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45" w:rsidRDefault="00025245" w:rsidP="00025245">
      <w:pPr>
        <w:tabs>
          <w:tab w:val="center" w:pos="4680"/>
          <w:tab w:val="left" w:pos="8418"/>
        </w:tabs>
        <w:spacing w:before="240" w:after="120"/>
        <w:jc w:val="center"/>
        <w:rPr>
          <w:rFonts w:ascii="Calibri" w:hAnsi="Calibri"/>
          <w:b/>
          <w:sz w:val="40"/>
          <w:szCs w:val="40"/>
        </w:rPr>
      </w:pPr>
      <w:bookmarkStart w:id="0" w:name="_GoBack"/>
      <w:bookmarkEnd w:id="0"/>
    </w:p>
    <w:p w:rsidR="00025245" w:rsidRDefault="00025245" w:rsidP="00025245">
      <w:pPr>
        <w:tabs>
          <w:tab w:val="center" w:pos="4680"/>
          <w:tab w:val="left" w:pos="8418"/>
        </w:tabs>
        <w:spacing w:before="240" w:after="120"/>
        <w:jc w:val="center"/>
        <w:rPr>
          <w:rFonts w:ascii="Calibri" w:hAnsi="Calibri"/>
          <w:b/>
          <w:sz w:val="40"/>
          <w:szCs w:val="40"/>
        </w:rPr>
      </w:pPr>
    </w:p>
    <w:p w:rsidR="00643497" w:rsidRDefault="00025245" w:rsidP="00025245">
      <w:pPr>
        <w:tabs>
          <w:tab w:val="center" w:pos="4680"/>
          <w:tab w:val="left" w:pos="8418"/>
        </w:tabs>
        <w:spacing w:before="240" w:after="120"/>
        <w:jc w:val="center"/>
      </w:pPr>
      <w:r w:rsidRPr="00D6544E">
        <w:rPr>
          <w:rFonts w:ascii="Calibri" w:hAnsi="Calibri"/>
          <w:b/>
          <w:sz w:val="40"/>
          <w:szCs w:val="40"/>
        </w:rPr>
        <w:t>OMB Clearance Package</w:t>
      </w:r>
      <w:r w:rsidRPr="00025245">
        <w:t xml:space="preserve"> </w:t>
      </w:r>
    </w:p>
    <w:p w:rsidR="00025245" w:rsidRPr="00D6544E" w:rsidRDefault="00643497" w:rsidP="00025245">
      <w:pPr>
        <w:tabs>
          <w:tab w:val="center" w:pos="4680"/>
          <w:tab w:val="left" w:pos="8418"/>
        </w:tabs>
        <w:spacing w:before="240" w:after="120"/>
        <w:jc w:val="center"/>
        <w:rPr>
          <w:rFonts w:ascii="Calibri" w:hAnsi="Calibri"/>
          <w:b/>
          <w:sz w:val="40"/>
          <w:szCs w:val="40"/>
        </w:rPr>
      </w:pPr>
      <w:r>
        <w:rPr>
          <w:rFonts w:ascii="Calibri" w:hAnsi="Calibri"/>
          <w:b/>
          <w:sz w:val="40"/>
          <w:szCs w:val="40"/>
        </w:rPr>
        <w:t>Supporting Statement P</w:t>
      </w:r>
      <w:r w:rsidR="00025245" w:rsidRPr="00025245">
        <w:rPr>
          <w:rFonts w:ascii="Calibri" w:hAnsi="Calibri"/>
          <w:b/>
          <w:sz w:val="40"/>
          <w:szCs w:val="40"/>
        </w:rPr>
        <w:t>art A</w:t>
      </w:r>
    </w:p>
    <w:p w:rsidR="00025245" w:rsidRDefault="00025245" w:rsidP="009A34CA">
      <w:pPr>
        <w:jc w:val="center"/>
        <w:rPr>
          <w:rFonts w:ascii="Calibri" w:hAnsi="Calibri"/>
          <w:b/>
          <w:sz w:val="28"/>
          <w:szCs w:val="28"/>
        </w:rPr>
      </w:pPr>
    </w:p>
    <w:p w:rsidR="009A34CA" w:rsidRPr="00D6544E" w:rsidRDefault="000F6CFF" w:rsidP="009A34CA">
      <w:pPr>
        <w:jc w:val="center"/>
        <w:rPr>
          <w:rFonts w:ascii="Calibri" w:hAnsi="Calibri" w:cstheme="minorHAnsi"/>
          <w:b/>
          <w:sz w:val="28"/>
          <w:szCs w:val="28"/>
        </w:rPr>
      </w:pPr>
      <w:r w:rsidRPr="00D6544E" w:rsidDel="000F6CFF">
        <w:rPr>
          <w:rFonts w:ascii="Calibri" w:hAnsi="Calibri"/>
          <w:b/>
          <w:sz w:val="28"/>
          <w:szCs w:val="28"/>
        </w:rPr>
        <w:t xml:space="preserve"> </w:t>
      </w:r>
      <w:r w:rsidR="007540FB" w:rsidRPr="00D6544E">
        <w:rPr>
          <w:rFonts w:ascii="Calibri" w:hAnsi="Calibri"/>
          <w:b/>
          <w:sz w:val="28"/>
          <w:szCs w:val="28"/>
        </w:rPr>
        <w:t>“</w:t>
      </w:r>
      <w:r w:rsidR="009A34CA" w:rsidRPr="00D6544E">
        <w:rPr>
          <w:rFonts w:ascii="Calibri" w:hAnsi="Calibri"/>
          <w:b/>
          <w:sz w:val="28"/>
          <w:szCs w:val="28"/>
        </w:rPr>
        <w:t xml:space="preserve">TEACH Grant: Study of Institutional Practices and </w:t>
      </w:r>
      <w:r w:rsidR="008B736E" w:rsidRPr="00D6544E">
        <w:rPr>
          <w:rFonts w:ascii="Calibri" w:hAnsi="Calibri"/>
          <w:b/>
          <w:sz w:val="28"/>
          <w:szCs w:val="28"/>
        </w:rPr>
        <w:br/>
      </w:r>
      <w:r w:rsidR="009A34CA" w:rsidRPr="00D6544E">
        <w:rPr>
          <w:rFonts w:ascii="Calibri" w:hAnsi="Calibri"/>
          <w:b/>
          <w:sz w:val="28"/>
          <w:szCs w:val="28"/>
        </w:rPr>
        <w:t xml:space="preserve">Grant Recipient Outcomes and Experiences.”  </w:t>
      </w:r>
    </w:p>
    <w:p w:rsidR="009A34CA" w:rsidRPr="00D6544E" w:rsidRDefault="009A34CA" w:rsidP="009A34CA">
      <w:pPr>
        <w:rPr>
          <w:rFonts w:ascii="Calibri" w:hAnsi="Calibri" w:cstheme="minorHAnsi"/>
          <w:highlight w:val="yellow"/>
        </w:rPr>
      </w:pPr>
    </w:p>
    <w:p w:rsidR="009A34CA" w:rsidRPr="00914855" w:rsidRDefault="009A34CA" w:rsidP="000977C4">
      <w:pPr>
        <w:jc w:val="center"/>
        <w:rPr>
          <w:rFonts w:ascii="Calibri" w:hAnsi="Calibri" w:cstheme="minorHAnsi"/>
        </w:rPr>
      </w:pPr>
    </w:p>
    <w:p w:rsidR="009A34CA" w:rsidRPr="00914855" w:rsidRDefault="009A34CA" w:rsidP="009A34CA">
      <w:pPr>
        <w:tabs>
          <w:tab w:val="left" w:pos="360"/>
        </w:tabs>
        <w:rPr>
          <w:rFonts w:ascii="Calibri" w:hAnsi="Calibri" w:cstheme="minorHAnsi"/>
          <w:sz w:val="22"/>
          <w:highlight w:val="yellow"/>
        </w:rPr>
      </w:pPr>
    </w:p>
    <w:p w:rsidR="009A34CA" w:rsidRDefault="00025245" w:rsidP="009A34CA">
      <w:pPr>
        <w:pBdr>
          <w:bottom w:val="single" w:sz="4" w:space="1" w:color="auto"/>
        </w:pBdr>
        <w:jc w:val="center"/>
        <w:rPr>
          <w:rFonts w:ascii="Calibri" w:hAnsi="Calibri" w:cstheme="minorHAnsi"/>
          <w:b/>
          <w:sz w:val="28"/>
          <w:szCs w:val="28"/>
        </w:rPr>
      </w:pPr>
      <w:r>
        <w:rPr>
          <w:rFonts w:ascii="Calibri" w:hAnsi="Calibri" w:cstheme="minorHAnsi"/>
          <w:b/>
          <w:sz w:val="28"/>
          <w:szCs w:val="28"/>
        </w:rPr>
        <w:t>Information Collection</w:t>
      </w:r>
    </w:p>
    <w:p w:rsidR="00025245" w:rsidRDefault="00025245" w:rsidP="009A34CA">
      <w:pPr>
        <w:pBdr>
          <w:bottom w:val="single" w:sz="4" w:space="1" w:color="auto"/>
        </w:pBdr>
        <w:jc w:val="center"/>
        <w:rPr>
          <w:rFonts w:ascii="Calibri" w:hAnsi="Calibri" w:cstheme="minorHAnsi"/>
          <w:b/>
          <w:sz w:val="28"/>
          <w:szCs w:val="28"/>
        </w:rPr>
      </w:pPr>
    </w:p>
    <w:p w:rsidR="00025245" w:rsidRDefault="00025245" w:rsidP="009A34CA">
      <w:pPr>
        <w:pBdr>
          <w:bottom w:val="single" w:sz="4" w:space="1" w:color="auto"/>
        </w:pBdr>
        <w:jc w:val="center"/>
        <w:rPr>
          <w:rFonts w:ascii="Calibri" w:hAnsi="Calibri" w:cstheme="minorHAnsi"/>
          <w:b/>
          <w:sz w:val="28"/>
          <w:szCs w:val="28"/>
        </w:rPr>
      </w:pPr>
      <w:r>
        <w:rPr>
          <w:rFonts w:ascii="Calibri" w:hAnsi="Calibri" w:cstheme="minorHAnsi"/>
          <w:b/>
          <w:sz w:val="28"/>
          <w:szCs w:val="28"/>
        </w:rPr>
        <w:t xml:space="preserve">Revised </w:t>
      </w:r>
      <w:r w:rsidR="00E316CA">
        <w:rPr>
          <w:rFonts w:ascii="Calibri" w:hAnsi="Calibri" w:cstheme="minorHAnsi"/>
          <w:b/>
          <w:sz w:val="28"/>
          <w:szCs w:val="28"/>
        </w:rPr>
        <w:t>December 8</w:t>
      </w:r>
      <w:r>
        <w:rPr>
          <w:rFonts w:ascii="Calibri" w:hAnsi="Calibri" w:cstheme="minorHAnsi"/>
          <w:b/>
          <w:sz w:val="28"/>
          <w:szCs w:val="28"/>
        </w:rPr>
        <w:t>, 2015</w:t>
      </w:r>
    </w:p>
    <w:p w:rsidR="00025245" w:rsidRDefault="00025245" w:rsidP="009A34CA">
      <w:pPr>
        <w:pBdr>
          <w:bottom w:val="single" w:sz="4" w:space="1" w:color="auto"/>
        </w:pBdr>
        <w:jc w:val="center"/>
        <w:rPr>
          <w:rFonts w:ascii="Calibri" w:hAnsi="Calibri" w:cstheme="minorHAnsi"/>
          <w:b/>
          <w:sz w:val="28"/>
          <w:szCs w:val="28"/>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Default="00025245" w:rsidP="00025245">
      <w:pPr>
        <w:rPr>
          <w:rFonts w:ascii="Calibri" w:hAnsi="Calibri"/>
          <w:b/>
          <w:sz w:val="22"/>
        </w:rPr>
      </w:pPr>
    </w:p>
    <w:p w:rsidR="00025245" w:rsidRPr="00D6544E" w:rsidRDefault="00025245" w:rsidP="00025245">
      <w:pPr>
        <w:rPr>
          <w:rFonts w:ascii="Calibri" w:hAnsi="Calibri"/>
          <w:b/>
          <w:sz w:val="22"/>
        </w:rPr>
      </w:pPr>
      <w:r w:rsidRPr="00D6544E">
        <w:rPr>
          <w:rFonts w:ascii="Calibri" w:hAnsi="Calibri"/>
          <w:b/>
          <w:sz w:val="22"/>
        </w:rPr>
        <w:t>Prepared by:</w:t>
      </w:r>
    </w:p>
    <w:p w:rsidR="00025245" w:rsidRPr="00D6544E" w:rsidRDefault="00025245" w:rsidP="00025245">
      <w:pPr>
        <w:tabs>
          <w:tab w:val="left" w:pos="360"/>
        </w:tabs>
        <w:rPr>
          <w:rFonts w:ascii="Calibri" w:hAnsi="Calibri"/>
          <w:sz w:val="22"/>
        </w:rPr>
      </w:pPr>
      <w:r w:rsidRPr="00D6544E">
        <w:rPr>
          <w:rFonts w:ascii="Calibri" w:hAnsi="Calibri"/>
          <w:sz w:val="22"/>
        </w:rPr>
        <w:t>Policy and Program Studies Service</w:t>
      </w:r>
    </w:p>
    <w:p w:rsidR="00025245" w:rsidRPr="00D6544E" w:rsidRDefault="00025245" w:rsidP="00025245">
      <w:pPr>
        <w:tabs>
          <w:tab w:val="left" w:pos="360"/>
        </w:tabs>
        <w:rPr>
          <w:rFonts w:ascii="Calibri" w:hAnsi="Calibri"/>
          <w:sz w:val="22"/>
        </w:rPr>
      </w:pPr>
      <w:r w:rsidRPr="00D6544E">
        <w:rPr>
          <w:rFonts w:ascii="Calibri" w:hAnsi="Calibri"/>
          <w:sz w:val="22"/>
        </w:rPr>
        <w:t>U.S. Department of Education</w:t>
      </w:r>
    </w:p>
    <w:p w:rsidR="00025245" w:rsidRPr="00D6544E" w:rsidRDefault="00025245" w:rsidP="00025245">
      <w:pPr>
        <w:tabs>
          <w:tab w:val="left" w:pos="360"/>
        </w:tabs>
        <w:rPr>
          <w:rFonts w:ascii="Calibri" w:hAnsi="Calibri"/>
          <w:sz w:val="22"/>
        </w:rPr>
      </w:pPr>
      <w:r w:rsidRPr="00D6544E">
        <w:rPr>
          <w:rFonts w:ascii="Calibri" w:hAnsi="Calibri"/>
          <w:sz w:val="22"/>
        </w:rPr>
        <w:t>400 Maryland Avenue, SW</w:t>
      </w:r>
    </w:p>
    <w:p w:rsidR="00025245" w:rsidRPr="00D6544E" w:rsidRDefault="00025245" w:rsidP="00025245">
      <w:pPr>
        <w:tabs>
          <w:tab w:val="left" w:pos="360"/>
        </w:tabs>
        <w:rPr>
          <w:rFonts w:ascii="Calibri" w:hAnsi="Calibri"/>
          <w:sz w:val="22"/>
        </w:rPr>
      </w:pPr>
      <w:r w:rsidRPr="00D6544E">
        <w:rPr>
          <w:rFonts w:ascii="Calibri" w:hAnsi="Calibri"/>
          <w:sz w:val="22"/>
        </w:rPr>
        <w:t>Washington, DC 20202</w:t>
      </w:r>
    </w:p>
    <w:p w:rsidR="00025245" w:rsidRPr="00400716" w:rsidRDefault="00025245" w:rsidP="009A34CA">
      <w:pPr>
        <w:pBdr>
          <w:bottom w:val="single" w:sz="4" w:space="1" w:color="auto"/>
        </w:pBdr>
        <w:jc w:val="center"/>
        <w:rPr>
          <w:rFonts w:ascii="Calibri" w:hAnsi="Calibri" w:cstheme="majorHAnsi"/>
          <w:b/>
          <w:color w:val="1F497D"/>
          <w:sz w:val="116"/>
          <w:szCs w:val="116"/>
        </w:rPr>
        <w:sectPr w:rsidR="00025245" w:rsidRPr="00400716">
          <w:pgSz w:w="12240" w:h="15840"/>
          <w:pgMar w:top="1440" w:right="1440" w:bottom="1440" w:left="1440" w:header="720" w:footer="720" w:gutter="0"/>
          <w:cols w:space="720"/>
          <w:docGrid w:linePitch="360"/>
        </w:sectPr>
      </w:pPr>
    </w:p>
    <w:p w:rsidR="009A34CA" w:rsidRPr="00400716" w:rsidRDefault="009A34CA" w:rsidP="00025245">
      <w:pPr>
        <w:pStyle w:val="PPSSTOTitle"/>
        <w:rPr>
          <w:rFonts w:ascii="Calibri" w:hAnsi="Calibri"/>
        </w:rPr>
      </w:pPr>
      <w:bookmarkStart w:id="1" w:name="_Toc392765477"/>
      <w:r w:rsidRPr="00400716">
        <w:rPr>
          <w:rFonts w:ascii="Calibri" w:hAnsi="Calibri"/>
        </w:rPr>
        <w:lastRenderedPageBreak/>
        <w:t>SUPPORTING STATEMENT, PART A</w:t>
      </w:r>
      <w:r w:rsidRPr="00400716">
        <w:rPr>
          <w:rFonts w:ascii="Calibri" w:hAnsi="Calibri"/>
        </w:rPr>
        <w:br/>
        <w:t>PAPERWORK REDUCTION ACT SUBMISSION</w:t>
      </w:r>
      <w:bookmarkEnd w:id="1"/>
    </w:p>
    <w:p w:rsidR="009A34CA" w:rsidRPr="00400716" w:rsidRDefault="009A34CA" w:rsidP="009A34CA">
      <w:pPr>
        <w:pStyle w:val="PPSSTOHeading1"/>
        <w:rPr>
          <w:rFonts w:ascii="Calibri" w:hAnsi="Calibri"/>
        </w:rPr>
      </w:pPr>
      <w:bookmarkStart w:id="2" w:name="_Toc392765478"/>
      <w:r w:rsidRPr="00400716">
        <w:rPr>
          <w:rFonts w:ascii="Calibri" w:hAnsi="Calibri"/>
        </w:rPr>
        <w:t>A. Justification</w:t>
      </w:r>
      <w:bookmarkEnd w:id="2"/>
      <w:r w:rsidRPr="00400716">
        <w:rPr>
          <w:rFonts w:ascii="Calibri" w:hAnsi="Calibri"/>
        </w:rPr>
        <w:t xml:space="preserve"> </w:t>
      </w:r>
    </w:p>
    <w:p w:rsidR="009A34CA" w:rsidRPr="00400716" w:rsidRDefault="009A34CA" w:rsidP="008826AF">
      <w:pPr>
        <w:pStyle w:val="PPSSTOText"/>
        <w:rPr>
          <w:rFonts w:ascii="Calibri" w:hAnsi="Calibri"/>
        </w:rPr>
      </w:pPr>
      <w:r w:rsidRPr="00400716">
        <w:rPr>
          <w:rFonts w:ascii="Calibri" w:hAnsi="Calibri"/>
        </w:rPr>
        <w:t xml:space="preserve">The proposed data collection </w:t>
      </w:r>
      <w:r w:rsidR="009E547A" w:rsidRPr="00400716">
        <w:rPr>
          <w:rFonts w:ascii="Calibri" w:hAnsi="Calibri"/>
        </w:rPr>
        <w:t xml:space="preserve">will inform the U.S. Department of Education’s (Department’s) </w:t>
      </w:r>
      <w:r w:rsidRPr="00400716">
        <w:rPr>
          <w:rFonts w:ascii="Calibri" w:hAnsi="Calibri"/>
        </w:rPr>
        <w:t>respons</w:t>
      </w:r>
      <w:r w:rsidR="009E547A" w:rsidRPr="00400716">
        <w:rPr>
          <w:rFonts w:ascii="Calibri" w:hAnsi="Calibri"/>
        </w:rPr>
        <w:t>e</w:t>
      </w:r>
      <w:r w:rsidRPr="00400716">
        <w:rPr>
          <w:rFonts w:ascii="Calibri" w:hAnsi="Calibri"/>
        </w:rPr>
        <w:t xml:space="preserve"> to recommendations from the Government Accountability Office (GAO) on the Teacher Education Assistance for College and Higher Education (TEACH) Grant program.  The Department requests OMB </w:t>
      </w:r>
      <w:r w:rsidR="008317A0" w:rsidRPr="00400716">
        <w:rPr>
          <w:rFonts w:ascii="Calibri" w:hAnsi="Calibri"/>
        </w:rPr>
        <w:t>clearance to</w:t>
      </w:r>
      <w:r w:rsidRPr="00400716">
        <w:rPr>
          <w:rFonts w:ascii="Calibri" w:hAnsi="Calibri"/>
        </w:rPr>
        <w:t xml:space="preserve"> collec</w:t>
      </w:r>
      <w:r w:rsidR="00025245">
        <w:rPr>
          <w:rFonts w:ascii="Calibri" w:hAnsi="Calibri"/>
        </w:rPr>
        <w:t xml:space="preserve">t data through a survey of 1) </w:t>
      </w:r>
      <w:r w:rsidRPr="00400716">
        <w:rPr>
          <w:rFonts w:ascii="Calibri" w:hAnsi="Calibri"/>
        </w:rPr>
        <w:t>institutions of higher education (IHEs) administering the TEACH Grants and 2) a sample of TEACH Grant recipients</w:t>
      </w:r>
      <w:r w:rsidR="003F23B4" w:rsidRPr="00400716">
        <w:rPr>
          <w:rFonts w:ascii="Calibri" w:hAnsi="Calibri"/>
        </w:rPr>
        <w:t xml:space="preserve">.  </w:t>
      </w:r>
      <w:r w:rsidR="003674C6" w:rsidRPr="00400716">
        <w:rPr>
          <w:rFonts w:ascii="Calibri" w:hAnsi="Calibri"/>
        </w:rPr>
        <w:t xml:space="preserve">Survey results will inform a study </w:t>
      </w:r>
      <w:r w:rsidR="00F52FD2" w:rsidRPr="00400716">
        <w:rPr>
          <w:rFonts w:ascii="Calibri" w:hAnsi="Calibri"/>
        </w:rPr>
        <w:t>that responds</w:t>
      </w:r>
      <w:r w:rsidR="009C747A" w:rsidRPr="00400716">
        <w:rPr>
          <w:rFonts w:ascii="Calibri" w:hAnsi="Calibri"/>
        </w:rPr>
        <w:t xml:space="preserve"> to GAO recommendations</w:t>
      </w:r>
      <w:r w:rsidR="003F23B4" w:rsidRPr="00400716">
        <w:rPr>
          <w:rFonts w:ascii="Calibri" w:hAnsi="Calibri"/>
        </w:rPr>
        <w:t xml:space="preserve">.  </w:t>
      </w:r>
      <w:r w:rsidR="009C747A" w:rsidRPr="00400716">
        <w:rPr>
          <w:rFonts w:ascii="Calibri" w:hAnsi="Calibri"/>
        </w:rPr>
        <w:t xml:space="preserve">The study </w:t>
      </w:r>
      <w:r w:rsidR="00A73670" w:rsidRPr="00400716">
        <w:rPr>
          <w:rFonts w:ascii="Calibri" w:hAnsi="Calibri"/>
        </w:rPr>
        <w:t>will describe</w:t>
      </w:r>
      <w:r w:rsidR="009C747A" w:rsidRPr="00400716">
        <w:rPr>
          <w:rFonts w:ascii="Calibri" w:hAnsi="Calibri"/>
        </w:rPr>
        <w:t xml:space="preserve"> </w:t>
      </w:r>
      <w:r w:rsidR="00C544F9" w:rsidRPr="00400716">
        <w:rPr>
          <w:rFonts w:ascii="Calibri" w:hAnsi="Calibri"/>
        </w:rPr>
        <w:t xml:space="preserve">how institutions </w:t>
      </w:r>
      <w:r w:rsidR="008B736E" w:rsidRPr="00400716">
        <w:rPr>
          <w:rFonts w:ascii="Calibri" w:hAnsi="Calibri"/>
        </w:rPr>
        <w:t xml:space="preserve">inform and </w:t>
      </w:r>
      <w:r w:rsidR="00C544F9" w:rsidRPr="00400716">
        <w:rPr>
          <w:rFonts w:ascii="Calibri" w:hAnsi="Calibri"/>
        </w:rPr>
        <w:t>support students who are eligible for TEACH Grants</w:t>
      </w:r>
      <w:r w:rsidR="003F23B4" w:rsidRPr="00400716">
        <w:rPr>
          <w:rFonts w:ascii="Calibri" w:hAnsi="Calibri"/>
        </w:rPr>
        <w:t xml:space="preserve">.  </w:t>
      </w:r>
      <w:r w:rsidRPr="00400716">
        <w:rPr>
          <w:rFonts w:ascii="Calibri" w:hAnsi="Calibri"/>
        </w:rPr>
        <w:t xml:space="preserve">Pending clearance, the research team will administer a survey </w:t>
      </w:r>
      <w:r w:rsidR="0047480D">
        <w:rPr>
          <w:rFonts w:ascii="Calibri" w:hAnsi="Calibri"/>
        </w:rPr>
        <w:t xml:space="preserve">of </w:t>
      </w:r>
      <w:r w:rsidR="00A26A8B">
        <w:rPr>
          <w:rFonts w:ascii="Calibri" w:hAnsi="Calibri"/>
        </w:rPr>
        <w:t>473</w:t>
      </w:r>
      <w:r w:rsidRPr="00400716">
        <w:rPr>
          <w:rFonts w:ascii="Calibri" w:hAnsi="Calibri"/>
        </w:rPr>
        <w:t xml:space="preserve"> </w:t>
      </w:r>
      <w:r w:rsidR="00914855">
        <w:rPr>
          <w:rFonts w:ascii="Calibri" w:hAnsi="Calibri"/>
        </w:rPr>
        <w:t xml:space="preserve">IHEs </w:t>
      </w:r>
      <w:r w:rsidR="008826AF" w:rsidRPr="00400716">
        <w:rPr>
          <w:rFonts w:ascii="Calibri" w:hAnsi="Calibri"/>
        </w:rPr>
        <w:t xml:space="preserve">that participate in the TEACH Grant program </w:t>
      </w:r>
      <w:r w:rsidRPr="00400716">
        <w:rPr>
          <w:rFonts w:ascii="Calibri" w:hAnsi="Calibri"/>
        </w:rPr>
        <w:t xml:space="preserve">and </w:t>
      </w:r>
      <w:r w:rsidR="00183A3D">
        <w:rPr>
          <w:rFonts w:ascii="Calibri" w:hAnsi="Calibri"/>
        </w:rPr>
        <w:t xml:space="preserve">a sample of </w:t>
      </w:r>
      <w:r w:rsidR="004C0CC1" w:rsidRPr="00400716">
        <w:rPr>
          <w:rFonts w:ascii="Calibri" w:hAnsi="Calibri"/>
        </w:rPr>
        <w:t>500</w:t>
      </w:r>
      <w:r w:rsidRPr="00400716">
        <w:rPr>
          <w:rFonts w:ascii="Calibri" w:hAnsi="Calibri"/>
        </w:rPr>
        <w:t xml:space="preserve"> </w:t>
      </w:r>
      <w:r w:rsidR="008826AF" w:rsidRPr="00400716">
        <w:rPr>
          <w:rFonts w:ascii="Calibri" w:hAnsi="Calibri"/>
        </w:rPr>
        <w:t xml:space="preserve">individuals who received </w:t>
      </w:r>
      <w:r w:rsidRPr="00400716">
        <w:rPr>
          <w:rFonts w:ascii="Calibri" w:hAnsi="Calibri"/>
        </w:rPr>
        <w:t>TEACH Grant</w:t>
      </w:r>
      <w:r w:rsidR="008826AF" w:rsidRPr="00400716">
        <w:rPr>
          <w:rFonts w:ascii="Calibri" w:hAnsi="Calibri"/>
        </w:rPr>
        <w:t>s</w:t>
      </w:r>
      <w:r w:rsidRPr="00400716">
        <w:rPr>
          <w:rFonts w:ascii="Calibri" w:hAnsi="Calibri"/>
        </w:rPr>
        <w:t>.</w:t>
      </w:r>
    </w:p>
    <w:p w:rsidR="009A34CA" w:rsidRPr="00400716" w:rsidRDefault="009A34CA" w:rsidP="009A34CA">
      <w:pPr>
        <w:pStyle w:val="PPSSTOHeading2"/>
        <w:rPr>
          <w:rFonts w:ascii="Calibri" w:hAnsi="Calibri"/>
        </w:rPr>
      </w:pPr>
      <w:bookmarkStart w:id="3" w:name="_Toc392765479"/>
      <w:r w:rsidRPr="00400716">
        <w:rPr>
          <w:rFonts w:ascii="Calibri" w:hAnsi="Calibri"/>
        </w:rPr>
        <w:t>Introduction</w:t>
      </w:r>
      <w:bookmarkEnd w:id="3"/>
    </w:p>
    <w:p w:rsidR="00260339" w:rsidRPr="00400716" w:rsidRDefault="00260339" w:rsidP="002D5607">
      <w:pPr>
        <w:pStyle w:val="PPSSTOText"/>
        <w:rPr>
          <w:rFonts w:ascii="Calibri" w:hAnsi="Calibri"/>
        </w:rPr>
      </w:pPr>
      <w:r w:rsidRPr="00400716">
        <w:rPr>
          <w:rFonts w:ascii="Calibri" w:hAnsi="Calibri"/>
        </w:rPr>
        <w:t>Teacher quality is one of the strongest school-level</w:t>
      </w:r>
      <w:r w:rsidR="006F3D31" w:rsidRPr="00400716">
        <w:rPr>
          <w:rFonts w:ascii="Calibri" w:hAnsi="Calibri"/>
        </w:rPr>
        <w:t xml:space="preserve"> predictors of student success</w:t>
      </w:r>
      <w:r w:rsidR="006F3D31" w:rsidRPr="00400716">
        <w:rPr>
          <w:rStyle w:val="FootnoteReference"/>
          <w:rFonts w:ascii="Calibri" w:hAnsi="Calibri"/>
        </w:rPr>
        <w:footnoteReference w:id="1"/>
      </w:r>
      <w:r w:rsidR="006F3D31" w:rsidRPr="00400716">
        <w:rPr>
          <w:rFonts w:ascii="Calibri" w:hAnsi="Calibri"/>
        </w:rPr>
        <w:t xml:space="preserve"> </w:t>
      </w:r>
      <w:r w:rsidRPr="00400716">
        <w:rPr>
          <w:rFonts w:ascii="Calibri" w:hAnsi="Calibri"/>
        </w:rPr>
        <w:t>and disadvantaged students, on average, receive less effective teaching</w:t>
      </w:r>
      <w:r w:rsidR="006F3D31" w:rsidRPr="00400716">
        <w:rPr>
          <w:rStyle w:val="FootnoteReference"/>
          <w:rFonts w:ascii="Calibri" w:hAnsi="Calibri"/>
        </w:rPr>
        <w:footnoteReference w:id="2"/>
      </w:r>
      <w:r w:rsidRPr="00400716">
        <w:rPr>
          <w:rFonts w:ascii="Calibri" w:hAnsi="Calibri"/>
        </w:rPr>
        <w:t>.  The TEACH Grant program</w:t>
      </w:r>
      <w:r w:rsidR="00025245">
        <w:rPr>
          <w:rFonts w:ascii="Calibri" w:hAnsi="Calibri"/>
        </w:rPr>
        <w:t>, which is authorized by Subpart 9 of the College Cost Reduction and Access Act of 2007</w:t>
      </w:r>
      <w:r w:rsidR="00CE4863">
        <w:rPr>
          <w:rStyle w:val="FootnoteReference"/>
          <w:rFonts w:eastAsia="Calibri"/>
        </w:rPr>
        <w:footnoteReference w:id="3"/>
      </w:r>
      <w:r w:rsidR="00025245">
        <w:rPr>
          <w:rFonts w:ascii="Calibri" w:hAnsi="Calibri"/>
        </w:rPr>
        <w:t>,</w:t>
      </w:r>
      <w:r w:rsidRPr="00400716">
        <w:rPr>
          <w:rFonts w:ascii="Calibri" w:hAnsi="Calibri"/>
        </w:rPr>
        <w:t xml:space="preserve"> supports aspiring teachers who agree to teach in high-need schools and subject areas. </w:t>
      </w:r>
      <w:r w:rsidR="001D477A" w:rsidRPr="00400716">
        <w:rPr>
          <w:rFonts w:ascii="Calibri" w:hAnsi="Calibri"/>
        </w:rPr>
        <w:t xml:space="preserve"> </w:t>
      </w:r>
      <w:r w:rsidRPr="00400716">
        <w:rPr>
          <w:rFonts w:ascii="Calibri" w:hAnsi="Calibri"/>
        </w:rPr>
        <w:t>The TEACH Grant program provides grants of up to $4,000 a year to students who are completing or plan to complete coursework needed to begin a career in teaching</w:t>
      </w:r>
      <w:r w:rsidR="003F23B4" w:rsidRPr="00400716">
        <w:rPr>
          <w:rFonts w:ascii="Calibri" w:hAnsi="Calibri"/>
        </w:rPr>
        <w:t xml:space="preserve">.  </w:t>
      </w:r>
      <w:r w:rsidRPr="00400716">
        <w:rPr>
          <w:rFonts w:ascii="Calibri" w:hAnsi="Calibri"/>
        </w:rPr>
        <w:t>To be eligible for a TEACH Grant award, enrolled students must be completing academic coursework and other requirements necessary to begin a career in teaching, or plan to complete such coursework and requirements prior to graduation.  As a condition for receiving a TEACH Grant, recipients must sign a “</w:t>
      </w:r>
      <w:r w:rsidR="003F23B4" w:rsidRPr="00400716">
        <w:rPr>
          <w:rFonts w:ascii="Calibri" w:hAnsi="Calibri"/>
        </w:rPr>
        <w:t>TEACH</w:t>
      </w:r>
      <w:r w:rsidRPr="00400716">
        <w:rPr>
          <w:rFonts w:ascii="Calibri" w:hAnsi="Calibri"/>
        </w:rPr>
        <w:t xml:space="preserve"> Grant Agreement to Serve” in which recipients agree to (among other requirements):</w:t>
      </w:r>
    </w:p>
    <w:p w:rsidR="00260339" w:rsidRPr="00400716" w:rsidRDefault="00260339" w:rsidP="006F3D31">
      <w:pPr>
        <w:pStyle w:val="PPSSTOText"/>
        <w:numPr>
          <w:ilvl w:val="0"/>
          <w:numId w:val="6"/>
        </w:numPr>
        <w:rPr>
          <w:rFonts w:ascii="Calibri" w:hAnsi="Calibri"/>
        </w:rPr>
      </w:pPr>
      <w:r w:rsidRPr="00400716">
        <w:rPr>
          <w:rFonts w:ascii="Calibri" w:hAnsi="Calibri"/>
        </w:rPr>
        <w:t xml:space="preserve">Teach in a high-need field. </w:t>
      </w:r>
    </w:p>
    <w:p w:rsidR="00260339" w:rsidRPr="00400716" w:rsidRDefault="00260339" w:rsidP="006F3D31">
      <w:pPr>
        <w:pStyle w:val="PPSSTOText"/>
        <w:numPr>
          <w:ilvl w:val="0"/>
          <w:numId w:val="6"/>
        </w:numPr>
        <w:rPr>
          <w:rFonts w:ascii="Calibri" w:hAnsi="Calibri"/>
        </w:rPr>
      </w:pPr>
      <w:r w:rsidRPr="00400716">
        <w:rPr>
          <w:rFonts w:ascii="Calibri" w:hAnsi="Calibri"/>
        </w:rPr>
        <w:t xml:space="preserve">Teach at an elementary school, secondary school, or educational service agency that serves students from low-income families. </w:t>
      </w:r>
    </w:p>
    <w:p w:rsidR="00260339" w:rsidRPr="00400716" w:rsidRDefault="00260339" w:rsidP="006F3D31">
      <w:pPr>
        <w:pStyle w:val="PPSSTOText"/>
        <w:numPr>
          <w:ilvl w:val="0"/>
          <w:numId w:val="6"/>
        </w:numPr>
        <w:rPr>
          <w:rFonts w:ascii="Calibri" w:hAnsi="Calibri"/>
        </w:rPr>
      </w:pPr>
      <w:r w:rsidRPr="00400716">
        <w:rPr>
          <w:rFonts w:ascii="Calibri" w:hAnsi="Calibri"/>
        </w:rPr>
        <w:t xml:space="preserve">Teach for at least four full academic years within eight years </w:t>
      </w:r>
      <w:r w:rsidR="00D9156D" w:rsidRPr="00400716">
        <w:rPr>
          <w:rFonts w:ascii="Calibri" w:hAnsi="Calibri"/>
        </w:rPr>
        <w:t xml:space="preserve">of </w:t>
      </w:r>
      <w:r w:rsidRPr="00400716">
        <w:rPr>
          <w:rFonts w:ascii="Calibri" w:hAnsi="Calibri"/>
        </w:rPr>
        <w:t>completing (or ceasing enrollment in) the course of study for which the recipient received the grant.</w:t>
      </w:r>
    </w:p>
    <w:p w:rsidR="00F52FD2" w:rsidRPr="00400716" w:rsidRDefault="00260339" w:rsidP="009C747A">
      <w:pPr>
        <w:pStyle w:val="PPSSTOText"/>
        <w:rPr>
          <w:rFonts w:ascii="Calibri" w:hAnsi="Calibri"/>
        </w:rPr>
      </w:pPr>
      <w:r w:rsidRPr="00400716">
        <w:rPr>
          <w:rFonts w:ascii="Calibri" w:hAnsi="Calibri"/>
        </w:rPr>
        <w:t xml:space="preserve">If a TEACH Grant recipient does not complete the service obligation, their TEACH Grant funds are converted </w:t>
      </w:r>
      <w:r w:rsidR="006F3D31" w:rsidRPr="00400716">
        <w:rPr>
          <w:rFonts w:ascii="Calibri" w:hAnsi="Calibri"/>
        </w:rPr>
        <w:t>to a Direct Unsubsidized Loan</w:t>
      </w:r>
      <w:r w:rsidR="008B736E" w:rsidRPr="00400716">
        <w:rPr>
          <w:rFonts w:ascii="Calibri" w:hAnsi="Calibri"/>
        </w:rPr>
        <w:t xml:space="preserve">, </w:t>
      </w:r>
      <w:r w:rsidR="000F6CFF" w:rsidRPr="00400716">
        <w:rPr>
          <w:rFonts w:ascii="Calibri" w:hAnsi="Calibri"/>
        </w:rPr>
        <w:t xml:space="preserve">which would include </w:t>
      </w:r>
      <w:r w:rsidR="008B736E" w:rsidRPr="00400716">
        <w:rPr>
          <w:rFonts w:ascii="Calibri" w:hAnsi="Calibri"/>
        </w:rPr>
        <w:t>interest accrued up to that date</w:t>
      </w:r>
      <w:r w:rsidR="006F3D31" w:rsidRPr="00400716">
        <w:rPr>
          <w:rFonts w:ascii="Calibri" w:hAnsi="Calibri"/>
        </w:rPr>
        <w:t xml:space="preserve">.  </w:t>
      </w:r>
      <w:r w:rsidRPr="00400716">
        <w:rPr>
          <w:rFonts w:ascii="Calibri" w:hAnsi="Calibri"/>
        </w:rPr>
        <w:t xml:space="preserve">Individual colleges and universities elect whether to participate in the program and choose the grade levels and education programs in which students may receive the grant. </w:t>
      </w:r>
      <w:r w:rsidR="00966129" w:rsidRPr="00400716">
        <w:rPr>
          <w:rFonts w:ascii="Calibri" w:hAnsi="Calibri"/>
        </w:rPr>
        <w:t xml:space="preserve"> </w:t>
      </w:r>
    </w:p>
    <w:p w:rsidR="009C747A" w:rsidRPr="00400716" w:rsidRDefault="009C747A" w:rsidP="009C747A">
      <w:pPr>
        <w:pStyle w:val="PPSSTOText"/>
        <w:rPr>
          <w:rFonts w:ascii="Calibri" w:eastAsia="Calibri" w:hAnsi="Calibri"/>
        </w:rPr>
      </w:pPr>
      <w:r w:rsidRPr="00400716">
        <w:rPr>
          <w:rFonts w:ascii="Calibri" w:hAnsi="Calibri"/>
        </w:rPr>
        <w:t xml:space="preserve">In the </w:t>
      </w:r>
      <w:r w:rsidR="003F23B4" w:rsidRPr="00400716">
        <w:rPr>
          <w:rFonts w:ascii="Calibri" w:hAnsi="Calibri"/>
        </w:rPr>
        <w:t>February</w:t>
      </w:r>
      <w:r w:rsidRPr="00400716">
        <w:rPr>
          <w:rFonts w:ascii="Calibri" w:hAnsi="Calibri"/>
        </w:rPr>
        <w:t xml:space="preserve"> </w:t>
      </w:r>
      <w:r w:rsidRPr="00400716">
        <w:rPr>
          <w:rFonts w:ascii="Calibri" w:eastAsia="Calibri" w:hAnsi="Calibri"/>
        </w:rPr>
        <w:t>2015 report entitled, “Financial Aid for Teachers:  Better Management of Teacher AID Programs Needed to Improve Participant Outcomes,” GAO recommended that the Department:</w:t>
      </w:r>
    </w:p>
    <w:p w:rsidR="009C747A" w:rsidRPr="00400716" w:rsidRDefault="009C747A" w:rsidP="009C747A">
      <w:pPr>
        <w:pStyle w:val="PPSSTOText"/>
        <w:numPr>
          <w:ilvl w:val="0"/>
          <w:numId w:val="4"/>
        </w:numPr>
        <w:rPr>
          <w:rFonts w:ascii="Calibri" w:hAnsi="Calibri"/>
        </w:rPr>
      </w:pPr>
      <w:r w:rsidRPr="00400716">
        <w:rPr>
          <w:rFonts w:ascii="Calibri" w:eastAsia="Calibri" w:hAnsi="Calibri"/>
        </w:rPr>
        <w:lastRenderedPageBreak/>
        <w:t xml:space="preserve">Take steps to determine why participants are not able to meet TEACH Grant service requirements and examine ways to address those challenges.  </w:t>
      </w:r>
    </w:p>
    <w:p w:rsidR="009C747A" w:rsidRPr="00400716" w:rsidRDefault="009C747A" w:rsidP="009C747A">
      <w:pPr>
        <w:pStyle w:val="PPSSTOText"/>
        <w:numPr>
          <w:ilvl w:val="0"/>
          <w:numId w:val="4"/>
        </w:numPr>
        <w:rPr>
          <w:rFonts w:ascii="Calibri" w:hAnsi="Calibri"/>
        </w:rPr>
      </w:pPr>
      <w:r w:rsidRPr="00400716">
        <w:rPr>
          <w:rFonts w:ascii="Calibri" w:eastAsia="Calibri" w:hAnsi="Calibri"/>
        </w:rPr>
        <w:t>Explore and implement ways to raise awareness about the TEACH Grant and the loan forgiveness programs.</w:t>
      </w:r>
    </w:p>
    <w:p w:rsidR="009C747A" w:rsidRPr="00D6544E" w:rsidRDefault="009C747A" w:rsidP="009C747A">
      <w:pPr>
        <w:pStyle w:val="PPSSTOText"/>
        <w:numPr>
          <w:ilvl w:val="0"/>
          <w:numId w:val="4"/>
        </w:numPr>
        <w:rPr>
          <w:rFonts w:ascii="Calibri" w:hAnsi="Calibri"/>
        </w:rPr>
      </w:pPr>
      <w:r w:rsidRPr="00400716">
        <w:rPr>
          <w:rFonts w:ascii="Calibri" w:eastAsia="Calibri" w:hAnsi="Calibri"/>
        </w:rPr>
        <w:t>Establish program performance measures for the TEACH Grant and the loan forgiveness programs to assess against established goals and to inform program administration</w:t>
      </w:r>
      <w:r w:rsidR="008B736E" w:rsidRPr="00400716">
        <w:rPr>
          <w:rFonts w:ascii="Calibri" w:eastAsia="Calibri" w:hAnsi="Calibri"/>
        </w:rPr>
        <w:t>.</w:t>
      </w:r>
      <w:r w:rsidRPr="00D6544E">
        <w:rPr>
          <w:rStyle w:val="FootnoteReference"/>
          <w:rFonts w:ascii="Calibri" w:hAnsi="Calibri"/>
          <w:bCs/>
          <w:i/>
          <w:color w:val="000000"/>
        </w:rPr>
        <w:footnoteReference w:id="4"/>
      </w:r>
      <w:r w:rsidRPr="00D6544E">
        <w:rPr>
          <w:rFonts w:ascii="Calibri" w:eastAsia="Calibri" w:hAnsi="Calibri"/>
        </w:rPr>
        <w:t xml:space="preserve">  </w:t>
      </w:r>
    </w:p>
    <w:p w:rsidR="00EA70AD" w:rsidRPr="00D6544E" w:rsidRDefault="00EA70AD" w:rsidP="009C747A">
      <w:pPr>
        <w:pStyle w:val="PPSSTOText"/>
        <w:rPr>
          <w:rFonts w:ascii="Calibri" w:hAnsi="Calibri"/>
        </w:rPr>
      </w:pPr>
      <w:r w:rsidRPr="00D6544E">
        <w:rPr>
          <w:rFonts w:ascii="Calibri" w:eastAsia="Calibri" w:hAnsi="Calibri"/>
        </w:rPr>
        <w:t>The proposed data collection will inform the Department’s work in addressing these recommendation</w:t>
      </w:r>
      <w:r w:rsidR="00CD3FE1" w:rsidRPr="00D6544E">
        <w:rPr>
          <w:rFonts w:ascii="Calibri" w:eastAsia="Calibri" w:hAnsi="Calibri"/>
        </w:rPr>
        <w:t>s</w:t>
      </w:r>
      <w:r w:rsidRPr="00D6544E">
        <w:rPr>
          <w:rFonts w:ascii="Calibri" w:eastAsia="Calibri" w:hAnsi="Calibri"/>
        </w:rPr>
        <w:t>.</w:t>
      </w:r>
      <w:r w:rsidR="00025245">
        <w:rPr>
          <w:rFonts w:ascii="Calibri" w:eastAsia="Calibri" w:hAnsi="Calibri"/>
        </w:rPr>
        <w:t xml:space="preserve"> </w:t>
      </w:r>
    </w:p>
    <w:p w:rsidR="009A34CA" w:rsidRPr="00D6544E" w:rsidRDefault="009A34CA" w:rsidP="009A34CA">
      <w:pPr>
        <w:pStyle w:val="PPSSTOHeading2"/>
        <w:rPr>
          <w:rFonts w:ascii="Calibri" w:hAnsi="Calibri"/>
        </w:rPr>
      </w:pPr>
      <w:bookmarkStart w:id="4" w:name="_Toc392765480"/>
      <w:r w:rsidRPr="00D6544E">
        <w:rPr>
          <w:rFonts w:ascii="Calibri" w:hAnsi="Calibri"/>
        </w:rPr>
        <w:t>Research Questions</w:t>
      </w:r>
      <w:bookmarkEnd w:id="4"/>
    </w:p>
    <w:p w:rsidR="009A34CA" w:rsidRPr="00D6544E" w:rsidRDefault="009A34CA" w:rsidP="009A34CA">
      <w:pPr>
        <w:pStyle w:val="PPSSTOText"/>
        <w:rPr>
          <w:rFonts w:ascii="Calibri" w:hAnsi="Calibri"/>
        </w:rPr>
      </w:pPr>
      <w:r w:rsidRPr="00D6544E">
        <w:rPr>
          <w:rFonts w:ascii="Calibri" w:hAnsi="Calibri"/>
        </w:rPr>
        <w:t xml:space="preserve">The TEACH Grant Study is designed to answer the following questions: </w:t>
      </w:r>
    </w:p>
    <w:p w:rsidR="00443825" w:rsidRDefault="00966129" w:rsidP="00443825">
      <w:pPr>
        <w:pStyle w:val="PPSSTOText"/>
        <w:numPr>
          <w:ilvl w:val="0"/>
          <w:numId w:val="7"/>
        </w:numPr>
        <w:rPr>
          <w:rFonts w:ascii="Calibri" w:eastAsia="Calibri" w:hAnsi="Calibri"/>
        </w:rPr>
      </w:pPr>
      <w:r w:rsidRPr="00D6544E">
        <w:rPr>
          <w:rFonts w:ascii="Calibri" w:eastAsia="Calibri" w:hAnsi="Calibri"/>
        </w:rPr>
        <w:t xml:space="preserve">How are TEACH Grants </w:t>
      </w:r>
      <w:r w:rsidR="004724E0" w:rsidRPr="00D6544E">
        <w:rPr>
          <w:rFonts w:ascii="Calibri" w:eastAsia="Calibri" w:hAnsi="Calibri"/>
        </w:rPr>
        <w:t xml:space="preserve">advertised and </w:t>
      </w:r>
      <w:r w:rsidRPr="00D6544E">
        <w:rPr>
          <w:rFonts w:ascii="Calibri" w:eastAsia="Calibri" w:hAnsi="Calibri"/>
        </w:rPr>
        <w:t xml:space="preserve">administered in institutions of higher education? </w:t>
      </w:r>
    </w:p>
    <w:p w:rsidR="00B64ED8" w:rsidRPr="00443825" w:rsidRDefault="00B64ED8" w:rsidP="00443825">
      <w:pPr>
        <w:pStyle w:val="PPSSTOText"/>
        <w:numPr>
          <w:ilvl w:val="0"/>
          <w:numId w:val="7"/>
        </w:numPr>
        <w:rPr>
          <w:rFonts w:ascii="Calibri" w:eastAsia="Calibri" w:hAnsi="Calibri"/>
        </w:rPr>
      </w:pPr>
      <w:r w:rsidRPr="00443825">
        <w:rPr>
          <w:rFonts w:ascii="Calibri" w:hAnsi="Calibri"/>
        </w:rPr>
        <w:t>To what extent do TEACH Grant recipients identify the TEACH Grant as contributing to their decisions to teach in high-need fields in low-income schools</w:t>
      </w:r>
    </w:p>
    <w:p w:rsidR="008317A0" w:rsidRPr="00AA7046" w:rsidRDefault="00966129" w:rsidP="00966129">
      <w:pPr>
        <w:pStyle w:val="PPSSTOText"/>
        <w:numPr>
          <w:ilvl w:val="0"/>
          <w:numId w:val="7"/>
        </w:numPr>
        <w:rPr>
          <w:rFonts w:ascii="Calibri" w:eastAsia="Calibri" w:hAnsi="Calibri"/>
        </w:rPr>
      </w:pPr>
      <w:r w:rsidRPr="00D6544E">
        <w:rPr>
          <w:rFonts w:ascii="Calibri" w:eastAsia="Calibri" w:hAnsi="Calibri"/>
        </w:rPr>
        <w:t>What are the factors associated with TEACH Grant recipients meeting and not meeting the grant service requirements</w:t>
      </w:r>
      <w:r w:rsidR="00BA0790" w:rsidRPr="00D6544E">
        <w:rPr>
          <w:rFonts w:ascii="Calibri" w:eastAsia="Calibri" w:hAnsi="Calibri"/>
        </w:rPr>
        <w:t>?</w:t>
      </w:r>
    </w:p>
    <w:p w:rsidR="009A34CA" w:rsidRPr="00AA7046" w:rsidRDefault="003D393B" w:rsidP="00F52FD2">
      <w:pPr>
        <w:pStyle w:val="PPSSTOText"/>
        <w:rPr>
          <w:rFonts w:ascii="Calibri" w:hAnsi="Calibri"/>
          <w:b/>
        </w:rPr>
      </w:pPr>
      <w:r w:rsidRPr="00AA7046">
        <w:rPr>
          <w:rFonts w:ascii="Calibri" w:hAnsi="Calibri"/>
        </w:rPr>
        <w:t xml:space="preserve">Taken </w:t>
      </w:r>
      <w:r w:rsidR="003F66D3" w:rsidRPr="00AA7046">
        <w:rPr>
          <w:rFonts w:ascii="Calibri" w:hAnsi="Calibri"/>
        </w:rPr>
        <w:t xml:space="preserve">together, these research questions aim to provide </w:t>
      </w:r>
      <w:r w:rsidR="009A34CA" w:rsidRPr="00AA7046">
        <w:rPr>
          <w:rFonts w:ascii="Calibri" w:hAnsi="Calibri"/>
        </w:rPr>
        <w:t>descr</w:t>
      </w:r>
      <w:r w:rsidR="00F52FD2" w:rsidRPr="00AA7046">
        <w:rPr>
          <w:rFonts w:ascii="Calibri" w:hAnsi="Calibri"/>
        </w:rPr>
        <w:t xml:space="preserve">iptions of how institutions may be able to better support </w:t>
      </w:r>
      <w:r w:rsidR="00FB148E" w:rsidRPr="00AA7046">
        <w:rPr>
          <w:rFonts w:ascii="Calibri" w:hAnsi="Calibri"/>
        </w:rPr>
        <w:t>grant recipients in meeting program service requirements</w:t>
      </w:r>
      <w:r w:rsidR="009A34CA" w:rsidRPr="00AA7046">
        <w:rPr>
          <w:rFonts w:ascii="Calibri" w:hAnsi="Calibri"/>
        </w:rPr>
        <w:t xml:space="preserve">. </w:t>
      </w:r>
    </w:p>
    <w:p w:rsidR="009A34CA" w:rsidRPr="00AA7046" w:rsidRDefault="009A34CA" w:rsidP="009A34CA">
      <w:pPr>
        <w:pStyle w:val="PPSSTOHeading2"/>
        <w:rPr>
          <w:rFonts w:ascii="Calibri" w:hAnsi="Calibri"/>
        </w:rPr>
      </w:pPr>
      <w:bookmarkStart w:id="5" w:name="_Toc361408434"/>
      <w:bookmarkStart w:id="6" w:name="_Toc392765481"/>
      <w:r w:rsidRPr="00AA7046">
        <w:rPr>
          <w:rFonts w:ascii="Calibri" w:hAnsi="Calibri"/>
        </w:rPr>
        <w:t>Survey</w:t>
      </w:r>
      <w:bookmarkEnd w:id="5"/>
      <w:bookmarkEnd w:id="6"/>
      <w:r w:rsidRPr="00AA7046">
        <w:rPr>
          <w:rFonts w:ascii="Calibri" w:hAnsi="Calibri"/>
        </w:rPr>
        <w:t xml:space="preserve"> </w:t>
      </w:r>
    </w:p>
    <w:p w:rsidR="009A34CA" w:rsidRPr="00AA7046" w:rsidRDefault="009A34CA" w:rsidP="00A31269">
      <w:pPr>
        <w:pStyle w:val="PPSSTOText"/>
        <w:rPr>
          <w:rFonts w:ascii="Calibri" w:hAnsi="Calibri"/>
        </w:rPr>
      </w:pPr>
      <w:r w:rsidRPr="00AA7046">
        <w:rPr>
          <w:rFonts w:ascii="Calibri" w:hAnsi="Calibri"/>
        </w:rPr>
        <w:t xml:space="preserve">The Department requests OMB clearance </w:t>
      </w:r>
      <w:r w:rsidR="00A31269">
        <w:rPr>
          <w:rFonts w:ascii="Calibri" w:hAnsi="Calibri"/>
        </w:rPr>
        <w:t>for a survey of</w:t>
      </w:r>
      <w:r w:rsidRPr="00AA7046">
        <w:rPr>
          <w:rFonts w:ascii="Calibri" w:hAnsi="Calibri"/>
        </w:rPr>
        <w:t xml:space="preserve"> </w:t>
      </w:r>
      <w:r w:rsidR="00A26A8B">
        <w:rPr>
          <w:rFonts w:ascii="Calibri" w:hAnsi="Calibri"/>
        </w:rPr>
        <w:t>473</w:t>
      </w:r>
      <w:r w:rsidR="00432C22">
        <w:rPr>
          <w:rFonts w:ascii="Calibri" w:hAnsi="Calibri"/>
        </w:rPr>
        <w:t xml:space="preserve"> </w:t>
      </w:r>
      <w:r w:rsidR="00443825">
        <w:rPr>
          <w:rFonts w:ascii="Calibri" w:hAnsi="Calibri"/>
        </w:rPr>
        <w:t>IHEs</w:t>
      </w:r>
      <w:r w:rsidR="00432C22">
        <w:rPr>
          <w:rStyle w:val="FootnoteReference"/>
          <w:rFonts w:ascii="Calibri" w:hAnsi="Calibri"/>
        </w:rPr>
        <w:footnoteReference w:id="5"/>
      </w:r>
      <w:r w:rsidR="00443825">
        <w:rPr>
          <w:rFonts w:ascii="Calibri" w:hAnsi="Calibri"/>
        </w:rPr>
        <w:t xml:space="preserve"> </w:t>
      </w:r>
      <w:r w:rsidRPr="00AA7046">
        <w:rPr>
          <w:rFonts w:ascii="Calibri" w:hAnsi="Calibri"/>
        </w:rPr>
        <w:t xml:space="preserve">and a </w:t>
      </w:r>
      <w:r w:rsidR="00A31269">
        <w:rPr>
          <w:rFonts w:ascii="Calibri" w:hAnsi="Calibri"/>
        </w:rPr>
        <w:t xml:space="preserve">survey of </w:t>
      </w:r>
      <w:r w:rsidR="004C0CC1" w:rsidRPr="00AA7046">
        <w:rPr>
          <w:rFonts w:ascii="Calibri" w:hAnsi="Calibri"/>
        </w:rPr>
        <w:t>500</w:t>
      </w:r>
      <w:r w:rsidRPr="00AA7046">
        <w:rPr>
          <w:rFonts w:ascii="Calibri" w:hAnsi="Calibri"/>
        </w:rPr>
        <w:t xml:space="preserve"> </w:t>
      </w:r>
      <w:r w:rsidR="00237C01">
        <w:rPr>
          <w:rFonts w:ascii="Calibri" w:hAnsi="Calibri"/>
        </w:rPr>
        <w:t xml:space="preserve">separated </w:t>
      </w:r>
      <w:r w:rsidRPr="00AA7046">
        <w:rPr>
          <w:rFonts w:ascii="Calibri" w:hAnsi="Calibri"/>
        </w:rPr>
        <w:t>grant recipients</w:t>
      </w:r>
      <w:r w:rsidR="00E0706F" w:rsidRPr="00241257">
        <w:rPr>
          <w:rStyle w:val="FootnoteReference"/>
        </w:rPr>
        <w:footnoteReference w:id="6"/>
      </w:r>
      <w:r w:rsidR="00E0706F" w:rsidRPr="00241257">
        <w:t xml:space="preserve"> </w:t>
      </w:r>
      <w:r w:rsidR="003E202B" w:rsidRPr="00AA7046">
        <w:rPr>
          <w:rFonts w:ascii="Calibri" w:hAnsi="Calibri"/>
        </w:rPr>
        <w:t xml:space="preserve">during a </w:t>
      </w:r>
      <w:r w:rsidRPr="00AA7046">
        <w:rPr>
          <w:rFonts w:ascii="Calibri" w:hAnsi="Calibri"/>
        </w:rPr>
        <w:t>period that begins in early 2016</w:t>
      </w:r>
      <w:r w:rsidR="003F23B4" w:rsidRPr="00AA7046">
        <w:rPr>
          <w:rFonts w:ascii="Calibri" w:hAnsi="Calibri"/>
        </w:rPr>
        <w:t xml:space="preserve">.  </w:t>
      </w:r>
      <w:r w:rsidRPr="00AA7046">
        <w:rPr>
          <w:rFonts w:ascii="Calibri" w:hAnsi="Calibri"/>
        </w:rPr>
        <w:t>The study will address questions pertaining to both institutional and recipient issues and challenges associated with the TEACH Grant at all stages of the grant process</w:t>
      </w:r>
      <w:r w:rsidR="003F23B4" w:rsidRPr="00AA7046">
        <w:rPr>
          <w:rFonts w:ascii="Calibri" w:hAnsi="Calibri"/>
        </w:rPr>
        <w:t xml:space="preserve">.  </w:t>
      </w:r>
    </w:p>
    <w:p w:rsidR="009A34CA" w:rsidRPr="00AA7046" w:rsidRDefault="009A34CA" w:rsidP="009A34CA">
      <w:pPr>
        <w:pStyle w:val="PPSSTOHeading2"/>
        <w:rPr>
          <w:rFonts w:ascii="Calibri" w:hAnsi="Calibri"/>
        </w:rPr>
      </w:pPr>
      <w:bookmarkStart w:id="7" w:name="_Toc392765482"/>
      <w:r w:rsidRPr="00AA7046">
        <w:rPr>
          <w:rFonts w:ascii="Calibri" w:hAnsi="Calibri"/>
        </w:rPr>
        <w:t>A.1. Circumstances Requiring the Collection of Data</w:t>
      </w:r>
      <w:bookmarkEnd w:id="7"/>
    </w:p>
    <w:p w:rsidR="009A34CA" w:rsidRPr="00AA7046" w:rsidRDefault="009A34CA" w:rsidP="009A34CA">
      <w:pPr>
        <w:pStyle w:val="PPSSTOText"/>
        <w:rPr>
          <w:rFonts w:ascii="Calibri" w:hAnsi="Calibri"/>
          <w:color w:val="000000" w:themeColor="text1"/>
        </w:rPr>
      </w:pPr>
      <w:r w:rsidRPr="00AA7046">
        <w:rPr>
          <w:rFonts w:ascii="Calibri" w:eastAsia="Calibri" w:hAnsi="Calibri"/>
        </w:rPr>
        <w:t>A February 2015 GAO report on the TEACH grant program</w:t>
      </w:r>
      <w:r w:rsidR="004724E0" w:rsidRPr="00AA7046">
        <w:rPr>
          <w:rFonts w:ascii="Calibri" w:eastAsia="Calibri" w:hAnsi="Calibri"/>
        </w:rPr>
        <w:t>,</w:t>
      </w:r>
      <w:r w:rsidRPr="00AA7046">
        <w:rPr>
          <w:rFonts w:ascii="Calibri" w:eastAsia="Calibri" w:hAnsi="Calibri"/>
        </w:rPr>
        <w:t xml:space="preserve"> “Financial Aid for Teachers:  Better Management of Teacher AID Programs Needed to Improve Participant Outcomes,” </w:t>
      </w:r>
      <w:r w:rsidR="00AA7046">
        <w:rPr>
          <w:rFonts w:ascii="Calibri" w:eastAsia="Calibri" w:hAnsi="Calibri"/>
        </w:rPr>
        <w:t xml:space="preserve">expressed </w:t>
      </w:r>
      <w:r w:rsidRPr="00AA7046">
        <w:rPr>
          <w:rFonts w:ascii="Calibri" w:eastAsia="Calibri" w:hAnsi="Calibri"/>
        </w:rPr>
        <w:t>concerns regarding the high grant-to-loan conversion rate among TEACH Grant recipients</w:t>
      </w:r>
      <w:r w:rsidR="003F23B4" w:rsidRPr="00AA7046">
        <w:rPr>
          <w:rFonts w:ascii="Calibri" w:eastAsia="Calibri" w:hAnsi="Calibri"/>
        </w:rPr>
        <w:t xml:space="preserve">.  </w:t>
      </w:r>
      <w:r w:rsidRPr="00AA7046">
        <w:rPr>
          <w:rFonts w:ascii="Calibri" w:eastAsia="Calibri" w:hAnsi="Calibri"/>
        </w:rPr>
        <w:t>The GAO recommended that the Department take several actions in exploring ways to raise awareness about the grant program, determine why participants are not able to meet grant requirements, and establish performance measures for the program</w:t>
      </w:r>
      <w:r w:rsidR="003F23B4" w:rsidRPr="00AA7046">
        <w:rPr>
          <w:rFonts w:ascii="Calibri" w:eastAsia="Calibri" w:hAnsi="Calibri"/>
        </w:rPr>
        <w:t xml:space="preserve">.  </w:t>
      </w:r>
      <w:r w:rsidRPr="00AA7046">
        <w:rPr>
          <w:rFonts w:ascii="Calibri" w:eastAsia="Calibri" w:hAnsi="Calibri"/>
        </w:rPr>
        <w:t>Further, institutional eligibility for participation in the program is tied to compliance with accountability requirements in the recently proposed regulations for teacher preparation program reporting</w:t>
      </w:r>
      <w:r w:rsidR="002D5CFA">
        <w:rPr>
          <w:rStyle w:val="FootnoteReference"/>
          <w:rFonts w:ascii="Calibri" w:eastAsia="Calibri" w:hAnsi="Calibri"/>
        </w:rPr>
        <w:footnoteReference w:id="7"/>
      </w:r>
      <w:r w:rsidRPr="00AA7046">
        <w:rPr>
          <w:rFonts w:ascii="Calibri" w:eastAsia="Calibri" w:hAnsi="Calibri"/>
        </w:rPr>
        <w:t xml:space="preserve">. </w:t>
      </w:r>
      <w:r w:rsidR="00DE74E1">
        <w:rPr>
          <w:rFonts w:eastAsia="Calibri"/>
        </w:rPr>
        <w:t xml:space="preserve">The TEACH program is authorized under Subpart 9 of the </w:t>
      </w:r>
      <w:r w:rsidR="00DE74E1" w:rsidRPr="00D25316">
        <w:rPr>
          <w:rFonts w:eastAsia="Calibri"/>
        </w:rPr>
        <w:t>College Cost Reduction and Access Act</w:t>
      </w:r>
      <w:r w:rsidR="00DE74E1">
        <w:rPr>
          <w:rFonts w:eastAsia="Calibri"/>
        </w:rPr>
        <w:t>.</w:t>
      </w:r>
      <w:r w:rsidR="00DE74E1">
        <w:rPr>
          <w:rStyle w:val="FootnoteReference"/>
          <w:rFonts w:eastAsia="Calibri"/>
        </w:rPr>
        <w:footnoteReference w:id="8"/>
      </w:r>
    </w:p>
    <w:p w:rsidR="009A34CA" w:rsidRPr="00AA7046" w:rsidRDefault="009A34CA" w:rsidP="009A34CA">
      <w:pPr>
        <w:pStyle w:val="PPSSTOHeading2"/>
        <w:rPr>
          <w:rFonts w:ascii="Calibri" w:hAnsi="Calibri"/>
        </w:rPr>
      </w:pPr>
      <w:bookmarkStart w:id="8" w:name="_Toc392765483"/>
      <w:r w:rsidRPr="00AA7046">
        <w:rPr>
          <w:rFonts w:ascii="Calibri" w:hAnsi="Calibri"/>
        </w:rPr>
        <w:t>A.2. Purposes and Use of Data</w:t>
      </w:r>
      <w:bookmarkEnd w:id="8"/>
    </w:p>
    <w:p w:rsidR="009A34CA" w:rsidRPr="00AA7046" w:rsidRDefault="009A34CA" w:rsidP="009A34CA">
      <w:pPr>
        <w:pStyle w:val="PPSSTOText"/>
        <w:rPr>
          <w:rFonts w:ascii="Calibri" w:hAnsi="Calibri"/>
        </w:rPr>
      </w:pPr>
      <w:r w:rsidRPr="00AA7046">
        <w:rPr>
          <w:rFonts w:ascii="Calibri" w:hAnsi="Calibri"/>
        </w:rPr>
        <w:lastRenderedPageBreak/>
        <w:t>The Department will use the study results to inform policy and guidance related to TEACH Grant awareness, reducing grant-to-loan conversion rates, improving institution-level implementation, and strengthening the ability of the Department to provide technical assistance to IHEs.</w:t>
      </w:r>
    </w:p>
    <w:p w:rsidR="009A34CA" w:rsidRPr="00AA7046" w:rsidRDefault="009A34CA" w:rsidP="009A34CA">
      <w:pPr>
        <w:pStyle w:val="PPSSTOHeading2"/>
        <w:rPr>
          <w:rFonts w:ascii="Calibri" w:hAnsi="Calibri"/>
        </w:rPr>
      </w:pPr>
      <w:bookmarkStart w:id="9" w:name="_Toc392765484"/>
      <w:r w:rsidRPr="00AA7046">
        <w:rPr>
          <w:rFonts w:ascii="Calibri" w:hAnsi="Calibri"/>
        </w:rPr>
        <w:t>A.3. Use of Information Technology to Reduce Burden</w:t>
      </w:r>
      <w:bookmarkEnd w:id="9"/>
    </w:p>
    <w:p w:rsidR="009A34CA" w:rsidRPr="00AA7046" w:rsidRDefault="009A34CA" w:rsidP="00B358F0">
      <w:pPr>
        <w:pStyle w:val="PPSSTOText"/>
        <w:rPr>
          <w:rFonts w:ascii="Calibri" w:hAnsi="Calibri"/>
        </w:rPr>
      </w:pPr>
      <w:r w:rsidRPr="00AA7046">
        <w:rPr>
          <w:rFonts w:ascii="Calibri" w:hAnsi="Calibri"/>
        </w:rPr>
        <w:t>The research team will use information technology to reduce burden</w:t>
      </w:r>
      <w:r w:rsidR="00B358F0">
        <w:rPr>
          <w:rFonts w:ascii="Calibri" w:hAnsi="Calibri"/>
        </w:rPr>
        <w:t xml:space="preserve"> by</w:t>
      </w:r>
      <w:r w:rsidRPr="00AA7046">
        <w:rPr>
          <w:rFonts w:ascii="Calibri" w:hAnsi="Calibri"/>
        </w:rPr>
        <w:t xml:space="preserve"> </w:t>
      </w:r>
      <w:r w:rsidR="00B358F0">
        <w:rPr>
          <w:rFonts w:ascii="Calibri" w:hAnsi="Calibri"/>
        </w:rPr>
        <w:t xml:space="preserve">providing an online option to complete surveys. </w:t>
      </w:r>
    </w:p>
    <w:p w:rsidR="009A34CA" w:rsidRPr="00AA7046" w:rsidRDefault="009A34CA" w:rsidP="009A34CA">
      <w:pPr>
        <w:pStyle w:val="PPSSTOHeading2"/>
        <w:rPr>
          <w:rFonts w:ascii="Calibri" w:hAnsi="Calibri"/>
        </w:rPr>
      </w:pPr>
      <w:bookmarkStart w:id="10" w:name="_Toc392765485"/>
      <w:r w:rsidRPr="00AA7046">
        <w:rPr>
          <w:rFonts w:ascii="Calibri" w:hAnsi="Calibri"/>
        </w:rPr>
        <w:t>A.4. Efforts to Identify and Avoid Duplication</w:t>
      </w:r>
      <w:bookmarkEnd w:id="10"/>
    </w:p>
    <w:p w:rsidR="009A34CA" w:rsidRPr="00AA7046" w:rsidRDefault="009A34CA" w:rsidP="009A34CA">
      <w:pPr>
        <w:pStyle w:val="PPSSTOText"/>
        <w:rPr>
          <w:rFonts w:ascii="Calibri" w:hAnsi="Calibri"/>
        </w:rPr>
      </w:pPr>
      <w:r w:rsidRPr="00AA7046">
        <w:rPr>
          <w:rFonts w:ascii="Calibri" w:hAnsi="Calibri"/>
        </w:rPr>
        <w:t>The Department has determined that no similar data collection activiti</w:t>
      </w:r>
      <w:r w:rsidR="00340818" w:rsidRPr="00AA7046">
        <w:rPr>
          <w:rFonts w:ascii="Calibri" w:hAnsi="Calibri"/>
        </w:rPr>
        <w:t>es have occurred for the TEACH G</w:t>
      </w:r>
      <w:r w:rsidRPr="00AA7046">
        <w:rPr>
          <w:rFonts w:ascii="Calibri" w:hAnsi="Calibri"/>
        </w:rPr>
        <w:t xml:space="preserve">rant program since its inception in </w:t>
      </w:r>
      <w:r w:rsidR="00B358F0">
        <w:rPr>
          <w:rFonts w:ascii="Calibri" w:hAnsi="Calibri"/>
        </w:rPr>
        <w:t>2008</w:t>
      </w:r>
      <w:r w:rsidRPr="00AA7046">
        <w:rPr>
          <w:rFonts w:ascii="Calibri" w:hAnsi="Calibri"/>
        </w:rPr>
        <w:t>.</w:t>
      </w:r>
    </w:p>
    <w:p w:rsidR="009A34CA" w:rsidRPr="00AA7046" w:rsidRDefault="009A34CA" w:rsidP="009A34CA">
      <w:pPr>
        <w:pStyle w:val="PPSSTOHeading2"/>
        <w:rPr>
          <w:rFonts w:ascii="Calibri" w:hAnsi="Calibri"/>
        </w:rPr>
      </w:pPr>
      <w:bookmarkStart w:id="11" w:name="_Toc392765486"/>
      <w:r w:rsidRPr="00AA7046">
        <w:rPr>
          <w:rFonts w:ascii="Calibri" w:hAnsi="Calibri"/>
        </w:rPr>
        <w:t>A.5. Efforts to Minimize Burden on Small Businesses or Other Entities</w:t>
      </w:r>
      <w:bookmarkEnd w:id="11"/>
      <w:r w:rsidRPr="00AA7046">
        <w:rPr>
          <w:rFonts w:ascii="Calibri" w:hAnsi="Calibri"/>
        </w:rPr>
        <w:t xml:space="preserve"> </w:t>
      </w:r>
    </w:p>
    <w:p w:rsidR="009A34CA" w:rsidRPr="00AA7046" w:rsidRDefault="009A34CA" w:rsidP="009A34CA">
      <w:pPr>
        <w:pStyle w:val="PPSSTOText"/>
        <w:rPr>
          <w:rFonts w:ascii="Calibri" w:hAnsi="Calibri"/>
        </w:rPr>
      </w:pPr>
      <w:r w:rsidRPr="00AA7046">
        <w:rPr>
          <w:rFonts w:ascii="Calibri" w:hAnsi="Calibri"/>
        </w:rPr>
        <w:t>The data collection will not affect small businesses.</w:t>
      </w:r>
    </w:p>
    <w:p w:rsidR="009A34CA" w:rsidRPr="00AA7046" w:rsidRDefault="009A34CA" w:rsidP="009A34CA">
      <w:pPr>
        <w:pStyle w:val="PPSSTOHeading2"/>
        <w:rPr>
          <w:rFonts w:ascii="Calibri" w:hAnsi="Calibri"/>
        </w:rPr>
      </w:pPr>
      <w:bookmarkStart w:id="12" w:name="_Toc392765487"/>
      <w:r w:rsidRPr="00AA7046">
        <w:rPr>
          <w:rFonts w:ascii="Calibri" w:hAnsi="Calibri"/>
        </w:rPr>
        <w:t>A.6. Consequence if the Information Is Not Collected or Collected Less Frequently</w:t>
      </w:r>
      <w:bookmarkEnd w:id="12"/>
      <w:r w:rsidRPr="00AA7046">
        <w:rPr>
          <w:rFonts w:ascii="Calibri" w:hAnsi="Calibri"/>
        </w:rPr>
        <w:t xml:space="preserve"> </w:t>
      </w:r>
    </w:p>
    <w:p w:rsidR="009A34CA" w:rsidRPr="00AA7046" w:rsidRDefault="009A34CA" w:rsidP="009A34CA">
      <w:pPr>
        <w:tabs>
          <w:tab w:val="left" w:pos="720"/>
          <w:tab w:val="left" w:pos="1080"/>
          <w:tab w:val="left" w:pos="1440"/>
        </w:tabs>
        <w:spacing w:before="120" w:after="120"/>
        <w:rPr>
          <w:rFonts w:ascii="Calibri" w:hAnsi="Calibri"/>
          <w:sz w:val="22"/>
        </w:rPr>
      </w:pPr>
      <w:r w:rsidRPr="00AA7046">
        <w:rPr>
          <w:rFonts w:ascii="Calibri" w:hAnsi="Calibri"/>
          <w:sz w:val="22"/>
        </w:rPr>
        <w:t>If the proposed information is not collected, the Department will not fully be able to</w:t>
      </w:r>
      <w:r w:rsidR="00805FAA" w:rsidRPr="00AA7046">
        <w:rPr>
          <w:rFonts w:ascii="Calibri" w:hAnsi="Calibri"/>
          <w:sz w:val="22"/>
        </w:rPr>
        <w:t xml:space="preserve"> develop </w:t>
      </w:r>
      <w:r w:rsidR="000F6CFF" w:rsidRPr="00AA7046">
        <w:rPr>
          <w:rFonts w:ascii="Calibri" w:hAnsi="Calibri"/>
          <w:sz w:val="22"/>
        </w:rPr>
        <w:t>evidence to improve support to IHEs in administering TEACH Grants</w:t>
      </w:r>
      <w:r w:rsidR="00D9156D" w:rsidRPr="00AA7046">
        <w:rPr>
          <w:rFonts w:ascii="Calibri" w:hAnsi="Calibri"/>
          <w:sz w:val="22"/>
        </w:rPr>
        <w:t xml:space="preserve">. Specifically,  the Department would not be able to fully </w:t>
      </w:r>
      <w:r w:rsidRPr="00AA7046">
        <w:rPr>
          <w:rFonts w:ascii="Calibri" w:hAnsi="Calibri"/>
          <w:sz w:val="22"/>
        </w:rPr>
        <w:t>respond to GAO recommendations</w:t>
      </w:r>
      <w:r w:rsidR="000F6CFF" w:rsidRPr="00AA7046">
        <w:rPr>
          <w:rFonts w:ascii="Calibri" w:hAnsi="Calibri"/>
          <w:sz w:val="22"/>
        </w:rPr>
        <w:t xml:space="preserve"> </w:t>
      </w:r>
      <w:r w:rsidR="00D9156D" w:rsidRPr="00AA7046">
        <w:rPr>
          <w:rFonts w:ascii="Calibri" w:hAnsi="Calibri"/>
          <w:sz w:val="22"/>
        </w:rPr>
        <w:t xml:space="preserve">that  we 1) </w:t>
      </w:r>
      <w:r w:rsidR="00D9156D" w:rsidRPr="00AA7046">
        <w:rPr>
          <w:rFonts w:ascii="Calibri" w:hAnsi="Calibri"/>
        </w:rPr>
        <w:t>determine why participants are not able to meet TEACH Grant service requirements and examine ways to address those challenges, 2) explore and implement ways to raise awareness about the TEACH Grant and the loan forgiveness programs, or 3)</w:t>
      </w:r>
      <w:r w:rsidR="00D9156D" w:rsidRPr="00AA7046">
        <w:rPr>
          <w:rFonts w:ascii="Calibri" w:hAnsi="Calibri"/>
          <w:sz w:val="22"/>
        </w:rPr>
        <w:t xml:space="preserve"> </w:t>
      </w:r>
      <w:r w:rsidR="000F6CFF" w:rsidRPr="00AA7046">
        <w:rPr>
          <w:rFonts w:ascii="Calibri" w:hAnsi="Calibri"/>
          <w:sz w:val="22"/>
        </w:rPr>
        <w:t xml:space="preserve">collect further evidence </w:t>
      </w:r>
      <w:r w:rsidR="00D9156D" w:rsidRPr="00AA7046">
        <w:rPr>
          <w:rFonts w:ascii="Calibri" w:hAnsi="Calibri"/>
          <w:sz w:val="22"/>
        </w:rPr>
        <w:t xml:space="preserve">to </w:t>
      </w:r>
      <w:r w:rsidR="000F6CFF" w:rsidRPr="00AA7046">
        <w:rPr>
          <w:rFonts w:ascii="Calibri" w:hAnsi="Calibri"/>
          <w:sz w:val="22"/>
        </w:rPr>
        <w:t>develop performance measures for the TEACH Grant program</w:t>
      </w:r>
      <w:r w:rsidR="00A4512F" w:rsidRPr="00AA7046">
        <w:rPr>
          <w:rFonts w:ascii="Calibri" w:hAnsi="Calibri"/>
          <w:sz w:val="22"/>
        </w:rPr>
        <w:t>, and ultimately contribute to reducing the grant to loan conversion rate and student indebtedness</w:t>
      </w:r>
      <w:r w:rsidRPr="00AA7046">
        <w:rPr>
          <w:rFonts w:ascii="Calibri" w:hAnsi="Calibri"/>
          <w:sz w:val="22"/>
        </w:rPr>
        <w:t xml:space="preserve">. In addition, if the proposed information is not collected, the federal government will miss the opportunity to provide timely and practical information to IHEs, graduate and undergraduate students, policymakers, and federal personnel on ways to reduce the grant-to-loan conversion rate and improve administration of the TEACH Grant program. The collection and subsequent analysis of </w:t>
      </w:r>
      <w:r w:rsidR="00236563" w:rsidRPr="00AA7046">
        <w:rPr>
          <w:rFonts w:ascii="Calibri" w:hAnsi="Calibri"/>
          <w:sz w:val="22"/>
        </w:rPr>
        <w:t>administrative</w:t>
      </w:r>
      <w:r w:rsidRPr="00AA7046">
        <w:rPr>
          <w:rFonts w:ascii="Calibri" w:hAnsi="Calibri"/>
          <w:sz w:val="22"/>
        </w:rPr>
        <w:t xml:space="preserve"> practices and student experiences  with the TEACH Grant will be used to inform future policy and management of federal grant and loan forgiveness programs aimed at recruiting and retaining highly qualified teachers. </w:t>
      </w:r>
    </w:p>
    <w:p w:rsidR="009A34CA" w:rsidRPr="00AA7046" w:rsidRDefault="009A34CA" w:rsidP="009A34CA">
      <w:pPr>
        <w:pStyle w:val="PPSSTOHeading2"/>
        <w:rPr>
          <w:rFonts w:ascii="Calibri" w:hAnsi="Calibri"/>
        </w:rPr>
      </w:pPr>
      <w:bookmarkStart w:id="13" w:name="_Toc392765488"/>
      <w:r w:rsidRPr="00AA7046">
        <w:rPr>
          <w:rFonts w:ascii="Calibri" w:hAnsi="Calibri"/>
        </w:rPr>
        <w:t>A.7. Special Circumstances</w:t>
      </w:r>
      <w:bookmarkEnd w:id="13"/>
    </w:p>
    <w:p w:rsidR="009A34CA" w:rsidRPr="00AA7046" w:rsidRDefault="009A34CA" w:rsidP="009A34CA">
      <w:pPr>
        <w:pStyle w:val="PPSSTOText"/>
        <w:rPr>
          <w:rFonts w:ascii="Calibri" w:hAnsi="Calibri"/>
        </w:rPr>
      </w:pPr>
      <w:r w:rsidRPr="00AA7046">
        <w:rPr>
          <w:rFonts w:ascii="Calibri" w:hAnsi="Calibri"/>
        </w:rPr>
        <w:t>No special circumstances are anticipated. The data collection will comply with 5 CFR 1320.6.</w:t>
      </w:r>
    </w:p>
    <w:p w:rsidR="009A34CA" w:rsidRPr="00AA7046" w:rsidRDefault="009A34CA" w:rsidP="009A34CA">
      <w:pPr>
        <w:pStyle w:val="PPSSTOHeading2"/>
        <w:rPr>
          <w:rFonts w:ascii="Calibri" w:hAnsi="Calibri"/>
        </w:rPr>
      </w:pPr>
      <w:bookmarkStart w:id="14" w:name="_Toc392765489"/>
      <w:r w:rsidRPr="00AA7046">
        <w:rPr>
          <w:rFonts w:ascii="Calibri" w:hAnsi="Calibri"/>
        </w:rPr>
        <w:t>A.8. Federal Register Comments and Persons Consulted Outside of Agency</w:t>
      </w:r>
      <w:bookmarkEnd w:id="14"/>
    </w:p>
    <w:p w:rsidR="00933983" w:rsidRDefault="00933983" w:rsidP="00933983">
      <w:pPr>
        <w:rPr>
          <w:rFonts w:ascii="Calibri" w:eastAsia="Times New Roman" w:hAnsi="Calibri" w:cstheme="minorHAnsi"/>
          <w:color w:val="000000" w:themeColor="text1"/>
          <w:szCs w:val="20"/>
        </w:rPr>
      </w:pPr>
      <w:r>
        <w:rPr>
          <w:rFonts w:ascii="Calibri" w:eastAsia="Times New Roman" w:hAnsi="Calibri" w:cstheme="minorHAnsi"/>
          <w:color w:val="000000" w:themeColor="text1"/>
          <w:szCs w:val="20"/>
        </w:rPr>
        <w:t xml:space="preserve">In the process of designing this data collection, </w:t>
      </w:r>
      <w:r w:rsidR="00421F16">
        <w:rPr>
          <w:rFonts w:ascii="Calibri" w:eastAsia="Times New Roman" w:hAnsi="Calibri" w:cstheme="minorHAnsi"/>
          <w:color w:val="000000" w:themeColor="text1"/>
          <w:szCs w:val="20"/>
        </w:rPr>
        <w:t>the Department had brief consultations with</w:t>
      </w:r>
      <w:r w:rsidR="00D24BE5" w:rsidRPr="00AA7046">
        <w:rPr>
          <w:rFonts w:ascii="Calibri" w:eastAsia="Times New Roman" w:hAnsi="Calibri" w:cstheme="minorHAnsi"/>
          <w:color w:val="000000" w:themeColor="text1"/>
          <w:szCs w:val="20"/>
        </w:rPr>
        <w:t xml:space="preserve"> representatives from four IHEs who are responsible for administering TEACH Grants at their respective institutions. </w:t>
      </w:r>
      <w:r w:rsidR="002511C9">
        <w:rPr>
          <w:rFonts w:ascii="Calibri" w:eastAsia="Times New Roman" w:hAnsi="Calibri" w:cstheme="minorHAnsi"/>
          <w:color w:val="000000" w:themeColor="text1"/>
          <w:szCs w:val="20"/>
        </w:rPr>
        <w:t>The primary purpose of this consultations was to get a general sense of how IHEs are administering TEACH Grants.</w:t>
      </w:r>
    </w:p>
    <w:p w:rsidR="00933983" w:rsidRDefault="00933983" w:rsidP="00F214CA">
      <w:pPr>
        <w:rPr>
          <w:rFonts w:ascii="Calibri" w:hAnsi="Calibri"/>
        </w:rPr>
      </w:pPr>
    </w:p>
    <w:p w:rsidR="009A34CA" w:rsidRPr="00AA7046" w:rsidRDefault="00A667F5" w:rsidP="00F214CA">
      <w:pPr>
        <w:rPr>
          <w:rFonts w:ascii="Calibri" w:eastAsia="Times New Roman" w:hAnsi="Calibri" w:cstheme="minorHAnsi"/>
          <w:color w:val="000000" w:themeColor="text1"/>
          <w:szCs w:val="20"/>
        </w:rPr>
      </w:pPr>
      <w:r>
        <w:rPr>
          <w:rFonts w:ascii="Calibri" w:hAnsi="Calibri"/>
        </w:rPr>
        <w:t>The 60 day notice for this collection was published on September 25, 2015. Two general comments were received related to feedback on the TEACH Grant program and its administration.</w:t>
      </w:r>
      <w:r w:rsidR="00F214CA">
        <w:rPr>
          <w:rFonts w:ascii="Calibri" w:hAnsi="Calibri"/>
        </w:rPr>
        <w:t xml:space="preserve">  One commenter suggested that the program should be re-branded as a loan with forgiveness option instead of a grant. Another commenter questioned the </w:t>
      </w:r>
      <w:r w:rsidR="00890C06">
        <w:rPr>
          <w:rFonts w:ascii="Calibri" w:hAnsi="Calibri"/>
        </w:rPr>
        <w:t>overall value</w:t>
      </w:r>
      <w:r w:rsidR="00F214CA">
        <w:rPr>
          <w:rFonts w:ascii="Calibri" w:hAnsi="Calibri"/>
        </w:rPr>
        <w:t xml:space="preserve"> of the program. The Department has received these comments and will consider these comments as well as findings from the proposed data collection</w:t>
      </w:r>
      <w:r w:rsidR="002F62EE">
        <w:rPr>
          <w:rFonts w:ascii="Calibri" w:hAnsi="Calibri"/>
        </w:rPr>
        <w:t xml:space="preserve"> in efforts to </w:t>
      </w:r>
      <w:r w:rsidR="00F214CA">
        <w:rPr>
          <w:rFonts w:ascii="Calibri" w:hAnsi="Calibri"/>
        </w:rPr>
        <w:t>improve the program.</w:t>
      </w:r>
    </w:p>
    <w:p w:rsidR="009A34CA" w:rsidRPr="00AA7046" w:rsidRDefault="009A34CA" w:rsidP="009A34CA">
      <w:pPr>
        <w:pStyle w:val="PPSSTOHeading2"/>
        <w:rPr>
          <w:rFonts w:ascii="Calibri" w:hAnsi="Calibri"/>
        </w:rPr>
      </w:pPr>
      <w:bookmarkStart w:id="15" w:name="_Toc392765490"/>
      <w:r w:rsidRPr="00AA7046">
        <w:rPr>
          <w:rFonts w:ascii="Calibri" w:hAnsi="Calibri"/>
        </w:rPr>
        <w:lastRenderedPageBreak/>
        <w:t>A.9. Payment to Respondents</w:t>
      </w:r>
      <w:bookmarkEnd w:id="15"/>
    </w:p>
    <w:p w:rsidR="009A34CA" w:rsidRPr="00AA7046" w:rsidRDefault="009A34CA" w:rsidP="009A34CA">
      <w:pPr>
        <w:pStyle w:val="PPSSTOText"/>
        <w:rPr>
          <w:rFonts w:ascii="Calibri" w:hAnsi="Calibri"/>
        </w:rPr>
      </w:pPr>
      <w:r w:rsidRPr="00AA7046">
        <w:rPr>
          <w:rFonts w:ascii="Calibri" w:hAnsi="Calibri"/>
        </w:rPr>
        <w:t xml:space="preserve">No payments will be provided to IHE representatives completing the </w:t>
      </w:r>
      <w:r w:rsidR="00340818" w:rsidRPr="00AA7046">
        <w:rPr>
          <w:rFonts w:ascii="Calibri" w:hAnsi="Calibri"/>
        </w:rPr>
        <w:t>IHE</w:t>
      </w:r>
      <w:r w:rsidRPr="00AA7046">
        <w:rPr>
          <w:rFonts w:ascii="Calibri" w:hAnsi="Calibri"/>
        </w:rPr>
        <w:t xml:space="preserve"> survey.</w:t>
      </w:r>
    </w:p>
    <w:p w:rsidR="009A34CA" w:rsidRPr="00AA7046" w:rsidRDefault="009A34CA" w:rsidP="009A34CA">
      <w:pPr>
        <w:pStyle w:val="PPSSTOText"/>
        <w:rPr>
          <w:rFonts w:ascii="Calibri" w:hAnsi="Calibri"/>
        </w:rPr>
      </w:pPr>
      <w:r w:rsidRPr="00AA7046">
        <w:rPr>
          <w:rFonts w:ascii="Calibri" w:hAnsi="Calibri"/>
        </w:rPr>
        <w:t xml:space="preserve">TEACH Grant recipients who </w:t>
      </w:r>
      <w:r w:rsidR="00EC737D" w:rsidRPr="00AA7046">
        <w:rPr>
          <w:rFonts w:ascii="Calibri" w:hAnsi="Calibri"/>
        </w:rPr>
        <w:t xml:space="preserve">are selected to participate in </w:t>
      </w:r>
      <w:r w:rsidRPr="00AA7046">
        <w:rPr>
          <w:rFonts w:ascii="Calibri" w:hAnsi="Calibri"/>
        </w:rPr>
        <w:t xml:space="preserve">the </w:t>
      </w:r>
      <w:r w:rsidR="00094F2C" w:rsidRPr="00AA7046">
        <w:rPr>
          <w:rFonts w:ascii="Calibri" w:hAnsi="Calibri"/>
        </w:rPr>
        <w:t xml:space="preserve">recipient </w:t>
      </w:r>
      <w:r w:rsidRPr="00AA7046">
        <w:rPr>
          <w:rFonts w:ascii="Calibri" w:hAnsi="Calibri"/>
        </w:rPr>
        <w:t xml:space="preserve">survey will be offered a </w:t>
      </w:r>
      <w:r w:rsidR="00663DB2" w:rsidRPr="00AA7046">
        <w:rPr>
          <w:rFonts w:ascii="Calibri" w:hAnsi="Calibri"/>
        </w:rPr>
        <w:t>$20</w:t>
      </w:r>
      <w:r w:rsidRPr="00AA7046">
        <w:rPr>
          <w:rFonts w:ascii="Calibri" w:hAnsi="Calibri"/>
        </w:rPr>
        <w:t xml:space="preserve"> incentive for returning a completed survey</w:t>
      </w:r>
      <w:r w:rsidR="00663DB2" w:rsidRPr="00AA7046">
        <w:rPr>
          <w:rFonts w:ascii="Calibri" w:hAnsi="Calibri"/>
        </w:rPr>
        <w:t>.</w:t>
      </w:r>
    </w:p>
    <w:p w:rsidR="009A34CA" w:rsidRPr="00AA7046" w:rsidRDefault="009A34CA" w:rsidP="009A34CA">
      <w:pPr>
        <w:pStyle w:val="PPSSTOHeading2"/>
        <w:rPr>
          <w:rFonts w:ascii="Calibri" w:hAnsi="Calibri"/>
        </w:rPr>
      </w:pPr>
      <w:bookmarkStart w:id="16" w:name="_Toc392765491"/>
      <w:r w:rsidRPr="00AA7046">
        <w:rPr>
          <w:rFonts w:ascii="Calibri" w:hAnsi="Calibri"/>
        </w:rPr>
        <w:t>A.10. Assurances of Confidentiality</w:t>
      </w:r>
      <w:bookmarkEnd w:id="16"/>
    </w:p>
    <w:p w:rsidR="004F6C5C" w:rsidRDefault="004F6C5C" w:rsidP="0055148D">
      <w:pPr>
        <w:pStyle w:val="PPSSTOText"/>
        <w:rPr>
          <w:rFonts w:ascii="Calibri" w:hAnsi="Calibri"/>
        </w:rPr>
      </w:pPr>
      <w:r w:rsidRPr="004F6C5C">
        <w:rPr>
          <w:rFonts w:ascii="Calibri" w:hAnsi="Calibri"/>
        </w:rPr>
        <w:t>Responses to this data collection will be used to summarize findings in an aggregate manner (across groups of sites), or will be used to provide examples of program implementation in a manner that does not associate responses with a specific site or individual. In the report, pseudonyms will be used for each site.  The study team may refer to the generic title of an individual (e.g., “project director,” or “</w:t>
      </w:r>
      <w:r>
        <w:rPr>
          <w:rFonts w:ascii="Calibri" w:hAnsi="Calibri"/>
        </w:rPr>
        <w:t>financial aid administrator</w:t>
      </w:r>
      <w:r w:rsidRPr="004F6C5C">
        <w:rPr>
          <w:rFonts w:ascii="Calibri" w:hAnsi="Calibri"/>
        </w:rPr>
        <w:t xml:space="preserve">”) but neither the site name nor the individual name will be used.  All efforts will be made to keep the description of the site general enough so that a reader would never be able to determine the true name or identity of the site or individuals at the site.  The </w:t>
      </w:r>
      <w:r w:rsidR="00C63E6B">
        <w:rPr>
          <w:rFonts w:ascii="Calibri" w:hAnsi="Calibri"/>
        </w:rPr>
        <w:t>study</w:t>
      </w:r>
      <w:r w:rsidR="00D2314A">
        <w:rPr>
          <w:rFonts w:ascii="Calibri" w:hAnsi="Calibri"/>
        </w:rPr>
        <w:t xml:space="preserve"> team will make sure </w:t>
      </w:r>
      <w:r w:rsidR="00EC5D7A">
        <w:rPr>
          <w:rFonts w:ascii="Calibri" w:hAnsi="Calibri"/>
        </w:rPr>
        <w:t xml:space="preserve">that access to </w:t>
      </w:r>
      <w:r w:rsidR="00D2314A">
        <w:rPr>
          <w:rFonts w:ascii="Calibri" w:hAnsi="Calibri"/>
        </w:rPr>
        <w:t xml:space="preserve">all data with identifiable information </w:t>
      </w:r>
      <w:r w:rsidR="00EC5D7A">
        <w:rPr>
          <w:rFonts w:ascii="Calibri" w:hAnsi="Calibri"/>
        </w:rPr>
        <w:t xml:space="preserve">is limited to members of the study team. The study team </w:t>
      </w:r>
      <w:r w:rsidRPr="004F6C5C">
        <w:rPr>
          <w:rFonts w:ascii="Calibri" w:hAnsi="Calibri"/>
        </w:rPr>
        <w:t>will not provide information that associates responses or findings with a subject or district to anyone outside the study team, except as required by law</w:t>
      </w:r>
      <w:r>
        <w:rPr>
          <w:rFonts w:ascii="Calibri" w:hAnsi="Calibri"/>
        </w:rPr>
        <w:t>.</w:t>
      </w:r>
      <w:r w:rsidR="0055148D">
        <w:rPr>
          <w:rFonts w:ascii="Calibri" w:hAnsi="Calibri"/>
        </w:rPr>
        <w:t xml:space="preserve"> The contractor implementing the study will ensure that collected data will be protected by instituting procedures for encrypting data, using alternative unit identifiers, proper data disposal at the end of the project, etc.</w:t>
      </w:r>
      <w:r w:rsidR="00942B36">
        <w:rPr>
          <w:rStyle w:val="FootnoteReference"/>
          <w:rFonts w:ascii="Calibri" w:hAnsi="Calibri"/>
        </w:rPr>
        <w:footnoteReference w:id="9"/>
      </w:r>
    </w:p>
    <w:p w:rsidR="004F6C5C" w:rsidRDefault="004F6C5C" w:rsidP="00CF45CA">
      <w:pPr>
        <w:pStyle w:val="PPSSTOText"/>
        <w:rPr>
          <w:rFonts w:ascii="Calibri" w:hAnsi="Calibri"/>
        </w:rPr>
      </w:pPr>
    </w:p>
    <w:p w:rsidR="009A34CA" w:rsidRPr="00AA7046" w:rsidRDefault="009A34CA" w:rsidP="009A34CA">
      <w:pPr>
        <w:pStyle w:val="PPSSTOHeading2"/>
        <w:rPr>
          <w:rFonts w:ascii="Calibri" w:hAnsi="Calibri"/>
        </w:rPr>
      </w:pPr>
      <w:bookmarkStart w:id="17" w:name="_Toc392765492"/>
      <w:r w:rsidRPr="00AA7046">
        <w:rPr>
          <w:rFonts w:ascii="Calibri" w:hAnsi="Calibri"/>
        </w:rPr>
        <w:t>A.11. Justification for Questions of a Sensitive Nature</w:t>
      </w:r>
      <w:bookmarkEnd w:id="17"/>
    </w:p>
    <w:p w:rsidR="009A34CA" w:rsidRPr="00AA7046" w:rsidRDefault="009A34CA" w:rsidP="005D79EB">
      <w:pPr>
        <w:pStyle w:val="PPSSTOText"/>
        <w:rPr>
          <w:rFonts w:ascii="Calibri" w:hAnsi="Calibri"/>
        </w:rPr>
      </w:pPr>
      <w:r w:rsidRPr="00AA7046">
        <w:rPr>
          <w:rFonts w:ascii="Calibri" w:hAnsi="Calibri"/>
        </w:rPr>
        <w:t>The survey</w:t>
      </w:r>
      <w:r w:rsidR="005D79EB">
        <w:rPr>
          <w:rFonts w:ascii="Calibri" w:hAnsi="Calibri"/>
        </w:rPr>
        <w:t>s do not</w:t>
      </w:r>
      <w:r w:rsidRPr="00AA7046">
        <w:rPr>
          <w:rFonts w:ascii="Calibri" w:hAnsi="Calibri"/>
        </w:rPr>
        <w:t xml:space="preserve"> include sensitive questions and focuses primarily on descriptions of programs and services offered at an institution of higher education</w:t>
      </w:r>
      <w:r w:rsidR="005F4A0E" w:rsidRPr="00AA7046">
        <w:rPr>
          <w:rFonts w:ascii="Calibri" w:hAnsi="Calibri"/>
        </w:rPr>
        <w:t>, as well as recipient experiences with the TEACH Grant</w:t>
      </w:r>
      <w:r w:rsidRPr="00AA7046">
        <w:rPr>
          <w:rFonts w:ascii="Calibri" w:hAnsi="Calibri"/>
        </w:rPr>
        <w:t>.</w:t>
      </w:r>
      <w:r w:rsidR="005D79EB">
        <w:rPr>
          <w:rFonts w:ascii="Calibri" w:hAnsi="Calibri"/>
        </w:rPr>
        <w:t xml:space="preserve"> The surveys are voluntary surveys and no persons are required to respond.</w:t>
      </w:r>
    </w:p>
    <w:p w:rsidR="009A34CA" w:rsidRPr="00AA7046" w:rsidRDefault="009A34CA" w:rsidP="009A34CA">
      <w:pPr>
        <w:pStyle w:val="PPSSTOHeading2"/>
        <w:rPr>
          <w:rFonts w:ascii="Calibri" w:hAnsi="Calibri"/>
        </w:rPr>
      </w:pPr>
      <w:bookmarkStart w:id="18" w:name="_Toc392765493"/>
      <w:r w:rsidRPr="00AA7046">
        <w:rPr>
          <w:rFonts w:ascii="Calibri" w:hAnsi="Calibri"/>
        </w:rPr>
        <w:t>A.12. Estimate of Information Collection Burden</w:t>
      </w:r>
      <w:bookmarkEnd w:id="18"/>
    </w:p>
    <w:p w:rsidR="004F6C5C" w:rsidRDefault="009A34CA" w:rsidP="00314740">
      <w:pPr>
        <w:pStyle w:val="PPSSTOText"/>
        <w:rPr>
          <w:rFonts w:ascii="Calibri" w:hAnsi="Calibri"/>
        </w:rPr>
      </w:pPr>
      <w:r w:rsidRPr="00AA7046">
        <w:rPr>
          <w:rFonts w:ascii="Calibri" w:hAnsi="Calibri"/>
        </w:rPr>
        <w:t xml:space="preserve">This request </w:t>
      </w:r>
      <w:r w:rsidR="006E4255" w:rsidRPr="00AA7046">
        <w:rPr>
          <w:rFonts w:ascii="Calibri" w:hAnsi="Calibri"/>
        </w:rPr>
        <w:t>applies</w:t>
      </w:r>
      <w:r w:rsidRPr="00AA7046">
        <w:rPr>
          <w:rFonts w:ascii="Calibri" w:hAnsi="Calibri"/>
        </w:rPr>
        <w:t xml:space="preserve"> to a sample of </w:t>
      </w:r>
      <w:r w:rsidR="00A26A8B">
        <w:rPr>
          <w:rFonts w:ascii="Calibri" w:hAnsi="Calibri"/>
        </w:rPr>
        <w:t>473</w:t>
      </w:r>
      <w:r w:rsidR="004F6C5C">
        <w:rPr>
          <w:rFonts w:ascii="Calibri" w:hAnsi="Calibri"/>
        </w:rPr>
        <w:t xml:space="preserve"> </w:t>
      </w:r>
      <w:r w:rsidR="00A56696" w:rsidRPr="00AA7046">
        <w:rPr>
          <w:rFonts w:ascii="Calibri" w:hAnsi="Calibri"/>
        </w:rPr>
        <w:t>IHEs</w:t>
      </w:r>
      <w:r w:rsidRPr="00AA7046">
        <w:rPr>
          <w:rFonts w:ascii="Calibri" w:hAnsi="Calibri"/>
        </w:rPr>
        <w:t xml:space="preserve"> and </w:t>
      </w:r>
      <w:r w:rsidR="004C0CC1" w:rsidRPr="00AA7046">
        <w:rPr>
          <w:rFonts w:ascii="Calibri" w:hAnsi="Calibri"/>
        </w:rPr>
        <w:t>500</w:t>
      </w:r>
      <w:r w:rsidRPr="00AA7046">
        <w:rPr>
          <w:rFonts w:ascii="Calibri" w:hAnsi="Calibri"/>
        </w:rPr>
        <w:t xml:space="preserve"> individual TEACH Grant recipients. The research team estimates that the </w:t>
      </w:r>
      <w:r w:rsidR="004F6C5C">
        <w:rPr>
          <w:rFonts w:ascii="Calibri" w:hAnsi="Calibri"/>
        </w:rPr>
        <w:t xml:space="preserve">IHE </w:t>
      </w:r>
      <w:r w:rsidRPr="00AA7046">
        <w:rPr>
          <w:rFonts w:ascii="Calibri" w:hAnsi="Calibri"/>
        </w:rPr>
        <w:t xml:space="preserve">survey will take approximately </w:t>
      </w:r>
      <w:r w:rsidR="004F6C5C">
        <w:rPr>
          <w:rFonts w:ascii="Calibri" w:hAnsi="Calibri"/>
        </w:rPr>
        <w:t>60</w:t>
      </w:r>
      <w:r w:rsidRPr="00AA7046">
        <w:rPr>
          <w:rFonts w:ascii="Calibri" w:hAnsi="Calibri"/>
        </w:rPr>
        <w:t xml:space="preserve"> minutes to complete. </w:t>
      </w:r>
      <w:r w:rsidR="004F6C5C">
        <w:rPr>
          <w:rFonts w:ascii="Calibri" w:hAnsi="Calibri"/>
        </w:rPr>
        <w:t xml:space="preserve">With a </w:t>
      </w:r>
      <w:r w:rsidR="00A26A8B">
        <w:rPr>
          <w:rFonts w:ascii="Calibri" w:hAnsi="Calibri"/>
        </w:rPr>
        <w:t>473</w:t>
      </w:r>
      <w:r w:rsidR="004F6C5C">
        <w:rPr>
          <w:rFonts w:ascii="Calibri" w:hAnsi="Calibri"/>
        </w:rPr>
        <w:t xml:space="preserve"> sample and an estimated 80 percent response rate, the Department estimates the total</w:t>
      </w:r>
      <w:r w:rsidR="00A26A8B">
        <w:rPr>
          <w:rFonts w:ascii="Calibri" w:hAnsi="Calibri"/>
        </w:rPr>
        <w:t xml:space="preserve"> burden across IHEs to be 378</w:t>
      </w:r>
      <w:r w:rsidR="004F6C5C">
        <w:rPr>
          <w:rFonts w:ascii="Calibri" w:hAnsi="Calibri"/>
        </w:rPr>
        <w:t xml:space="preserve"> hours. With a sample of 500 individual recipients</w:t>
      </w:r>
      <w:r w:rsidR="00BD7004">
        <w:rPr>
          <w:rFonts w:ascii="Calibri" w:hAnsi="Calibri"/>
        </w:rPr>
        <w:t>, an estimated 20 minutes</w:t>
      </w:r>
      <w:r w:rsidR="004F6C5C">
        <w:rPr>
          <w:rFonts w:ascii="Calibri" w:hAnsi="Calibri"/>
        </w:rPr>
        <w:t xml:space="preserve"> </w:t>
      </w:r>
      <w:r w:rsidR="00BD7004">
        <w:rPr>
          <w:rFonts w:ascii="Calibri" w:hAnsi="Calibri"/>
        </w:rPr>
        <w:t xml:space="preserve">to complete the recipient survey, </w:t>
      </w:r>
      <w:r w:rsidR="004F6C5C">
        <w:rPr>
          <w:rFonts w:ascii="Calibri" w:hAnsi="Calibri"/>
        </w:rPr>
        <w:t xml:space="preserve">and an estimated 70 percent response rate, the Department estimates the total recipient burden of </w:t>
      </w:r>
      <w:r w:rsidR="00BD7004">
        <w:rPr>
          <w:rFonts w:ascii="Calibri" w:hAnsi="Calibri"/>
        </w:rPr>
        <w:t>117</w:t>
      </w:r>
      <w:r w:rsidR="004F6C5C">
        <w:rPr>
          <w:rFonts w:ascii="Calibri" w:hAnsi="Calibri"/>
        </w:rPr>
        <w:t xml:space="preserve"> hours. The total combined burden estimate across all IHEs and recipients is</w:t>
      </w:r>
      <w:r w:rsidR="00F670A2">
        <w:rPr>
          <w:rFonts w:ascii="Calibri" w:hAnsi="Calibri"/>
        </w:rPr>
        <w:t xml:space="preserve"> </w:t>
      </w:r>
      <w:r w:rsidR="00A26A8B">
        <w:rPr>
          <w:rFonts w:ascii="Calibri" w:hAnsi="Calibri"/>
        </w:rPr>
        <w:t>495</w:t>
      </w:r>
      <w:r w:rsidR="00F670A2">
        <w:rPr>
          <w:rFonts w:ascii="Calibri" w:hAnsi="Calibri"/>
        </w:rPr>
        <w:t xml:space="preserve"> hours.</w:t>
      </w:r>
      <w:r w:rsidR="00BD7004">
        <w:rPr>
          <w:rFonts w:ascii="Calibri" w:hAnsi="Calibri"/>
        </w:rPr>
        <w:t xml:space="preserve"> Given that this information collection clearance request applies for three years, the annual respondent burden per year over </w:t>
      </w:r>
      <w:r w:rsidR="00314740">
        <w:rPr>
          <w:rFonts w:ascii="Calibri" w:hAnsi="Calibri"/>
        </w:rPr>
        <w:t>those three years is 165</w:t>
      </w:r>
      <w:r w:rsidR="00BD7004">
        <w:rPr>
          <w:rFonts w:ascii="Calibri" w:hAnsi="Calibri"/>
        </w:rPr>
        <w:t xml:space="preserve"> hours.</w:t>
      </w:r>
      <w:r w:rsidR="00314740">
        <w:rPr>
          <w:rFonts w:ascii="Calibri" w:hAnsi="Calibri"/>
        </w:rPr>
        <w:t xml:space="preserve"> Table 1 below shows the calculations for</w:t>
      </w:r>
      <w:r w:rsidR="00A31269">
        <w:rPr>
          <w:rFonts w:ascii="Calibri" w:hAnsi="Calibri"/>
        </w:rPr>
        <w:t xml:space="preserve"> estimated</w:t>
      </w:r>
      <w:r w:rsidR="00314740">
        <w:rPr>
          <w:rFonts w:ascii="Calibri" w:hAnsi="Calibri"/>
        </w:rPr>
        <w:t xml:space="preserve"> total time burden.</w:t>
      </w:r>
    </w:p>
    <w:p w:rsidR="00694375" w:rsidRDefault="00694375" w:rsidP="00F670A2">
      <w:pPr>
        <w:pStyle w:val="PPSSTOText"/>
        <w:rPr>
          <w:rFonts w:ascii="Calibri" w:hAnsi="Calibri"/>
        </w:rPr>
      </w:pPr>
    </w:p>
    <w:tbl>
      <w:tblPr>
        <w:tblW w:w="8115" w:type="dxa"/>
        <w:tblInd w:w="93" w:type="dxa"/>
        <w:tblLook w:val="04A0" w:firstRow="1" w:lastRow="0" w:firstColumn="1" w:lastColumn="0" w:noHBand="0" w:noVBand="1"/>
      </w:tblPr>
      <w:tblGrid>
        <w:gridCol w:w="1516"/>
        <w:gridCol w:w="1469"/>
        <w:gridCol w:w="1679"/>
        <w:gridCol w:w="1651"/>
        <w:gridCol w:w="1800"/>
      </w:tblGrid>
      <w:tr w:rsidR="00314740" w:rsidRPr="00694375" w:rsidTr="00F57B98">
        <w:trPr>
          <w:trHeight w:val="300"/>
        </w:trPr>
        <w:tc>
          <w:tcPr>
            <w:tcW w:w="81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14740" w:rsidRPr="00694375" w:rsidRDefault="00314740" w:rsidP="00314740">
            <w:pPr>
              <w:rPr>
                <w:rFonts w:ascii="Calibri" w:eastAsia="Times New Roman" w:hAnsi="Calibri"/>
                <w:b/>
                <w:color w:val="000000"/>
                <w:sz w:val="22"/>
                <w:lang w:eastAsia="zh-CN"/>
              </w:rPr>
            </w:pPr>
            <w:r>
              <w:rPr>
                <w:rFonts w:ascii="Calibri" w:eastAsia="Times New Roman" w:hAnsi="Calibri"/>
                <w:b/>
                <w:color w:val="000000"/>
                <w:sz w:val="22"/>
                <w:lang w:eastAsia="zh-CN"/>
              </w:rPr>
              <w:t>Table 1. Estimate of Burden</w:t>
            </w:r>
          </w:p>
        </w:tc>
      </w:tr>
      <w:tr w:rsidR="00694375" w:rsidRPr="00694375" w:rsidTr="00314740">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375" w:rsidRDefault="00694375" w:rsidP="00694375">
            <w:pPr>
              <w:rPr>
                <w:rFonts w:ascii="Calibri" w:eastAsia="Times New Roman" w:hAnsi="Calibri"/>
                <w:b/>
                <w:color w:val="000000"/>
                <w:sz w:val="22"/>
                <w:lang w:eastAsia="zh-CN"/>
              </w:rPr>
            </w:pPr>
            <w:r w:rsidRPr="00694375">
              <w:rPr>
                <w:rFonts w:ascii="Calibri" w:eastAsia="Times New Roman" w:hAnsi="Calibri"/>
                <w:b/>
                <w:color w:val="000000"/>
                <w:sz w:val="22"/>
                <w:lang w:eastAsia="zh-CN"/>
              </w:rPr>
              <w:t>Survey</w:t>
            </w:r>
          </w:p>
          <w:p w:rsidR="00694375" w:rsidRDefault="00694375" w:rsidP="00694375">
            <w:pPr>
              <w:rPr>
                <w:rFonts w:ascii="Calibri" w:eastAsia="Times New Roman" w:hAnsi="Calibri"/>
                <w:b/>
                <w:color w:val="000000"/>
                <w:sz w:val="22"/>
                <w:lang w:eastAsia="zh-CN"/>
              </w:rPr>
            </w:pPr>
          </w:p>
          <w:p w:rsidR="00694375" w:rsidRPr="00694375" w:rsidRDefault="00694375" w:rsidP="00694375">
            <w:pPr>
              <w:rPr>
                <w:rFonts w:ascii="Calibri" w:eastAsia="Times New Roman" w:hAnsi="Calibri"/>
                <w:b/>
                <w:color w:val="000000"/>
                <w:sz w:val="22"/>
                <w:lang w:eastAsia="zh-CN"/>
              </w:rPr>
            </w:pP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694375" w:rsidRDefault="00694375" w:rsidP="00694375">
            <w:pPr>
              <w:rPr>
                <w:rFonts w:ascii="Calibri" w:eastAsia="Times New Roman" w:hAnsi="Calibri"/>
                <w:b/>
                <w:color w:val="000000"/>
                <w:sz w:val="22"/>
                <w:lang w:eastAsia="zh-CN"/>
              </w:rPr>
            </w:pPr>
            <w:r w:rsidRPr="00694375">
              <w:rPr>
                <w:rFonts w:ascii="Calibri" w:eastAsia="Times New Roman" w:hAnsi="Calibri"/>
                <w:b/>
                <w:color w:val="000000"/>
                <w:sz w:val="22"/>
                <w:lang w:eastAsia="zh-CN"/>
              </w:rPr>
              <w:t>Sample size</w:t>
            </w:r>
          </w:p>
          <w:p w:rsidR="00694375" w:rsidRPr="00694375" w:rsidRDefault="00694375" w:rsidP="00694375">
            <w:pPr>
              <w:rPr>
                <w:rFonts w:ascii="Calibri" w:eastAsia="Times New Roman" w:hAnsi="Calibri"/>
                <w:b/>
                <w:color w:val="000000"/>
                <w:sz w:val="22"/>
                <w:lang w:eastAsia="zh-CN"/>
              </w:rPr>
            </w:pP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rsidR="00694375" w:rsidRDefault="00694375" w:rsidP="00694375">
            <w:pPr>
              <w:rPr>
                <w:rFonts w:ascii="Calibri" w:eastAsia="Times New Roman" w:hAnsi="Calibri"/>
                <w:b/>
                <w:color w:val="000000"/>
                <w:sz w:val="22"/>
                <w:lang w:eastAsia="zh-CN"/>
              </w:rPr>
            </w:pPr>
            <w:r w:rsidRPr="00694375">
              <w:rPr>
                <w:rFonts w:ascii="Calibri" w:eastAsia="Times New Roman" w:hAnsi="Calibri"/>
                <w:b/>
                <w:color w:val="000000"/>
                <w:sz w:val="22"/>
                <w:lang w:eastAsia="zh-CN"/>
              </w:rPr>
              <w:t>Estimated response rate</w:t>
            </w:r>
          </w:p>
          <w:p w:rsidR="00694375" w:rsidRPr="00694375" w:rsidRDefault="00694375" w:rsidP="00694375">
            <w:pPr>
              <w:rPr>
                <w:rFonts w:ascii="Calibri" w:eastAsia="Times New Roman" w:hAnsi="Calibri"/>
                <w:b/>
                <w:color w:val="000000"/>
                <w:sz w:val="22"/>
                <w:lang w:eastAsia="zh-CN"/>
              </w:rPr>
            </w:pP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694375" w:rsidRPr="00694375" w:rsidRDefault="00694375" w:rsidP="00694375">
            <w:pPr>
              <w:rPr>
                <w:rFonts w:ascii="Calibri" w:eastAsia="Times New Roman" w:hAnsi="Calibri"/>
                <w:b/>
                <w:color w:val="000000"/>
                <w:sz w:val="22"/>
                <w:lang w:eastAsia="zh-CN"/>
              </w:rPr>
            </w:pPr>
            <w:r w:rsidRPr="00694375">
              <w:rPr>
                <w:rFonts w:ascii="Calibri" w:eastAsia="Times New Roman" w:hAnsi="Calibri"/>
                <w:b/>
                <w:color w:val="000000"/>
                <w:sz w:val="22"/>
                <w:lang w:eastAsia="zh-CN"/>
              </w:rPr>
              <w:t xml:space="preserve">Estimated </w:t>
            </w:r>
            <w:r>
              <w:rPr>
                <w:rFonts w:ascii="Calibri" w:eastAsia="Times New Roman" w:hAnsi="Calibri"/>
                <w:b/>
                <w:color w:val="000000"/>
                <w:sz w:val="22"/>
                <w:lang w:eastAsia="zh-CN"/>
              </w:rPr>
              <w:t>time</w:t>
            </w:r>
            <w:r w:rsidRPr="00694375">
              <w:rPr>
                <w:rFonts w:ascii="Calibri" w:eastAsia="Times New Roman" w:hAnsi="Calibri"/>
                <w:b/>
                <w:color w:val="000000"/>
                <w:sz w:val="22"/>
                <w:lang w:eastAsia="zh-CN"/>
              </w:rPr>
              <w:t xml:space="preserve"> per survey</w:t>
            </w:r>
            <w:r>
              <w:rPr>
                <w:rFonts w:ascii="Calibri" w:eastAsia="Times New Roman" w:hAnsi="Calibri"/>
                <w:b/>
                <w:color w:val="000000"/>
                <w:sz w:val="22"/>
                <w:lang w:eastAsia="zh-CN"/>
              </w:rPr>
              <w:t xml:space="preserve"> (minutes)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94375" w:rsidRDefault="00694375" w:rsidP="00694375">
            <w:pPr>
              <w:rPr>
                <w:rFonts w:ascii="Calibri" w:eastAsia="Times New Roman" w:hAnsi="Calibri"/>
                <w:b/>
                <w:color w:val="000000"/>
                <w:sz w:val="22"/>
                <w:lang w:eastAsia="zh-CN"/>
              </w:rPr>
            </w:pPr>
            <w:r w:rsidRPr="00694375">
              <w:rPr>
                <w:rFonts w:ascii="Calibri" w:eastAsia="Times New Roman" w:hAnsi="Calibri"/>
                <w:b/>
                <w:color w:val="000000"/>
                <w:sz w:val="22"/>
                <w:lang w:eastAsia="zh-CN"/>
              </w:rPr>
              <w:t>Total time burden (hours)</w:t>
            </w:r>
          </w:p>
          <w:p w:rsidR="00694375" w:rsidRPr="00694375" w:rsidRDefault="00694375" w:rsidP="00694375">
            <w:pPr>
              <w:rPr>
                <w:rFonts w:ascii="Calibri" w:eastAsia="Times New Roman" w:hAnsi="Calibri"/>
                <w:b/>
                <w:color w:val="000000"/>
                <w:sz w:val="22"/>
                <w:lang w:eastAsia="zh-CN"/>
              </w:rPr>
            </w:pPr>
          </w:p>
        </w:tc>
      </w:tr>
      <w:tr w:rsidR="00694375" w:rsidRPr="00694375" w:rsidTr="00314740">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94375" w:rsidRPr="00694375" w:rsidRDefault="00694375" w:rsidP="00694375">
            <w:pPr>
              <w:rPr>
                <w:rFonts w:ascii="Calibri" w:eastAsia="Times New Roman" w:hAnsi="Calibri"/>
                <w:color w:val="000000"/>
                <w:sz w:val="22"/>
                <w:lang w:eastAsia="zh-CN"/>
              </w:rPr>
            </w:pPr>
            <w:r w:rsidRPr="00694375">
              <w:rPr>
                <w:rFonts w:ascii="Calibri" w:eastAsia="Times New Roman" w:hAnsi="Calibri"/>
                <w:color w:val="000000"/>
                <w:sz w:val="22"/>
                <w:lang w:eastAsia="zh-CN"/>
              </w:rPr>
              <w:t>IHEs</w:t>
            </w:r>
          </w:p>
        </w:tc>
        <w:tc>
          <w:tcPr>
            <w:tcW w:w="1469"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473</w:t>
            </w:r>
          </w:p>
        </w:tc>
        <w:tc>
          <w:tcPr>
            <w:tcW w:w="1679"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80%</w:t>
            </w:r>
          </w:p>
        </w:tc>
        <w:tc>
          <w:tcPr>
            <w:tcW w:w="1651"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60</w:t>
            </w:r>
          </w:p>
        </w:tc>
        <w:tc>
          <w:tcPr>
            <w:tcW w:w="1800"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378</w:t>
            </w:r>
          </w:p>
        </w:tc>
      </w:tr>
      <w:tr w:rsidR="00694375" w:rsidRPr="00694375" w:rsidTr="00314740">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94375" w:rsidRPr="00694375" w:rsidRDefault="00694375" w:rsidP="00694375">
            <w:pPr>
              <w:rPr>
                <w:rFonts w:ascii="Calibri" w:eastAsia="Times New Roman" w:hAnsi="Calibri"/>
                <w:color w:val="000000"/>
                <w:sz w:val="22"/>
                <w:lang w:eastAsia="zh-CN"/>
              </w:rPr>
            </w:pPr>
            <w:r w:rsidRPr="00694375">
              <w:rPr>
                <w:rFonts w:ascii="Calibri" w:eastAsia="Times New Roman" w:hAnsi="Calibri"/>
                <w:color w:val="000000"/>
                <w:sz w:val="22"/>
                <w:lang w:eastAsia="zh-CN"/>
              </w:rPr>
              <w:t>Recipients</w:t>
            </w:r>
          </w:p>
        </w:tc>
        <w:tc>
          <w:tcPr>
            <w:tcW w:w="1469"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500</w:t>
            </w:r>
          </w:p>
        </w:tc>
        <w:tc>
          <w:tcPr>
            <w:tcW w:w="1679"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70%</w:t>
            </w:r>
          </w:p>
        </w:tc>
        <w:tc>
          <w:tcPr>
            <w:tcW w:w="1651"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20</w:t>
            </w:r>
          </w:p>
        </w:tc>
        <w:tc>
          <w:tcPr>
            <w:tcW w:w="1800" w:type="dxa"/>
            <w:tcBorders>
              <w:top w:val="nil"/>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117</w:t>
            </w:r>
          </w:p>
        </w:tc>
      </w:tr>
      <w:tr w:rsidR="00694375" w:rsidRPr="00694375" w:rsidTr="00314740">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94375" w:rsidRPr="00694375" w:rsidRDefault="00694375" w:rsidP="00694375">
            <w:pPr>
              <w:rPr>
                <w:rFonts w:ascii="Calibri" w:eastAsia="Times New Roman" w:hAnsi="Calibri"/>
                <w:color w:val="000000"/>
                <w:sz w:val="22"/>
                <w:lang w:eastAsia="zh-CN"/>
              </w:rPr>
            </w:pPr>
            <w:r w:rsidRPr="00694375">
              <w:rPr>
                <w:rFonts w:ascii="Calibri" w:eastAsia="Times New Roman" w:hAnsi="Calibri"/>
                <w:color w:val="000000"/>
                <w:sz w:val="22"/>
                <w:lang w:eastAsia="zh-CN"/>
              </w:rPr>
              <w:lastRenderedPageBreak/>
              <w:t>Total</w:t>
            </w:r>
          </w:p>
        </w:tc>
        <w:tc>
          <w:tcPr>
            <w:tcW w:w="6599" w:type="dxa"/>
            <w:gridSpan w:val="4"/>
            <w:tcBorders>
              <w:top w:val="single" w:sz="4" w:space="0" w:color="auto"/>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495</w:t>
            </w:r>
          </w:p>
        </w:tc>
      </w:tr>
      <w:tr w:rsidR="00694375" w:rsidRPr="00694375" w:rsidTr="00314740">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94375" w:rsidRPr="00694375" w:rsidRDefault="00694375" w:rsidP="00694375">
            <w:pPr>
              <w:rPr>
                <w:rFonts w:ascii="Calibri" w:eastAsia="Times New Roman" w:hAnsi="Calibri"/>
                <w:color w:val="000000"/>
                <w:sz w:val="22"/>
                <w:lang w:eastAsia="zh-CN"/>
              </w:rPr>
            </w:pPr>
            <w:r w:rsidRPr="00694375">
              <w:rPr>
                <w:rFonts w:ascii="Calibri" w:eastAsia="Times New Roman" w:hAnsi="Calibri"/>
                <w:color w:val="000000"/>
                <w:sz w:val="22"/>
                <w:lang w:eastAsia="zh-CN"/>
              </w:rPr>
              <w:t>Annualized basis</w:t>
            </w:r>
          </w:p>
        </w:tc>
        <w:tc>
          <w:tcPr>
            <w:tcW w:w="6599" w:type="dxa"/>
            <w:gridSpan w:val="4"/>
            <w:tcBorders>
              <w:top w:val="single" w:sz="4" w:space="0" w:color="auto"/>
              <w:left w:val="nil"/>
              <w:bottom w:val="single" w:sz="4" w:space="0" w:color="auto"/>
              <w:right w:val="single" w:sz="4" w:space="0" w:color="auto"/>
            </w:tcBorders>
            <w:shd w:val="clear" w:color="auto" w:fill="auto"/>
            <w:noWrap/>
            <w:vAlign w:val="bottom"/>
            <w:hideMark/>
          </w:tcPr>
          <w:p w:rsidR="00694375" w:rsidRPr="00694375" w:rsidRDefault="00694375" w:rsidP="00694375">
            <w:pPr>
              <w:jc w:val="right"/>
              <w:rPr>
                <w:rFonts w:ascii="Calibri" w:eastAsia="Times New Roman" w:hAnsi="Calibri"/>
                <w:color w:val="000000"/>
                <w:sz w:val="22"/>
                <w:lang w:eastAsia="zh-CN"/>
              </w:rPr>
            </w:pPr>
            <w:r w:rsidRPr="00694375">
              <w:rPr>
                <w:rFonts w:ascii="Calibri" w:eastAsia="Times New Roman" w:hAnsi="Calibri"/>
                <w:color w:val="000000"/>
                <w:sz w:val="22"/>
                <w:lang w:eastAsia="zh-CN"/>
              </w:rPr>
              <w:t>165</w:t>
            </w:r>
          </w:p>
        </w:tc>
      </w:tr>
    </w:tbl>
    <w:p w:rsidR="00942B36" w:rsidRDefault="00942B36" w:rsidP="00F670A2">
      <w:pPr>
        <w:pStyle w:val="PPSSTOText"/>
        <w:rPr>
          <w:rFonts w:ascii="Calibri" w:hAnsi="Calibri"/>
        </w:rPr>
      </w:pPr>
    </w:p>
    <w:p w:rsidR="00694375" w:rsidRDefault="004535C4" w:rsidP="00F670A2">
      <w:pPr>
        <w:pStyle w:val="PPSSTOText"/>
        <w:rPr>
          <w:rFonts w:ascii="Calibri" w:hAnsi="Calibri"/>
        </w:rPr>
      </w:pPr>
      <w:r w:rsidRPr="00AA7046">
        <w:rPr>
          <w:rFonts w:ascii="Calibri" w:hAnsi="Calibri"/>
        </w:rPr>
        <w:t>Using an hourly rate of $41.58</w:t>
      </w:r>
      <w:r>
        <w:rPr>
          <w:rStyle w:val="FootnoteReference"/>
          <w:rFonts w:ascii="Calibri" w:hAnsi="Calibri"/>
        </w:rPr>
        <w:footnoteReference w:id="10"/>
      </w:r>
      <w:r w:rsidRPr="00AA7046">
        <w:rPr>
          <w:rFonts w:ascii="Calibri" w:hAnsi="Calibri"/>
        </w:rPr>
        <w:t xml:space="preserve"> for postsecondary education administrators</w:t>
      </w:r>
      <w:r>
        <w:rPr>
          <w:rFonts w:ascii="Calibri" w:hAnsi="Calibri"/>
        </w:rPr>
        <w:t xml:space="preserve"> and an estimated</w:t>
      </w:r>
      <w:r w:rsidRPr="00AA7046">
        <w:rPr>
          <w:rFonts w:ascii="Calibri" w:hAnsi="Calibri"/>
        </w:rPr>
        <w:t xml:space="preserve"> </w:t>
      </w:r>
      <w:r>
        <w:rPr>
          <w:rFonts w:ascii="Calibri" w:hAnsi="Calibri"/>
        </w:rPr>
        <w:t>384 hours of total burden</w:t>
      </w:r>
      <w:r w:rsidRPr="00AA7046">
        <w:rPr>
          <w:rFonts w:ascii="Calibri" w:hAnsi="Calibri"/>
        </w:rPr>
        <w:t xml:space="preserve">, the total estimated cost of </w:t>
      </w:r>
      <w:r>
        <w:rPr>
          <w:rFonts w:ascii="Calibri" w:hAnsi="Calibri"/>
        </w:rPr>
        <w:t xml:space="preserve">IHE administrator respondents’ time is </w:t>
      </w:r>
      <w:r w:rsidRPr="00282318">
        <w:rPr>
          <w:rFonts w:ascii="Calibri" w:hAnsi="Calibri"/>
        </w:rPr>
        <w:t>$15,</w:t>
      </w:r>
      <w:r>
        <w:rPr>
          <w:rFonts w:ascii="Calibri" w:hAnsi="Calibri"/>
        </w:rPr>
        <w:t>734.  Using an hourly rate of $26</w:t>
      </w:r>
      <w:r>
        <w:rPr>
          <w:rStyle w:val="FootnoteReference"/>
          <w:rFonts w:ascii="Calibri" w:hAnsi="Calibri"/>
        </w:rPr>
        <w:footnoteReference w:id="11"/>
      </w:r>
      <w:r>
        <w:rPr>
          <w:rFonts w:ascii="Calibri" w:hAnsi="Calibri"/>
        </w:rPr>
        <w:t xml:space="preserve"> for teachers and an estimated 117 hours of burden, the estimated cost per recipient respondents is $3,033. The total estimated cost burden to IHE and recipient respondents is $18,767.  Given that this information collection clearance request applies for three years, the annual respondent burden cost per year over those three years is roughly $6,256.  Table 2 below provides the calculations of estimated cost burden.</w:t>
      </w:r>
    </w:p>
    <w:p w:rsidR="004535C4" w:rsidRDefault="004535C4" w:rsidP="00F670A2">
      <w:pPr>
        <w:pStyle w:val="PPSSTOText"/>
        <w:rPr>
          <w:rFonts w:ascii="Calibri" w:hAnsi="Calibri"/>
        </w:rPr>
      </w:pPr>
    </w:p>
    <w:tbl>
      <w:tblPr>
        <w:tblW w:w="7305" w:type="dxa"/>
        <w:tblInd w:w="93" w:type="dxa"/>
        <w:tblLook w:val="04A0" w:firstRow="1" w:lastRow="0" w:firstColumn="1" w:lastColumn="0" w:noHBand="0" w:noVBand="1"/>
      </w:tblPr>
      <w:tblGrid>
        <w:gridCol w:w="2265"/>
        <w:gridCol w:w="1980"/>
        <w:gridCol w:w="1440"/>
        <w:gridCol w:w="1620"/>
      </w:tblGrid>
      <w:tr w:rsidR="004535C4" w:rsidRPr="00314740" w:rsidTr="00B27B21">
        <w:trPr>
          <w:trHeight w:val="300"/>
        </w:trPr>
        <w:tc>
          <w:tcPr>
            <w:tcW w:w="7305" w:type="dxa"/>
            <w:gridSpan w:val="4"/>
            <w:tcBorders>
              <w:top w:val="single" w:sz="4" w:space="0" w:color="auto"/>
              <w:left w:val="single" w:sz="4" w:space="0" w:color="auto"/>
              <w:bottom w:val="single" w:sz="4" w:space="0" w:color="auto"/>
              <w:right w:val="single" w:sz="4" w:space="0" w:color="auto"/>
            </w:tcBorders>
            <w:shd w:val="clear" w:color="auto" w:fill="auto"/>
            <w:noWrap/>
          </w:tcPr>
          <w:p w:rsidR="004535C4" w:rsidRPr="00314740" w:rsidRDefault="004535C4" w:rsidP="00B27B21">
            <w:pPr>
              <w:rPr>
                <w:rFonts w:ascii="Calibri" w:eastAsia="Times New Roman" w:hAnsi="Calibri"/>
                <w:b/>
                <w:color w:val="000000"/>
                <w:sz w:val="22"/>
                <w:lang w:eastAsia="zh-CN"/>
              </w:rPr>
            </w:pPr>
            <w:r>
              <w:rPr>
                <w:rFonts w:ascii="Calibri" w:eastAsia="Times New Roman" w:hAnsi="Calibri"/>
                <w:b/>
                <w:color w:val="000000"/>
                <w:sz w:val="22"/>
                <w:lang w:eastAsia="zh-CN"/>
              </w:rPr>
              <w:t>Table 2. Estimated Cost Burden to Respondents</w:t>
            </w:r>
          </w:p>
        </w:tc>
      </w:tr>
      <w:tr w:rsidR="004535C4" w:rsidRPr="00314740" w:rsidTr="00B27B21">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b/>
                <w:color w:val="000000"/>
                <w:sz w:val="22"/>
                <w:lang w:eastAsia="zh-CN"/>
              </w:rPr>
            </w:pPr>
            <w:r w:rsidRPr="00314740">
              <w:rPr>
                <w:rFonts w:ascii="Calibri" w:eastAsia="Times New Roman" w:hAnsi="Calibri"/>
                <w:b/>
                <w:color w:val="000000"/>
                <w:sz w:val="22"/>
                <w:lang w:eastAsia="zh-CN"/>
              </w:rPr>
              <w:t>Survey</w:t>
            </w:r>
          </w:p>
        </w:tc>
        <w:tc>
          <w:tcPr>
            <w:tcW w:w="1980" w:type="dxa"/>
            <w:tcBorders>
              <w:top w:val="single" w:sz="4" w:space="0" w:color="auto"/>
              <w:left w:val="nil"/>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b/>
                <w:color w:val="000000"/>
                <w:sz w:val="22"/>
                <w:lang w:eastAsia="zh-CN"/>
              </w:rPr>
            </w:pPr>
            <w:r w:rsidRPr="00314740">
              <w:rPr>
                <w:rFonts w:ascii="Calibri" w:eastAsia="Times New Roman" w:hAnsi="Calibri"/>
                <w:b/>
                <w:color w:val="000000"/>
                <w:sz w:val="22"/>
                <w:lang w:eastAsia="zh-CN"/>
              </w:rPr>
              <w:t>Total time burden (hours)</w:t>
            </w:r>
          </w:p>
        </w:tc>
        <w:tc>
          <w:tcPr>
            <w:tcW w:w="1440" w:type="dxa"/>
            <w:tcBorders>
              <w:top w:val="single" w:sz="4" w:space="0" w:color="auto"/>
              <w:left w:val="nil"/>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b/>
                <w:color w:val="000000"/>
                <w:sz w:val="22"/>
                <w:lang w:eastAsia="zh-CN"/>
              </w:rPr>
            </w:pPr>
            <w:r w:rsidRPr="00314740">
              <w:rPr>
                <w:rFonts w:ascii="Calibri" w:eastAsia="Times New Roman" w:hAnsi="Calibri"/>
                <w:b/>
                <w:color w:val="000000"/>
                <w:sz w:val="22"/>
                <w:lang w:eastAsia="zh-CN"/>
              </w:rPr>
              <w:t>Hourly rate</w:t>
            </w:r>
          </w:p>
        </w:tc>
        <w:tc>
          <w:tcPr>
            <w:tcW w:w="1620" w:type="dxa"/>
            <w:tcBorders>
              <w:top w:val="single" w:sz="4" w:space="0" w:color="auto"/>
              <w:left w:val="nil"/>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b/>
                <w:color w:val="000000"/>
                <w:sz w:val="22"/>
                <w:lang w:eastAsia="zh-CN"/>
              </w:rPr>
            </w:pPr>
            <w:r w:rsidRPr="00314740">
              <w:rPr>
                <w:rFonts w:ascii="Calibri" w:eastAsia="Times New Roman" w:hAnsi="Calibri"/>
                <w:b/>
                <w:color w:val="000000"/>
                <w:sz w:val="22"/>
                <w:lang w:eastAsia="zh-CN"/>
              </w:rPr>
              <w:t>Estimated cost</w:t>
            </w:r>
          </w:p>
        </w:tc>
      </w:tr>
      <w:tr w:rsidR="004535C4" w:rsidRPr="00314740" w:rsidTr="00B27B21">
        <w:trPr>
          <w:trHeight w:val="300"/>
        </w:trPr>
        <w:tc>
          <w:tcPr>
            <w:tcW w:w="2265" w:type="dxa"/>
            <w:tcBorders>
              <w:top w:val="nil"/>
              <w:left w:val="single" w:sz="4" w:space="0" w:color="auto"/>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color w:val="000000"/>
                <w:sz w:val="22"/>
                <w:lang w:eastAsia="zh-CN"/>
              </w:rPr>
            </w:pPr>
            <w:r w:rsidRPr="00314740">
              <w:rPr>
                <w:rFonts w:ascii="Calibri" w:eastAsia="Times New Roman" w:hAnsi="Calibri"/>
                <w:color w:val="000000"/>
                <w:sz w:val="22"/>
                <w:lang w:eastAsia="zh-CN"/>
              </w:rPr>
              <w:t>IHEs</w:t>
            </w:r>
          </w:p>
        </w:tc>
        <w:tc>
          <w:tcPr>
            <w:tcW w:w="198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378 </w:t>
            </w:r>
          </w:p>
        </w:tc>
        <w:tc>
          <w:tcPr>
            <w:tcW w:w="144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$42 </w:t>
            </w:r>
          </w:p>
        </w:tc>
        <w:tc>
          <w:tcPr>
            <w:tcW w:w="162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$15,734 </w:t>
            </w:r>
          </w:p>
        </w:tc>
      </w:tr>
      <w:tr w:rsidR="004535C4" w:rsidRPr="00314740" w:rsidTr="00B27B21">
        <w:trPr>
          <w:trHeight w:val="300"/>
        </w:trPr>
        <w:tc>
          <w:tcPr>
            <w:tcW w:w="2265" w:type="dxa"/>
            <w:tcBorders>
              <w:top w:val="nil"/>
              <w:left w:val="single" w:sz="4" w:space="0" w:color="auto"/>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color w:val="000000"/>
                <w:sz w:val="22"/>
                <w:lang w:eastAsia="zh-CN"/>
              </w:rPr>
            </w:pPr>
            <w:r w:rsidRPr="00314740">
              <w:rPr>
                <w:rFonts w:ascii="Calibri" w:eastAsia="Times New Roman" w:hAnsi="Calibri"/>
                <w:color w:val="000000"/>
                <w:sz w:val="22"/>
                <w:lang w:eastAsia="zh-CN"/>
              </w:rPr>
              <w:t>Recipients</w:t>
            </w:r>
          </w:p>
        </w:tc>
        <w:tc>
          <w:tcPr>
            <w:tcW w:w="198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117 </w:t>
            </w:r>
          </w:p>
        </w:tc>
        <w:tc>
          <w:tcPr>
            <w:tcW w:w="144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$26 </w:t>
            </w:r>
          </w:p>
        </w:tc>
        <w:tc>
          <w:tcPr>
            <w:tcW w:w="1620" w:type="dxa"/>
            <w:tcBorders>
              <w:top w:val="nil"/>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$3,033 </w:t>
            </w:r>
          </w:p>
        </w:tc>
      </w:tr>
      <w:tr w:rsidR="004535C4" w:rsidRPr="00314740" w:rsidTr="00B27B21">
        <w:trPr>
          <w:trHeight w:val="300"/>
        </w:trPr>
        <w:tc>
          <w:tcPr>
            <w:tcW w:w="2265" w:type="dxa"/>
            <w:tcBorders>
              <w:top w:val="nil"/>
              <w:left w:val="single" w:sz="4" w:space="0" w:color="auto"/>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color w:val="000000"/>
                <w:sz w:val="22"/>
                <w:lang w:eastAsia="zh-CN"/>
              </w:rPr>
            </w:pPr>
            <w:r w:rsidRPr="00314740">
              <w:rPr>
                <w:rFonts w:ascii="Calibri" w:eastAsia="Times New Roman" w:hAnsi="Calibri"/>
                <w:color w:val="000000"/>
                <w:sz w:val="22"/>
                <w:lang w:eastAsia="zh-CN"/>
              </w:rPr>
              <w:t>Total</w:t>
            </w:r>
          </w:p>
        </w:tc>
        <w:tc>
          <w:tcPr>
            <w:tcW w:w="5040" w:type="dxa"/>
            <w:gridSpan w:val="3"/>
            <w:tcBorders>
              <w:top w:val="single" w:sz="4" w:space="0" w:color="auto"/>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$18,767 </w:t>
            </w:r>
          </w:p>
        </w:tc>
      </w:tr>
      <w:tr w:rsidR="004535C4" w:rsidRPr="00314740" w:rsidTr="00B27B21">
        <w:trPr>
          <w:trHeight w:val="300"/>
        </w:trPr>
        <w:tc>
          <w:tcPr>
            <w:tcW w:w="2265" w:type="dxa"/>
            <w:tcBorders>
              <w:top w:val="nil"/>
              <w:left w:val="single" w:sz="4" w:space="0" w:color="auto"/>
              <w:bottom w:val="single" w:sz="4" w:space="0" w:color="auto"/>
              <w:right w:val="single" w:sz="4" w:space="0" w:color="auto"/>
            </w:tcBorders>
            <w:shd w:val="clear" w:color="auto" w:fill="auto"/>
            <w:noWrap/>
            <w:hideMark/>
          </w:tcPr>
          <w:p w:rsidR="004535C4" w:rsidRPr="00314740" w:rsidRDefault="004535C4" w:rsidP="00B27B21">
            <w:pPr>
              <w:rPr>
                <w:rFonts w:ascii="Calibri" w:eastAsia="Times New Roman" w:hAnsi="Calibri"/>
                <w:color w:val="000000"/>
                <w:sz w:val="22"/>
                <w:lang w:eastAsia="zh-CN"/>
              </w:rPr>
            </w:pPr>
            <w:r w:rsidRPr="00314740">
              <w:rPr>
                <w:rFonts w:ascii="Calibri" w:eastAsia="Times New Roman" w:hAnsi="Calibri"/>
                <w:color w:val="000000"/>
                <w:sz w:val="22"/>
                <w:lang w:eastAsia="zh-CN"/>
              </w:rPr>
              <w:t>Annualized basis</w:t>
            </w:r>
          </w:p>
        </w:tc>
        <w:tc>
          <w:tcPr>
            <w:tcW w:w="5040" w:type="dxa"/>
            <w:gridSpan w:val="3"/>
            <w:tcBorders>
              <w:top w:val="single" w:sz="4" w:space="0" w:color="auto"/>
              <w:left w:val="nil"/>
              <w:bottom w:val="single" w:sz="4" w:space="0" w:color="auto"/>
              <w:right w:val="single" w:sz="4" w:space="0" w:color="auto"/>
            </w:tcBorders>
            <w:shd w:val="clear" w:color="auto" w:fill="auto"/>
            <w:noWrap/>
            <w:hideMark/>
          </w:tcPr>
          <w:p w:rsidR="004535C4" w:rsidRPr="00314740" w:rsidRDefault="004535C4" w:rsidP="00B27B21">
            <w:pPr>
              <w:jc w:val="right"/>
              <w:rPr>
                <w:rFonts w:ascii="Calibri" w:eastAsia="Times New Roman" w:hAnsi="Calibri"/>
                <w:color w:val="000000"/>
                <w:sz w:val="22"/>
                <w:lang w:eastAsia="zh-CN"/>
              </w:rPr>
            </w:pPr>
            <w:r w:rsidRPr="00314740">
              <w:rPr>
                <w:rFonts w:ascii="Calibri" w:eastAsia="Times New Roman" w:hAnsi="Calibri"/>
                <w:color w:val="000000"/>
                <w:sz w:val="22"/>
                <w:lang w:eastAsia="zh-CN"/>
              </w:rPr>
              <w:t xml:space="preserve">$6,256 </w:t>
            </w:r>
          </w:p>
        </w:tc>
      </w:tr>
    </w:tbl>
    <w:p w:rsidR="004535C4" w:rsidRDefault="004535C4" w:rsidP="00F670A2">
      <w:pPr>
        <w:pStyle w:val="PPSSTOText"/>
        <w:rPr>
          <w:rFonts w:ascii="Calibri" w:hAnsi="Calibri"/>
        </w:rPr>
      </w:pPr>
    </w:p>
    <w:p w:rsidR="009A34CA" w:rsidRPr="00AA7046" w:rsidRDefault="009A34CA" w:rsidP="009A34CA">
      <w:pPr>
        <w:pStyle w:val="PPSSTOHeading2"/>
        <w:rPr>
          <w:rFonts w:ascii="Calibri" w:hAnsi="Calibri"/>
        </w:rPr>
      </w:pPr>
      <w:bookmarkStart w:id="19" w:name="_Toc392765494"/>
      <w:r w:rsidRPr="00AA7046">
        <w:rPr>
          <w:rFonts w:ascii="Calibri" w:hAnsi="Calibri"/>
        </w:rPr>
        <w:t>A.13. Estimate of Cost Burden to Respondents</w:t>
      </w:r>
      <w:bookmarkEnd w:id="19"/>
    </w:p>
    <w:p w:rsidR="0041505E" w:rsidRDefault="009A34CA" w:rsidP="00405AF8">
      <w:pPr>
        <w:pStyle w:val="PPSSTOText"/>
        <w:rPr>
          <w:rFonts w:ascii="Calibri" w:hAnsi="Calibri"/>
        </w:rPr>
      </w:pPr>
      <w:r w:rsidRPr="00AA7046">
        <w:rPr>
          <w:rFonts w:ascii="Calibri" w:hAnsi="Calibri"/>
        </w:rPr>
        <w:t>There is no capital or start-up cost component to these data collection activities, nor is there any total operation, maintenance, or purchase cost associated with the study.</w:t>
      </w:r>
      <w:r w:rsidR="0041505E" w:rsidRPr="0041505E">
        <w:rPr>
          <w:rFonts w:ascii="Calibri" w:hAnsi="Calibri"/>
        </w:rPr>
        <w:t xml:space="preserve"> </w:t>
      </w:r>
    </w:p>
    <w:p w:rsidR="00314740" w:rsidRPr="00AA7046" w:rsidRDefault="00314740" w:rsidP="00405AF8">
      <w:pPr>
        <w:pStyle w:val="PPSSTOText"/>
        <w:rPr>
          <w:rFonts w:ascii="Calibri" w:hAnsi="Calibri"/>
        </w:rPr>
      </w:pPr>
    </w:p>
    <w:p w:rsidR="009A34CA" w:rsidRPr="00AA7046" w:rsidRDefault="009A34CA" w:rsidP="009A34CA">
      <w:pPr>
        <w:pStyle w:val="PPSSTOHeading2"/>
        <w:rPr>
          <w:rFonts w:ascii="Calibri" w:hAnsi="Calibri"/>
        </w:rPr>
      </w:pPr>
      <w:bookmarkStart w:id="20" w:name="_Toc392765495"/>
      <w:r w:rsidRPr="00AA7046">
        <w:rPr>
          <w:rFonts w:ascii="Calibri" w:hAnsi="Calibri"/>
        </w:rPr>
        <w:t>A.14. Estimate of Annualized Costs</w:t>
      </w:r>
      <w:bookmarkEnd w:id="20"/>
    </w:p>
    <w:p w:rsidR="009A34CA" w:rsidRDefault="009A34CA" w:rsidP="007668C2">
      <w:pPr>
        <w:pStyle w:val="PPSSTOText"/>
        <w:rPr>
          <w:rFonts w:ascii="Calibri" w:hAnsi="Calibri"/>
        </w:rPr>
      </w:pPr>
      <w:r w:rsidRPr="00AA7046">
        <w:rPr>
          <w:rFonts w:ascii="Calibri" w:hAnsi="Calibri"/>
        </w:rPr>
        <w:t>The estimated cost to the federal government for data collection activities is</w:t>
      </w:r>
      <w:r w:rsidR="000072A2" w:rsidRPr="00AA7046">
        <w:rPr>
          <w:rFonts w:ascii="Calibri" w:hAnsi="Calibri"/>
        </w:rPr>
        <w:t xml:space="preserve"> $625,000</w:t>
      </w:r>
      <w:r w:rsidRPr="00AA7046">
        <w:rPr>
          <w:rFonts w:ascii="Calibri" w:hAnsi="Calibri"/>
        </w:rPr>
        <w:t xml:space="preserve">. </w:t>
      </w:r>
      <w:r w:rsidR="00293BEF">
        <w:rPr>
          <w:rFonts w:ascii="Calibri" w:hAnsi="Calibri"/>
        </w:rPr>
        <w:t>This includes contractor costs for implementing the surveys such as creating an online version of the surveys, contacting respondents, following up with non-respondents, and providing $20 incentive fees to recipient respondents.</w:t>
      </w:r>
      <w:r w:rsidR="00C804DB">
        <w:rPr>
          <w:rFonts w:ascii="Calibri" w:hAnsi="Calibri"/>
        </w:rPr>
        <w:t xml:space="preserve"> Given that this information collection clearance applies for three years, the annual cost to the federal government per year</w:t>
      </w:r>
      <w:r w:rsidR="007668C2">
        <w:rPr>
          <w:rFonts w:ascii="Calibri" w:hAnsi="Calibri"/>
        </w:rPr>
        <w:t xml:space="preserve"> across this three-year time period is </w:t>
      </w:r>
      <w:r w:rsidR="00C804DB">
        <w:rPr>
          <w:rFonts w:ascii="Calibri" w:hAnsi="Calibri"/>
        </w:rPr>
        <w:t>estimated at $208,333.</w:t>
      </w:r>
    </w:p>
    <w:p w:rsidR="009A34CA" w:rsidRPr="00AA7046" w:rsidRDefault="009A34CA" w:rsidP="009A34CA">
      <w:pPr>
        <w:pStyle w:val="PPSSTOHeading2"/>
        <w:rPr>
          <w:rFonts w:ascii="Calibri" w:hAnsi="Calibri"/>
        </w:rPr>
      </w:pPr>
      <w:bookmarkStart w:id="21" w:name="_Toc392765496"/>
      <w:r w:rsidRPr="00AA7046">
        <w:rPr>
          <w:rFonts w:ascii="Calibri" w:hAnsi="Calibri"/>
        </w:rPr>
        <w:t>A.15. Change in Annual Reporting Burden</w:t>
      </w:r>
      <w:bookmarkEnd w:id="21"/>
    </w:p>
    <w:p w:rsidR="009A34CA" w:rsidRPr="00AA7046" w:rsidRDefault="009A34CA" w:rsidP="009A34CA">
      <w:pPr>
        <w:pStyle w:val="PPSSTOText"/>
        <w:rPr>
          <w:rFonts w:ascii="Calibri" w:hAnsi="Calibri"/>
        </w:rPr>
      </w:pPr>
      <w:r w:rsidRPr="00AA7046">
        <w:rPr>
          <w:rFonts w:ascii="Calibri" w:hAnsi="Calibri"/>
        </w:rPr>
        <w:t>This is a new study/data collection.</w:t>
      </w:r>
    </w:p>
    <w:p w:rsidR="009A34CA" w:rsidRPr="00AA7046" w:rsidRDefault="009A34CA" w:rsidP="009A34CA">
      <w:pPr>
        <w:pStyle w:val="PPSSTOHeading2"/>
        <w:rPr>
          <w:rFonts w:ascii="Calibri" w:hAnsi="Calibri"/>
        </w:rPr>
      </w:pPr>
      <w:bookmarkStart w:id="22" w:name="_Toc392765497"/>
      <w:r w:rsidRPr="00AA7046">
        <w:rPr>
          <w:rFonts w:ascii="Calibri" w:hAnsi="Calibri"/>
        </w:rPr>
        <w:t>A.16. Plans for Tabulation and Publication of Results</w:t>
      </w:r>
      <w:bookmarkEnd w:id="22"/>
      <w:r w:rsidRPr="00AA7046">
        <w:rPr>
          <w:rFonts w:ascii="Calibri" w:hAnsi="Calibri"/>
        </w:rPr>
        <w:t xml:space="preserve"> </w:t>
      </w:r>
    </w:p>
    <w:p w:rsidR="009A34CA" w:rsidRPr="00AA7046" w:rsidRDefault="009A34CA" w:rsidP="009A34CA">
      <w:pPr>
        <w:pStyle w:val="PPSSTOText"/>
        <w:rPr>
          <w:rFonts w:ascii="Calibri" w:hAnsi="Calibri"/>
        </w:rPr>
      </w:pPr>
      <w:r w:rsidRPr="00AA7046">
        <w:rPr>
          <w:rFonts w:ascii="Calibri" w:hAnsi="Calibri"/>
        </w:rPr>
        <w:t xml:space="preserve">The data collection period will begin in </w:t>
      </w:r>
      <w:r w:rsidR="00C1676D" w:rsidRPr="00AA7046">
        <w:rPr>
          <w:rFonts w:ascii="Calibri" w:hAnsi="Calibri"/>
        </w:rPr>
        <w:t>early</w:t>
      </w:r>
      <w:r w:rsidRPr="00AA7046">
        <w:rPr>
          <w:rFonts w:ascii="Calibri" w:hAnsi="Calibri"/>
        </w:rPr>
        <w:t xml:space="preserve"> 2016, pending OMB approval. </w:t>
      </w:r>
    </w:p>
    <w:p w:rsidR="009A34CA" w:rsidRPr="00AA7046" w:rsidRDefault="009A34CA" w:rsidP="009A34CA">
      <w:pPr>
        <w:pStyle w:val="PPSSTOText"/>
        <w:rPr>
          <w:rFonts w:ascii="Calibri" w:hAnsi="Calibri"/>
        </w:rPr>
      </w:pPr>
      <w:r w:rsidRPr="00AA7046">
        <w:rPr>
          <w:rFonts w:ascii="Calibri" w:hAnsi="Calibri"/>
        </w:rPr>
        <w:t xml:space="preserve">Letters to </w:t>
      </w:r>
      <w:r w:rsidR="00E35EAF" w:rsidRPr="00AA7046">
        <w:rPr>
          <w:rFonts w:ascii="Calibri" w:hAnsi="Calibri"/>
        </w:rPr>
        <w:t xml:space="preserve">survey recipients </w:t>
      </w:r>
      <w:r w:rsidRPr="00AA7046">
        <w:rPr>
          <w:rFonts w:ascii="Calibri" w:hAnsi="Calibri"/>
        </w:rPr>
        <w:t>will be sent out in</w:t>
      </w:r>
      <w:r w:rsidR="006D7576" w:rsidRPr="00AA7046">
        <w:rPr>
          <w:rFonts w:ascii="Calibri" w:hAnsi="Calibri"/>
        </w:rPr>
        <w:t xml:space="preserve"> early 2016</w:t>
      </w:r>
      <w:r w:rsidRPr="00AA7046">
        <w:rPr>
          <w:rFonts w:ascii="Calibri" w:hAnsi="Calibri"/>
        </w:rPr>
        <w:t xml:space="preserve">, pending receipt of OMB approval. </w:t>
      </w:r>
    </w:p>
    <w:p w:rsidR="009A34CA" w:rsidRPr="00AA7046" w:rsidRDefault="00FA48A1" w:rsidP="00FA48A1">
      <w:pPr>
        <w:pStyle w:val="PPSSTOText"/>
        <w:rPr>
          <w:rFonts w:ascii="Calibri" w:hAnsi="Calibri"/>
        </w:rPr>
      </w:pPr>
      <w:r w:rsidRPr="00AA7046">
        <w:rPr>
          <w:rFonts w:ascii="Calibri" w:hAnsi="Calibri"/>
        </w:rPr>
        <w:lastRenderedPageBreak/>
        <w:t>A study report</w:t>
      </w:r>
      <w:r w:rsidR="009A34CA" w:rsidRPr="00AA7046">
        <w:rPr>
          <w:rFonts w:ascii="Calibri" w:hAnsi="Calibri"/>
        </w:rPr>
        <w:t xml:space="preserve"> will summarize the current state</w:t>
      </w:r>
      <w:r w:rsidR="00EC737D" w:rsidRPr="00AA7046">
        <w:rPr>
          <w:rFonts w:ascii="Calibri" w:hAnsi="Calibri"/>
        </w:rPr>
        <w:t xml:space="preserve"> of</w:t>
      </w:r>
      <w:r w:rsidR="009A34CA" w:rsidRPr="00AA7046">
        <w:rPr>
          <w:rFonts w:ascii="Calibri" w:hAnsi="Calibri"/>
        </w:rPr>
        <w:t xml:space="preserve"> TEACH Grant administration and the experiences of recipients. </w:t>
      </w:r>
      <w:r w:rsidRPr="00AA7046">
        <w:rPr>
          <w:rFonts w:ascii="Calibri" w:hAnsi="Calibri"/>
        </w:rPr>
        <w:t>The report</w:t>
      </w:r>
      <w:r w:rsidR="009A34CA" w:rsidRPr="00AA7046">
        <w:rPr>
          <w:rFonts w:ascii="Calibri" w:hAnsi="Calibri"/>
        </w:rPr>
        <w:t xml:space="preserve"> will include a synthesis of relevant key findings and data tabulations from the survey. </w:t>
      </w:r>
      <w:r w:rsidRPr="00AA7046">
        <w:rPr>
          <w:rFonts w:ascii="Calibri" w:hAnsi="Calibri"/>
        </w:rPr>
        <w:t xml:space="preserve">The report </w:t>
      </w:r>
      <w:r w:rsidR="009A34CA" w:rsidRPr="00AA7046">
        <w:rPr>
          <w:rFonts w:ascii="Calibri" w:hAnsi="Calibri"/>
        </w:rPr>
        <w:t xml:space="preserve">will be posted on the Department’s website. </w:t>
      </w:r>
      <w:r w:rsidR="00EC737D" w:rsidRPr="00AA7046">
        <w:rPr>
          <w:rFonts w:ascii="Calibri" w:hAnsi="Calibri"/>
        </w:rPr>
        <w:t>The report is planned for release before</w:t>
      </w:r>
      <w:r w:rsidRPr="00AA7046">
        <w:rPr>
          <w:rFonts w:ascii="Calibri" w:hAnsi="Calibri"/>
        </w:rPr>
        <w:t xml:space="preserve"> the end of </w:t>
      </w:r>
      <w:r w:rsidR="009A34CA" w:rsidRPr="00AA7046">
        <w:rPr>
          <w:rFonts w:ascii="Calibri" w:hAnsi="Calibri"/>
        </w:rPr>
        <w:t xml:space="preserve">2016. </w:t>
      </w:r>
      <w:bookmarkStart w:id="23" w:name="_Toc392765498"/>
    </w:p>
    <w:p w:rsidR="009A34CA" w:rsidRPr="005A72AD" w:rsidRDefault="005A72AD" w:rsidP="005A72AD">
      <w:pPr>
        <w:pStyle w:val="PPSSTOText"/>
        <w:rPr>
          <w:rFonts w:ascii="Calibri" w:hAnsi="Calibri"/>
          <w:b/>
          <w:sz w:val="24"/>
        </w:rPr>
      </w:pPr>
      <w:r>
        <w:rPr>
          <w:rFonts w:ascii="Calibri" w:hAnsi="Calibri"/>
          <w:b/>
          <w:sz w:val="24"/>
        </w:rPr>
        <w:t xml:space="preserve">      </w:t>
      </w:r>
      <w:r w:rsidR="009A34CA" w:rsidRPr="005A72AD">
        <w:rPr>
          <w:rFonts w:ascii="Calibri" w:hAnsi="Calibri"/>
          <w:b/>
          <w:sz w:val="24"/>
        </w:rPr>
        <w:t>A.17. Expiration Date Omission Approval</w:t>
      </w:r>
      <w:bookmarkEnd w:id="23"/>
    </w:p>
    <w:p w:rsidR="009A34CA" w:rsidRPr="00AA7046" w:rsidRDefault="009A34CA" w:rsidP="009A34CA">
      <w:pPr>
        <w:pStyle w:val="PPSSTOText"/>
        <w:rPr>
          <w:rFonts w:ascii="Calibri" w:hAnsi="Calibri"/>
        </w:rPr>
      </w:pPr>
      <w:r w:rsidRPr="00AA7046">
        <w:rPr>
          <w:rFonts w:ascii="Calibri" w:hAnsi="Calibri"/>
        </w:rPr>
        <w:t>Not applicable. All data collection instruments will include the OMB data control number and data collection expiration date.</w:t>
      </w:r>
    </w:p>
    <w:p w:rsidR="009A34CA" w:rsidRPr="00AA7046" w:rsidRDefault="009A34CA" w:rsidP="009A34CA">
      <w:pPr>
        <w:pStyle w:val="PPSSTOHeading2"/>
        <w:rPr>
          <w:rFonts w:ascii="Calibri" w:hAnsi="Calibri"/>
        </w:rPr>
      </w:pPr>
      <w:bookmarkStart w:id="24" w:name="_Toc392765499"/>
      <w:r w:rsidRPr="00AA7046">
        <w:rPr>
          <w:rFonts w:ascii="Calibri" w:hAnsi="Calibri"/>
        </w:rPr>
        <w:t>A.18. Exceptions</w:t>
      </w:r>
      <w:bookmarkEnd w:id="24"/>
    </w:p>
    <w:p w:rsidR="00B2018D" w:rsidRPr="00AA7046" w:rsidRDefault="009A34CA" w:rsidP="00C1676D">
      <w:pPr>
        <w:pStyle w:val="PPSSTOText"/>
        <w:rPr>
          <w:rFonts w:ascii="Calibri" w:hAnsi="Calibri"/>
        </w:rPr>
      </w:pPr>
      <w:r w:rsidRPr="00AA7046">
        <w:rPr>
          <w:rFonts w:ascii="Calibri" w:hAnsi="Calibri"/>
        </w:rPr>
        <w:t>Not applicable. No exceptions are requested.</w:t>
      </w:r>
    </w:p>
    <w:sectPr w:rsidR="00B2018D" w:rsidRPr="00AA7046" w:rsidSect="00AE39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07" w:rsidRDefault="00680D07" w:rsidP="009A34CA">
      <w:r>
        <w:separator/>
      </w:r>
    </w:p>
  </w:endnote>
  <w:endnote w:type="continuationSeparator" w:id="0">
    <w:p w:rsidR="00680D07" w:rsidRDefault="00680D07" w:rsidP="009A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Pr="007B403F" w:rsidRDefault="009A34CA" w:rsidP="00796F04">
    <w:pPr>
      <w:pStyle w:val="Footer"/>
      <w:rPr>
        <w:rFonts w:asciiTheme="minorHAnsi" w:hAnsiTheme="minorHAnsi"/>
        <w:sz w:val="20"/>
      </w:rPr>
    </w:pPr>
    <w:r>
      <w:rPr>
        <w:rFonts w:asciiTheme="minorHAnsi" w:hAnsiTheme="minorHAnsi"/>
        <w:sz w:val="20"/>
      </w:rPr>
      <w:t>Draft OMB Package</w:t>
    </w:r>
  </w:p>
  <w:p w:rsidR="00CC5B69" w:rsidRPr="003B13FF" w:rsidRDefault="009A34CA" w:rsidP="00796F04">
    <w:pPr>
      <w:pBdr>
        <w:top w:val="single" w:sz="4" w:space="1" w:color="auto"/>
      </w:pBdr>
      <w:tabs>
        <w:tab w:val="right" w:pos="9360"/>
      </w:tabs>
      <w:rPr>
        <w:rFonts w:asciiTheme="minorHAnsi" w:hAnsiTheme="minorHAnsi" w:cstheme="minorHAnsi"/>
        <w:sz w:val="18"/>
        <w:szCs w:val="18"/>
      </w:rPr>
    </w:pPr>
    <w:r w:rsidRPr="003B13FF">
      <w:rPr>
        <w:rFonts w:asciiTheme="minorHAnsi" w:hAnsiTheme="minorHAnsi" w:cstheme="minorHAnsi"/>
        <w:sz w:val="18"/>
        <w:szCs w:val="18"/>
      </w:rPr>
      <w:tab/>
    </w:r>
    <w:r>
      <w:fldChar w:fldCharType="begin"/>
    </w:r>
    <w:r>
      <w:instrText xml:space="preserve"> PAGE   \* MERGEFORMAT </w:instrText>
    </w:r>
    <w:r>
      <w:fldChar w:fldCharType="separate"/>
    </w:r>
    <w:r w:rsidR="0000093D" w:rsidRPr="0000093D">
      <w:rPr>
        <w:rFonts w:asciiTheme="minorHAnsi" w:hAnsiTheme="minorHAnsi" w:cstheme="minorHAnsi"/>
        <w:noProof/>
        <w:sz w:val="18"/>
        <w:szCs w:val="18"/>
      </w:rPr>
      <w:t>7</w:t>
    </w:r>
    <w:r>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07" w:rsidRDefault="00680D07" w:rsidP="009A34CA">
      <w:r>
        <w:separator/>
      </w:r>
    </w:p>
  </w:footnote>
  <w:footnote w:type="continuationSeparator" w:id="0">
    <w:p w:rsidR="00680D07" w:rsidRDefault="00680D07" w:rsidP="009A34CA">
      <w:r>
        <w:continuationSeparator/>
      </w:r>
    </w:p>
  </w:footnote>
  <w:footnote w:id="1">
    <w:p w:rsidR="006F3D31" w:rsidRPr="00F011CE" w:rsidRDefault="006F3D31" w:rsidP="00282318">
      <w:pPr>
        <w:pStyle w:val="FootnoteText"/>
        <w:spacing w:after="0" w:line="240" w:lineRule="auto"/>
        <w:rPr>
          <w:rFonts w:asciiTheme="minorHAnsi" w:hAnsiTheme="minorHAnsi"/>
        </w:rPr>
      </w:pPr>
      <w:r w:rsidRPr="00F011CE">
        <w:rPr>
          <w:rStyle w:val="FootnoteReference"/>
          <w:rFonts w:asciiTheme="minorHAnsi" w:hAnsiTheme="minorHAnsi"/>
        </w:rPr>
        <w:footnoteRef/>
      </w:r>
      <w:r w:rsidRPr="00F011CE">
        <w:rPr>
          <w:rFonts w:asciiTheme="minorHAnsi" w:hAnsiTheme="minorHAnsi"/>
        </w:rPr>
        <w:t xml:space="preserve"> R. Chetty, J.N. Friedman, </w:t>
      </w:r>
      <w:r>
        <w:rPr>
          <w:rFonts w:asciiTheme="minorHAnsi" w:hAnsiTheme="minorHAnsi"/>
        </w:rPr>
        <w:t>and</w:t>
      </w:r>
      <w:r w:rsidRPr="00F011CE">
        <w:rPr>
          <w:rFonts w:asciiTheme="minorHAnsi" w:hAnsiTheme="minorHAnsi"/>
        </w:rPr>
        <w:t xml:space="preserve"> J.E.</w:t>
      </w:r>
      <w:r>
        <w:rPr>
          <w:rFonts w:asciiTheme="minorHAnsi" w:hAnsiTheme="minorHAnsi"/>
        </w:rPr>
        <w:t xml:space="preserve"> </w:t>
      </w:r>
      <w:r w:rsidRPr="00F011CE">
        <w:rPr>
          <w:rFonts w:asciiTheme="minorHAnsi" w:hAnsiTheme="minorHAnsi"/>
        </w:rPr>
        <w:t>Rockoff (2011). The long-term impacts of teachers: Teacher value-added and student outcomes in adulthood (NBER Working Paper 17699). Cambridge, MA: National Bureau of Economic Research.</w:t>
      </w:r>
    </w:p>
  </w:footnote>
  <w:footnote w:id="2">
    <w:p w:rsidR="006F3D31" w:rsidRPr="00231412" w:rsidRDefault="006F3D31" w:rsidP="00282318">
      <w:pPr>
        <w:pStyle w:val="FootnoteText"/>
        <w:spacing w:after="0" w:line="240" w:lineRule="auto"/>
        <w:rPr>
          <w:rFonts w:asciiTheme="minorHAnsi" w:hAnsiTheme="minorHAnsi"/>
        </w:rPr>
      </w:pPr>
      <w:r w:rsidRPr="00231412">
        <w:rPr>
          <w:rStyle w:val="FootnoteReference"/>
          <w:rFonts w:asciiTheme="minorHAnsi" w:hAnsiTheme="minorHAnsi"/>
        </w:rPr>
        <w:footnoteRef/>
      </w:r>
      <w:r w:rsidRPr="00231412">
        <w:rPr>
          <w:rFonts w:asciiTheme="minorHAnsi" w:hAnsiTheme="minorHAnsi"/>
        </w:rPr>
        <w:t xml:space="preserve"> J. Max and S. Glazerman</w:t>
      </w:r>
      <w:r>
        <w:rPr>
          <w:rFonts w:asciiTheme="minorHAnsi" w:hAnsiTheme="minorHAnsi"/>
        </w:rPr>
        <w:t xml:space="preserve"> </w:t>
      </w:r>
      <w:r w:rsidRPr="00231412">
        <w:rPr>
          <w:rFonts w:asciiTheme="minorHAnsi" w:hAnsiTheme="minorHAnsi"/>
        </w:rPr>
        <w:t>(2014).</w:t>
      </w:r>
      <w:r>
        <w:rPr>
          <w:rFonts w:asciiTheme="minorHAnsi" w:hAnsiTheme="minorHAnsi"/>
        </w:rPr>
        <w:t xml:space="preserve"> </w:t>
      </w:r>
      <w:r w:rsidRPr="00231412">
        <w:rPr>
          <w:rFonts w:asciiTheme="minorHAnsi" w:hAnsiTheme="minorHAnsi"/>
        </w:rPr>
        <w:t>Do disadvantaged students get less effective teaching? Key findings from recent Institute of Education Sciences studies. http://ies.ed.gov/ncee/pubs/20144010/pdf/20144010.pdf</w:t>
      </w:r>
    </w:p>
  </w:footnote>
  <w:footnote w:id="3">
    <w:p w:rsidR="00CE4863" w:rsidRDefault="00CE4863" w:rsidP="00282318">
      <w:pPr>
        <w:pStyle w:val="FootnoteText"/>
        <w:spacing w:after="0" w:line="240" w:lineRule="auto"/>
      </w:pPr>
      <w:r>
        <w:rPr>
          <w:rStyle w:val="FootnoteReference"/>
        </w:rPr>
        <w:footnoteRef/>
      </w:r>
      <w:r>
        <w:t xml:space="preserve"> </w:t>
      </w:r>
      <w:r w:rsidRPr="006D18A4">
        <w:t>https://www2.ed.gov/policy/highered/reg/hearulemaking/2008/teachstatute.pdf</w:t>
      </w:r>
    </w:p>
  </w:footnote>
  <w:footnote w:id="4">
    <w:p w:rsidR="009C747A" w:rsidRDefault="009C747A" w:rsidP="00282318">
      <w:pPr>
        <w:pStyle w:val="FootnoteText"/>
        <w:spacing w:after="0" w:line="240" w:lineRule="auto"/>
      </w:pPr>
      <w:r>
        <w:rPr>
          <w:rStyle w:val="FootnoteReference"/>
        </w:rPr>
        <w:footnoteRef/>
      </w:r>
      <w:r>
        <w:t xml:space="preserve"> </w:t>
      </w:r>
      <w:hyperlink r:id="rId1" w:history="1">
        <w:r>
          <w:rPr>
            <w:rStyle w:val="Hyperlink"/>
          </w:rPr>
          <w:t>http://gao.gov/products/GAO-15-314</w:t>
        </w:r>
      </w:hyperlink>
    </w:p>
  </w:footnote>
  <w:footnote w:id="5">
    <w:p w:rsidR="00432C22" w:rsidRDefault="00432C22" w:rsidP="00282318">
      <w:pPr>
        <w:pStyle w:val="FootnoteText"/>
        <w:spacing w:after="0" w:line="240" w:lineRule="auto"/>
      </w:pPr>
      <w:r>
        <w:rPr>
          <w:rStyle w:val="FootnoteReference"/>
        </w:rPr>
        <w:footnoteRef/>
      </w:r>
      <w:r>
        <w:t xml:space="preserve"> </w:t>
      </w:r>
      <w:r w:rsidR="00A26A8B">
        <w:t>473</w:t>
      </w:r>
      <w:r>
        <w:t xml:space="preserve"> represents the universe of institutions that administered TEACH</w:t>
      </w:r>
      <w:r w:rsidR="00CE4863">
        <w:t xml:space="preserve"> G</w:t>
      </w:r>
      <w:r>
        <w:t xml:space="preserve">rants to at least 10 recipients in the 2014-2015 award year. 95% of TEACH Grant recipients in that award year were enrolled in those </w:t>
      </w:r>
      <w:r w:rsidR="00A26A8B">
        <w:t>473</w:t>
      </w:r>
      <w:r>
        <w:t xml:space="preserve"> institutions.</w:t>
      </w:r>
    </w:p>
  </w:footnote>
  <w:footnote w:id="6">
    <w:p w:rsidR="00E0706F" w:rsidRPr="00241257" w:rsidRDefault="00E0706F" w:rsidP="00282318">
      <w:pPr>
        <w:pStyle w:val="FootnoteText"/>
        <w:spacing w:after="0" w:line="240" w:lineRule="auto"/>
        <w:rPr>
          <w:rFonts w:asciiTheme="minorHAnsi" w:hAnsiTheme="minorHAnsi"/>
        </w:rPr>
      </w:pPr>
      <w:r w:rsidRPr="00241257">
        <w:rPr>
          <w:rStyle w:val="FootnoteReference"/>
          <w:rFonts w:asciiTheme="minorHAnsi" w:hAnsiTheme="minorHAnsi"/>
        </w:rPr>
        <w:footnoteRef/>
      </w:r>
      <w:r>
        <w:rPr>
          <w:rFonts w:asciiTheme="minorHAnsi" w:hAnsiTheme="minorHAnsi"/>
        </w:rPr>
        <w:t xml:space="preserve"> “S</w:t>
      </w:r>
      <w:r w:rsidRPr="00241257">
        <w:rPr>
          <w:rFonts w:asciiTheme="minorHAnsi" w:hAnsiTheme="minorHAnsi"/>
        </w:rPr>
        <w:t>eparated recipients</w:t>
      </w:r>
      <w:r>
        <w:rPr>
          <w:rFonts w:asciiTheme="minorHAnsi" w:hAnsiTheme="minorHAnsi"/>
        </w:rPr>
        <w:t>”</w:t>
      </w:r>
      <w:r w:rsidRPr="00241257">
        <w:rPr>
          <w:rFonts w:asciiTheme="minorHAnsi" w:hAnsiTheme="minorHAnsi"/>
        </w:rPr>
        <w:t xml:space="preserve"> refers to recipients no longer enrolled in their TEACH-granting institution</w:t>
      </w:r>
      <w:r>
        <w:rPr>
          <w:rFonts w:asciiTheme="minorHAnsi" w:hAnsiTheme="minorHAnsi"/>
        </w:rPr>
        <w:t>.</w:t>
      </w:r>
    </w:p>
  </w:footnote>
  <w:footnote w:id="7">
    <w:p w:rsidR="002D5CFA" w:rsidRDefault="002D5CFA" w:rsidP="00282318">
      <w:pPr>
        <w:pStyle w:val="FootnoteText"/>
        <w:spacing w:after="0" w:line="240" w:lineRule="auto"/>
      </w:pPr>
      <w:r>
        <w:rPr>
          <w:rStyle w:val="FootnoteReference"/>
        </w:rPr>
        <w:footnoteRef/>
      </w:r>
      <w:r>
        <w:t xml:space="preserve"> </w:t>
      </w:r>
      <w:r w:rsidRPr="002D5CFA">
        <w:t>https://www.federalregister.gov/articles/2014/12/03/2014-28218/teacher-preparation-issues</w:t>
      </w:r>
    </w:p>
  </w:footnote>
  <w:footnote w:id="8">
    <w:p w:rsidR="00DE74E1" w:rsidRDefault="00DE74E1" w:rsidP="00282318">
      <w:pPr>
        <w:pStyle w:val="FootnoteText"/>
        <w:spacing w:after="0" w:line="240" w:lineRule="auto"/>
      </w:pPr>
      <w:r>
        <w:rPr>
          <w:rStyle w:val="FootnoteReference"/>
        </w:rPr>
        <w:footnoteRef/>
      </w:r>
      <w:r>
        <w:t xml:space="preserve"> </w:t>
      </w:r>
      <w:r w:rsidRPr="006D18A4">
        <w:t>https://www2.ed.gov/policy/highered/reg/hearulemaking/2008/teachstatute.pdf</w:t>
      </w:r>
    </w:p>
  </w:footnote>
  <w:footnote w:id="9">
    <w:p w:rsidR="00942B36" w:rsidRDefault="00942B36">
      <w:pPr>
        <w:pStyle w:val="FootnoteText"/>
      </w:pPr>
      <w:r>
        <w:rPr>
          <w:rStyle w:val="FootnoteReference"/>
        </w:rPr>
        <w:footnoteRef/>
      </w:r>
      <w:r>
        <w:t xml:space="preserve"> Details on methodology pending final contract award</w:t>
      </w:r>
    </w:p>
  </w:footnote>
  <w:footnote w:id="10">
    <w:p w:rsidR="004535C4" w:rsidRDefault="004535C4" w:rsidP="004535C4">
      <w:pPr>
        <w:pStyle w:val="FootnoteText"/>
        <w:spacing w:after="0" w:line="240" w:lineRule="auto"/>
      </w:pPr>
      <w:r>
        <w:rPr>
          <w:rStyle w:val="FootnoteReference"/>
        </w:rPr>
        <w:footnoteRef/>
      </w:r>
      <w:r>
        <w:t xml:space="preserve"> </w:t>
      </w:r>
      <w:r w:rsidRPr="00F670A2">
        <w:t>http://www.bls.gov/ooh/management/postsecondary-education-administrators.htm</w:t>
      </w:r>
    </w:p>
  </w:footnote>
  <w:footnote w:id="11">
    <w:p w:rsidR="004535C4" w:rsidRDefault="004535C4" w:rsidP="004535C4">
      <w:pPr>
        <w:pStyle w:val="FootnoteText"/>
        <w:spacing w:after="0" w:line="240" w:lineRule="auto"/>
      </w:pPr>
      <w:r>
        <w:rPr>
          <w:rStyle w:val="FootnoteReference"/>
        </w:rPr>
        <w:footnoteRef/>
      </w:r>
      <w:r>
        <w:t xml:space="preserve"> </w:t>
      </w:r>
      <w:r w:rsidRPr="00282318">
        <w:t>http://www1.salary.com/Teacher-Elementary-School-hourly-wages.html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3C6"/>
    <w:multiLevelType w:val="hybridMultilevel"/>
    <w:tmpl w:val="E45A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139CE"/>
    <w:multiLevelType w:val="hybridMultilevel"/>
    <w:tmpl w:val="C624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4300B"/>
    <w:multiLevelType w:val="hybridMultilevel"/>
    <w:tmpl w:val="BD3E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33C3D"/>
    <w:multiLevelType w:val="hybridMultilevel"/>
    <w:tmpl w:val="7CC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946FC"/>
    <w:multiLevelType w:val="hybridMultilevel"/>
    <w:tmpl w:val="0714CE08"/>
    <w:lvl w:ilvl="0" w:tplc="566279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A86EAB"/>
    <w:multiLevelType w:val="hybridMultilevel"/>
    <w:tmpl w:val="EF900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A3893"/>
    <w:multiLevelType w:val="hybridMultilevel"/>
    <w:tmpl w:val="5DD8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86CEE"/>
    <w:multiLevelType w:val="hybridMultilevel"/>
    <w:tmpl w:val="CE144B92"/>
    <w:lvl w:ilvl="0" w:tplc="B84E2FE8">
      <w:start w:val="1"/>
      <w:numFmt w:val="bullet"/>
      <w:pStyle w:val="PPSSTO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8C2BBE1-CA77-4C82-B73D-9070D455D559}"/>
    <w:docVar w:name="dgnword-eventsink" w:val="94129840"/>
    <w:docVar w:name="dgnword-lastRevisionsView" w:val="0"/>
  </w:docVars>
  <w:rsids>
    <w:rsidRoot w:val="009A34CA"/>
    <w:rsid w:val="0000093D"/>
    <w:rsid w:val="000072A2"/>
    <w:rsid w:val="00025245"/>
    <w:rsid w:val="000765EB"/>
    <w:rsid w:val="00086B53"/>
    <w:rsid w:val="00087F93"/>
    <w:rsid w:val="00094F2C"/>
    <w:rsid w:val="000977C4"/>
    <w:rsid w:val="000E6228"/>
    <w:rsid w:val="000F6CFF"/>
    <w:rsid w:val="00151144"/>
    <w:rsid w:val="0016262B"/>
    <w:rsid w:val="00183A3D"/>
    <w:rsid w:val="00184888"/>
    <w:rsid w:val="001B5AB7"/>
    <w:rsid w:val="001D477A"/>
    <w:rsid w:val="001F6165"/>
    <w:rsid w:val="001F7D69"/>
    <w:rsid w:val="0020328A"/>
    <w:rsid w:val="002132C5"/>
    <w:rsid w:val="00236563"/>
    <w:rsid w:val="00237C01"/>
    <w:rsid w:val="002420F4"/>
    <w:rsid w:val="002511C9"/>
    <w:rsid w:val="00252E9A"/>
    <w:rsid w:val="0025631C"/>
    <w:rsid w:val="00257707"/>
    <w:rsid w:val="00260339"/>
    <w:rsid w:val="00275B24"/>
    <w:rsid w:val="00282318"/>
    <w:rsid w:val="00293BEF"/>
    <w:rsid w:val="002D5607"/>
    <w:rsid w:val="002D5CFA"/>
    <w:rsid w:val="002F057F"/>
    <w:rsid w:val="002F3ED3"/>
    <w:rsid w:val="002F5C4F"/>
    <w:rsid w:val="002F62EE"/>
    <w:rsid w:val="00311E91"/>
    <w:rsid w:val="00311FE6"/>
    <w:rsid w:val="00314740"/>
    <w:rsid w:val="00340818"/>
    <w:rsid w:val="00352E76"/>
    <w:rsid w:val="00362FA2"/>
    <w:rsid w:val="003674C6"/>
    <w:rsid w:val="003834E1"/>
    <w:rsid w:val="003D3650"/>
    <w:rsid w:val="003D393B"/>
    <w:rsid w:val="003D4753"/>
    <w:rsid w:val="003E202B"/>
    <w:rsid w:val="003F23B4"/>
    <w:rsid w:val="003F66D3"/>
    <w:rsid w:val="00400716"/>
    <w:rsid w:val="00405AF8"/>
    <w:rsid w:val="0041419E"/>
    <w:rsid w:val="0041505E"/>
    <w:rsid w:val="00421F16"/>
    <w:rsid w:val="00432C22"/>
    <w:rsid w:val="00443825"/>
    <w:rsid w:val="004535C4"/>
    <w:rsid w:val="00466E85"/>
    <w:rsid w:val="004724E0"/>
    <w:rsid w:val="0047480D"/>
    <w:rsid w:val="004A53CE"/>
    <w:rsid w:val="004C0CC1"/>
    <w:rsid w:val="004E0F10"/>
    <w:rsid w:val="004F6C5C"/>
    <w:rsid w:val="00527506"/>
    <w:rsid w:val="0055148D"/>
    <w:rsid w:val="005A72AD"/>
    <w:rsid w:val="005D08A0"/>
    <w:rsid w:val="005D79EB"/>
    <w:rsid w:val="005E2AB8"/>
    <w:rsid w:val="005F4A0E"/>
    <w:rsid w:val="006354E4"/>
    <w:rsid w:val="00640905"/>
    <w:rsid w:val="00643497"/>
    <w:rsid w:val="00663DB2"/>
    <w:rsid w:val="00680D07"/>
    <w:rsid w:val="00694375"/>
    <w:rsid w:val="006A09D3"/>
    <w:rsid w:val="006D7576"/>
    <w:rsid w:val="006E4255"/>
    <w:rsid w:val="006F3D31"/>
    <w:rsid w:val="00722C95"/>
    <w:rsid w:val="00722DEB"/>
    <w:rsid w:val="007540FB"/>
    <w:rsid w:val="007668C2"/>
    <w:rsid w:val="00774CFC"/>
    <w:rsid w:val="007C067C"/>
    <w:rsid w:val="007D4957"/>
    <w:rsid w:val="00805FAA"/>
    <w:rsid w:val="008143B4"/>
    <w:rsid w:val="0082115D"/>
    <w:rsid w:val="008317A0"/>
    <w:rsid w:val="00856BE5"/>
    <w:rsid w:val="008826AF"/>
    <w:rsid w:val="00890C06"/>
    <w:rsid w:val="008B1907"/>
    <w:rsid w:val="008B736E"/>
    <w:rsid w:val="009053BA"/>
    <w:rsid w:val="00914855"/>
    <w:rsid w:val="00933983"/>
    <w:rsid w:val="00942B36"/>
    <w:rsid w:val="00966129"/>
    <w:rsid w:val="0098663A"/>
    <w:rsid w:val="009A34CA"/>
    <w:rsid w:val="009B6234"/>
    <w:rsid w:val="009C116D"/>
    <w:rsid w:val="009C212E"/>
    <w:rsid w:val="009C747A"/>
    <w:rsid w:val="009E547A"/>
    <w:rsid w:val="00A26A8B"/>
    <w:rsid w:val="00A27A95"/>
    <w:rsid w:val="00A31269"/>
    <w:rsid w:val="00A4512F"/>
    <w:rsid w:val="00A56696"/>
    <w:rsid w:val="00A667F5"/>
    <w:rsid w:val="00A73670"/>
    <w:rsid w:val="00A92CD6"/>
    <w:rsid w:val="00A94BCD"/>
    <w:rsid w:val="00AA7046"/>
    <w:rsid w:val="00AB610E"/>
    <w:rsid w:val="00AE2ECF"/>
    <w:rsid w:val="00AF621F"/>
    <w:rsid w:val="00B16057"/>
    <w:rsid w:val="00B16928"/>
    <w:rsid w:val="00B2018D"/>
    <w:rsid w:val="00B358F0"/>
    <w:rsid w:val="00B36941"/>
    <w:rsid w:val="00B63EBB"/>
    <w:rsid w:val="00B64ED8"/>
    <w:rsid w:val="00B95E15"/>
    <w:rsid w:val="00BA0790"/>
    <w:rsid w:val="00BD7004"/>
    <w:rsid w:val="00C1676D"/>
    <w:rsid w:val="00C544F9"/>
    <w:rsid w:val="00C63E6B"/>
    <w:rsid w:val="00C70FD0"/>
    <w:rsid w:val="00C804DB"/>
    <w:rsid w:val="00C95384"/>
    <w:rsid w:val="00C97D0E"/>
    <w:rsid w:val="00CB74B1"/>
    <w:rsid w:val="00CD3FE1"/>
    <w:rsid w:val="00CE2906"/>
    <w:rsid w:val="00CE4863"/>
    <w:rsid w:val="00CE5FEC"/>
    <w:rsid w:val="00CF0B37"/>
    <w:rsid w:val="00CF45CA"/>
    <w:rsid w:val="00D2314A"/>
    <w:rsid w:val="00D24BE5"/>
    <w:rsid w:val="00D264C0"/>
    <w:rsid w:val="00D40187"/>
    <w:rsid w:val="00D6544E"/>
    <w:rsid w:val="00D9156D"/>
    <w:rsid w:val="00DA08AF"/>
    <w:rsid w:val="00DB5FFB"/>
    <w:rsid w:val="00DC2546"/>
    <w:rsid w:val="00DD5F94"/>
    <w:rsid w:val="00DE74E1"/>
    <w:rsid w:val="00E0706F"/>
    <w:rsid w:val="00E316CA"/>
    <w:rsid w:val="00E35EAF"/>
    <w:rsid w:val="00E44795"/>
    <w:rsid w:val="00E57C51"/>
    <w:rsid w:val="00E75667"/>
    <w:rsid w:val="00EA5CE9"/>
    <w:rsid w:val="00EA70AD"/>
    <w:rsid w:val="00EC4305"/>
    <w:rsid w:val="00EC5D7A"/>
    <w:rsid w:val="00EC737D"/>
    <w:rsid w:val="00F214CA"/>
    <w:rsid w:val="00F52FD2"/>
    <w:rsid w:val="00F670A2"/>
    <w:rsid w:val="00F72732"/>
    <w:rsid w:val="00F73D46"/>
    <w:rsid w:val="00FA48A1"/>
    <w:rsid w:val="00FB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C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A34CA"/>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9A34CA"/>
    <w:rPr>
      <w:rFonts w:ascii="Calibri" w:eastAsia="Calibri" w:hAnsi="Calibri" w:cs="Times New Roman"/>
      <w:sz w:val="20"/>
      <w:szCs w:val="20"/>
    </w:rPr>
  </w:style>
  <w:style w:type="character" w:styleId="FootnoteReference">
    <w:name w:val="footnote reference"/>
    <w:basedOn w:val="DefaultParagraphFont"/>
    <w:uiPriority w:val="99"/>
    <w:rsid w:val="009A34CA"/>
    <w:rPr>
      <w:rFonts w:cs="Times New Roman"/>
      <w:vertAlign w:val="superscript"/>
    </w:rPr>
  </w:style>
  <w:style w:type="character" w:styleId="CommentReference">
    <w:name w:val="annotation reference"/>
    <w:basedOn w:val="DefaultParagraphFont"/>
    <w:uiPriority w:val="99"/>
    <w:rsid w:val="009A34CA"/>
    <w:rPr>
      <w:rFonts w:cs="Times New Roman"/>
      <w:sz w:val="16"/>
      <w:szCs w:val="16"/>
    </w:rPr>
  </w:style>
  <w:style w:type="paragraph" w:styleId="CommentText">
    <w:name w:val="annotation text"/>
    <w:basedOn w:val="Normal"/>
    <w:link w:val="CommentTextChar"/>
    <w:uiPriority w:val="99"/>
    <w:rsid w:val="009A34CA"/>
    <w:rPr>
      <w:sz w:val="20"/>
      <w:szCs w:val="20"/>
    </w:rPr>
  </w:style>
  <w:style w:type="character" w:customStyle="1" w:styleId="CommentTextChar">
    <w:name w:val="Comment Text Char"/>
    <w:basedOn w:val="DefaultParagraphFont"/>
    <w:link w:val="CommentText"/>
    <w:uiPriority w:val="99"/>
    <w:rsid w:val="009A34CA"/>
    <w:rPr>
      <w:rFonts w:ascii="Times New Roman" w:eastAsia="Calibri" w:hAnsi="Times New Roman" w:cs="Times New Roman"/>
      <w:sz w:val="20"/>
      <w:szCs w:val="20"/>
    </w:rPr>
  </w:style>
  <w:style w:type="paragraph" w:styleId="Header">
    <w:name w:val="header"/>
    <w:basedOn w:val="Normal"/>
    <w:link w:val="HeaderChar"/>
    <w:uiPriority w:val="99"/>
    <w:unhideWhenUsed/>
    <w:rsid w:val="009A34CA"/>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9A34CA"/>
    <w:rPr>
      <w:rFonts w:ascii="Times New Roman" w:hAnsi="Times New Roman"/>
      <w:sz w:val="24"/>
    </w:rPr>
  </w:style>
  <w:style w:type="paragraph" w:styleId="Footer">
    <w:name w:val="footer"/>
    <w:basedOn w:val="Normal"/>
    <w:link w:val="FooterChar"/>
    <w:uiPriority w:val="99"/>
    <w:unhideWhenUsed/>
    <w:rsid w:val="009A34CA"/>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9A34CA"/>
    <w:rPr>
      <w:rFonts w:ascii="Times New Roman" w:hAnsi="Times New Roman"/>
      <w:sz w:val="24"/>
    </w:rPr>
  </w:style>
  <w:style w:type="paragraph" w:customStyle="1" w:styleId="PPSSTOBullet">
    <w:name w:val="PPSS TO Bullet"/>
    <w:basedOn w:val="Normal"/>
    <w:qFormat/>
    <w:rsid w:val="009A34CA"/>
    <w:pPr>
      <w:numPr>
        <w:numId w:val="1"/>
      </w:numPr>
      <w:spacing w:before="60" w:after="60"/>
    </w:pPr>
    <w:rPr>
      <w:rFonts w:asciiTheme="minorHAnsi" w:eastAsia="Times New Roman" w:hAnsiTheme="minorHAnsi" w:cstheme="minorHAnsi"/>
      <w:sz w:val="22"/>
    </w:rPr>
  </w:style>
  <w:style w:type="paragraph" w:customStyle="1" w:styleId="PPSSTOHeading1">
    <w:name w:val="PPSS TO Heading 1"/>
    <w:basedOn w:val="Normal"/>
    <w:qFormat/>
    <w:rsid w:val="009A34CA"/>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9A34CA"/>
    <w:pPr>
      <w:spacing w:before="120" w:after="120"/>
      <w:ind w:left="360"/>
    </w:pPr>
    <w:rPr>
      <w:rFonts w:asciiTheme="minorHAnsi" w:eastAsia="Times New Roman" w:hAnsiTheme="minorHAnsi" w:cstheme="minorHAnsi"/>
      <w:b/>
      <w:color w:val="000000" w:themeColor="text1"/>
      <w:szCs w:val="20"/>
    </w:rPr>
  </w:style>
  <w:style w:type="paragraph" w:customStyle="1" w:styleId="PPSSTOText">
    <w:name w:val="PPSS TO Text"/>
    <w:basedOn w:val="Normal"/>
    <w:qFormat/>
    <w:rsid w:val="009A34CA"/>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9A34CA"/>
    <w:pPr>
      <w:spacing w:after="240"/>
      <w:jc w:val="center"/>
    </w:pPr>
    <w:rPr>
      <w:rFonts w:asciiTheme="minorHAnsi" w:eastAsia="Times New Roman" w:hAnsiTheme="minorHAnsi" w:cstheme="minorHAnsi"/>
      <w:b/>
      <w:color w:val="17365D" w:themeColor="text2" w:themeShade="BF"/>
      <w:sz w:val="28"/>
      <w:szCs w:val="28"/>
    </w:rPr>
  </w:style>
  <w:style w:type="paragraph" w:customStyle="1" w:styleId="PPSSTOFootnotes">
    <w:name w:val="PPSS TO Footnotes"/>
    <w:basedOn w:val="Normal"/>
    <w:qFormat/>
    <w:rsid w:val="009A34CA"/>
    <w:rPr>
      <w:rFonts w:asciiTheme="minorHAnsi" w:eastAsia="Times New Roman" w:hAnsiTheme="minorHAnsi" w:cstheme="minorHAnsi"/>
      <w:color w:val="000000" w:themeColor="text1"/>
      <w:sz w:val="20"/>
      <w:szCs w:val="20"/>
    </w:rPr>
  </w:style>
  <w:style w:type="character" w:styleId="Hyperlink">
    <w:name w:val="Hyperlink"/>
    <w:basedOn w:val="DefaultParagraphFont"/>
    <w:uiPriority w:val="99"/>
    <w:unhideWhenUsed/>
    <w:rsid w:val="009A34CA"/>
    <w:rPr>
      <w:color w:val="0000FF" w:themeColor="hyperlink"/>
      <w:u w:val="single"/>
    </w:rPr>
  </w:style>
  <w:style w:type="character" w:styleId="Strong">
    <w:name w:val="Strong"/>
    <w:basedOn w:val="DefaultParagraphFont"/>
    <w:qFormat/>
    <w:rsid w:val="009A34CA"/>
    <w:rPr>
      <w:b/>
      <w:bCs/>
    </w:rPr>
  </w:style>
  <w:style w:type="paragraph" w:styleId="NormalWeb">
    <w:name w:val="Normal (Web)"/>
    <w:basedOn w:val="Normal"/>
    <w:unhideWhenUsed/>
    <w:rsid w:val="009A34CA"/>
    <w:pPr>
      <w:spacing w:before="100" w:beforeAutospacing="1" w:after="100" w:afterAutospacing="1"/>
    </w:pPr>
    <w:rPr>
      <w:rFonts w:eastAsia="Times New Roman"/>
      <w:szCs w:val="24"/>
    </w:rPr>
  </w:style>
  <w:style w:type="paragraph" w:styleId="EndnoteText">
    <w:name w:val="endnote text"/>
    <w:basedOn w:val="Normal"/>
    <w:link w:val="EndnoteTextChar"/>
    <w:uiPriority w:val="99"/>
    <w:semiHidden/>
    <w:unhideWhenUsed/>
    <w:rsid w:val="009A34CA"/>
    <w:rPr>
      <w:sz w:val="20"/>
      <w:szCs w:val="20"/>
    </w:rPr>
  </w:style>
  <w:style w:type="character" w:customStyle="1" w:styleId="EndnoteTextChar">
    <w:name w:val="Endnote Text Char"/>
    <w:basedOn w:val="DefaultParagraphFont"/>
    <w:link w:val="EndnoteText"/>
    <w:uiPriority w:val="99"/>
    <w:semiHidden/>
    <w:rsid w:val="009A34C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9A34CA"/>
    <w:rPr>
      <w:vertAlign w:val="superscript"/>
    </w:rPr>
  </w:style>
  <w:style w:type="paragraph" w:styleId="BalloonText">
    <w:name w:val="Balloon Text"/>
    <w:basedOn w:val="Normal"/>
    <w:link w:val="BalloonTextChar"/>
    <w:uiPriority w:val="99"/>
    <w:semiHidden/>
    <w:unhideWhenUsed/>
    <w:rsid w:val="009A34CA"/>
    <w:rPr>
      <w:rFonts w:ascii="Tahoma" w:hAnsi="Tahoma" w:cs="Tahoma"/>
      <w:sz w:val="16"/>
      <w:szCs w:val="16"/>
    </w:rPr>
  </w:style>
  <w:style w:type="character" w:customStyle="1" w:styleId="BalloonTextChar">
    <w:name w:val="Balloon Text Char"/>
    <w:basedOn w:val="DefaultParagraphFont"/>
    <w:link w:val="BalloonText"/>
    <w:uiPriority w:val="99"/>
    <w:semiHidden/>
    <w:rsid w:val="009A34C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3E202B"/>
    <w:rPr>
      <w:b/>
      <w:bCs/>
    </w:rPr>
  </w:style>
  <w:style w:type="character" w:customStyle="1" w:styleId="CommentSubjectChar">
    <w:name w:val="Comment Subject Char"/>
    <w:basedOn w:val="CommentTextChar"/>
    <w:link w:val="CommentSubject"/>
    <w:uiPriority w:val="99"/>
    <w:semiHidden/>
    <w:rsid w:val="003E202B"/>
    <w:rPr>
      <w:rFonts w:ascii="Times New Roman" w:eastAsia="Calibri" w:hAnsi="Times New Roman" w:cs="Times New Roman"/>
      <w:b/>
      <w:bCs/>
      <w:sz w:val="20"/>
      <w:szCs w:val="20"/>
    </w:rPr>
  </w:style>
  <w:style w:type="paragraph" w:styleId="ListParagraph">
    <w:name w:val="List Paragraph"/>
    <w:basedOn w:val="Normal"/>
    <w:uiPriority w:val="34"/>
    <w:qFormat/>
    <w:rsid w:val="00722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C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A34CA"/>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9A34CA"/>
    <w:rPr>
      <w:rFonts w:ascii="Calibri" w:eastAsia="Calibri" w:hAnsi="Calibri" w:cs="Times New Roman"/>
      <w:sz w:val="20"/>
      <w:szCs w:val="20"/>
    </w:rPr>
  </w:style>
  <w:style w:type="character" w:styleId="FootnoteReference">
    <w:name w:val="footnote reference"/>
    <w:basedOn w:val="DefaultParagraphFont"/>
    <w:uiPriority w:val="99"/>
    <w:rsid w:val="009A34CA"/>
    <w:rPr>
      <w:rFonts w:cs="Times New Roman"/>
      <w:vertAlign w:val="superscript"/>
    </w:rPr>
  </w:style>
  <w:style w:type="character" w:styleId="CommentReference">
    <w:name w:val="annotation reference"/>
    <w:basedOn w:val="DefaultParagraphFont"/>
    <w:uiPriority w:val="99"/>
    <w:rsid w:val="009A34CA"/>
    <w:rPr>
      <w:rFonts w:cs="Times New Roman"/>
      <w:sz w:val="16"/>
      <w:szCs w:val="16"/>
    </w:rPr>
  </w:style>
  <w:style w:type="paragraph" w:styleId="CommentText">
    <w:name w:val="annotation text"/>
    <w:basedOn w:val="Normal"/>
    <w:link w:val="CommentTextChar"/>
    <w:uiPriority w:val="99"/>
    <w:rsid w:val="009A34CA"/>
    <w:rPr>
      <w:sz w:val="20"/>
      <w:szCs w:val="20"/>
    </w:rPr>
  </w:style>
  <w:style w:type="character" w:customStyle="1" w:styleId="CommentTextChar">
    <w:name w:val="Comment Text Char"/>
    <w:basedOn w:val="DefaultParagraphFont"/>
    <w:link w:val="CommentText"/>
    <w:uiPriority w:val="99"/>
    <w:rsid w:val="009A34CA"/>
    <w:rPr>
      <w:rFonts w:ascii="Times New Roman" w:eastAsia="Calibri" w:hAnsi="Times New Roman" w:cs="Times New Roman"/>
      <w:sz w:val="20"/>
      <w:szCs w:val="20"/>
    </w:rPr>
  </w:style>
  <w:style w:type="paragraph" w:styleId="Header">
    <w:name w:val="header"/>
    <w:basedOn w:val="Normal"/>
    <w:link w:val="HeaderChar"/>
    <w:uiPriority w:val="99"/>
    <w:unhideWhenUsed/>
    <w:rsid w:val="009A34CA"/>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9A34CA"/>
    <w:rPr>
      <w:rFonts w:ascii="Times New Roman" w:hAnsi="Times New Roman"/>
      <w:sz w:val="24"/>
    </w:rPr>
  </w:style>
  <w:style w:type="paragraph" w:styleId="Footer">
    <w:name w:val="footer"/>
    <w:basedOn w:val="Normal"/>
    <w:link w:val="FooterChar"/>
    <w:uiPriority w:val="99"/>
    <w:unhideWhenUsed/>
    <w:rsid w:val="009A34CA"/>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9A34CA"/>
    <w:rPr>
      <w:rFonts w:ascii="Times New Roman" w:hAnsi="Times New Roman"/>
      <w:sz w:val="24"/>
    </w:rPr>
  </w:style>
  <w:style w:type="paragraph" w:customStyle="1" w:styleId="PPSSTOBullet">
    <w:name w:val="PPSS TO Bullet"/>
    <w:basedOn w:val="Normal"/>
    <w:qFormat/>
    <w:rsid w:val="009A34CA"/>
    <w:pPr>
      <w:numPr>
        <w:numId w:val="1"/>
      </w:numPr>
      <w:spacing w:before="60" w:after="60"/>
    </w:pPr>
    <w:rPr>
      <w:rFonts w:asciiTheme="minorHAnsi" w:eastAsia="Times New Roman" w:hAnsiTheme="minorHAnsi" w:cstheme="minorHAnsi"/>
      <w:sz w:val="22"/>
    </w:rPr>
  </w:style>
  <w:style w:type="paragraph" w:customStyle="1" w:styleId="PPSSTOHeading1">
    <w:name w:val="PPSS TO Heading 1"/>
    <w:basedOn w:val="Normal"/>
    <w:qFormat/>
    <w:rsid w:val="009A34CA"/>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9A34CA"/>
    <w:pPr>
      <w:spacing w:before="120" w:after="120"/>
      <w:ind w:left="360"/>
    </w:pPr>
    <w:rPr>
      <w:rFonts w:asciiTheme="minorHAnsi" w:eastAsia="Times New Roman" w:hAnsiTheme="minorHAnsi" w:cstheme="minorHAnsi"/>
      <w:b/>
      <w:color w:val="000000" w:themeColor="text1"/>
      <w:szCs w:val="20"/>
    </w:rPr>
  </w:style>
  <w:style w:type="paragraph" w:customStyle="1" w:styleId="PPSSTOText">
    <w:name w:val="PPSS TO Text"/>
    <w:basedOn w:val="Normal"/>
    <w:qFormat/>
    <w:rsid w:val="009A34CA"/>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9A34CA"/>
    <w:pPr>
      <w:spacing w:after="240"/>
      <w:jc w:val="center"/>
    </w:pPr>
    <w:rPr>
      <w:rFonts w:asciiTheme="minorHAnsi" w:eastAsia="Times New Roman" w:hAnsiTheme="minorHAnsi" w:cstheme="minorHAnsi"/>
      <w:b/>
      <w:color w:val="17365D" w:themeColor="text2" w:themeShade="BF"/>
      <w:sz w:val="28"/>
      <w:szCs w:val="28"/>
    </w:rPr>
  </w:style>
  <w:style w:type="paragraph" w:customStyle="1" w:styleId="PPSSTOFootnotes">
    <w:name w:val="PPSS TO Footnotes"/>
    <w:basedOn w:val="Normal"/>
    <w:qFormat/>
    <w:rsid w:val="009A34CA"/>
    <w:rPr>
      <w:rFonts w:asciiTheme="minorHAnsi" w:eastAsia="Times New Roman" w:hAnsiTheme="minorHAnsi" w:cstheme="minorHAnsi"/>
      <w:color w:val="000000" w:themeColor="text1"/>
      <w:sz w:val="20"/>
      <w:szCs w:val="20"/>
    </w:rPr>
  </w:style>
  <w:style w:type="character" w:styleId="Hyperlink">
    <w:name w:val="Hyperlink"/>
    <w:basedOn w:val="DefaultParagraphFont"/>
    <w:uiPriority w:val="99"/>
    <w:unhideWhenUsed/>
    <w:rsid w:val="009A34CA"/>
    <w:rPr>
      <w:color w:val="0000FF" w:themeColor="hyperlink"/>
      <w:u w:val="single"/>
    </w:rPr>
  </w:style>
  <w:style w:type="character" w:styleId="Strong">
    <w:name w:val="Strong"/>
    <w:basedOn w:val="DefaultParagraphFont"/>
    <w:qFormat/>
    <w:rsid w:val="009A34CA"/>
    <w:rPr>
      <w:b/>
      <w:bCs/>
    </w:rPr>
  </w:style>
  <w:style w:type="paragraph" w:styleId="NormalWeb">
    <w:name w:val="Normal (Web)"/>
    <w:basedOn w:val="Normal"/>
    <w:unhideWhenUsed/>
    <w:rsid w:val="009A34CA"/>
    <w:pPr>
      <w:spacing w:before="100" w:beforeAutospacing="1" w:after="100" w:afterAutospacing="1"/>
    </w:pPr>
    <w:rPr>
      <w:rFonts w:eastAsia="Times New Roman"/>
      <w:szCs w:val="24"/>
    </w:rPr>
  </w:style>
  <w:style w:type="paragraph" w:styleId="EndnoteText">
    <w:name w:val="endnote text"/>
    <w:basedOn w:val="Normal"/>
    <w:link w:val="EndnoteTextChar"/>
    <w:uiPriority w:val="99"/>
    <w:semiHidden/>
    <w:unhideWhenUsed/>
    <w:rsid w:val="009A34CA"/>
    <w:rPr>
      <w:sz w:val="20"/>
      <w:szCs w:val="20"/>
    </w:rPr>
  </w:style>
  <w:style w:type="character" w:customStyle="1" w:styleId="EndnoteTextChar">
    <w:name w:val="Endnote Text Char"/>
    <w:basedOn w:val="DefaultParagraphFont"/>
    <w:link w:val="EndnoteText"/>
    <w:uiPriority w:val="99"/>
    <w:semiHidden/>
    <w:rsid w:val="009A34C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9A34CA"/>
    <w:rPr>
      <w:vertAlign w:val="superscript"/>
    </w:rPr>
  </w:style>
  <w:style w:type="paragraph" w:styleId="BalloonText">
    <w:name w:val="Balloon Text"/>
    <w:basedOn w:val="Normal"/>
    <w:link w:val="BalloonTextChar"/>
    <w:uiPriority w:val="99"/>
    <w:semiHidden/>
    <w:unhideWhenUsed/>
    <w:rsid w:val="009A34CA"/>
    <w:rPr>
      <w:rFonts w:ascii="Tahoma" w:hAnsi="Tahoma" w:cs="Tahoma"/>
      <w:sz w:val="16"/>
      <w:szCs w:val="16"/>
    </w:rPr>
  </w:style>
  <w:style w:type="character" w:customStyle="1" w:styleId="BalloonTextChar">
    <w:name w:val="Balloon Text Char"/>
    <w:basedOn w:val="DefaultParagraphFont"/>
    <w:link w:val="BalloonText"/>
    <w:uiPriority w:val="99"/>
    <w:semiHidden/>
    <w:rsid w:val="009A34C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3E202B"/>
    <w:rPr>
      <w:b/>
      <w:bCs/>
    </w:rPr>
  </w:style>
  <w:style w:type="character" w:customStyle="1" w:styleId="CommentSubjectChar">
    <w:name w:val="Comment Subject Char"/>
    <w:basedOn w:val="CommentTextChar"/>
    <w:link w:val="CommentSubject"/>
    <w:uiPriority w:val="99"/>
    <w:semiHidden/>
    <w:rsid w:val="003E202B"/>
    <w:rPr>
      <w:rFonts w:ascii="Times New Roman" w:eastAsia="Calibri" w:hAnsi="Times New Roman" w:cs="Times New Roman"/>
      <w:b/>
      <w:bCs/>
      <w:sz w:val="20"/>
      <w:szCs w:val="20"/>
    </w:rPr>
  </w:style>
  <w:style w:type="paragraph" w:styleId="ListParagraph">
    <w:name w:val="List Paragraph"/>
    <w:basedOn w:val="Normal"/>
    <w:uiPriority w:val="34"/>
    <w:qFormat/>
    <w:rsid w:val="0072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7721">
      <w:bodyDiv w:val="1"/>
      <w:marLeft w:val="0"/>
      <w:marRight w:val="0"/>
      <w:marTop w:val="0"/>
      <w:marBottom w:val="0"/>
      <w:divBdr>
        <w:top w:val="none" w:sz="0" w:space="0" w:color="auto"/>
        <w:left w:val="none" w:sz="0" w:space="0" w:color="auto"/>
        <w:bottom w:val="none" w:sz="0" w:space="0" w:color="auto"/>
        <w:right w:val="none" w:sz="0" w:space="0" w:color="auto"/>
      </w:divBdr>
    </w:div>
    <w:div w:id="499855264">
      <w:bodyDiv w:val="1"/>
      <w:marLeft w:val="0"/>
      <w:marRight w:val="0"/>
      <w:marTop w:val="0"/>
      <w:marBottom w:val="0"/>
      <w:divBdr>
        <w:top w:val="none" w:sz="0" w:space="0" w:color="auto"/>
        <w:left w:val="none" w:sz="0" w:space="0" w:color="auto"/>
        <w:bottom w:val="none" w:sz="0" w:space="0" w:color="auto"/>
        <w:right w:val="none" w:sz="0" w:space="0" w:color="auto"/>
      </w:divBdr>
    </w:div>
    <w:div w:id="16418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ao.gov/products/GAO-15-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A1C1-5308-4809-A426-497E3382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LeClair, Anthony</dc:creator>
  <cp:lastModifiedBy>Ingalls, Katrina</cp:lastModifiedBy>
  <cp:revision>2</cp:revision>
  <cp:lastPrinted>2015-08-25T20:59:00Z</cp:lastPrinted>
  <dcterms:created xsi:type="dcterms:W3CDTF">2015-12-09T19:33:00Z</dcterms:created>
  <dcterms:modified xsi:type="dcterms:W3CDTF">2015-12-09T19:33:00Z</dcterms:modified>
</cp:coreProperties>
</file>