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ECB" w:rsidRPr="009F36DF" w:rsidRDefault="00071ECB" w:rsidP="00071ECB">
      <w:pPr>
        <w:numPr>
          <w:ilvl w:val="12"/>
          <w:numId w:val="0"/>
        </w:numPr>
        <w:jc w:val="center"/>
      </w:pPr>
      <w:r>
        <w:rPr>
          <w:b/>
          <w:bCs/>
          <w:szCs w:val="24"/>
        </w:rPr>
        <w:t>EPA ICR No. 0575.1</w:t>
      </w:r>
      <w:r w:rsidR="00025198">
        <w:rPr>
          <w:b/>
          <w:bCs/>
          <w:szCs w:val="24"/>
        </w:rPr>
        <w:t>5</w:t>
      </w:r>
      <w:bookmarkStart w:id="0" w:name="_GoBack"/>
      <w:bookmarkEnd w:id="0"/>
      <w:r>
        <w:rPr>
          <w:b/>
          <w:bCs/>
          <w:szCs w:val="24"/>
        </w:rPr>
        <w:t>; OMB Control No. 2070-0004</w:t>
      </w:r>
    </w:p>
    <w:p w:rsidR="008D7D79" w:rsidRDefault="008D7D79" w:rsidP="008D7D79">
      <w:pPr>
        <w:widowControl w:val="0"/>
        <w:rPr>
          <w:color w:val="000000"/>
        </w:rPr>
      </w:pPr>
    </w:p>
    <w:p w:rsidR="008D7D79" w:rsidRDefault="008D7D79" w:rsidP="008D7D79">
      <w:pPr>
        <w:widowControl w:val="0"/>
        <w:rPr>
          <w:color w:val="000000"/>
        </w:rPr>
      </w:pPr>
    </w:p>
    <w:p w:rsidR="008D7D79" w:rsidRDefault="008D7D79" w:rsidP="008D7D79">
      <w:pPr>
        <w:widowControl w:val="0"/>
        <w:rPr>
          <w:color w:val="000000"/>
        </w:rPr>
      </w:pPr>
    </w:p>
    <w:p w:rsidR="008D7D79" w:rsidRDefault="008D7D79" w:rsidP="008D7D79">
      <w:pPr>
        <w:widowControl w:val="0"/>
        <w:rPr>
          <w:color w:val="000000"/>
        </w:rPr>
      </w:pPr>
    </w:p>
    <w:p w:rsidR="003B2D69" w:rsidRDefault="003B2D69" w:rsidP="008D7D79">
      <w:pPr>
        <w:widowControl w:val="0"/>
        <w:rPr>
          <w:color w:val="000000"/>
        </w:rPr>
      </w:pPr>
    </w:p>
    <w:p w:rsidR="003B2D69" w:rsidRDefault="003B2D69" w:rsidP="008D7D79">
      <w:pPr>
        <w:widowControl w:val="0"/>
        <w:rPr>
          <w:color w:val="000000"/>
        </w:rPr>
      </w:pPr>
    </w:p>
    <w:p w:rsidR="003B2D69" w:rsidRDefault="003B2D69" w:rsidP="008D7D79">
      <w:pPr>
        <w:widowControl w:val="0"/>
        <w:rPr>
          <w:color w:val="000000"/>
        </w:rPr>
      </w:pPr>
    </w:p>
    <w:p w:rsidR="003B2D69" w:rsidRDefault="003B2D69" w:rsidP="008D7D79">
      <w:pPr>
        <w:widowControl w:val="0"/>
        <w:rPr>
          <w:color w:val="000000"/>
        </w:rPr>
      </w:pPr>
    </w:p>
    <w:p w:rsidR="003B2D69" w:rsidRDefault="003B2D69" w:rsidP="008D7D79">
      <w:pPr>
        <w:widowControl w:val="0"/>
        <w:rPr>
          <w:color w:val="000000"/>
        </w:rPr>
      </w:pPr>
    </w:p>
    <w:p w:rsidR="003B2D69" w:rsidRDefault="003B2D69" w:rsidP="008D7D79">
      <w:pPr>
        <w:widowControl w:val="0"/>
        <w:rPr>
          <w:color w:val="000000"/>
        </w:rPr>
      </w:pPr>
    </w:p>
    <w:p w:rsidR="003B2D69" w:rsidRDefault="003B2D69" w:rsidP="008D7D79">
      <w:pPr>
        <w:widowControl w:val="0"/>
        <w:rPr>
          <w:color w:val="000000"/>
        </w:rPr>
      </w:pPr>
    </w:p>
    <w:p w:rsidR="008D7D79" w:rsidRDefault="008D7D79" w:rsidP="008D7D79">
      <w:pPr>
        <w:jc w:val="center"/>
        <w:rPr>
          <w:b/>
          <w:bCs/>
          <w:szCs w:val="24"/>
        </w:rPr>
      </w:pPr>
      <w:r>
        <w:rPr>
          <w:szCs w:val="24"/>
          <w:lang w:val="en-CA"/>
        </w:rPr>
        <w:fldChar w:fldCharType="begin"/>
      </w:r>
      <w:r>
        <w:rPr>
          <w:szCs w:val="24"/>
          <w:lang w:val="en-CA"/>
        </w:rPr>
        <w:instrText xml:space="preserve"> SEQ CHAPTER \h \r 1</w:instrText>
      </w:r>
      <w:r>
        <w:rPr>
          <w:szCs w:val="24"/>
          <w:lang w:val="en-CA"/>
        </w:rPr>
        <w:fldChar w:fldCharType="end"/>
      </w:r>
      <w:r>
        <w:rPr>
          <w:b/>
          <w:bCs/>
          <w:szCs w:val="24"/>
        </w:rPr>
        <w:t>ATTACHMENT 1</w:t>
      </w:r>
    </w:p>
    <w:p w:rsidR="008D7D79" w:rsidRDefault="008D7D79" w:rsidP="008D7D79">
      <w:pPr>
        <w:jc w:val="center"/>
        <w:rPr>
          <w:b/>
          <w:bCs/>
          <w:szCs w:val="24"/>
        </w:rPr>
      </w:pPr>
    </w:p>
    <w:p w:rsidR="008D7D79" w:rsidRDefault="008D7D79" w:rsidP="008D7D79">
      <w:pPr>
        <w:jc w:val="center"/>
        <w:rPr>
          <w:szCs w:val="24"/>
        </w:rPr>
      </w:pPr>
      <w:r>
        <w:rPr>
          <w:b/>
          <w:bCs/>
          <w:szCs w:val="24"/>
        </w:rPr>
        <w:t>Toxic Substances Control Act Section 8(d)</w:t>
      </w:r>
    </w:p>
    <w:p w:rsidR="008D7D79" w:rsidRDefault="008D7D79" w:rsidP="008D7D79">
      <w:pPr>
        <w:jc w:val="center"/>
        <w:rPr>
          <w:szCs w:val="24"/>
        </w:rPr>
      </w:pPr>
    </w:p>
    <w:p w:rsidR="008D7D79" w:rsidRDefault="008D7D79" w:rsidP="008D7D79">
      <w:pPr>
        <w:jc w:val="center"/>
        <w:rPr>
          <w:b/>
          <w:bCs/>
          <w:szCs w:val="24"/>
        </w:rPr>
      </w:pPr>
      <w:r>
        <w:rPr>
          <w:b/>
          <w:bCs/>
          <w:szCs w:val="24"/>
        </w:rPr>
        <w:t>15 U.S.C. 2607(d)</w:t>
      </w:r>
    </w:p>
    <w:p w:rsidR="008D7D79" w:rsidRDefault="008D7D79" w:rsidP="008D7D79">
      <w:pPr>
        <w:rPr>
          <w:szCs w:val="24"/>
        </w:rPr>
      </w:pPr>
      <w:r>
        <w:rPr>
          <w:b/>
          <w:bCs/>
          <w:szCs w:val="24"/>
        </w:rPr>
        <w:br w:type="page"/>
      </w:r>
      <w:r>
        <w:rPr>
          <w:szCs w:val="24"/>
          <w:lang w:val="en-CA"/>
        </w:rPr>
        <w:lastRenderedPageBreak/>
        <w:fldChar w:fldCharType="begin"/>
      </w:r>
      <w:r>
        <w:rPr>
          <w:szCs w:val="24"/>
          <w:lang w:val="en-CA"/>
        </w:rPr>
        <w:instrText xml:space="preserve"> SEQ CHAPTER \h \r 1</w:instrText>
      </w:r>
      <w:r>
        <w:rPr>
          <w:szCs w:val="24"/>
          <w:lang w:val="en-CA"/>
        </w:rPr>
        <w:fldChar w:fldCharType="end"/>
      </w:r>
      <w:smartTag w:uri="urn:schemas-microsoft-com:office:smarttags" w:element="place">
        <w:smartTag w:uri="urn:schemas-microsoft-com:office:smarttags" w:element="country-region">
          <w:r>
            <w:rPr>
              <w:szCs w:val="24"/>
            </w:rPr>
            <w:t>U.S.</w:t>
          </w:r>
        </w:smartTag>
      </w:smartTag>
      <w:r>
        <w:rPr>
          <w:szCs w:val="24"/>
        </w:rPr>
        <w:t xml:space="preserve"> Code</w:t>
      </w:r>
    </w:p>
    <w:p w:rsidR="008D7D79" w:rsidRDefault="008D7D79" w:rsidP="008D7D79">
      <w:pPr>
        <w:rPr>
          <w:szCs w:val="24"/>
        </w:rPr>
      </w:pPr>
    </w:p>
    <w:p w:rsidR="008D7D79" w:rsidRDefault="008D7D79" w:rsidP="008D7D79">
      <w:pPr>
        <w:rPr>
          <w:szCs w:val="24"/>
        </w:rPr>
      </w:pPr>
      <w:r>
        <w:rPr>
          <w:szCs w:val="24"/>
        </w:rPr>
        <w:t>Sec. 2607. Reporting and retention of information</w:t>
      </w:r>
    </w:p>
    <w:p w:rsidR="008D7D79" w:rsidRDefault="008D7D79" w:rsidP="008D7D79">
      <w:pPr>
        <w:rPr>
          <w:szCs w:val="24"/>
        </w:rPr>
      </w:pPr>
    </w:p>
    <w:p w:rsidR="008D7D79" w:rsidRDefault="008D7D79" w:rsidP="008D7D79">
      <w:pPr>
        <w:rPr>
          <w:szCs w:val="24"/>
        </w:rPr>
      </w:pPr>
      <w:r>
        <w:rPr>
          <w:szCs w:val="24"/>
        </w:rPr>
        <w:t xml:space="preserve"> * * *</w:t>
      </w:r>
    </w:p>
    <w:p w:rsidR="008D7D79" w:rsidRDefault="008D7D79" w:rsidP="008D7D79">
      <w:pPr>
        <w:rPr>
          <w:szCs w:val="24"/>
        </w:rPr>
      </w:pPr>
    </w:p>
    <w:p w:rsidR="008D7D79" w:rsidRDefault="008D7D79" w:rsidP="008D7D79">
      <w:pPr>
        <w:rPr>
          <w:szCs w:val="24"/>
        </w:rPr>
      </w:pPr>
      <w:r>
        <w:rPr>
          <w:szCs w:val="24"/>
        </w:rPr>
        <w:t>(d) Health and safety studies</w:t>
      </w:r>
    </w:p>
    <w:p w:rsidR="008D7D79" w:rsidRDefault="008D7D79" w:rsidP="008D7D79">
      <w:pPr>
        <w:rPr>
          <w:szCs w:val="24"/>
        </w:rPr>
      </w:pPr>
    </w:p>
    <w:p w:rsidR="008D7D79" w:rsidRDefault="008D7D79" w:rsidP="008D7D79">
      <w:pPr>
        <w:rPr>
          <w:szCs w:val="24"/>
        </w:rPr>
      </w:pPr>
      <w:r>
        <w:rPr>
          <w:szCs w:val="24"/>
        </w:rPr>
        <w:t xml:space="preserve">    The Administrator shall promulgate rules under which the Administrator shall require any person who manufactures, processes, or distributes in commerce or who proposes to manufacture, process, or distribute in commerce any chemical substance or mixture (or with respect to paragraph (2), any person who has possession of a study) to submit to the Administrator--</w:t>
      </w:r>
    </w:p>
    <w:p w:rsidR="008D7D79" w:rsidRDefault="008D7D79" w:rsidP="008D7D79">
      <w:pPr>
        <w:ind w:left="720"/>
        <w:rPr>
          <w:szCs w:val="24"/>
        </w:rPr>
      </w:pPr>
      <w:r>
        <w:rPr>
          <w:szCs w:val="24"/>
        </w:rPr>
        <w:t>(1) lists of health and safety studies (A) conducted or initiated by or for such person with respect to such substance or mixture at any time, (B) known to such person, or (C) reasonably ascertainable by such person, except that the Administrator may exclude certain types or categories of studies from the requirements of this subsection if the Administrator finds that submission of lists of such studies are unnecessary to carry out the purposes of this chapter; and</w:t>
      </w:r>
    </w:p>
    <w:p w:rsidR="008D7D79" w:rsidRDefault="008D7D79" w:rsidP="008D7D79">
      <w:pPr>
        <w:rPr>
          <w:szCs w:val="24"/>
        </w:rPr>
      </w:pPr>
      <w:r>
        <w:rPr>
          <w:szCs w:val="24"/>
        </w:rPr>
        <w:t xml:space="preserve">(2) </w:t>
      </w:r>
      <w:proofErr w:type="gramStart"/>
      <w:r>
        <w:rPr>
          <w:szCs w:val="24"/>
        </w:rPr>
        <w:t>copies</w:t>
      </w:r>
      <w:proofErr w:type="gramEnd"/>
      <w:r>
        <w:rPr>
          <w:szCs w:val="24"/>
        </w:rPr>
        <w:t xml:space="preserve"> of any study contained on a list submitted pursuant to paragraph (1) or otherwise known by such person.</w:t>
      </w:r>
    </w:p>
    <w:p w:rsidR="00FE4EDE" w:rsidRDefault="00FE4EDE" w:rsidP="008D7D79"/>
    <w:sectPr w:rsidR="00FE4EDE" w:rsidSect="003B2D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79"/>
    <w:rsid w:val="00015A69"/>
    <w:rsid w:val="00025198"/>
    <w:rsid w:val="00071ECB"/>
    <w:rsid w:val="00105976"/>
    <w:rsid w:val="00145B8D"/>
    <w:rsid w:val="0015378A"/>
    <w:rsid w:val="00187EF6"/>
    <w:rsid w:val="002233CB"/>
    <w:rsid w:val="00235532"/>
    <w:rsid w:val="00235CBD"/>
    <w:rsid w:val="002D78EE"/>
    <w:rsid w:val="00316DD7"/>
    <w:rsid w:val="00352513"/>
    <w:rsid w:val="00374707"/>
    <w:rsid w:val="00387EAA"/>
    <w:rsid w:val="003B2D69"/>
    <w:rsid w:val="003B6789"/>
    <w:rsid w:val="00435355"/>
    <w:rsid w:val="004A71C6"/>
    <w:rsid w:val="004B5455"/>
    <w:rsid w:val="005214D2"/>
    <w:rsid w:val="00756955"/>
    <w:rsid w:val="007A552C"/>
    <w:rsid w:val="00816A53"/>
    <w:rsid w:val="00897BE6"/>
    <w:rsid w:val="008C73C4"/>
    <w:rsid w:val="008D7D79"/>
    <w:rsid w:val="008F663C"/>
    <w:rsid w:val="00945F4E"/>
    <w:rsid w:val="009D00DE"/>
    <w:rsid w:val="00A07BD1"/>
    <w:rsid w:val="00A552FE"/>
    <w:rsid w:val="00A70305"/>
    <w:rsid w:val="00AC46EF"/>
    <w:rsid w:val="00AF0415"/>
    <w:rsid w:val="00B05F74"/>
    <w:rsid w:val="00B33A09"/>
    <w:rsid w:val="00BE1344"/>
    <w:rsid w:val="00C11DEF"/>
    <w:rsid w:val="00C3605E"/>
    <w:rsid w:val="00C360A4"/>
    <w:rsid w:val="00C53DF5"/>
    <w:rsid w:val="00C57C82"/>
    <w:rsid w:val="00CF1AF8"/>
    <w:rsid w:val="00D22BC8"/>
    <w:rsid w:val="00D82902"/>
    <w:rsid w:val="00D90ED9"/>
    <w:rsid w:val="00DF5053"/>
    <w:rsid w:val="00E16F42"/>
    <w:rsid w:val="00E51FAD"/>
    <w:rsid w:val="00E822C8"/>
    <w:rsid w:val="00E85166"/>
    <w:rsid w:val="00EE598A"/>
    <w:rsid w:val="00F37E05"/>
    <w:rsid w:val="00F860F5"/>
    <w:rsid w:val="00FA16BB"/>
    <w:rsid w:val="00FE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D447C76-49F4-4848-9269-D16B47CC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D7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45BE-BEE8-4A86-A34D-108092F0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ATTACHMENT 1</vt:lpstr>
    </vt:vector>
  </TitlesOfParts>
  <Company>EPA</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Ron Carlson</dc:creator>
  <cp:keywords/>
  <dc:description/>
  <cp:lastModifiedBy>Hofmann, Angela</cp:lastModifiedBy>
  <cp:revision>3</cp:revision>
  <dcterms:created xsi:type="dcterms:W3CDTF">2015-08-31T21:16:00Z</dcterms:created>
  <dcterms:modified xsi:type="dcterms:W3CDTF">2015-08-31T21:16:00Z</dcterms:modified>
</cp:coreProperties>
</file>