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E7" w:rsidRDefault="00895A74" w:rsidP="000540E7">
      <w:r w:rsidRPr="000540E7">
        <w:rPr>
          <w:b/>
          <w:u w:val="single"/>
        </w:rPr>
        <w:t>Attachment 1.</w:t>
      </w:r>
      <w:r w:rsidR="000540E7" w:rsidRPr="000540E7">
        <w:rPr>
          <w:b/>
          <w:u w:val="single"/>
        </w:rPr>
        <w:t xml:space="preserve"> </w:t>
      </w:r>
      <w:r w:rsidR="000540E7">
        <w:t xml:space="preserve">Sample size comparison between original and revised experimental design </w:t>
      </w:r>
    </w:p>
    <w:p w:rsidR="00895A74" w:rsidRPr="00015811" w:rsidRDefault="00895A74" w:rsidP="00895A74">
      <w:pPr>
        <w:rPr>
          <w:b/>
          <w:u w:val="single"/>
        </w:rPr>
      </w:pPr>
    </w:p>
    <w:p w:rsidR="00895A74" w:rsidRDefault="00895A74" w:rsidP="00895A74">
      <w:pPr>
        <w:rPr>
          <w:b/>
        </w:rPr>
      </w:pPr>
    </w:p>
    <w:p w:rsidR="00895A74" w:rsidRPr="00C3156B" w:rsidRDefault="00895A74" w:rsidP="00895A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Within</w:t>
      </w:r>
      <w:r w:rsidRPr="00C3156B">
        <w:rPr>
          <w:b/>
        </w:rPr>
        <w:t>-Subject Design (</w:t>
      </w:r>
      <w:r>
        <w:rPr>
          <w:b/>
        </w:rPr>
        <w:t>Original</w:t>
      </w:r>
      <w:r w:rsidR="005A1C13">
        <w:rPr>
          <w:b/>
        </w:rPr>
        <w:t xml:space="preserve"> study design</w:t>
      </w:r>
      <w:r>
        <w:rPr>
          <w:b/>
        </w:rPr>
        <w:t>, described in 60-day Federal Register Notice</w:t>
      </w:r>
      <w:r w:rsidRPr="00C3156B">
        <w:rPr>
          <w:b/>
        </w:rPr>
        <w:t>)</w:t>
      </w:r>
    </w:p>
    <w:p w:rsidR="00895A74" w:rsidRDefault="00895A74" w:rsidP="00895A74"/>
    <w:p w:rsidR="00895A74" w:rsidRDefault="00895A74" w:rsidP="00895A7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Original Study Design </w:t>
      </w:r>
    </w:p>
    <w:tbl>
      <w:tblPr>
        <w:tblpPr w:leftFromText="180" w:rightFromText="180" w:vertAnchor="text" w:horzAnchor="page" w:tblpXSpec="center" w:tblpY="18"/>
        <w:tblW w:w="10547" w:type="dxa"/>
        <w:tblLook w:val="04A0" w:firstRow="1" w:lastRow="0" w:firstColumn="1" w:lastColumn="0" w:noHBand="0" w:noVBand="1"/>
      </w:tblPr>
      <w:tblGrid>
        <w:gridCol w:w="1368"/>
        <w:gridCol w:w="1056"/>
        <w:gridCol w:w="1320"/>
        <w:gridCol w:w="1056"/>
        <w:gridCol w:w="1194"/>
        <w:gridCol w:w="1056"/>
        <w:gridCol w:w="965"/>
        <w:gridCol w:w="1134"/>
        <w:gridCol w:w="1398"/>
      </w:tblGrid>
      <w:tr w:rsidR="00895A74" w:rsidRPr="0012344C" w:rsidTr="00D2300A">
        <w:trPr>
          <w:trHeight w:val="2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Part-time users (n=16)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Non-seat belt users (n=16)</w:t>
            </w:r>
          </w:p>
        </w:tc>
      </w:tr>
      <w:tr w:rsidR="00895A74" w:rsidRPr="0012344C" w:rsidTr="00D2300A">
        <w:trPr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Young driver (n=8)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Middle-aged driver (n=8)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Young driver (n=8)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Middle-aged driver (n=8)</w:t>
            </w:r>
          </w:p>
        </w:tc>
      </w:tr>
      <w:tr w:rsidR="00895A74" w:rsidRPr="0012344C" w:rsidTr="00D2300A">
        <w:trPr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Male(n=4)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Female (n=4)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Male(n=4)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Female (n=4)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Male(n=4)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Female (n=4)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Male(n=4)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Female (n=4)</w:t>
            </w:r>
          </w:p>
        </w:tc>
      </w:tr>
      <w:tr w:rsidR="00895A74" w:rsidRPr="0012344C" w:rsidTr="00D2300A">
        <w:trPr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Baseline (A/B)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895A74" w:rsidRPr="0012344C" w:rsidTr="00D2300A">
        <w:trPr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Treatment 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895A74" w:rsidRPr="0012344C" w:rsidTr="00D2300A">
        <w:trPr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Treatment 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12344C" w:rsidRDefault="00895A74" w:rsidP="00D2300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2344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tbl>
      <w:tblPr>
        <w:tblW w:w="8768" w:type="dxa"/>
        <w:tblInd w:w="93" w:type="dxa"/>
        <w:tblLook w:val="04A0" w:firstRow="1" w:lastRow="0" w:firstColumn="1" w:lastColumn="0" w:noHBand="0" w:noVBand="1"/>
      </w:tblPr>
      <w:tblGrid>
        <w:gridCol w:w="5940"/>
        <w:gridCol w:w="2828"/>
      </w:tblGrid>
      <w:tr w:rsidR="00895A74" w:rsidRPr="00C3156B" w:rsidTr="00D2300A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b/>
                <w:bCs/>
                <w:color w:val="000000"/>
              </w:rPr>
            </w:pPr>
            <w:r w:rsidRPr="00C3156B">
              <w:rPr>
                <w:rFonts w:eastAsia="Times New Roman"/>
                <w:b/>
                <w:bCs/>
                <w:color w:val="000000"/>
              </w:rPr>
              <w:t>Research questions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b/>
                <w:bCs/>
                <w:color w:val="000000"/>
              </w:rPr>
            </w:pPr>
            <w:r w:rsidRPr="00C3156B">
              <w:rPr>
                <w:rFonts w:eastAsia="Times New Roman"/>
                <w:b/>
                <w:bCs/>
                <w:color w:val="000000"/>
              </w:rPr>
              <w:t>Sample size for comparison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Baseline A and Treatment A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Baseline B and Treatment B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part</w:t>
            </w:r>
            <w:r>
              <w:rPr>
                <w:rFonts w:eastAsia="Times New Roman"/>
                <w:color w:val="000000"/>
              </w:rPr>
              <w:t>-t</w:t>
            </w:r>
            <w:r w:rsidRPr="00C3156B">
              <w:rPr>
                <w:rFonts w:eastAsia="Times New Roman"/>
                <w:color w:val="000000"/>
              </w:rPr>
              <w:t>ime user and non</w:t>
            </w:r>
            <w:r>
              <w:rPr>
                <w:rFonts w:eastAsia="Times New Roman"/>
                <w:color w:val="000000"/>
              </w:rPr>
              <w:t>-</w:t>
            </w:r>
            <w:r w:rsidRPr="00C3156B">
              <w:rPr>
                <w:rFonts w:eastAsia="Times New Roman"/>
                <w:color w:val="000000"/>
              </w:rPr>
              <w:t>seatbelt user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A and B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n=32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young and middle-aged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 xml:space="preserve">The interaction effect of System (A/B) *age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*belt user group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System (A/B) *gender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n=16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*age*belt user group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n=8</w:t>
            </w:r>
          </w:p>
        </w:tc>
      </w:tr>
      <w:tr w:rsidR="00895A74" w:rsidRPr="00C3156B" w:rsidTr="00D2300A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*age*gender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n=8</w:t>
            </w:r>
          </w:p>
        </w:tc>
      </w:tr>
    </w:tbl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/>
    <w:p w:rsidR="00895A74" w:rsidRDefault="00895A74" w:rsidP="00895A74">
      <w:pPr>
        <w:sectPr w:rsidR="00895A7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5A74" w:rsidRPr="00C3156B" w:rsidRDefault="005A1C13" w:rsidP="00895A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Between-Subject Design (Revised study design</w:t>
      </w:r>
      <w:r w:rsidR="00895A74">
        <w:rPr>
          <w:b/>
        </w:rPr>
        <w:t>, subject to funding availab</w:t>
      </w:r>
      <w:bookmarkStart w:id="0" w:name="_GoBack"/>
      <w:bookmarkEnd w:id="0"/>
      <w:r w:rsidR="00895A74">
        <w:rPr>
          <w:b/>
        </w:rPr>
        <w:t>ility</w:t>
      </w:r>
      <w:r w:rsidR="00895A74" w:rsidRPr="00C3156B">
        <w:rPr>
          <w:b/>
        </w:rPr>
        <w:t>)</w:t>
      </w:r>
    </w:p>
    <w:p w:rsidR="00895A74" w:rsidRDefault="00895A74" w:rsidP="00895A74"/>
    <w:p w:rsidR="00895A74" w:rsidRDefault="00895A74" w:rsidP="00895A74"/>
    <w:p w:rsidR="00895A74" w:rsidRDefault="00895A74" w:rsidP="00895A7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 Revised Study Design </w:t>
      </w:r>
    </w:p>
    <w:tbl>
      <w:tblPr>
        <w:tblpPr w:leftFromText="180" w:rightFromText="180" w:vertAnchor="page" w:horzAnchor="margin" w:tblpY="2908"/>
        <w:tblW w:w="10374" w:type="dxa"/>
        <w:tblLook w:val="04A0" w:firstRow="1" w:lastRow="0" w:firstColumn="1" w:lastColumn="0" w:noHBand="0" w:noVBand="1"/>
      </w:tblPr>
      <w:tblGrid>
        <w:gridCol w:w="1315"/>
        <w:gridCol w:w="1056"/>
        <w:gridCol w:w="1346"/>
        <w:gridCol w:w="1056"/>
        <w:gridCol w:w="1163"/>
        <w:gridCol w:w="1056"/>
        <w:gridCol w:w="1163"/>
        <w:gridCol w:w="1056"/>
        <w:gridCol w:w="1163"/>
      </w:tblGrid>
      <w:tr w:rsidR="00895A74" w:rsidRPr="00C3156B" w:rsidTr="00D2300A">
        <w:trPr>
          <w:trHeight w:val="25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Test Condition 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Part-time users (n=24)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Non-seat belt users (n=24)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Young driver (n=12)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Middle-aged driver (n=12)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Young driver (n=12)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Middle-aged driver (n=12)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Male(n=6)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Female (n=6)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Male(n=6)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Female (n=6)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Male(n=6)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Female (n=6)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Male(n=6)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Female (n=6)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Baseline 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Treatment 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Baseline 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895A74" w:rsidRPr="00C3156B" w:rsidTr="00D2300A">
        <w:trPr>
          <w:trHeight w:val="25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Treatment 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3156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</w:tr>
    </w:tbl>
    <w:p w:rsidR="00895A74" w:rsidRDefault="00895A74" w:rsidP="00895A74"/>
    <w:p w:rsidR="00895A74" w:rsidRDefault="00895A74" w:rsidP="00895A74"/>
    <w:tbl>
      <w:tblPr>
        <w:tblpPr w:leftFromText="180" w:rightFromText="180" w:vertAnchor="page" w:horzAnchor="page" w:tblpX="1824" w:tblpY="6133"/>
        <w:tblW w:w="8768" w:type="dxa"/>
        <w:tblLook w:val="04A0" w:firstRow="1" w:lastRow="0" w:firstColumn="1" w:lastColumn="0" w:noHBand="0" w:noVBand="1"/>
      </w:tblPr>
      <w:tblGrid>
        <w:gridCol w:w="5940"/>
        <w:gridCol w:w="2828"/>
      </w:tblGrid>
      <w:tr w:rsidR="00895A74" w:rsidRPr="00C3156B" w:rsidTr="00D2300A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b/>
                <w:bCs/>
                <w:color w:val="000000"/>
              </w:rPr>
            </w:pPr>
            <w:r w:rsidRPr="00C3156B">
              <w:rPr>
                <w:rFonts w:eastAsia="Times New Roman"/>
                <w:b/>
                <w:bCs/>
                <w:color w:val="000000"/>
              </w:rPr>
              <w:t>Research questions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b/>
                <w:bCs/>
                <w:color w:val="000000"/>
              </w:rPr>
            </w:pPr>
            <w:r w:rsidRPr="00C3156B">
              <w:rPr>
                <w:rFonts w:eastAsia="Times New Roman"/>
                <w:b/>
                <w:bCs/>
                <w:color w:val="000000"/>
              </w:rPr>
              <w:t>Sample size for comparison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Baseline A and Treatment A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n=24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Baseline B and Treatment B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n=24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par</w:t>
            </w:r>
            <w:r>
              <w:rPr>
                <w:rFonts w:eastAsia="Times New Roman"/>
                <w:color w:val="000000"/>
              </w:rPr>
              <w:t>t-</w:t>
            </w:r>
            <w:r w:rsidRPr="00C3156B">
              <w:rPr>
                <w:rFonts w:eastAsia="Times New Roman"/>
                <w:color w:val="000000"/>
              </w:rPr>
              <w:t>time user and non</w:t>
            </w:r>
            <w:r>
              <w:rPr>
                <w:rFonts w:eastAsia="Times New Roman"/>
                <w:color w:val="000000"/>
              </w:rPr>
              <w:t>-</w:t>
            </w:r>
            <w:r w:rsidRPr="00C3156B">
              <w:rPr>
                <w:rFonts w:eastAsia="Times New Roman"/>
                <w:color w:val="000000"/>
              </w:rPr>
              <w:t>seatbelt user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n=24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A and B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n=24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Comparison between young and middle-aged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n=24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 xml:space="preserve">The interaction effect of System (A/B) *age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n=12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*belt user group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n=12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System (A/B) *gender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n=12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*age*belt user group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n=6</w:t>
            </w:r>
          </w:p>
        </w:tc>
      </w:tr>
      <w:tr w:rsidR="00895A74" w:rsidRPr="00C3156B" w:rsidTr="00D2300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The interaction effect of  System (A/B) *age*gender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74" w:rsidRPr="00C3156B" w:rsidRDefault="00895A74" w:rsidP="00D2300A">
            <w:pPr>
              <w:rPr>
                <w:rFonts w:eastAsia="Times New Roman"/>
                <w:color w:val="000000"/>
              </w:rPr>
            </w:pPr>
            <w:r w:rsidRPr="00C3156B">
              <w:rPr>
                <w:rFonts w:eastAsia="Times New Roman"/>
                <w:color w:val="000000"/>
              </w:rPr>
              <w:t>n=6</w:t>
            </w:r>
          </w:p>
        </w:tc>
      </w:tr>
    </w:tbl>
    <w:p w:rsidR="00895A74" w:rsidRDefault="00895A74" w:rsidP="00895A74"/>
    <w:p w:rsidR="00895A74" w:rsidRDefault="00895A74" w:rsidP="00895A74"/>
    <w:p w:rsidR="001A0A0B" w:rsidRDefault="00895A74" w:rsidP="001A0A0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 Additional Cost to Implement Revised Study Design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555"/>
        <w:gridCol w:w="8370"/>
        <w:gridCol w:w="1635"/>
      </w:tblGrid>
      <w:tr w:rsidR="001A0A0B" w:rsidRPr="001A0A0B" w:rsidTr="001A0A0B">
        <w:trPr>
          <w:trHeight w:val="53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ID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Cost Estimate</w:t>
            </w:r>
          </w:p>
        </w:tc>
      </w:tr>
      <w:tr w:rsidR="001A0A0B" w:rsidRPr="001A0A0B" w:rsidTr="001A0A0B">
        <w:trPr>
          <w:trHeight w:val="8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Cost increase in labor charges due to increased subject sample size and engineering support (i.e., increased labor in vehicle installation, data maintenance &amp; download, server maintenance, subject recruitment and data analysis)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$84,330.24</w:t>
            </w:r>
          </w:p>
        </w:tc>
      </w:tr>
      <w:tr w:rsidR="001A0A0B" w:rsidRPr="001A0A0B" w:rsidTr="001A0A0B">
        <w:trPr>
          <w:trHeight w:val="559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Cost increase in research supplies (i.e.; vehicle insurance cost, gas and instrumentation)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$21,934.00</w:t>
            </w:r>
          </w:p>
        </w:tc>
      </w:tr>
      <w:tr w:rsidR="001A0A0B" w:rsidRPr="001A0A0B" w:rsidTr="001A0A0B">
        <w:trPr>
          <w:trHeight w:val="462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Subject fees ($90/subject * (16 more subjects+8more drop outs)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$2,680.00</w:t>
            </w:r>
          </w:p>
        </w:tc>
      </w:tr>
      <w:tr w:rsidR="001A0A0B" w:rsidRPr="001A0A0B" w:rsidTr="001A0A0B">
        <w:trPr>
          <w:trHeight w:val="462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OEM Costs (i.e., extended vehicle rental period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$12,886.80</w:t>
            </w:r>
          </w:p>
        </w:tc>
      </w:tr>
      <w:tr w:rsidR="001A0A0B" w:rsidRPr="001A0A0B" w:rsidTr="001A0A0B">
        <w:trPr>
          <w:trHeight w:val="462"/>
        </w:trPr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Indirect costs on research supplies and subject fees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$13,594.34</w:t>
            </w:r>
          </w:p>
        </w:tc>
      </w:tr>
      <w:tr w:rsidR="001A0A0B" w:rsidRPr="001A0A0B" w:rsidTr="001A0A0B">
        <w:trPr>
          <w:trHeight w:val="462"/>
        </w:trPr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A0B" w:rsidRPr="001A0A0B" w:rsidRDefault="001A0A0B" w:rsidP="001A0A0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1A0A0B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$135,425.38</w:t>
            </w:r>
          </w:p>
        </w:tc>
      </w:tr>
    </w:tbl>
    <w:p w:rsidR="001B7815" w:rsidRDefault="00842C88" w:rsidP="001A0A0B">
      <w:pPr>
        <w:pStyle w:val="Caption"/>
        <w:keepNext/>
      </w:pPr>
    </w:p>
    <w:sectPr w:rsidR="001B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AA" w:rsidRDefault="00081AAA">
      <w:r>
        <w:separator/>
      </w:r>
    </w:p>
  </w:endnote>
  <w:endnote w:type="continuationSeparator" w:id="0">
    <w:p w:rsidR="00081AAA" w:rsidRDefault="000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42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BA2" w:rsidRDefault="00895A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BA2" w:rsidRDefault="00842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AA" w:rsidRDefault="00081AAA">
      <w:r>
        <w:separator/>
      </w:r>
    </w:p>
  </w:footnote>
  <w:footnote w:type="continuationSeparator" w:id="0">
    <w:p w:rsidR="00081AAA" w:rsidRDefault="0008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C09"/>
    <w:multiLevelType w:val="hybridMultilevel"/>
    <w:tmpl w:val="64B26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0736D"/>
    <w:multiLevelType w:val="hybridMultilevel"/>
    <w:tmpl w:val="C6A0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4"/>
    <w:rsid w:val="000540E7"/>
    <w:rsid w:val="00081AAA"/>
    <w:rsid w:val="001A0A0B"/>
    <w:rsid w:val="005A1C13"/>
    <w:rsid w:val="00842C88"/>
    <w:rsid w:val="00895A74"/>
    <w:rsid w:val="00A44377"/>
    <w:rsid w:val="00BF46CD"/>
    <w:rsid w:val="00CD6F71"/>
    <w:rsid w:val="00D728E8"/>
    <w:rsid w:val="00F26E94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5A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9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A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895A74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6" w:type="dxa"/>
        <w:right w:w="86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95A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5A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9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A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895A74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6" w:type="dxa"/>
        <w:right w:w="86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95A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GarayL</dc:creator>
  <cp:lastModifiedBy>Culbreath, Walter (NHTSA)</cp:lastModifiedBy>
  <cp:revision>2</cp:revision>
  <dcterms:created xsi:type="dcterms:W3CDTF">2015-10-27T15:14:00Z</dcterms:created>
  <dcterms:modified xsi:type="dcterms:W3CDTF">2015-10-27T15:14:00Z</dcterms:modified>
</cp:coreProperties>
</file>