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4A495" w14:textId="3B669AE8" w:rsidR="0009059F" w:rsidRPr="00E3129D" w:rsidRDefault="008B6473" w:rsidP="003C7A06">
      <w:pPr>
        <w:spacing w:before="120" w:after="24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3129D">
        <w:rPr>
          <w:rFonts w:ascii="Times New Roman" w:hAnsi="Times New Roman"/>
          <w:b/>
          <w:sz w:val="24"/>
          <w:szCs w:val="24"/>
        </w:rPr>
        <w:t>Appendix C-5</w:t>
      </w:r>
      <w:r w:rsidR="0009059F" w:rsidRPr="00E3129D">
        <w:rPr>
          <w:rFonts w:ascii="Times New Roman" w:hAnsi="Times New Roman"/>
          <w:b/>
          <w:sz w:val="24"/>
          <w:szCs w:val="24"/>
        </w:rPr>
        <w:t xml:space="preserve"> </w:t>
      </w:r>
      <w:r w:rsidR="002D29D5">
        <w:rPr>
          <w:rFonts w:ascii="Times New Roman" w:eastAsia="Calibri" w:hAnsi="Times New Roman"/>
          <w:b/>
          <w:sz w:val="24"/>
          <w:szCs w:val="24"/>
        </w:rPr>
        <w:t>Comparison Group Member</w:t>
      </w:r>
      <w:r w:rsidR="0009059F" w:rsidRPr="00E3129D">
        <w:rPr>
          <w:rFonts w:ascii="Times New Roman" w:eastAsia="Calibri" w:hAnsi="Times New Roman"/>
          <w:b/>
          <w:sz w:val="24"/>
          <w:szCs w:val="24"/>
        </w:rPr>
        <w:t xml:space="preserve"> Recruit</w:t>
      </w:r>
      <w:r w:rsidR="002D29D5">
        <w:rPr>
          <w:rFonts w:ascii="Times New Roman" w:eastAsia="Calibri" w:hAnsi="Times New Roman"/>
          <w:b/>
          <w:sz w:val="24"/>
          <w:szCs w:val="24"/>
        </w:rPr>
        <w:t>ment E-mail</w:t>
      </w:r>
    </w:p>
    <w:p w14:paraId="04CADF1E" w14:textId="4D89EBFE" w:rsidR="0009059F" w:rsidRPr="00E3129D" w:rsidRDefault="00F32957" w:rsidP="0009059F">
      <w:pPr>
        <w:spacing w:before="120" w:after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&lt;DATE</w:t>
      </w:r>
      <w:r w:rsidR="0009059F" w:rsidRPr="00E3129D">
        <w:rPr>
          <w:rFonts w:ascii="Times New Roman" w:hAnsi="Times New Roman"/>
          <w:sz w:val="24"/>
        </w:rPr>
        <w:t>&gt;</w:t>
      </w:r>
    </w:p>
    <w:p w14:paraId="75DE4674" w14:textId="104434C9" w:rsidR="0009059F" w:rsidRPr="00E3129D" w:rsidRDefault="0009059F" w:rsidP="00F32957">
      <w:pPr>
        <w:spacing w:before="120" w:after="240"/>
        <w:rPr>
          <w:rFonts w:ascii="Times New Roman" w:hAnsi="Times New Roman"/>
          <w:sz w:val="24"/>
        </w:rPr>
      </w:pPr>
      <w:r w:rsidRPr="00E3129D">
        <w:rPr>
          <w:rFonts w:ascii="Times New Roman" w:hAnsi="Times New Roman"/>
          <w:sz w:val="24"/>
        </w:rPr>
        <w:t>RE: Sc</w:t>
      </w:r>
      <w:r w:rsidR="003C7A06">
        <w:rPr>
          <w:rFonts w:ascii="Times New Roman" w:hAnsi="Times New Roman"/>
          <w:sz w:val="24"/>
        </w:rPr>
        <w:t xml:space="preserve">aleUp </w:t>
      </w:r>
      <w:r w:rsidR="002A0D09">
        <w:rPr>
          <w:rFonts w:ascii="Times New Roman" w:hAnsi="Times New Roman"/>
          <w:sz w:val="24"/>
        </w:rPr>
        <w:t>Initiative</w:t>
      </w:r>
      <w:r w:rsidR="003C7A06">
        <w:rPr>
          <w:rFonts w:ascii="Times New Roman" w:hAnsi="Times New Roman"/>
          <w:sz w:val="24"/>
        </w:rPr>
        <w:t xml:space="preserve"> Comparison Group M</w:t>
      </w:r>
      <w:r w:rsidRPr="00E3129D">
        <w:rPr>
          <w:rFonts w:ascii="Times New Roman" w:hAnsi="Times New Roman"/>
          <w:sz w:val="24"/>
        </w:rPr>
        <w:t>ember Recruitment</w:t>
      </w:r>
    </w:p>
    <w:p w14:paraId="6B41D80F" w14:textId="77777777" w:rsidR="0009059F" w:rsidRPr="00E3129D" w:rsidRDefault="0009059F" w:rsidP="0009059F">
      <w:pPr>
        <w:spacing w:before="120" w:after="240"/>
        <w:rPr>
          <w:rFonts w:ascii="Times New Roman" w:hAnsi="Times New Roman"/>
          <w:sz w:val="24"/>
        </w:rPr>
      </w:pPr>
      <w:r w:rsidRPr="00E3129D">
        <w:rPr>
          <w:rFonts w:ascii="Times New Roman" w:hAnsi="Times New Roman"/>
          <w:sz w:val="24"/>
        </w:rPr>
        <w:t>Dear &lt;Comparison Group Member Name&gt;:</w:t>
      </w:r>
      <w:r w:rsidRPr="00E3129D">
        <w:rPr>
          <w:rFonts w:ascii="Times New Roman" w:hAnsi="Times New Roman"/>
          <w:sz w:val="24"/>
        </w:rPr>
        <w:tab/>
      </w:r>
      <w:r w:rsidRPr="00E3129D">
        <w:rPr>
          <w:rFonts w:ascii="Times New Roman" w:hAnsi="Times New Roman"/>
          <w:sz w:val="24"/>
        </w:rPr>
        <w:tab/>
      </w:r>
      <w:r w:rsidRPr="00E3129D">
        <w:rPr>
          <w:rFonts w:ascii="Times New Roman" w:hAnsi="Times New Roman"/>
          <w:sz w:val="24"/>
        </w:rPr>
        <w:tab/>
      </w:r>
      <w:r w:rsidRPr="00E3129D">
        <w:rPr>
          <w:rFonts w:ascii="Times New Roman" w:hAnsi="Times New Roman"/>
          <w:sz w:val="24"/>
        </w:rPr>
        <w:tab/>
      </w:r>
      <w:r w:rsidRPr="00E3129D">
        <w:rPr>
          <w:rFonts w:ascii="Times New Roman" w:hAnsi="Times New Roman"/>
          <w:sz w:val="24"/>
        </w:rPr>
        <w:tab/>
      </w:r>
      <w:r w:rsidRPr="00E3129D">
        <w:rPr>
          <w:rFonts w:ascii="Times New Roman" w:hAnsi="Times New Roman"/>
          <w:sz w:val="24"/>
        </w:rPr>
        <w:tab/>
      </w:r>
    </w:p>
    <w:p w14:paraId="79BB9F49" w14:textId="42037B5B" w:rsidR="00961639" w:rsidRDefault="00961639" w:rsidP="00961639">
      <w:pPr>
        <w:rPr>
          <w:rFonts w:asciiTheme="majorBidi" w:eastAsiaTheme="majorBidi" w:hAnsiTheme="majorBidi" w:cstheme="majorBidi"/>
          <w:sz w:val="24"/>
          <w:szCs w:val="24"/>
        </w:rPr>
      </w:pPr>
      <w:r w:rsidRPr="003424F0">
        <w:rPr>
          <w:rFonts w:asciiTheme="majorBidi" w:eastAsiaTheme="majorBidi" w:hAnsiTheme="majorBidi" w:cstheme="majorBidi"/>
          <w:sz w:val="24"/>
          <w:szCs w:val="24"/>
        </w:rPr>
        <w:t>The U.S. Small Business Administration (SBA) is conducting an evaluation study of the ScaleUp America initiative</w:t>
      </w:r>
      <w:r>
        <w:rPr>
          <w:rFonts w:asciiTheme="majorBidi" w:eastAsiaTheme="majorBidi" w:hAnsiTheme="majorBidi" w:cstheme="majorBidi"/>
          <w:sz w:val="24"/>
          <w:szCs w:val="24"/>
        </w:rPr>
        <w:t xml:space="preserve"> that started in 2015</w:t>
      </w:r>
      <w:r w:rsidRPr="003424F0">
        <w:rPr>
          <w:rFonts w:asciiTheme="majorBidi" w:eastAsiaTheme="majorBidi" w:hAnsiTheme="majorBidi" w:cstheme="majorBidi"/>
          <w:sz w:val="24"/>
          <w:szCs w:val="24"/>
        </w:rPr>
        <w:t>. ScaleUp is the first</w:t>
      </w:r>
      <w:r>
        <w:rPr>
          <w:rFonts w:asciiTheme="majorBidi" w:eastAsiaTheme="majorBidi" w:hAnsiTheme="majorBidi" w:cstheme="majorBidi"/>
          <w:sz w:val="24"/>
          <w:szCs w:val="24"/>
        </w:rPr>
        <w:t xml:space="preserve"> SBA</w:t>
      </w:r>
      <w:r w:rsidRPr="003424F0">
        <w:rPr>
          <w:rFonts w:asciiTheme="majorBidi" w:eastAsiaTheme="majorBidi" w:hAnsiTheme="majorBidi" w:cstheme="majorBidi"/>
          <w:sz w:val="24"/>
          <w:szCs w:val="24"/>
        </w:rPr>
        <w:t xml:space="preserve"> initiative that delivers intensive assistance to established</w:t>
      </w:r>
      <w:r w:rsidR="006A0234">
        <w:rPr>
          <w:rFonts w:asciiTheme="majorBidi" w:eastAsiaTheme="majorBidi" w:hAnsiTheme="majorBidi" w:cstheme="majorBidi"/>
          <w:sz w:val="24"/>
          <w:szCs w:val="24"/>
        </w:rPr>
        <w:t>,</w:t>
      </w:r>
      <w:r w:rsidRPr="003424F0">
        <w:rPr>
          <w:rFonts w:asciiTheme="majorBidi" w:eastAsiaTheme="majorBidi" w:hAnsiTheme="majorBidi" w:cstheme="majorBidi"/>
          <w:sz w:val="24"/>
          <w:szCs w:val="24"/>
        </w:rPr>
        <w:t xml:space="preserve"> high-potential small businesses that are primed for growth beyond the start-up or early stages. It is designed to bring successful entrepreneurship education programs to underserved communities and to bridge the </w:t>
      </w:r>
      <w:r w:rsidR="006A0234">
        <w:rPr>
          <w:rFonts w:asciiTheme="majorBidi" w:eastAsiaTheme="majorBidi" w:hAnsiTheme="majorBidi" w:cstheme="majorBidi"/>
          <w:sz w:val="24"/>
          <w:szCs w:val="24"/>
        </w:rPr>
        <w:t xml:space="preserve">resource </w:t>
      </w:r>
      <w:r w:rsidRPr="003424F0">
        <w:rPr>
          <w:rFonts w:asciiTheme="majorBidi" w:eastAsiaTheme="majorBidi" w:hAnsiTheme="majorBidi" w:cstheme="majorBidi"/>
          <w:sz w:val="24"/>
          <w:szCs w:val="24"/>
        </w:rPr>
        <w:t xml:space="preserve">gaps for those </w:t>
      </w:r>
      <w:r>
        <w:rPr>
          <w:rFonts w:asciiTheme="majorBidi" w:eastAsiaTheme="majorBidi" w:hAnsiTheme="majorBidi" w:cstheme="majorBidi"/>
          <w:sz w:val="24"/>
          <w:szCs w:val="24"/>
        </w:rPr>
        <w:t>looking</w:t>
      </w:r>
      <w:r w:rsidRPr="003424F0">
        <w:rPr>
          <w:rFonts w:asciiTheme="majorBidi" w:eastAsiaTheme="majorBidi" w:hAnsiTheme="majorBidi" w:cstheme="majorBidi"/>
          <w:sz w:val="24"/>
          <w:szCs w:val="24"/>
        </w:rPr>
        <w:t xml:space="preserve"> to scale-up their operations. Given the significant job creation opportunities </w:t>
      </w:r>
      <w:r>
        <w:rPr>
          <w:rFonts w:asciiTheme="majorBidi" w:eastAsiaTheme="majorBidi" w:hAnsiTheme="majorBidi" w:cstheme="majorBidi"/>
          <w:sz w:val="24"/>
          <w:szCs w:val="24"/>
        </w:rPr>
        <w:t xml:space="preserve">offered by these firms </w:t>
      </w:r>
      <w:r w:rsidRPr="003424F0">
        <w:rPr>
          <w:rFonts w:asciiTheme="majorBidi" w:eastAsiaTheme="majorBidi" w:hAnsiTheme="majorBidi" w:cstheme="majorBidi"/>
          <w:sz w:val="24"/>
          <w:szCs w:val="24"/>
        </w:rPr>
        <w:t xml:space="preserve">and the positive impact </w:t>
      </w:r>
      <w:r>
        <w:rPr>
          <w:rFonts w:asciiTheme="majorBidi" w:eastAsiaTheme="majorBidi" w:hAnsiTheme="majorBidi" w:cstheme="majorBidi"/>
          <w:sz w:val="24"/>
          <w:szCs w:val="24"/>
        </w:rPr>
        <w:t xml:space="preserve">they can have </w:t>
      </w:r>
      <w:r w:rsidRPr="003424F0">
        <w:rPr>
          <w:rFonts w:asciiTheme="majorBidi" w:eastAsiaTheme="majorBidi" w:hAnsiTheme="majorBidi" w:cstheme="majorBidi"/>
          <w:sz w:val="24"/>
          <w:szCs w:val="24"/>
        </w:rPr>
        <w:t>on</w:t>
      </w:r>
      <w:r w:rsidR="006A0234">
        <w:rPr>
          <w:rFonts w:asciiTheme="majorBidi" w:eastAsiaTheme="majorBidi" w:hAnsiTheme="majorBidi" w:cstheme="majorBidi"/>
          <w:sz w:val="24"/>
          <w:szCs w:val="24"/>
        </w:rPr>
        <w:t xml:space="preserve"> </w:t>
      </w:r>
      <w:r w:rsidR="00FB3884">
        <w:rPr>
          <w:rFonts w:asciiTheme="majorBidi" w:eastAsiaTheme="majorBidi" w:hAnsiTheme="majorBidi" w:cstheme="majorBidi"/>
          <w:sz w:val="24"/>
          <w:szCs w:val="24"/>
        </w:rPr>
        <w:t>your</w:t>
      </w:r>
      <w:r w:rsidRPr="003424F0">
        <w:rPr>
          <w:rFonts w:asciiTheme="majorBidi" w:eastAsiaTheme="majorBidi" w:hAnsiTheme="majorBidi" w:cstheme="majorBidi"/>
          <w:sz w:val="24"/>
          <w:szCs w:val="24"/>
        </w:rPr>
        <w:t xml:space="preserve"> </w:t>
      </w:r>
      <w:r>
        <w:rPr>
          <w:rFonts w:asciiTheme="majorBidi" w:eastAsiaTheme="majorBidi" w:hAnsiTheme="majorBidi" w:cstheme="majorBidi"/>
          <w:sz w:val="24"/>
          <w:szCs w:val="24"/>
        </w:rPr>
        <w:t xml:space="preserve">local </w:t>
      </w:r>
      <w:r w:rsidRPr="003424F0">
        <w:rPr>
          <w:rFonts w:asciiTheme="majorBidi" w:eastAsiaTheme="majorBidi" w:hAnsiTheme="majorBidi" w:cstheme="majorBidi"/>
          <w:sz w:val="24"/>
          <w:szCs w:val="24"/>
        </w:rPr>
        <w:t xml:space="preserve">business </w:t>
      </w:r>
      <w:r w:rsidR="006A0234">
        <w:rPr>
          <w:rFonts w:asciiTheme="majorBidi" w:eastAsiaTheme="majorBidi" w:hAnsiTheme="majorBidi" w:cstheme="majorBidi"/>
          <w:sz w:val="24"/>
          <w:szCs w:val="24"/>
        </w:rPr>
        <w:t>climate</w:t>
      </w:r>
      <w:r w:rsidRPr="003424F0">
        <w:rPr>
          <w:rFonts w:asciiTheme="majorBidi" w:eastAsiaTheme="majorBidi" w:hAnsiTheme="majorBidi" w:cstheme="majorBidi"/>
          <w:sz w:val="24"/>
          <w:szCs w:val="24"/>
        </w:rPr>
        <w:t xml:space="preserve">, </w:t>
      </w:r>
      <w:r>
        <w:rPr>
          <w:rFonts w:asciiTheme="majorBidi" w:eastAsiaTheme="majorBidi" w:hAnsiTheme="majorBidi" w:cstheme="majorBidi"/>
          <w:sz w:val="24"/>
          <w:szCs w:val="24"/>
        </w:rPr>
        <w:t xml:space="preserve">SBA is intently interested in whether or not the </w:t>
      </w:r>
      <w:r w:rsidR="009C7D16">
        <w:rPr>
          <w:rFonts w:asciiTheme="majorBidi" w:eastAsiaTheme="majorBidi" w:hAnsiTheme="majorBidi" w:cstheme="majorBidi"/>
          <w:sz w:val="24"/>
          <w:szCs w:val="24"/>
        </w:rPr>
        <w:t xml:space="preserve">initiative </w:t>
      </w:r>
      <w:r>
        <w:rPr>
          <w:rFonts w:asciiTheme="majorBidi" w:eastAsiaTheme="majorBidi" w:hAnsiTheme="majorBidi" w:cstheme="majorBidi"/>
          <w:sz w:val="24"/>
          <w:szCs w:val="24"/>
        </w:rPr>
        <w:t>is working</w:t>
      </w:r>
      <w:r w:rsidRPr="003424F0">
        <w:rPr>
          <w:rFonts w:asciiTheme="majorBidi" w:eastAsiaTheme="majorBidi" w:hAnsiTheme="majorBidi" w:cstheme="majorBidi"/>
          <w:sz w:val="24"/>
          <w:szCs w:val="24"/>
        </w:rPr>
        <w:t xml:space="preserve">. </w:t>
      </w:r>
      <w:r>
        <w:rPr>
          <w:rFonts w:asciiTheme="majorBidi" w:eastAsiaTheme="majorBidi" w:hAnsiTheme="majorBidi" w:cstheme="majorBidi"/>
          <w:sz w:val="24"/>
          <w:szCs w:val="24"/>
        </w:rPr>
        <w:t xml:space="preserve">To that end, the agency is requesting your help. </w:t>
      </w:r>
    </w:p>
    <w:p w14:paraId="2DDAA3D7" w14:textId="3082CDE5" w:rsidR="00961639" w:rsidRDefault="00961639" w:rsidP="00961639">
      <w:pPr>
        <w:rPr>
          <w:rFonts w:asciiTheme="majorBidi" w:eastAsiaTheme="majorBidi" w:hAnsiTheme="majorBidi" w:cstheme="majorBidi"/>
          <w:sz w:val="24"/>
          <w:szCs w:val="24"/>
        </w:rPr>
      </w:pPr>
      <w:r w:rsidRPr="003424F0">
        <w:rPr>
          <w:rFonts w:asciiTheme="majorBidi" w:eastAsiaTheme="majorBidi" w:hAnsiTheme="majorBidi" w:cstheme="majorBidi"/>
          <w:sz w:val="24"/>
          <w:szCs w:val="24"/>
        </w:rPr>
        <w:t xml:space="preserve">SBA has contracted with </w:t>
      </w:r>
      <w:r>
        <w:rPr>
          <w:rFonts w:asciiTheme="majorBidi" w:eastAsiaTheme="majorBidi" w:hAnsiTheme="majorBidi" w:cstheme="majorBidi"/>
          <w:sz w:val="24"/>
          <w:szCs w:val="24"/>
        </w:rPr>
        <w:t>an independent third party</w:t>
      </w:r>
      <w:r w:rsidRPr="003424F0">
        <w:rPr>
          <w:rFonts w:asciiTheme="majorBidi" w:eastAsiaTheme="majorBidi" w:hAnsiTheme="majorBidi" w:cstheme="majorBidi"/>
          <w:sz w:val="24"/>
          <w:szCs w:val="24"/>
        </w:rPr>
        <w:t xml:space="preserve"> </w:t>
      </w:r>
      <w:r w:rsidR="006A0234">
        <w:rPr>
          <w:rFonts w:asciiTheme="majorBidi" w:eastAsiaTheme="majorBidi" w:hAnsiTheme="majorBidi" w:cstheme="majorBidi"/>
          <w:sz w:val="24"/>
          <w:szCs w:val="24"/>
        </w:rPr>
        <w:t>that</w:t>
      </w:r>
      <w:r w:rsidRPr="003424F0">
        <w:rPr>
          <w:rFonts w:asciiTheme="majorBidi" w:eastAsiaTheme="majorBidi" w:hAnsiTheme="majorBidi" w:cstheme="majorBidi"/>
          <w:sz w:val="24"/>
          <w:szCs w:val="24"/>
        </w:rPr>
        <w:t xml:space="preserve"> </w:t>
      </w:r>
      <w:r>
        <w:rPr>
          <w:rFonts w:asciiTheme="majorBidi" w:eastAsiaTheme="majorBidi" w:hAnsiTheme="majorBidi" w:cstheme="majorBidi"/>
          <w:sz w:val="24"/>
          <w:szCs w:val="24"/>
        </w:rPr>
        <w:t>design</w:t>
      </w:r>
      <w:r w:rsidR="006A0234">
        <w:rPr>
          <w:rFonts w:asciiTheme="majorBidi" w:eastAsiaTheme="majorBidi" w:hAnsiTheme="majorBidi" w:cstheme="majorBidi"/>
          <w:sz w:val="24"/>
          <w:szCs w:val="24"/>
        </w:rPr>
        <w:t>ed</w:t>
      </w:r>
      <w:r>
        <w:rPr>
          <w:rFonts w:asciiTheme="majorBidi" w:eastAsiaTheme="majorBidi" w:hAnsiTheme="majorBidi" w:cstheme="majorBidi"/>
          <w:sz w:val="24"/>
          <w:szCs w:val="24"/>
        </w:rPr>
        <w:t xml:space="preserve"> a study to</w:t>
      </w:r>
      <w:r w:rsidRPr="003424F0">
        <w:rPr>
          <w:rFonts w:asciiTheme="majorBidi" w:eastAsiaTheme="majorBidi" w:hAnsiTheme="majorBidi" w:cstheme="majorBidi"/>
          <w:sz w:val="24"/>
          <w:szCs w:val="24"/>
        </w:rPr>
        <w:t xml:space="preserve"> determine if th</w:t>
      </w:r>
      <w:r>
        <w:rPr>
          <w:rFonts w:asciiTheme="majorBidi" w:eastAsiaTheme="majorBidi" w:hAnsiTheme="majorBidi" w:cstheme="majorBidi"/>
          <w:sz w:val="24"/>
          <w:szCs w:val="24"/>
        </w:rPr>
        <w:t>e</w:t>
      </w:r>
      <w:r w:rsidRPr="003424F0">
        <w:rPr>
          <w:rFonts w:asciiTheme="majorBidi" w:eastAsiaTheme="majorBidi" w:hAnsiTheme="majorBidi" w:cstheme="majorBidi"/>
          <w:sz w:val="24"/>
          <w:szCs w:val="24"/>
        </w:rPr>
        <w:t xml:space="preserve"> initiative is effective</w:t>
      </w:r>
      <w:r>
        <w:rPr>
          <w:rFonts w:asciiTheme="majorBidi" w:eastAsiaTheme="majorBidi" w:hAnsiTheme="majorBidi" w:cstheme="majorBidi"/>
          <w:sz w:val="24"/>
          <w:szCs w:val="24"/>
        </w:rPr>
        <w:t>.</w:t>
      </w:r>
      <w:r w:rsidRPr="003424F0">
        <w:rPr>
          <w:rFonts w:asciiTheme="majorBidi" w:eastAsiaTheme="majorBidi" w:hAnsiTheme="majorBidi" w:cstheme="majorBidi"/>
          <w:sz w:val="24"/>
          <w:szCs w:val="24"/>
        </w:rPr>
        <w:t xml:space="preserve"> </w:t>
      </w:r>
      <w:r>
        <w:rPr>
          <w:rFonts w:asciiTheme="majorBidi" w:eastAsiaTheme="majorBidi" w:hAnsiTheme="majorBidi" w:cstheme="majorBidi"/>
          <w:sz w:val="24"/>
          <w:szCs w:val="24"/>
        </w:rPr>
        <w:t xml:space="preserve">A key component involves comparing </w:t>
      </w:r>
      <w:r w:rsidRPr="003424F0">
        <w:rPr>
          <w:rFonts w:asciiTheme="majorBidi" w:eastAsiaTheme="majorBidi" w:hAnsiTheme="majorBidi" w:cstheme="majorBidi"/>
          <w:sz w:val="24"/>
          <w:szCs w:val="24"/>
        </w:rPr>
        <w:t xml:space="preserve">the business performance of </w:t>
      </w:r>
      <w:r>
        <w:rPr>
          <w:rFonts w:asciiTheme="majorBidi" w:eastAsiaTheme="majorBidi" w:hAnsiTheme="majorBidi" w:cstheme="majorBidi"/>
          <w:sz w:val="24"/>
          <w:szCs w:val="24"/>
        </w:rPr>
        <w:t xml:space="preserve">businesses </w:t>
      </w:r>
      <w:r w:rsidR="006A0234">
        <w:rPr>
          <w:rFonts w:asciiTheme="majorBidi" w:eastAsiaTheme="majorBidi" w:hAnsiTheme="majorBidi" w:cstheme="majorBidi"/>
          <w:sz w:val="24"/>
          <w:szCs w:val="24"/>
        </w:rPr>
        <w:t xml:space="preserve">that participated in the ScaleUp initiative </w:t>
      </w:r>
      <w:r w:rsidR="00FB3884">
        <w:rPr>
          <w:rFonts w:asciiTheme="majorBidi" w:eastAsiaTheme="majorBidi" w:hAnsiTheme="majorBidi" w:cstheme="majorBidi"/>
          <w:sz w:val="24"/>
          <w:szCs w:val="24"/>
        </w:rPr>
        <w:t>with that</w:t>
      </w:r>
      <w:r>
        <w:rPr>
          <w:rFonts w:asciiTheme="majorBidi" w:eastAsiaTheme="majorBidi" w:hAnsiTheme="majorBidi" w:cstheme="majorBidi"/>
          <w:sz w:val="24"/>
          <w:szCs w:val="24"/>
        </w:rPr>
        <w:t xml:space="preserve"> of</w:t>
      </w:r>
      <w:r w:rsidRPr="003424F0">
        <w:rPr>
          <w:rFonts w:asciiTheme="majorBidi" w:eastAsiaTheme="majorBidi" w:hAnsiTheme="majorBidi" w:cstheme="majorBidi"/>
          <w:sz w:val="24"/>
          <w:szCs w:val="24"/>
        </w:rPr>
        <w:t xml:space="preserve"> similar small businesses that are not </w:t>
      </w:r>
      <w:r w:rsidR="009C7D16">
        <w:rPr>
          <w:rFonts w:asciiTheme="majorBidi" w:eastAsiaTheme="majorBidi" w:hAnsiTheme="majorBidi" w:cstheme="majorBidi"/>
          <w:sz w:val="24"/>
          <w:szCs w:val="24"/>
        </w:rPr>
        <w:t xml:space="preserve">participating </w:t>
      </w:r>
      <w:r w:rsidRPr="003424F0">
        <w:rPr>
          <w:rFonts w:asciiTheme="majorBidi" w:eastAsiaTheme="majorBidi" w:hAnsiTheme="majorBidi" w:cstheme="majorBidi"/>
          <w:sz w:val="24"/>
          <w:szCs w:val="24"/>
        </w:rPr>
        <w:t>in the initiative.</w:t>
      </w:r>
    </w:p>
    <w:p w14:paraId="37CC2D5F" w14:textId="4F3C305E" w:rsidR="00961639" w:rsidRPr="00765599" w:rsidRDefault="00961639" w:rsidP="00961639">
      <w:pPr>
        <w:rPr>
          <w:rFonts w:asciiTheme="majorBidi" w:eastAsiaTheme="majorBidi" w:hAnsiTheme="majorBidi" w:cstheme="majorBidi"/>
          <w:sz w:val="24"/>
          <w:szCs w:val="24"/>
        </w:rPr>
      </w:pPr>
      <w:r>
        <w:rPr>
          <w:rFonts w:asciiTheme="majorBidi" w:eastAsiaTheme="majorBidi" w:hAnsiTheme="majorBidi" w:cstheme="majorBidi"/>
          <w:sz w:val="24"/>
          <w:szCs w:val="24"/>
        </w:rPr>
        <w:t xml:space="preserve">You are receiving this e-mail because your contact information was found in the local business directories available in your area. </w:t>
      </w:r>
      <w:r w:rsidRPr="00446A2A">
        <w:rPr>
          <w:rFonts w:asciiTheme="majorBidi" w:eastAsiaTheme="majorBidi" w:hAnsiTheme="majorBidi" w:cstheme="majorBidi"/>
          <w:sz w:val="24"/>
          <w:szCs w:val="24"/>
        </w:rPr>
        <w:t>You are in no way required to participate in th</w:t>
      </w:r>
      <w:r>
        <w:rPr>
          <w:rFonts w:asciiTheme="majorBidi" w:eastAsiaTheme="majorBidi" w:hAnsiTheme="majorBidi" w:cstheme="majorBidi"/>
          <w:sz w:val="24"/>
          <w:szCs w:val="24"/>
        </w:rPr>
        <w:t>e</w:t>
      </w:r>
      <w:r w:rsidRPr="00446A2A">
        <w:rPr>
          <w:rFonts w:asciiTheme="majorBidi" w:eastAsiaTheme="majorBidi" w:hAnsiTheme="majorBidi" w:cstheme="majorBidi"/>
          <w:sz w:val="24"/>
          <w:szCs w:val="24"/>
        </w:rPr>
        <w:t xml:space="preserve"> study, but are encouraged to do so because SBA values your input</w:t>
      </w:r>
      <w:r>
        <w:rPr>
          <w:rFonts w:asciiTheme="majorBidi" w:eastAsiaTheme="majorBidi" w:hAnsiTheme="majorBidi" w:cstheme="majorBidi"/>
          <w:sz w:val="24"/>
          <w:szCs w:val="24"/>
        </w:rPr>
        <w:t xml:space="preserve"> and cannot rigorously assess the </w:t>
      </w:r>
      <w:r w:rsidR="00E015AE">
        <w:rPr>
          <w:rFonts w:asciiTheme="majorBidi" w:eastAsiaTheme="majorBidi" w:hAnsiTheme="majorBidi" w:cstheme="majorBidi"/>
          <w:sz w:val="24"/>
          <w:szCs w:val="24"/>
        </w:rPr>
        <w:t>initiative</w:t>
      </w:r>
      <w:r>
        <w:rPr>
          <w:rFonts w:asciiTheme="majorBidi" w:eastAsiaTheme="majorBidi" w:hAnsiTheme="majorBidi" w:cstheme="majorBidi"/>
          <w:sz w:val="24"/>
          <w:szCs w:val="24"/>
        </w:rPr>
        <w:t xml:space="preserve"> without a minimum number of comparable businesses</w:t>
      </w:r>
      <w:r w:rsidRPr="00446A2A">
        <w:rPr>
          <w:rFonts w:asciiTheme="majorBidi" w:eastAsiaTheme="majorBidi" w:hAnsiTheme="majorBidi" w:cstheme="majorBidi"/>
          <w:sz w:val="24"/>
          <w:szCs w:val="24"/>
        </w:rPr>
        <w:t xml:space="preserve">. </w:t>
      </w:r>
      <w:r>
        <w:rPr>
          <w:rFonts w:asciiTheme="majorBidi" w:eastAsiaTheme="majorBidi" w:hAnsiTheme="majorBidi" w:cstheme="majorBidi"/>
          <w:sz w:val="24"/>
          <w:szCs w:val="24"/>
        </w:rPr>
        <w:t>If you choose to participate and are selected, you will receive up to three</w:t>
      </w:r>
      <w:r w:rsidRPr="00765599">
        <w:rPr>
          <w:rFonts w:asciiTheme="majorBidi" w:eastAsiaTheme="majorBidi" w:hAnsiTheme="majorBidi" w:cstheme="majorBidi"/>
          <w:sz w:val="24"/>
          <w:szCs w:val="24"/>
        </w:rPr>
        <w:t xml:space="preserve"> survey</w:t>
      </w:r>
      <w:r>
        <w:rPr>
          <w:rFonts w:asciiTheme="majorBidi" w:eastAsiaTheme="majorBidi" w:hAnsiTheme="majorBidi" w:cstheme="majorBidi"/>
          <w:sz w:val="24"/>
          <w:szCs w:val="24"/>
        </w:rPr>
        <w:t>s</w:t>
      </w:r>
      <w:r w:rsidRPr="00765599">
        <w:rPr>
          <w:rFonts w:asciiTheme="majorBidi" w:eastAsiaTheme="majorBidi" w:hAnsiTheme="majorBidi" w:cstheme="majorBidi"/>
          <w:sz w:val="24"/>
          <w:szCs w:val="24"/>
        </w:rPr>
        <w:t xml:space="preserve"> </w:t>
      </w:r>
      <w:r>
        <w:rPr>
          <w:rFonts w:asciiTheme="majorBidi" w:eastAsiaTheme="majorBidi" w:hAnsiTheme="majorBidi" w:cstheme="majorBidi"/>
          <w:sz w:val="24"/>
          <w:szCs w:val="24"/>
        </w:rPr>
        <w:t xml:space="preserve">over the course of </w:t>
      </w:r>
      <w:r w:rsidR="007E1B6F">
        <w:rPr>
          <w:rFonts w:asciiTheme="majorBidi" w:eastAsiaTheme="majorBidi" w:hAnsiTheme="majorBidi" w:cstheme="majorBidi"/>
          <w:sz w:val="24"/>
          <w:szCs w:val="24"/>
        </w:rPr>
        <w:t>three</w:t>
      </w:r>
      <w:r>
        <w:rPr>
          <w:rFonts w:asciiTheme="majorBidi" w:eastAsiaTheme="majorBidi" w:hAnsiTheme="majorBidi" w:cstheme="majorBidi"/>
          <w:sz w:val="24"/>
          <w:szCs w:val="24"/>
        </w:rPr>
        <w:t xml:space="preserve"> years</w:t>
      </w:r>
      <w:r w:rsidRPr="00765599">
        <w:rPr>
          <w:rFonts w:asciiTheme="majorBidi" w:eastAsiaTheme="majorBidi" w:hAnsiTheme="majorBidi" w:cstheme="majorBidi"/>
          <w:sz w:val="24"/>
          <w:szCs w:val="24"/>
        </w:rPr>
        <w:t>. The web-based survey</w:t>
      </w:r>
      <w:r>
        <w:rPr>
          <w:rFonts w:asciiTheme="majorBidi" w:eastAsiaTheme="majorBidi" w:hAnsiTheme="majorBidi" w:cstheme="majorBidi"/>
          <w:sz w:val="24"/>
          <w:szCs w:val="24"/>
        </w:rPr>
        <w:t>s</w:t>
      </w:r>
      <w:r w:rsidRPr="00765599">
        <w:rPr>
          <w:rFonts w:asciiTheme="majorBidi" w:eastAsiaTheme="majorBidi" w:hAnsiTheme="majorBidi" w:cstheme="majorBidi"/>
          <w:sz w:val="24"/>
          <w:szCs w:val="24"/>
        </w:rPr>
        <w:t xml:space="preserve"> </w:t>
      </w:r>
      <w:r>
        <w:rPr>
          <w:rFonts w:asciiTheme="majorBidi" w:eastAsiaTheme="majorBidi" w:hAnsiTheme="majorBidi" w:cstheme="majorBidi"/>
          <w:sz w:val="24"/>
          <w:szCs w:val="24"/>
        </w:rPr>
        <w:t>are</w:t>
      </w:r>
      <w:r w:rsidRPr="00765599">
        <w:rPr>
          <w:rFonts w:asciiTheme="majorBidi" w:eastAsiaTheme="majorBidi" w:hAnsiTheme="majorBidi" w:cstheme="majorBidi"/>
          <w:sz w:val="24"/>
          <w:szCs w:val="24"/>
        </w:rPr>
        <w:t xml:space="preserve"> brief and </w:t>
      </w:r>
      <w:r>
        <w:rPr>
          <w:rFonts w:asciiTheme="majorBidi" w:eastAsiaTheme="majorBidi" w:hAnsiTheme="majorBidi" w:cstheme="majorBidi"/>
          <w:sz w:val="24"/>
          <w:szCs w:val="24"/>
        </w:rPr>
        <w:t xml:space="preserve">each </w:t>
      </w:r>
      <w:r w:rsidRPr="00765599">
        <w:rPr>
          <w:rFonts w:asciiTheme="majorBidi" w:eastAsiaTheme="majorBidi" w:hAnsiTheme="majorBidi" w:cstheme="majorBidi"/>
          <w:sz w:val="24"/>
          <w:szCs w:val="24"/>
        </w:rPr>
        <w:t xml:space="preserve">takes approximately </w:t>
      </w:r>
      <w:r w:rsidR="00CF0588">
        <w:rPr>
          <w:rFonts w:asciiTheme="majorBidi" w:eastAsiaTheme="majorBidi" w:hAnsiTheme="majorBidi" w:cstheme="majorBidi"/>
          <w:sz w:val="24"/>
          <w:szCs w:val="24"/>
        </w:rPr>
        <w:t>20</w:t>
      </w:r>
      <w:r w:rsidRPr="00765599">
        <w:rPr>
          <w:rFonts w:asciiTheme="majorBidi" w:eastAsiaTheme="majorBidi" w:hAnsiTheme="majorBidi" w:cstheme="majorBidi"/>
          <w:sz w:val="24"/>
          <w:szCs w:val="24"/>
        </w:rPr>
        <w:t xml:space="preserve"> minutes to complete. The survey</w:t>
      </w:r>
      <w:r>
        <w:rPr>
          <w:rFonts w:asciiTheme="majorBidi" w:eastAsiaTheme="majorBidi" w:hAnsiTheme="majorBidi" w:cstheme="majorBidi"/>
          <w:sz w:val="24"/>
          <w:szCs w:val="24"/>
        </w:rPr>
        <w:t>s</w:t>
      </w:r>
      <w:r w:rsidRPr="00765599">
        <w:rPr>
          <w:rFonts w:asciiTheme="majorBidi" w:eastAsiaTheme="majorBidi" w:hAnsiTheme="majorBidi" w:cstheme="majorBidi"/>
          <w:sz w:val="24"/>
          <w:szCs w:val="24"/>
        </w:rPr>
        <w:t xml:space="preserve"> </w:t>
      </w:r>
      <w:r>
        <w:rPr>
          <w:rFonts w:asciiTheme="majorBidi" w:eastAsiaTheme="majorBidi" w:hAnsiTheme="majorBidi" w:cstheme="majorBidi"/>
          <w:sz w:val="24"/>
          <w:szCs w:val="24"/>
        </w:rPr>
        <w:t>are used to</w:t>
      </w:r>
      <w:r w:rsidRPr="00765599">
        <w:rPr>
          <w:rFonts w:asciiTheme="majorBidi" w:eastAsiaTheme="majorBidi" w:hAnsiTheme="majorBidi" w:cstheme="majorBidi"/>
          <w:sz w:val="24"/>
          <w:szCs w:val="24"/>
        </w:rPr>
        <w:t xml:space="preserve"> collect data about </w:t>
      </w:r>
      <w:r>
        <w:rPr>
          <w:rFonts w:asciiTheme="majorBidi" w:eastAsiaTheme="majorBidi" w:hAnsiTheme="majorBidi" w:cstheme="majorBidi"/>
          <w:sz w:val="24"/>
          <w:szCs w:val="24"/>
        </w:rPr>
        <w:t>the</w:t>
      </w:r>
      <w:r w:rsidRPr="00765599">
        <w:rPr>
          <w:rFonts w:asciiTheme="majorBidi" w:eastAsiaTheme="majorBidi" w:hAnsiTheme="majorBidi" w:cstheme="majorBidi"/>
          <w:sz w:val="24"/>
          <w:szCs w:val="24"/>
        </w:rPr>
        <w:t xml:space="preserve"> business </w:t>
      </w:r>
      <w:r>
        <w:rPr>
          <w:rFonts w:asciiTheme="majorBidi" w:eastAsiaTheme="majorBidi" w:hAnsiTheme="majorBidi" w:cstheme="majorBidi"/>
          <w:sz w:val="24"/>
          <w:szCs w:val="24"/>
        </w:rPr>
        <w:t>and owner</w:t>
      </w:r>
      <w:r w:rsidRPr="00765599">
        <w:rPr>
          <w:rFonts w:asciiTheme="majorBidi" w:eastAsiaTheme="majorBidi" w:hAnsiTheme="majorBidi" w:cstheme="majorBidi"/>
          <w:sz w:val="24"/>
          <w:szCs w:val="24"/>
        </w:rPr>
        <w:t xml:space="preserve">, </w:t>
      </w:r>
      <w:r>
        <w:rPr>
          <w:rFonts w:asciiTheme="majorBidi" w:eastAsiaTheme="majorBidi" w:hAnsiTheme="majorBidi" w:cstheme="majorBidi"/>
          <w:sz w:val="24"/>
          <w:szCs w:val="24"/>
        </w:rPr>
        <w:t>including items like the owner’s</w:t>
      </w:r>
      <w:r w:rsidRPr="00765599">
        <w:rPr>
          <w:rFonts w:asciiTheme="majorBidi" w:eastAsiaTheme="majorBidi" w:hAnsiTheme="majorBidi" w:cstheme="majorBidi"/>
          <w:sz w:val="24"/>
          <w:szCs w:val="24"/>
        </w:rPr>
        <w:t xml:space="preserve"> goals, </w:t>
      </w:r>
      <w:r w:rsidR="00CD2FB1">
        <w:rPr>
          <w:rFonts w:asciiTheme="majorBidi" w:eastAsiaTheme="majorBidi" w:hAnsiTheme="majorBidi" w:cstheme="majorBidi"/>
          <w:sz w:val="24"/>
          <w:szCs w:val="24"/>
        </w:rPr>
        <w:t xml:space="preserve">growth in </w:t>
      </w:r>
      <w:r>
        <w:rPr>
          <w:rFonts w:asciiTheme="majorBidi" w:eastAsiaTheme="majorBidi" w:hAnsiTheme="majorBidi" w:cstheme="majorBidi"/>
          <w:sz w:val="24"/>
          <w:szCs w:val="24"/>
        </w:rPr>
        <w:t xml:space="preserve">the firm’s annual sales and </w:t>
      </w:r>
      <w:r w:rsidR="00CD2FB1">
        <w:rPr>
          <w:rFonts w:asciiTheme="majorBidi" w:eastAsiaTheme="majorBidi" w:hAnsiTheme="majorBidi" w:cstheme="majorBidi"/>
          <w:sz w:val="24"/>
          <w:szCs w:val="24"/>
        </w:rPr>
        <w:t xml:space="preserve">changes in its </w:t>
      </w:r>
      <w:r>
        <w:rPr>
          <w:rFonts w:asciiTheme="majorBidi" w:eastAsiaTheme="majorBidi" w:hAnsiTheme="majorBidi" w:cstheme="majorBidi"/>
          <w:sz w:val="24"/>
          <w:szCs w:val="24"/>
        </w:rPr>
        <w:t>access to capital</w:t>
      </w:r>
      <w:r w:rsidRPr="00765599">
        <w:rPr>
          <w:rFonts w:asciiTheme="majorBidi" w:eastAsiaTheme="majorBidi" w:hAnsiTheme="majorBidi" w:cstheme="majorBidi"/>
          <w:sz w:val="24"/>
          <w:szCs w:val="24"/>
        </w:rPr>
        <w:t xml:space="preserve">. This information is extremely important for evaluating the ScaleUp </w:t>
      </w:r>
      <w:r w:rsidR="002A0D09">
        <w:rPr>
          <w:rFonts w:asciiTheme="majorBidi" w:eastAsiaTheme="majorBidi" w:hAnsiTheme="majorBidi" w:cstheme="majorBidi"/>
          <w:sz w:val="24"/>
          <w:szCs w:val="24"/>
        </w:rPr>
        <w:t>initiative</w:t>
      </w:r>
      <w:r>
        <w:rPr>
          <w:rFonts w:asciiTheme="majorBidi" w:eastAsiaTheme="majorBidi" w:hAnsiTheme="majorBidi" w:cstheme="majorBidi"/>
          <w:sz w:val="24"/>
          <w:szCs w:val="24"/>
        </w:rPr>
        <w:t>, as t</w:t>
      </w:r>
      <w:r w:rsidR="002A0D09">
        <w:rPr>
          <w:rFonts w:asciiTheme="majorBidi" w:eastAsiaTheme="majorBidi" w:hAnsiTheme="majorBidi" w:cstheme="majorBidi"/>
          <w:sz w:val="24"/>
          <w:szCs w:val="24"/>
        </w:rPr>
        <w:t xml:space="preserve">hese are the types of items it </w:t>
      </w:r>
      <w:r>
        <w:rPr>
          <w:rFonts w:asciiTheme="majorBidi" w:eastAsiaTheme="majorBidi" w:hAnsiTheme="majorBidi" w:cstheme="majorBidi"/>
          <w:sz w:val="24"/>
          <w:szCs w:val="24"/>
        </w:rPr>
        <w:t>intends to impact</w:t>
      </w:r>
      <w:r w:rsidRPr="00765599">
        <w:rPr>
          <w:rFonts w:asciiTheme="majorBidi" w:eastAsiaTheme="majorBidi" w:hAnsiTheme="majorBidi" w:cstheme="majorBidi"/>
          <w:sz w:val="24"/>
          <w:szCs w:val="24"/>
        </w:rPr>
        <w:t xml:space="preserve">. </w:t>
      </w:r>
    </w:p>
    <w:p w14:paraId="2EF56D2E" w14:textId="4EB9D8FA" w:rsidR="00961639" w:rsidRDefault="00961639" w:rsidP="00961639">
      <w:pPr>
        <w:pStyle w:val="NormalWeb"/>
        <w:spacing w:before="0" w:beforeAutospacing="0" w:after="240" w:afterAutospacing="0" w:line="276" w:lineRule="auto"/>
      </w:pPr>
      <w:r>
        <w:t xml:space="preserve">To compensate you for your time, you will </w:t>
      </w:r>
      <w:r w:rsidR="00FB3884">
        <w:t>be mailed</w:t>
      </w:r>
      <w:r>
        <w:t xml:space="preserve"> a $50 VISA gift card for each</w:t>
      </w:r>
      <w:r w:rsidR="00FB3884">
        <w:t xml:space="preserve"> </w:t>
      </w:r>
      <w:r>
        <w:t>survey</w:t>
      </w:r>
      <w:r w:rsidR="006A0234">
        <w:t xml:space="preserve"> that you complete</w:t>
      </w:r>
      <w:r>
        <w:t xml:space="preserve">. Additionally, you will be invited to local small business community events sponsored by the ScaleUp </w:t>
      </w:r>
      <w:r w:rsidR="002A0D09">
        <w:t>initiative</w:t>
      </w:r>
      <w:r>
        <w:t xml:space="preserve"> or our affiliate network</w:t>
      </w:r>
      <w:r w:rsidR="002A0D09">
        <w:t>,</w:t>
      </w:r>
      <w:r>
        <w:t xml:space="preserve"> if you so choose. </w:t>
      </w:r>
    </w:p>
    <w:p w14:paraId="186A451F" w14:textId="1150D821" w:rsidR="00961639" w:rsidRDefault="00961639" w:rsidP="00961639">
      <w:pPr>
        <w:pStyle w:val="NormalWeb"/>
        <w:spacing w:before="0" w:beforeAutospacing="0" w:after="240" w:afterAutospacing="0" w:line="276" w:lineRule="auto"/>
      </w:pPr>
      <w:r>
        <w:t xml:space="preserve">To determine if you are eligible for this study, you must complete a </w:t>
      </w:r>
      <w:r w:rsidR="00CF0588">
        <w:t>6</w:t>
      </w:r>
      <w:r>
        <w:t xml:space="preserve"> minute screening </w:t>
      </w:r>
      <w:r w:rsidR="00E015AE">
        <w:t>questionnaire</w:t>
      </w:r>
      <w:r>
        <w:t xml:space="preserve"> that will help us determine if your business is comparable to the businesses participating in the </w:t>
      </w:r>
      <w:r w:rsidR="00E015AE">
        <w:t>initiative</w:t>
      </w:r>
      <w:r>
        <w:t xml:space="preserve">. In the coming week, you will receive an e-mail from our contractor (Optimal Solutions Group, LLC) with a link to the screening questions.  </w:t>
      </w:r>
      <w:r>
        <w:rPr>
          <w:rFonts w:asciiTheme="majorBidi" w:eastAsiaTheme="majorBidi" w:hAnsiTheme="majorBidi" w:cstheme="majorBidi"/>
        </w:rPr>
        <w:t>All</w:t>
      </w:r>
      <w:r w:rsidRPr="78D5B066">
        <w:rPr>
          <w:rFonts w:asciiTheme="majorBidi" w:eastAsiaTheme="majorBidi" w:hAnsiTheme="majorBidi" w:cstheme="majorBidi"/>
        </w:rPr>
        <w:t xml:space="preserve"> responses </w:t>
      </w:r>
      <w:r>
        <w:rPr>
          <w:rFonts w:asciiTheme="majorBidi" w:eastAsiaTheme="majorBidi" w:hAnsiTheme="majorBidi" w:cstheme="majorBidi"/>
        </w:rPr>
        <w:t xml:space="preserve">to the screening questions and study surveys </w:t>
      </w:r>
      <w:r w:rsidRPr="78D5B066">
        <w:rPr>
          <w:rFonts w:asciiTheme="majorBidi" w:eastAsiaTheme="majorBidi" w:hAnsiTheme="majorBidi" w:cstheme="majorBidi"/>
        </w:rPr>
        <w:t xml:space="preserve">are confidential. </w:t>
      </w:r>
      <w:r>
        <w:rPr>
          <w:rFonts w:asciiTheme="majorBidi" w:eastAsiaTheme="majorBidi" w:hAnsiTheme="majorBidi" w:cstheme="majorBidi"/>
        </w:rPr>
        <w:t>I</w:t>
      </w:r>
      <w:r w:rsidRPr="78D5B066">
        <w:rPr>
          <w:rFonts w:asciiTheme="majorBidi" w:eastAsiaTheme="majorBidi" w:hAnsiTheme="majorBidi" w:cstheme="majorBidi"/>
        </w:rPr>
        <w:t>n the context of th</w:t>
      </w:r>
      <w:r>
        <w:rPr>
          <w:rFonts w:asciiTheme="majorBidi" w:eastAsiaTheme="majorBidi" w:hAnsiTheme="majorBidi" w:cstheme="majorBidi"/>
        </w:rPr>
        <w:t>e</w:t>
      </w:r>
      <w:r w:rsidRPr="78D5B066">
        <w:rPr>
          <w:rFonts w:asciiTheme="majorBidi" w:eastAsiaTheme="majorBidi" w:hAnsiTheme="majorBidi" w:cstheme="majorBidi"/>
        </w:rPr>
        <w:t xml:space="preserve"> </w:t>
      </w:r>
      <w:r>
        <w:rPr>
          <w:rFonts w:asciiTheme="majorBidi" w:eastAsiaTheme="majorBidi" w:hAnsiTheme="majorBidi" w:cstheme="majorBidi"/>
        </w:rPr>
        <w:t xml:space="preserve">study </w:t>
      </w:r>
      <w:r w:rsidRPr="78D5B066">
        <w:rPr>
          <w:rFonts w:asciiTheme="majorBidi" w:eastAsiaTheme="majorBidi" w:hAnsiTheme="majorBidi" w:cstheme="majorBidi"/>
        </w:rPr>
        <w:t>survey</w:t>
      </w:r>
      <w:r>
        <w:rPr>
          <w:rFonts w:asciiTheme="majorBidi" w:eastAsiaTheme="majorBidi" w:hAnsiTheme="majorBidi" w:cstheme="majorBidi"/>
        </w:rPr>
        <w:t>s</w:t>
      </w:r>
      <w:r w:rsidRPr="78D5B066">
        <w:rPr>
          <w:rFonts w:asciiTheme="majorBidi" w:eastAsiaTheme="majorBidi" w:hAnsiTheme="majorBidi" w:cstheme="majorBidi"/>
        </w:rPr>
        <w:t xml:space="preserve">, </w:t>
      </w:r>
      <w:r>
        <w:rPr>
          <w:rFonts w:asciiTheme="majorBidi" w:eastAsiaTheme="majorBidi" w:hAnsiTheme="majorBidi" w:cstheme="majorBidi"/>
        </w:rPr>
        <w:t>c</w:t>
      </w:r>
      <w:r w:rsidRPr="78D5B066">
        <w:rPr>
          <w:rFonts w:asciiTheme="majorBidi" w:eastAsiaTheme="majorBidi" w:hAnsiTheme="majorBidi" w:cstheme="majorBidi"/>
        </w:rPr>
        <w:t>onfidentiality means that no respondent will be identified or named in any publicly</w:t>
      </w:r>
      <w:r>
        <w:rPr>
          <w:rFonts w:asciiTheme="majorBidi" w:eastAsiaTheme="majorBidi" w:hAnsiTheme="majorBidi" w:cstheme="majorBidi"/>
        </w:rPr>
        <w:t xml:space="preserve"> </w:t>
      </w:r>
      <w:r w:rsidRPr="78D5B066">
        <w:rPr>
          <w:rFonts w:asciiTheme="majorBidi" w:eastAsiaTheme="majorBidi" w:hAnsiTheme="majorBidi" w:cstheme="majorBidi"/>
        </w:rPr>
        <w:t xml:space="preserve">available </w:t>
      </w:r>
      <w:r w:rsidRPr="78D5B066">
        <w:rPr>
          <w:rFonts w:asciiTheme="majorBidi" w:eastAsiaTheme="majorBidi" w:hAnsiTheme="majorBidi" w:cstheme="majorBidi"/>
        </w:rPr>
        <w:lastRenderedPageBreak/>
        <w:t xml:space="preserve">report or other such publication. In any public report, such </w:t>
      </w:r>
      <w:r>
        <w:rPr>
          <w:rFonts w:asciiTheme="majorBidi" w:eastAsiaTheme="majorBidi" w:hAnsiTheme="majorBidi" w:cstheme="majorBidi"/>
        </w:rPr>
        <w:t>phrases as “a ScaleUp</w:t>
      </w:r>
      <w:r w:rsidRPr="78D5B066">
        <w:rPr>
          <w:rFonts w:asciiTheme="majorBidi" w:eastAsiaTheme="majorBidi" w:hAnsiTheme="majorBidi" w:cstheme="majorBidi"/>
        </w:rPr>
        <w:t xml:space="preserve"> </w:t>
      </w:r>
      <w:r>
        <w:rPr>
          <w:rFonts w:asciiTheme="majorBidi" w:eastAsiaTheme="majorBidi" w:hAnsiTheme="majorBidi" w:cstheme="majorBidi"/>
        </w:rPr>
        <w:t>nonparticipant</w:t>
      </w:r>
      <w:r w:rsidRPr="78D5B066">
        <w:rPr>
          <w:rFonts w:asciiTheme="majorBidi" w:eastAsiaTheme="majorBidi" w:hAnsiTheme="majorBidi" w:cstheme="majorBidi"/>
        </w:rPr>
        <w:t>”</w:t>
      </w:r>
      <w:r>
        <w:rPr>
          <w:rFonts w:asciiTheme="majorBidi" w:eastAsiaTheme="majorBidi" w:hAnsiTheme="majorBidi" w:cstheme="majorBidi"/>
        </w:rPr>
        <w:t xml:space="preserve"> or “a comparison group member”</w:t>
      </w:r>
      <w:r w:rsidRPr="78D5B066">
        <w:rPr>
          <w:rFonts w:asciiTheme="majorBidi" w:eastAsiaTheme="majorBidi" w:hAnsiTheme="majorBidi" w:cstheme="majorBidi"/>
        </w:rPr>
        <w:t xml:space="preserve"> will be used to report information provided by a particular respondent. </w:t>
      </w:r>
      <w:r>
        <w:rPr>
          <w:rFonts w:asciiTheme="majorBidi" w:eastAsiaTheme="majorBidi" w:hAnsiTheme="majorBidi" w:cstheme="majorBidi"/>
        </w:rPr>
        <w:t>More information on the specific confidentiality pledge maintained in the study will be contained in a written consent form you will be provided upon selection</w:t>
      </w:r>
      <w:r w:rsidR="00DD6E84">
        <w:rPr>
          <w:rFonts w:asciiTheme="majorBidi" w:eastAsiaTheme="majorBidi" w:hAnsiTheme="majorBidi" w:cstheme="majorBidi"/>
        </w:rPr>
        <w:t>,</w:t>
      </w:r>
      <w:r>
        <w:rPr>
          <w:rFonts w:asciiTheme="majorBidi" w:eastAsiaTheme="majorBidi" w:hAnsiTheme="majorBidi" w:cstheme="majorBidi"/>
        </w:rPr>
        <w:t xml:space="preserve"> or earlier at your request.</w:t>
      </w:r>
    </w:p>
    <w:p w14:paraId="3FEA6DB6" w14:textId="77777777" w:rsidR="00961639" w:rsidRPr="007F539B" w:rsidRDefault="00961639" w:rsidP="00961639">
      <w:pPr>
        <w:pStyle w:val="NormalWeb"/>
        <w:spacing w:before="0" w:beforeAutospacing="0" w:after="240" w:afterAutospacing="0" w:line="276" w:lineRule="auto"/>
      </w:pPr>
      <w:r>
        <w:t xml:space="preserve">Thank you for your support and assistance in this effort. </w:t>
      </w:r>
    </w:p>
    <w:p w14:paraId="1F7FA27B" w14:textId="77777777" w:rsidR="00961639" w:rsidRDefault="00961639" w:rsidP="0096163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Respectfully, </w:t>
      </w:r>
    </w:p>
    <w:p w14:paraId="0206EE3D" w14:textId="69F08F09" w:rsidR="00463791" w:rsidRPr="00961639" w:rsidRDefault="00961639" w:rsidP="00961639">
      <w:pPr>
        <w:rPr>
          <w:rFonts w:asciiTheme="majorBidi" w:hAnsiTheme="majorBidi" w:cstheme="majorBidi"/>
          <w:sz w:val="24"/>
          <w:szCs w:val="24"/>
        </w:rPr>
      </w:pPr>
      <w:r w:rsidRPr="1CFA46EA">
        <w:rPr>
          <w:rFonts w:asciiTheme="majorBidi" w:eastAsiaTheme="majorBidi" w:hAnsiTheme="majorBidi" w:cstheme="majorBidi"/>
          <w:sz w:val="24"/>
          <w:szCs w:val="24"/>
        </w:rPr>
        <w:t>&lt;</w:t>
      </w:r>
      <w:r>
        <w:rPr>
          <w:rFonts w:asciiTheme="majorBidi" w:eastAsiaTheme="majorBidi" w:hAnsiTheme="majorBidi" w:cstheme="majorBidi"/>
          <w:sz w:val="24"/>
          <w:szCs w:val="24"/>
        </w:rPr>
        <w:t>SBA OED administrator</w:t>
      </w:r>
      <w:r w:rsidRPr="1CFA46EA">
        <w:rPr>
          <w:rFonts w:asciiTheme="majorBidi" w:eastAsiaTheme="majorBidi" w:hAnsiTheme="majorBidi" w:cstheme="majorBidi"/>
          <w:sz w:val="24"/>
          <w:szCs w:val="24"/>
        </w:rPr>
        <w:t>&gt;</w:t>
      </w:r>
    </w:p>
    <w:p w14:paraId="5EEE5B45" w14:textId="77777777" w:rsidR="0009059F" w:rsidRPr="00E3129D" w:rsidRDefault="0009059F" w:rsidP="000905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79306059" w14:textId="77777777" w:rsidR="007E5A8B" w:rsidRPr="00E3129D" w:rsidRDefault="007E5A8B">
      <w:pPr>
        <w:rPr>
          <w:sz w:val="24"/>
        </w:rPr>
      </w:pPr>
    </w:p>
    <w:sectPr w:rsidR="007E5A8B" w:rsidRPr="00E3129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D4B7A4" w14:textId="77777777" w:rsidR="002E4ACC" w:rsidRDefault="002E4ACC" w:rsidP="0009059F">
      <w:pPr>
        <w:spacing w:after="0" w:line="240" w:lineRule="auto"/>
      </w:pPr>
      <w:r>
        <w:separator/>
      </w:r>
    </w:p>
  </w:endnote>
  <w:endnote w:type="continuationSeparator" w:id="0">
    <w:p w14:paraId="5BC8D0A3" w14:textId="77777777" w:rsidR="002E4ACC" w:rsidRDefault="002E4ACC" w:rsidP="00090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B95E42" w14:textId="77777777" w:rsidR="002E4ACC" w:rsidRDefault="002E4ACC" w:rsidP="0009059F">
      <w:pPr>
        <w:spacing w:after="0" w:line="240" w:lineRule="auto"/>
      </w:pPr>
      <w:r>
        <w:separator/>
      </w:r>
    </w:p>
  </w:footnote>
  <w:footnote w:type="continuationSeparator" w:id="0">
    <w:p w14:paraId="22D82153" w14:textId="77777777" w:rsidR="002E4ACC" w:rsidRDefault="002E4ACC" w:rsidP="00090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2B0C9" w14:textId="509A36E3" w:rsidR="0009059F" w:rsidRPr="006A34D8" w:rsidRDefault="004541AF" w:rsidP="0009059F">
    <w:pPr>
      <w:pStyle w:val="Header"/>
      <w:jc w:val="center"/>
      <w:rPr>
        <w:rFonts w:asciiTheme="majorBidi" w:hAnsiTheme="majorBidi" w:cstheme="majorBidi"/>
        <w:b/>
        <w:bCs/>
      </w:rPr>
    </w:pPr>
    <w:r w:rsidRPr="006A34D8">
      <w:rPr>
        <w:rFonts w:asciiTheme="majorBidi" w:hAnsiTheme="majorBidi" w:cstheme="majorBidi"/>
        <w:b/>
        <w:bCs/>
      </w:rPr>
      <w:t xml:space="preserve"> </w:t>
    </w:r>
    <w:r w:rsidR="0009059F" w:rsidRPr="006A34D8">
      <w:rPr>
        <w:rFonts w:asciiTheme="majorBidi" w:hAnsiTheme="majorBidi" w:cstheme="majorBidi"/>
        <w:b/>
        <w:bCs/>
      </w:rPr>
      <w:t xml:space="preserve">(OMB Control Number: </w:t>
    </w:r>
    <w:r w:rsidR="00653599">
      <w:rPr>
        <w:rFonts w:asciiTheme="majorBidi" w:hAnsiTheme="majorBidi" w:cstheme="majorBidi"/>
        <w:b/>
        <w:bCs/>
      </w:rPr>
      <w:t xml:space="preserve"> 3245-X</w:t>
    </w:r>
    <w:r w:rsidR="006604B4" w:rsidRPr="006604B4">
      <w:rPr>
        <w:rFonts w:asciiTheme="majorBidi" w:hAnsiTheme="majorBidi" w:cstheme="majorBidi"/>
        <w:b/>
        <w:bCs/>
        <w:highlight w:val="yellow"/>
      </w:rPr>
      <w:t>XXX</w:t>
    </w:r>
    <w:r w:rsidR="0009059F" w:rsidRPr="006A34D8">
      <w:rPr>
        <w:rFonts w:asciiTheme="majorBidi" w:hAnsiTheme="majorBidi" w:cstheme="majorBidi"/>
        <w:b/>
        <w:bCs/>
      </w:rPr>
      <w:t xml:space="preserve">) </w:t>
    </w:r>
  </w:p>
  <w:p w14:paraId="2994E590" w14:textId="77777777" w:rsidR="0009059F" w:rsidRDefault="0009059F">
    <w:pPr>
      <w:pStyle w:val="Header"/>
    </w:pPr>
  </w:p>
  <w:p w14:paraId="50379749" w14:textId="77777777" w:rsidR="0009059F" w:rsidRDefault="000905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59F"/>
    <w:rsid w:val="000406C5"/>
    <w:rsid w:val="000763B7"/>
    <w:rsid w:val="0009059F"/>
    <w:rsid w:val="000B2515"/>
    <w:rsid w:val="000B3BD8"/>
    <w:rsid w:val="000F748F"/>
    <w:rsid w:val="00123989"/>
    <w:rsid w:val="00132F55"/>
    <w:rsid w:val="00162B0C"/>
    <w:rsid w:val="00202FAD"/>
    <w:rsid w:val="002158F8"/>
    <w:rsid w:val="002A0D09"/>
    <w:rsid w:val="002D29D5"/>
    <w:rsid w:val="002E4ACC"/>
    <w:rsid w:val="00350BEB"/>
    <w:rsid w:val="00356C52"/>
    <w:rsid w:val="003C7A06"/>
    <w:rsid w:val="00440FE2"/>
    <w:rsid w:val="00450FC2"/>
    <w:rsid w:val="004541AF"/>
    <w:rsid w:val="00463791"/>
    <w:rsid w:val="004E4B26"/>
    <w:rsid w:val="0059200D"/>
    <w:rsid w:val="005F66E2"/>
    <w:rsid w:val="00653599"/>
    <w:rsid w:val="006604B4"/>
    <w:rsid w:val="00697008"/>
    <w:rsid w:val="006A0234"/>
    <w:rsid w:val="00743BE3"/>
    <w:rsid w:val="007E1B6F"/>
    <w:rsid w:val="007E5A8B"/>
    <w:rsid w:val="00861BDC"/>
    <w:rsid w:val="00871DE2"/>
    <w:rsid w:val="008A4ABC"/>
    <w:rsid w:val="008B6473"/>
    <w:rsid w:val="00961639"/>
    <w:rsid w:val="009651C0"/>
    <w:rsid w:val="009C7D16"/>
    <w:rsid w:val="009D05E9"/>
    <w:rsid w:val="00A20862"/>
    <w:rsid w:val="00AB7BA7"/>
    <w:rsid w:val="00BC2552"/>
    <w:rsid w:val="00C05EC5"/>
    <w:rsid w:val="00C1671A"/>
    <w:rsid w:val="00C348E0"/>
    <w:rsid w:val="00C461D7"/>
    <w:rsid w:val="00C62A3E"/>
    <w:rsid w:val="00CA4D93"/>
    <w:rsid w:val="00CD2FB1"/>
    <w:rsid w:val="00CE29F0"/>
    <w:rsid w:val="00CF0588"/>
    <w:rsid w:val="00D56CEC"/>
    <w:rsid w:val="00DD6E84"/>
    <w:rsid w:val="00E015AE"/>
    <w:rsid w:val="00E106A7"/>
    <w:rsid w:val="00E3129D"/>
    <w:rsid w:val="00E41316"/>
    <w:rsid w:val="00E53E29"/>
    <w:rsid w:val="00E806DE"/>
    <w:rsid w:val="00EA4EC7"/>
    <w:rsid w:val="00F17D2C"/>
    <w:rsid w:val="00F32957"/>
    <w:rsid w:val="00FB3884"/>
    <w:rsid w:val="00FD178C"/>
    <w:rsid w:val="00FD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D98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59F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59F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90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59F"/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59F"/>
    <w:rPr>
      <w:rFonts w:ascii="Tahoma" w:eastAsiaTheme="minorHAnsi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637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37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3791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791"/>
    <w:rPr>
      <w:rFonts w:eastAsiaTheme="minorHAns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basedOn w:val="DefaultParagraphFont"/>
    <w:rsid w:val="00EA4EC7"/>
  </w:style>
  <w:style w:type="paragraph" w:styleId="NormalWeb">
    <w:name w:val="Normal (Web)"/>
    <w:basedOn w:val="Normal"/>
    <w:uiPriority w:val="99"/>
    <w:unhideWhenUsed/>
    <w:rsid w:val="00961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59F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59F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90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59F"/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59F"/>
    <w:rPr>
      <w:rFonts w:ascii="Tahoma" w:eastAsiaTheme="minorHAnsi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637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37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3791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791"/>
    <w:rPr>
      <w:rFonts w:eastAsiaTheme="minorHAns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basedOn w:val="DefaultParagraphFont"/>
    <w:rsid w:val="00EA4EC7"/>
  </w:style>
  <w:style w:type="paragraph" w:styleId="NormalWeb">
    <w:name w:val="Normal (Web)"/>
    <w:basedOn w:val="Normal"/>
    <w:uiPriority w:val="99"/>
    <w:unhideWhenUsed/>
    <w:rsid w:val="00961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21EC7315.dotm</Template>
  <TotalTime>1</TotalTime>
  <Pages>2</Pages>
  <Words>509</Words>
  <Characters>2905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Xingyi Puckett</dc:creator>
  <cp:lastModifiedBy>Rich, Curtis B.</cp:lastModifiedBy>
  <cp:revision>2</cp:revision>
  <cp:lastPrinted>2015-09-09T14:29:00Z</cp:lastPrinted>
  <dcterms:created xsi:type="dcterms:W3CDTF">2015-09-09T14:30:00Z</dcterms:created>
  <dcterms:modified xsi:type="dcterms:W3CDTF">2015-09-09T14:30:00Z</dcterms:modified>
</cp:coreProperties>
</file>