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EB03" w14:textId="77777777" w:rsidR="005D3956" w:rsidRPr="004D4B3A" w:rsidRDefault="005D3956" w:rsidP="005D3956">
      <w:pPr>
        <w:spacing w:after="0" w:line="240" w:lineRule="auto"/>
        <w:rPr>
          <w:rFonts w:ascii="Times New Roman" w:eastAsia="Times New Roman" w:hAnsi="Times New Roman" w:cs="Times New Roman"/>
          <w:sz w:val="24"/>
          <w:szCs w:val="24"/>
        </w:rPr>
      </w:pPr>
      <w:bookmarkStart w:id="0" w:name="_GoBack"/>
      <w:bookmarkEnd w:id="0"/>
    </w:p>
    <w:p w14:paraId="649FAF86" w14:textId="77777777" w:rsidR="005D3956" w:rsidRPr="004D4B3A" w:rsidRDefault="005D3956" w:rsidP="005D3956">
      <w:pPr>
        <w:spacing w:after="0" w:line="240" w:lineRule="auto"/>
        <w:rPr>
          <w:rFonts w:ascii="Times New Roman" w:eastAsia="Times New Roman" w:hAnsi="Times New Roman" w:cs="Times New Roman"/>
          <w:sz w:val="24"/>
          <w:szCs w:val="24"/>
        </w:rPr>
      </w:pPr>
    </w:p>
    <w:p w14:paraId="5D1D94EC" w14:textId="77777777" w:rsidR="005D3956" w:rsidRPr="004D4B3A" w:rsidRDefault="005D3956" w:rsidP="005D3956">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14:paraId="52E71B7E" w14:textId="77777777" w:rsidR="00662092" w:rsidRPr="004D4B3A" w:rsidRDefault="00662092" w:rsidP="00662092">
      <w:pPr>
        <w:spacing w:after="0" w:line="240" w:lineRule="auto"/>
        <w:rPr>
          <w:rFonts w:ascii="Arial" w:eastAsia="Times New Roman" w:hAnsi="Arial" w:cs="Arial"/>
          <w:sz w:val="24"/>
          <w:szCs w:val="24"/>
        </w:rPr>
      </w:pPr>
    </w:p>
    <w:p w14:paraId="071690FC" w14:textId="77777777" w:rsidR="00662092" w:rsidRPr="004D4B3A" w:rsidRDefault="00662092" w:rsidP="0017606A">
      <w:pPr>
        <w:pStyle w:val="ListParagraph"/>
        <w:numPr>
          <w:ilvl w:val="0"/>
          <w:numId w:val="6"/>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7C4CFB8" w14:textId="77777777" w:rsidR="00194C74" w:rsidRPr="004D4B3A" w:rsidRDefault="00194C74" w:rsidP="00194C74">
      <w:pPr>
        <w:spacing w:after="0" w:line="240" w:lineRule="auto"/>
        <w:ind w:left="360"/>
        <w:contextualSpacing/>
        <w:rPr>
          <w:rFonts w:ascii="Arial" w:eastAsia="Times New Roman" w:hAnsi="Arial" w:cs="Arial"/>
          <w:sz w:val="24"/>
          <w:szCs w:val="24"/>
        </w:rPr>
      </w:pPr>
    </w:p>
    <w:p w14:paraId="416C6AB3" w14:textId="688D03B6" w:rsidR="003A2088" w:rsidRPr="00A408CE" w:rsidRDefault="008A028E" w:rsidP="003A2088">
      <w:pPr>
        <w:rPr>
          <w:rFonts w:ascii="Arial" w:hAnsi="Arial" w:cs="Arial"/>
          <w:sz w:val="24"/>
          <w:szCs w:val="24"/>
        </w:rPr>
      </w:pPr>
      <w:r w:rsidRPr="00A408CE">
        <w:rPr>
          <w:rFonts w:ascii="Arial" w:hAnsi="Arial" w:cs="Arial"/>
          <w:sz w:val="24"/>
          <w:szCs w:val="24"/>
        </w:rPr>
        <w:t xml:space="preserve">Malaria is potentially a deadly disease, but is preventable by taking </w:t>
      </w:r>
      <w:proofErr w:type="spellStart"/>
      <w:r w:rsidRPr="00A408CE">
        <w:rPr>
          <w:rFonts w:ascii="Arial" w:hAnsi="Arial" w:cs="Arial"/>
          <w:sz w:val="24"/>
          <w:szCs w:val="24"/>
        </w:rPr>
        <w:t>antimalarials</w:t>
      </w:r>
      <w:proofErr w:type="spellEnd"/>
      <w:r w:rsidRPr="00A408CE">
        <w:rPr>
          <w:rFonts w:ascii="Arial" w:hAnsi="Arial" w:cs="Arial"/>
          <w:sz w:val="24"/>
          <w:szCs w:val="24"/>
        </w:rPr>
        <w:t xml:space="preserve"> to prevent the disease. </w:t>
      </w:r>
      <w:r w:rsidR="003A2088" w:rsidRPr="00A408CE">
        <w:rPr>
          <w:rFonts w:ascii="Arial" w:hAnsi="Arial" w:cs="Arial"/>
          <w:sz w:val="24"/>
          <w:szCs w:val="24"/>
        </w:rPr>
        <w:t>Adherence to chemoprophylaxis in long-term travelers like Peace Corps Volunteers (PCVs) is a challenge</w:t>
      </w:r>
      <w:r w:rsidR="00F6193C">
        <w:rPr>
          <w:rFonts w:ascii="Arial" w:hAnsi="Arial" w:cs="Arial"/>
          <w:sz w:val="24"/>
          <w:szCs w:val="24"/>
        </w:rPr>
        <w:t>. In fact, a</w:t>
      </w:r>
      <w:r w:rsidR="003A2088" w:rsidRPr="00A408CE">
        <w:rPr>
          <w:rFonts w:ascii="Arial" w:hAnsi="Arial" w:cs="Arial"/>
          <w:sz w:val="24"/>
          <w:szCs w:val="24"/>
        </w:rPr>
        <w:t xml:space="preserve"> previous survey of </w:t>
      </w:r>
      <w:r w:rsidR="00864C32">
        <w:rPr>
          <w:rFonts w:ascii="Arial" w:hAnsi="Arial" w:cs="Arial"/>
          <w:sz w:val="24"/>
          <w:szCs w:val="24"/>
        </w:rPr>
        <w:t xml:space="preserve">781 </w:t>
      </w:r>
      <w:r w:rsidR="003A2088" w:rsidRPr="00A408CE">
        <w:rPr>
          <w:rFonts w:ascii="Arial" w:hAnsi="Arial" w:cs="Arial"/>
          <w:sz w:val="24"/>
          <w:szCs w:val="24"/>
        </w:rPr>
        <w:t>PCVs</w:t>
      </w:r>
      <w:r w:rsidR="00F6193C">
        <w:rPr>
          <w:rFonts w:ascii="Arial" w:hAnsi="Arial" w:cs="Arial"/>
          <w:sz w:val="24"/>
          <w:szCs w:val="24"/>
        </w:rPr>
        <w:t xml:space="preserve"> posted in Africa</w:t>
      </w:r>
      <w:r w:rsidR="003A2088" w:rsidRPr="00A408CE">
        <w:rPr>
          <w:rFonts w:ascii="Arial" w:hAnsi="Arial" w:cs="Arial"/>
          <w:sz w:val="24"/>
          <w:szCs w:val="24"/>
        </w:rPr>
        <w:t xml:space="preserve"> found that </w:t>
      </w:r>
      <w:r w:rsidR="00057818">
        <w:rPr>
          <w:rFonts w:ascii="Arial" w:hAnsi="Arial" w:cs="Arial"/>
          <w:sz w:val="24"/>
          <w:szCs w:val="24"/>
        </w:rPr>
        <w:t>only 73</w:t>
      </w:r>
      <w:r w:rsidR="00F6193C">
        <w:rPr>
          <w:rFonts w:ascii="Arial" w:hAnsi="Arial" w:cs="Arial"/>
          <w:sz w:val="24"/>
          <w:szCs w:val="24"/>
        </w:rPr>
        <w:t>% of PCVs were adherent to malaria chemoprophylaxis</w:t>
      </w:r>
      <w:r w:rsidR="00057818">
        <w:rPr>
          <w:rFonts w:ascii="Arial" w:hAnsi="Arial" w:cs="Arial"/>
          <w:sz w:val="24"/>
          <w:szCs w:val="24"/>
        </w:rPr>
        <w:t xml:space="preserve">, and among those that were non-adherent, 54% cited </w:t>
      </w:r>
      <w:r w:rsidR="003A2088" w:rsidRPr="00A408CE">
        <w:rPr>
          <w:rFonts w:ascii="Arial" w:hAnsi="Arial" w:cs="Arial"/>
          <w:sz w:val="24"/>
          <w:szCs w:val="24"/>
        </w:rPr>
        <w:t xml:space="preserve">fear of latent side effects (diseases that might develop years after taking </w:t>
      </w:r>
      <w:proofErr w:type="spellStart"/>
      <w:r w:rsidR="003A2088" w:rsidRPr="00A408CE">
        <w:rPr>
          <w:rFonts w:ascii="Arial" w:hAnsi="Arial" w:cs="Arial"/>
          <w:sz w:val="24"/>
          <w:szCs w:val="24"/>
        </w:rPr>
        <w:t>antimalarials</w:t>
      </w:r>
      <w:proofErr w:type="spellEnd"/>
      <w:r w:rsidR="003A2088" w:rsidRPr="00A408CE">
        <w:rPr>
          <w:rFonts w:ascii="Arial" w:hAnsi="Arial" w:cs="Arial"/>
          <w:sz w:val="24"/>
          <w:szCs w:val="24"/>
        </w:rPr>
        <w:t xml:space="preserve"> for prolonged periods of time) </w:t>
      </w:r>
      <w:r w:rsidR="00057818">
        <w:rPr>
          <w:rFonts w:ascii="Arial" w:hAnsi="Arial" w:cs="Arial"/>
          <w:sz w:val="24"/>
          <w:szCs w:val="24"/>
        </w:rPr>
        <w:t>as</w:t>
      </w:r>
      <w:r w:rsidR="00057818" w:rsidRPr="00A408CE">
        <w:rPr>
          <w:rFonts w:ascii="Arial" w:hAnsi="Arial" w:cs="Arial"/>
          <w:sz w:val="24"/>
          <w:szCs w:val="24"/>
        </w:rPr>
        <w:t xml:space="preserve"> </w:t>
      </w:r>
      <w:r w:rsidR="00057818">
        <w:rPr>
          <w:rFonts w:ascii="Arial" w:hAnsi="Arial" w:cs="Arial"/>
          <w:sz w:val="24"/>
          <w:szCs w:val="24"/>
        </w:rPr>
        <w:t>the reason for</w:t>
      </w:r>
      <w:r w:rsidR="00CB443E" w:rsidRPr="00A408CE">
        <w:rPr>
          <w:rFonts w:ascii="Arial" w:hAnsi="Arial" w:cs="Arial"/>
          <w:sz w:val="24"/>
          <w:szCs w:val="24"/>
        </w:rPr>
        <w:t xml:space="preserve"> nonadherence.</w:t>
      </w:r>
      <w:r w:rsidR="00057818">
        <w:rPr>
          <w:rFonts w:ascii="Arial" w:hAnsi="Arial" w:cs="Arial"/>
          <w:sz w:val="24"/>
          <w:szCs w:val="24"/>
          <w:vertAlign w:val="superscript"/>
        </w:rPr>
        <w:t>1</w:t>
      </w:r>
      <w:proofErr w:type="gramStart"/>
      <w:r w:rsidR="00057818">
        <w:rPr>
          <w:rFonts w:ascii="Arial" w:hAnsi="Arial" w:cs="Arial"/>
          <w:sz w:val="24"/>
          <w:szCs w:val="24"/>
          <w:vertAlign w:val="superscript"/>
        </w:rPr>
        <w:t>,2</w:t>
      </w:r>
      <w:proofErr w:type="gramEnd"/>
      <w:r w:rsidR="00CB443E" w:rsidRPr="00A408CE">
        <w:rPr>
          <w:rFonts w:ascii="Arial" w:hAnsi="Arial" w:cs="Arial"/>
          <w:sz w:val="24"/>
          <w:szCs w:val="24"/>
        </w:rPr>
        <w:t xml:space="preserve"> </w:t>
      </w:r>
      <w:r w:rsidR="003A2088" w:rsidRPr="00A408CE">
        <w:rPr>
          <w:rFonts w:ascii="Arial" w:hAnsi="Arial" w:cs="Arial"/>
          <w:sz w:val="24"/>
          <w:szCs w:val="24"/>
        </w:rPr>
        <w:t xml:space="preserve">There is a dearth of studies on the risk of latent </w:t>
      </w:r>
      <w:r w:rsidR="00CB443E" w:rsidRPr="00A408CE">
        <w:rPr>
          <w:rFonts w:ascii="Arial" w:hAnsi="Arial" w:cs="Arial"/>
          <w:sz w:val="24"/>
          <w:szCs w:val="24"/>
        </w:rPr>
        <w:t xml:space="preserve">effects of </w:t>
      </w:r>
      <w:r w:rsidR="00707F2D" w:rsidRPr="00A408CE">
        <w:rPr>
          <w:rFonts w:ascii="Arial" w:hAnsi="Arial" w:cs="Arial"/>
          <w:sz w:val="24"/>
          <w:szCs w:val="24"/>
        </w:rPr>
        <w:t xml:space="preserve">malaria </w:t>
      </w:r>
      <w:r w:rsidR="00CB443E" w:rsidRPr="00A408CE">
        <w:rPr>
          <w:rFonts w:ascii="Arial" w:hAnsi="Arial" w:cs="Arial"/>
          <w:sz w:val="24"/>
          <w:szCs w:val="24"/>
        </w:rPr>
        <w:t xml:space="preserve">prophylaxis. </w:t>
      </w:r>
      <w:r w:rsidR="003A2088" w:rsidRPr="00A408CE">
        <w:rPr>
          <w:rFonts w:ascii="Arial" w:hAnsi="Arial" w:cs="Arial"/>
          <w:sz w:val="24"/>
          <w:szCs w:val="24"/>
        </w:rPr>
        <w:t>The multi-year deployment of PCVs to malaria-endemic areas</w:t>
      </w:r>
      <w:r w:rsidR="00BE2C19">
        <w:rPr>
          <w:rFonts w:ascii="Arial" w:hAnsi="Arial" w:cs="Arial"/>
          <w:sz w:val="24"/>
          <w:szCs w:val="24"/>
        </w:rPr>
        <w:t xml:space="preserve"> requires them to use malaria prophylaxis for an extended period to time, and thus </w:t>
      </w:r>
      <w:r w:rsidR="003A2088" w:rsidRPr="00A408CE">
        <w:rPr>
          <w:rFonts w:ascii="Arial" w:hAnsi="Arial" w:cs="Arial"/>
          <w:sz w:val="24"/>
          <w:szCs w:val="24"/>
        </w:rPr>
        <w:t>presents a good opportunity to examine</w:t>
      </w:r>
      <w:r w:rsidR="000B4865">
        <w:rPr>
          <w:rFonts w:ascii="Arial" w:hAnsi="Arial" w:cs="Arial"/>
          <w:sz w:val="24"/>
          <w:szCs w:val="24"/>
        </w:rPr>
        <w:t xml:space="preserve"> subsequent</w:t>
      </w:r>
      <w:r w:rsidR="003A2088" w:rsidRPr="00A408CE">
        <w:rPr>
          <w:rFonts w:ascii="Arial" w:hAnsi="Arial" w:cs="Arial"/>
          <w:sz w:val="24"/>
          <w:szCs w:val="24"/>
        </w:rPr>
        <w:t xml:space="preserve"> </w:t>
      </w:r>
      <w:r w:rsidR="00BE2C19">
        <w:rPr>
          <w:rFonts w:ascii="Arial" w:hAnsi="Arial" w:cs="Arial"/>
          <w:sz w:val="24"/>
          <w:szCs w:val="24"/>
        </w:rPr>
        <w:t>health outcomes in this group</w:t>
      </w:r>
      <w:r w:rsidR="00CB443E" w:rsidRPr="00A408CE">
        <w:rPr>
          <w:rFonts w:ascii="Arial" w:hAnsi="Arial" w:cs="Arial"/>
          <w:sz w:val="24"/>
          <w:szCs w:val="24"/>
        </w:rPr>
        <w:t xml:space="preserve">. </w:t>
      </w:r>
      <w:r w:rsidR="003A2088" w:rsidRPr="00A408CE">
        <w:rPr>
          <w:rFonts w:ascii="Arial" w:hAnsi="Arial" w:cs="Arial"/>
          <w:sz w:val="24"/>
          <w:szCs w:val="24"/>
        </w:rPr>
        <w:t xml:space="preserve">We propose to </w:t>
      </w:r>
      <w:r w:rsidR="00707F2D" w:rsidRPr="00A408CE">
        <w:rPr>
          <w:rFonts w:ascii="Arial" w:hAnsi="Arial" w:cs="Arial"/>
          <w:sz w:val="24"/>
          <w:szCs w:val="24"/>
        </w:rPr>
        <w:t>compare risk of certain long-term health outcomes among returned PCVs who took</w:t>
      </w:r>
      <w:r w:rsidR="003A2088" w:rsidRPr="00A408CE">
        <w:rPr>
          <w:rFonts w:ascii="Arial" w:hAnsi="Arial" w:cs="Arial"/>
          <w:sz w:val="24"/>
          <w:szCs w:val="24"/>
        </w:rPr>
        <w:t xml:space="preserve"> malaria chemoprophylaxis </w:t>
      </w:r>
      <w:r w:rsidR="00707F2D" w:rsidRPr="00A408CE">
        <w:rPr>
          <w:rFonts w:ascii="Arial" w:hAnsi="Arial" w:cs="Arial"/>
          <w:sz w:val="24"/>
          <w:szCs w:val="24"/>
        </w:rPr>
        <w:t>to those who did not</w:t>
      </w:r>
      <w:r w:rsidR="00A007A4">
        <w:rPr>
          <w:rFonts w:ascii="Arial" w:hAnsi="Arial" w:cs="Arial"/>
          <w:sz w:val="24"/>
          <w:szCs w:val="24"/>
        </w:rPr>
        <w:t xml:space="preserve"> to describe the outcomes PCVs have had with the use of prolonged chemoprophylaxis</w:t>
      </w:r>
      <w:r w:rsidR="00BE2C19">
        <w:rPr>
          <w:rFonts w:ascii="Arial" w:hAnsi="Arial" w:cs="Arial"/>
          <w:sz w:val="24"/>
          <w:szCs w:val="24"/>
        </w:rPr>
        <w:t>. This information would be helpful to Peace Corps</w:t>
      </w:r>
      <w:r w:rsidR="00707F2D" w:rsidRPr="00A408CE">
        <w:rPr>
          <w:rFonts w:ascii="Arial" w:hAnsi="Arial" w:cs="Arial"/>
          <w:sz w:val="24"/>
          <w:szCs w:val="24"/>
        </w:rPr>
        <w:t xml:space="preserve"> to provide some </w:t>
      </w:r>
      <w:r w:rsidR="00BE2C19">
        <w:rPr>
          <w:rFonts w:ascii="Arial" w:hAnsi="Arial" w:cs="Arial"/>
          <w:sz w:val="24"/>
          <w:szCs w:val="24"/>
        </w:rPr>
        <w:t>information</w:t>
      </w:r>
      <w:r w:rsidR="00BE2C19" w:rsidRPr="00A408CE">
        <w:rPr>
          <w:rFonts w:ascii="Arial" w:hAnsi="Arial" w:cs="Arial"/>
          <w:sz w:val="24"/>
          <w:szCs w:val="24"/>
        </w:rPr>
        <w:t xml:space="preserve"> </w:t>
      </w:r>
      <w:r w:rsidR="00707F2D" w:rsidRPr="00A408CE">
        <w:rPr>
          <w:rFonts w:ascii="Arial" w:hAnsi="Arial" w:cs="Arial"/>
          <w:sz w:val="24"/>
          <w:szCs w:val="24"/>
        </w:rPr>
        <w:t>with which to address fears of latent side effects in order to improve adherence to malaria prophylaxis</w:t>
      </w:r>
      <w:r w:rsidR="00BE2C19">
        <w:rPr>
          <w:rFonts w:ascii="Arial" w:hAnsi="Arial" w:cs="Arial"/>
          <w:sz w:val="24"/>
          <w:szCs w:val="24"/>
        </w:rPr>
        <w:t xml:space="preserve"> among their volunteers.</w:t>
      </w:r>
    </w:p>
    <w:p w14:paraId="0908263E" w14:textId="77777777" w:rsidR="00FD68BF" w:rsidRPr="00A408CE" w:rsidRDefault="00FD68BF" w:rsidP="005D3956">
      <w:pPr>
        <w:spacing w:after="0" w:line="240" w:lineRule="auto"/>
        <w:rPr>
          <w:rFonts w:ascii="Arial" w:eastAsia="Times New Roman" w:hAnsi="Arial" w:cs="Arial"/>
          <w:sz w:val="24"/>
          <w:szCs w:val="24"/>
        </w:rPr>
      </w:pPr>
    </w:p>
    <w:p w14:paraId="5364C810" w14:textId="46C1E32C" w:rsidR="000D205A" w:rsidRDefault="00FD68BF" w:rsidP="00FD68BF">
      <w:pPr>
        <w:rPr>
          <w:rFonts w:ascii="Arial" w:hAnsi="Arial" w:cs="Arial"/>
          <w:sz w:val="24"/>
          <w:szCs w:val="24"/>
        </w:rPr>
      </w:pPr>
      <w:r w:rsidRPr="00A408CE">
        <w:rPr>
          <w:rFonts w:ascii="Arial" w:hAnsi="Arial" w:cs="Arial"/>
          <w:sz w:val="24"/>
          <w:szCs w:val="24"/>
        </w:rPr>
        <w:t xml:space="preserve">The authorizing law is Section 301 of the Public Health Service Act (42 U.S.C. 241).  </w:t>
      </w:r>
      <w:proofErr w:type="gramStart"/>
      <w:r w:rsidRPr="00A408CE">
        <w:rPr>
          <w:rFonts w:ascii="Arial" w:hAnsi="Arial" w:cs="Arial"/>
          <w:sz w:val="24"/>
          <w:szCs w:val="24"/>
        </w:rPr>
        <w:t>(Attachment 1).</w:t>
      </w:r>
      <w:proofErr w:type="gramEnd"/>
      <w:r w:rsidRPr="00A408CE">
        <w:rPr>
          <w:rFonts w:ascii="Arial" w:hAnsi="Arial" w:cs="Arial"/>
          <w:sz w:val="24"/>
          <w:szCs w:val="24"/>
        </w:rPr>
        <w:t xml:space="preserve">  A complete description of the project can be found in the protocol (Attachment </w:t>
      </w:r>
      <w:r w:rsidR="00063B59" w:rsidRPr="00A408CE">
        <w:rPr>
          <w:rFonts w:ascii="Arial" w:hAnsi="Arial" w:cs="Arial"/>
          <w:sz w:val="24"/>
          <w:szCs w:val="24"/>
        </w:rPr>
        <w:t>2</w:t>
      </w:r>
      <w:r w:rsidRPr="00A408CE">
        <w:rPr>
          <w:rFonts w:ascii="Arial" w:hAnsi="Arial" w:cs="Arial"/>
          <w:sz w:val="24"/>
          <w:szCs w:val="24"/>
        </w:rPr>
        <w:t>) attached.</w:t>
      </w:r>
    </w:p>
    <w:p w14:paraId="42E44091" w14:textId="77777777" w:rsidR="0053649E" w:rsidRDefault="0053649E" w:rsidP="00FD68BF">
      <w:pPr>
        <w:rPr>
          <w:rFonts w:ascii="Arial" w:hAnsi="Arial" w:cs="Arial"/>
          <w:sz w:val="24"/>
          <w:szCs w:val="24"/>
        </w:rPr>
      </w:pPr>
    </w:p>
    <w:p w14:paraId="498DC860" w14:textId="2602DA3B" w:rsidR="0053649E" w:rsidRDefault="0053649E" w:rsidP="00FD68BF">
      <w:pPr>
        <w:rPr>
          <w:rFonts w:ascii="Arial" w:hAnsi="Arial" w:cs="Arial"/>
          <w:sz w:val="24"/>
          <w:szCs w:val="24"/>
        </w:rPr>
      </w:pPr>
      <w:r>
        <w:rPr>
          <w:rFonts w:ascii="Arial" w:hAnsi="Arial" w:cs="Arial"/>
          <w:sz w:val="24"/>
          <w:szCs w:val="24"/>
        </w:rPr>
        <w:t>References:</w:t>
      </w:r>
    </w:p>
    <w:p w14:paraId="5F4CF293" w14:textId="032C2CFE" w:rsidR="0053649E" w:rsidRDefault="002C5535" w:rsidP="00D36275">
      <w:pPr>
        <w:pStyle w:val="ListParagraph"/>
        <w:numPr>
          <w:ilvl w:val="0"/>
          <w:numId w:val="8"/>
        </w:numPr>
        <w:rPr>
          <w:rFonts w:ascii="Arial" w:hAnsi="Arial" w:cs="Arial"/>
        </w:rPr>
      </w:pPr>
      <w:r>
        <w:rPr>
          <w:rFonts w:ascii="Arial" w:hAnsi="Arial" w:cs="Arial"/>
        </w:rPr>
        <w:t>Landman KZ,</w:t>
      </w:r>
      <w:r w:rsidR="0053649E">
        <w:rPr>
          <w:rFonts w:ascii="Arial" w:hAnsi="Arial" w:cs="Arial"/>
        </w:rPr>
        <w:t xml:space="preserve"> Tan KR, Arguin PA, Knowledge, attitudes, and </w:t>
      </w:r>
      <w:r>
        <w:rPr>
          <w:rFonts w:ascii="Arial" w:hAnsi="Arial" w:cs="Arial"/>
        </w:rPr>
        <w:t>p</w:t>
      </w:r>
      <w:r w:rsidR="0053649E">
        <w:rPr>
          <w:rFonts w:ascii="Arial" w:hAnsi="Arial" w:cs="Arial"/>
        </w:rPr>
        <w:t>r</w:t>
      </w:r>
      <w:r>
        <w:rPr>
          <w:rFonts w:ascii="Arial" w:hAnsi="Arial" w:cs="Arial"/>
        </w:rPr>
        <w:t>actices</w:t>
      </w:r>
      <w:r w:rsidR="0053649E">
        <w:rPr>
          <w:rFonts w:ascii="Arial" w:hAnsi="Arial" w:cs="Arial"/>
        </w:rPr>
        <w:t xml:space="preserve"> regar</w:t>
      </w:r>
      <w:r>
        <w:rPr>
          <w:rFonts w:ascii="Arial" w:hAnsi="Arial" w:cs="Arial"/>
        </w:rPr>
        <w:t>d</w:t>
      </w:r>
      <w:r w:rsidR="0053649E">
        <w:rPr>
          <w:rFonts w:ascii="Arial" w:hAnsi="Arial" w:cs="Arial"/>
        </w:rPr>
        <w:t xml:space="preserve">ing </w:t>
      </w:r>
      <w:r>
        <w:rPr>
          <w:rFonts w:ascii="Arial" w:hAnsi="Arial" w:cs="Arial"/>
        </w:rPr>
        <w:t>anti</w:t>
      </w:r>
      <w:r w:rsidR="0053649E">
        <w:rPr>
          <w:rFonts w:ascii="Arial" w:hAnsi="Arial" w:cs="Arial"/>
        </w:rPr>
        <w:t>malaria</w:t>
      </w:r>
      <w:r>
        <w:rPr>
          <w:rFonts w:ascii="Arial" w:hAnsi="Arial" w:cs="Arial"/>
        </w:rPr>
        <w:t>l</w:t>
      </w:r>
      <w:r w:rsidR="0053649E">
        <w:rPr>
          <w:rFonts w:ascii="Arial" w:hAnsi="Arial" w:cs="Arial"/>
        </w:rPr>
        <w:t xml:space="preserve"> chemoprophylaxis among</w:t>
      </w:r>
      <w:r>
        <w:rPr>
          <w:rFonts w:ascii="Arial" w:hAnsi="Arial" w:cs="Arial"/>
        </w:rPr>
        <w:t xml:space="preserve"> US</w:t>
      </w:r>
      <w:r w:rsidR="0053649E">
        <w:rPr>
          <w:rFonts w:ascii="Arial" w:hAnsi="Arial" w:cs="Arial"/>
        </w:rPr>
        <w:t xml:space="preserve"> Peace Corps Volunteers</w:t>
      </w:r>
      <w:r>
        <w:rPr>
          <w:rFonts w:ascii="Arial" w:hAnsi="Arial" w:cs="Arial"/>
        </w:rPr>
        <w:t xml:space="preserve"> – Africa 2013,</w:t>
      </w:r>
      <w:r w:rsidR="0053649E">
        <w:rPr>
          <w:rFonts w:ascii="Arial" w:hAnsi="Arial" w:cs="Arial"/>
        </w:rPr>
        <w:t xml:space="preserve">  MMWR 2014; 63:</w:t>
      </w:r>
      <w:r>
        <w:rPr>
          <w:rFonts w:ascii="Arial" w:hAnsi="Arial" w:cs="Arial"/>
        </w:rPr>
        <w:t xml:space="preserve"> 516-517.</w:t>
      </w:r>
    </w:p>
    <w:p w14:paraId="60000DEB" w14:textId="5886ABC3" w:rsidR="002C5535" w:rsidRPr="00D36275" w:rsidRDefault="00CA43E7" w:rsidP="00D36275">
      <w:pPr>
        <w:pStyle w:val="ListParagraph"/>
        <w:numPr>
          <w:ilvl w:val="0"/>
          <w:numId w:val="8"/>
        </w:numPr>
        <w:rPr>
          <w:rFonts w:ascii="Arial" w:hAnsi="Arial" w:cs="Arial"/>
        </w:rPr>
      </w:pPr>
      <w:r>
        <w:rPr>
          <w:rFonts w:ascii="Arial" w:hAnsi="Arial" w:cs="Arial"/>
        </w:rPr>
        <w:t>Landman KZ, Tan KR, Argui</w:t>
      </w:r>
      <w:r w:rsidR="00CF5459">
        <w:rPr>
          <w:rFonts w:ascii="Arial" w:hAnsi="Arial" w:cs="Arial"/>
        </w:rPr>
        <w:t xml:space="preserve">n PA, Adherence to malaria </w:t>
      </w:r>
      <w:r>
        <w:rPr>
          <w:rFonts w:ascii="Arial" w:hAnsi="Arial" w:cs="Arial"/>
        </w:rPr>
        <w:t>prophylaxis among Peace Corps Volunteers</w:t>
      </w:r>
      <w:r w:rsidR="00CF5459">
        <w:rPr>
          <w:rFonts w:ascii="Arial" w:hAnsi="Arial" w:cs="Arial"/>
        </w:rPr>
        <w:t xml:space="preserve"> in the Africa Region 2013, Travel Medicine and Infectious Diseases 2015; 13: 61-68. </w:t>
      </w:r>
    </w:p>
    <w:p w14:paraId="2B1AEEB5" w14:textId="77777777" w:rsidR="00FD68BF" w:rsidRPr="004D4B3A" w:rsidRDefault="00FD68BF" w:rsidP="005D3956">
      <w:pPr>
        <w:spacing w:after="0" w:line="240" w:lineRule="auto"/>
        <w:rPr>
          <w:rFonts w:ascii="Arial" w:eastAsia="Times New Roman" w:hAnsi="Arial" w:cs="Arial"/>
          <w:sz w:val="24"/>
          <w:szCs w:val="24"/>
        </w:rPr>
      </w:pPr>
    </w:p>
    <w:p w14:paraId="434469C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lastRenderedPageBreak/>
        <w:t>2. Indicate how, by whom, and for what purpose the information is to be used. Except for a new collection, indicate the actual use the agency has made of the information received from the current collection.</w:t>
      </w:r>
    </w:p>
    <w:p w14:paraId="3299B5FB" w14:textId="77777777" w:rsidR="0017606A" w:rsidRPr="004D4B3A" w:rsidRDefault="0017606A" w:rsidP="005D3956">
      <w:pPr>
        <w:spacing w:after="0" w:line="240" w:lineRule="auto"/>
        <w:rPr>
          <w:rFonts w:ascii="Arial" w:eastAsia="Times New Roman" w:hAnsi="Arial" w:cs="Arial"/>
          <w:sz w:val="24"/>
          <w:szCs w:val="24"/>
        </w:rPr>
      </w:pPr>
    </w:p>
    <w:p w14:paraId="4DE71FBF" w14:textId="217AB98C" w:rsidR="003B686A" w:rsidRPr="00A408CE" w:rsidRDefault="004C6395" w:rsidP="00A408CE">
      <w:pPr>
        <w:rPr>
          <w:rFonts w:ascii="Arial" w:hAnsi="Arial" w:cs="Arial"/>
          <w:sz w:val="24"/>
          <w:szCs w:val="24"/>
        </w:rPr>
      </w:pPr>
      <w:r w:rsidRPr="00A408CE">
        <w:rPr>
          <w:rFonts w:ascii="Arial" w:eastAsia="Times New Roman" w:hAnsi="Arial" w:cs="Arial"/>
          <w:sz w:val="24"/>
          <w:szCs w:val="24"/>
        </w:rPr>
        <w:t xml:space="preserve">The </w:t>
      </w:r>
      <w:r w:rsidR="001817C4">
        <w:rPr>
          <w:rFonts w:ascii="Arial" w:eastAsia="Times New Roman" w:hAnsi="Arial" w:cs="Arial"/>
          <w:sz w:val="24"/>
          <w:szCs w:val="24"/>
        </w:rPr>
        <w:t>objective of this information collection is to examine if long-term malaria prophylaxis puts PCVs at higher risk for developing diseases in the future. A matched cohort study is proposed. Returned PCVs who took malaria prophylaxis will be matched to those who did not</w:t>
      </w:r>
      <w:r w:rsidR="0069303E">
        <w:rPr>
          <w:rFonts w:ascii="Arial" w:eastAsia="Times New Roman" w:hAnsi="Arial" w:cs="Arial"/>
          <w:sz w:val="24"/>
          <w:szCs w:val="24"/>
        </w:rPr>
        <w:t xml:space="preserve"> based on </w:t>
      </w:r>
      <w:proofErr w:type="spellStart"/>
      <w:r w:rsidR="0069303E">
        <w:rPr>
          <w:rFonts w:ascii="Arial" w:eastAsia="Times New Roman" w:hAnsi="Arial" w:cs="Arial"/>
          <w:sz w:val="24"/>
          <w:szCs w:val="24"/>
        </w:rPr>
        <w:t>sociodemograhic</w:t>
      </w:r>
      <w:proofErr w:type="spellEnd"/>
      <w:r w:rsidR="0069303E">
        <w:rPr>
          <w:rFonts w:ascii="Arial" w:eastAsia="Times New Roman" w:hAnsi="Arial" w:cs="Arial"/>
          <w:sz w:val="24"/>
          <w:szCs w:val="24"/>
        </w:rPr>
        <w:t xml:space="preserve"> factors </w:t>
      </w:r>
      <w:r w:rsidR="00A66288">
        <w:rPr>
          <w:rFonts w:ascii="Arial" w:eastAsia="Times New Roman" w:hAnsi="Arial" w:cs="Arial"/>
          <w:sz w:val="24"/>
          <w:szCs w:val="24"/>
        </w:rPr>
        <w:t>(sex, age</w:t>
      </w:r>
      <w:r w:rsidR="0069303E">
        <w:rPr>
          <w:rFonts w:ascii="Arial" w:eastAsia="Times New Roman" w:hAnsi="Arial" w:cs="Arial"/>
          <w:sz w:val="24"/>
          <w:szCs w:val="24"/>
        </w:rPr>
        <w:t>, smoking, drinking</w:t>
      </w:r>
      <w:r w:rsidR="00A66288">
        <w:rPr>
          <w:rFonts w:ascii="Arial" w:eastAsia="Times New Roman" w:hAnsi="Arial" w:cs="Arial"/>
          <w:sz w:val="24"/>
          <w:szCs w:val="24"/>
        </w:rPr>
        <w:t>)</w:t>
      </w:r>
      <w:r w:rsidR="001817C4">
        <w:rPr>
          <w:rFonts w:ascii="Arial" w:eastAsia="Times New Roman" w:hAnsi="Arial" w:cs="Arial"/>
          <w:sz w:val="24"/>
          <w:szCs w:val="24"/>
        </w:rPr>
        <w:t xml:space="preserve">, and risks for certain health diagnoses suspected to be associated with </w:t>
      </w:r>
      <w:proofErr w:type="spellStart"/>
      <w:r w:rsidR="001817C4">
        <w:rPr>
          <w:rFonts w:ascii="Arial" w:eastAsia="Times New Roman" w:hAnsi="Arial" w:cs="Arial"/>
          <w:sz w:val="24"/>
          <w:szCs w:val="24"/>
        </w:rPr>
        <w:t>antimalarials</w:t>
      </w:r>
      <w:proofErr w:type="spellEnd"/>
      <w:r w:rsidR="001817C4">
        <w:rPr>
          <w:rFonts w:ascii="Arial" w:eastAsia="Times New Roman" w:hAnsi="Arial" w:cs="Arial"/>
          <w:sz w:val="24"/>
          <w:szCs w:val="24"/>
        </w:rPr>
        <w:t xml:space="preserve"> will be compared. Confounders such as </w:t>
      </w:r>
      <w:r w:rsidR="00A66288">
        <w:rPr>
          <w:rFonts w:ascii="Arial" w:eastAsia="Times New Roman" w:hAnsi="Arial" w:cs="Arial"/>
          <w:sz w:val="24"/>
          <w:szCs w:val="24"/>
        </w:rPr>
        <w:t xml:space="preserve">family history, </w:t>
      </w:r>
      <w:r w:rsidR="001817C4">
        <w:rPr>
          <w:rFonts w:ascii="Arial" w:eastAsia="Times New Roman" w:hAnsi="Arial" w:cs="Arial"/>
          <w:sz w:val="24"/>
          <w:szCs w:val="24"/>
        </w:rPr>
        <w:t>predisposing health conditions prior to Peace Corps, and other medications will be controlled for in the analysis</w:t>
      </w:r>
      <w:r w:rsidR="00E04CF5">
        <w:rPr>
          <w:rFonts w:ascii="Arial" w:eastAsia="Times New Roman" w:hAnsi="Arial" w:cs="Arial"/>
          <w:sz w:val="24"/>
          <w:szCs w:val="24"/>
        </w:rPr>
        <w:t xml:space="preserve"> using multivariable logistic regression. Information from this survey</w:t>
      </w:r>
      <w:r w:rsidR="003B686A" w:rsidRPr="00A408CE">
        <w:rPr>
          <w:rFonts w:ascii="Arial" w:eastAsia="Times New Roman" w:hAnsi="Arial" w:cs="Arial"/>
          <w:sz w:val="24"/>
          <w:szCs w:val="24"/>
        </w:rPr>
        <w:t xml:space="preserve"> </w:t>
      </w:r>
      <w:r w:rsidR="009063AB" w:rsidRPr="00A408CE">
        <w:rPr>
          <w:rFonts w:ascii="Arial" w:eastAsia="Times New Roman" w:hAnsi="Arial" w:cs="Arial"/>
          <w:sz w:val="24"/>
          <w:szCs w:val="24"/>
        </w:rPr>
        <w:t xml:space="preserve">will </w:t>
      </w:r>
      <w:r w:rsidR="003B686A" w:rsidRPr="00A408CE">
        <w:rPr>
          <w:rFonts w:ascii="Arial" w:eastAsia="Times New Roman" w:hAnsi="Arial" w:cs="Arial"/>
          <w:sz w:val="24"/>
          <w:szCs w:val="24"/>
        </w:rPr>
        <w:t xml:space="preserve">be compiled and analyzed by the </w:t>
      </w:r>
      <w:r w:rsidR="001245DC" w:rsidRPr="00A408CE">
        <w:rPr>
          <w:rFonts w:ascii="Arial" w:eastAsia="Times New Roman" w:hAnsi="Arial" w:cs="Arial"/>
          <w:sz w:val="24"/>
          <w:szCs w:val="24"/>
        </w:rPr>
        <w:t xml:space="preserve">Malaria Branch of the </w:t>
      </w:r>
      <w:r w:rsidR="007E7B39" w:rsidRPr="00A408CE">
        <w:rPr>
          <w:rFonts w:ascii="Arial" w:eastAsia="Times New Roman" w:hAnsi="Arial" w:cs="Arial"/>
          <w:sz w:val="24"/>
          <w:szCs w:val="24"/>
        </w:rPr>
        <w:t xml:space="preserve">Center for Global Health at the </w:t>
      </w:r>
      <w:r w:rsidR="003B686A" w:rsidRPr="00A408CE">
        <w:rPr>
          <w:rFonts w:ascii="Arial" w:eastAsia="Times New Roman" w:hAnsi="Arial" w:cs="Arial"/>
          <w:sz w:val="24"/>
          <w:szCs w:val="24"/>
        </w:rPr>
        <w:t xml:space="preserve">Centers for Disease Control and Prevention </w:t>
      </w:r>
      <w:r w:rsidR="009E1855" w:rsidRPr="00A408CE">
        <w:rPr>
          <w:rFonts w:ascii="Arial" w:eastAsia="Times New Roman" w:hAnsi="Arial" w:cs="Arial"/>
          <w:sz w:val="24"/>
          <w:szCs w:val="24"/>
        </w:rPr>
        <w:t xml:space="preserve">(CDC) </w:t>
      </w:r>
      <w:r w:rsidR="003B686A" w:rsidRPr="00A408CE">
        <w:rPr>
          <w:rFonts w:ascii="Arial" w:eastAsia="Times New Roman" w:hAnsi="Arial" w:cs="Arial"/>
          <w:sz w:val="24"/>
          <w:szCs w:val="24"/>
        </w:rPr>
        <w:t xml:space="preserve">in conjunction with the </w:t>
      </w:r>
      <w:r w:rsidRPr="00A408CE">
        <w:rPr>
          <w:rFonts w:ascii="Arial" w:eastAsia="Times New Roman" w:hAnsi="Arial" w:cs="Arial"/>
          <w:sz w:val="24"/>
          <w:szCs w:val="24"/>
        </w:rPr>
        <w:t xml:space="preserve">Peace Corps Office of </w:t>
      </w:r>
      <w:r w:rsidR="003B686A" w:rsidRPr="00A408CE">
        <w:rPr>
          <w:rFonts w:ascii="Arial" w:eastAsia="Times New Roman" w:hAnsi="Arial" w:cs="Arial"/>
          <w:sz w:val="24"/>
          <w:szCs w:val="24"/>
        </w:rPr>
        <w:t xml:space="preserve">Health </w:t>
      </w:r>
      <w:r w:rsidRPr="00A408CE">
        <w:rPr>
          <w:rFonts w:ascii="Arial" w:eastAsia="Times New Roman" w:hAnsi="Arial" w:cs="Arial"/>
          <w:sz w:val="24"/>
          <w:szCs w:val="24"/>
        </w:rPr>
        <w:t>Services</w:t>
      </w:r>
      <w:r w:rsidR="003B686A" w:rsidRPr="00A408CE">
        <w:rPr>
          <w:rFonts w:ascii="Arial" w:eastAsia="Times New Roman" w:hAnsi="Arial" w:cs="Arial"/>
          <w:sz w:val="24"/>
          <w:szCs w:val="24"/>
        </w:rPr>
        <w:t>, Epidemiology and Surveillance Unit</w:t>
      </w:r>
      <w:r w:rsidR="00E04CF5">
        <w:rPr>
          <w:rFonts w:ascii="Arial" w:eastAsia="Times New Roman" w:hAnsi="Arial" w:cs="Arial"/>
          <w:sz w:val="24"/>
          <w:szCs w:val="24"/>
        </w:rPr>
        <w:t xml:space="preserve">. </w:t>
      </w:r>
      <w:r w:rsidR="001245DC" w:rsidRPr="00A408CE">
        <w:rPr>
          <w:rFonts w:ascii="Arial" w:eastAsia="Times New Roman" w:hAnsi="Arial" w:cs="Arial"/>
          <w:sz w:val="24"/>
          <w:szCs w:val="24"/>
        </w:rPr>
        <w:t xml:space="preserve">More details on the analysis </w:t>
      </w:r>
      <w:r w:rsidR="00CC55B6" w:rsidRPr="00A408CE">
        <w:rPr>
          <w:rFonts w:ascii="Arial" w:eastAsia="Times New Roman" w:hAnsi="Arial" w:cs="Arial"/>
          <w:sz w:val="24"/>
          <w:szCs w:val="24"/>
        </w:rPr>
        <w:t>are</w:t>
      </w:r>
      <w:r w:rsidR="001245DC" w:rsidRPr="00A408CE">
        <w:rPr>
          <w:rFonts w:ascii="Arial" w:eastAsia="Times New Roman" w:hAnsi="Arial" w:cs="Arial"/>
          <w:sz w:val="24"/>
          <w:szCs w:val="24"/>
        </w:rPr>
        <w:t xml:space="preserve"> described in the methods section of the protocol. </w:t>
      </w:r>
      <w:r w:rsidR="00E04CF5">
        <w:rPr>
          <w:rFonts w:ascii="Arial" w:eastAsia="Times New Roman" w:hAnsi="Arial" w:cs="Arial"/>
          <w:sz w:val="24"/>
          <w:szCs w:val="24"/>
        </w:rPr>
        <w:t xml:space="preserve">Findings of the analysis will be used to examine and modify, if needed, current recommendations and policy regarding the use of </w:t>
      </w:r>
      <w:r w:rsidR="00DD5CFA">
        <w:rPr>
          <w:rFonts w:ascii="Arial" w:eastAsia="Times New Roman" w:hAnsi="Arial" w:cs="Arial"/>
          <w:sz w:val="24"/>
          <w:szCs w:val="24"/>
        </w:rPr>
        <w:t xml:space="preserve">the different </w:t>
      </w:r>
      <w:proofErr w:type="spellStart"/>
      <w:r w:rsidR="00DD5CFA">
        <w:rPr>
          <w:rFonts w:ascii="Arial" w:eastAsia="Times New Roman" w:hAnsi="Arial" w:cs="Arial"/>
          <w:sz w:val="24"/>
          <w:szCs w:val="24"/>
        </w:rPr>
        <w:t>antimalarials</w:t>
      </w:r>
      <w:proofErr w:type="spellEnd"/>
      <w:r w:rsidR="00DD5CFA">
        <w:rPr>
          <w:rFonts w:ascii="Arial" w:eastAsia="Times New Roman" w:hAnsi="Arial" w:cs="Arial"/>
          <w:sz w:val="24"/>
          <w:szCs w:val="24"/>
        </w:rPr>
        <w:t xml:space="preserve"> for </w:t>
      </w:r>
      <w:r w:rsidR="00E04CF5">
        <w:rPr>
          <w:rFonts w:ascii="Arial" w:eastAsia="Times New Roman" w:hAnsi="Arial" w:cs="Arial"/>
          <w:sz w:val="24"/>
          <w:szCs w:val="24"/>
        </w:rPr>
        <w:t xml:space="preserve">long-term malaria prophylaxis. </w:t>
      </w:r>
      <w:r w:rsidR="007E7B39" w:rsidRPr="00A408CE">
        <w:rPr>
          <w:rFonts w:ascii="Arial" w:eastAsia="Times New Roman" w:hAnsi="Arial" w:cs="Arial"/>
          <w:sz w:val="24"/>
          <w:szCs w:val="24"/>
        </w:rPr>
        <w:t>The results will be shared with the public at a scientific conference and a manuscript which will be submitted to a peer-reviewed journal.</w:t>
      </w:r>
    </w:p>
    <w:p w14:paraId="36B9B9C1" w14:textId="77777777" w:rsidR="003B686A" w:rsidRPr="004D4B3A" w:rsidRDefault="003B686A" w:rsidP="004C6395">
      <w:pPr>
        <w:spacing w:after="0" w:line="240" w:lineRule="auto"/>
        <w:contextualSpacing/>
        <w:rPr>
          <w:rFonts w:ascii="Arial" w:eastAsia="Times New Roman" w:hAnsi="Arial" w:cs="Arial"/>
          <w:sz w:val="24"/>
          <w:szCs w:val="24"/>
        </w:rPr>
      </w:pPr>
    </w:p>
    <w:p w14:paraId="0E17F303"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7D28205" w14:textId="77777777" w:rsidR="0017606A" w:rsidRPr="004D4B3A" w:rsidRDefault="0017606A" w:rsidP="004C6395">
      <w:pPr>
        <w:spacing w:after="0" w:line="240" w:lineRule="auto"/>
        <w:contextualSpacing/>
        <w:rPr>
          <w:rFonts w:ascii="Arial" w:eastAsia="Times New Roman" w:hAnsi="Arial" w:cs="Arial"/>
          <w:sz w:val="24"/>
          <w:szCs w:val="24"/>
        </w:rPr>
      </w:pPr>
    </w:p>
    <w:p w14:paraId="71D2E20A" w14:textId="5DED2DBE" w:rsidR="005D3956" w:rsidRPr="004D4B3A" w:rsidRDefault="0086685E" w:rsidP="004C6395">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Peace Corp’s </w:t>
      </w:r>
      <w:r w:rsidR="00F04560" w:rsidRPr="004D4B3A">
        <w:rPr>
          <w:rFonts w:ascii="Arial" w:eastAsia="Times New Roman" w:hAnsi="Arial" w:cs="Arial"/>
          <w:sz w:val="24"/>
          <w:szCs w:val="24"/>
        </w:rPr>
        <w:t xml:space="preserve">Office of the Third Goal and Returned Volunteer Services maintains an email distribution list </w:t>
      </w:r>
      <w:r>
        <w:rPr>
          <w:rFonts w:ascii="Arial" w:eastAsia="Times New Roman" w:hAnsi="Arial" w:cs="Arial"/>
          <w:sz w:val="24"/>
          <w:szCs w:val="24"/>
        </w:rPr>
        <w:t>of PCVs who have completed their service.</w:t>
      </w:r>
      <w:r w:rsidR="00F04560" w:rsidRPr="004D4B3A">
        <w:rPr>
          <w:rFonts w:ascii="Arial" w:eastAsia="Times New Roman" w:hAnsi="Arial" w:cs="Arial"/>
          <w:sz w:val="24"/>
          <w:szCs w:val="24"/>
        </w:rPr>
        <w:t xml:space="preserve"> </w:t>
      </w:r>
      <w:r>
        <w:rPr>
          <w:rFonts w:ascii="Arial" w:eastAsia="Times New Roman" w:hAnsi="Arial" w:cs="Arial"/>
          <w:sz w:val="24"/>
          <w:szCs w:val="24"/>
        </w:rPr>
        <w:t xml:space="preserve">Using this e-mail distribution list, an invitation will be e-mailed to </w:t>
      </w:r>
      <w:proofErr w:type="gramStart"/>
      <w:r>
        <w:rPr>
          <w:rFonts w:ascii="Arial" w:eastAsia="Times New Roman" w:hAnsi="Arial" w:cs="Arial"/>
          <w:sz w:val="24"/>
          <w:szCs w:val="24"/>
        </w:rPr>
        <w:t>returned</w:t>
      </w:r>
      <w:proofErr w:type="gramEnd"/>
      <w:r>
        <w:rPr>
          <w:rFonts w:ascii="Arial" w:eastAsia="Times New Roman" w:hAnsi="Arial" w:cs="Arial"/>
          <w:sz w:val="24"/>
          <w:szCs w:val="24"/>
        </w:rPr>
        <w:t xml:space="preserve"> PCVs to participate in the survey. This invitation e-mail will contain a link to the survey. The survey will be administered via an online secure, survey platform called Survey Monkey. </w:t>
      </w:r>
      <w:r w:rsidR="005649B5">
        <w:rPr>
          <w:rFonts w:ascii="Arial" w:eastAsia="Times New Roman" w:hAnsi="Arial" w:cs="Arial"/>
          <w:sz w:val="24"/>
          <w:szCs w:val="24"/>
        </w:rPr>
        <w:t xml:space="preserve">An online platform for this survey was chosen because </w:t>
      </w:r>
      <w:r w:rsidR="00191BF2">
        <w:rPr>
          <w:rFonts w:ascii="Arial" w:eastAsia="Times New Roman" w:hAnsi="Arial" w:cs="Arial"/>
          <w:sz w:val="24"/>
          <w:szCs w:val="24"/>
        </w:rPr>
        <w:t xml:space="preserve">answers could be submitted anonymously, and </w:t>
      </w:r>
      <w:r w:rsidR="005649B5">
        <w:rPr>
          <w:rFonts w:ascii="Arial" w:eastAsia="Times New Roman" w:hAnsi="Arial" w:cs="Arial"/>
          <w:sz w:val="24"/>
          <w:szCs w:val="24"/>
        </w:rPr>
        <w:t>it would allow for s</w:t>
      </w:r>
      <w:r w:rsidR="003D4664">
        <w:rPr>
          <w:rFonts w:ascii="Arial" w:eastAsia="Times New Roman" w:hAnsi="Arial" w:cs="Arial"/>
          <w:sz w:val="24"/>
          <w:szCs w:val="24"/>
        </w:rPr>
        <w:t xml:space="preserve">kip patterns </w:t>
      </w:r>
      <w:r w:rsidR="005649B5">
        <w:rPr>
          <w:rFonts w:ascii="Arial" w:eastAsia="Times New Roman" w:hAnsi="Arial" w:cs="Arial"/>
          <w:sz w:val="24"/>
          <w:szCs w:val="24"/>
        </w:rPr>
        <w:t>to be</w:t>
      </w:r>
      <w:r w:rsidR="003D4664">
        <w:rPr>
          <w:rFonts w:ascii="Arial" w:eastAsia="Times New Roman" w:hAnsi="Arial" w:cs="Arial"/>
          <w:sz w:val="24"/>
          <w:szCs w:val="24"/>
        </w:rPr>
        <w:t xml:space="preserve"> incorporated into the survey to make the survey as efficient as possible for the </w:t>
      </w:r>
      <w:r w:rsidR="00191BF2">
        <w:rPr>
          <w:rFonts w:ascii="Arial" w:eastAsia="Times New Roman" w:hAnsi="Arial" w:cs="Arial"/>
          <w:sz w:val="24"/>
          <w:szCs w:val="24"/>
        </w:rPr>
        <w:t>respondents</w:t>
      </w:r>
      <w:r w:rsidR="003D4664">
        <w:rPr>
          <w:rFonts w:ascii="Arial" w:eastAsia="Times New Roman" w:hAnsi="Arial" w:cs="Arial"/>
          <w:sz w:val="24"/>
          <w:szCs w:val="24"/>
        </w:rPr>
        <w:t xml:space="preserve">. </w:t>
      </w:r>
      <w:r w:rsidR="005649B5">
        <w:rPr>
          <w:rFonts w:ascii="Arial" w:eastAsia="Times New Roman" w:hAnsi="Arial" w:cs="Arial"/>
          <w:sz w:val="24"/>
          <w:szCs w:val="24"/>
        </w:rPr>
        <w:t xml:space="preserve">Furthermore, </w:t>
      </w:r>
      <w:r w:rsidR="00191BF2">
        <w:rPr>
          <w:rFonts w:ascii="Arial" w:eastAsia="Times New Roman" w:hAnsi="Arial" w:cs="Arial"/>
          <w:sz w:val="24"/>
          <w:szCs w:val="24"/>
        </w:rPr>
        <w:t>because of the anticipated volume of respondents (&gt;15,000), an electronic survey platform such as Survey Monkey can compile the data directly into a dataset, making data management more efficient.</w:t>
      </w:r>
    </w:p>
    <w:p w14:paraId="42368CDF" w14:textId="77777777" w:rsidR="005D3956" w:rsidRPr="004D4B3A" w:rsidRDefault="005D3956" w:rsidP="005D3956">
      <w:pPr>
        <w:spacing w:after="0" w:line="240" w:lineRule="auto"/>
        <w:rPr>
          <w:rFonts w:ascii="Arial" w:eastAsia="Times New Roman" w:hAnsi="Arial" w:cs="Arial"/>
          <w:sz w:val="24"/>
          <w:szCs w:val="24"/>
        </w:rPr>
      </w:pPr>
    </w:p>
    <w:p w14:paraId="41C72EF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lastRenderedPageBreak/>
        <w:t>4. Describe efforts to identify duplication. Show specifically why any similar information already available cannot be used or modified for use for the purposes described in Item 2 above.</w:t>
      </w:r>
    </w:p>
    <w:p w14:paraId="1160848F" w14:textId="77777777" w:rsidR="0017606A" w:rsidRPr="004D4B3A" w:rsidRDefault="0017606A" w:rsidP="005D3956">
      <w:pPr>
        <w:spacing w:after="0" w:line="240" w:lineRule="auto"/>
        <w:rPr>
          <w:rFonts w:ascii="Arial" w:eastAsia="Times New Roman" w:hAnsi="Arial" w:cs="Arial"/>
          <w:sz w:val="24"/>
          <w:szCs w:val="24"/>
        </w:rPr>
      </w:pPr>
    </w:p>
    <w:p w14:paraId="3ECA0D7C" w14:textId="436AB369" w:rsidR="005D3956" w:rsidRPr="004D4B3A" w:rsidRDefault="005D3956" w:rsidP="00B402A8">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There is no similar information available</w:t>
      </w:r>
      <w:r w:rsidR="00B73E38" w:rsidRPr="004D4B3A">
        <w:rPr>
          <w:rFonts w:ascii="Arial" w:eastAsia="Times New Roman" w:hAnsi="Arial" w:cs="Arial"/>
          <w:sz w:val="24"/>
          <w:szCs w:val="24"/>
        </w:rPr>
        <w:t xml:space="preserve">.  </w:t>
      </w:r>
      <w:r w:rsidR="00F33FE9" w:rsidRPr="004D4B3A">
        <w:rPr>
          <w:rFonts w:ascii="Arial" w:eastAsia="Times New Roman" w:hAnsi="Arial" w:cs="Arial"/>
          <w:sz w:val="24"/>
          <w:szCs w:val="24"/>
        </w:rPr>
        <w:t>This will be the first time that Peace Corps has instituted suc</w:t>
      </w:r>
      <w:r w:rsidR="00191BF2">
        <w:rPr>
          <w:rFonts w:ascii="Arial" w:eastAsia="Times New Roman" w:hAnsi="Arial" w:cs="Arial"/>
          <w:sz w:val="24"/>
          <w:szCs w:val="24"/>
        </w:rPr>
        <w:t>h a comprehensive survey to its</w:t>
      </w:r>
      <w:r w:rsidR="00F33FE9" w:rsidRPr="004D4B3A">
        <w:rPr>
          <w:rFonts w:ascii="Arial" w:eastAsia="Times New Roman" w:hAnsi="Arial" w:cs="Arial"/>
          <w:sz w:val="24"/>
          <w:szCs w:val="24"/>
        </w:rPr>
        <w:t xml:space="preserve"> returned Peace Corps Volunteers</w:t>
      </w:r>
      <w:r w:rsidR="00B61C74" w:rsidRPr="004D4B3A">
        <w:rPr>
          <w:rFonts w:ascii="Arial" w:eastAsia="Times New Roman" w:hAnsi="Arial" w:cs="Arial"/>
          <w:sz w:val="24"/>
          <w:szCs w:val="24"/>
        </w:rPr>
        <w:t xml:space="preserve"> about long </w:t>
      </w:r>
      <w:r w:rsidR="00191BF2">
        <w:rPr>
          <w:rFonts w:ascii="Arial" w:eastAsia="Times New Roman" w:hAnsi="Arial" w:cs="Arial"/>
          <w:sz w:val="24"/>
          <w:szCs w:val="24"/>
        </w:rPr>
        <w:t>term malaria chemoprophylaxis</w:t>
      </w:r>
      <w:r w:rsidR="00B61C74" w:rsidRPr="004D4B3A">
        <w:rPr>
          <w:rFonts w:ascii="Arial" w:eastAsia="Times New Roman" w:hAnsi="Arial" w:cs="Arial"/>
          <w:sz w:val="24"/>
          <w:szCs w:val="24"/>
        </w:rPr>
        <w:t xml:space="preserve"> </w:t>
      </w:r>
      <w:r w:rsidR="00191BF2">
        <w:rPr>
          <w:rFonts w:ascii="Arial" w:eastAsia="Times New Roman" w:hAnsi="Arial" w:cs="Arial"/>
          <w:sz w:val="24"/>
          <w:szCs w:val="24"/>
        </w:rPr>
        <w:t>and health outcomes.</w:t>
      </w:r>
    </w:p>
    <w:p w14:paraId="687415FA" w14:textId="77777777" w:rsidR="005D3956" w:rsidRPr="004D4B3A" w:rsidRDefault="005D3956" w:rsidP="005D3956">
      <w:pPr>
        <w:spacing w:after="0" w:line="240" w:lineRule="auto"/>
        <w:rPr>
          <w:rFonts w:ascii="Arial" w:eastAsia="Times New Roman" w:hAnsi="Arial" w:cs="Arial"/>
          <w:sz w:val="24"/>
          <w:szCs w:val="24"/>
        </w:rPr>
      </w:pPr>
    </w:p>
    <w:p w14:paraId="487C000C"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(Item 5 of OMB Form 83-I), describe any methods used to minimize burden.</w:t>
      </w:r>
    </w:p>
    <w:p w14:paraId="581A993C" w14:textId="77777777" w:rsidR="0017606A" w:rsidRPr="004D4B3A" w:rsidRDefault="0017606A" w:rsidP="005D3956">
      <w:pPr>
        <w:spacing w:after="0" w:line="240" w:lineRule="auto"/>
        <w:rPr>
          <w:rFonts w:ascii="Arial" w:eastAsia="Times New Roman" w:hAnsi="Arial" w:cs="Arial"/>
          <w:sz w:val="24"/>
          <w:szCs w:val="24"/>
        </w:rPr>
      </w:pPr>
    </w:p>
    <w:p w14:paraId="0F757A93" w14:textId="6F3628FF" w:rsidR="005D3956" w:rsidRPr="004D4B3A" w:rsidRDefault="005D3956" w:rsidP="00B402A8">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This information does not have significant impact on small businesses or other small entities.</w:t>
      </w:r>
    </w:p>
    <w:p w14:paraId="28EC22D5" w14:textId="77777777" w:rsidR="00B402A8" w:rsidRPr="004D4B3A" w:rsidRDefault="00B402A8" w:rsidP="00B402A8">
      <w:pPr>
        <w:spacing w:after="0" w:line="240" w:lineRule="auto"/>
        <w:contextualSpacing/>
        <w:rPr>
          <w:rFonts w:ascii="Arial" w:eastAsia="Times New Roman" w:hAnsi="Arial" w:cs="Arial"/>
          <w:sz w:val="24"/>
          <w:szCs w:val="24"/>
        </w:rPr>
      </w:pPr>
    </w:p>
    <w:p w14:paraId="06011F8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14:paraId="7422F87F" w14:textId="77777777" w:rsidR="0017606A" w:rsidRPr="004D4B3A" w:rsidRDefault="0017606A" w:rsidP="00B402A8">
      <w:pPr>
        <w:spacing w:after="0" w:line="240" w:lineRule="auto"/>
        <w:contextualSpacing/>
        <w:rPr>
          <w:rFonts w:ascii="Arial" w:eastAsia="Times New Roman" w:hAnsi="Arial" w:cs="Arial"/>
          <w:sz w:val="24"/>
          <w:szCs w:val="24"/>
        </w:rPr>
      </w:pPr>
    </w:p>
    <w:p w14:paraId="7CA40F67" w14:textId="1FC1EDCE" w:rsidR="0017606A" w:rsidRDefault="004E0191" w:rsidP="00B402A8">
      <w:pPr>
        <w:spacing w:after="0" w:line="240" w:lineRule="auto"/>
        <w:contextualSpacing/>
        <w:rPr>
          <w:rFonts w:ascii="Arial" w:eastAsia="Times New Roman" w:hAnsi="Arial" w:cs="Arial"/>
          <w:sz w:val="24"/>
          <w:szCs w:val="24"/>
        </w:rPr>
      </w:pPr>
      <w:r>
        <w:rPr>
          <w:rFonts w:ascii="Arial" w:eastAsia="Times New Roman" w:hAnsi="Arial" w:cs="Arial"/>
          <w:sz w:val="24"/>
          <w:szCs w:val="24"/>
        </w:rPr>
        <w:t>There is currently limited information on latent side effects of the long-term malaria prophylaxis recommended by both t</w:t>
      </w:r>
      <w:r w:rsidR="00B402A8" w:rsidRPr="004D4B3A">
        <w:rPr>
          <w:rFonts w:ascii="Arial" w:eastAsia="Times New Roman" w:hAnsi="Arial" w:cs="Arial"/>
          <w:sz w:val="24"/>
          <w:szCs w:val="24"/>
        </w:rPr>
        <w:t xml:space="preserve">he </w:t>
      </w:r>
      <w:r w:rsidR="005D3956" w:rsidRPr="004D4B3A">
        <w:rPr>
          <w:rFonts w:ascii="Arial" w:eastAsia="Times New Roman" w:hAnsi="Arial" w:cs="Arial"/>
          <w:sz w:val="24"/>
          <w:szCs w:val="24"/>
        </w:rPr>
        <w:t xml:space="preserve">Peace Corps </w:t>
      </w:r>
      <w:r>
        <w:rPr>
          <w:rFonts w:ascii="Arial" w:eastAsia="Times New Roman" w:hAnsi="Arial" w:cs="Arial"/>
          <w:sz w:val="24"/>
          <w:szCs w:val="24"/>
        </w:rPr>
        <w:t xml:space="preserve">and CDC. While the limited literature on the use of </w:t>
      </w:r>
      <w:proofErr w:type="spellStart"/>
      <w:r>
        <w:rPr>
          <w:rFonts w:ascii="Arial" w:eastAsia="Times New Roman" w:hAnsi="Arial" w:cs="Arial"/>
          <w:sz w:val="24"/>
          <w:szCs w:val="24"/>
        </w:rPr>
        <w:t>antimalarials</w:t>
      </w:r>
      <w:proofErr w:type="spellEnd"/>
      <w:r>
        <w:rPr>
          <w:rFonts w:ascii="Arial" w:eastAsia="Times New Roman" w:hAnsi="Arial" w:cs="Arial"/>
          <w:sz w:val="24"/>
          <w:szCs w:val="24"/>
        </w:rPr>
        <w:t xml:space="preserve"> suggests that long-term malaria prophylaxis is safe, no data collection of this type has been done. This data collection would be the first of its kind and would add to the scientific body of evidence. Therefore, the consequences of not doing this data collection would be the continuation of policies and recommendations that are assumed to have no long term health risk based on limited evidence. </w:t>
      </w:r>
    </w:p>
    <w:p w14:paraId="37EC8AE9" w14:textId="77777777" w:rsidR="009C1A46" w:rsidRPr="004D4B3A" w:rsidRDefault="009C1A46" w:rsidP="00B402A8">
      <w:pPr>
        <w:spacing w:after="0" w:line="240" w:lineRule="auto"/>
        <w:contextualSpacing/>
        <w:rPr>
          <w:rFonts w:ascii="Arial" w:eastAsia="Times New Roman" w:hAnsi="Arial" w:cs="Arial"/>
          <w:sz w:val="24"/>
          <w:szCs w:val="24"/>
        </w:rPr>
      </w:pPr>
    </w:p>
    <w:p w14:paraId="585490D6" w14:textId="5BAF415E" w:rsidR="0017606A" w:rsidRPr="004D4B3A" w:rsidRDefault="00646623"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sz w:val="24"/>
          <w:szCs w:val="24"/>
        </w:rPr>
        <w:t xml:space="preserve"> </w:t>
      </w:r>
      <w:r w:rsidR="0017606A" w:rsidRPr="004D4B3A">
        <w:rPr>
          <w:rFonts w:ascii="Arial" w:eastAsia="Times New Roman" w:hAnsi="Arial" w:cs="Arial"/>
          <w:b/>
          <w:sz w:val="24"/>
          <w:szCs w:val="24"/>
        </w:rPr>
        <w:t xml:space="preserve">7. Explain any special circumstances that would cause an information collection to be conducted in a manner: </w:t>
      </w:r>
    </w:p>
    <w:p w14:paraId="649CD419" w14:textId="77777777" w:rsidR="003A3E1B" w:rsidRPr="004D4B3A" w:rsidRDefault="003A3E1B" w:rsidP="003A3E1B">
      <w:pPr>
        <w:spacing w:after="0" w:line="240" w:lineRule="auto"/>
        <w:contextualSpacing/>
        <w:rPr>
          <w:rFonts w:ascii="Arial" w:eastAsia="Times New Roman" w:hAnsi="Arial" w:cs="Arial"/>
          <w:sz w:val="24"/>
          <w:szCs w:val="24"/>
        </w:rPr>
      </w:pPr>
    </w:p>
    <w:p w14:paraId="6F81A7DC" w14:textId="7BB7C071" w:rsidR="005D3956" w:rsidRPr="004D4B3A" w:rsidRDefault="003A3E1B" w:rsidP="003A3E1B">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 xml:space="preserve"> T</w:t>
      </w:r>
      <w:r w:rsidR="005D3956" w:rsidRPr="004D4B3A">
        <w:rPr>
          <w:rFonts w:ascii="Arial" w:eastAsia="Times New Roman" w:hAnsi="Arial" w:cs="Arial"/>
          <w:sz w:val="24"/>
          <w:szCs w:val="24"/>
        </w:rPr>
        <w:t xml:space="preserve">here are no special circumstances. </w:t>
      </w:r>
    </w:p>
    <w:p w14:paraId="5C118886" w14:textId="77777777" w:rsidR="005D3956" w:rsidRPr="004D4B3A" w:rsidRDefault="005D3956" w:rsidP="003A3E1B">
      <w:pPr>
        <w:spacing w:after="0" w:line="240" w:lineRule="auto"/>
        <w:rPr>
          <w:rFonts w:ascii="Arial" w:eastAsia="Times New Roman" w:hAnsi="Arial" w:cs="Arial"/>
          <w:sz w:val="24"/>
          <w:szCs w:val="24"/>
        </w:rPr>
      </w:pPr>
    </w:p>
    <w:p w14:paraId="27AF623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E5769D1" w14:textId="77777777" w:rsidR="0017606A" w:rsidRPr="004D4B3A" w:rsidRDefault="0017606A" w:rsidP="003A3E1B">
      <w:pPr>
        <w:spacing w:after="0" w:line="240" w:lineRule="auto"/>
        <w:rPr>
          <w:rFonts w:ascii="Arial" w:eastAsia="Times New Roman" w:hAnsi="Arial" w:cs="Arial"/>
          <w:sz w:val="24"/>
          <w:szCs w:val="24"/>
        </w:rPr>
      </w:pPr>
    </w:p>
    <w:p w14:paraId="4A83333E"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Describe efforts to consult with persons outside the agency to obtain their views on the availability of data, frequency of collection, the clarity of instructions and </w:t>
      </w:r>
      <w:r w:rsidRPr="004D4B3A">
        <w:rPr>
          <w:rFonts w:ascii="Arial" w:eastAsia="Times New Roman" w:hAnsi="Arial" w:cs="Arial"/>
          <w:b/>
          <w:sz w:val="24"/>
          <w:szCs w:val="24"/>
        </w:rPr>
        <w:lastRenderedPageBreak/>
        <w:t>recordkeeping, disclosure, or reporting format (if any), and on the data elements to be recorded, disclosed, or reported.</w:t>
      </w:r>
    </w:p>
    <w:p w14:paraId="2651B3D5" w14:textId="77777777" w:rsidR="0017606A" w:rsidRPr="004D4B3A" w:rsidRDefault="0017606A" w:rsidP="0017606A">
      <w:pPr>
        <w:autoSpaceDE w:val="0"/>
        <w:autoSpaceDN w:val="0"/>
        <w:adjustRightInd w:val="0"/>
        <w:spacing w:after="0"/>
        <w:rPr>
          <w:rFonts w:ascii="Arial" w:eastAsia="Times New Roman" w:hAnsi="Arial" w:cs="Arial"/>
          <w:b/>
          <w:sz w:val="24"/>
          <w:szCs w:val="24"/>
        </w:rPr>
      </w:pPr>
    </w:p>
    <w:p w14:paraId="276CB1D8"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FEF7F8B" w14:textId="77777777" w:rsidR="0017606A" w:rsidRPr="004D4B3A" w:rsidRDefault="0017606A" w:rsidP="003A3E1B">
      <w:pPr>
        <w:spacing w:after="0" w:line="240" w:lineRule="auto"/>
        <w:rPr>
          <w:rFonts w:ascii="Arial" w:eastAsia="Times New Roman" w:hAnsi="Arial" w:cs="Arial"/>
          <w:sz w:val="24"/>
          <w:szCs w:val="24"/>
        </w:rPr>
      </w:pPr>
    </w:p>
    <w:p w14:paraId="5C296E87" w14:textId="48A3B24E" w:rsidR="0017606A" w:rsidRPr="004D4B3A" w:rsidRDefault="00147A78" w:rsidP="00A235EC">
      <w:pPr>
        <w:tabs>
          <w:tab w:val="left" w:pos="360"/>
        </w:tabs>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The agency’s 60-d</w:t>
      </w:r>
      <w:r w:rsidR="0017606A" w:rsidRPr="004D4B3A">
        <w:rPr>
          <w:rFonts w:ascii="Arial" w:eastAsia="Times New Roman" w:hAnsi="Arial" w:cs="Arial"/>
          <w:sz w:val="24"/>
          <w:szCs w:val="24"/>
        </w:rPr>
        <w:t xml:space="preserve">ay notice was published in the Federal Register on </w:t>
      </w:r>
      <w:r w:rsidRPr="004D4B3A">
        <w:rPr>
          <w:rFonts w:ascii="Arial" w:eastAsia="Times New Roman" w:hAnsi="Arial" w:cs="Arial"/>
          <w:sz w:val="24"/>
          <w:szCs w:val="24"/>
        </w:rPr>
        <w:t>July 16, 2015</w:t>
      </w:r>
      <w:r w:rsidR="00A235EC" w:rsidRPr="004D4B3A">
        <w:rPr>
          <w:rFonts w:ascii="Arial" w:eastAsia="Times New Roman" w:hAnsi="Arial" w:cs="Arial"/>
          <w:sz w:val="24"/>
          <w:szCs w:val="24"/>
        </w:rPr>
        <w:t xml:space="preserve">, 80 FR 42132.  </w:t>
      </w:r>
      <w:r w:rsidR="0017606A" w:rsidRPr="004D4B3A">
        <w:rPr>
          <w:rFonts w:ascii="Arial" w:eastAsia="Times New Roman" w:hAnsi="Arial" w:cs="Arial"/>
          <w:sz w:val="24"/>
          <w:szCs w:val="24"/>
        </w:rPr>
        <w:t xml:space="preserve">No public comments were received during the 60-day period. </w:t>
      </w:r>
    </w:p>
    <w:p w14:paraId="4AFC3CDE" w14:textId="77777777" w:rsidR="00A235EC" w:rsidRPr="004D4B3A" w:rsidRDefault="00A235EC" w:rsidP="00A235EC">
      <w:pPr>
        <w:tabs>
          <w:tab w:val="left" w:pos="360"/>
        </w:tabs>
        <w:spacing w:after="0" w:line="240" w:lineRule="auto"/>
        <w:contextualSpacing/>
        <w:rPr>
          <w:rFonts w:ascii="Arial" w:eastAsia="Times New Roman" w:hAnsi="Arial" w:cs="Arial"/>
          <w:sz w:val="24"/>
          <w:szCs w:val="24"/>
        </w:rPr>
      </w:pPr>
    </w:p>
    <w:p w14:paraId="3C8225C8" w14:textId="727BE219" w:rsidR="003A3E1B" w:rsidRPr="004D4B3A" w:rsidRDefault="00ED226D" w:rsidP="003A3E1B">
      <w:pPr>
        <w:tabs>
          <w:tab w:val="left" w:pos="360"/>
        </w:tabs>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 xml:space="preserve">The survey was developed jointly with the Centers for Disease Control and Prevention (CDC). Joint teleconferences have been held to discuss details about collection of the information. </w:t>
      </w:r>
    </w:p>
    <w:p w14:paraId="67F04358" w14:textId="77777777" w:rsidR="000E02D3" w:rsidRPr="004D4B3A" w:rsidRDefault="000E02D3" w:rsidP="003A3E1B">
      <w:pPr>
        <w:tabs>
          <w:tab w:val="left" w:pos="360"/>
        </w:tabs>
        <w:spacing w:after="0" w:line="240" w:lineRule="auto"/>
        <w:contextualSpacing/>
        <w:rPr>
          <w:rFonts w:ascii="Arial" w:eastAsia="Times New Roman" w:hAnsi="Arial" w:cs="Arial"/>
          <w:sz w:val="24"/>
          <w:szCs w:val="24"/>
        </w:rPr>
      </w:pPr>
    </w:p>
    <w:p w14:paraId="07547112" w14:textId="65CE48D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9. Explain any decision to provide any payment or gift to respondents, other than </w:t>
      </w:r>
      <w:r w:rsidR="00207D06" w:rsidRPr="004D4B3A">
        <w:rPr>
          <w:rFonts w:ascii="Arial" w:eastAsia="Times New Roman" w:hAnsi="Arial" w:cs="Arial"/>
          <w:b/>
          <w:sz w:val="24"/>
          <w:szCs w:val="24"/>
        </w:rPr>
        <w:t>remuneration</w:t>
      </w:r>
      <w:r w:rsidRPr="004D4B3A">
        <w:rPr>
          <w:rFonts w:ascii="Arial" w:eastAsia="Times New Roman" w:hAnsi="Arial" w:cs="Arial"/>
          <w:b/>
          <w:sz w:val="24"/>
          <w:szCs w:val="24"/>
        </w:rPr>
        <w:t xml:space="preserve"> of contractors or grantees.</w:t>
      </w:r>
    </w:p>
    <w:p w14:paraId="4D827ACF" w14:textId="77777777" w:rsidR="0017606A" w:rsidRPr="004D4B3A" w:rsidRDefault="0017606A" w:rsidP="003A3E1B">
      <w:pPr>
        <w:tabs>
          <w:tab w:val="left" w:pos="360"/>
        </w:tabs>
        <w:spacing w:after="0" w:line="240" w:lineRule="auto"/>
        <w:contextualSpacing/>
        <w:rPr>
          <w:rFonts w:ascii="Arial" w:eastAsia="Times New Roman" w:hAnsi="Arial" w:cs="Arial"/>
          <w:sz w:val="24"/>
          <w:szCs w:val="24"/>
        </w:rPr>
      </w:pPr>
    </w:p>
    <w:p w14:paraId="21AE24AD" w14:textId="159DD790" w:rsidR="003A3E1B" w:rsidRPr="004D4B3A" w:rsidRDefault="003A3E1B" w:rsidP="003A3E1B">
      <w:pPr>
        <w:spacing w:after="0" w:line="240" w:lineRule="auto"/>
        <w:rPr>
          <w:rFonts w:ascii="Arial" w:eastAsia="Times New Roman" w:hAnsi="Arial" w:cs="Arial"/>
          <w:sz w:val="24"/>
          <w:szCs w:val="24"/>
        </w:rPr>
      </w:pPr>
      <w:r w:rsidRPr="004D4B3A">
        <w:rPr>
          <w:rFonts w:ascii="Arial" w:eastAsia="Times New Roman" w:hAnsi="Arial" w:cs="Arial"/>
          <w:sz w:val="24"/>
          <w:szCs w:val="24"/>
        </w:rPr>
        <w:t>No payment</w:t>
      </w:r>
      <w:r w:rsidR="00ED226D" w:rsidRPr="004D4B3A">
        <w:rPr>
          <w:rFonts w:ascii="Arial" w:eastAsia="Times New Roman" w:hAnsi="Arial" w:cs="Arial"/>
          <w:sz w:val="24"/>
          <w:szCs w:val="24"/>
        </w:rPr>
        <w:t xml:space="preserve">, </w:t>
      </w:r>
      <w:r w:rsidRPr="004D4B3A">
        <w:rPr>
          <w:rFonts w:ascii="Arial" w:eastAsia="Times New Roman" w:hAnsi="Arial" w:cs="Arial"/>
          <w:sz w:val="24"/>
          <w:szCs w:val="24"/>
        </w:rPr>
        <w:t>gift</w:t>
      </w:r>
      <w:r w:rsidR="00ED226D" w:rsidRPr="004D4B3A">
        <w:rPr>
          <w:rFonts w:ascii="Arial" w:eastAsia="Times New Roman" w:hAnsi="Arial" w:cs="Arial"/>
          <w:sz w:val="24"/>
          <w:szCs w:val="24"/>
        </w:rPr>
        <w:t>, or incentive</w:t>
      </w:r>
      <w:r w:rsidRPr="004D4B3A">
        <w:rPr>
          <w:rFonts w:ascii="Arial" w:eastAsia="Times New Roman" w:hAnsi="Arial" w:cs="Arial"/>
          <w:sz w:val="24"/>
          <w:szCs w:val="24"/>
        </w:rPr>
        <w:t xml:space="preserve"> is provided to </w:t>
      </w:r>
      <w:r w:rsidR="00ED226D" w:rsidRPr="004D4B3A">
        <w:rPr>
          <w:rFonts w:ascii="Arial" w:eastAsia="Times New Roman" w:hAnsi="Arial" w:cs="Arial"/>
          <w:sz w:val="24"/>
          <w:szCs w:val="24"/>
        </w:rPr>
        <w:t>survey respondents.</w:t>
      </w:r>
    </w:p>
    <w:p w14:paraId="30C1D3A5" w14:textId="77777777" w:rsidR="003A3E1B" w:rsidRPr="004D4B3A" w:rsidRDefault="003A3E1B" w:rsidP="003A3E1B">
      <w:pPr>
        <w:spacing w:after="0" w:line="240" w:lineRule="auto"/>
        <w:rPr>
          <w:rFonts w:ascii="Arial" w:eastAsia="Times New Roman" w:hAnsi="Arial" w:cs="Arial"/>
          <w:sz w:val="24"/>
          <w:szCs w:val="24"/>
        </w:rPr>
      </w:pPr>
    </w:p>
    <w:p w14:paraId="16E12FC5" w14:textId="77777777" w:rsidR="0006372E" w:rsidRPr="004D4B3A" w:rsidRDefault="0006372E" w:rsidP="0006372E">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10. Describe any assurance of confidentiality provided to respondents and the basis for the assurance in statute, regulation, or agency policy.</w:t>
      </w:r>
    </w:p>
    <w:p w14:paraId="57F24F56" w14:textId="77777777" w:rsidR="0006372E" w:rsidRPr="004D4B3A" w:rsidRDefault="0006372E" w:rsidP="003A3E1B">
      <w:pPr>
        <w:spacing w:after="0" w:line="240" w:lineRule="auto"/>
        <w:rPr>
          <w:rFonts w:ascii="Arial" w:eastAsia="Times New Roman" w:hAnsi="Arial" w:cs="Arial"/>
          <w:sz w:val="24"/>
          <w:szCs w:val="24"/>
        </w:rPr>
      </w:pPr>
    </w:p>
    <w:p w14:paraId="05DA8DFB" w14:textId="574792F9" w:rsidR="005D3956" w:rsidRPr="004D4B3A" w:rsidRDefault="00BD7EDF" w:rsidP="003A3E1B">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respondents </w:t>
      </w:r>
      <w:r w:rsidR="003A3E1B" w:rsidRPr="004D4B3A">
        <w:rPr>
          <w:rFonts w:ascii="Arial" w:eastAsia="Times New Roman" w:hAnsi="Arial" w:cs="Arial"/>
          <w:sz w:val="24"/>
          <w:szCs w:val="24"/>
        </w:rPr>
        <w:t xml:space="preserve">are informed that the </w:t>
      </w:r>
      <w:r w:rsidR="00ED226D" w:rsidRPr="004D4B3A">
        <w:rPr>
          <w:rFonts w:ascii="Arial" w:eastAsia="Times New Roman" w:hAnsi="Arial" w:cs="Arial"/>
          <w:sz w:val="24"/>
          <w:szCs w:val="24"/>
        </w:rPr>
        <w:t xml:space="preserve">health </w:t>
      </w:r>
      <w:r w:rsidR="003A3E1B" w:rsidRPr="004D4B3A">
        <w:rPr>
          <w:rFonts w:ascii="Arial" w:eastAsia="Times New Roman" w:hAnsi="Arial" w:cs="Arial"/>
          <w:sz w:val="24"/>
          <w:szCs w:val="24"/>
        </w:rPr>
        <w:t xml:space="preserve">information they provide will be </w:t>
      </w:r>
      <w:r w:rsidR="00ED226D" w:rsidRPr="004D4B3A">
        <w:rPr>
          <w:rFonts w:ascii="Arial" w:eastAsia="Times New Roman" w:hAnsi="Arial" w:cs="Arial"/>
          <w:sz w:val="24"/>
          <w:szCs w:val="24"/>
        </w:rPr>
        <w:t xml:space="preserve">done so anonymously. Respondents are provided with a unique </w:t>
      </w:r>
      <w:r w:rsidR="00224B94" w:rsidRPr="004D4B3A">
        <w:rPr>
          <w:rFonts w:ascii="Arial" w:eastAsia="Times New Roman" w:hAnsi="Arial" w:cs="Arial"/>
          <w:sz w:val="24"/>
          <w:szCs w:val="24"/>
        </w:rPr>
        <w:t>identification number</w:t>
      </w:r>
      <w:r w:rsidR="00ED226D" w:rsidRPr="004D4B3A">
        <w:rPr>
          <w:rFonts w:ascii="Arial" w:eastAsia="Times New Roman" w:hAnsi="Arial" w:cs="Arial"/>
          <w:sz w:val="24"/>
          <w:szCs w:val="24"/>
        </w:rPr>
        <w:t xml:space="preserve"> that will be sent in </w:t>
      </w:r>
      <w:r w:rsidR="00224B94" w:rsidRPr="004D4B3A">
        <w:rPr>
          <w:rFonts w:ascii="Arial" w:eastAsia="Times New Roman" w:hAnsi="Arial" w:cs="Arial"/>
          <w:sz w:val="24"/>
          <w:szCs w:val="24"/>
        </w:rPr>
        <w:t xml:space="preserve">an </w:t>
      </w:r>
      <w:r w:rsidR="00ED226D" w:rsidRPr="004D4B3A">
        <w:rPr>
          <w:rFonts w:ascii="Arial" w:eastAsia="Times New Roman" w:hAnsi="Arial" w:cs="Arial"/>
          <w:sz w:val="24"/>
          <w:szCs w:val="24"/>
        </w:rPr>
        <w:t>email, which they will use in the survey tool</w:t>
      </w:r>
      <w:r w:rsidR="00224B94" w:rsidRPr="004D4B3A">
        <w:rPr>
          <w:rFonts w:ascii="Arial" w:eastAsia="Times New Roman" w:hAnsi="Arial" w:cs="Arial"/>
          <w:sz w:val="24"/>
          <w:szCs w:val="24"/>
        </w:rPr>
        <w:t xml:space="preserve">. When these emails are sent, the default of the email program is to put a copy of this email in a “sent items” folder.  Once sent, </w:t>
      </w:r>
      <w:r w:rsidR="00423176" w:rsidRPr="004D4B3A">
        <w:rPr>
          <w:rFonts w:ascii="Arial" w:eastAsia="Times New Roman" w:hAnsi="Arial" w:cs="Arial"/>
          <w:sz w:val="24"/>
          <w:szCs w:val="24"/>
        </w:rPr>
        <w:t xml:space="preserve">and after the two and four week reminders are sent, </w:t>
      </w:r>
      <w:r w:rsidR="00224B94" w:rsidRPr="004D4B3A">
        <w:rPr>
          <w:rFonts w:ascii="Arial" w:eastAsia="Times New Roman" w:hAnsi="Arial" w:cs="Arial"/>
          <w:sz w:val="24"/>
          <w:szCs w:val="24"/>
        </w:rPr>
        <w:t>these emails in the “sent items” folder containing the unique identifier will be deleted permanently</w:t>
      </w:r>
      <w:r w:rsidR="00ED226D" w:rsidRPr="004D4B3A">
        <w:rPr>
          <w:rFonts w:ascii="Arial" w:eastAsia="Times New Roman" w:hAnsi="Arial" w:cs="Arial"/>
          <w:sz w:val="24"/>
          <w:szCs w:val="24"/>
        </w:rPr>
        <w:t xml:space="preserve"> </w:t>
      </w:r>
      <w:r w:rsidR="00224B94" w:rsidRPr="004D4B3A">
        <w:rPr>
          <w:rFonts w:ascii="Arial" w:eastAsia="Times New Roman" w:hAnsi="Arial" w:cs="Arial"/>
          <w:sz w:val="24"/>
          <w:szCs w:val="24"/>
        </w:rPr>
        <w:t xml:space="preserve"> </w:t>
      </w:r>
      <w:r w:rsidR="00B61C74" w:rsidRPr="004D4B3A">
        <w:rPr>
          <w:rFonts w:ascii="Arial" w:eastAsia="Times New Roman" w:hAnsi="Arial" w:cs="Arial"/>
          <w:sz w:val="24"/>
          <w:szCs w:val="24"/>
        </w:rPr>
        <w:t>by Peace Corps</w:t>
      </w:r>
      <w:r>
        <w:rPr>
          <w:rFonts w:ascii="Arial" w:eastAsia="Times New Roman" w:hAnsi="Arial" w:cs="Arial"/>
          <w:sz w:val="24"/>
          <w:szCs w:val="24"/>
        </w:rPr>
        <w:t>.</w:t>
      </w:r>
      <w:r w:rsidR="00224B94" w:rsidRPr="004D4B3A">
        <w:rPr>
          <w:rFonts w:ascii="Arial" w:eastAsia="Times New Roman" w:hAnsi="Arial" w:cs="Arial"/>
          <w:sz w:val="24"/>
          <w:szCs w:val="24"/>
        </w:rPr>
        <w:t xml:space="preserve"> Any documentation with the identification number will also be destroyed by Peace Corps. After deletion of this email, and destruction of the documents, there will be no record linking the respondent’s name and identification.</w:t>
      </w:r>
    </w:p>
    <w:p w14:paraId="6ABDB40B" w14:textId="77777777" w:rsidR="00224B94" w:rsidRPr="004D4B3A" w:rsidRDefault="00224B94" w:rsidP="003A3E1B">
      <w:pPr>
        <w:spacing w:after="0" w:line="240" w:lineRule="auto"/>
        <w:contextualSpacing/>
        <w:rPr>
          <w:rFonts w:ascii="Arial" w:eastAsia="Times New Roman" w:hAnsi="Arial" w:cs="Arial"/>
          <w:sz w:val="24"/>
          <w:szCs w:val="24"/>
        </w:rPr>
      </w:pPr>
    </w:p>
    <w:p w14:paraId="426B9486" w14:textId="22704E52" w:rsidR="00224B94" w:rsidRPr="004D4B3A" w:rsidRDefault="003F38EE" w:rsidP="003A3E1B">
      <w:pPr>
        <w:spacing w:after="0" w:line="240" w:lineRule="auto"/>
        <w:contextualSpacing/>
        <w:rPr>
          <w:rFonts w:ascii="Arial" w:eastAsia="Times New Roman" w:hAnsi="Arial" w:cs="Arial"/>
          <w:sz w:val="24"/>
          <w:szCs w:val="24"/>
        </w:rPr>
      </w:pPr>
      <w:r w:rsidRPr="004D4B3A">
        <w:rPr>
          <w:rFonts w:ascii="Arial" w:eastAsia="Times New Roman" w:hAnsi="Arial" w:cs="Arial"/>
          <w:sz w:val="24"/>
          <w:szCs w:val="24"/>
        </w:rPr>
        <w:t xml:space="preserve">The protocol (protocol #6572) for this study has been reviewed by CDC’s Human Research Protection Office and was found exempt from institutional review board </w:t>
      </w:r>
      <w:r w:rsidR="00207D06" w:rsidRPr="004D4B3A">
        <w:rPr>
          <w:rFonts w:ascii="Arial" w:eastAsia="Times New Roman" w:hAnsi="Arial" w:cs="Arial"/>
          <w:sz w:val="24"/>
          <w:szCs w:val="24"/>
        </w:rPr>
        <w:t>review</w:t>
      </w:r>
      <w:r w:rsidRPr="004D4B3A">
        <w:rPr>
          <w:rFonts w:ascii="Arial" w:eastAsia="Times New Roman" w:hAnsi="Arial" w:cs="Arial"/>
          <w:sz w:val="24"/>
          <w:szCs w:val="24"/>
        </w:rPr>
        <w:t xml:space="preserve"> under 45 CFR 46.101(b)(2). Documentation of this IRB approval is attached (Attachment </w:t>
      </w:r>
      <w:r w:rsidR="00063B59" w:rsidRPr="004D4B3A">
        <w:rPr>
          <w:rFonts w:ascii="Arial" w:eastAsia="Times New Roman" w:hAnsi="Arial" w:cs="Arial"/>
          <w:sz w:val="24"/>
          <w:szCs w:val="24"/>
        </w:rPr>
        <w:t>3</w:t>
      </w:r>
      <w:r w:rsidRPr="004D4B3A">
        <w:rPr>
          <w:rFonts w:ascii="Arial" w:eastAsia="Times New Roman" w:hAnsi="Arial" w:cs="Arial"/>
          <w:sz w:val="24"/>
          <w:szCs w:val="24"/>
        </w:rPr>
        <w:t>).</w:t>
      </w:r>
    </w:p>
    <w:p w14:paraId="2C8593B4" w14:textId="77777777" w:rsidR="00DC1EC3" w:rsidRPr="004D4B3A" w:rsidRDefault="00DC1EC3" w:rsidP="00DC1EC3">
      <w:pPr>
        <w:autoSpaceDE w:val="0"/>
        <w:autoSpaceDN w:val="0"/>
        <w:adjustRightInd w:val="0"/>
        <w:spacing w:after="0"/>
        <w:rPr>
          <w:rFonts w:ascii="Arial" w:eastAsia="Times New Roman" w:hAnsi="Arial" w:cs="Arial"/>
          <w:b/>
          <w:sz w:val="24"/>
          <w:szCs w:val="24"/>
        </w:rPr>
      </w:pPr>
    </w:p>
    <w:p w14:paraId="1B8018BD" w14:textId="77777777" w:rsidR="00DC1EC3" w:rsidRPr="004D4B3A" w:rsidRDefault="00DC1EC3" w:rsidP="00DC1EC3">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w:t>
      </w:r>
      <w:r w:rsidRPr="004D4B3A">
        <w:rPr>
          <w:rFonts w:ascii="Arial" w:eastAsia="Times New Roman" w:hAnsi="Arial" w:cs="Arial"/>
          <w:b/>
          <w:sz w:val="24"/>
          <w:szCs w:val="24"/>
        </w:rPr>
        <w:lastRenderedPageBreak/>
        <w:t>the agency considers the questions necessary, the specific uses to be made of the information, the explanation to be given to persons from whom the information is requested, and any steps to be taken to obtain their consent.</w:t>
      </w:r>
    </w:p>
    <w:p w14:paraId="2491EF13" w14:textId="77777777" w:rsidR="00DC1EC3" w:rsidRPr="004D4B3A" w:rsidRDefault="00DC1EC3" w:rsidP="00F77473">
      <w:pPr>
        <w:spacing w:after="0" w:line="240" w:lineRule="auto"/>
        <w:ind w:firstLine="720"/>
        <w:contextualSpacing/>
        <w:rPr>
          <w:rFonts w:ascii="Arial" w:eastAsia="Times New Roman" w:hAnsi="Arial" w:cs="Arial"/>
          <w:sz w:val="24"/>
          <w:szCs w:val="24"/>
        </w:rPr>
      </w:pPr>
    </w:p>
    <w:p w14:paraId="0D8D6C1F" w14:textId="100E4C24" w:rsidR="00E1366B" w:rsidRPr="004D4B3A" w:rsidRDefault="00E1366B" w:rsidP="00E1366B">
      <w:pPr>
        <w:spacing w:after="0" w:line="240" w:lineRule="auto"/>
        <w:rPr>
          <w:rFonts w:ascii="Arial" w:eastAsia="Times New Roman" w:hAnsi="Arial" w:cs="Arial"/>
          <w:sz w:val="24"/>
          <w:szCs w:val="24"/>
        </w:rPr>
      </w:pPr>
      <w:r w:rsidRPr="004D4B3A">
        <w:rPr>
          <w:rFonts w:ascii="Arial" w:eastAsia="Times New Roman" w:hAnsi="Arial" w:cs="Arial"/>
          <w:sz w:val="24"/>
          <w:szCs w:val="24"/>
        </w:rPr>
        <w:t xml:space="preserve">Questions of a sensitive nature are asked solely from a </w:t>
      </w:r>
      <w:r w:rsidR="00255C31" w:rsidRPr="004D4B3A">
        <w:rPr>
          <w:rFonts w:ascii="Arial" w:eastAsia="Times New Roman" w:hAnsi="Arial" w:cs="Arial"/>
          <w:sz w:val="24"/>
          <w:szCs w:val="24"/>
        </w:rPr>
        <w:t xml:space="preserve">health </w:t>
      </w:r>
      <w:r w:rsidRPr="004D4B3A">
        <w:rPr>
          <w:rFonts w:ascii="Arial" w:eastAsia="Times New Roman" w:hAnsi="Arial" w:cs="Arial"/>
          <w:sz w:val="24"/>
          <w:szCs w:val="24"/>
        </w:rPr>
        <w:t xml:space="preserve">perspective and the information </w:t>
      </w:r>
      <w:r w:rsidR="00A5530D" w:rsidRPr="004D4B3A">
        <w:rPr>
          <w:rFonts w:ascii="Arial" w:eastAsia="Times New Roman" w:hAnsi="Arial" w:cs="Arial"/>
          <w:sz w:val="24"/>
          <w:szCs w:val="24"/>
        </w:rPr>
        <w:t xml:space="preserve">will be used to analyze the data about long term health consequences from </w:t>
      </w:r>
      <w:r w:rsidR="00BD7EDF">
        <w:rPr>
          <w:rFonts w:ascii="Arial" w:eastAsia="Times New Roman" w:hAnsi="Arial" w:cs="Arial"/>
          <w:sz w:val="24"/>
          <w:szCs w:val="24"/>
        </w:rPr>
        <w:t>taking malaria prophylaxis</w:t>
      </w:r>
      <w:r w:rsidR="003F38EE" w:rsidRPr="004D4B3A">
        <w:rPr>
          <w:rFonts w:ascii="Arial" w:eastAsia="Times New Roman" w:hAnsi="Arial" w:cs="Arial"/>
          <w:sz w:val="24"/>
          <w:szCs w:val="24"/>
        </w:rPr>
        <w:t xml:space="preserve">. A link in the invitation letter will first </w:t>
      </w:r>
      <w:r w:rsidR="00207D06" w:rsidRPr="004D4B3A">
        <w:rPr>
          <w:rFonts w:ascii="Arial" w:eastAsia="Times New Roman" w:hAnsi="Arial" w:cs="Arial"/>
          <w:sz w:val="24"/>
          <w:szCs w:val="24"/>
        </w:rPr>
        <w:t>show the</w:t>
      </w:r>
      <w:r w:rsidR="00A048AB" w:rsidRPr="004D4B3A">
        <w:rPr>
          <w:rFonts w:ascii="Arial" w:eastAsia="Times New Roman" w:hAnsi="Arial" w:cs="Arial"/>
          <w:sz w:val="24"/>
          <w:szCs w:val="24"/>
        </w:rPr>
        <w:t xml:space="preserve"> respondents </w:t>
      </w:r>
      <w:r w:rsidR="003F38EE" w:rsidRPr="004D4B3A">
        <w:rPr>
          <w:rFonts w:ascii="Arial" w:eastAsia="Times New Roman" w:hAnsi="Arial" w:cs="Arial"/>
          <w:sz w:val="24"/>
          <w:szCs w:val="24"/>
        </w:rPr>
        <w:t xml:space="preserve">the consent </w:t>
      </w:r>
      <w:r w:rsidR="00A048AB" w:rsidRPr="004D4B3A">
        <w:rPr>
          <w:rFonts w:ascii="Arial" w:eastAsia="Times New Roman" w:hAnsi="Arial" w:cs="Arial"/>
          <w:sz w:val="24"/>
          <w:szCs w:val="24"/>
        </w:rPr>
        <w:t>form</w:t>
      </w:r>
      <w:r w:rsidR="003F38EE" w:rsidRPr="004D4B3A">
        <w:rPr>
          <w:rFonts w:ascii="Arial" w:eastAsia="Times New Roman" w:hAnsi="Arial" w:cs="Arial"/>
          <w:sz w:val="24"/>
          <w:szCs w:val="24"/>
        </w:rPr>
        <w:t xml:space="preserve"> for their review</w:t>
      </w:r>
      <w:r w:rsidR="00A048AB" w:rsidRPr="004D4B3A">
        <w:rPr>
          <w:rFonts w:ascii="Arial" w:eastAsia="Times New Roman" w:hAnsi="Arial" w:cs="Arial"/>
          <w:sz w:val="24"/>
          <w:szCs w:val="24"/>
        </w:rPr>
        <w:t>.</w:t>
      </w:r>
      <w:r w:rsidR="003F38EE" w:rsidRPr="004D4B3A">
        <w:rPr>
          <w:rFonts w:ascii="Arial" w:eastAsia="Times New Roman" w:hAnsi="Arial" w:cs="Arial"/>
          <w:sz w:val="24"/>
          <w:szCs w:val="24"/>
        </w:rPr>
        <w:t xml:space="preserve"> Only those who consent will be allowed to proceed with the survey.</w:t>
      </w:r>
    </w:p>
    <w:p w14:paraId="057987EE" w14:textId="77777777" w:rsidR="00E1366B" w:rsidRPr="004D4B3A" w:rsidRDefault="00E1366B" w:rsidP="00E1366B">
      <w:pPr>
        <w:spacing w:after="0" w:line="240" w:lineRule="auto"/>
        <w:rPr>
          <w:rFonts w:ascii="Arial" w:eastAsia="Times New Roman" w:hAnsi="Arial" w:cs="Arial"/>
          <w:sz w:val="24"/>
          <w:szCs w:val="24"/>
        </w:rPr>
      </w:pPr>
    </w:p>
    <w:p w14:paraId="22605E73"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12.  Provide estimates of the hour burden of the collection of information. The statement should: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61422F7" w14:textId="77777777" w:rsidR="00D30218" w:rsidRPr="004D4B3A" w:rsidRDefault="00D30218" w:rsidP="00D30218">
      <w:pPr>
        <w:autoSpaceDE w:val="0"/>
        <w:autoSpaceDN w:val="0"/>
        <w:adjustRightInd w:val="0"/>
        <w:spacing w:after="0"/>
        <w:rPr>
          <w:rFonts w:ascii="Arial" w:eastAsia="Times New Roman" w:hAnsi="Arial" w:cs="Arial"/>
          <w:b/>
          <w:sz w:val="24"/>
          <w:szCs w:val="24"/>
        </w:rPr>
      </w:pPr>
    </w:p>
    <w:p w14:paraId="2D8E389F"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14:paraId="441EEBE7" w14:textId="77777777" w:rsidR="00D30218" w:rsidRPr="004D4B3A" w:rsidRDefault="00D30218" w:rsidP="00D30218">
      <w:pPr>
        <w:autoSpaceDE w:val="0"/>
        <w:autoSpaceDN w:val="0"/>
        <w:adjustRightInd w:val="0"/>
        <w:spacing w:after="0"/>
        <w:rPr>
          <w:rFonts w:ascii="Arial" w:eastAsia="Times New Roman" w:hAnsi="Arial" w:cs="Arial"/>
          <w:b/>
          <w:sz w:val="24"/>
          <w:szCs w:val="24"/>
        </w:rPr>
      </w:pPr>
    </w:p>
    <w:p w14:paraId="714CC2F9"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8E0C44B" w14:textId="77777777" w:rsidR="00D30218" w:rsidRPr="004D4B3A" w:rsidRDefault="00D30218" w:rsidP="00E1366B">
      <w:pPr>
        <w:spacing w:after="0" w:line="240" w:lineRule="auto"/>
        <w:rPr>
          <w:rFonts w:ascii="Arial" w:eastAsia="Times New Roman" w:hAnsi="Arial" w:cs="Arial"/>
          <w:sz w:val="24"/>
          <w:szCs w:val="24"/>
        </w:rPr>
      </w:pPr>
    </w:p>
    <w:p w14:paraId="51D73235" w14:textId="49B7E504" w:rsidR="00E1366B" w:rsidRPr="004D4B3A" w:rsidRDefault="00E1366B" w:rsidP="00E1366B">
      <w:pPr>
        <w:keepNext/>
        <w:spacing w:after="0" w:line="240" w:lineRule="auto"/>
        <w:rPr>
          <w:rFonts w:ascii="Arial" w:eastAsia="Times New Roman" w:hAnsi="Arial" w:cs="Arial"/>
          <w:sz w:val="24"/>
          <w:szCs w:val="24"/>
        </w:rPr>
      </w:pPr>
      <w:r w:rsidRPr="004D4B3A">
        <w:rPr>
          <w:rFonts w:ascii="Arial" w:eastAsia="Times New Roman" w:hAnsi="Arial" w:cs="Arial"/>
          <w:sz w:val="24"/>
          <w:szCs w:val="24"/>
        </w:rPr>
        <w:t>Estimate of hour burden:</w:t>
      </w:r>
    </w:p>
    <w:p w14:paraId="47AE079A" w14:textId="77777777" w:rsidR="00E1366B" w:rsidRPr="004D4B3A" w:rsidRDefault="00E1366B" w:rsidP="00BC3E80">
      <w:pPr>
        <w:spacing w:after="0" w:line="240" w:lineRule="auto"/>
        <w:ind w:left="360"/>
        <w:rPr>
          <w:rFonts w:ascii="Arial" w:eastAsia="Times New Roman" w:hAnsi="Arial" w:cs="Arial"/>
          <w:sz w:val="24"/>
          <w:szCs w:val="24"/>
        </w:rPr>
      </w:pPr>
    </w:p>
    <w:p w14:paraId="7A666B72" w14:textId="0560F791" w:rsidR="004D2F70" w:rsidRPr="0049229F" w:rsidRDefault="0049229F" w:rsidP="00E1366B">
      <w:pPr>
        <w:spacing w:after="0" w:line="240" w:lineRule="auto"/>
        <w:rPr>
          <w:rFonts w:ascii="Arial" w:eastAsia="Times New Roman" w:hAnsi="Arial" w:cs="Arial"/>
          <w:sz w:val="24"/>
          <w:szCs w:val="24"/>
        </w:rPr>
      </w:pPr>
      <w:r>
        <w:rPr>
          <w:rFonts w:ascii="Arial" w:eastAsia="Times New Roman" w:hAnsi="Arial" w:cs="Arial"/>
          <w:sz w:val="24"/>
          <w:szCs w:val="24"/>
        </w:rPr>
        <w:t>Survey</w:t>
      </w:r>
      <w:r w:rsidR="004D2F70" w:rsidRPr="0049229F">
        <w:rPr>
          <w:rFonts w:ascii="Arial" w:eastAsia="Times New Roman" w:hAnsi="Arial" w:cs="Arial"/>
          <w:sz w:val="24"/>
          <w:szCs w:val="24"/>
        </w:rPr>
        <w:t xml:space="preserve"> </w:t>
      </w:r>
      <w:r w:rsidR="005B007A" w:rsidRPr="0049229F">
        <w:rPr>
          <w:rFonts w:ascii="Arial" w:eastAsia="Times New Roman" w:hAnsi="Arial" w:cs="Arial"/>
          <w:sz w:val="24"/>
          <w:szCs w:val="24"/>
        </w:rPr>
        <w:t>responses will</w:t>
      </w:r>
      <w:r w:rsidR="00530D1B" w:rsidRPr="0049229F">
        <w:rPr>
          <w:rFonts w:ascii="Arial" w:eastAsia="Times New Roman" w:hAnsi="Arial" w:cs="Arial"/>
          <w:sz w:val="24"/>
          <w:szCs w:val="24"/>
        </w:rPr>
        <w:t xml:space="preserve"> </w:t>
      </w:r>
      <w:r w:rsidR="005B007A" w:rsidRPr="0049229F">
        <w:rPr>
          <w:rFonts w:ascii="Arial" w:eastAsia="Times New Roman" w:hAnsi="Arial" w:cs="Arial"/>
          <w:sz w:val="24"/>
          <w:szCs w:val="24"/>
        </w:rPr>
        <w:t xml:space="preserve">be </w:t>
      </w:r>
      <w:r w:rsidR="004D2F70" w:rsidRPr="0049229F">
        <w:rPr>
          <w:rFonts w:ascii="Arial" w:eastAsia="Times New Roman" w:hAnsi="Arial" w:cs="Arial"/>
          <w:sz w:val="24"/>
          <w:szCs w:val="24"/>
        </w:rPr>
        <w:t xml:space="preserve">entered </w:t>
      </w:r>
      <w:r w:rsidR="005B007A" w:rsidRPr="0049229F">
        <w:rPr>
          <w:rFonts w:ascii="Arial" w:eastAsia="Times New Roman" w:hAnsi="Arial" w:cs="Arial"/>
          <w:sz w:val="24"/>
          <w:szCs w:val="24"/>
        </w:rPr>
        <w:t xml:space="preserve">electronically </w:t>
      </w:r>
      <w:r w:rsidR="00A5530D" w:rsidRPr="0049229F">
        <w:rPr>
          <w:rFonts w:ascii="Arial" w:eastAsia="Times New Roman" w:hAnsi="Arial" w:cs="Arial"/>
          <w:sz w:val="24"/>
          <w:szCs w:val="24"/>
        </w:rPr>
        <w:t>onto the Survey Monkey</w:t>
      </w:r>
      <w:r w:rsidR="005B007A" w:rsidRPr="0049229F">
        <w:rPr>
          <w:rFonts w:ascii="Arial" w:eastAsia="Times New Roman" w:hAnsi="Arial" w:cs="Arial"/>
          <w:sz w:val="24"/>
          <w:szCs w:val="24"/>
        </w:rPr>
        <w:t xml:space="preserve"> web site</w:t>
      </w:r>
      <w:r>
        <w:rPr>
          <w:rFonts w:ascii="Arial" w:eastAsia="Times New Roman" w:hAnsi="Arial" w:cs="Arial"/>
          <w:sz w:val="24"/>
          <w:szCs w:val="24"/>
        </w:rPr>
        <w:t>, and this is a one-time survey</w:t>
      </w:r>
      <w:r w:rsidR="004D2F70" w:rsidRPr="0049229F">
        <w:rPr>
          <w:rFonts w:ascii="Arial" w:eastAsia="Times New Roman" w:hAnsi="Arial" w:cs="Arial"/>
          <w:sz w:val="24"/>
          <w:szCs w:val="24"/>
        </w:rPr>
        <w:t xml:space="preserve">.  It is </w:t>
      </w:r>
      <w:r w:rsidR="005B007A" w:rsidRPr="0049229F">
        <w:rPr>
          <w:rFonts w:ascii="Arial" w:eastAsia="Times New Roman" w:hAnsi="Arial" w:cs="Arial"/>
          <w:sz w:val="24"/>
          <w:szCs w:val="24"/>
        </w:rPr>
        <w:t xml:space="preserve">estimated </w:t>
      </w:r>
      <w:r w:rsidR="004D2F70" w:rsidRPr="0049229F">
        <w:rPr>
          <w:rFonts w:ascii="Arial" w:eastAsia="Times New Roman" w:hAnsi="Arial" w:cs="Arial"/>
          <w:sz w:val="24"/>
          <w:szCs w:val="24"/>
        </w:rPr>
        <w:t xml:space="preserve">that it will take the average </w:t>
      </w:r>
      <w:r w:rsidR="00A5530D" w:rsidRPr="0049229F">
        <w:rPr>
          <w:rFonts w:ascii="Arial" w:eastAsia="Times New Roman" w:hAnsi="Arial" w:cs="Arial"/>
          <w:sz w:val="24"/>
          <w:szCs w:val="24"/>
        </w:rPr>
        <w:t xml:space="preserve">Respondent </w:t>
      </w:r>
      <w:r w:rsidR="00F64638">
        <w:rPr>
          <w:rFonts w:ascii="Arial" w:eastAsia="Times New Roman" w:hAnsi="Arial" w:cs="Arial"/>
          <w:sz w:val="24"/>
          <w:szCs w:val="24"/>
        </w:rPr>
        <w:t>approximately 25</w:t>
      </w:r>
      <w:r w:rsidR="003F38EE" w:rsidRPr="0049229F">
        <w:rPr>
          <w:rFonts w:ascii="Arial" w:eastAsia="Times New Roman" w:hAnsi="Arial" w:cs="Arial"/>
          <w:sz w:val="24"/>
          <w:szCs w:val="24"/>
        </w:rPr>
        <w:t xml:space="preserve"> </w:t>
      </w:r>
      <w:r w:rsidR="005B007A" w:rsidRPr="0049229F">
        <w:rPr>
          <w:rFonts w:ascii="Arial" w:eastAsia="Times New Roman" w:hAnsi="Arial" w:cs="Arial"/>
          <w:sz w:val="24"/>
          <w:szCs w:val="24"/>
        </w:rPr>
        <w:t>minutes to complete</w:t>
      </w:r>
      <w:r w:rsidR="004D2F70" w:rsidRPr="0049229F">
        <w:rPr>
          <w:rFonts w:ascii="Arial" w:eastAsia="Times New Roman" w:hAnsi="Arial" w:cs="Arial"/>
          <w:sz w:val="24"/>
          <w:szCs w:val="24"/>
        </w:rPr>
        <w:t xml:space="preserve"> the </w:t>
      </w:r>
      <w:r w:rsidR="00A5530D" w:rsidRPr="0049229F">
        <w:rPr>
          <w:rFonts w:ascii="Arial" w:eastAsia="Times New Roman" w:hAnsi="Arial" w:cs="Arial"/>
          <w:sz w:val="24"/>
          <w:szCs w:val="24"/>
        </w:rPr>
        <w:t>Long Term Health Outcomes survey.</w:t>
      </w:r>
      <w:r w:rsidR="00F2757C" w:rsidRPr="0049229F">
        <w:rPr>
          <w:rFonts w:ascii="Arial" w:eastAsia="Times New Roman" w:hAnsi="Arial" w:cs="Arial"/>
          <w:sz w:val="24"/>
          <w:szCs w:val="24"/>
        </w:rPr>
        <w:t xml:space="preserve"> This estimate was derived from the </w:t>
      </w:r>
      <w:r w:rsidR="00F64638">
        <w:rPr>
          <w:rFonts w:ascii="Arial" w:eastAsia="Times New Roman" w:hAnsi="Arial" w:cs="Arial"/>
          <w:sz w:val="24"/>
          <w:szCs w:val="24"/>
        </w:rPr>
        <w:t>average</w:t>
      </w:r>
      <w:r w:rsidR="00F2757C" w:rsidRPr="0049229F">
        <w:rPr>
          <w:rFonts w:ascii="Arial" w:eastAsia="Times New Roman" w:hAnsi="Arial" w:cs="Arial"/>
          <w:sz w:val="24"/>
          <w:szCs w:val="24"/>
        </w:rPr>
        <w:t xml:space="preserve"> time (range was </w:t>
      </w:r>
      <w:r w:rsidR="00F64638">
        <w:rPr>
          <w:rFonts w:ascii="Arial" w:eastAsia="Times New Roman" w:hAnsi="Arial" w:cs="Arial"/>
          <w:sz w:val="24"/>
          <w:szCs w:val="24"/>
        </w:rPr>
        <w:t>13-52</w:t>
      </w:r>
      <w:r w:rsidR="00F2757C" w:rsidRPr="0049229F">
        <w:rPr>
          <w:rFonts w:ascii="Arial" w:eastAsia="Times New Roman" w:hAnsi="Arial" w:cs="Arial"/>
          <w:sz w:val="24"/>
          <w:szCs w:val="24"/>
        </w:rPr>
        <w:t xml:space="preserve"> minutes) it took </w:t>
      </w:r>
      <w:r w:rsidR="00F64638">
        <w:rPr>
          <w:rFonts w:ascii="Arial" w:eastAsia="Times New Roman" w:hAnsi="Arial" w:cs="Arial"/>
          <w:sz w:val="24"/>
          <w:szCs w:val="24"/>
        </w:rPr>
        <w:t>eight</w:t>
      </w:r>
      <w:r w:rsidR="00F2757C" w:rsidRPr="0049229F">
        <w:rPr>
          <w:rFonts w:ascii="Arial" w:eastAsia="Times New Roman" w:hAnsi="Arial" w:cs="Arial"/>
          <w:sz w:val="24"/>
          <w:szCs w:val="24"/>
        </w:rPr>
        <w:t xml:space="preserve"> staff members, most with no medical background, to complete the survey.</w:t>
      </w:r>
    </w:p>
    <w:p w14:paraId="47B5E7E9" w14:textId="77777777" w:rsidR="0049229F" w:rsidRPr="0049229F" w:rsidRDefault="0049229F" w:rsidP="00E1366B">
      <w:pPr>
        <w:spacing w:after="0" w:line="240" w:lineRule="auto"/>
        <w:rPr>
          <w:rFonts w:ascii="Arial" w:eastAsia="Times New Roman" w:hAnsi="Arial" w:cs="Arial"/>
          <w:sz w:val="24"/>
          <w:szCs w:val="24"/>
        </w:rPr>
      </w:pPr>
    </w:p>
    <w:p w14:paraId="05AF910F" w14:textId="62EF55E4" w:rsidR="0049229F" w:rsidRDefault="0049229F" w:rsidP="0049229F">
      <w:pPr>
        <w:pStyle w:val="ListParagraph"/>
        <w:ind w:left="0"/>
        <w:rPr>
          <w:rFonts w:ascii="Arial" w:hAnsi="Arial" w:cs="Arial"/>
        </w:rPr>
      </w:pPr>
      <w:r w:rsidRPr="0049229F">
        <w:rPr>
          <w:rFonts w:ascii="Arial" w:hAnsi="Arial" w:cs="Arial"/>
        </w:rPr>
        <w:t xml:space="preserve">The number of RPCVs for 1995-2014 is 65,016. Of that number, Peace Corps has an email address on file for 44,787 (68.9%). By encouraging returned PCVs already on the </w:t>
      </w:r>
      <w:r w:rsidRPr="0049229F">
        <w:rPr>
          <w:rFonts w:ascii="Arial" w:hAnsi="Arial" w:cs="Arial"/>
        </w:rPr>
        <w:lastRenderedPageBreak/>
        <w:t>email list to invite additional returned PCV friends, we hope to capture some of the additional 20,229 not on this email list, and any of those that might not have an active email address in Peace Corp’s database</w:t>
      </w:r>
      <w:r w:rsidR="0068187E">
        <w:rPr>
          <w:rFonts w:ascii="Arial" w:hAnsi="Arial" w:cs="Arial"/>
        </w:rPr>
        <w:t xml:space="preserve">. </w:t>
      </w:r>
      <w:r w:rsidR="00FD4E6F">
        <w:rPr>
          <w:rFonts w:ascii="Arial" w:hAnsi="Arial" w:cs="Arial"/>
        </w:rPr>
        <w:t>To</w:t>
      </w:r>
      <w:r w:rsidR="0068187E">
        <w:rPr>
          <w:rFonts w:ascii="Arial" w:hAnsi="Arial" w:cs="Arial"/>
        </w:rPr>
        <w:t xml:space="preserve"> show a range of possible burdens, the total annual hour burden has been estimated using different response rates below.</w:t>
      </w:r>
    </w:p>
    <w:p w14:paraId="7173915E" w14:textId="77777777" w:rsidR="001B2723" w:rsidRDefault="001B2723" w:rsidP="0049229F">
      <w:pPr>
        <w:pStyle w:val="ListParagraph"/>
        <w:ind w:left="0"/>
        <w:rPr>
          <w:rFonts w:ascii="Arial" w:hAnsi="Arial" w:cs="Arial"/>
        </w:rPr>
      </w:pPr>
    </w:p>
    <w:tbl>
      <w:tblPr>
        <w:tblStyle w:val="TableGrid"/>
        <w:tblW w:w="0" w:type="auto"/>
        <w:tblLook w:val="04A0" w:firstRow="1" w:lastRow="0" w:firstColumn="1" w:lastColumn="0" w:noHBand="0" w:noVBand="1"/>
      </w:tblPr>
      <w:tblGrid>
        <w:gridCol w:w="1561"/>
        <w:gridCol w:w="1867"/>
        <w:gridCol w:w="1337"/>
        <w:gridCol w:w="4585"/>
      </w:tblGrid>
      <w:tr w:rsidR="0068187E" w14:paraId="01A2386B" w14:textId="6A60EDEB" w:rsidTr="0068187E">
        <w:tc>
          <w:tcPr>
            <w:tcW w:w="1561" w:type="dxa"/>
          </w:tcPr>
          <w:p w14:paraId="091BC1E8" w14:textId="453CB51D" w:rsidR="0068187E" w:rsidRDefault="0068187E" w:rsidP="0068187E">
            <w:pPr>
              <w:pStyle w:val="ListParagraph"/>
              <w:ind w:left="0"/>
              <w:rPr>
                <w:rFonts w:ascii="Arial" w:hAnsi="Arial" w:cs="Arial"/>
              </w:rPr>
            </w:pPr>
            <w:r>
              <w:rPr>
                <w:rFonts w:ascii="Arial" w:hAnsi="Arial" w:cs="Arial"/>
              </w:rPr>
              <w:t xml:space="preserve">Response rate </w:t>
            </w:r>
          </w:p>
        </w:tc>
        <w:tc>
          <w:tcPr>
            <w:tcW w:w="1867" w:type="dxa"/>
          </w:tcPr>
          <w:p w14:paraId="08EA9968" w14:textId="6558F565" w:rsidR="0068187E" w:rsidRDefault="0068187E" w:rsidP="00C45587">
            <w:pPr>
              <w:pStyle w:val="ListParagraph"/>
              <w:ind w:left="0"/>
              <w:rPr>
                <w:rFonts w:ascii="Arial" w:hAnsi="Arial" w:cs="Arial"/>
              </w:rPr>
            </w:pPr>
            <w:r>
              <w:rPr>
                <w:rFonts w:ascii="Arial" w:hAnsi="Arial" w:cs="Arial"/>
              </w:rPr>
              <w:t>Number of respondents</w:t>
            </w:r>
            <w:r w:rsidR="00C45587">
              <w:rPr>
                <w:rFonts w:ascii="Arial" w:hAnsi="Arial" w:cs="Arial"/>
              </w:rPr>
              <w:t xml:space="preserve"> (out of 65,016)</w:t>
            </w:r>
          </w:p>
        </w:tc>
        <w:tc>
          <w:tcPr>
            <w:tcW w:w="1337" w:type="dxa"/>
          </w:tcPr>
          <w:p w14:paraId="2B0BE022" w14:textId="03BB2C2A" w:rsidR="0068187E" w:rsidRDefault="0068187E" w:rsidP="0049229F">
            <w:pPr>
              <w:pStyle w:val="ListParagraph"/>
              <w:ind w:left="0"/>
              <w:rPr>
                <w:rFonts w:ascii="Arial" w:hAnsi="Arial" w:cs="Arial"/>
              </w:rPr>
            </w:pPr>
            <w:r>
              <w:rPr>
                <w:rFonts w:ascii="Arial" w:hAnsi="Arial" w:cs="Arial"/>
              </w:rPr>
              <w:t>Time to complete survey (mins)</w:t>
            </w:r>
          </w:p>
        </w:tc>
        <w:tc>
          <w:tcPr>
            <w:tcW w:w="4585" w:type="dxa"/>
          </w:tcPr>
          <w:p w14:paraId="23943A66" w14:textId="712D908D" w:rsidR="0068187E" w:rsidRDefault="0068187E" w:rsidP="0049229F">
            <w:pPr>
              <w:pStyle w:val="ListParagraph"/>
              <w:ind w:left="0"/>
              <w:rPr>
                <w:rFonts w:ascii="Arial" w:hAnsi="Arial" w:cs="Arial"/>
              </w:rPr>
            </w:pPr>
            <w:r>
              <w:rPr>
                <w:rFonts w:ascii="Arial" w:hAnsi="Arial" w:cs="Arial"/>
              </w:rPr>
              <w:t>Total annual hour burden (</w:t>
            </w:r>
            <w:r w:rsidR="00C45587">
              <w:rPr>
                <w:rFonts w:ascii="Arial" w:hAnsi="Arial" w:cs="Arial"/>
              </w:rPr>
              <w:t>number of respondents x time to complete survey in hours</w:t>
            </w:r>
            <w:r>
              <w:rPr>
                <w:rFonts w:ascii="Arial" w:hAnsi="Arial" w:cs="Arial"/>
              </w:rPr>
              <w:t>)</w:t>
            </w:r>
          </w:p>
        </w:tc>
      </w:tr>
      <w:tr w:rsidR="0068187E" w14:paraId="552184FB" w14:textId="08910F5C" w:rsidTr="0068187E">
        <w:tc>
          <w:tcPr>
            <w:tcW w:w="1561" w:type="dxa"/>
          </w:tcPr>
          <w:p w14:paraId="475B1FF6" w14:textId="34F2876F" w:rsidR="0068187E" w:rsidRDefault="0068187E" w:rsidP="0049229F">
            <w:pPr>
              <w:pStyle w:val="ListParagraph"/>
              <w:ind w:left="0"/>
              <w:rPr>
                <w:rFonts w:ascii="Arial" w:hAnsi="Arial" w:cs="Arial"/>
              </w:rPr>
            </w:pPr>
            <w:r>
              <w:rPr>
                <w:rFonts w:ascii="Arial" w:hAnsi="Arial" w:cs="Arial"/>
              </w:rPr>
              <w:t>25%</w:t>
            </w:r>
          </w:p>
        </w:tc>
        <w:tc>
          <w:tcPr>
            <w:tcW w:w="1867" w:type="dxa"/>
          </w:tcPr>
          <w:p w14:paraId="0DE5F7F7" w14:textId="20CB2159" w:rsidR="0068187E" w:rsidRDefault="00C45587" w:rsidP="0049229F">
            <w:pPr>
              <w:pStyle w:val="ListParagraph"/>
              <w:ind w:left="0"/>
              <w:rPr>
                <w:rFonts w:ascii="Arial" w:hAnsi="Arial" w:cs="Arial"/>
              </w:rPr>
            </w:pPr>
            <w:r>
              <w:rPr>
                <w:rFonts w:ascii="Arial" w:hAnsi="Arial" w:cs="Arial"/>
              </w:rPr>
              <w:t>16,254</w:t>
            </w:r>
          </w:p>
        </w:tc>
        <w:tc>
          <w:tcPr>
            <w:tcW w:w="1337" w:type="dxa"/>
          </w:tcPr>
          <w:p w14:paraId="4A666445" w14:textId="2D6257F3" w:rsidR="0068187E" w:rsidRDefault="00F64638" w:rsidP="0049229F">
            <w:pPr>
              <w:pStyle w:val="ListParagraph"/>
              <w:ind w:left="0"/>
              <w:rPr>
                <w:rFonts w:ascii="Arial" w:hAnsi="Arial" w:cs="Arial"/>
              </w:rPr>
            </w:pPr>
            <w:r>
              <w:rPr>
                <w:rFonts w:ascii="Arial" w:hAnsi="Arial" w:cs="Arial"/>
              </w:rPr>
              <w:t>25</w:t>
            </w:r>
          </w:p>
        </w:tc>
        <w:tc>
          <w:tcPr>
            <w:tcW w:w="4585" w:type="dxa"/>
          </w:tcPr>
          <w:p w14:paraId="4006E7A8" w14:textId="76CE8086" w:rsidR="0068187E" w:rsidRDefault="00F64638" w:rsidP="0049229F">
            <w:pPr>
              <w:pStyle w:val="ListParagraph"/>
              <w:ind w:left="0"/>
              <w:rPr>
                <w:rFonts w:ascii="Arial" w:hAnsi="Arial" w:cs="Arial"/>
              </w:rPr>
            </w:pPr>
            <w:r>
              <w:rPr>
                <w:rFonts w:ascii="Arial" w:hAnsi="Arial" w:cs="Arial"/>
              </w:rPr>
              <w:t>6773</w:t>
            </w:r>
          </w:p>
        </w:tc>
      </w:tr>
      <w:tr w:rsidR="0068187E" w14:paraId="74CC1677" w14:textId="63F1EA73" w:rsidTr="0068187E">
        <w:tc>
          <w:tcPr>
            <w:tcW w:w="1561" w:type="dxa"/>
          </w:tcPr>
          <w:p w14:paraId="01F769D4" w14:textId="57428344" w:rsidR="0068187E" w:rsidRDefault="0068187E" w:rsidP="0049229F">
            <w:pPr>
              <w:pStyle w:val="ListParagraph"/>
              <w:ind w:left="0"/>
              <w:rPr>
                <w:rFonts w:ascii="Arial" w:hAnsi="Arial" w:cs="Arial"/>
              </w:rPr>
            </w:pPr>
            <w:r>
              <w:rPr>
                <w:rFonts w:ascii="Arial" w:hAnsi="Arial" w:cs="Arial"/>
              </w:rPr>
              <w:t>50%</w:t>
            </w:r>
          </w:p>
        </w:tc>
        <w:tc>
          <w:tcPr>
            <w:tcW w:w="1867" w:type="dxa"/>
          </w:tcPr>
          <w:p w14:paraId="0BA398ED" w14:textId="7C0F65BC" w:rsidR="0068187E" w:rsidRDefault="00C45587" w:rsidP="0049229F">
            <w:pPr>
              <w:pStyle w:val="ListParagraph"/>
              <w:ind w:left="0"/>
              <w:rPr>
                <w:rFonts w:ascii="Arial" w:hAnsi="Arial" w:cs="Arial"/>
              </w:rPr>
            </w:pPr>
            <w:r>
              <w:rPr>
                <w:rFonts w:ascii="Arial" w:hAnsi="Arial" w:cs="Arial"/>
              </w:rPr>
              <w:t>32,508</w:t>
            </w:r>
          </w:p>
        </w:tc>
        <w:tc>
          <w:tcPr>
            <w:tcW w:w="1337" w:type="dxa"/>
          </w:tcPr>
          <w:p w14:paraId="1E2E6457" w14:textId="715DD51F" w:rsidR="0068187E" w:rsidRDefault="00F64638" w:rsidP="0049229F">
            <w:pPr>
              <w:pStyle w:val="ListParagraph"/>
              <w:ind w:left="0"/>
              <w:rPr>
                <w:rFonts w:ascii="Arial" w:hAnsi="Arial" w:cs="Arial"/>
              </w:rPr>
            </w:pPr>
            <w:r>
              <w:rPr>
                <w:rFonts w:ascii="Arial" w:hAnsi="Arial" w:cs="Arial"/>
              </w:rPr>
              <w:t>25</w:t>
            </w:r>
          </w:p>
        </w:tc>
        <w:tc>
          <w:tcPr>
            <w:tcW w:w="4585" w:type="dxa"/>
          </w:tcPr>
          <w:p w14:paraId="52BC367C" w14:textId="521D20B8" w:rsidR="0068187E" w:rsidRDefault="00F64638" w:rsidP="0049229F">
            <w:pPr>
              <w:pStyle w:val="ListParagraph"/>
              <w:ind w:left="0"/>
              <w:rPr>
                <w:rFonts w:ascii="Arial" w:hAnsi="Arial" w:cs="Arial"/>
              </w:rPr>
            </w:pPr>
            <w:r>
              <w:rPr>
                <w:rFonts w:ascii="Arial" w:hAnsi="Arial" w:cs="Arial"/>
              </w:rPr>
              <w:t>13,545</w:t>
            </w:r>
          </w:p>
        </w:tc>
      </w:tr>
      <w:tr w:rsidR="0068187E" w14:paraId="2D29545A" w14:textId="198324CA" w:rsidTr="0068187E">
        <w:tc>
          <w:tcPr>
            <w:tcW w:w="1561" w:type="dxa"/>
          </w:tcPr>
          <w:p w14:paraId="5486BF04" w14:textId="2DB2AEA8" w:rsidR="0068187E" w:rsidRDefault="0068187E" w:rsidP="0049229F">
            <w:pPr>
              <w:pStyle w:val="ListParagraph"/>
              <w:ind w:left="0"/>
              <w:rPr>
                <w:rFonts w:ascii="Arial" w:hAnsi="Arial" w:cs="Arial"/>
              </w:rPr>
            </w:pPr>
            <w:r>
              <w:rPr>
                <w:rFonts w:ascii="Arial" w:hAnsi="Arial" w:cs="Arial"/>
              </w:rPr>
              <w:t>75%</w:t>
            </w:r>
          </w:p>
        </w:tc>
        <w:tc>
          <w:tcPr>
            <w:tcW w:w="1867" w:type="dxa"/>
          </w:tcPr>
          <w:p w14:paraId="505ACE59" w14:textId="75BEC884" w:rsidR="0068187E" w:rsidRDefault="00C45587" w:rsidP="0049229F">
            <w:pPr>
              <w:pStyle w:val="ListParagraph"/>
              <w:ind w:left="0"/>
              <w:rPr>
                <w:rFonts w:ascii="Arial" w:hAnsi="Arial" w:cs="Arial"/>
              </w:rPr>
            </w:pPr>
            <w:r>
              <w:rPr>
                <w:rFonts w:ascii="Arial" w:hAnsi="Arial" w:cs="Arial"/>
              </w:rPr>
              <w:t>48,762</w:t>
            </w:r>
          </w:p>
        </w:tc>
        <w:tc>
          <w:tcPr>
            <w:tcW w:w="1337" w:type="dxa"/>
          </w:tcPr>
          <w:p w14:paraId="46AB1AA0" w14:textId="3ECB44D4" w:rsidR="0068187E" w:rsidRDefault="00F64638" w:rsidP="0049229F">
            <w:pPr>
              <w:pStyle w:val="ListParagraph"/>
              <w:ind w:left="0"/>
              <w:rPr>
                <w:rFonts w:ascii="Arial" w:hAnsi="Arial" w:cs="Arial"/>
              </w:rPr>
            </w:pPr>
            <w:r>
              <w:rPr>
                <w:rFonts w:ascii="Arial" w:hAnsi="Arial" w:cs="Arial"/>
              </w:rPr>
              <w:t>25</w:t>
            </w:r>
          </w:p>
        </w:tc>
        <w:tc>
          <w:tcPr>
            <w:tcW w:w="4585" w:type="dxa"/>
          </w:tcPr>
          <w:p w14:paraId="572728E1" w14:textId="2239366C" w:rsidR="0068187E" w:rsidRDefault="00F64638" w:rsidP="0049229F">
            <w:pPr>
              <w:pStyle w:val="ListParagraph"/>
              <w:ind w:left="0"/>
              <w:rPr>
                <w:rFonts w:ascii="Arial" w:hAnsi="Arial" w:cs="Arial"/>
              </w:rPr>
            </w:pPr>
            <w:r>
              <w:rPr>
                <w:rFonts w:ascii="Arial" w:hAnsi="Arial" w:cs="Arial"/>
              </w:rPr>
              <w:t>20,318</w:t>
            </w:r>
          </w:p>
        </w:tc>
      </w:tr>
    </w:tbl>
    <w:p w14:paraId="0AC06AE5" w14:textId="77777777" w:rsidR="001B2723" w:rsidRPr="0049229F" w:rsidRDefault="001B2723" w:rsidP="0049229F">
      <w:pPr>
        <w:pStyle w:val="ListParagraph"/>
        <w:ind w:left="0"/>
        <w:rPr>
          <w:rFonts w:ascii="Arial" w:hAnsi="Arial" w:cs="Arial"/>
        </w:rPr>
      </w:pPr>
    </w:p>
    <w:p w14:paraId="7725DB6E" w14:textId="77777777" w:rsidR="004D2F70" w:rsidRPr="004D4B3A" w:rsidRDefault="004D2F70" w:rsidP="004D2F70">
      <w:pPr>
        <w:spacing w:after="0" w:line="240" w:lineRule="auto"/>
        <w:rPr>
          <w:rFonts w:ascii="Arial" w:eastAsia="Times New Roman" w:hAnsi="Arial" w:cs="Arial"/>
          <w:sz w:val="24"/>
          <w:szCs w:val="24"/>
        </w:rPr>
      </w:pPr>
    </w:p>
    <w:p w14:paraId="02600A45" w14:textId="7287715A"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xml:space="preserve">13. Provide an estimate for the total annual cost burden to respondents or </w:t>
      </w:r>
      <w:r w:rsidR="00207D06" w:rsidRPr="004D4B3A">
        <w:rPr>
          <w:rFonts w:ascii="Arial" w:eastAsia="Times New Roman" w:hAnsi="Arial" w:cs="Arial"/>
          <w:b/>
          <w:sz w:val="24"/>
          <w:szCs w:val="24"/>
        </w:rPr>
        <w:t>record-keeper’s</w:t>
      </w:r>
      <w:r w:rsidRPr="004D4B3A">
        <w:rPr>
          <w:rFonts w:ascii="Arial" w:eastAsia="Times New Roman" w:hAnsi="Arial" w:cs="Arial"/>
          <w:b/>
          <w:sz w:val="24"/>
          <w:szCs w:val="24"/>
        </w:rPr>
        <w:t xml:space="preserve"> resulting</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from the collection of information. (Do not include the cost of any hour burden shown in Items 12 and 14).</w:t>
      </w:r>
    </w:p>
    <w:p w14:paraId="39769D8F"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6873C0A"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1701E1" w14:textId="19408DA8" w:rsidR="00D30218" w:rsidRPr="004D4B3A" w:rsidRDefault="00D30218" w:rsidP="00A048AB">
      <w:pPr>
        <w:rPr>
          <w:rFonts w:ascii="Arial" w:eastAsia="Times New Roman" w:hAnsi="Arial" w:cs="Arial"/>
          <w:b/>
          <w:sz w:val="24"/>
          <w:szCs w:val="24"/>
        </w:rPr>
      </w:pPr>
      <w:r w:rsidRPr="004D4B3A">
        <w:rPr>
          <w:rFonts w:ascii="Arial" w:eastAsia="Times New Roman" w:hAnsi="Arial" w:cs="Arial"/>
          <w:b/>
          <w:sz w:val="24"/>
          <w:szCs w:val="24"/>
        </w:rPr>
        <w:t>* Generally, estimates should not include purchases of equipment or services, or portions</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thereof, made: (1) prior to October 1, 1995, (2) to achieve regulatory compliance with requirements not associated with the information collection, (3) for reasons other than to provide information or keep records for the </w:t>
      </w:r>
      <w:r w:rsidR="00207D06" w:rsidRPr="004D4B3A">
        <w:rPr>
          <w:rFonts w:ascii="Arial" w:eastAsia="Times New Roman" w:hAnsi="Arial" w:cs="Arial"/>
          <w:b/>
          <w:sz w:val="24"/>
          <w:szCs w:val="24"/>
        </w:rPr>
        <w:t>government</w:t>
      </w:r>
      <w:r w:rsidRPr="004D4B3A">
        <w:rPr>
          <w:rFonts w:ascii="Arial" w:eastAsia="Times New Roman" w:hAnsi="Arial" w:cs="Arial"/>
          <w:b/>
          <w:sz w:val="24"/>
          <w:szCs w:val="24"/>
        </w:rPr>
        <w:t xml:space="preserve"> or (4) as part of customary and usual business or private practices.</w:t>
      </w:r>
    </w:p>
    <w:p w14:paraId="56B0020F" w14:textId="77777777" w:rsidR="00D30218" w:rsidRPr="004D4B3A" w:rsidRDefault="00D30218" w:rsidP="004D2F70">
      <w:pPr>
        <w:spacing w:after="0" w:line="240" w:lineRule="auto"/>
        <w:rPr>
          <w:rFonts w:ascii="Arial" w:eastAsia="Times New Roman" w:hAnsi="Arial" w:cs="Arial"/>
          <w:sz w:val="24"/>
          <w:szCs w:val="24"/>
        </w:rPr>
      </w:pPr>
    </w:p>
    <w:p w14:paraId="394BD3D0" w14:textId="7E2D5BFA" w:rsidR="004D2F70" w:rsidRPr="004D4B3A" w:rsidRDefault="004D2F70" w:rsidP="004D2F70">
      <w:pPr>
        <w:spacing w:after="0" w:line="240" w:lineRule="auto"/>
        <w:rPr>
          <w:rFonts w:ascii="Arial" w:eastAsia="Times New Roman" w:hAnsi="Arial" w:cs="Arial"/>
          <w:sz w:val="24"/>
          <w:szCs w:val="24"/>
        </w:rPr>
      </w:pPr>
      <w:r w:rsidRPr="004D4B3A">
        <w:rPr>
          <w:rFonts w:ascii="Arial" w:eastAsia="Times New Roman" w:hAnsi="Arial" w:cs="Arial"/>
          <w:sz w:val="24"/>
          <w:szCs w:val="24"/>
        </w:rPr>
        <w:lastRenderedPageBreak/>
        <w:t xml:space="preserve">There is </w:t>
      </w:r>
      <w:r w:rsidR="00AA62D6" w:rsidRPr="004D4B3A">
        <w:rPr>
          <w:rFonts w:ascii="Arial" w:eastAsia="Times New Roman" w:hAnsi="Arial" w:cs="Arial"/>
          <w:sz w:val="24"/>
          <w:szCs w:val="24"/>
        </w:rPr>
        <w:t xml:space="preserve">no </w:t>
      </w:r>
      <w:r w:rsidRPr="004D4B3A">
        <w:rPr>
          <w:rFonts w:ascii="Arial" w:eastAsia="Times New Roman" w:hAnsi="Arial" w:cs="Arial"/>
          <w:sz w:val="24"/>
          <w:szCs w:val="24"/>
        </w:rPr>
        <w:t xml:space="preserve">anticipated cost to </w:t>
      </w:r>
      <w:r w:rsidR="00AA62D6" w:rsidRPr="004D4B3A">
        <w:rPr>
          <w:rFonts w:ascii="Arial" w:eastAsia="Times New Roman" w:hAnsi="Arial" w:cs="Arial"/>
          <w:sz w:val="24"/>
          <w:szCs w:val="24"/>
        </w:rPr>
        <w:t xml:space="preserve">a </w:t>
      </w:r>
      <w:r w:rsidR="00435348">
        <w:rPr>
          <w:rFonts w:ascii="Arial" w:eastAsia="Times New Roman" w:hAnsi="Arial" w:cs="Arial"/>
          <w:sz w:val="24"/>
          <w:szCs w:val="24"/>
        </w:rPr>
        <w:t>r</w:t>
      </w:r>
      <w:r w:rsidR="00A5530D" w:rsidRPr="004D4B3A">
        <w:rPr>
          <w:rFonts w:ascii="Arial" w:eastAsia="Times New Roman" w:hAnsi="Arial" w:cs="Arial"/>
          <w:sz w:val="24"/>
          <w:szCs w:val="24"/>
        </w:rPr>
        <w:t xml:space="preserve">espondent </w:t>
      </w:r>
      <w:r w:rsidRPr="004D4B3A">
        <w:rPr>
          <w:rFonts w:ascii="Arial" w:eastAsia="Times New Roman" w:hAnsi="Arial" w:cs="Arial"/>
          <w:sz w:val="24"/>
          <w:szCs w:val="24"/>
        </w:rPr>
        <w:t xml:space="preserve">resulting from collection of the information </w:t>
      </w:r>
      <w:r w:rsidR="00A5530D" w:rsidRPr="004D4B3A">
        <w:rPr>
          <w:rFonts w:ascii="Arial" w:eastAsia="Times New Roman" w:hAnsi="Arial" w:cs="Arial"/>
          <w:sz w:val="24"/>
          <w:szCs w:val="24"/>
        </w:rPr>
        <w:t>o</w:t>
      </w:r>
      <w:r w:rsidRPr="004D4B3A">
        <w:rPr>
          <w:rFonts w:ascii="Arial" w:eastAsia="Times New Roman" w:hAnsi="Arial" w:cs="Arial"/>
          <w:sz w:val="24"/>
          <w:szCs w:val="24"/>
        </w:rPr>
        <w:t xml:space="preserve">n the </w:t>
      </w:r>
      <w:r w:rsidR="00A5530D" w:rsidRPr="004D4B3A">
        <w:rPr>
          <w:rFonts w:ascii="Arial" w:eastAsia="Times New Roman" w:hAnsi="Arial" w:cs="Arial"/>
          <w:sz w:val="24"/>
          <w:szCs w:val="24"/>
        </w:rPr>
        <w:t>Long Term Health Outcomes survey</w:t>
      </w:r>
      <w:r w:rsidRPr="004D4B3A">
        <w:rPr>
          <w:rFonts w:ascii="Arial" w:eastAsia="Times New Roman" w:hAnsi="Arial" w:cs="Arial"/>
          <w:sz w:val="24"/>
          <w:szCs w:val="24"/>
        </w:rPr>
        <w:t>.</w:t>
      </w:r>
    </w:p>
    <w:p w14:paraId="2D09AEA7" w14:textId="77777777" w:rsidR="004D2F70" w:rsidRPr="004D4B3A" w:rsidRDefault="004D2F70" w:rsidP="004D2F70">
      <w:pPr>
        <w:spacing w:after="0" w:line="240" w:lineRule="auto"/>
        <w:rPr>
          <w:rFonts w:ascii="Arial" w:eastAsia="Times New Roman" w:hAnsi="Arial" w:cs="Arial"/>
          <w:sz w:val="24"/>
          <w:szCs w:val="24"/>
        </w:rPr>
      </w:pPr>
    </w:p>
    <w:p w14:paraId="677DF935" w14:textId="77777777" w:rsidR="009449A6" w:rsidRPr="004D4B3A"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6CE5D76" w14:textId="77777777" w:rsidR="009449A6" w:rsidRPr="004D4B3A" w:rsidRDefault="009449A6" w:rsidP="004D2F70">
      <w:pPr>
        <w:spacing w:after="0" w:line="240" w:lineRule="auto"/>
        <w:rPr>
          <w:rFonts w:ascii="Arial" w:eastAsia="Times New Roman" w:hAnsi="Arial" w:cs="Arial"/>
          <w:sz w:val="24"/>
          <w:szCs w:val="24"/>
        </w:rPr>
      </w:pPr>
    </w:p>
    <w:p w14:paraId="7AEA0B8D" w14:textId="31C7AFC2" w:rsidR="00A712C5" w:rsidRPr="004D4B3A" w:rsidRDefault="00A5530D" w:rsidP="000E02D3">
      <w:pPr>
        <w:spacing w:line="240" w:lineRule="auto"/>
        <w:rPr>
          <w:rFonts w:ascii="Arial" w:eastAsia="Times New Roman" w:hAnsi="Arial" w:cs="Arial"/>
          <w:sz w:val="24"/>
          <w:szCs w:val="24"/>
        </w:rPr>
      </w:pPr>
      <w:r w:rsidRPr="004D4B3A">
        <w:rPr>
          <w:rFonts w:ascii="Arial" w:eastAsia="Times New Roman" w:hAnsi="Arial" w:cs="Arial"/>
          <w:sz w:val="24"/>
          <w:szCs w:val="24"/>
        </w:rPr>
        <w:t xml:space="preserve">The database manager for this project is responsible for </w:t>
      </w:r>
      <w:r w:rsidR="00A712C5" w:rsidRPr="004D4B3A">
        <w:rPr>
          <w:rFonts w:ascii="Arial" w:eastAsia="Times New Roman" w:hAnsi="Arial" w:cs="Arial"/>
          <w:sz w:val="24"/>
          <w:szCs w:val="24"/>
        </w:rPr>
        <w:t xml:space="preserve">identifying and sending out the email links to the eligible Returned Peace Corps Volunteers. It is estimated it will take the database manager 10 hours to do this </w:t>
      </w:r>
      <w:r w:rsidR="00815BA7" w:rsidRPr="004D4B3A">
        <w:rPr>
          <w:rFonts w:ascii="Arial" w:eastAsia="Times New Roman" w:hAnsi="Arial" w:cs="Arial"/>
          <w:sz w:val="24"/>
          <w:szCs w:val="24"/>
        </w:rPr>
        <w:t xml:space="preserve">is </w:t>
      </w:r>
      <w:r w:rsidR="00A712C5" w:rsidRPr="004D4B3A">
        <w:rPr>
          <w:rFonts w:ascii="Arial" w:eastAsia="Times New Roman" w:hAnsi="Arial" w:cs="Arial"/>
          <w:sz w:val="24"/>
          <w:szCs w:val="24"/>
        </w:rPr>
        <w:t>at a</w:t>
      </w:r>
      <w:r w:rsidR="009449A6" w:rsidRPr="004D4B3A">
        <w:rPr>
          <w:rFonts w:ascii="Arial" w:eastAsia="Times New Roman" w:hAnsi="Arial" w:cs="Arial"/>
          <w:sz w:val="24"/>
          <w:szCs w:val="24"/>
        </w:rPr>
        <w:t>FP</w:t>
      </w:r>
      <w:r w:rsidR="00A712C5" w:rsidRPr="004D4B3A">
        <w:rPr>
          <w:rFonts w:ascii="Arial" w:eastAsia="Times New Roman" w:hAnsi="Arial" w:cs="Arial"/>
          <w:sz w:val="24"/>
          <w:szCs w:val="24"/>
        </w:rPr>
        <w:t xml:space="preserve">-4 </w:t>
      </w:r>
      <w:r w:rsidR="00207D06" w:rsidRPr="004D4B3A">
        <w:rPr>
          <w:rFonts w:ascii="Arial" w:eastAsia="Times New Roman" w:hAnsi="Arial" w:cs="Arial"/>
          <w:sz w:val="24"/>
          <w:szCs w:val="24"/>
        </w:rPr>
        <w:t>pay scale</w:t>
      </w:r>
      <w:r w:rsidR="00A712C5" w:rsidRPr="004D4B3A">
        <w:rPr>
          <w:rFonts w:ascii="Arial" w:eastAsia="Times New Roman" w:hAnsi="Arial" w:cs="Arial"/>
          <w:sz w:val="24"/>
          <w:szCs w:val="24"/>
        </w:rPr>
        <w:t xml:space="preserve">. We will use $46 an hour x 10 hours= $460. The data will be analyzed by the CDC </w:t>
      </w:r>
      <w:r w:rsidR="005C236F" w:rsidRPr="004D4B3A">
        <w:rPr>
          <w:rFonts w:ascii="Arial" w:eastAsia="Times New Roman" w:hAnsi="Arial" w:cs="Arial"/>
          <w:sz w:val="24"/>
          <w:szCs w:val="24"/>
        </w:rPr>
        <w:t xml:space="preserve">statistician and </w:t>
      </w:r>
      <w:r w:rsidR="00A712C5" w:rsidRPr="004D4B3A">
        <w:rPr>
          <w:rFonts w:ascii="Arial" w:eastAsia="Times New Roman" w:hAnsi="Arial" w:cs="Arial"/>
          <w:sz w:val="24"/>
          <w:szCs w:val="24"/>
        </w:rPr>
        <w:t xml:space="preserve">epidemiologist, who </w:t>
      </w:r>
      <w:r w:rsidR="005C236F" w:rsidRPr="004D4B3A">
        <w:rPr>
          <w:rFonts w:ascii="Arial" w:eastAsia="Times New Roman" w:hAnsi="Arial" w:cs="Arial"/>
          <w:sz w:val="24"/>
          <w:szCs w:val="24"/>
        </w:rPr>
        <w:t>are</w:t>
      </w:r>
      <w:r w:rsidR="00A712C5" w:rsidRPr="004D4B3A">
        <w:rPr>
          <w:rFonts w:ascii="Arial" w:eastAsia="Times New Roman" w:hAnsi="Arial" w:cs="Arial"/>
          <w:sz w:val="24"/>
          <w:szCs w:val="24"/>
        </w:rPr>
        <w:t xml:space="preserve"> at a GS-</w:t>
      </w:r>
      <w:r w:rsidR="005C236F" w:rsidRPr="004D4B3A">
        <w:rPr>
          <w:rFonts w:ascii="Arial" w:eastAsia="Times New Roman" w:hAnsi="Arial" w:cs="Arial"/>
          <w:sz w:val="24"/>
          <w:szCs w:val="24"/>
        </w:rPr>
        <w:t xml:space="preserve">13 and GS-14 </w:t>
      </w:r>
      <w:r w:rsidR="00A712C5" w:rsidRPr="004D4B3A">
        <w:rPr>
          <w:rFonts w:ascii="Arial" w:eastAsia="Times New Roman" w:hAnsi="Arial" w:cs="Arial"/>
          <w:sz w:val="24"/>
          <w:szCs w:val="24"/>
        </w:rPr>
        <w:t>pay</w:t>
      </w:r>
      <w:r w:rsidR="009449A6" w:rsidRPr="004D4B3A">
        <w:rPr>
          <w:rFonts w:ascii="Arial" w:eastAsia="Times New Roman" w:hAnsi="Arial" w:cs="Arial"/>
          <w:sz w:val="24"/>
          <w:szCs w:val="24"/>
        </w:rPr>
        <w:t xml:space="preserve"> </w:t>
      </w:r>
      <w:r w:rsidR="00A712C5" w:rsidRPr="004D4B3A">
        <w:rPr>
          <w:rFonts w:ascii="Arial" w:eastAsia="Times New Roman" w:hAnsi="Arial" w:cs="Arial"/>
          <w:sz w:val="24"/>
          <w:szCs w:val="24"/>
        </w:rPr>
        <w:t>scale</w:t>
      </w:r>
      <w:r w:rsidR="005C236F" w:rsidRPr="004D4B3A">
        <w:rPr>
          <w:rFonts w:ascii="Arial" w:eastAsia="Times New Roman" w:hAnsi="Arial" w:cs="Arial"/>
          <w:sz w:val="24"/>
          <w:szCs w:val="24"/>
        </w:rPr>
        <w:t>, respectively</w:t>
      </w:r>
      <w:r w:rsidR="00A712C5" w:rsidRPr="004D4B3A">
        <w:rPr>
          <w:rFonts w:ascii="Arial" w:eastAsia="Times New Roman" w:hAnsi="Arial" w:cs="Arial"/>
          <w:sz w:val="24"/>
          <w:szCs w:val="24"/>
        </w:rPr>
        <w:t xml:space="preserve">. It is estimated the time taken to conduct the analysis will be </w:t>
      </w:r>
      <w:r w:rsidR="005C236F" w:rsidRPr="004D4B3A">
        <w:rPr>
          <w:rFonts w:ascii="Arial" w:eastAsia="Times New Roman" w:hAnsi="Arial" w:cs="Arial"/>
          <w:sz w:val="24"/>
          <w:szCs w:val="24"/>
        </w:rPr>
        <w:t>80 hours per person</w:t>
      </w:r>
      <w:r w:rsidR="00A712C5" w:rsidRPr="004D4B3A">
        <w:rPr>
          <w:rFonts w:ascii="Arial" w:eastAsia="Times New Roman" w:hAnsi="Arial" w:cs="Arial"/>
          <w:sz w:val="24"/>
          <w:szCs w:val="24"/>
        </w:rPr>
        <w:t>. The rate of a GS</w:t>
      </w:r>
      <w:r w:rsidR="005C236F" w:rsidRPr="004D4B3A">
        <w:rPr>
          <w:rFonts w:ascii="Arial" w:eastAsia="Times New Roman" w:hAnsi="Arial" w:cs="Arial"/>
          <w:sz w:val="24"/>
          <w:szCs w:val="24"/>
        </w:rPr>
        <w:t>-13 p</w:t>
      </w:r>
      <w:r w:rsidR="00A712C5" w:rsidRPr="004D4B3A">
        <w:rPr>
          <w:rFonts w:ascii="Arial" w:eastAsia="Times New Roman" w:hAnsi="Arial" w:cs="Arial"/>
          <w:sz w:val="24"/>
          <w:szCs w:val="24"/>
        </w:rPr>
        <w:t>ay</w:t>
      </w:r>
      <w:r w:rsidR="009449A6" w:rsidRPr="004D4B3A">
        <w:rPr>
          <w:rFonts w:ascii="Arial" w:eastAsia="Times New Roman" w:hAnsi="Arial" w:cs="Arial"/>
          <w:sz w:val="24"/>
          <w:szCs w:val="24"/>
        </w:rPr>
        <w:t xml:space="preserve"> </w:t>
      </w:r>
      <w:r w:rsidR="00A712C5" w:rsidRPr="004D4B3A">
        <w:rPr>
          <w:rFonts w:ascii="Arial" w:eastAsia="Times New Roman" w:hAnsi="Arial" w:cs="Arial"/>
          <w:sz w:val="24"/>
          <w:szCs w:val="24"/>
        </w:rPr>
        <w:t>scale is $</w:t>
      </w:r>
      <w:r w:rsidR="005C236F" w:rsidRPr="004D4B3A">
        <w:rPr>
          <w:rFonts w:ascii="Arial" w:eastAsia="Times New Roman" w:hAnsi="Arial" w:cs="Arial"/>
          <w:sz w:val="24"/>
          <w:szCs w:val="24"/>
        </w:rPr>
        <w:t>48.06</w:t>
      </w:r>
      <w:r w:rsidR="00A712C5" w:rsidRPr="004D4B3A">
        <w:rPr>
          <w:rFonts w:ascii="Arial" w:eastAsia="Times New Roman" w:hAnsi="Arial" w:cs="Arial"/>
          <w:sz w:val="24"/>
          <w:szCs w:val="24"/>
        </w:rPr>
        <w:t>/ hour</w:t>
      </w:r>
      <w:r w:rsidR="005C236F" w:rsidRPr="004D4B3A">
        <w:rPr>
          <w:rFonts w:ascii="Arial" w:eastAsia="Times New Roman" w:hAnsi="Arial" w:cs="Arial"/>
          <w:sz w:val="24"/>
          <w:szCs w:val="24"/>
        </w:rPr>
        <w:t xml:space="preserve"> and the rate of a GS-14 pay</w:t>
      </w:r>
      <w:r w:rsidR="009449A6" w:rsidRPr="004D4B3A">
        <w:rPr>
          <w:rFonts w:ascii="Arial" w:eastAsia="Times New Roman" w:hAnsi="Arial" w:cs="Arial"/>
          <w:sz w:val="24"/>
          <w:szCs w:val="24"/>
        </w:rPr>
        <w:t xml:space="preserve"> </w:t>
      </w:r>
      <w:r w:rsidR="005C236F" w:rsidRPr="004D4B3A">
        <w:rPr>
          <w:rFonts w:ascii="Arial" w:eastAsia="Times New Roman" w:hAnsi="Arial" w:cs="Arial"/>
          <w:sz w:val="24"/>
          <w:szCs w:val="24"/>
        </w:rPr>
        <w:t>scale is $55.41</w:t>
      </w:r>
      <w:r w:rsidR="00A712C5" w:rsidRPr="004D4B3A">
        <w:rPr>
          <w:rFonts w:ascii="Arial" w:eastAsia="Times New Roman" w:hAnsi="Arial" w:cs="Arial"/>
          <w:sz w:val="24"/>
          <w:szCs w:val="24"/>
        </w:rPr>
        <w:t xml:space="preserve">. </w:t>
      </w:r>
      <w:r w:rsidR="005C236F" w:rsidRPr="004D4B3A">
        <w:rPr>
          <w:rFonts w:ascii="Arial" w:eastAsia="Times New Roman" w:hAnsi="Arial" w:cs="Arial"/>
          <w:sz w:val="24"/>
          <w:szCs w:val="24"/>
        </w:rPr>
        <w:t>Therefore, for the CDC statistician, cost will be 80 hours x $48.06/</w:t>
      </w:r>
      <w:r w:rsidR="00207D06" w:rsidRPr="004D4B3A">
        <w:rPr>
          <w:rFonts w:ascii="Arial" w:eastAsia="Times New Roman" w:hAnsi="Arial" w:cs="Arial"/>
          <w:sz w:val="24"/>
          <w:szCs w:val="24"/>
        </w:rPr>
        <w:t>hr.</w:t>
      </w:r>
      <w:r w:rsidR="005C236F" w:rsidRPr="004D4B3A">
        <w:rPr>
          <w:rFonts w:ascii="Arial" w:eastAsia="Times New Roman" w:hAnsi="Arial" w:cs="Arial"/>
          <w:sz w:val="24"/>
          <w:szCs w:val="24"/>
        </w:rPr>
        <w:t xml:space="preserve"> =$</w:t>
      </w:r>
      <w:r w:rsidR="0048152D" w:rsidRPr="004D4B3A">
        <w:rPr>
          <w:rFonts w:ascii="Arial" w:eastAsia="Times New Roman" w:hAnsi="Arial" w:cs="Arial"/>
          <w:sz w:val="24"/>
          <w:szCs w:val="24"/>
        </w:rPr>
        <w:t>3844.80</w:t>
      </w:r>
      <w:r w:rsidR="005C236F" w:rsidRPr="004D4B3A">
        <w:rPr>
          <w:rFonts w:ascii="Arial" w:eastAsia="Times New Roman" w:hAnsi="Arial" w:cs="Arial"/>
          <w:sz w:val="24"/>
          <w:szCs w:val="24"/>
        </w:rPr>
        <w:t>. For the CDC epidemiologist, cost will be 80</w:t>
      </w:r>
      <w:r w:rsidR="00A712C5" w:rsidRPr="004D4B3A">
        <w:rPr>
          <w:rFonts w:ascii="Arial" w:eastAsia="Times New Roman" w:hAnsi="Arial" w:cs="Arial"/>
          <w:sz w:val="24"/>
          <w:szCs w:val="24"/>
        </w:rPr>
        <w:t xml:space="preserve"> hours x $</w:t>
      </w:r>
      <w:r w:rsidR="005C236F" w:rsidRPr="004D4B3A">
        <w:rPr>
          <w:rFonts w:ascii="Arial" w:eastAsia="Times New Roman" w:hAnsi="Arial" w:cs="Arial"/>
          <w:sz w:val="24"/>
          <w:szCs w:val="24"/>
        </w:rPr>
        <w:t>55.41</w:t>
      </w:r>
      <w:r w:rsidR="00A712C5" w:rsidRPr="004D4B3A">
        <w:rPr>
          <w:rFonts w:ascii="Arial" w:eastAsia="Times New Roman" w:hAnsi="Arial" w:cs="Arial"/>
          <w:sz w:val="24"/>
          <w:szCs w:val="24"/>
        </w:rPr>
        <w:t>/</w:t>
      </w:r>
      <w:r w:rsidR="00207D06" w:rsidRPr="004D4B3A">
        <w:rPr>
          <w:rFonts w:ascii="Arial" w:eastAsia="Times New Roman" w:hAnsi="Arial" w:cs="Arial"/>
          <w:sz w:val="24"/>
          <w:szCs w:val="24"/>
        </w:rPr>
        <w:t>hr.</w:t>
      </w:r>
      <w:r w:rsidR="00A712C5" w:rsidRPr="004D4B3A">
        <w:rPr>
          <w:rFonts w:ascii="Arial" w:eastAsia="Times New Roman" w:hAnsi="Arial" w:cs="Arial"/>
          <w:sz w:val="24"/>
          <w:szCs w:val="24"/>
        </w:rPr>
        <w:t xml:space="preserve">= </w:t>
      </w:r>
      <w:r w:rsidR="005C236F" w:rsidRPr="004D4B3A">
        <w:rPr>
          <w:rFonts w:ascii="Arial" w:eastAsia="Times New Roman" w:hAnsi="Arial" w:cs="Arial"/>
          <w:sz w:val="24"/>
          <w:szCs w:val="24"/>
        </w:rPr>
        <w:t>$</w:t>
      </w:r>
      <w:r w:rsidR="00202D95" w:rsidRPr="004D4B3A">
        <w:rPr>
          <w:rFonts w:ascii="Arial" w:eastAsia="Times New Roman" w:hAnsi="Arial" w:cs="Arial"/>
          <w:sz w:val="24"/>
          <w:szCs w:val="24"/>
        </w:rPr>
        <w:t>4432.80</w:t>
      </w:r>
      <w:r w:rsidR="00A712C5" w:rsidRPr="004D4B3A">
        <w:rPr>
          <w:rFonts w:ascii="Arial" w:eastAsia="Times New Roman" w:hAnsi="Arial" w:cs="Arial"/>
          <w:sz w:val="24"/>
          <w:szCs w:val="24"/>
        </w:rPr>
        <w:t>.  To prepare the report, the services of three Medical Officers at the Peace Corps will be used.</w:t>
      </w:r>
      <w:r w:rsidR="00E12836" w:rsidRPr="004D4B3A">
        <w:rPr>
          <w:rFonts w:ascii="Arial" w:eastAsia="Times New Roman" w:hAnsi="Arial" w:cs="Arial"/>
          <w:sz w:val="24"/>
          <w:szCs w:val="24"/>
        </w:rPr>
        <w:t xml:space="preserve"> The Medical Officers are all at a </w:t>
      </w:r>
      <w:r w:rsidR="009449A6" w:rsidRPr="004D4B3A">
        <w:rPr>
          <w:rFonts w:ascii="Arial" w:eastAsia="Times New Roman" w:hAnsi="Arial" w:cs="Arial"/>
          <w:sz w:val="24"/>
          <w:szCs w:val="24"/>
        </w:rPr>
        <w:t>FP</w:t>
      </w:r>
      <w:r w:rsidR="00E12836" w:rsidRPr="004D4B3A">
        <w:rPr>
          <w:rFonts w:ascii="Arial" w:eastAsia="Times New Roman" w:hAnsi="Arial" w:cs="Arial"/>
          <w:sz w:val="24"/>
          <w:szCs w:val="24"/>
        </w:rPr>
        <w:t>-1 pay</w:t>
      </w:r>
      <w:r w:rsidR="009449A6" w:rsidRPr="004D4B3A">
        <w:rPr>
          <w:rFonts w:ascii="Arial" w:eastAsia="Times New Roman" w:hAnsi="Arial" w:cs="Arial"/>
          <w:sz w:val="24"/>
          <w:szCs w:val="24"/>
        </w:rPr>
        <w:t xml:space="preserve"> </w:t>
      </w:r>
      <w:r w:rsidR="00E12836" w:rsidRPr="004D4B3A">
        <w:rPr>
          <w:rFonts w:ascii="Arial" w:eastAsia="Times New Roman" w:hAnsi="Arial" w:cs="Arial"/>
          <w:sz w:val="24"/>
          <w:szCs w:val="24"/>
        </w:rPr>
        <w:t xml:space="preserve">scale, being on average $75/ hour. For preparation and review, we estimate it will take 10 hours x 3 Medical Officers x $75/hour = $2250. </w:t>
      </w:r>
    </w:p>
    <w:p w14:paraId="7FCA12EF" w14:textId="4129C835" w:rsidR="00E95D87" w:rsidRPr="004D4B3A" w:rsidRDefault="00E95D87" w:rsidP="00E95D87">
      <w:pPr>
        <w:spacing w:line="240" w:lineRule="auto"/>
        <w:rPr>
          <w:rFonts w:ascii="Arial" w:eastAsia="Times New Roman" w:hAnsi="Arial" w:cs="Arial"/>
          <w:sz w:val="24"/>
          <w:szCs w:val="24"/>
        </w:rPr>
      </w:pPr>
      <w:r w:rsidRPr="004D4B3A">
        <w:rPr>
          <w:rFonts w:ascii="Arial" w:hAnsi="Arial" w:cs="Arial"/>
          <w:sz w:val="24"/>
          <w:szCs w:val="24"/>
        </w:rPr>
        <w:t xml:space="preserve">The estimated </w:t>
      </w:r>
      <w:r w:rsidR="00E12836" w:rsidRPr="004D4B3A">
        <w:rPr>
          <w:rFonts w:ascii="Arial" w:hAnsi="Arial" w:cs="Arial"/>
          <w:sz w:val="24"/>
          <w:szCs w:val="24"/>
        </w:rPr>
        <w:t xml:space="preserve">total </w:t>
      </w:r>
      <w:r w:rsidRPr="004D4B3A">
        <w:rPr>
          <w:rFonts w:ascii="Arial" w:hAnsi="Arial" w:cs="Arial"/>
          <w:sz w:val="24"/>
          <w:szCs w:val="24"/>
        </w:rPr>
        <w:t xml:space="preserve">cost for </w:t>
      </w:r>
      <w:r w:rsidR="00E12836" w:rsidRPr="004D4B3A">
        <w:rPr>
          <w:rFonts w:ascii="Arial" w:hAnsi="Arial" w:cs="Arial"/>
          <w:sz w:val="24"/>
          <w:szCs w:val="24"/>
        </w:rPr>
        <w:t xml:space="preserve">the </w:t>
      </w:r>
      <w:r w:rsidR="00912CA0" w:rsidRPr="004D4B3A">
        <w:rPr>
          <w:rFonts w:ascii="Arial" w:hAnsi="Arial" w:cs="Arial"/>
          <w:sz w:val="24"/>
          <w:szCs w:val="24"/>
        </w:rPr>
        <w:t>dissemination, analysis and preparation of the report for</w:t>
      </w:r>
      <w:r w:rsidRPr="004D4B3A">
        <w:rPr>
          <w:rFonts w:ascii="Arial" w:hAnsi="Arial" w:cs="Arial"/>
          <w:sz w:val="24"/>
          <w:szCs w:val="24"/>
        </w:rPr>
        <w:t xml:space="preserve"> </w:t>
      </w:r>
      <w:r w:rsidR="00E12836" w:rsidRPr="004D4B3A">
        <w:rPr>
          <w:rFonts w:ascii="Arial" w:hAnsi="Arial" w:cs="Arial"/>
          <w:sz w:val="24"/>
          <w:szCs w:val="24"/>
        </w:rPr>
        <w:t>the Long Term Health Outcomes survey</w:t>
      </w:r>
      <w:r w:rsidRPr="004D4B3A">
        <w:rPr>
          <w:rFonts w:ascii="Arial" w:hAnsi="Arial" w:cs="Arial"/>
          <w:sz w:val="24"/>
          <w:szCs w:val="24"/>
        </w:rPr>
        <w:t xml:space="preserve"> is therefore </w:t>
      </w:r>
      <w:r w:rsidR="00E12836" w:rsidRPr="004D4B3A">
        <w:rPr>
          <w:rFonts w:ascii="Arial" w:hAnsi="Arial" w:cs="Arial"/>
          <w:sz w:val="24"/>
          <w:szCs w:val="24"/>
        </w:rPr>
        <w:t>$</w:t>
      </w:r>
      <w:r w:rsidR="0048152D" w:rsidRPr="004D4B3A">
        <w:rPr>
          <w:rFonts w:ascii="Arial" w:hAnsi="Arial" w:cs="Arial"/>
          <w:sz w:val="24"/>
          <w:szCs w:val="24"/>
        </w:rPr>
        <w:t>10,987.60</w:t>
      </w:r>
      <w:r w:rsidR="00B05ACA" w:rsidRPr="004D4B3A">
        <w:rPr>
          <w:rFonts w:ascii="Arial" w:hAnsi="Arial" w:cs="Arial"/>
          <w:sz w:val="24"/>
          <w:szCs w:val="24"/>
        </w:rPr>
        <w:t xml:space="preserve"> </w:t>
      </w:r>
      <w:r w:rsidR="00E12836" w:rsidRPr="004D4B3A">
        <w:rPr>
          <w:rFonts w:ascii="Arial" w:hAnsi="Arial" w:cs="Arial"/>
          <w:sz w:val="24"/>
          <w:szCs w:val="24"/>
        </w:rPr>
        <w:t xml:space="preserve">(Peace Corps Database analyst + </w:t>
      </w:r>
      <w:r w:rsidR="00207D06" w:rsidRPr="004D4B3A">
        <w:rPr>
          <w:rFonts w:ascii="Arial" w:hAnsi="Arial" w:cs="Arial"/>
          <w:sz w:val="24"/>
          <w:szCs w:val="24"/>
        </w:rPr>
        <w:t>CDC Epidemiologist</w:t>
      </w:r>
      <w:r w:rsidR="00E12836" w:rsidRPr="004D4B3A">
        <w:rPr>
          <w:rFonts w:ascii="Arial" w:hAnsi="Arial" w:cs="Arial"/>
          <w:sz w:val="24"/>
          <w:szCs w:val="24"/>
        </w:rPr>
        <w:t xml:space="preserve"> + </w:t>
      </w:r>
      <w:r w:rsidR="00912CA0" w:rsidRPr="004D4B3A">
        <w:rPr>
          <w:rFonts w:ascii="Arial" w:hAnsi="Arial" w:cs="Arial"/>
          <w:sz w:val="24"/>
          <w:szCs w:val="24"/>
        </w:rPr>
        <w:t>CDC Biostatistician + Peace Corps Medical Officers)</w:t>
      </w:r>
    </w:p>
    <w:p w14:paraId="06455EA0" w14:textId="77777777" w:rsidR="009449A6" w:rsidRPr="004D4B3A" w:rsidRDefault="009449A6" w:rsidP="009449A6">
      <w:pPr>
        <w:spacing w:after="0"/>
        <w:rPr>
          <w:rFonts w:ascii="Arial" w:eastAsia="Times New Roman" w:hAnsi="Arial" w:cs="Arial"/>
          <w:b/>
          <w:sz w:val="24"/>
          <w:szCs w:val="24"/>
        </w:rPr>
      </w:pPr>
    </w:p>
    <w:p w14:paraId="2E4BE715" w14:textId="77777777" w:rsidR="009449A6" w:rsidRPr="004D4B3A" w:rsidRDefault="009449A6" w:rsidP="009449A6">
      <w:pPr>
        <w:spacing w:after="0"/>
        <w:rPr>
          <w:rFonts w:ascii="Arial" w:eastAsia="Times New Roman" w:hAnsi="Arial" w:cs="Arial"/>
          <w:b/>
          <w:sz w:val="24"/>
          <w:szCs w:val="24"/>
        </w:rPr>
      </w:pPr>
      <w:r w:rsidRPr="004D4B3A">
        <w:rPr>
          <w:rFonts w:ascii="Arial" w:eastAsia="Times New Roman" w:hAnsi="Arial" w:cs="Arial"/>
          <w:b/>
          <w:sz w:val="24"/>
          <w:szCs w:val="24"/>
        </w:rPr>
        <w:t>15. Explain the reasons for any program changes or adjustments reported in Items 13 or 14 of the OMB Form 83-I.</w:t>
      </w:r>
    </w:p>
    <w:p w14:paraId="30ECEAFE" w14:textId="77777777" w:rsidR="009449A6" w:rsidRPr="004D4B3A" w:rsidRDefault="009449A6" w:rsidP="00E95D87">
      <w:pPr>
        <w:spacing w:line="240" w:lineRule="auto"/>
        <w:rPr>
          <w:rFonts w:ascii="Arial" w:eastAsia="Times New Roman" w:hAnsi="Arial" w:cs="Arial"/>
          <w:sz w:val="24"/>
          <w:szCs w:val="24"/>
        </w:rPr>
      </w:pPr>
    </w:p>
    <w:p w14:paraId="0BFFEE5D" w14:textId="7024C04F" w:rsidR="00E95D87" w:rsidRPr="004D4B3A" w:rsidRDefault="0020189C" w:rsidP="00E95D87">
      <w:pPr>
        <w:spacing w:line="240" w:lineRule="auto"/>
        <w:rPr>
          <w:rFonts w:ascii="Arial" w:eastAsia="Times New Roman" w:hAnsi="Arial" w:cs="Arial"/>
          <w:sz w:val="24"/>
          <w:szCs w:val="24"/>
        </w:rPr>
      </w:pPr>
      <w:r w:rsidRPr="004D4B3A">
        <w:rPr>
          <w:rFonts w:ascii="Arial" w:eastAsia="Times New Roman" w:hAnsi="Arial" w:cs="Arial"/>
          <w:sz w:val="24"/>
          <w:szCs w:val="24"/>
        </w:rPr>
        <w:t>There are no changes to report.</w:t>
      </w:r>
    </w:p>
    <w:p w14:paraId="74682253" w14:textId="77777777" w:rsidR="009449A6" w:rsidRPr="004D4B3A"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7D797B3" w14:textId="77777777" w:rsidR="00301FAA" w:rsidRDefault="00301FAA" w:rsidP="00E95D87">
      <w:pPr>
        <w:spacing w:line="240" w:lineRule="auto"/>
        <w:rPr>
          <w:rFonts w:ascii="Arial" w:eastAsia="Times New Roman" w:hAnsi="Arial" w:cs="Arial"/>
          <w:sz w:val="24"/>
          <w:szCs w:val="24"/>
        </w:rPr>
      </w:pPr>
    </w:p>
    <w:p w14:paraId="46CE3BF4" w14:textId="79A16CBE" w:rsidR="00C47428" w:rsidRPr="00C47428" w:rsidRDefault="00CB0502" w:rsidP="00C47428">
      <w:pPr>
        <w:rPr>
          <w:rFonts w:ascii="Arial" w:hAnsi="Arial" w:cs="Arial"/>
          <w:sz w:val="24"/>
          <w:szCs w:val="24"/>
        </w:rPr>
      </w:pPr>
      <w:r w:rsidRPr="00403FB3">
        <w:rPr>
          <w:rFonts w:ascii="Arial" w:hAnsi="Arial" w:cs="Arial"/>
          <w:sz w:val="24"/>
          <w:szCs w:val="24"/>
        </w:rPr>
        <w:t xml:space="preserve">A matched cohort study will be done. </w:t>
      </w:r>
      <w:r w:rsidR="00C47428" w:rsidRPr="00C47428">
        <w:rPr>
          <w:rFonts w:ascii="Arial" w:hAnsi="Arial" w:cs="Arial"/>
          <w:sz w:val="24"/>
          <w:szCs w:val="24"/>
        </w:rPr>
        <w:t xml:space="preserve">The matched cohort design was chosen to </w:t>
      </w:r>
      <w:r w:rsidR="00BE2FBE">
        <w:rPr>
          <w:rFonts w:ascii="Arial" w:hAnsi="Arial" w:cs="Arial"/>
          <w:sz w:val="24"/>
          <w:szCs w:val="24"/>
        </w:rPr>
        <w:t xml:space="preserve">minimize confounding from the matched variables and to </w:t>
      </w:r>
      <w:r w:rsidR="00C47428" w:rsidRPr="00C47428">
        <w:rPr>
          <w:rFonts w:ascii="Arial" w:hAnsi="Arial" w:cs="Arial"/>
          <w:sz w:val="24"/>
          <w:szCs w:val="24"/>
        </w:rPr>
        <w:t xml:space="preserve">maximize power given that our </w:t>
      </w:r>
      <w:r w:rsidR="00C47428" w:rsidRPr="00C47428">
        <w:rPr>
          <w:rFonts w:ascii="Arial" w:hAnsi="Arial" w:cs="Arial"/>
          <w:sz w:val="24"/>
          <w:szCs w:val="24"/>
        </w:rPr>
        <w:lastRenderedPageBreak/>
        <w:t>sample size will be limited by response rate</w:t>
      </w:r>
      <w:r w:rsidR="00BE2FBE">
        <w:rPr>
          <w:rFonts w:ascii="Arial" w:hAnsi="Arial" w:cs="Arial"/>
          <w:sz w:val="24"/>
          <w:szCs w:val="24"/>
        </w:rPr>
        <w:t xml:space="preserve">. </w:t>
      </w:r>
      <w:r w:rsidR="00C47428">
        <w:rPr>
          <w:rFonts w:ascii="Arial" w:hAnsi="Arial" w:cs="Arial"/>
          <w:sz w:val="24"/>
          <w:szCs w:val="24"/>
        </w:rPr>
        <w:t xml:space="preserve">Respondents will be matched </w:t>
      </w:r>
      <w:r w:rsidR="00BE2FBE">
        <w:rPr>
          <w:rFonts w:ascii="Arial" w:hAnsi="Arial" w:cs="Arial"/>
          <w:sz w:val="24"/>
          <w:szCs w:val="24"/>
        </w:rPr>
        <w:t xml:space="preserve">on </w:t>
      </w:r>
      <w:r w:rsidR="002C65F8">
        <w:rPr>
          <w:rFonts w:ascii="Arial" w:hAnsi="Arial" w:cs="Arial"/>
          <w:sz w:val="24"/>
          <w:szCs w:val="24"/>
        </w:rPr>
        <w:t xml:space="preserve">sociodemographic and health </w:t>
      </w:r>
      <w:r w:rsidR="00BE2FBE">
        <w:rPr>
          <w:rFonts w:ascii="Arial" w:hAnsi="Arial" w:cs="Arial"/>
          <w:sz w:val="24"/>
          <w:szCs w:val="24"/>
        </w:rPr>
        <w:t xml:space="preserve">characteristics that might impact general health status, but are not known to be associated with taking </w:t>
      </w:r>
      <w:proofErr w:type="spellStart"/>
      <w:r w:rsidR="00BE2FBE">
        <w:rPr>
          <w:rFonts w:ascii="Arial" w:hAnsi="Arial" w:cs="Arial"/>
          <w:sz w:val="24"/>
          <w:szCs w:val="24"/>
        </w:rPr>
        <w:t>antimalarials</w:t>
      </w:r>
      <w:proofErr w:type="spellEnd"/>
      <w:r w:rsidR="00BE2FBE">
        <w:rPr>
          <w:rFonts w:ascii="Arial" w:hAnsi="Arial" w:cs="Arial"/>
          <w:sz w:val="24"/>
          <w:szCs w:val="24"/>
        </w:rPr>
        <w:t xml:space="preserve">: </w:t>
      </w:r>
      <w:r w:rsidR="00C47428">
        <w:rPr>
          <w:rFonts w:ascii="Arial" w:hAnsi="Arial" w:cs="Arial"/>
          <w:sz w:val="24"/>
          <w:szCs w:val="24"/>
        </w:rPr>
        <w:t>age</w:t>
      </w:r>
      <w:r w:rsidR="00157136">
        <w:rPr>
          <w:rFonts w:ascii="Arial" w:hAnsi="Arial" w:cs="Arial"/>
          <w:sz w:val="24"/>
          <w:szCs w:val="24"/>
        </w:rPr>
        <w:t xml:space="preserve"> group</w:t>
      </w:r>
      <w:r w:rsidR="00C47428">
        <w:rPr>
          <w:rFonts w:ascii="Arial" w:hAnsi="Arial" w:cs="Arial"/>
          <w:sz w:val="24"/>
          <w:szCs w:val="24"/>
        </w:rPr>
        <w:t xml:space="preserve">, sex, </w:t>
      </w:r>
      <w:r w:rsidR="008C3635">
        <w:rPr>
          <w:rFonts w:ascii="Arial" w:hAnsi="Arial" w:cs="Arial"/>
          <w:sz w:val="24"/>
          <w:szCs w:val="24"/>
        </w:rPr>
        <w:t>smoking, drinking</w:t>
      </w:r>
      <w:r w:rsidR="003E2764">
        <w:rPr>
          <w:rFonts w:ascii="Arial" w:hAnsi="Arial" w:cs="Arial"/>
          <w:sz w:val="24"/>
          <w:szCs w:val="24"/>
        </w:rPr>
        <w:t xml:space="preserve"> alcohol</w:t>
      </w:r>
      <w:r w:rsidR="008C3635">
        <w:rPr>
          <w:rFonts w:ascii="Arial" w:hAnsi="Arial" w:cs="Arial"/>
          <w:sz w:val="24"/>
          <w:szCs w:val="24"/>
        </w:rPr>
        <w:t xml:space="preserve">, </w:t>
      </w:r>
      <w:r w:rsidR="00C47428">
        <w:rPr>
          <w:rFonts w:ascii="Arial" w:hAnsi="Arial" w:cs="Arial"/>
          <w:sz w:val="24"/>
          <w:szCs w:val="24"/>
        </w:rPr>
        <w:t>and common diagnoses (diabetes</w:t>
      </w:r>
      <w:r w:rsidR="00467990">
        <w:rPr>
          <w:rFonts w:ascii="Arial" w:hAnsi="Arial" w:cs="Arial"/>
          <w:sz w:val="24"/>
          <w:szCs w:val="24"/>
        </w:rPr>
        <w:t xml:space="preserve"> or hypertension</w:t>
      </w:r>
      <w:r w:rsidR="00C47428">
        <w:rPr>
          <w:rFonts w:ascii="Arial" w:hAnsi="Arial" w:cs="Arial"/>
          <w:sz w:val="24"/>
          <w:szCs w:val="24"/>
        </w:rPr>
        <w:t xml:space="preserve">). </w:t>
      </w:r>
      <w:r w:rsidR="00C47428" w:rsidRPr="00C47428">
        <w:rPr>
          <w:rFonts w:ascii="Arial" w:hAnsi="Arial" w:cs="Arial"/>
          <w:sz w:val="24"/>
          <w:szCs w:val="24"/>
        </w:rPr>
        <w:t xml:space="preserve">Approximately 60% of </w:t>
      </w:r>
      <w:r w:rsidR="00AE6B42">
        <w:rPr>
          <w:rFonts w:ascii="Arial" w:hAnsi="Arial" w:cs="Arial"/>
          <w:sz w:val="24"/>
          <w:szCs w:val="24"/>
        </w:rPr>
        <w:t xml:space="preserve">the 65,000 </w:t>
      </w:r>
      <w:r w:rsidR="00C47428" w:rsidRPr="00C47428">
        <w:rPr>
          <w:rFonts w:ascii="Arial" w:hAnsi="Arial" w:cs="Arial"/>
          <w:sz w:val="24"/>
          <w:szCs w:val="24"/>
        </w:rPr>
        <w:t>returned PCV were given prop</w:t>
      </w:r>
      <w:r w:rsidR="003D1F89">
        <w:rPr>
          <w:rFonts w:ascii="Arial" w:hAnsi="Arial" w:cs="Arial"/>
          <w:sz w:val="24"/>
          <w:szCs w:val="24"/>
        </w:rPr>
        <w:t xml:space="preserve">hylaxis; 45% </w:t>
      </w:r>
      <w:proofErr w:type="spellStart"/>
      <w:r w:rsidR="003D1F89">
        <w:rPr>
          <w:rFonts w:ascii="Arial" w:hAnsi="Arial" w:cs="Arial"/>
          <w:sz w:val="24"/>
          <w:szCs w:val="24"/>
        </w:rPr>
        <w:t>mefl</w:t>
      </w:r>
      <w:r w:rsidR="00C47428" w:rsidRPr="00C47428">
        <w:rPr>
          <w:rFonts w:ascii="Arial" w:hAnsi="Arial" w:cs="Arial"/>
          <w:sz w:val="24"/>
          <w:szCs w:val="24"/>
        </w:rPr>
        <w:t>oquine</w:t>
      </w:r>
      <w:proofErr w:type="spellEnd"/>
      <w:r w:rsidR="00C47428" w:rsidRPr="00C47428">
        <w:rPr>
          <w:rFonts w:ascii="Arial" w:hAnsi="Arial" w:cs="Arial"/>
          <w:sz w:val="24"/>
          <w:szCs w:val="24"/>
        </w:rPr>
        <w:t>, 26% chloroquine, 20% doxycycline</w:t>
      </w:r>
      <w:r w:rsidR="00C47428">
        <w:rPr>
          <w:rFonts w:ascii="Arial" w:hAnsi="Arial" w:cs="Arial"/>
          <w:sz w:val="24"/>
          <w:szCs w:val="24"/>
        </w:rPr>
        <w:t xml:space="preserve">, and 8% </w:t>
      </w:r>
      <w:proofErr w:type="spellStart"/>
      <w:r w:rsidR="00C47428">
        <w:rPr>
          <w:rFonts w:ascii="Arial" w:hAnsi="Arial" w:cs="Arial"/>
          <w:sz w:val="24"/>
          <w:szCs w:val="24"/>
        </w:rPr>
        <w:t>malarone</w:t>
      </w:r>
      <w:proofErr w:type="spellEnd"/>
      <w:r w:rsidR="00C47428">
        <w:rPr>
          <w:rFonts w:ascii="Arial" w:hAnsi="Arial" w:cs="Arial"/>
          <w:sz w:val="24"/>
          <w:szCs w:val="24"/>
        </w:rPr>
        <w:t>. Based on these</w:t>
      </w:r>
      <w:r w:rsidR="00C47428" w:rsidRPr="00C47428">
        <w:rPr>
          <w:rFonts w:ascii="Arial" w:hAnsi="Arial" w:cs="Arial"/>
          <w:sz w:val="24"/>
          <w:szCs w:val="24"/>
        </w:rPr>
        <w:t xml:space="preserve"> proportions, we sho</w:t>
      </w:r>
      <w:r w:rsidR="00C47428">
        <w:rPr>
          <w:rFonts w:ascii="Arial" w:hAnsi="Arial" w:cs="Arial"/>
          <w:sz w:val="24"/>
          <w:szCs w:val="24"/>
        </w:rPr>
        <w:t>uld have the numbers to do a 3:1</w:t>
      </w:r>
      <w:r w:rsidR="005E770A">
        <w:rPr>
          <w:rFonts w:ascii="Arial" w:hAnsi="Arial" w:cs="Arial"/>
          <w:sz w:val="24"/>
          <w:szCs w:val="24"/>
        </w:rPr>
        <w:t xml:space="preserve"> match; </w:t>
      </w:r>
      <w:r w:rsidR="00C47428" w:rsidRPr="00C47428">
        <w:rPr>
          <w:rFonts w:ascii="Arial" w:hAnsi="Arial" w:cs="Arial"/>
          <w:sz w:val="24"/>
          <w:szCs w:val="24"/>
        </w:rPr>
        <w:t xml:space="preserve">that is, 3 who took no prophylaxis </w:t>
      </w:r>
      <w:r w:rsidR="00C47428">
        <w:rPr>
          <w:rFonts w:ascii="Arial" w:hAnsi="Arial" w:cs="Arial"/>
          <w:sz w:val="24"/>
          <w:szCs w:val="24"/>
        </w:rPr>
        <w:t xml:space="preserve">matched to 1 who took </w:t>
      </w:r>
      <w:r w:rsidR="005E770A">
        <w:rPr>
          <w:rFonts w:ascii="Arial" w:hAnsi="Arial" w:cs="Arial"/>
          <w:sz w:val="24"/>
          <w:szCs w:val="24"/>
        </w:rPr>
        <w:t xml:space="preserve">a </w:t>
      </w:r>
      <w:r w:rsidR="00C47428" w:rsidRPr="00C47428">
        <w:rPr>
          <w:rFonts w:ascii="Arial" w:hAnsi="Arial" w:cs="Arial"/>
          <w:sz w:val="24"/>
          <w:szCs w:val="24"/>
        </w:rPr>
        <w:t>certain antimalarial drug for prophylaxis</w:t>
      </w:r>
      <w:r w:rsidR="005E770A">
        <w:rPr>
          <w:rFonts w:ascii="Arial" w:hAnsi="Arial" w:cs="Arial"/>
          <w:sz w:val="24"/>
          <w:szCs w:val="24"/>
        </w:rPr>
        <w:t>.</w:t>
      </w:r>
      <w:r w:rsidR="00C47428" w:rsidRPr="00C47428">
        <w:rPr>
          <w:rFonts w:ascii="Arial" w:hAnsi="Arial" w:cs="Arial"/>
          <w:sz w:val="24"/>
          <w:szCs w:val="24"/>
        </w:rPr>
        <w:t xml:space="preserve"> If a </w:t>
      </w:r>
      <w:r w:rsidR="00C47428">
        <w:rPr>
          <w:rFonts w:ascii="Arial" w:hAnsi="Arial" w:cs="Arial"/>
          <w:sz w:val="24"/>
          <w:szCs w:val="24"/>
        </w:rPr>
        <w:t>3:1</w:t>
      </w:r>
      <w:r w:rsidR="00C47428" w:rsidRPr="00C47428">
        <w:rPr>
          <w:rFonts w:ascii="Arial" w:hAnsi="Arial" w:cs="Arial"/>
          <w:sz w:val="24"/>
          <w:szCs w:val="24"/>
        </w:rPr>
        <w:t xml:space="preserve"> match is not possible for a certain drug</w:t>
      </w:r>
      <w:r w:rsidR="00C47428">
        <w:rPr>
          <w:rFonts w:ascii="Arial" w:hAnsi="Arial" w:cs="Arial"/>
          <w:sz w:val="24"/>
          <w:szCs w:val="24"/>
        </w:rPr>
        <w:t xml:space="preserve"> because of the number of respondents available</w:t>
      </w:r>
      <w:r w:rsidR="00C47428" w:rsidRPr="00C47428">
        <w:rPr>
          <w:rFonts w:ascii="Arial" w:hAnsi="Arial" w:cs="Arial"/>
          <w:sz w:val="24"/>
          <w:szCs w:val="24"/>
        </w:rPr>
        <w:t xml:space="preserve">, alternative matching ratios </w:t>
      </w:r>
      <w:r w:rsidR="00C47428">
        <w:rPr>
          <w:rFonts w:ascii="Arial" w:hAnsi="Arial" w:cs="Arial"/>
          <w:sz w:val="24"/>
          <w:szCs w:val="24"/>
        </w:rPr>
        <w:t>such as 2:1</w:t>
      </w:r>
      <w:r w:rsidR="00C47428" w:rsidRPr="00C47428">
        <w:rPr>
          <w:rFonts w:ascii="Arial" w:hAnsi="Arial" w:cs="Arial"/>
          <w:sz w:val="24"/>
          <w:szCs w:val="24"/>
        </w:rPr>
        <w:t xml:space="preserve"> will be done. </w:t>
      </w:r>
      <w:r w:rsidR="00157136">
        <w:rPr>
          <w:rFonts w:ascii="Arial" w:hAnsi="Arial" w:cs="Arial"/>
          <w:sz w:val="24"/>
          <w:szCs w:val="24"/>
        </w:rPr>
        <w:t xml:space="preserve">Limitations to this study design include </w:t>
      </w:r>
      <w:r w:rsidR="00E552EC">
        <w:rPr>
          <w:rFonts w:ascii="Arial" w:hAnsi="Arial" w:cs="Arial"/>
          <w:sz w:val="24"/>
          <w:szCs w:val="24"/>
        </w:rPr>
        <w:t xml:space="preserve">poor </w:t>
      </w:r>
      <w:r w:rsidR="00157136">
        <w:rPr>
          <w:rFonts w:ascii="Arial" w:hAnsi="Arial" w:cs="Arial"/>
          <w:sz w:val="24"/>
          <w:szCs w:val="24"/>
        </w:rPr>
        <w:t xml:space="preserve">recall </w:t>
      </w:r>
      <w:r w:rsidR="00E552EC">
        <w:rPr>
          <w:rFonts w:ascii="Arial" w:hAnsi="Arial" w:cs="Arial"/>
          <w:sz w:val="24"/>
          <w:szCs w:val="24"/>
        </w:rPr>
        <w:t>of</w:t>
      </w:r>
      <w:r w:rsidR="00157136">
        <w:rPr>
          <w:rFonts w:ascii="Arial" w:hAnsi="Arial" w:cs="Arial"/>
          <w:sz w:val="24"/>
          <w:szCs w:val="24"/>
        </w:rPr>
        <w:t xml:space="preserve"> exposure to </w:t>
      </w:r>
      <w:proofErr w:type="spellStart"/>
      <w:r w:rsidR="00157136">
        <w:rPr>
          <w:rFonts w:ascii="Arial" w:hAnsi="Arial" w:cs="Arial"/>
          <w:sz w:val="24"/>
          <w:szCs w:val="24"/>
        </w:rPr>
        <w:t>antimalarials</w:t>
      </w:r>
      <w:proofErr w:type="spellEnd"/>
      <w:r w:rsidR="002C65F8">
        <w:rPr>
          <w:rFonts w:ascii="Arial" w:hAnsi="Arial" w:cs="Arial"/>
          <w:sz w:val="24"/>
          <w:szCs w:val="24"/>
        </w:rPr>
        <w:t>, dependence of self-reporting for disease outcomes</w:t>
      </w:r>
      <w:proofErr w:type="gramStart"/>
      <w:r w:rsidR="002C65F8">
        <w:rPr>
          <w:rFonts w:ascii="Arial" w:hAnsi="Arial" w:cs="Arial"/>
          <w:sz w:val="24"/>
          <w:szCs w:val="24"/>
        </w:rPr>
        <w:t>,</w:t>
      </w:r>
      <w:r w:rsidR="00E552EC">
        <w:rPr>
          <w:rFonts w:ascii="Arial" w:hAnsi="Arial" w:cs="Arial"/>
          <w:sz w:val="24"/>
          <w:szCs w:val="24"/>
        </w:rPr>
        <w:t>,</w:t>
      </w:r>
      <w:proofErr w:type="gramEnd"/>
      <w:r w:rsidR="00E552EC">
        <w:rPr>
          <w:rFonts w:ascii="Arial" w:hAnsi="Arial" w:cs="Arial"/>
          <w:sz w:val="24"/>
          <w:szCs w:val="24"/>
        </w:rPr>
        <w:t xml:space="preserve"> missing information on other potential causes of the health endpoints being studied,</w:t>
      </w:r>
      <w:r w:rsidR="00EB7596">
        <w:rPr>
          <w:rFonts w:ascii="Arial" w:hAnsi="Arial" w:cs="Arial"/>
          <w:sz w:val="24"/>
          <w:szCs w:val="24"/>
        </w:rPr>
        <w:t xml:space="preserve"> poor match between cases and controls due to differences in geographic locations and time periods served</w:t>
      </w:r>
      <w:r w:rsidR="002C65F8">
        <w:rPr>
          <w:rFonts w:ascii="Arial" w:hAnsi="Arial" w:cs="Arial"/>
          <w:sz w:val="24"/>
          <w:szCs w:val="24"/>
        </w:rPr>
        <w:t>,</w:t>
      </w:r>
      <w:r w:rsidR="00EB7596">
        <w:rPr>
          <w:rFonts w:ascii="Arial" w:hAnsi="Arial" w:cs="Arial"/>
          <w:sz w:val="24"/>
          <w:szCs w:val="24"/>
        </w:rPr>
        <w:t xml:space="preserve">, </w:t>
      </w:r>
      <w:r w:rsidR="00157136">
        <w:rPr>
          <w:rFonts w:ascii="Arial" w:hAnsi="Arial" w:cs="Arial"/>
          <w:sz w:val="24"/>
          <w:szCs w:val="24"/>
        </w:rPr>
        <w:t>and non-response.</w:t>
      </w:r>
      <w:r w:rsidR="00EB7596">
        <w:rPr>
          <w:rFonts w:ascii="Arial" w:hAnsi="Arial" w:cs="Arial"/>
          <w:sz w:val="24"/>
          <w:szCs w:val="24"/>
        </w:rPr>
        <w:t xml:space="preserve"> We will attempt to assess the extent to which any of these factors introduces bias. </w:t>
      </w:r>
    </w:p>
    <w:p w14:paraId="2B30EC94" w14:textId="2FA2AB83" w:rsidR="002C65F8" w:rsidRDefault="00301FAA" w:rsidP="00301FAA">
      <w:pPr>
        <w:rPr>
          <w:rFonts w:ascii="Arial" w:hAnsi="Arial" w:cs="Arial"/>
          <w:sz w:val="24"/>
          <w:szCs w:val="24"/>
        </w:rPr>
      </w:pPr>
      <w:r w:rsidRPr="00403FB3">
        <w:rPr>
          <w:rFonts w:ascii="Arial" w:hAnsi="Arial" w:cs="Arial"/>
          <w:sz w:val="24"/>
          <w:szCs w:val="24"/>
        </w:rPr>
        <w:t>Risk for developing</w:t>
      </w:r>
      <w:r w:rsidR="00A007A4">
        <w:rPr>
          <w:rFonts w:ascii="Arial" w:hAnsi="Arial" w:cs="Arial"/>
          <w:sz w:val="24"/>
          <w:szCs w:val="24"/>
        </w:rPr>
        <w:t xml:space="preserve"> long term</w:t>
      </w:r>
      <w:r w:rsidRPr="00403FB3">
        <w:rPr>
          <w:rFonts w:ascii="Arial" w:hAnsi="Arial" w:cs="Arial"/>
          <w:sz w:val="24"/>
          <w:szCs w:val="24"/>
        </w:rPr>
        <w:t xml:space="preserve"> disease </w:t>
      </w:r>
      <w:r w:rsidR="00387CF3">
        <w:rPr>
          <w:rFonts w:ascii="Arial" w:hAnsi="Arial" w:cs="Arial"/>
          <w:sz w:val="24"/>
          <w:szCs w:val="24"/>
        </w:rPr>
        <w:t xml:space="preserve">outcomes </w:t>
      </w:r>
      <w:r w:rsidR="0003134E">
        <w:rPr>
          <w:rFonts w:ascii="Arial" w:hAnsi="Arial" w:cs="Arial"/>
          <w:sz w:val="24"/>
          <w:szCs w:val="24"/>
        </w:rPr>
        <w:t>(</w:t>
      </w:r>
      <w:r w:rsidR="00A007A4">
        <w:rPr>
          <w:rFonts w:ascii="Arial" w:hAnsi="Arial" w:cs="Arial"/>
          <w:sz w:val="24"/>
          <w:szCs w:val="24"/>
        </w:rPr>
        <w:t xml:space="preserve">defined as a </w:t>
      </w:r>
      <w:r w:rsidR="0003134E">
        <w:rPr>
          <w:rFonts w:ascii="Arial" w:hAnsi="Arial" w:cs="Arial"/>
          <w:sz w:val="24"/>
          <w:szCs w:val="24"/>
        </w:rPr>
        <w:t xml:space="preserve">diagnosis </w:t>
      </w:r>
      <w:r w:rsidR="00A007A4">
        <w:rPr>
          <w:rFonts w:ascii="Arial" w:hAnsi="Arial" w:cs="Arial"/>
          <w:sz w:val="24"/>
          <w:szCs w:val="24"/>
        </w:rPr>
        <w:t xml:space="preserve">that </w:t>
      </w:r>
      <w:r w:rsidR="0003134E">
        <w:rPr>
          <w:rFonts w:ascii="Arial" w:hAnsi="Arial" w:cs="Arial"/>
          <w:sz w:val="24"/>
          <w:szCs w:val="24"/>
        </w:rPr>
        <w:t>occurred during and then persis</w:t>
      </w:r>
      <w:r w:rsidR="00A007A4">
        <w:rPr>
          <w:rFonts w:ascii="Arial" w:hAnsi="Arial" w:cs="Arial"/>
          <w:sz w:val="24"/>
          <w:szCs w:val="24"/>
        </w:rPr>
        <w:t>ts</w:t>
      </w:r>
      <w:r w:rsidR="0003134E">
        <w:rPr>
          <w:rFonts w:ascii="Arial" w:hAnsi="Arial" w:cs="Arial"/>
          <w:sz w:val="24"/>
          <w:szCs w:val="24"/>
        </w:rPr>
        <w:t xml:space="preserve"> after Peace Corps, or newly diagnosed after Peace Corps) </w:t>
      </w:r>
      <w:r w:rsidRPr="00403FB3">
        <w:rPr>
          <w:rFonts w:ascii="Arial" w:hAnsi="Arial" w:cs="Arial"/>
          <w:sz w:val="24"/>
          <w:szCs w:val="24"/>
        </w:rPr>
        <w:t xml:space="preserve">will be compared between those who took specific types of prophylaxis and those who </w:t>
      </w:r>
      <w:r w:rsidR="00467990">
        <w:rPr>
          <w:rFonts w:ascii="Arial" w:hAnsi="Arial" w:cs="Arial"/>
          <w:sz w:val="24"/>
          <w:szCs w:val="24"/>
        </w:rPr>
        <w:t>took no prophylaxis</w:t>
      </w:r>
      <w:r w:rsidRPr="00403FB3">
        <w:rPr>
          <w:rFonts w:ascii="Arial" w:hAnsi="Arial" w:cs="Arial"/>
          <w:sz w:val="24"/>
          <w:szCs w:val="24"/>
        </w:rPr>
        <w:t xml:space="preserve">.  The outcomes of interest are </w:t>
      </w:r>
      <w:r w:rsidR="00387CF3">
        <w:rPr>
          <w:rFonts w:ascii="Arial" w:hAnsi="Arial" w:cs="Arial"/>
          <w:sz w:val="24"/>
          <w:szCs w:val="24"/>
        </w:rPr>
        <w:t xml:space="preserve">diseases </w:t>
      </w:r>
      <w:r w:rsidRPr="00403FB3">
        <w:rPr>
          <w:rFonts w:ascii="Arial" w:hAnsi="Arial" w:cs="Arial"/>
          <w:sz w:val="24"/>
          <w:szCs w:val="24"/>
        </w:rPr>
        <w:t xml:space="preserve">with an onset after leaving Peace Corps </w:t>
      </w:r>
      <w:r w:rsidR="00387CF3">
        <w:rPr>
          <w:rFonts w:ascii="Arial" w:hAnsi="Arial" w:cs="Arial"/>
          <w:sz w:val="24"/>
          <w:szCs w:val="24"/>
        </w:rPr>
        <w:t xml:space="preserve">requiring </w:t>
      </w:r>
      <w:r w:rsidR="00387CF3" w:rsidRPr="00403FB3">
        <w:rPr>
          <w:rFonts w:ascii="Arial" w:hAnsi="Arial" w:cs="Arial"/>
          <w:sz w:val="24"/>
          <w:szCs w:val="24"/>
        </w:rPr>
        <w:t xml:space="preserve">ongoing management or medication, and </w:t>
      </w:r>
      <w:r w:rsidRPr="00403FB3">
        <w:rPr>
          <w:rFonts w:ascii="Arial" w:hAnsi="Arial" w:cs="Arial"/>
          <w:sz w:val="24"/>
          <w:szCs w:val="24"/>
        </w:rPr>
        <w:t>select non-medical outcomes (the need to wear glasses/contacts, and social indicators like marital/par</w:t>
      </w:r>
      <w:r w:rsidR="00387CF3">
        <w:rPr>
          <w:rFonts w:ascii="Arial" w:hAnsi="Arial" w:cs="Arial"/>
          <w:sz w:val="24"/>
          <w:szCs w:val="24"/>
        </w:rPr>
        <w:t>tnership status and employment)</w:t>
      </w:r>
      <w:r w:rsidRPr="00403FB3">
        <w:rPr>
          <w:rFonts w:ascii="Arial" w:hAnsi="Arial" w:cs="Arial"/>
          <w:sz w:val="24"/>
          <w:szCs w:val="24"/>
        </w:rPr>
        <w:t xml:space="preserve">.  </w:t>
      </w:r>
      <w:r w:rsidR="009B682C">
        <w:rPr>
          <w:rFonts w:ascii="Arial" w:hAnsi="Arial" w:cs="Arial"/>
          <w:sz w:val="24"/>
          <w:szCs w:val="24"/>
        </w:rPr>
        <w:t>Select</w:t>
      </w:r>
      <w:r w:rsidR="009B682C" w:rsidRPr="00403FB3">
        <w:rPr>
          <w:rFonts w:ascii="Arial" w:hAnsi="Arial" w:cs="Arial"/>
          <w:sz w:val="24"/>
          <w:szCs w:val="24"/>
        </w:rPr>
        <w:t xml:space="preserve"> </w:t>
      </w:r>
      <w:r w:rsidR="00390004">
        <w:rPr>
          <w:rFonts w:ascii="Arial" w:hAnsi="Arial" w:cs="Arial"/>
          <w:sz w:val="24"/>
          <w:szCs w:val="24"/>
        </w:rPr>
        <w:t>outcomes</w:t>
      </w:r>
      <w:r w:rsidRPr="00403FB3">
        <w:rPr>
          <w:rFonts w:ascii="Arial" w:hAnsi="Arial" w:cs="Arial"/>
          <w:sz w:val="24"/>
          <w:szCs w:val="24"/>
        </w:rPr>
        <w:t xml:space="preserve"> of interest </w:t>
      </w:r>
      <w:r w:rsidR="002C65F8">
        <w:rPr>
          <w:rFonts w:ascii="Arial" w:hAnsi="Arial" w:cs="Arial"/>
          <w:sz w:val="24"/>
          <w:szCs w:val="24"/>
        </w:rPr>
        <w:t xml:space="preserve">are grouped into three categories – diseases that are feared to </w:t>
      </w:r>
      <w:r w:rsidR="00390004">
        <w:rPr>
          <w:rFonts w:ascii="Arial" w:hAnsi="Arial" w:cs="Arial"/>
          <w:sz w:val="24"/>
          <w:szCs w:val="24"/>
        </w:rPr>
        <w:t>be</w:t>
      </w:r>
      <w:r w:rsidR="002C65F8">
        <w:rPr>
          <w:rFonts w:ascii="Arial" w:hAnsi="Arial" w:cs="Arial"/>
          <w:sz w:val="24"/>
          <w:szCs w:val="24"/>
        </w:rPr>
        <w:t xml:space="preserve"> associated with long-term antimalarial use (but have little evidenc</w:t>
      </w:r>
      <w:r w:rsidR="00390004">
        <w:rPr>
          <w:rFonts w:ascii="Arial" w:hAnsi="Arial" w:cs="Arial"/>
          <w:sz w:val="24"/>
          <w:szCs w:val="24"/>
        </w:rPr>
        <w:t>e in the literature), short-term adverse e</w:t>
      </w:r>
      <w:r w:rsidR="006A6B51">
        <w:rPr>
          <w:rFonts w:ascii="Arial" w:hAnsi="Arial" w:cs="Arial"/>
          <w:sz w:val="24"/>
          <w:szCs w:val="24"/>
        </w:rPr>
        <w:t>ffec</w:t>
      </w:r>
      <w:r w:rsidR="00390004">
        <w:rPr>
          <w:rFonts w:ascii="Arial" w:hAnsi="Arial" w:cs="Arial"/>
          <w:sz w:val="24"/>
          <w:szCs w:val="24"/>
        </w:rPr>
        <w:t xml:space="preserve">ts </w:t>
      </w:r>
      <w:r w:rsidR="00F84DAB">
        <w:rPr>
          <w:rFonts w:ascii="Arial" w:hAnsi="Arial" w:cs="Arial"/>
          <w:sz w:val="24"/>
          <w:szCs w:val="24"/>
        </w:rPr>
        <w:t>possibly</w:t>
      </w:r>
      <w:r w:rsidR="00390004">
        <w:rPr>
          <w:rFonts w:ascii="Arial" w:hAnsi="Arial" w:cs="Arial"/>
          <w:sz w:val="24"/>
          <w:szCs w:val="24"/>
        </w:rPr>
        <w:t xml:space="preserve"> associated with </w:t>
      </w:r>
      <w:proofErr w:type="spellStart"/>
      <w:r w:rsidR="00390004">
        <w:rPr>
          <w:rFonts w:ascii="Arial" w:hAnsi="Arial" w:cs="Arial"/>
          <w:sz w:val="24"/>
          <w:szCs w:val="24"/>
        </w:rPr>
        <w:t>antimalarials</w:t>
      </w:r>
      <w:proofErr w:type="spellEnd"/>
      <w:r w:rsidR="00390004">
        <w:rPr>
          <w:rFonts w:ascii="Arial" w:hAnsi="Arial" w:cs="Arial"/>
          <w:sz w:val="24"/>
          <w:szCs w:val="24"/>
        </w:rPr>
        <w:t xml:space="preserve"> (and by extrapolation might be a potential l</w:t>
      </w:r>
      <w:r w:rsidR="00C63202">
        <w:rPr>
          <w:rFonts w:ascii="Arial" w:hAnsi="Arial" w:cs="Arial"/>
          <w:sz w:val="24"/>
          <w:szCs w:val="24"/>
        </w:rPr>
        <w:t>ong term adverse outcome), and</w:t>
      </w:r>
      <w:r w:rsidR="00390004">
        <w:rPr>
          <w:rFonts w:ascii="Arial" w:hAnsi="Arial" w:cs="Arial"/>
          <w:sz w:val="24"/>
          <w:szCs w:val="24"/>
        </w:rPr>
        <w:t xml:space="preserve"> long-term adverse events</w:t>
      </w:r>
      <w:r w:rsidR="00571493">
        <w:rPr>
          <w:rFonts w:ascii="Arial" w:hAnsi="Arial" w:cs="Arial"/>
          <w:sz w:val="24"/>
          <w:szCs w:val="24"/>
        </w:rPr>
        <w:t xml:space="preserve">. </w:t>
      </w:r>
      <w:r w:rsidR="00F84DAB">
        <w:rPr>
          <w:rFonts w:ascii="Arial" w:hAnsi="Arial" w:cs="Arial"/>
          <w:sz w:val="24"/>
          <w:szCs w:val="24"/>
        </w:rPr>
        <w:t xml:space="preserve">The </w:t>
      </w:r>
      <w:r w:rsidR="00EC4C5D">
        <w:rPr>
          <w:rFonts w:ascii="Arial" w:hAnsi="Arial" w:cs="Arial"/>
          <w:sz w:val="24"/>
          <w:szCs w:val="24"/>
        </w:rPr>
        <w:t xml:space="preserve">feared adverse effects were selected based on responses of Peace Corps Volunteers who participated in focus groups </w:t>
      </w:r>
      <w:r w:rsidR="009A3FA3">
        <w:rPr>
          <w:rFonts w:ascii="Arial" w:hAnsi="Arial" w:cs="Arial"/>
          <w:sz w:val="24"/>
          <w:szCs w:val="24"/>
        </w:rPr>
        <w:t>that informed the development of the aforementioned survey of</w:t>
      </w:r>
      <w:r w:rsidR="00EC4C5D">
        <w:rPr>
          <w:rFonts w:ascii="Arial" w:hAnsi="Arial" w:cs="Arial"/>
          <w:sz w:val="24"/>
          <w:szCs w:val="24"/>
        </w:rPr>
        <w:t xml:space="preserve"> Peace Corps Volunteers in the Africa region.</w:t>
      </w:r>
      <w:r w:rsidR="00EC4C5D">
        <w:rPr>
          <w:rFonts w:ascii="Arial" w:hAnsi="Arial" w:cs="Arial"/>
          <w:sz w:val="24"/>
          <w:szCs w:val="24"/>
          <w:vertAlign w:val="superscript"/>
        </w:rPr>
        <w:t>1</w:t>
      </w:r>
      <w:proofErr w:type="gramStart"/>
      <w:r w:rsidR="00EC4C5D">
        <w:rPr>
          <w:rFonts w:ascii="Arial" w:hAnsi="Arial" w:cs="Arial"/>
          <w:sz w:val="24"/>
          <w:szCs w:val="24"/>
          <w:vertAlign w:val="superscript"/>
        </w:rPr>
        <w:t>,2</w:t>
      </w:r>
      <w:proofErr w:type="gramEnd"/>
      <w:r w:rsidR="00EC4C5D">
        <w:rPr>
          <w:rFonts w:ascii="Arial" w:hAnsi="Arial" w:cs="Arial"/>
          <w:sz w:val="24"/>
          <w:szCs w:val="24"/>
        </w:rPr>
        <w:t xml:space="preserve"> </w:t>
      </w:r>
      <w:r w:rsidR="009A3FA3">
        <w:rPr>
          <w:rFonts w:ascii="Arial" w:hAnsi="Arial" w:cs="Arial"/>
          <w:sz w:val="24"/>
          <w:szCs w:val="24"/>
        </w:rPr>
        <w:t xml:space="preserve"> P</w:t>
      </w:r>
      <w:r w:rsidR="00F84DAB">
        <w:rPr>
          <w:rFonts w:ascii="Arial" w:hAnsi="Arial" w:cs="Arial"/>
          <w:sz w:val="24"/>
          <w:szCs w:val="24"/>
        </w:rPr>
        <w:t xml:space="preserve">ossible </w:t>
      </w:r>
      <w:r w:rsidR="006A6B51">
        <w:rPr>
          <w:rFonts w:ascii="Arial" w:hAnsi="Arial" w:cs="Arial"/>
          <w:sz w:val="24"/>
          <w:szCs w:val="24"/>
        </w:rPr>
        <w:t>s</w:t>
      </w:r>
      <w:r w:rsidR="00571493">
        <w:rPr>
          <w:rFonts w:ascii="Arial" w:hAnsi="Arial" w:cs="Arial"/>
          <w:sz w:val="24"/>
          <w:szCs w:val="24"/>
        </w:rPr>
        <w:t>ho</w:t>
      </w:r>
      <w:r w:rsidR="006A6B51">
        <w:rPr>
          <w:rFonts w:ascii="Arial" w:hAnsi="Arial" w:cs="Arial"/>
          <w:sz w:val="24"/>
          <w:szCs w:val="24"/>
        </w:rPr>
        <w:t xml:space="preserve">rt and long term adverse effects to </w:t>
      </w:r>
      <w:proofErr w:type="spellStart"/>
      <w:r w:rsidR="006A6B51">
        <w:rPr>
          <w:rFonts w:ascii="Arial" w:hAnsi="Arial" w:cs="Arial"/>
          <w:sz w:val="24"/>
          <w:szCs w:val="24"/>
        </w:rPr>
        <w:t>antimalarials</w:t>
      </w:r>
      <w:proofErr w:type="spellEnd"/>
      <w:r w:rsidR="006A6B51">
        <w:rPr>
          <w:rFonts w:ascii="Arial" w:hAnsi="Arial" w:cs="Arial"/>
          <w:sz w:val="24"/>
          <w:szCs w:val="24"/>
        </w:rPr>
        <w:t xml:space="preserve"> </w:t>
      </w:r>
      <w:r w:rsidR="00571493">
        <w:rPr>
          <w:rFonts w:ascii="Arial" w:hAnsi="Arial" w:cs="Arial"/>
          <w:sz w:val="24"/>
          <w:szCs w:val="24"/>
        </w:rPr>
        <w:t xml:space="preserve">have varying degrees of evidence in the literature from rare case reports to </w:t>
      </w:r>
      <w:r w:rsidR="006A6B51">
        <w:rPr>
          <w:rFonts w:ascii="Arial" w:hAnsi="Arial" w:cs="Arial"/>
          <w:sz w:val="24"/>
          <w:szCs w:val="24"/>
        </w:rPr>
        <w:t>adverse events reported in clinical trials</w:t>
      </w:r>
      <w:r w:rsidR="00A007A4">
        <w:rPr>
          <w:rFonts w:ascii="Arial" w:hAnsi="Arial" w:cs="Arial"/>
          <w:sz w:val="24"/>
          <w:szCs w:val="24"/>
        </w:rPr>
        <w:t>.</w:t>
      </w:r>
      <w:r w:rsidR="006A6B51">
        <w:rPr>
          <w:rFonts w:ascii="Arial" w:hAnsi="Arial" w:cs="Arial"/>
          <w:sz w:val="24"/>
          <w:szCs w:val="24"/>
        </w:rPr>
        <w:t xml:space="preserve"> </w:t>
      </w:r>
      <w:r w:rsidR="00390004">
        <w:rPr>
          <w:rFonts w:ascii="Arial" w:hAnsi="Arial" w:cs="Arial"/>
          <w:sz w:val="24"/>
          <w:szCs w:val="24"/>
        </w:rPr>
        <w:t>These outcomes are</w:t>
      </w:r>
      <w:r w:rsidR="002C65F8">
        <w:rPr>
          <w:rFonts w:ascii="Arial" w:hAnsi="Arial" w:cs="Arial"/>
          <w:sz w:val="24"/>
          <w:szCs w:val="24"/>
        </w:rPr>
        <w:t xml:space="preserve"> described</w:t>
      </w:r>
      <w:r w:rsidR="00A007A4">
        <w:rPr>
          <w:rFonts w:ascii="Arial" w:hAnsi="Arial" w:cs="Arial"/>
          <w:sz w:val="24"/>
          <w:szCs w:val="24"/>
        </w:rPr>
        <w:t>, and references cited,</w:t>
      </w:r>
      <w:r w:rsidR="002C65F8">
        <w:rPr>
          <w:rFonts w:ascii="Arial" w:hAnsi="Arial" w:cs="Arial"/>
          <w:sz w:val="24"/>
          <w:szCs w:val="24"/>
        </w:rPr>
        <w:t xml:space="preserve"> in the</w:t>
      </w:r>
      <w:r w:rsidR="00390004">
        <w:rPr>
          <w:rFonts w:ascii="Arial" w:hAnsi="Arial" w:cs="Arial"/>
          <w:sz w:val="24"/>
          <w:szCs w:val="24"/>
        </w:rPr>
        <w:t xml:space="preserve"> table</w:t>
      </w:r>
      <w:r w:rsidR="008D20E6">
        <w:rPr>
          <w:rFonts w:ascii="Arial" w:hAnsi="Arial" w:cs="Arial"/>
          <w:sz w:val="24"/>
          <w:szCs w:val="24"/>
        </w:rPr>
        <w:t>s</w:t>
      </w:r>
      <w:r w:rsidR="002C65F8">
        <w:rPr>
          <w:rFonts w:ascii="Arial" w:hAnsi="Arial" w:cs="Arial"/>
          <w:sz w:val="24"/>
          <w:szCs w:val="24"/>
        </w:rPr>
        <w:t xml:space="preserve"> below.</w:t>
      </w:r>
    </w:p>
    <w:p w14:paraId="30F9486E" w14:textId="7174E8BD" w:rsidR="00937841" w:rsidRPr="00C71C1E" w:rsidRDefault="009B682C" w:rsidP="00301FAA">
      <w:pPr>
        <w:rPr>
          <w:rFonts w:ascii="Arial" w:hAnsi="Arial" w:cs="Arial"/>
          <w:sz w:val="24"/>
          <w:szCs w:val="24"/>
          <w:vertAlign w:val="superscript"/>
        </w:rPr>
      </w:pPr>
      <w:r>
        <w:rPr>
          <w:rFonts w:ascii="Arial" w:hAnsi="Arial" w:cs="Arial"/>
          <w:sz w:val="24"/>
          <w:szCs w:val="24"/>
        </w:rPr>
        <w:t>Table 1:</w:t>
      </w:r>
      <w:r w:rsidR="006363E1">
        <w:rPr>
          <w:rFonts w:ascii="Arial" w:hAnsi="Arial" w:cs="Arial"/>
          <w:sz w:val="24"/>
          <w:szCs w:val="24"/>
        </w:rPr>
        <w:t xml:space="preserve"> </w:t>
      </w:r>
      <w:r w:rsidR="00AD0554">
        <w:rPr>
          <w:rFonts w:ascii="Arial" w:hAnsi="Arial" w:cs="Arial"/>
          <w:sz w:val="24"/>
          <w:szCs w:val="24"/>
        </w:rPr>
        <w:t>Adverse effec</w:t>
      </w:r>
      <w:r w:rsidR="008D20E6">
        <w:rPr>
          <w:rFonts w:ascii="Arial" w:hAnsi="Arial" w:cs="Arial"/>
          <w:sz w:val="24"/>
          <w:szCs w:val="24"/>
        </w:rPr>
        <w:t xml:space="preserve">ts feared to be associated with </w:t>
      </w:r>
      <w:r w:rsidR="00D429E8">
        <w:rPr>
          <w:rFonts w:ascii="Arial" w:hAnsi="Arial" w:cs="Arial"/>
          <w:sz w:val="24"/>
          <w:szCs w:val="24"/>
        </w:rPr>
        <w:t>prolonged</w:t>
      </w:r>
      <w:r w:rsidR="008D20E6">
        <w:rPr>
          <w:rFonts w:ascii="Arial" w:hAnsi="Arial" w:cs="Arial"/>
          <w:sz w:val="24"/>
          <w:szCs w:val="24"/>
        </w:rPr>
        <w:t xml:space="preserve"> antimalarial use</w:t>
      </w:r>
      <w:r w:rsidR="003D437A">
        <w:rPr>
          <w:rFonts w:ascii="Arial" w:hAnsi="Arial" w:cs="Arial"/>
          <w:sz w:val="24"/>
          <w:szCs w:val="24"/>
        </w:rPr>
        <w:t xml:space="preserve">, but with </w:t>
      </w:r>
      <w:r w:rsidR="00266484">
        <w:rPr>
          <w:rFonts w:ascii="Arial" w:hAnsi="Arial" w:cs="Arial"/>
          <w:sz w:val="24"/>
          <w:szCs w:val="24"/>
        </w:rPr>
        <w:t xml:space="preserve">limited to </w:t>
      </w:r>
      <w:r w:rsidR="003D437A">
        <w:rPr>
          <w:rFonts w:ascii="Arial" w:hAnsi="Arial" w:cs="Arial"/>
          <w:sz w:val="24"/>
          <w:szCs w:val="24"/>
        </w:rPr>
        <w:t>no evidence in the literature</w:t>
      </w:r>
      <w:r w:rsidR="008D20E6">
        <w:rPr>
          <w:rFonts w:ascii="Arial" w:hAnsi="Arial" w:cs="Arial"/>
          <w:sz w:val="24"/>
          <w:szCs w:val="24"/>
          <w:vertAlign w:val="superscript"/>
        </w:rPr>
        <w:t>1</w:t>
      </w:r>
      <w:proofErr w:type="gramStart"/>
      <w:r w:rsidR="008D20E6">
        <w:rPr>
          <w:rFonts w:ascii="Arial" w:hAnsi="Arial" w:cs="Arial"/>
          <w:sz w:val="24"/>
          <w:szCs w:val="24"/>
          <w:vertAlign w:val="superscript"/>
        </w:rPr>
        <w:t>,2</w:t>
      </w:r>
      <w:proofErr w:type="gramEnd"/>
    </w:p>
    <w:tbl>
      <w:tblPr>
        <w:tblStyle w:val="TableGrid"/>
        <w:tblW w:w="0" w:type="auto"/>
        <w:tblLook w:val="04A0" w:firstRow="1" w:lastRow="0" w:firstColumn="1" w:lastColumn="0" w:noHBand="0" w:noVBand="1"/>
      </w:tblPr>
      <w:tblGrid>
        <w:gridCol w:w="3145"/>
        <w:gridCol w:w="2970"/>
        <w:gridCol w:w="2970"/>
      </w:tblGrid>
      <w:tr w:rsidR="004603E8" w14:paraId="6A456DE2" w14:textId="68286DE0" w:rsidTr="00FE6D5C">
        <w:trPr>
          <w:trHeight w:val="521"/>
        </w:trPr>
        <w:tc>
          <w:tcPr>
            <w:tcW w:w="3145" w:type="dxa"/>
          </w:tcPr>
          <w:p w14:paraId="5B4F8D6F" w14:textId="5D609646" w:rsidR="004603E8" w:rsidRDefault="004603E8" w:rsidP="00301FAA">
            <w:pPr>
              <w:rPr>
                <w:rFonts w:ascii="Arial" w:hAnsi="Arial" w:cs="Arial"/>
                <w:sz w:val="24"/>
                <w:szCs w:val="24"/>
              </w:rPr>
            </w:pPr>
            <w:r>
              <w:rPr>
                <w:rFonts w:ascii="Arial" w:hAnsi="Arial" w:cs="Arial"/>
                <w:sz w:val="24"/>
                <w:szCs w:val="24"/>
              </w:rPr>
              <w:t>Antimalarial</w:t>
            </w:r>
          </w:p>
        </w:tc>
        <w:tc>
          <w:tcPr>
            <w:tcW w:w="2970" w:type="dxa"/>
          </w:tcPr>
          <w:p w14:paraId="34A6DC64" w14:textId="34D52827" w:rsidR="004603E8" w:rsidRDefault="004603E8" w:rsidP="00C63202">
            <w:pPr>
              <w:rPr>
                <w:rFonts w:ascii="Arial" w:hAnsi="Arial" w:cs="Arial"/>
                <w:sz w:val="24"/>
                <w:szCs w:val="24"/>
              </w:rPr>
            </w:pPr>
            <w:r>
              <w:rPr>
                <w:rFonts w:ascii="Arial" w:hAnsi="Arial" w:cs="Arial"/>
                <w:sz w:val="24"/>
                <w:szCs w:val="24"/>
              </w:rPr>
              <w:t>Feared adverse effects</w:t>
            </w:r>
          </w:p>
        </w:tc>
        <w:tc>
          <w:tcPr>
            <w:tcW w:w="2970" w:type="dxa"/>
          </w:tcPr>
          <w:p w14:paraId="720C1572" w14:textId="5067F629" w:rsidR="004603E8" w:rsidRDefault="004603E8" w:rsidP="00175AC7">
            <w:pPr>
              <w:rPr>
                <w:rFonts w:ascii="Arial" w:hAnsi="Arial" w:cs="Arial"/>
                <w:sz w:val="24"/>
                <w:szCs w:val="24"/>
              </w:rPr>
            </w:pPr>
            <w:r>
              <w:rPr>
                <w:rFonts w:ascii="Arial" w:hAnsi="Arial" w:cs="Arial"/>
                <w:sz w:val="24"/>
                <w:szCs w:val="24"/>
              </w:rPr>
              <w:t>Corresponding outcome to be examined</w:t>
            </w:r>
            <w:r w:rsidR="00682CB3">
              <w:rPr>
                <w:rFonts w:ascii="Arial" w:hAnsi="Arial" w:cs="Arial"/>
                <w:sz w:val="24"/>
                <w:szCs w:val="24"/>
              </w:rPr>
              <w:t>*</w:t>
            </w:r>
          </w:p>
        </w:tc>
      </w:tr>
      <w:tr w:rsidR="003F57E9" w14:paraId="3530775D" w14:textId="549FA5E8" w:rsidTr="00FE6D5C">
        <w:trPr>
          <w:trHeight w:val="275"/>
        </w:trPr>
        <w:tc>
          <w:tcPr>
            <w:tcW w:w="3145" w:type="dxa"/>
          </w:tcPr>
          <w:p w14:paraId="049559DC" w14:textId="71256CB2" w:rsidR="003F57E9" w:rsidRDefault="003F57E9" w:rsidP="003F57E9">
            <w:pPr>
              <w:rPr>
                <w:rFonts w:ascii="Arial" w:hAnsi="Arial" w:cs="Arial"/>
                <w:sz w:val="24"/>
                <w:szCs w:val="24"/>
              </w:rPr>
            </w:pPr>
            <w:proofErr w:type="spellStart"/>
            <w:r>
              <w:rPr>
                <w:rFonts w:ascii="Arial" w:hAnsi="Arial" w:cs="Arial"/>
                <w:sz w:val="24"/>
                <w:szCs w:val="24"/>
              </w:rPr>
              <w:t>Mefloquine</w:t>
            </w:r>
            <w:proofErr w:type="spellEnd"/>
          </w:p>
        </w:tc>
        <w:tc>
          <w:tcPr>
            <w:tcW w:w="2970" w:type="dxa"/>
          </w:tcPr>
          <w:p w14:paraId="3E9F9D1C" w14:textId="317FE19D" w:rsidR="003F57E9" w:rsidRDefault="003F57E9" w:rsidP="003F57E9">
            <w:pPr>
              <w:rPr>
                <w:rFonts w:ascii="Arial" w:hAnsi="Arial" w:cs="Arial"/>
                <w:sz w:val="24"/>
                <w:szCs w:val="24"/>
              </w:rPr>
            </w:pPr>
            <w:r>
              <w:rPr>
                <w:rFonts w:ascii="Arial" w:hAnsi="Arial" w:cs="Arial"/>
                <w:sz w:val="24"/>
                <w:szCs w:val="24"/>
              </w:rPr>
              <w:t>Psychiatric issues**</w:t>
            </w:r>
          </w:p>
        </w:tc>
        <w:tc>
          <w:tcPr>
            <w:tcW w:w="2970" w:type="dxa"/>
          </w:tcPr>
          <w:p w14:paraId="0BAC99EA" w14:textId="0E9A829B" w:rsidR="003F57E9" w:rsidRDefault="003F57E9" w:rsidP="003F57E9">
            <w:pPr>
              <w:rPr>
                <w:rFonts w:ascii="Arial" w:hAnsi="Arial" w:cs="Arial"/>
                <w:sz w:val="24"/>
                <w:szCs w:val="24"/>
              </w:rPr>
            </w:pPr>
            <w:r>
              <w:rPr>
                <w:rFonts w:ascii="Arial" w:hAnsi="Arial" w:cs="Arial"/>
                <w:sz w:val="24"/>
                <w:szCs w:val="24"/>
              </w:rPr>
              <w:t>Bipolar disorder</w:t>
            </w:r>
          </w:p>
        </w:tc>
      </w:tr>
      <w:tr w:rsidR="003F57E9" w14:paraId="3743FAD1" w14:textId="77777777" w:rsidTr="00FE6D5C">
        <w:trPr>
          <w:trHeight w:val="260"/>
        </w:trPr>
        <w:tc>
          <w:tcPr>
            <w:tcW w:w="3145" w:type="dxa"/>
          </w:tcPr>
          <w:p w14:paraId="0A271877" w14:textId="77777777" w:rsidR="003F57E9" w:rsidRDefault="003F57E9" w:rsidP="003F57E9">
            <w:pPr>
              <w:rPr>
                <w:rFonts w:ascii="Arial" w:hAnsi="Arial" w:cs="Arial"/>
                <w:sz w:val="24"/>
                <w:szCs w:val="24"/>
              </w:rPr>
            </w:pPr>
          </w:p>
        </w:tc>
        <w:tc>
          <w:tcPr>
            <w:tcW w:w="2970" w:type="dxa"/>
          </w:tcPr>
          <w:p w14:paraId="18E242E2" w14:textId="77777777" w:rsidR="003F57E9" w:rsidRDefault="003F57E9" w:rsidP="003F57E9">
            <w:pPr>
              <w:rPr>
                <w:rFonts w:ascii="Arial" w:hAnsi="Arial" w:cs="Arial"/>
                <w:sz w:val="24"/>
                <w:szCs w:val="24"/>
              </w:rPr>
            </w:pPr>
          </w:p>
        </w:tc>
        <w:tc>
          <w:tcPr>
            <w:tcW w:w="2970" w:type="dxa"/>
          </w:tcPr>
          <w:p w14:paraId="3B2C8DAD" w14:textId="7C5782B1" w:rsidR="003F57E9" w:rsidRDefault="003F57E9" w:rsidP="003F57E9">
            <w:pPr>
              <w:rPr>
                <w:rFonts w:ascii="Arial" w:hAnsi="Arial" w:cs="Arial"/>
                <w:sz w:val="24"/>
                <w:szCs w:val="24"/>
              </w:rPr>
            </w:pPr>
            <w:r>
              <w:rPr>
                <w:rFonts w:ascii="Arial" w:hAnsi="Arial" w:cs="Arial"/>
                <w:sz w:val="24"/>
                <w:szCs w:val="24"/>
              </w:rPr>
              <w:t>Dementia</w:t>
            </w:r>
          </w:p>
        </w:tc>
      </w:tr>
      <w:tr w:rsidR="003F57E9" w14:paraId="3F104DB5" w14:textId="77777777" w:rsidTr="00FE6D5C">
        <w:trPr>
          <w:trHeight w:val="260"/>
        </w:trPr>
        <w:tc>
          <w:tcPr>
            <w:tcW w:w="3145" w:type="dxa"/>
          </w:tcPr>
          <w:p w14:paraId="6C087131" w14:textId="77777777" w:rsidR="003F57E9" w:rsidRDefault="003F57E9" w:rsidP="003F57E9">
            <w:pPr>
              <w:rPr>
                <w:rFonts w:ascii="Arial" w:hAnsi="Arial" w:cs="Arial"/>
                <w:sz w:val="24"/>
                <w:szCs w:val="24"/>
              </w:rPr>
            </w:pPr>
          </w:p>
        </w:tc>
        <w:tc>
          <w:tcPr>
            <w:tcW w:w="2970" w:type="dxa"/>
          </w:tcPr>
          <w:p w14:paraId="1AEB5053" w14:textId="77777777" w:rsidR="003F57E9" w:rsidRDefault="003F57E9" w:rsidP="003F57E9">
            <w:pPr>
              <w:rPr>
                <w:rFonts w:ascii="Arial" w:hAnsi="Arial" w:cs="Arial"/>
                <w:sz w:val="24"/>
                <w:szCs w:val="24"/>
              </w:rPr>
            </w:pPr>
          </w:p>
        </w:tc>
        <w:tc>
          <w:tcPr>
            <w:tcW w:w="2970" w:type="dxa"/>
          </w:tcPr>
          <w:p w14:paraId="50754CCE" w14:textId="589128C2" w:rsidR="003F57E9" w:rsidRDefault="003F57E9" w:rsidP="003F57E9">
            <w:pPr>
              <w:rPr>
                <w:rFonts w:ascii="Arial" w:hAnsi="Arial" w:cs="Arial"/>
                <w:sz w:val="24"/>
                <w:szCs w:val="24"/>
              </w:rPr>
            </w:pPr>
            <w:r>
              <w:rPr>
                <w:rFonts w:ascii="Arial" w:hAnsi="Arial" w:cs="Arial"/>
                <w:sz w:val="24"/>
                <w:szCs w:val="24"/>
              </w:rPr>
              <w:t>Obsessive compulsive disorder</w:t>
            </w:r>
          </w:p>
        </w:tc>
      </w:tr>
      <w:tr w:rsidR="003F57E9" w14:paraId="705502A9" w14:textId="25D65C7B" w:rsidTr="00FE6D5C">
        <w:trPr>
          <w:trHeight w:val="260"/>
        </w:trPr>
        <w:tc>
          <w:tcPr>
            <w:tcW w:w="3145" w:type="dxa"/>
          </w:tcPr>
          <w:p w14:paraId="08ACA07E" w14:textId="77777777" w:rsidR="003F57E9" w:rsidRDefault="003F57E9" w:rsidP="003F57E9">
            <w:pPr>
              <w:rPr>
                <w:rFonts w:ascii="Arial" w:hAnsi="Arial" w:cs="Arial"/>
                <w:sz w:val="24"/>
                <w:szCs w:val="24"/>
              </w:rPr>
            </w:pPr>
          </w:p>
        </w:tc>
        <w:tc>
          <w:tcPr>
            <w:tcW w:w="2970" w:type="dxa"/>
          </w:tcPr>
          <w:p w14:paraId="09396AD7" w14:textId="58C06BF0" w:rsidR="003F57E9" w:rsidRDefault="003F57E9" w:rsidP="003F57E9">
            <w:pPr>
              <w:rPr>
                <w:rFonts w:ascii="Arial" w:hAnsi="Arial" w:cs="Arial"/>
                <w:sz w:val="24"/>
                <w:szCs w:val="24"/>
              </w:rPr>
            </w:pPr>
            <w:r>
              <w:rPr>
                <w:rFonts w:ascii="Arial" w:hAnsi="Arial" w:cs="Arial"/>
                <w:sz w:val="24"/>
                <w:szCs w:val="24"/>
              </w:rPr>
              <w:t>Insomnia</w:t>
            </w:r>
          </w:p>
        </w:tc>
        <w:tc>
          <w:tcPr>
            <w:tcW w:w="2970" w:type="dxa"/>
          </w:tcPr>
          <w:p w14:paraId="2BA6A504" w14:textId="43C2C450" w:rsidR="003F57E9" w:rsidRDefault="003F57E9" w:rsidP="003F57E9">
            <w:pPr>
              <w:rPr>
                <w:rFonts w:ascii="Arial" w:hAnsi="Arial" w:cs="Arial"/>
                <w:sz w:val="24"/>
                <w:szCs w:val="24"/>
              </w:rPr>
            </w:pPr>
            <w:r>
              <w:rPr>
                <w:rFonts w:ascii="Arial" w:hAnsi="Arial" w:cs="Arial"/>
                <w:sz w:val="24"/>
                <w:szCs w:val="24"/>
              </w:rPr>
              <w:t>Insomnia</w:t>
            </w:r>
          </w:p>
        </w:tc>
      </w:tr>
      <w:tr w:rsidR="003F57E9" w14:paraId="6E96EC15" w14:textId="33154520" w:rsidTr="00FE6D5C">
        <w:trPr>
          <w:trHeight w:val="260"/>
        </w:trPr>
        <w:tc>
          <w:tcPr>
            <w:tcW w:w="3145" w:type="dxa"/>
          </w:tcPr>
          <w:p w14:paraId="1272BBA4" w14:textId="45A0AE00" w:rsidR="003F57E9" w:rsidRDefault="003F57E9" w:rsidP="003F57E9">
            <w:pPr>
              <w:rPr>
                <w:rFonts w:ascii="Arial" w:hAnsi="Arial" w:cs="Arial"/>
                <w:sz w:val="24"/>
                <w:szCs w:val="24"/>
              </w:rPr>
            </w:pPr>
            <w:r>
              <w:rPr>
                <w:rFonts w:ascii="Arial" w:hAnsi="Arial" w:cs="Arial"/>
                <w:sz w:val="24"/>
                <w:szCs w:val="24"/>
              </w:rPr>
              <w:t>Any antimalarial</w:t>
            </w:r>
          </w:p>
        </w:tc>
        <w:tc>
          <w:tcPr>
            <w:tcW w:w="2970" w:type="dxa"/>
          </w:tcPr>
          <w:p w14:paraId="569530F5" w14:textId="3EECECE1" w:rsidR="003F57E9" w:rsidRDefault="003F57E9" w:rsidP="003F57E9">
            <w:pPr>
              <w:rPr>
                <w:rFonts w:ascii="Arial" w:hAnsi="Arial" w:cs="Arial"/>
                <w:sz w:val="24"/>
                <w:szCs w:val="24"/>
              </w:rPr>
            </w:pPr>
            <w:r>
              <w:rPr>
                <w:rFonts w:ascii="Arial" w:hAnsi="Arial" w:cs="Arial"/>
                <w:sz w:val="24"/>
                <w:szCs w:val="24"/>
              </w:rPr>
              <w:t>“Cancer”</w:t>
            </w:r>
          </w:p>
        </w:tc>
        <w:tc>
          <w:tcPr>
            <w:tcW w:w="2970" w:type="dxa"/>
          </w:tcPr>
          <w:p w14:paraId="520998B7" w14:textId="4A0E0443" w:rsidR="003F57E9" w:rsidRDefault="003F57E9" w:rsidP="003F57E9">
            <w:pPr>
              <w:rPr>
                <w:rFonts w:ascii="Arial" w:hAnsi="Arial" w:cs="Arial"/>
                <w:sz w:val="24"/>
                <w:szCs w:val="24"/>
              </w:rPr>
            </w:pPr>
            <w:r>
              <w:rPr>
                <w:rFonts w:ascii="Arial" w:hAnsi="Arial" w:cs="Arial"/>
                <w:sz w:val="24"/>
                <w:szCs w:val="24"/>
              </w:rPr>
              <w:t>Brain, breast, colon, kidney, liver, lung, skin cancers</w:t>
            </w:r>
          </w:p>
        </w:tc>
      </w:tr>
      <w:tr w:rsidR="003F57E9" w14:paraId="78D2BD51" w14:textId="5534983E" w:rsidTr="00FE6D5C">
        <w:trPr>
          <w:trHeight w:val="260"/>
        </w:trPr>
        <w:tc>
          <w:tcPr>
            <w:tcW w:w="3145" w:type="dxa"/>
          </w:tcPr>
          <w:p w14:paraId="4EFAD92E" w14:textId="77777777" w:rsidR="003F57E9" w:rsidRDefault="003F57E9" w:rsidP="003F57E9">
            <w:pPr>
              <w:rPr>
                <w:rFonts w:ascii="Arial" w:hAnsi="Arial" w:cs="Arial"/>
                <w:sz w:val="24"/>
                <w:szCs w:val="24"/>
              </w:rPr>
            </w:pPr>
          </w:p>
        </w:tc>
        <w:tc>
          <w:tcPr>
            <w:tcW w:w="2970" w:type="dxa"/>
          </w:tcPr>
          <w:p w14:paraId="086A908E" w14:textId="77777777" w:rsidR="003F57E9" w:rsidRDefault="003F57E9" w:rsidP="003F57E9">
            <w:pPr>
              <w:rPr>
                <w:rFonts w:ascii="Arial" w:hAnsi="Arial" w:cs="Arial"/>
                <w:sz w:val="24"/>
                <w:szCs w:val="24"/>
              </w:rPr>
            </w:pPr>
          </w:p>
        </w:tc>
        <w:tc>
          <w:tcPr>
            <w:tcW w:w="2970" w:type="dxa"/>
          </w:tcPr>
          <w:p w14:paraId="5DC174B6" w14:textId="2BAAFD78" w:rsidR="003F57E9" w:rsidRDefault="003F57E9" w:rsidP="003F57E9">
            <w:pPr>
              <w:rPr>
                <w:rFonts w:ascii="Arial" w:hAnsi="Arial" w:cs="Arial"/>
                <w:sz w:val="24"/>
                <w:szCs w:val="24"/>
              </w:rPr>
            </w:pPr>
            <w:proofErr w:type="spellStart"/>
            <w:r>
              <w:rPr>
                <w:rFonts w:ascii="Arial" w:hAnsi="Arial" w:cs="Arial"/>
                <w:sz w:val="24"/>
                <w:szCs w:val="24"/>
              </w:rPr>
              <w:t>Leukemias</w:t>
            </w:r>
            <w:proofErr w:type="spellEnd"/>
          </w:p>
        </w:tc>
      </w:tr>
      <w:tr w:rsidR="003F57E9" w14:paraId="4B0F377C" w14:textId="77777777" w:rsidTr="00FE6D5C">
        <w:trPr>
          <w:trHeight w:val="260"/>
        </w:trPr>
        <w:tc>
          <w:tcPr>
            <w:tcW w:w="3145" w:type="dxa"/>
          </w:tcPr>
          <w:p w14:paraId="34D6F27C" w14:textId="77777777" w:rsidR="003F57E9" w:rsidRDefault="003F57E9" w:rsidP="003F57E9">
            <w:pPr>
              <w:rPr>
                <w:rFonts w:ascii="Arial" w:hAnsi="Arial" w:cs="Arial"/>
                <w:sz w:val="24"/>
                <w:szCs w:val="24"/>
              </w:rPr>
            </w:pPr>
          </w:p>
        </w:tc>
        <w:tc>
          <w:tcPr>
            <w:tcW w:w="2970" w:type="dxa"/>
          </w:tcPr>
          <w:p w14:paraId="35214362" w14:textId="77777777" w:rsidR="003F57E9" w:rsidRDefault="003F57E9" w:rsidP="003F57E9">
            <w:pPr>
              <w:rPr>
                <w:rFonts w:ascii="Arial" w:hAnsi="Arial" w:cs="Arial"/>
                <w:sz w:val="24"/>
                <w:szCs w:val="24"/>
              </w:rPr>
            </w:pPr>
          </w:p>
        </w:tc>
        <w:tc>
          <w:tcPr>
            <w:tcW w:w="2970" w:type="dxa"/>
          </w:tcPr>
          <w:p w14:paraId="5822D341" w14:textId="21D065D8" w:rsidR="003F57E9" w:rsidRDefault="003F57E9" w:rsidP="003F57E9">
            <w:pPr>
              <w:rPr>
                <w:rFonts w:ascii="Arial" w:hAnsi="Arial" w:cs="Arial"/>
                <w:sz w:val="24"/>
                <w:szCs w:val="24"/>
              </w:rPr>
            </w:pPr>
            <w:r>
              <w:rPr>
                <w:rFonts w:ascii="Arial" w:hAnsi="Arial" w:cs="Arial"/>
                <w:sz w:val="24"/>
                <w:szCs w:val="24"/>
              </w:rPr>
              <w:t>Lymphoma</w:t>
            </w:r>
          </w:p>
        </w:tc>
      </w:tr>
      <w:tr w:rsidR="003F57E9" w14:paraId="08D5B3CD" w14:textId="77777777" w:rsidTr="00FE6D5C">
        <w:trPr>
          <w:trHeight w:val="260"/>
        </w:trPr>
        <w:tc>
          <w:tcPr>
            <w:tcW w:w="3145" w:type="dxa"/>
          </w:tcPr>
          <w:p w14:paraId="0528C0A4" w14:textId="77777777" w:rsidR="003F57E9" w:rsidRDefault="003F57E9" w:rsidP="003F57E9">
            <w:pPr>
              <w:rPr>
                <w:rFonts w:ascii="Arial" w:hAnsi="Arial" w:cs="Arial"/>
                <w:sz w:val="24"/>
                <w:szCs w:val="24"/>
              </w:rPr>
            </w:pPr>
          </w:p>
        </w:tc>
        <w:tc>
          <w:tcPr>
            <w:tcW w:w="2970" w:type="dxa"/>
          </w:tcPr>
          <w:p w14:paraId="077316DE" w14:textId="5133B260" w:rsidR="003F57E9" w:rsidRDefault="003F57E9" w:rsidP="003F57E9">
            <w:pPr>
              <w:rPr>
                <w:rFonts w:ascii="Arial" w:hAnsi="Arial" w:cs="Arial"/>
                <w:sz w:val="24"/>
                <w:szCs w:val="24"/>
              </w:rPr>
            </w:pPr>
            <w:r>
              <w:rPr>
                <w:rFonts w:ascii="Arial" w:hAnsi="Arial" w:cs="Arial"/>
                <w:sz w:val="24"/>
                <w:szCs w:val="24"/>
              </w:rPr>
              <w:t>“Kidney problems”</w:t>
            </w:r>
          </w:p>
        </w:tc>
        <w:tc>
          <w:tcPr>
            <w:tcW w:w="2970" w:type="dxa"/>
          </w:tcPr>
          <w:p w14:paraId="6540FA78" w14:textId="66A949DF" w:rsidR="003F57E9" w:rsidRDefault="003F57E9" w:rsidP="003F57E9">
            <w:pPr>
              <w:rPr>
                <w:rFonts w:ascii="Arial" w:hAnsi="Arial" w:cs="Arial"/>
                <w:sz w:val="24"/>
                <w:szCs w:val="24"/>
              </w:rPr>
            </w:pPr>
            <w:r>
              <w:rPr>
                <w:rFonts w:ascii="Arial" w:hAnsi="Arial" w:cs="Arial"/>
                <w:sz w:val="24"/>
                <w:szCs w:val="24"/>
              </w:rPr>
              <w:t>Renal insufficiency</w:t>
            </w:r>
          </w:p>
        </w:tc>
      </w:tr>
      <w:tr w:rsidR="003F57E9" w14:paraId="4EB41CEF" w14:textId="77777777" w:rsidTr="00FE6D5C">
        <w:trPr>
          <w:trHeight w:val="260"/>
        </w:trPr>
        <w:tc>
          <w:tcPr>
            <w:tcW w:w="3145" w:type="dxa"/>
          </w:tcPr>
          <w:p w14:paraId="3C8F0EC7" w14:textId="77777777" w:rsidR="003F57E9" w:rsidRDefault="003F57E9" w:rsidP="003F57E9">
            <w:pPr>
              <w:rPr>
                <w:rFonts w:ascii="Arial" w:hAnsi="Arial" w:cs="Arial"/>
                <w:sz w:val="24"/>
                <w:szCs w:val="24"/>
              </w:rPr>
            </w:pPr>
          </w:p>
        </w:tc>
        <w:tc>
          <w:tcPr>
            <w:tcW w:w="2970" w:type="dxa"/>
          </w:tcPr>
          <w:p w14:paraId="5736B0BF" w14:textId="77777777" w:rsidR="003F57E9" w:rsidRDefault="003F57E9" w:rsidP="003F57E9">
            <w:pPr>
              <w:rPr>
                <w:rFonts w:ascii="Arial" w:hAnsi="Arial" w:cs="Arial"/>
                <w:sz w:val="24"/>
                <w:szCs w:val="24"/>
              </w:rPr>
            </w:pPr>
          </w:p>
        </w:tc>
        <w:tc>
          <w:tcPr>
            <w:tcW w:w="2970" w:type="dxa"/>
          </w:tcPr>
          <w:p w14:paraId="68278206" w14:textId="6EC6E738" w:rsidR="003F57E9" w:rsidRDefault="003F57E9" w:rsidP="003F57E9">
            <w:pPr>
              <w:rPr>
                <w:rFonts w:ascii="Arial" w:hAnsi="Arial" w:cs="Arial"/>
                <w:sz w:val="24"/>
                <w:szCs w:val="24"/>
              </w:rPr>
            </w:pPr>
            <w:r>
              <w:rPr>
                <w:rFonts w:ascii="Arial" w:hAnsi="Arial" w:cs="Arial"/>
                <w:sz w:val="24"/>
                <w:szCs w:val="24"/>
              </w:rPr>
              <w:t>Renal failure</w:t>
            </w:r>
          </w:p>
        </w:tc>
      </w:tr>
      <w:tr w:rsidR="003F57E9" w14:paraId="24AA5982" w14:textId="77777777" w:rsidTr="00FE6D5C">
        <w:trPr>
          <w:trHeight w:val="260"/>
        </w:trPr>
        <w:tc>
          <w:tcPr>
            <w:tcW w:w="3145" w:type="dxa"/>
          </w:tcPr>
          <w:p w14:paraId="7F4884C0" w14:textId="77777777" w:rsidR="003F57E9" w:rsidRDefault="003F57E9" w:rsidP="003F57E9">
            <w:pPr>
              <w:rPr>
                <w:rFonts w:ascii="Arial" w:hAnsi="Arial" w:cs="Arial"/>
                <w:sz w:val="24"/>
                <w:szCs w:val="24"/>
              </w:rPr>
            </w:pPr>
          </w:p>
        </w:tc>
        <w:tc>
          <w:tcPr>
            <w:tcW w:w="2970" w:type="dxa"/>
          </w:tcPr>
          <w:p w14:paraId="1C19AEDE" w14:textId="52E09020" w:rsidR="003F57E9" w:rsidRDefault="003F57E9" w:rsidP="003F57E9">
            <w:pPr>
              <w:rPr>
                <w:rFonts w:ascii="Arial" w:hAnsi="Arial" w:cs="Arial"/>
                <w:sz w:val="24"/>
                <w:szCs w:val="24"/>
              </w:rPr>
            </w:pPr>
            <w:r>
              <w:rPr>
                <w:rFonts w:ascii="Arial" w:hAnsi="Arial" w:cs="Arial"/>
                <w:sz w:val="24"/>
                <w:szCs w:val="24"/>
              </w:rPr>
              <w:t>Future reproductive issues</w:t>
            </w:r>
          </w:p>
        </w:tc>
        <w:tc>
          <w:tcPr>
            <w:tcW w:w="2970" w:type="dxa"/>
          </w:tcPr>
          <w:p w14:paraId="20562A88" w14:textId="1DCF761E" w:rsidR="003F57E9" w:rsidRDefault="003F57E9" w:rsidP="003F57E9">
            <w:pPr>
              <w:rPr>
                <w:rFonts w:ascii="Arial" w:hAnsi="Arial" w:cs="Arial"/>
                <w:sz w:val="24"/>
                <w:szCs w:val="24"/>
              </w:rPr>
            </w:pPr>
            <w:r>
              <w:rPr>
                <w:rFonts w:ascii="Arial" w:hAnsi="Arial" w:cs="Arial"/>
                <w:sz w:val="24"/>
                <w:szCs w:val="24"/>
              </w:rPr>
              <w:t>Miscarriages</w:t>
            </w:r>
          </w:p>
        </w:tc>
      </w:tr>
    </w:tbl>
    <w:p w14:paraId="6E2369D9" w14:textId="5FA09940" w:rsidR="00C3041B" w:rsidRDefault="00682CB3" w:rsidP="00682CB3">
      <w:pPr>
        <w:rPr>
          <w:rFonts w:ascii="Arial" w:hAnsi="Arial" w:cs="Arial"/>
          <w:sz w:val="24"/>
          <w:szCs w:val="24"/>
        </w:rPr>
      </w:pPr>
      <w:r>
        <w:rPr>
          <w:rFonts w:ascii="Arial" w:hAnsi="Arial" w:cs="Arial"/>
          <w:sz w:val="24"/>
          <w:szCs w:val="24"/>
        </w:rPr>
        <w:t>*New diagnosis with onset during and pers</w:t>
      </w:r>
      <w:r w:rsidR="0003134E">
        <w:rPr>
          <w:rFonts w:ascii="Arial" w:hAnsi="Arial" w:cs="Arial"/>
          <w:sz w:val="24"/>
          <w:szCs w:val="24"/>
        </w:rPr>
        <w:t>isting after Peace Corps, or</w:t>
      </w:r>
      <w:r>
        <w:rPr>
          <w:rFonts w:ascii="Arial" w:hAnsi="Arial" w:cs="Arial"/>
          <w:sz w:val="24"/>
          <w:szCs w:val="24"/>
        </w:rPr>
        <w:t xml:space="preserve"> onset after Peace Corps</w:t>
      </w:r>
    </w:p>
    <w:p w14:paraId="11FF05AB" w14:textId="7F8919D7" w:rsidR="003F57E9" w:rsidRDefault="003F57E9" w:rsidP="00682CB3">
      <w:pPr>
        <w:rPr>
          <w:rFonts w:ascii="Arial" w:hAnsi="Arial" w:cs="Arial"/>
          <w:sz w:val="24"/>
          <w:szCs w:val="24"/>
        </w:rPr>
      </w:pPr>
      <w:r>
        <w:rPr>
          <w:rFonts w:ascii="Arial" w:hAnsi="Arial" w:cs="Arial"/>
          <w:sz w:val="24"/>
          <w:szCs w:val="24"/>
        </w:rPr>
        <w:t xml:space="preserve">** Some psychiatric issues that have been reported with </w:t>
      </w:r>
      <w:proofErr w:type="spellStart"/>
      <w:r>
        <w:rPr>
          <w:rFonts w:ascii="Arial" w:hAnsi="Arial" w:cs="Arial"/>
          <w:sz w:val="24"/>
          <w:szCs w:val="24"/>
        </w:rPr>
        <w:t>mefloquine</w:t>
      </w:r>
      <w:proofErr w:type="spellEnd"/>
      <w:r>
        <w:rPr>
          <w:rFonts w:ascii="Arial" w:hAnsi="Arial" w:cs="Arial"/>
          <w:sz w:val="24"/>
          <w:szCs w:val="24"/>
        </w:rPr>
        <w:t xml:space="preserve"> use are listed in table 2 below.</w:t>
      </w:r>
    </w:p>
    <w:p w14:paraId="66381CBB" w14:textId="63837D93" w:rsidR="00D429E8" w:rsidRDefault="00D429E8" w:rsidP="00301FAA">
      <w:pPr>
        <w:rPr>
          <w:rFonts w:ascii="Arial" w:hAnsi="Arial" w:cs="Arial"/>
          <w:sz w:val="24"/>
          <w:szCs w:val="24"/>
        </w:rPr>
      </w:pPr>
    </w:p>
    <w:p w14:paraId="4EDF2B02" w14:textId="558FFF98" w:rsidR="00D429E8" w:rsidRPr="007063C9" w:rsidRDefault="00D429E8" w:rsidP="00D429E8">
      <w:pPr>
        <w:rPr>
          <w:rFonts w:ascii="Arial" w:hAnsi="Arial" w:cs="Arial"/>
          <w:sz w:val="24"/>
          <w:szCs w:val="24"/>
          <w:vertAlign w:val="superscript"/>
        </w:rPr>
      </w:pPr>
      <w:r>
        <w:rPr>
          <w:rFonts w:ascii="Arial" w:hAnsi="Arial" w:cs="Arial"/>
          <w:sz w:val="24"/>
          <w:szCs w:val="24"/>
        </w:rPr>
        <w:t>T</w:t>
      </w:r>
      <w:r w:rsidR="001A3EF4">
        <w:rPr>
          <w:rFonts w:ascii="Arial" w:hAnsi="Arial" w:cs="Arial"/>
          <w:sz w:val="24"/>
          <w:szCs w:val="24"/>
        </w:rPr>
        <w:t>able 2: Short term adverse effect</w:t>
      </w:r>
      <w:r>
        <w:rPr>
          <w:rFonts w:ascii="Arial" w:hAnsi="Arial" w:cs="Arial"/>
          <w:sz w:val="24"/>
          <w:szCs w:val="24"/>
        </w:rPr>
        <w:t>s</w:t>
      </w:r>
      <w:r w:rsidR="00AD0554">
        <w:rPr>
          <w:rFonts w:ascii="Arial" w:hAnsi="Arial" w:cs="Arial"/>
          <w:sz w:val="24"/>
          <w:szCs w:val="24"/>
        </w:rPr>
        <w:t>*</w:t>
      </w:r>
      <w:r>
        <w:rPr>
          <w:rFonts w:ascii="Arial" w:hAnsi="Arial" w:cs="Arial"/>
          <w:sz w:val="24"/>
          <w:szCs w:val="24"/>
        </w:rPr>
        <w:t xml:space="preserve"> to be extrapolated as possible long term adverse events associated with prolonged antimalarial use</w:t>
      </w:r>
    </w:p>
    <w:tbl>
      <w:tblPr>
        <w:tblStyle w:val="TableGrid"/>
        <w:tblW w:w="0" w:type="auto"/>
        <w:tblLook w:val="04A0" w:firstRow="1" w:lastRow="0" w:firstColumn="1" w:lastColumn="0" w:noHBand="0" w:noVBand="1"/>
      </w:tblPr>
      <w:tblGrid>
        <w:gridCol w:w="2990"/>
        <w:gridCol w:w="3236"/>
        <w:gridCol w:w="3124"/>
      </w:tblGrid>
      <w:tr w:rsidR="00355B62" w14:paraId="42A3845D" w14:textId="076524ED" w:rsidTr="00E71374">
        <w:trPr>
          <w:trHeight w:val="521"/>
        </w:trPr>
        <w:tc>
          <w:tcPr>
            <w:tcW w:w="2990" w:type="dxa"/>
          </w:tcPr>
          <w:p w14:paraId="6281C471" w14:textId="77777777" w:rsidR="00355B62" w:rsidRDefault="00355B62" w:rsidP="00FE6D5C">
            <w:pPr>
              <w:rPr>
                <w:rFonts w:ascii="Arial" w:hAnsi="Arial" w:cs="Arial"/>
                <w:sz w:val="24"/>
                <w:szCs w:val="24"/>
              </w:rPr>
            </w:pPr>
            <w:r>
              <w:rPr>
                <w:rFonts w:ascii="Arial" w:hAnsi="Arial" w:cs="Arial"/>
                <w:sz w:val="24"/>
                <w:szCs w:val="24"/>
              </w:rPr>
              <w:t>Antimalarial</w:t>
            </w:r>
          </w:p>
        </w:tc>
        <w:tc>
          <w:tcPr>
            <w:tcW w:w="3236" w:type="dxa"/>
          </w:tcPr>
          <w:p w14:paraId="2759FF4A" w14:textId="4D24ED95" w:rsidR="00355B62" w:rsidRDefault="00355B62" w:rsidP="00FE6D5C">
            <w:pPr>
              <w:rPr>
                <w:rFonts w:ascii="Arial" w:hAnsi="Arial" w:cs="Arial"/>
                <w:sz w:val="24"/>
                <w:szCs w:val="24"/>
              </w:rPr>
            </w:pPr>
            <w:r>
              <w:rPr>
                <w:rFonts w:ascii="Arial" w:hAnsi="Arial" w:cs="Arial"/>
                <w:sz w:val="24"/>
                <w:szCs w:val="24"/>
              </w:rPr>
              <w:t>Short term adverse effects</w:t>
            </w:r>
            <w:r w:rsidR="001A3EF4">
              <w:rPr>
                <w:rFonts w:ascii="Arial" w:hAnsi="Arial" w:cs="Arial"/>
                <w:sz w:val="24"/>
                <w:szCs w:val="24"/>
              </w:rPr>
              <w:t>*</w:t>
            </w:r>
          </w:p>
        </w:tc>
        <w:tc>
          <w:tcPr>
            <w:tcW w:w="3124" w:type="dxa"/>
          </w:tcPr>
          <w:p w14:paraId="4E46413C" w14:textId="6F150338" w:rsidR="00355B62" w:rsidRDefault="00530431" w:rsidP="00530431">
            <w:pPr>
              <w:rPr>
                <w:rFonts w:ascii="Arial" w:hAnsi="Arial" w:cs="Arial"/>
                <w:sz w:val="24"/>
                <w:szCs w:val="24"/>
              </w:rPr>
            </w:pPr>
            <w:r>
              <w:rPr>
                <w:rFonts w:ascii="Arial" w:hAnsi="Arial" w:cs="Arial"/>
                <w:sz w:val="24"/>
                <w:szCs w:val="24"/>
              </w:rPr>
              <w:t xml:space="preserve">Extrapolated </w:t>
            </w:r>
            <w:r w:rsidR="00355B62">
              <w:rPr>
                <w:rFonts w:ascii="Arial" w:hAnsi="Arial" w:cs="Arial"/>
                <w:sz w:val="24"/>
                <w:szCs w:val="24"/>
              </w:rPr>
              <w:t>outcome to be examined</w:t>
            </w:r>
            <w:r w:rsidR="00682CB3">
              <w:rPr>
                <w:rFonts w:ascii="Arial" w:hAnsi="Arial" w:cs="Arial"/>
                <w:sz w:val="24"/>
                <w:szCs w:val="24"/>
              </w:rPr>
              <w:t>**</w:t>
            </w:r>
          </w:p>
        </w:tc>
      </w:tr>
      <w:tr w:rsidR="00355B62" w14:paraId="38266CA6" w14:textId="784169EB" w:rsidTr="00E71374">
        <w:trPr>
          <w:trHeight w:val="275"/>
        </w:trPr>
        <w:tc>
          <w:tcPr>
            <w:tcW w:w="2990" w:type="dxa"/>
          </w:tcPr>
          <w:p w14:paraId="1619AC65" w14:textId="77777777" w:rsidR="00355B62" w:rsidRDefault="00355B62" w:rsidP="00FE6D5C">
            <w:pPr>
              <w:rPr>
                <w:rFonts w:ascii="Arial" w:hAnsi="Arial" w:cs="Arial"/>
                <w:sz w:val="24"/>
                <w:szCs w:val="24"/>
              </w:rPr>
            </w:pPr>
            <w:proofErr w:type="spellStart"/>
            <w:r>
              <w:rPr>
                <w:rFonts w:ascii="Arial" w:hAnsi="Arial" w:cs="Arial"/>
                <w:sz w:val="24"/>
                <w:szCs w:val="24"/>
              </w:rPr>
              <w:t>Mefloquine</w:t>
            </w:r>
            <w:proofErr w:type="spellEnd"/>
          </w:p>
        </w:tc>
        <w:tc>
          <w:tcPr>
            <w:tcW w:w="3236" w:type="dxa"/>
          </w:tcPr>
          <w:p w14:paraId="71F7528A" w14:textId="1DDCC094" w:rsidR="00355B62" w:rsidRPr="00E71374" w:rsidRDefault="00175AC7" w:rsidP="00FE6D5C">
            <w:pPr>
              <w:rPr>
                <w:rFonts w:ascii="Arial" w:hAnsi="Arial" w:cs="Arial"/>
                <w:sz w:val="24"/>
                <w:szCs w:val="24"/>
                <w:vertAlign w:val="superscript"/>
              </w:rPr>
            </w:pPr>
            <w:r>
              <w:rPr>
                <w:rFonts w:ascii="Arial" w:hAnsi="Arial" w:cs="Arial"/>
                <w:sz w:val="24"/>
                <w:szCs w:val="24"/>
              </w:rPr>
              <w:t>Neuropsychiatric effects</w:t>
            </w:r>
            <w:r>
              <w:rPr>
                <w:rFonts w:ascii="Arial" w:hAnsi="Arial" w:cs="Arial"/>
                <w:sz w:val="24"/>
                <w:szCs w:val="24"/>
                <w:vertAlign w:val="superscript"/>
              </w:rPr>
              <w:t>3</w:t>
            </w:r>
            <w:r w:rsidR="00221E73">
              <w:rPr>
                <w:rFonts w:ascii="Arial" w:hAnsi="Arial" w:cs="Arial"/>
                <w:sz w:val="24"/>
                <w:szCs w:val="24"/>
                <w:vertAlign w:val="superscript"/>
              </w:rPr>
              <w:t>,4</w:t>
            </w:r>
          </w:p>
        </w:tc>
        <w:tc>
          <w:tcPr>
            <w:tcW w:w="3124" w:type="dxa"/>
          </w:tcPr>
          <w:p w14:paraId="00895562" w14:textId="62E14029" w:rsidR="00355B62" w:rsidRDefault="00543F4C" w:rsidP="00FE6D5C">
            <w:pPr>
              <w:rPr>
                <w:rFonts w:ascii="Arial" w:hAnsi="Arial" w:cs="Arial"/>
                <w:sz w:val="24"/>
                <w:szCs w:val="24"/>
              </w:rPr>
            </w:pPr>
            <w:r>
              <w:rPr>
                <w:rFonts w:ascii="Arial" w:hAnsi="Arial" w:cs="Arial"/>
                <w:sz w:val="24"/>
                <w:szCs w:val="24"/>
              </w:rPr>
              <w:t>Schizophrenia</w:t>
            </w:r>
          </w:p>
        </w:tc>
      </w:tr>
      <w:tr w:rsidR="00893055" w14:paraId="5ABF564E" w14:textId="77777777" w:rsidTr="00355B62">
        <w:trPr>
          <w:trHeight w:val="275"/>
        </w:trPr>
        <w:tc>
          <w:tcPr>
            <w:tcW w:w="2990" w:type="dxa"/>
          </w:tcPr>
          <w:p w14:paraId="04FD2321" w14:textId="77777777" w:rsidR="00893055" w:rsidRDefault="00893055" w:rsidP="00FE6D5C">
            <w:pPr>
              <w:rPr>
                <w:rFonts w:ascii="Arial" w:hAnsi="Arial" w:cs="Arial"/>
                <w:sz w:val="24"/>
                <w:szCs w:val="24"/>
              </w:rPr>
            </w:pPr>
          </w:p>
        </w:tc>
        <w:tc>
          <w:tcPr>
            <w:tcW w:w="3236" w:type="dxa"/>
          </w:tcPr>
          <w:p w14:paraId="7E3962AE" w14:textId="77777777" w:rsidR="00893055" w:rsidRDefault="00893055" w:rsidP="00FE6D5C">
            <w:pPr>
              <w:rPr>
                <w:rFonts w:ascii="Arial" w:hAnsi="Arial" w:cs="Arial"/>
                <w:sz w:val="24"/>
                <w:szCs w:val="24"/>
              </w:rPr>
            </w:pPr>
          </w:p>
        </w:tc>
        <w:tc>
          <w:tcPr>
            <w:tcW w:w="3124" w:type="dxa"/>
          </w:tcPr>
          <w:p w14:paraId="7A8BA82A" w14:textId="08E11DBC" w:rsidR="00893055" w:rsidRDefault="0029220D" w:rsidP="00FE6D5C">
            <w:pPr>
              <w:rPr>
                <w:rFonts w:ascii="Arial" w:hAnsi="Arial" w:cs="Arial"/>
                <w:sz w:val="24"/>
                <w:szCs w:val="24"/>
              </w:rPr>
            </w:pPr>
            <w:r>
              <w:rPr>
                <w:rFonts w:ascii="Arial" w:hAnsi="Arial" w:cs="Arial"/>
                <w:sz w:val="24"/>
                <w:szCs w:val="24"/>
              </w:rPr>
              <w:t>Depression</w:t>
            </w:r>
          </w:p>
        </w:tc>
      </w:tr>
      <w:tr w:rsidR="003F57E9" w14:paraId="687C3A9E" w14:textId="77777777" w:rsidTr="00355B62">
        <w:trPr>
          <w:trHeight w:val="275"/>
        </w:trPr>
        <w:tc>
          <w:tcPr>
            <w:tcW w:w="2990" w:type="dxa"/>
          </w:tcPr>
          <w:p w14:paraId="4F2B0B66" w14:textId="77777777" w:rsidR="003F57E9" w:rsidRDefault="003F57E9" w:rsidP="00FE6D5C">
            <w:pPr>
              <w:rPr>
                <w:rFonts w:ascii="Arial" w:hAnsi="Arial" w:cs="Arial"/>
                <w:sz w:val="24"/>
                <w:szCs w:val="24"/>
              </w:rPr>
            </w:pPr>
          </w:p>
        </w:tc>
        <w:tc>
          <w:tcPr>
            <w:tcW w:w="3236" w:type="dxa"/>
          </w:tcPr>
          <w:p w14:paraId="41613261" w14:textId="77777777" w:rsidR="003F57E9" w:rsidRDefault="003F57E9" w:rsidP="00FE6D5C">
            <w:pPr>
              <w:rPr>
                <w:rFonts w:ascii="Arial" w:hAnsi="Arial" w:cs="Arial"/>
                <w:sz w:val="24"/>
                <w:szCs w:val="24"/>
              </w:rPr>
            </w:pPr>
          </w:p>
        </w:tc>
        <w:tc>
          <w:tcPr>
            <w:tcW w:w="3124" w:type="dxa"/>
          </w:tcPr>
          <w:p w14:paraId="48D68369" w14:textId="00E1B9B0" w:rsidR="003F57E9" w:rsidRDefault="003F57E9" w:rsidP="00FE6D5C">
            <w:pPr>
              <w:rPr>
                <w:rFonts w:ascii="Arial" w:hAnsi="Arial" w:cs="Arial"/>
                <w:sz w:val="24"/>
                <w:szCs w:val="24"/>
              </w:rPr>
            </w:pPr>
            <w:r>
              <w:rPr>
                <w:rFonts w:ascii="Arial" w:hAnsi="Arial" w:cs="Arial"/>
                <w:sz w:val="24"/>
                <w:szCs w:val="24"/>
              </w:rPr>
              <w:t>Generalized anxiety disorder</w:t>
            </w:r>
          </w:p>
        </w:tc>
      </w:tr>
      <w:tr w:rsidR="00175AC7" w14:paraId="7682B169" w14:textId="77777777" w:rsidTr="00355B62">
        <w:trPr>
          <w:trHeight w:val="260"/>
        </w:trPr>
        <w:tc>
          <w:tcPr>
            <w:tcW w:w="2990" w:type="dxa"/>
          </w:tcPr>
          <w:p w14:paraId="2C61AC64" w14:textId="77777777" w:rsidR="00175AC7" w:rsidRDefault="00175AC7" w:rsidP="00FE6D5C">
            <w:pPr>
              <w:rPr>
                <w:rFonts w:ascii="Arial" w:hAnsi="Arial" w:cs="Arial"/>
                <w:sz w:val="24"/>
                <w:szCs w:val="24"/>
              </w:rPr>
            </w:pPr>
          </w:p>
        </w:tc>
        <w:tc>
          <w:tcPr>
            <w:tcW w:w="3236" w:type="dxa"/>
          </w:tcPr>
          <w:p w14:paraId="3A1F48BA" w14:textId="5DBBFF29" w:rsidR="00175AC7" w:rsidRPr="00D36275" w:rsidRDefault="00682CB3" w:rsidP="00FE6D5C">
            <w:pPr>
              <w:rPr>
                <w:rFonts w:ascii="Arial" w:hAnsi="Arial" w:cs="Arial"/>
                <w:sz w:val="24"/>
                <w:szCs w:val="24"/>
                <w:vertAlign w:val="superscript"/>
              </w:rPr>
            </w:pPr>
            <w:r>
              <w:rPr>
                <w:rFonts w:ascii="Arial" w:hAnsi="Arial" w:cs="Arial"/>
                <w:sz w:val="24"/>
                <w:szCs w:val="24"/>
              </w:rPr>
              <w:t>Lower seizure threshold</w:t>
            </w:r>
            <w:r w:rsidR="00266484">
              <w:rPr>
                <w:rFonts w:ascii="Arial" w:hAnsi="Arial" w:cs="Arial"/>
                <w:sz w:val="24"/>
                <w:szCs w:val="24"/>
                <w:vertAlign w:val="superscript"/>
              </w:rPr>
              <w:t>3</w:t>
            </w:r>
          </w:p>
        </w:tc>
        <w:tc>
          <w:tcPr>
            <w:tcW w:w="3124" w:type="dxa"/>
          </w:tcPr>
          <w:p w14:paraId="5D35DD96" w14:textId="1D42DEC3" w:rsidR="00175AC7" w:rsidRDefault="00175AC7" w:rsidP="00FE6D5C">
            <w:pPr>
              <w:rPr>
                <w:rFonts w:ascii="Arial" w:hAnsi="Arial" w:cs="Arial"/>
                <w:sz w:val="24"/>
                <w:szCs w:val="24"/>
              </w:rPr>
            </w:pPr>
            <w:r>
              <w:rPr>
                <w:rFonts w:ascii="Arial" w:hAnsi="Arial" w:cs="Arial"/>
                <w:sz w:val="24"/>
                <w:szCs w:val="24"/>
              </w:rPr>
              <w:t>Seizures</w:t>
            </w:r>
          </w:p>
        </w:tc>
      </w:tr>
      <w:tr w:rsidR="00355B62" w14:paraId="1F984F8B" w14:textId="2F9D5191" w:rsidTr="00E71374">
        <w:trPr>
          <w:trHeight w:val="260"/>
        </w:trPr>
        <w:tc>
          <w:tcPr>
            <w:tcW w:w="2990" w:type="dxa"/>
          </w:tcPr>
          <w:p w14:paraId="3522E12A" w14:textId="77777777" w:rsidR="00355B62" w:rsidRDefault="00355B62" w:rsidP="00FE6D5C">
            <w:pPr>
              <w:rPr>
                <w:rFonts w:ascii="Arial" w:hAnsi="Arial" w:cs="Arial"/>
                <w:sz w:val="24"/>
                <w:szCs w:val="24"/>
              </w:rPr>
            </w:pPr>
          </w:p>
        </w:tc>
        <w:tc>
          <w:tcPr>
            <w:tcW w:w="3236" w:type="dxa"/>
          </w:tcPr>
          <w:p w14:paraId="1624DF54" w14:textId="1038A422" w:rsidR="00355B62" w:rsidRPr="00D36275" w:rsidRDefault="00355B62" w:rsidP="00FE6D5C">
            <w:pPr>
              <w:rPr>
                <w:rFonts w:ascii="Arial" w:hAnsi="Arial" w:cs="Arial"/>
                <w:sz w:val="24"/>
                <w:szCs w:val="24"/>
                <w:vertAlign w:val="superscript"/>
              </w:rPr>
            </w:pPr>
            <w:r>
              <w:rPr>
                <w:rFonts w:ascii="Arial" w:hAnsi="Arial" w:cs="Arial"/>
                <w:sz w:val="24"/>
                <w:szCs w:val="24"/>
              </w:rPr>
              <w:t>Cardiac conduction anomalies</w:t>
            </w:r>
            <w:r w:rsidR="00D23BA9">
              <w:rPr>
                <w:rFonts w:ascii="Arial" w:hAnsi="Arial" w:cs="Arial"/>
                <w:sz w:val="24"/>
                <w:szCs w:val="24"/>
                <w:vertAlign w:val="superscript"/>
              </w:rPr>
              <w:t>5</w:t>
            </w:r>
          </w:p>
        </w:tc>
        <w:tc>
          <w:tcPr>
            <w:tcW w:w="3124" w:type="dxa"/>
          </w:tcPr>
          <w:p w14:paraId="414EEDA9" w14:textId="71D83C46" w:rsidR="00355B62" w:rsidRDefault="00355B62" w:rsidP="00FE6D5C">
            <w:pPr>
              <w:rPr>
                <w:rFonts w:ascii="Arial" w:hAnsi="Arial" w:cs="Arial"/>
                <w:sz w:val="24"/>
                <w:szCs w:val="24"/>
              </w:rPr>
            </w:pPr>
            <w:proofErr w:type="spellStart"/>
            <w:r>
              <w:rPr>
                <w:rFonts w:ascii="Arial" w:hAnsi="Arial" w:cs="Arial"/>
                <w:sz w:val="24"/>
                <w:szCs w:val="24"/>
              </w:rPr>
              <w:t>Arrythmias</w:t>
            </w:r>
            <w:proofErr w:type="spellEnd"/>
          </w:p>
        </w:tc>
      </w:tr>
      <w:tr w:rsidR="00355B62" w14:paraId="3DC9D375" w14:textId="0C004467" w:rsidTr="00E71374">
        <w:trPr>
          <w:trHeight w:val="260"/>
        </w:trPr>
        <w:tc>
          <w:tcPr>
            <w:tcW w:w="2990" w:type="dxa"/>
          </w:tcPr>
          <w:p w14:paraId="3130398D" w14:textId="77777777" w:rsidR="00355B62" w:rsidRDefault="00355B62" w:rsidP="00FE6D5C">
            <w:pPr>
              <w:rPr>
                <w:rFonts w:ascii="Arial" w:hAnsi="Arial" w:cs="Arial"/>
                <w:sz w:val="24"/>
                <w:szCs w:val="24"/>
              </w:rPr>
            </w:pPr>
          </w:p>
        </w:tc>
        <w:tc>
          <w:tcPr>
            <w:tcW w:w="3236" w:type="dxa"/>
          </w:tcPr>
          <w:p w14:paraId="221C9697" w14:textId="0F8D4537" w:rsidR="00355B62" w:rsidRDefault="00355B62" w:rsidP="00FE6D5C">
            <w:pPr>
              <w:rPr>
                <w:rFonts w:ascii="Arial" w:hAnsi="Arial" w:cs="Arial"/>
                <w:sz w:val="24"/>
                <w:szCs w:val="24"/>
              </w:rPr>
            </w:pPr>
          </w:p>
        </w:tc>
        <w:tc>
          <w:tcPr>
            <w:tcW w:w="3124" w:type="dxa"/>
          </w:tcPr>
          <w:p w14:paraId="014CD0AE" w14:textId="5EC1D4BF" w:rsidR="00355B62" w:rsidRDefault="00FE6D5C" w:rsidP="00FE6D5C">
            <w:pPr>
              <w:rPr>
                <w:rFonts w:ascii="Arial" w:hAnsi="Arial" w:cs="Arial"/>
                <w:sz w:val="24"/>
                <w:szCs w:val="24"/>
              </w:rPr>
            </w:pPr>
            <w:r>
              <w:rPr>
                <w:rFonts w:ascii="Arial" w:hAnsi="Arial" w:cs="Arial"/>
                <w:sz w:val="24"/>
                <w:szCs w:val="24"/>
              </w:rPr>
              <w:t>Congestive heart failure</w:t>
            </w:r>
          </w:p>
        </w:tc>
      </w:tr>
      <w:tr w:rsidR="001A3EF4" w14:paraId="1B1A595E" w14:textId="77777777" w:rsidTr="00355B62">
        <w:trPr>
          <w:trHeight w:val="260"/>
        </w:trPr>
        <w:tc>
          <w:tcPr>
            <w:tcW w:w="2990" w:type="dxa"/>
          </w:tcPr>
          <w:p w14:paraId="4FCD93F0" w14:textId="77777777" w:rsidR="001A3EF4" w:rsidRDefault="001A3EF4" w:rsidP="00FE6D5C">
            <w:pPr>
              <w:rPr>
                <w:rFonts w:ascii="Arial" w:hAnsi="Arial" w:cs="Arial"/>
                <w:sz w:val="24"/>
                <w:szCs w:val="24"/>
              </w:rPr>
            </w:pPr>
          </w:p>
        </w:tc>
        <w:tc>
          <w:tcPr>
            <w:tcW w:w="3236" w:type="dxa"/>
          </w:tcPr>
          <w:p w14:paraId="1CB14F55" w14:textId="77777777" w:rsidR="001A3EF4" w:rsidRDefault="001A3EF4" w:rsidP="00FE6D5C">
            <w:pPr>
              <w:rPr>
                <w:rFonts w:ascii="Arial" w:hAnsi="Arial" w:cs="Arial"/>
                <w:sz w:val="24"/>
                <w:szCs w:val="24"/>
              </w:rPr>
            </w:pPr>
          </w:p>
        </w:tc>
        <w:tc>
          <w:tcPr>
            <w:tcW w:w="3124" w:type="dxa"/>
          </w:tcPr>
          <w:p w14:paraId="593D2DFE" w14:textId="3E0B0BB1" w:rsidR="001A3EF4" w:rsidRDefault="001A3EF4" w:rsidP="00FE6D5C">
            <w:pPr>
              <w:rPr>
                <w:rFonts w:ascii="Arial" w:hAnsi="Arial" w:cs="Arial"/>
                <w:sz w:val="24"/>
                <w:szCs w:val="24"/>
              </w:rPr>
            </w:pPr>
            <w:r>
              <w:rPr>
                <w:rFonts w:ascii="Arial" w:hAnsi="Arial" w:cs="Arial"/>
                <w:sz w:val="24"/>
                <w:szCs w:val="24"/>
              </w:rPr>
              <w:t>Myocardial infarction</w:t>
            </w:r>
          </w:p>
        </w:tc>
      </w:tr>
      <w:tr w:rsidR="001A3EF4" w14:paraId="767D3FF2" w14:textId="77777777" w:rsidTr="00355B62">
        <w:trPr>
          <w:trHeight w:val="260"/>
        </w:trPr>
        <w:tc>
          <w:tcPr>
            <w:tcW w:w="2990" w:type="dxa"/>
          </w:tcPr>
          <w:p w14:paraId="2C7FA0F8" w14:textId="77777777" w:rsidR="001A3EF4" w:rsidRDefault="001A3EF4" w:rsidP="00FE6D5C">
            <w:pPr>
              <w:rPr>
                <w:rFonts w:ascii="Arial" w:hAnsi="Arial" w:cs="Arial"/>
                <w:sz w:val="24"/>
                <w:szCs w:val="24"/>
              </w:rPr>
            </w:pPr>
          </w:p>
        </w:tc>
        <w:tc>
          <w:tcPr>
            <w:tcW w:w="3236" w:type="dxa"/>
          </w:tcPr>
          <w:p w14:paraId="374F0211" w14:textId="77777777" w:rsidR="001A3EF4" w:rsidRDefault="001A3EF4" w:rsidP="00FE6D5C">
            <w:pPr>
              <w:rPr>
                <w:rFonts w:ascii="Arial" w:hAnsi="Arial" w:cs="Arial"/>
                <w:sz w:val="24"/>
                <w:szCs w:val="24"/>
              </w:rPr>
            </w:pPr>
          </w:p>
        </w:tc>
        <w:tc>
          <w:tcPr>
            <w:tcW w:w="3124" w:type="dxa"/>
          </w:tcPr>
          <w:p w14:paraId="6D0F13F3" w14:textId="48CC6AFA" w:rsidR="001A3EF4" w:rsidRDefault="001A3EF4" w:rsidP="00FE6D5C">
            <w:pPr>
              <w:rPr>
                <w:rFonts w:ascii="Arial" w:hAnsi="Arial" w:cs="Arial"/>
                <w:sz w:val="24"/>
                <w:szCs w:val="24"/>
              </w:rPr>
            </w:pPr>
            <w:r>
              <w:rPr>
                <w:rFonts w:ascii="Arial" w:hAnsi="Arial" w:cs="Arial"/>
                <w:sz w:val="24"/>
                <w:szCs w:val="24"/>
              </w:rPr>
              <w:t>Stroke</w:t>
            </w:r>
          </w:p>
        </w:tc>
      </w:tr>
      <w:tr w:rsidR="001B41A2" w14:paraId="37F2189E" w14:textId="77777777" w:rsidTr="00355B62">
        <w:trPr>
          <w:trHeight w:val="260"/>
        </w:trPr>
        <w:tc>
          <w:tcPr>
            <w:tcW w:w="2990" w:type="dxa"/>
          </w:tcPr>
          <w:p w14:paraId="309815C5" w14:textId="77C4C167" w:rsidR="001B41A2" w:rsidRDefault="001B41A2" w:rsidP="00FE6D5C">
            <w:pPr>
              <w:rPr>
                <w:rFonts w:ascii="Arial" w:hAnsi="Arial" w:cs="Arial"/>
                <w:sz w:val="24"/>
                <w:szCs w:val="24"/>
              </w:rPr>
            </w:pPr>
            <w:r>
              <w:rPr>
                <w:rFonts w:ascii="Arial" w:hAnsi="Arial" w:cs="Arial"/>
                <w:sz w:val="24"/>
                <w:szCs w:val="24"/>
              </w:rPr>
              <w:t>Chloroquine</w:t>
            </w:r>
          </w:p>
        </w:tc>
        <w:tc>
          <w:tcPr>
            <w:tcW w:w="3236" w:type="dxa"/>
          </w:tcPr>
          <w:p w14:paraId="5587F145" w14:textId="4A887C21" w:rsidR="001B41A2" w:rsidRPr="00D36275" w:rsidRDefault="00FE6D5C" w:rsidP="00FE6D5C">
            <w:pPr>
              <w:rPr>
                <w:rFonts w:ascii="Arial" w:hAnsi="Arial" w:cs="Arial"/>
                <w:sz w:val="24"/>
                <w:szCs w:val="24"/>
                <w:vertAlign w:val="superscript"/>
              </w:rPr>
            </w:pPr>
            <w:r>
              <w:rPr>
                <w:rFonts w:ascii="Arial" w:hAnsi="Arial" w:cs="Arial"/>
                <w:sz w:val="24"/>
                <w:szCs w:val="24"/>
              </w:rPr>
              <w:t xml:space="preserve">Worsening </w:t>
            </w:r>
            <w:r w:rsidR="00A70800">
              <w:rPr>
                <w:rFonts w:ascii="Arial" w:hAnsi="Arial" w:cs="Arial"/>
                <w:sz w:val="24"/>
                <w:szCs w:val="24"/>
              </w:rPr>
              <w:t>of psoriasis</w:t>
            </w:r>
            <w:r w:rsidR="00A65310">
              <w:rPr>
                <w:rFonts w:ascii="Arial" w:hAnsi="Arial" w:cs="Arial"/>
                <w:sz w:val="24"/>
                <w:szCs w:val="24"/>
                <w:vertAlign w:val="superscript"/>
              </w:rPr>
              <w:t>6</w:t>
            </w:r>
          </w:p>
        </w:tc>
        <w:tc>
          <w:tcPr>
            <w:tcW w:w="3124" w:type="dxa"/>
          </w:tcPr>
          <w:p w14:paraId="5B3FC193" w14:textId="3345DA8C" w:rsidR="001B41A2" w:rsidRDefault="00A70800" w:rsidP="00FE6D5C">
            <w:pPr>
              <w:rPr>
                <w:rFonts w:ascii="Arial" w:hAnsi="Arial" w:cs="Arial"/>
                <w:sz w:val="24"/>
                <w:szCs w:val="24"/>
              </w:rPr>
            </w:pPr>
            <w:r>
              <w:rPr>
                <w:rFonts w:ascii="Arial" w:hAnsi="Arial" w:cs="Arial"/>
                <w:sz w:val="24"/>
                <w:szCs w:val="24"/>
              </w:rPr>
              <w:t>New onset psoriasis</w:t>
            </w:r>
          </w:p>
        </w:tc>
      </w:tr>
      <w:tr w:rsidR="001B41A2" w14:paraId="44D3432C" w14:textId="77777777" w:rsidTr="00355B62">
        <w:trPr>
          <w:trHeight w:val="260"/>
        </w:trPr>
        <w:tc>
          <w:tcPr>
            <w:tcW w:w="2990" w:type="dxa"/>
          </w:tcPr>
          <w:p w14:paraId="649B469F" w14:textId="6530E551" w:rsidR="001B41A2" w:rsidRDefault="001A3EF4" w:rsidP="00FE6D5C">
            <w:pPr>
              <w:rPr>
                <w:rFonts w:ascii="Arial" w:hAnsi="Arial" w:cs="Arial"/>
                <w:sz w:val="24"/>
                <w:szCs w:val="24"/>
              </w:rPr>
            </w:pPr>
            <w:r>
              <w:rPr>
                <w:rFonts w:ascii="Arial" w:hAnsi="Arial" w:cs="Arial"/>
                <w:sz w:val="24"/>
                <w:szCs w:val="24"/>
              </w:rPr>
              <w:t>Doxycycline</w:t>
            </w:r>
          </w:p>
        </w:tc>
        <w:tc>
          <w:tcPr>
            <w:tcW w:w="3236" w:type="dxa"/>
          </w:tcPr>
          <w:p w14:paraId="33F12BC9" w14:textId="3A2504C4" w:rsidR="001B41A2" w:rsidRPr="00D36275" w:rsidRDefault="001A3EF4" w:rsidP="00FE6D5C">
            <w:pPr>
              <w:rPr>
                <w:rFonts w:ascii="Arial" w:hAnsi="Arial" w:cs="Arial"/>
                <w:sz w:val="24"/>
                <w:szCs w:val="24"/>
                <w:vertAlign w:val="superscript"/>
              </w:rPr>
            </w:pPr>
            <w:r>
              <w:rPr>
                <w:rFonts w:ascii="Arial" w:hAnsi="Arial" w:cs="Arial"/>
                <w:sz w:val="24"/>
                <w:szCs w:val="24"/>
              </w:rPr>
              <w:t>Esophageal</w:t>
            </w:r>
            <w:r w:rsidR="006B1898">
              <w:rPr>
                <w:rFonts w:ascii="Arial" w:hAnsi="Arial" w:cs="Arial"/>
                <w:sz w:val="24"/>
                <w:szCs w:val="24"/>
              </w:rPr>
              <w:t xml:space="preserve"> ulceration</w:t>
            </w:r>
            <w:r w:rsidR="0061211E">
              <w:rPr>
                <w:rFonts w:ascii="Arial" w:hAnsi="Arial" w:cs="Arial"/>
                <w:sz w:val="24"/>
                <w:szCs w:val="24"/>
                <w:vertAlign w:val="superscript"/>
              </w:rPr>
              <w:t>7</w:t>
            </w:r>
          </w:p>
        </w:tc>
        <w:tc>
          <w:tcPr>
            <w:tcW w:w="3124" w:type="dxa"/>
          </w:tcPr>
          <w:p w14:paraId="462998AF" w14:textId="670F2677" w:rsidR="001B41A2" w:rsidRDefault="006B1898" w:rsidP="006B1898">
            <w:pPr>
              <w:rPr>
                <w:rFonts w:ascii="Arial" w:hAnsi="Arial" w:cs="Arial"/>
                <w:sz w:val="24"/>
                <w:szCs w:val="24"/>
              </w:rPr>
            </w:pPr>
            <w:r>
              <w:rPr>
                <w:rFonts w:ascii="Arial" w:hAnsi="Arial" w:cs="Arial"/>
                <w:sz w:val="24"/>
                <w:szCs w:val="24"/>
              </w:rPr>
              <w:t>Esophageal ulceration</w:t>
            </w:r>
          </w:p>
        </w:tc>
      </w:tr>
      <w:tr w:rsidR="006B1898" w14:paraId="3AD83AF2" w14:textId="77777777" w:rsidTr="00355B62">
        <w:trPr>
          <w:trHeight w:val="260"/>
        </w:trPr>
        <w:tc>
          <w:tcPr>
            <w:tcW w:w="2990" w:type="dxa"/>
          </w:tcPr>
          <w:p w14:paraId="70B28C6F" w14:textId="77777777" w:rsidR="006B1898" w:rsidRDefault="006B1898" w:rsidP="00FE6D5C">
            <w:pPr>
              <w:rPr>
                <w:rFonts w:ascii="Arial" w:hAnsi="Arial" w:cs="Arial"/>
                <w:sz w:val="24"/>
                <w:szCs w:val="24"/>
              </w:rPr>
            </w:pPr>
          </w:p>
        </w:tc>
        <w:tc>
          <w:tcPr>
            <w:tcW w:w="3236" w:type="dxa"/>
          </w:tcPr>
          <w:p w14:paraId="0CC27850" w14:textId="77777777" w:rsidR="006B1898" w:rsidRDefault="006B1898" w:rsidP="00FE6D5C">
            <w:pPr>
              <w:rPr>
                <w:rFonts w:ascii="Arial" w:hAnsi="Arial" w:cs="Arial"/>
                <w:sz w:val="24"/>
                <w:szCs w:val="24"/>
              </w:rPr>
            </w:pPr>
          </w:p>
        </w:tc>
        <w:tc>
          <w:tcPr>
            <w:tcW w:w="3124" w:type="dxa"/>
          </w:tcPr>
          <w:p w14:paraId="1B8E3D74" w14:textId="145A2B69" w:rsidR="006B1898" w:rsidRDefault="006B1898" w:rsidP="006B1898">
            <w:pPr>
              <w:rPr>
                <w:rFonts w:ascii="Arial" w:hAnsi="Arial" w:cs="Arial"/>
                <w:sz w:val="24"/>
                <w:szCs w:val="24"/>
              </w:rPr>
            </w:pPr>
            <w:r>
              <w:rPr>
                <w:rFonts w:ascii="Arial" w:hAnsi="Arial" w:cs="Arial"/>
                <w:sz w:val="24"/>
                <w:szCs w:val="24"/>
              </w:rPr>
              <w:t>Esophageal cancer</w:t>
            </w:r>
          </w:p>
        </w:tc>
      </w:tr>
      <w:tr w:rsidR="001A3EF4" w14:paraId="299A5C5F" w14:textId="77777777" w:rsidTr="00355B62">
        <w:trPr>
          <w:trHeight w:val="260"/>
        </w:trPr>
        <w:tc>
          <w:tcPr>
            <w:tcW w:w="2990" w:type="dxa"/>
          </w:tcPr>
          <w:p w14:paraId="69982B2A" w14:textId="77777777" w:rsidR="001A3EF4" w:rsidRDefault="001A3EF4" w:rsidP="00FE6D5C">
            <w:pPr>
              <w:rPr>
                <w:rFonts w:ascii="Arial" w:hAnsi="Arial" w:cs="Arial"/>
                <w:sz w:val="24"/>
                <w:szCs w:val="24"/>
              </w:rPr>
            </w:pPr>
          </w:p>
        </w:tc>
        <w:tc>
          <w:tcPr>
            <w:tcW w:w="3236" w:type="dxa"/>
          </w:tcPr>
          <w:p w14:paraId="0DBCD136" w14:textId="39349CEF" w:rsidR="001A3EF4" w:rsidRPr="00D36275" w:rsidRDefault="006B1898" w:rsidP="00FE6D5C">
            <w:pPr>
              <w:rPr>
                <w:rFonts w:ascii="Arial" w:hAnsi="Arial" w:cs="Arial"/>
                <w:sz w:val="24"/>
                <w:szCs w:val="24"/>
                <w:vertAlign w:val="superscript"/>
              </w:rPr>
            </w:pPr>
            <w:r>
              <w:rPr>
                <w:rFonts w:ascii="Arial" w:hAnsi="Arial" w:cs="Arial"/>
                <w:sz w:val="24"/>
                <w:szCs w:val="24"/>
              </w:rPr>
              <w:t>Gastrointestinal distress</w:t>
            </w:r>
            <w:r w:rsidR="0061211E">
              <w:rPr>
                <w:rFonts w:ascii="Arial" w:hAnsi="Arial" w:cs="Arial"/>
                <w:sz w:val="24"/>
                <w:szCs w:val="24"/>
                <w:vertAlign w:val="superscript"/>
              </w:rPr>
              <w:t>7</w:t>
            </w:r>
          </w:p>
        </w:tc>
        <w:tc>
          <w:tcPr>
            <w:tcW w:w="3124" w:type="dxa"/>
          </w:tcPr>
          <w:p w14:paraId="1FB2CE20" w14:textId="62401849" w:rsidR="001A3EF4" w:rsidRDefault="006B1898" w:rsidP="00FE6D5C">
            <w:pPr>
              <w:rPr>
                <w:rFonts w:ascii="Arial" w:hAnsi="Arial" w:cs="Arial"/>
                <w:sz w:val="24"/>
                <w:szCs w:val="24"/>
              </w:rPr>
            </w:pPr>
            <w:r>
              <w:rPr>
                <w:rFonts w:ascii="Arial" w:hAnsi="Arial" w:cs="Arial"/>
                <w:sz w:val="24"/>
                <w:szCs w:val="24"/>
              </w:rPr>
              <w:t>Stomach cancer</w:t>
            </w:r>
          </w:p>
        </w:tc>
      </w:tr>
      <w:tr w:rsidR="001A3EF4" w14:paraId="0BCCB415" w14:textId="77777777" w:rsidTr="00355B62">
        <w:trPr>
          <w:trHeight w:val="260"/>
        </w:trPr>
        <w:tc>
          <w:tcPr>
            <w:tcW w:w="2990" w:type="dxa"/>
          </w:tcPr>
          <w:p w14:paraId="52C2D9B7" w14:textId="77777777" w:rsidR="001A3EF4" w:rsidRDefault="001A3EF4" w:rsidP="00FE6D5C">
            <w:pPr>
              <w:rPr>
                <w:rFonts w:ascii="Arial" w:hAnsi="Arial" w:cs="Arial"/>
                <w:sz w:val="24"/>
                <w:szCs w:val="24"/>
              </w:rPr>
            </w:pPr>
          </w:p>
        </w:tc>
        <w:tc>
          <w:tcPr>
            <w:tcW w:w="3236" w:type="dxa"/>
          </w:tcPr>
          <w:p w14:paraId="18273001" w14:textId="77777777" w:rsidR="001A3EF4" w:rsidRDefault="001A3EF4" w:rsidP="00FE6D5C">
            <w:pPr>
              <w:rPr>
                <w:rFonts w:ascii="Arial" w:hAnsi="Arial" w:cs="Arial"/>
                <w:sz w:val="24"/>
                <w:szCs w:val="24"/>
              </w:rPr>
            </w:pPr>
          </w:p>
        </w:tc>
        <w:tc>
          <w:tcPr>
            <w:tcW w:w="3124" w:type="dxa"/>
          </w:tcPr>
          <w:p w14:paraId="326946C5" w14:textId="15B2E837" w:rsidR="001A3EF4" w:rsidRDefault="006B1898" w:rsidP="006B1898">
            <w:pPr>
              <w:rPr>
                <w:rFonts w:ascii="Arial" w:hAnsi="Arial" w:cs="Arial"/>
                <w:sz w:val="24"/>
                <w:szCs w:val="24"/>
              </w:rPr>
            </w:pPr>
            <w:r>
              <w:rPr>
                <w:rFonts w:ascii="Arial" w:hAnsi="Arial" w:cs="Arial"/>
                <w:sz w:val="24"/>
                <w:szCs w:val="24"/>
              </w:rPr>
              <w:t>Crohn’s or inflammatory bowel disease</w:t>
            </w:r>
          </w:p>
        </w:tc>
      </w:tr>
      <w:tr w:rsidR="001A3EF4" w14:paraId="4D066F55" w14:textId="77777777" w:rsidTr="00355B62">
        <w:trPr>
          <w:trHeight w:val="260"/>
        </w:trPr>
        <w:tc>
          <w:tcPr>
            <w:tcW w:w="2990" w:type="dxa"/>
          </w:tcPr>
          <w:p w14:paraId="09D07E09" w14:textId="77777777" w:rsidR="001A3EF4" w:rsidRDefault="001A3EF4" w:rsidP="00FE6D5C">
            <w:pPr>
              <w:rPr>
                <w:rFonts w:ascii="Arial" w:hAnsi="Arial" w:cs="Arial"/>
                <w:sz w:val="24"/>
                <w:szCs w:val="24"/>
              </w:rPr>
            </w:pPr>
          </w:p>
        </w:tc>
        <w:tc>
          <w:tcPr>
            <w:tcW w:w="3236" w:type="dxa"/>
          </w:tcPr>
          <w:p w14:paraId="1E7FE7A7" w14:textId="77777777" w:rsidR="001A3EF4" w:rsidRDefault="001A3EF4" w:rsidP="00FE6D5C">
            <w:pPr>
              <w:rPr>
                <w:rFonts w:ascii="Arial" w:hAnsi="Arial" w:cs="Arial"/>
                <w:sz w:val="24"/>
                <w:szCs w:val="24"/>
              </w:rPr>
            </w:pPr>
          </w:p>
        </w:tc>
        <w:tc>
          <w:tcPr>
            <w:tcW w:w="3124" w:type="dxa"/>
          </w:tcPr>
          <w:p w14:paraId="2BE6B6FA" w14:textId="24D37713" w:rsidR="001A3EF4" w:rsidRDefault="006B1898" w:rsidP="00FE6D5C">
            <w:pPr>
              <w:rPr>
                <w:rFonts w:ascii="Arial" w:hAnsi="Arial" w:cs="Arial"/>
                <w:sz w:val="24"/>
                <w:szCs w:val="24"/>
              </w:rPr>
            </w:pPr>
            <w:r>
              <w:rPr>
                <w:rFonts w:ascii="Arial" w:hAnsi="Arial" w:cs="Arial"/>
                <w:sz w:val="24"/>
                <w:szCs w:val="24"/>
              </w:rPr>
              <w:t>I</w:t>
            </w:r>
            <w:r w:rsidR="00A62575">
              <w:rPr>
                <w:rFonts w:ascii="Arial" w:hAnsi="Arial" w:cs="Arial"/>
                <w:sz w:val="24"/>
                <w:szCs w:val="24"/>
              </w:rPr>
              <w:t>rritable bowel disease</w:t>
            </w:r>
          </w:p>
        </w:tc>
      </w:tr>
      <w:tr w:rsidR="000B64F8" w14:paraId="4A6528CE" w14:textId="77777777" w:rsidTr="00355B62">
        <w:trPr>
          <w:trHeight w:val="260"/>
        </w:trPr>
        <w:tc>
          <w:tcPr>
            <w:tcW w:w="2990" w:type="dxa"/>
          </w:tcPr>
          <w:p w14:paraId="244917F0" w14:textId="77777777" w:rsidR="000B64F8" w:rsidRDefault="000B64F8" w:rsidP="00FE6D5C">
            <w:pPr>
              <w:rPr>
                <w:rFonts w:ascii="Arial" w:hAnsi="Arial" w:cs="Arial"/>
                <w:sz w:val="24"/>
                <w:szCs w:val="24"/>
              </w:rPr>
            </w:pPr>
          </w:p>
        </w:tc>
        <w:tc>
          <w:tcPr>
            <w:tcW w:w="3236" w:type="dxa"/>
          </w:tcPr>
          <w:p w14:paraId="232826EF" w14:textId="77777777" w:rsidR="000B64F8" w:rsidRDefault="000B64F8" w:rsidP="00FE6D5C">
            <w:pPr>
              <w:rPr>
                <w:rFonts w:ascii="Arial" w:hAnsi="Arial" w:cs="Arial"/>
                <w:sz w:val="24"/>
                <w:szCs w:val="24"/>
              </w:rPr>
            </w:pPr>
          </w:p>
        </w:tc>
        <w:tc>
          <w:tcPr>
            <w:tcW w:w="3124" w:type="dxa"/>
          </w:tcPr>
          <w:p w14:paraId="566A6302" w14:textId="677DDC52" w:rsidR="000B64F8" w:rsidRDefault="000B64F8" w:rsidP="00FE6D5C">
            <w:pPr>
              <w:rPr>
                <w:rFonts w:ascii="Arial" w:hAnsi="Arial" w:cs="Arial"/>
                <w:sz w:val="24"/>
                <w:szCs w:val="24"/>
              </w:rPr>
            </w:pPr>
            <w:r>
              <w:rPr>
                <w:rFonts w:ascii="Arial" w:hAnsi="Arial" w:cs="Arial"/>
                <w:sz w:val="24"/>
                <w:szCs w:val="24"/>
              </w:rPr>
              <w:t>Gastro-esophageal reflux</w:t>
            </w:r>
          </w:p>
        </w:tc>
      </w:tr>
      <w:tr w:rsidR="000B64F8" w14:paraId="30E5F510" w14:textId="77777777" w:rsidTr="00355B62">
        <w:trPr>
          <w:trHeight w:val="260"/>
        </w:trPr>
        <w:tc>
          <w:tcPr>
            <w:tcW w:w="2990" w:type="dxa"/>
          </w:tcPr>
          <w:p w14:paraId="1E365294" w14:textId="77777777" w:rsidR="000B64F8" w:rsidRDefault="000B64F8" w:rsidP="00FE6D5C">
            <w:pPr>
              <w:rPr>
                <w:rFonts w:ascii="Arial" w:hAnsi="Arial" w:cs="Arial"/>
                <w:sz w:val="24"/>
                <w:szCs w:val="24"/>
              </w:rPr>
            </w:pPr>
          </w:p>
        </w:tc>
        <w:tc>
          <w:tcPr>
            <w:tcW w:w="3236" w:type="dxa"/>
          </w:tcPr>
          <w:p w14:paraId="250AB73B" w14:textId="77777777" w:rsidR="000B64F8" w:rsidRDefault="000B64F8" w:rsidP="00FE6D5C">
            <w:pPr>
              <w:rPr>
                <w:rFonts w:ascii="Arial" w:hAnsi="Arial" w:cs="Arial"/>
                <w:sz w:val="24"/>
                <w:szCs w:val="24"/>
              </w:rPr>
            </w:pPr>
          </w:p>
        </w:tc>
        <w:tc>
          <w:tcPr>
            <w:tcW w:w="3124" w:type="dxa"/>
          </w:tcPr>
          <w:p w14:paraId="27242681" w14:textId="272DAB60" w:rsidR="000B64F8" w:rsidRDefault="000B412D" w:rsidP="00FE6D5C">
            <w:pPr>
              <w:rPr>
                <w:rFonts w:ascii="Arial" w:hAnsi="Arial" w:cs="Arial"/>
                <w:sz w:val="24"/>
                <w:szCs w:val="24"/>
              </w:rPr>
            </w:pPr>
            <w:r>
              <w:rPr>
                <w:rFonts w:ascii="Arial" w:hAnsi="Arial" w:cs="Arial"/>
                <w:sz w:val="24"/>
                <w:szCs w:val="24"/>
              </w:rPr>
              <w:t>Peptic ulcers</w:t>
            </w:r>
          </w:p>
        </w:tc>
      </w:tr>
      <w:tr w:rsidR="000B412D" w14:paraId="0D9016BC" w14:textId="77777777" w:rsidTr="00355B62">
        <w:trPr>
          <w:trHeight w:val="260"/>
        </w:trPr>
        <w:tc>
          <w:tcPr>
            <w:tcW w:w="2990" w:type="dxa"/>
          </w:tcPr>
          <w:p w14:paraId="2EFF1EC8" w14:textId="77777777" w:rsidR="000B412D" w:rsidRDefault="000B412D" w:rsidP="00FE6D5C">
            <w:pPr>
              <w:rPr>
                <w:rFonts w:ascii="Arial" w:hAnsi="Arial" w:cs="Arial"/>
                <w:sz w:val="24"/>
                <w:szCs w:val="24"/>
              </w:rPr>
            </w:pPr>
          </w:p>
        </w:tc>
        <w:tc>
          <w:tcPr>
            <w:tcW w:w="3236" w:type="dxa"/>
          </w:tcPr>
          <w:p w14:paraId="0C4C9DAD" w14:textId="32754C79" w:rsidR="000B412D" w:rsidRPr="00D36275" w:rsidRDefault="00530431" w:rsidP="00FE6D5C">
            <w:pPr>
              <w:rPr>
                <w:rFonts w:ascii="Arial" w:hAnsi="Arial" w:cs="Arial"/>
                <w:sz w:val="24"/>
                <w:szCs w:val="24"/>
                <w:vertAlign w:val="superscript"/>
              </w:rPr>
            </w:pPr>
            <w:r>
              <w:rPr>
                <w:rFonts w:ascii="Arial" w:hAnsi="Arial" w:cs="Arial"/>
                <w:sz w:val="24"/>
                <w:szCs w:val="24"/>
              </w:rPr>
              <w:t>Vaginal yeast infections</w:t>
            </w:r>
            <w:r w:rsidR="0061211E">
              <w:rPr>
                <w:rFonts w:ascii="Arial" w:hAnsi="Arial" w:cs="Arial"/>
                <w:sz w:val="24"/>
                <w:szCs w:val="24"/>
                <w:vertAlign w:val="superscript"/>
              </w:rPr>
              <w:t>7</w:t>
            </w:r>
          </w:p>
        </w:tc>
        <w:tc>
          <w:tcPr>
            <w:tcW w:w="3124" w:type="dxa"/>
          </w:tcPr>
          <w:p w14:paraId="7249A01B" w14:textId="3831F696" w:rsidR="000B412D" w:rsidRDefault="00530431" w:rsidP="00FE6D5C">
            <w:pPr>
              <w:rPr>
                <w:rFonts w:ascii="Arial" w:hAnsi="Arial" w:cs="Arial"/>
                <w:sz w:val="24"/>
                <w:szCs w:val="24"/>
              </w:rPr>
            </w:pPr>
            <w:proofErr w:type="spellStart"/>
            <w:r>
              <w:rPr>
                <w:rFonts w:ascii="Arial" w:hAnsi="Arial" w:cs="Arial"/>
                <w:sz w:val="24"/>
                <w:szCs w:val="24"/>
              </w:rPr>
              <w:t>Reccurent</w:t>
            </w:r>
            <w:proofErr w:type="spellEnd"/>
            <w:r>
              <w:rPr>
                <w:rFonts w:ascii="Arial" w:hAnsi="Arial" w:cs="Arial"/>
                <w:sz w:val="24"/>
                <w:szCs w:val="24"/>
              </w:rPr>
              <w:t xml:space="preserve"> vaginal yeast infections</w:t>
            </w:r>
          </w:p>
        </w:tc>
      </w:tr>
      <w:tr w:rsidR="00355B62" w14:paraId="40F8724E" w14:textId="7AEE4B98" w:rsidTr="00E71374">
        <w:trPr>
          <w:trHeight w:val="260"/>
        </w:trPr>
        <w:tc>
          <w:tcPr>
            <w:tcW w:w="2990" w:type="dxa"/>
          </w:tcPr>
          <w:p w14:paraId="02C1F69D" w14:textId="167BC5C0" w:rsidR="00355B62" w:rsidRDefault="00762780" w:rsidP="00FE6D5C">
            <w:pPr>
              <w:rPr>
                <w:rFonts w:ascii="Arial" w:hAnsi="Arial" w:cs="Arial"/>
                <w:sz w:val="24"/>
                <w:szCs w:val="24"/>
              </w:rPr>
            </w:pPr>
            <w:proofErr w:type="spellStart"/>
            <w:r>
              <w:rPr>
                <w:rFonts w:ascii="Arial" w:hAnsi="Arial" w:cs="Arial"/>
                <w:sz w:val="24"/>
                <w:szCs w:val="24"/>
              </w:rPr>
              <w:t>Atovaquone</w:t>
            </w:r>
            <w:proofErr w:type="spellEnd"/>
            <w:r>
              <w:rPr>
                <w:rFonts w:ascii="Arial" w:hAnsi="Arial" w:cs="Arial"/>
                <w:sz w:val="24"/>
                <w:szCs w:val="24"/>
              </w:rPr>
              <w:t>/</w:t>
            </w:r>
            <w:proofErr w:type="spellStart"/>
            <w:r>
              <w:rPr>
                <w:rFonts w:ascii="Arial" w:hAnsi="Arial" w:cs="Arial"/>
                <w:sz w:val="24"/>
                <w:szCs w:val="24"/>
              </w:rPr>
              <w:t>Proguanil</w:t>
            </w:r>
            <w:proofErr w:type="spellEnd"/>
          </w:p>
        </w:tc>
        <w:tc>
          <w:tcPr>
            <w:tcW w:w="3236" w:type="dxa"/>
          </w:tcPr>
          <w:p w14:paraId="661EA6F8" w14:textId="31637B43" w:rsidR="00355B62" w:rsidRPr="00D36275" w:rsidRDefault="00762780" w:rsidP="00FE6D5C">
            <w:pPr>
              <w:rPr>
                <w:rFonts w:ascii="Arial" w:hAnsi="Arial" w:cs="Arial"/>
                <w:sz w:val="24"/>
                <w:szCs w:val="24"/>
                <w:vertAlign w:val="superscript"/>
              </w:rPr>
            </w:pPr>
            <w:r>
              <w:rPr>
                <w:rFonts w:ascii="Arial" w:hAnsi="Arial" w:cs="Arial"/>
                <w:sz w:val="24"/>
                <w:szCs w:val="24"/>
              </w:rPr>
              <w:t>Elevated liver enzymes</w:t>
            </w:r>
            <w:r w:rsidR="00E717AF">
              <w:rPr>
                <w:rFonts w:ascii="Arial" w:hAnsi="Arial" w:cs="Arial"/>
                <w:sz w:val="24"/>
                <w:szCs w:val="24"/>
                <w:vertAlign w:val="superscript"/>
              </w:rPr>
              <w:t>8</w:t>
            </w:r>
          </w:p>
        </w:tc>
        <w:tc>
          <w:tcPr>
            <w:tcW w:w="3124" w:type="dxa"/>
          </w:tcPr>
          <w:p w14:paraId="22D702C1" w14:textId="2D5D6242" w:rsidR="00355B62" w:rsidRDefault="00762780" w:rsidP="00FE6D5C">
            <w:pPr>
              <w:rPr>
                <w:rFonts w:ascii="Arial" w:hAnsi="Arial" w:cs="Arial"/>
                <w:sz w:val="24"/>
                <w:szCs w:val="24"/>
              </w:rPr>
            </w:pPr>
            <w:r>
              <w:rPr>
                <w:rFonts w:ascii="Arial" w:hAnsi="Arial" w:cs="Arial"/>
                <w:sz w:val="24"/>
                <w:szCs w:val="24"/>
              </w:rPr>
              <w:t>Cirrhosis</w:t>
            </w:r>
          </w:p>
        </w:tc>
      </w:tr>
      <w:tr w:rsidR="00355B62" w14:paraId="263EE14C" w14:textId="2D9160C9" w:rsidTr="00E71374">
        <w:trPr>
          <w:trHeight w:val="260"/>
        </w:trPr>
        <w:tc>
          <w:tcPr>
            <w:tcW w:w="2990" w:type="dxa"/>
          </w:tcPr>
          <w:p w14:paraId="1645EEA2" w14:textId="77777777" w:rsidR="00355B62" w:rsidRDefault="00355B62" w:rsidP="00FE6D5C">
            <w:pPr>
              <w:rPr>
                <w:rFonts w:ascii="Arial" w:hAnsi="Arial" w:cs="Arial"/>
                <w:sz w:val="24"/>
                <w:szCs w:val="24"/>
              </w:rPr>
            </w:pPr>
          </w:p>
        </w:tc>
        <w:tc>
          <w:tcPr>
            <w:tcW w:w="3236" w:type="dxa"/>
          </w:tcPr>
          <w:p w14:paraId="13E07D98" w14:textId="77777777" w:rsidR="00355B62" w:rsidRDefault="00355B62" w:rsidP="00FE6D5C">
            <w:pPr>
              <w:rPr>
                <w:rFonts w:ascii="Arial" w:hAnsi="Arial" w:cs="Arial"/>
                <w:sz w:val="24"/>
                <w:szCs w:val="24"/>
              </w:rPr>
            </w:pPr>
          </w:p>
        </w:tc>
        <w:tc>
          <w:tcPr>
            <w:tcW w:w="3124" w:type="dxa"/>
          </w:tcPr>
          <w:p w14:paraId="3D3ABB1D" w14:textId="728F405C" w:rsidR="00355B62" w:rsidRDefault="00762780" w:rsidP="00FE6D5C">
            <w:pPr>
              <w:rPr>
                <w:rFonts w:ascii="Arial" w:hAnsi="Arial" w:cs="Arial"/>
                <w:sz w:val="24"/>
                <w:szCs w:val="24"/>
              </w:rPr>
            </w:pPr>
            <w:r>
              <w:rPr>
                <w:rFonts w:ascii="Arial" w:hAnsi="Arial" w:cs="Arial"/>
                <w:sz w:val="24"/>
                <w:szCs w:val="24"/>
              </w:rPr>
              <w:t>Fatty liver</w:t>
            </w:r>
          </w:p>
        </w:tc>
      </w:tr>
      <w:tr w:rsidR="00355B62" w14:paraId="5176B796" w14:textId="112914F0" w:rsidTr="00E71374">
        <w:trPr>
          <w:trHeight w:val="260"/>
        </w:trPr>
        <w:tc>
          <w:tcPr>
            <w:tcW w:w="2990" w:type="dxa"/>
          </w:tcPr>
          <w:p w14:paraId="5555F979" w14:textId="77777777" w:rsidR="00355B62" w:rsidRDefault="00355B62" w:rsidP="00FE6D5C">
            <w:pPr>
              <w:rPr>
                <w:rFonts w:ascii="Arial" w:hAnsi="Arial" w:cs="Arial"/>
                <w:sz w:val="24"/>
                <w:szCs w:val="24"/>
              </w:rPr>
            </w:pPr>
          </w:p>
        </w:tc>
        <w:tc>
          <w:tcPr>
            <w:tcW w:w="3236" w:type="dxa"/>
          </w:tcPr>
          <w:p w14:paraId="5E508121" w14:textId="77777777" w:rsidR="00355B62" w:rsidRDefault="00355B62" w:rsidP="00FE6D5C">
            <w:pPr>
              <w:rPr>
                <w:rFonts w:ascii="Arial" w:hAnsi="Arial" w:cs="Arial"/>
                <w:sz w:val="24"/>
                <w:szCs w:val="24"/>
              </w:rPr>
            </w:pPr>
          </w:p>
        </w:tc>
        <w:tc>
          <w:tcPr>
            <w:tcW w:w="3124" w:type="dxa"/>
          </w:tcPr>
          <w:p w14:paraId="70150703" w14:textId="7CA50713" w:rsidR="00355B62" w:rsidRDefault="00762780" w:rsidP="00FE6D5C">
            <w:pPr>
              <w:rPr>
                <w:rFonts w:ascii="Arial" w:hAnsi="Arial" w:cs="Arial"/>
                <w:sz w:val="24"/>
                <w:szCs w:val="24"/>
              </w:rPr>
            </w:pPr>
            <w:r>
              <w:rPr>
                <w:rFonts w:ascii="Arial" w:hAnsi="Arial" w:cs="Arial"/>
                <w:sz w:val="24"/>
                <w:szCs w:val="24"/>
              </w:rPr>
              <w:t>Liver failure</w:t>
            </w:r>
          </w:p>
        </w:tc>
      </w:tr>
      <w:tr w:rsidR="00355B62" w14:paraId="41D9DFB0" w14:textId="71BAF765" w:rsidTr="00E71374">
        <w:trPr>
          <w:trHeight w:val="260"/>
        </w:trPr>
        <w:tc>
          <w:tcPr>
            <w:tcW w:w="2990" w:type="dxa"/>
          </w:tcPr>
          <w:p w14:paraId="526DE536" w14:textId="77777777" w:rsidR="00355B62" w:rsidRDefault="00355B62" w:rsidP="00FE6D5C">
            <w:pPr>
              <w:rPr>
                <w:rFonts w:ascii="Arial" w:hAnsi="Arial" w:cs="Arial"/>
                <w:sz w:val="24"/>
                <w:szCs w:val="24"/>
              </w:rPr>
            </w:pPr>
          </w:p>
        </w:tc>
        <w:tc>
          <w:tcPr>
            <w:tcW w:w="3236" w:type="dxa"/>
          </w:tcPr>
          <w:p w14:paraId="5CFF1BC9" w14:textId="77777777" w:rsidR="00355B62" w:rsidRDefault="00355B62" w:rsidP="00FE6D5C">
            <w:pPr>
              <w:rPr>
                <w:rFonts w:ascii="Arial" w:hAnsi="Arial" w:cs="Arial"/>
                <w:sz w:val="24"/>
                <w:szCs w:val="24"/>
              </w:rPr>
            </w:pPr>
          </w:p>
        </w:tc>
        <w:tc>
          <w:tcPr>
            <w:tcW w:w="3124" w:type="dxa"/>
          </w:tcPr>
          <w:p w14:paraId="2CB1E0E4" w14:textId="7C7F0B53" w:rsidR="00355B62" w:rsidRDefault="00530431" w:rsidP="00FE6D5C">
            <w:pPr>
              <w:rPr>
                <w:rFonts w:ascii="Arial" w:hAnsi="Arial" w:cs="Arial"/>
                <w:sz w:val="24"/>
                <w:szCs w:val="24"/>
              </w:rPr>
            </w:pPr>
            <w:r>
              <w:rPr>
                <w:rFonts w:ascii="Arial" w:hAnsi="Arial" w:cs="Arial"/>
                <w:sz w:val="24"/>
                <w:szCs w:val="24"/>
              </w:rPr>
              <w:t>Liver cancer</w:t>
            </w:r>
          </w:p>
        </w:tc>
      </w:tr>
    </w:tbl>
    <w:p w14:paraId="093854FF" w14:textId="0436244A" w:rsidR="00A11750" w:rsidRDefault="00AF12B9" w:rsidP="00301FAA">
      <w:pPr>
        <w:rPr>
          <w:rFonts w:ascii="Arial" w:hAnsi="Arial" w:cs="Arial"/>
          <w:sz w:val="24"/>
          <w:szCs w:val="24"/>
        </w:rPr>
      </w:pPr>
      <w:r>
        <w:rPr>
          <w:rFonts w:ascii="Arial" w:hAnsi="Arial" w:cs="Arial"/>
          <w:sz w:val="24"/>
          <w:szCs w:val="24"/>
        </w:rPr>
        <w:t>*There are varying degrees of evidence for these adverse effects from rare case reports to adverse effects reported in clinical trials</w:t>
      </w:r>
      <w:r w:rsidR="00221E73">
        <w:rPr>
          <w:rFonts w:ascii="Arial" w:hAnsi="Arial" w:cs="Arial"/>
          <w:sz w:val="24"/>
          <w:szCs w:val="24"/>
        </w:rPr>
        <w:t>, and in some cases these adverse events were reported at treatment, not prophylaxis doses</w:t>
      </w:r>
      <w:r>
        <w:rPr>
          <w:rFonts w:ascii="Arial" w:hAnsi="Arial" w:cs="Arial"/>
          <w:sz w:val="24"/>
          <w:szCs w:val="24"/>
        </w:rPr>
        <w:t xml:space="preserve">. Also note that some of these adverse effects are noted primarily in </w:t>
      </w:r>
      <w:r w:rsidR="00D43E1D">
        <w:rPr>
          <w:rFonts w:ascii="Arial" w:hAnsi="Arial" w:cs="Arial"/>
          <w:sz w:val="24"/>
          <w:szCs w:val="24"/>
        </w:rPr>
        <w:t>individuals with predisposing factors.</w:t>
      </w:r>
    </w:p>
    <w:p w14:paraId="01FDDAD0" w14:textId="37822407" w:rsidR="00EC4C5D" w:rsidRDefault="0003134E" w:rsidP="00301FAA">
      <w:pPr>
        <w:rPr>
          <w:rFonts w:ascii="Arial" w:hAnsi="Arial" w:cs="Arial"/>
          <w:sz w:val="24"/>
          <w:szCs w:val="24"/>
        </w:rPr>
      </w:pPr>
      <w:r>
        <w:rPr>
          <w:rFonts w:ascii="Arial" w:hAnsi="Arial" w:cs="Arial"/>
          <w:sz w:val="24"/>
          <w:szCs w:val="24"/>
        </w:rPr>
        <w:t>**New diagnosis with onset during and persisting after Peace Co</w:t>
      </w:r>
      <w:r w:rsidR="00F21D79">
        <w:rPr>
          <w:rFonts w:ascii="Arial" w:hAnsi="Arial" w:cs="Arial"/>
          <w:sz w:val="24"/>
          <w:szCs w:val="24"/>
        </w:rPr>
        <w:t>rps, or onset after Peace Corps</w:t>
      </w:r>
    </w:p>
    <w:p w14:paraId="16ACEFBF" w14:textId="77777777" w:rsidR="00F21D79" w:rsidRDefault="00F21D79" w:rsidP="00301FAA">
      <w:pPr>
        <w:rPr>
          <w:rFonts w:ascii="Arial" w:hAnsi="Arial" w:cs="Arial"/>
          <w:sz w:val="24"/>
          <w:szCs w:val="24"/>
        </w:rPr>
      </w:pPr>
    </w:p>
    <w:p w14:paraId="3093C06E" w14:textId="291093D1" w:rsidR="001A3EF4" w:rsidRPr="007063C9" w:rsidRDefault="00F21D79" w:rsidP="001A3EF4">
      <w:pPr>
        <w:rPr>
          <w:rFonts w:ascii="Arial" w:hAnsi="Arial" w:cs="Arial"/>
          <w:sz w:val="24"/>
          <w:szCs w:val="24"/>
          <w:vertAlign w:val="superscript"/>
        </w:rPr>
      </w:pPr>
      <w:r>
        <w:rPr>
          <w:rFonts w:ascii="Arial" w:hAnsi="Arial" w:cs="Arial"/>
          <w:sz w:val="24"/>
          <w:szCs w:val="24"/>
        </w:rPr>
        <w:t>Table 3</w:t>
      </w:r>
      <w:r w:rsidR="001A3EF4">
        <w:rPr>
          <w:rFonts w:ascii="Arial" w:hAnsi="Arial" w:cs="Arial"/>
          <w:sz w:val="24"/>
          <w:szCs w:val="24"/>
        </w:rPr>
        <w:t>: Long term adverse effects to be examined</w:t>
      </w:r>
      <w:r w:rsidR="00A007A4">
        <w:rPr>
          <w:rFonts w:ascii="Arial" w:hAnsi="Arial" w:cs="Arial"/>
          <w:sz w:val="24"/>
          <w:szCs w:val="24"/>
        </w:rPr>
        <w:t>*</w:t>
      </w:r>
    </w:p>
    <w:tbl>
      <w:tblPr>
        <w:tblStyle w:val="TableGrid"/>
        <w:tblW w:w="0" w:type="auto"/>
        <w:tblLook w:val="04A0" w:firstRow="1" w:lastRow="0" w:firstColumn="1" w:lastColumn="0" w:noHBand="0" w:noVBand="1"/>
      </w:tblPr>
      <w:tblGrid>
        <w:gridCol w:w="2990"/>
        <w:gridCol w:w="3236"/>
      </w:tblGrid>
      <w:tr w:rsidR="00AD0554" w14:paraId="68CDBD10" w14:textId="77777777" w:rsidTr="001A3EF4">
        <w:trPr>
          <w:trHeight w:val="521"/>
        </w:trPr>
        <w:tc>
          <w:tcPr>
            <w:tcW w:w="2990" w:type="dxa"/>
          </w:tcPr>
          <w:p w14:paraId="2F49F6EE" w14:textId="77777777" w:rsidR="00AD0554" w:rsidRDefault="00AD0554" w:rsidP="001A3EF4">
            <w:pPr>
              <w:rPr>
                <w:rFonts w:ascii="Arial" w:hAnsi="Arial" w:cs="Arial"/>
                <w:sz w:val="24"/>
                <w:szCs w:val="24"/>
              </w:rPr>
            </w:pPr>
            <w:r>
              <w:rPr>
                <w:rFonts w:ascii="Arial" w:hAnsi="Arial" w:cs="Arial"/>
                <w:sz w:val="24"/>
                <w:szCs w:val="24"/>
              </w:rPr>
              <w:t>Antimalarial</w:t>
            </w:r>
          </w:p>
        </w:tc>
        <w:tc>
          <w:tcPr>
            <w:tcW w:w="3236" w:type="dxa"/>
          </w:tcPr>
          <w:p w14:paraId="4392E06D" w14:textId="6A9E69F5" w:rsidR="00AD0554" w:rsidRDefault="00AD0554" w:rsidP="00AD0554">
            <w:pPr>
              <w:rPr>
                <w:rFonts w:ascii="Arial" w:hAnsi="Arial" w:cs="Arial"/>
                <w:sz w:val="24"/>
                <w:szCs w:val="24"/>
              </w:rPr>
            </w:pPr>
            <w:r>
              <w:rPr>
                <w:rFonts w:ascii="Arial" w:hAnsi="Arial" w:cs="Arial"/>
                <w:sz w:val="24"/>
                <w:szCs w:val="24"/>
              </w:rPr>
              <w:t>Long term adverse effects</w:t>
            </w:r>
            <w:r w:rsidR="00682CB3">
              <w:rPr>
                <w:rFonts w:ascii="Arial" w:hAnsi="Arial" w:cs="Arial"/>
                <w:sz w:val="24"/>
                <w:szCs w:val="24"/>
              </w:rPr>
              <w:t>*</w:t>
            </w:r>
            <w:r>
              <w:rPr>
                <w:rFonts w:ascii="Arial" w:hAnsi="Arial" w:cs="Arial"/>
                <w:sz w:val="24"/>
                <w:szCs w:val="24"/>
              </w:rPr>
              <w:t>*</w:t>
            </w:r>
          </w:p>
        </w:tc>
      </w:tr>
      <w:tr w:rsidR="00AD0554" w14:paraId="0603EDE8" w14:textId="77777777" w:rsidTr="001A3EF4">
        <w:trPr>
          <w:trHeight w:val="275"/>
        </w:trPr>
        <w:tc>
          <w:tcPr>
            <w:tcW w:w="2990" w:type="dxa"/>
          </w:tcPr>
          <w:p w14:paraId="37DAFA09" w14:textId="77777777" w:rsidR="00AD0554" w:rsidRDefault="00AD0554" w:rsidP="001A3EF4">
            <w:pPr>
              <w:rPr>
                <w:rFonts w:ascii="Arial" w:hAnsi="Arial" w:cs="Arial"/>
                <w:sz w:val="24"/>
                <w:szCs w:val="24"/>
              </w:rPr>
            </w:pPr>
            <w:proofErr w:type="spellStart"/>
            <w:r>
              <w:rPr>
                <w:rFonts w:ascii="Arial" w:hAnsi="Arial" w:cs="Arial"/>
                <w:sz w:val="24"/>
                <w:szCs w:val="24"/>
              </w:rPr>
              <w:t>Mefloquine</w:t>
            </w:r>
            <w:proofErr w:type="spellEnd"/>
          </w:p>
        </w:tc>
        <w:tc>
          <w:tcPr>
            <w:tcW w:w="3236" w:type="dxa"/>
          </w:tcPr>
          <w:p w14:paraId="66B70256" w14:textId="11B57E04" w:rsidR="00AD0554" w:rsidRPr="00D36275" w:rsidRDefault="00AD0554" w:rsidP="001A3EF4">
            <w:pPr>
              <w:rPr>
                <w:rFonts w:ascii="Arial" w:hAnsi="Arial" w:cs="Arial"/>
                <w:sz w:val="24"/>
                <w:szCs w:val="24"/>
                <w:vertAlign w:val="superscript"/>
              </w:rPr>
            </w:pPr>
            <w:r>
              <w:rPr>
                <w:rFonts w:ascii="Arial" w:hAnsi="Arial" w:cs="Arial"/>
                <w:sz w:val="24"/>
                <w:szCs w:val="24"/>
              </w:rPr>
              <w:t>Vestibular dysfunction</w:t>
            </w:r>
            <w:r w:rsidR="004718DA">
              <w:rPr>
                <w:rFonts w:ascii="Arial" w:hAnsi="Arial" w:cs="Arial"/>
                <w:sz w:val="24"/>
                <w:szCs w:val="24"/>
                <w:vertAlign w:val="superscript"/>
              </w:rPr>
              <w:t>9</w:t>
            </w:r>
          </w:p>
        </w:tc>
      </w:tr>
      <w:tr w:rsidR="00F21D79" w14:paraId="6EA78E89" w14:textId="77777777" w:rsidTr="001A3EF4">
        <w:trPr>
          <w:trHeight w:val="275"/>
        </w:trPr>
        <w:tc>
          <w:tcPr>
            <w:tcW w:w="2990" w:type="dxa"/>
          </w:tcPr>
          <w:p w14:paraId="6F095B04" w14:textId="77777777" w:rsidR="00F21D79" w:rsidRDefault="00F21D79" w:rsidP="001A3EF4">
            <w:pPr>
              <w:rPr>
                <w:rFonts w:ascii="Arial" w:hAnsi="Arial" w:cs="Arial"/>
                <w:sz w:val="24"/>
                <w:szCs w:val="24"/>
              </w:rPr>
            </w:pPr>
          </w:p>
        </w:tc>
        <w:tc>
          <w:tcPr>
            <w:tcW w:w="3236" w:type="dxa"/>
          </w:tcPr>
          <w:p w14:paraId="54F5A429" w14:textId="7BEA3936" w:rsidR="00F21D79" w:rsidRPr="00D36275" w:rsidRDefault="00F21D79" w:rsidP="001A3EF4">
            <w:pPr>
              <w:rPr>
                <w:rFonts w:ascii="Arial" w:hAnsi="Arial" w:cs="Arial"/>
                <w:sz w:val="24"/>
                <w:szCs w:val="24"/>
                <w:vertAlign w:val="superscript"/>
              </w:rPr>
            </w:pPr>
            <w:r>
              <w:rPr>
                <w:rFonts w:ascii="Arial" w:hAnsi="Arial" w:cs="Arial"/>
                <w:sz w:val="24"/>
                <w:szCs w:val="24"/>
              </w:rPr>
              <w:t>Retinopathy</w:t>
            </w:r>
            <w:r w:rsidR="004718DA">
              <w:rPr>
                <w:rFonts w:ascii="Arial" w:hAnsi="Arial" w:cs="Arial"/>
                <w:sz w:val="24"/>
                <w:szCs w:val="24"/>
                <w:vertAlign w:val="superscript"/>
              </w:rPr>
              <w:t>10</w:t>
            </w:r>
          </w:p>
        </w:tc>
      </w:tr>
      <w:tr w:rsidR="00530431" w14:paraId="7E875B53" w14:textId="77777777" w:rsidTr="001A3EF4">
        <w:trPr>
          <w:trHeight w:val="275"/>
        </w:trPr>
        <w:tc>
          <w:tcPr>
            <w:tcW w:w="2990" w:type="dxa"/>
          </w:tcPr>
          <w:p w14:paraId="17824FE2" w14:textId="29C76DD3" w:rsidR="00530431" w:rsidRDefault="00530431" w:rsidP="001A3EF4">
            <w:pPr>
              <w:rPr>
                <w:rFonts w:ascii="Arial" w:hAnsi="Arial" w:cs="Arial"/>
                <w:sz w:val="24"/>
                <w:szCs w:val="24"/>
              </w:rPr>
            </w:pPr>
            <w:r>
              <w:rPr>
                <w:rFonts w:ascii="Arial" w:hAnsi="Arial" w:cs="Arial"/>
                <w:sz w:val="24"/>
                <w:szCs w:val="24"/>
              </w:rPr>
              <w:t>Chloroquine</w:t>
            </w:r>
          </w:p>
        </w:tc>
        <w:tc>
          <w:tcPr>
            <w:tcW w:w="3236" w:type="dxa"/>
          </w:tcPr>
          <w:p w14:paraId="7D3F4001" w14:textId="63A1BD28" w:rsidR="00530431" w:rsidRPr="00D36275" w:rsidRDefault="00F21D79" w:rsidP="001A3EF4">
            <w:pPr>
              <w:rPr>
                <w:rFonts w:ascii="Arial" w:hAnsi="Arial" w:cs="Arial"/>
                <w:sz w:val="24"/>
                <w:szCs w:val="24"/>
                <w:vertAlign w:val="superscript"/>
              </w:rPr>
            </w:pPr>
            <w:r>
              <w:rPr>
                <w:rFonts w:ascii="Arial" w:hAnsi="Arial" w:cs="Arial"/>
                <w:sz w:val="24"/>
                <w:szCs w:val="24"/>
              </w:rPr>
              <w:t>Retinopathy</w:t>
            </w:r>
            <w:r w:rsidR="004718DA">
              <w:rPr>
                <w:rFonts w:ascii="Arial" w:hAnsi="Arial" w:cs="Arial"/>
                <w:sz w:val="24"/>
                <w:szCs w:val="24"/>
                <w:vertAlign w:val="superscript"/>
              </w:rPr>
              <w:t>11</w:t>
            </w:r>
          </w:p>
        </w:tc>
      </w:tr>
    </w:tbl>
    <w:p w14:paraId="6D13EDB9" w14:textId="208E6A5F" w:rsidR="001A3EF4" w:rsidRDefault="000A0648" w:rsidP="00301FAA">
      <w:pPr>
        <w:rPr>
          <w:rFonts w:ascii="Arial" w:hAnsi="Arial" w:cs="Arial"/>
          <w:sz w:val="24"/>
          <w:szCs w:val="24"/>
        </w:rPr>
      </w:pPr>
      <w:r>
        <w:rPr>
          <w:rFonts w:ascii="Arial" w:hAnsi="Arial" w:cs="Arial"/>
          <w:sz w:val="24"/>
          <w:szCs w:val="24"/>
        </w:rPr>
        <w:t xml:space="preserve">*The </w:t>
      </w:r>
      <w:r w:rsidR="001A3EF4">
        <w:rPr>
          <w:rFonts w:ascii="Arial" w:hAnsi="Arial" w:cs="Arial"/>
          <w:sz w:val="24"/>
          <w:szCs w:val="24"/>
        </w:rPr>
        <w:t xml:space="preserve">evidence for these adverse effects </w:t>
      </w:r>
      <w:proofErr w:type="gramStart"/>
      <w:r>
        <w:rPr>
          <w:rFonts w:ascii="Arial" w:hAnsi="Arial" w:cs="Arial"/>
          <w:sz w:val="24"/>
          <w:szCs w:val="24"/>
        </w:rPr>
        <w:t>are</w:t>
      </w:r>
      <w:proofErr w:type="gramEnd"/>
      <w:r>
        <w:rPr>
          <w:rFonts w:ascii="Arial" w:hAnsi="Arial" w:cs="Arial"/>
          <w:sz w:val="24"/>
          <w:szCs w:val="24"/>
        </w:rPr>
        <w:t xml:space="preserve"> primarily from case reports.</w:t>
      </w:r>
    </w:p>
    <w:p w14:paraId="02C01790" w14:textId="6C96FD1B" w:rsidR="00EC4C5D" w:rsidRDefault="0003134E" w:rsidP="00301FAA">
      <w:pPr>
        <w:rPr>
          <w:rFonts w:ascii="Arial" w:hAnsi="Arial" w:cs="Arial"/>
          <w:sz w:val="24"/>
          <w:szCs w:val="24"/>
        </w:rPr>
      </w:pPr>
      <w:r>
        <w:rPr>
          <w:rFonts w:ascii="Arial" w:hAnsi="Arial" w:cs="Arial"/>
          <w:sz w:val="24"/>
          <w:szCs w:val="24"/>
        </w:rPr>
        <w:t>**New diagnosis with onset during and persisting after Peace Corps, or onset after Peace Corps</w:t>
      </w:r>
    </w:p>
    <w:p w14:paraId="683746B4" w14:textId="55CABA2B" w:rsidR="00301FAA" w:rsidRPr="00403FB3" w:rsidRDefault="00301FAA" w:rsidP="00301FAA">
      <w:pPr>
        <w:rPr>
          <w:rFonts w:ascii="Arial" w:hAnsi="Arial" w:cs="Arial"/>
          <w:sz w:val="24"/>
          <w:szCs w:val="24"/>
        </w:rPr>
      </w:pPr>
    </w:p>
    <w:p w14:paraId="44E36121" w14:textId="73F8F5C4" w:rsidR="00301FAA" w:rsidRPr="005B3683" w:rsidRDefault="00301FAA" w:rsidP="005B3683">
      <w:pPr>
        <w:rPr>
          <w:rFonts w:ascii="Arial" w:hAnsi="Arial" w:cs="Arial"/>
          <w:sz w:val="24"/>
          <w:szCs w:val="24"/>
        </w:rPr>
      </w:pPr>
      <w:r w:rsidRPr="00403FB3">
        <w:rPr>
          <w:rFonts w:ascii="Arial" w:hAnsi="Arial" w:cs="Arial"/>
          <w:sz w:val="24"/>
          <w:szCs w:val="24"/>
        </w:rPr>
        <w:t xml:space="preserve">Because these outcomes could also be associated with predisposing conditions and could result from other exposures, factors such as </w:t>
      </w:r>
      <w:r w:rsidR="00612285">
        <w:rPr>
          <w:rFonts w:ascii="Arial" w:hAnsi="Arial" w:cs="Arial"/>
          <w:sz w:val="24"/>
          <w:szCs w:val="24"/>
        </w:rPr>
        <w:t xml:space="preserve">family history, </w:t>
      </w:r>
      <w:r w:rsidRPr="00403FB3">
        <w:rPr>
          <w:rFonts w:ascii="Arial" w:hAnsi="Arial" w:cs="Arial"/>
          <w:sz w:val="24"/>
          <w:szCs w:val="24"/>
        </w:rPr>
        <w:t xml:space="preserve">diagnoses </w:t>
      </w:r>
      <w:r w:rsidR="00387CF3">
        <w:rPr>
          <w:rFonts w:ascii="Arial" w:hAnsi="Arial" w:cs="Arial"/>
          <w:sz w:val="24"/>
          <w:szCs w:val="24"/>
        </w:rPr>
        <w:t xml:space="preserve">prior to and </w:t>
      </w:r>
      <w:r w:rsidRPr="00403FB3">
        <w:rPr>
          <w:rFonts w:ascii="Arial" w:hAnsi="Arial" w:cs="Arial"/>
          <w:sz w:val="24"/>
          <w:szCs w:val="24"/>
        </w:rPr>
        <w:t xml:space="preserve">while in Peace Corps, </w:t>
      </w:r>
      <w:r w:rsidR="00387CF3">
        <w:rPr>
          <w:rFonts w:ascii="Arial" w:hAnsi="Arial" w:cs="Arial"/>
          <w:sz w:val="24"/>
          <w:szCs w:val="24"/>
        </w:rPr>
        <w:t>and exposures to other medications</w:t>
      </w:r>
      <w:r w:rsidR="005B3683">
        <w:rPr>
          <w:rFonts w:ascii="Arial" w:hAnsi="Arial" w:cs="Arial"/>
          <w:sz w:val="24"/>
          <w:szCs w:val="24"/>
        </w:rPr>
        <w:t xml:space="preserve"> will be controlled for in multivariable analysis.</w:t>
      </w:r>
      <w:r w:rsidR="009D3569">
        <w:rPr>
          <w:rFonts w:ascii="Arial" w:hAnsi="Arial" w:cs="Arial"/>
          <w:sz w:val="24"/>
          <w:szCs w:val="24"/>
        </w:rPr>
        <w:t xml:space="preserve"> </w:t>
      </w:r>
    </w:p>
    <w:p w14:paraId="5D7BE653" w14:textId="4CF285BE" w:rsidR="00963D87" w:rsidRPr="004D4B3A" w:rsidDel="00963D87" w:rsidRDefault="00963D87" w:rsidP="00E95D87">
      <w:pPr>
        <w:spacing w:line="240" w:lineRule="auto"/>
        <w:rPr>
          <w:rFonts w:ascii="Arial" w:eastAsia="Times New Roman" w:hAnsi="Arial" w:cs="Arial"/>
          <w:sz w:val="24"/>
          <w:szCs w:val="24"/>
        </w:rPr>
      </w:pPr>
      <w:r w:rsidRPr="004D4B3A">
        <w:rPr>
          <w:rFonts w:ascii="Arial" w:eastAsia="Times New Roman" w:hAnsi="Arial" w:cs="Arial"/>
          <w:sz w:val="24"/>
          <w:szCs w:val="24"/>
        </w:rPr>
        <w:t>Timeline for project:</w:t>
      </w:r>
    </w:p>
    <w:tbl>
      <w:tblPr>
        <w:tblStyle w:val="TableGrid"/>
        <w:tblW w:w="0" w:type="auto"/>
        <w:tblInd w:w="108" w:type="dxa"/>
        <w:tblLook w:val="04A0" w:firstRow="1" w:lastRow="0" w:firstColumn="1" w:lastColumn="0" w:noHBand="0" w:noVBand="1"/>
      </w:tblPr>
      <w:tblGrid>
        <w:gridCol w:w="3324"/>
        <w:gridCol w:w="3432"/>
      </w:tblGrid>
      <w:tr w:rsidR="004D4B3A" w:rsidRPr="004D4B3A" w14:paraId="7E747BFC" w14:textId="77777777" w:rsidTr="0074232C">
        <w:tc>
          <w:tcPr>
            <w:tcW w:w="3324" w:type="dxa"/>
          </w:tcPr>
          <w:p w14:paraId="753FDA50" w14:textId="77777777" w:rsidR="00963D87" w:rsidRPr="004D4B3A" w:rsidRDefault="00963D87" w:rsidP="00D30218">
            <w:pPr>
              <w:rPr>
                <w:rFonts w:ascii="Arial" w:hAnsi="Arial" w:cs="Arial"/>
                <w:sz w:val="24"/>
                <w:szCs w:val="24"/>
              </w:rPr>
            </w:pPr>
            <w:r w:rsidRPr="004D4B3A">
              <w:rPr>
                <w:rFonts w:ascii="Arial" w:hAnsi="Arial" w:cs="Arial"/>
                <w:sz w:val="24"/>
                <w:szCs w:val="24"/>
              </w:rPr>
              <w:t>Activity</w:t>
            </w:r>
          </w:p>
        </w:tc>
        <w:tc>
          <w:tcPr>
            <w:tcW w:w="3432" w:type="dxa"/>
          </w:tcPr>
          <w:p w14:paraId="2DA718F0" w14:textId="77777777" w:rsidR="00963D87" w:rsidRPr="004D4B3A" w:rsidRDefault="00963D87" w:rsidP="00D30218">
            <w:pPr>
              <w:rPr>
                <w:rFonts w:ascii="Arial" w:hAnsi="Arial" w:cs="Arial"/>
                <w:sz w:val="24"/>
                <w:szCs w:val="24"/>
              </w:rPr>
            </w:pPr>
            <w:r w:rsidRPr="004D4B3A">
              <w:rPr>
                <w:rFonts w:ascii="Arial" w:hAnsi="Arial" w:cs="Arial"/>
                <w:sz w:val="24"/>
                <w:szCs w:val="24"/>
              </w:rPr>
              <w:t xml:space="preserve">Dates </w:t>
            </w:r>
          </w:p>
        </w:tc>
      </w:tr>
      <w:tr w:rsidR="004D4B3A" w:rsidRPr="004D4B3A" w14:paraId="6067DD74" w14:textId="77777777" w:rsidTr="0074232C">
        <w:tc>
          <w:tcPr>
            <w:tcW w:w="3324" w:type="dxa"/>
          </w:tcPr>
          <w:p w14:paraId="55C579B7" w14:textId="639084EE" w:rsidR="00963D87" w:rsidRPr="004D4B3A" w:rsidRDefault="00963D87" w:rsidP="00FC7922">
            <w:pPr>
              <w:rPr>
                <w:rFonts w:ascii="Arial" w:hAnsi="Arial" w:cs="Arial"/>
                <w:sz w:val="24"/>
                <w:szCs w:val="24"/>
              </w:rPr>
            </w:pPr>
            <w:r w:rsidRPr="004D4B3A">
              <w:rPr>
                <w:rFonts w:ascii="Arial" w:hAnsi="Arial" w:cs="Arial"/>
                <w:sz w:val="24"/>
                <w:szCs w:val="24"/>
              </w:rPr>
              <w:t xml:space="preserve">Office of Management and Budget clearance* </w:t>
            </w:r>
          </w:p>
        </w:tc>
        <w:tc>
          <w:tcPr>
            <w:tcW w:w="3432" w:type="dxa"/>
          </w:tcPr>
          <w:p w14:paraId="13DB5566" w14:textId="1EE5A555" w:rsidR="00963D87" w:rsidRPr="004D4B3A" w:rsidRDefault="00963D87" w:rsidP="00514243">
            <w:pPr>
              <w:rPr>
                <w:rFonts w:ascii="Arial" w:hAnsi="Arial" w:cs="Arial"/>
                <w:sz w:val="24"/>
                <w:szCs w:val="24"/>
              </w:rPr>
            </w:pPr>
            <w:r w:rsidRPr="004D4B3A">
              <w:rPr>
                <w:rFonts w:ascii="Arial" w:hAnsi="Arial" w:cs="Arial"/>
                <w:sz w:val="24"/>
                <w:szCs w:val="24"/>
              </w:rPr>
              <w:t>August 2015</w:t>
            </w:r>
            <w:r w:rsidR="007255D9">
              <w:rPr>
                <w:rFonts w:ascii="Arial" w:hAnsi="Arial" w:cs="Arial"/>
                <w:sz w:val="24"/>
                <w:szCs w:val="24"/>
              </w:rPr>
              <w:t>-</w:t>
            </w:r>
            <w:r w:rsidR="00514243">
              <w:rPr>
                <w:rFonts w:ascii="Arial" w:hAnsi="Arial" w:cs="Arial"/>
                <w:sz w:val="24"/>
                <w:szCs w:val="24"/>
              </w:rPr>
              <w:t xml:space="preserve">April </w:t>
            </w:r>
            <w:r w:rsidR="007255D9">
              <w:rPr>
                <w:rFonts w:ascii="Arial" w:hAnsi="Arial" w:cs="Arial"/>
                <w:sz w:val="24"/>
                <w:szCs w:val="24"/>
              </w:rPr>
              <w:t>2016</w:t>
            </w:r>
          </w:p>
        </w:tc>
      </w:tr>
      <w:tr w:rsidR="004D4B3A" w:rsidRPr="004D4B3A" w14:paraId="51127F0E" w14:textId="77777777" w:rsidTr="0074232C">
        <w:tc>
          <w:tcPr>
            <w:tcW w:w="3324" w:type="dxa"/>
          </w:tcPr>
          <w:p w14:paraId="0BA79C36" w14:textId="77777777" w:rsidR="00963D87" w:rsidRPr="004D4B3A" w:rsidRDefault="00963D87" w:rsidP="00D30218">
            <w:pPr>
              <w:rPr>
                <w:rFonts w:ascii="Arial" w:hAnsi="Arial" w:cs="Arial"/>
                <w:sz w:val="24"/>
                <w:szCs w:val="24"/>
              </w:rPr>
            </w:pPr>
            <w:r w:rsidRPr="004D4B3A">
              <w:rPr>
                <w:rFonts w:ascii="Arial" w:hAnsi="Arial" w:cs="Arial"/>
                <w:sz w:val="24"/>
                <w:szCs w:val="24"/>
              </w:rPr>
              <w:t>Study implementation</w:t>
            </w:r>
          </w:p>
        </w:tc>
        <w:tc>
          <w:tcPr>
            <w:tcW w:w="3432" w:type="dxa"/>
          </w:tcPr>
          <w:p w14:paraId="38207AC4" w14:textId="6B045DE8" w:rsidR="00963D87" w:rsidRPr="004D4B3A" w:rsidRDefault="00514243" w:rsidP="00D30218">
            <w:pPr>
              <w:rPr>
                <w:rFonts w:ascii="Arial" w:hAnsi="Arial" w:cs="Arial"/>
                <w:sz w:val="24"/>
                <w:szCs w:val="24"/>
              </w:rPr>
            </w:pPr>
            <w:r>
              <w:rPr>
                <w:rFonts w:ascii="Arial" w:hAnsi="Arial" w:cs="Arial"/>
                <w:sz w:val="24"/>
                <w:szCs w:val="24"/>
              </w:rPr>
              <w:t>May or June</w:t>
            </w:r>
            <w:r w:rsidR="007255D9">
              <w:rPr>
                <w:rFonts w:ascii="Arial" w:hAnsi="Arial" w:cs="Arial"/>
                <w:sz w:val="24"/>
                <w:szCs w:val="24"/>
              </w:rPr>
              <w:t xml:space="preserve"> </w:t>
            </w:r>
            <w:r w:rsidR="00B05ACA" w:rsidRPr="004D4B3A">
              <w:rPr>
                <w:rFonts w:ascii="Arial" w:hAnsi="Arial" w:cs="Arial"/>
                <w:sz w:val="24"/>
                <w:szCs w:val="24"/>
              </w:rPr>
              <w:t>2016</w:t>
            </w:r>
            <w:r w:rsidR="00963D87" w:rsidRPr="004D4B3A">
              <w:rPr>
                <w:rFonts w:ascii="Arial" w:hAnsi="Arial" w:cs="Arial"/>
                <w:sz w:val="24"/>
                <w:szCs w:val="24"/>
              </w:rPr>
              <w:t xml:space="preserve"> (depending on OMB)</w:t>
            </w:r>
          </w:p>
        </w:tc>
      </w:tr>
      <w:tr w:rsidR="004D4B3A" w:rsidRPr="004D4B3A" w14:paraId="76896A5F" w14:textId="77777777" w:rsidTr="0074232C">
        <w:tc>
          <w:tcPr>
            <w:tcW w:w="3324" w:type="dxa"/>
          </w:tcPr>
          <w:p w14:paraId="4DA10B5C" w14:textId="77777777" w:rsidR="00963D87" w:rsidRPr="004D4B3A" w:rsidRDefault="00963D87" w:rsidP="00D30218">
            <w:pPr>
              <w:rPr>
                <w:rFonts w:ascii="Arial" w:hAnsi="Arial" w:cs="Arial"/>
                <w:sz w:val="24"/>
                <w:szCs w:val="24"/>
              </w:rPr>
            </w:pPr>
            <w:r w:rsidRPr="004D4B3A">
              <w:rPr>
                <w:rFonts w:ascii="Arial" w:hAnsi="Arial" w:cs="Arial"/>
                <w:sz w:val="24"/>
                <w:szCs w:val="24"/>
              </w:rPr>
              <w:t>Data analysis</w:t>
            </w:r>
          </w:p>
        </w:tc>
        <w:tc>
          <w:tcPr>
            <w:tcW w:w="3432" w:type="dxa"/>
          </w:tcPr>
          <w:p w14:paraId="363DA901" w14:textId="439CD10D" w:rsidR="00963D87" w:rsidRPr="004D4B3A" w:rsidRDefault="00514243" w:rsidP="002A4289">
            <w:pPr>
              <w:rPr>
                <w:rFonts w:ascii="Arial" w:hAnsi="Arial" w:cs="Arial"/>
                <w:sz w:val="24"/>
                <w:szCs w:val="24"/>
              </w:rPr>
            </w:pPr>
            <w:r>
              <w:rPr>
                <w:rFonts w:ascii="Arial" w:hAnsi="Arial" w:cs="Arial"/>
                <w:sz w:val="24"/>
                <w:szCs w:val="24"/>
              </w:rPr>
              <w:t>July-August</w:t>
            </w:r>
            <w:r w:rsidR="00963D87" w:rsidRPr="004D4B3A">
              <w:rPr>
                <w:rFonts w:ascii="Arial" w:hAnsi="Arial" w:cs="Arial"/>
                <w:sz w:val="24"/>
                <w:szCs w:val="24"/>
              </w:rPr>
              <w:t xml:space="preserve"> 201</w:t>
            </w:r>
            <w:r w:rsidR="00B05ACA" w:rsidRPr="004D4B3A">
              <w:rPr>
                <w:rFonts w:ascii="Arial" w:hAnsi="Arial" w:cs="Arial"/>
                <w:sz w:val="24"/>
                <w:szCs w:val="24"/>
              </w:rPr>
              <w:t>6</w:t>
            </w:r>
          </w:p>
        </w:tc>
      </w:tr>
      <w:tr w:rsidR="004D4B3A" w:rsidRPr="004D4B3A" w14:paraId="3B5D537A" w14:textId="77777777" w:rsidTr="0074232C">
        <w:tc>
          <w:tcPr>
            <w:tcW w:w="3324" w:type="dxa"/>
          </w:tcPr>
          <w:p w14:paraId="10C2A4A4" w14:textId="77777777" w:rsidR="00963D87" w:rsidRPr="004D4B3A" w:rsidRDefault="00963D87" w:rsidP="00D30218">
            <w:pPr>
              <w:rPr>
                <w:rFonts w:ascii="Arial" w:hAnsi="Arial" w:cs="Arial"/>
                <w:sz w:val="24"/>
                <w:szCs w:val="24"/>
              </w:rPr>
            </w:pPr>
            <w:r w:rsidRPr="004D4B3A">
              <w:rPr>
                <w:rFonts w:ascii="Arial" w:hAnsi="Arial" w:cs="Arial"/>
                <w:sz w:val="24"/>
                <w:szCs w:val="24"/>
              </w:rPr>
              <w:lastRenderedPageBreak/>
              <w:t>Report writing and CDC clearance</w:t>
            </w:r>
          </w:p>
        </w:tc>
        <w:tc>
          <w:tcPr>
            <w:tcW w:w="3432" w:type="dxa"/>
          </w:tcPr>
          <w:p w14:paraId="1632F13C" w14:textId="720CB404" w:rsidR="00963D87" w:rsidRPr="004D4B3A" w:rsidRDefault="00514243" w:rsidP="00D30218">
            <w:pPr>
              <w:rPr>
                <w:rFonts w:ascii="Arial" w:hAnsi="Arial" w:cs="Arial"/>
                <w:sz w:val="24"/>
                <w:szCs w:val="24"/>
              </w:rPr>
            </w:pPr>
            <w:r>
              <w:rPr>
                <w:rFonts w:ascii="Arial" w:hAnsi="Arial" w:cs="Arial"/>
                <w:sz w:val="24"/>
                <w:szCs w:val="24"/>
              </w:rPr>
              <w:t>September-October</w:t>
            </w:r>
            <w:r w:rsidR="007255D9">
              <w:rPr>
                <w:rFonts w:ascii="Arial" w:hAnsi="Arial" w:cs="Arial"/>
                <w:sz w:val="24"/>
                <w:szCs w:val="24"/>
              </w:rPr>
              <w:t xml:space="preserve"> </w:t>
            </w:r>
            <w:r w:rsidR="00B05ACA" w:rsidRPr="004D4B3A">
              <w:rPr>
                <w:rFonts w:ascii="Arial" w:hAnsi="Arial" w:cs="Arial"/>
                <w:sz w:val="24"/>
                <w:szCs w:val="24"/>
              </w:rPr>
              <w:t xml:space="preserve"> 2016</w:t>
            </w:r>
          </w:p>
        </w:tc>
      </w:tr>
      <w:tr w:rsidR="00963D87" w:rsidRPr="004D4B3A" w14:paraId="18B4CC5A" w14:textId="77777777" w:rsidTr="0074232C">
        <w:tc>
          <w:tcPr>
            <w:tcW w:w="3324" w:type="dxa"/>
          </w:tcPr>
          <w:p w14:paraId="06585082" w14:textId="01FD6D8F" w:rsidR="00963D87" w:rsidRPr="004D4B3A" w:rsidRDefault="00963D87" w:rsidP="00D30218">
            <w:pPr>
              <w:rPr>
                <w:rFonts w:ascii="Arial" w:hAnsi="Arial" w:cs="Arial"/>
                <w:sz w:val="24"/>
                <w:szCs w:val="24"/>
              </w:rPr>
            </w:pPr>
            <w:r w:rsidRPr="004D4B3A">
              <w:rPr>
                <w:rFonts w:ascii="Arial" w:hAnsi="Arial" w:cs="Arial"/>
                <w:sz w:val="24"/>
                <w:szCs w:val="24"/>
              </w:rPr>
              <w:t>Data dissemination</w:t>
            </w:r>
            <w:r w:rsidR="00435348">
              <w:rPr>
                <w:rFonts w:ascii="Arial" w:hAnsi="Arial" w:cs="Arial"/>
                <w:sz w:val="24"/>
                <w:szCs w:val="24"/>
              </w:rPr>
              <w:t xml:space="preserve"> </w:t>
            </w:r>
          </w:p>
        </w:tc>
        <w:tc>
          <w:tcPr>
            <w:tcW w:w="3432" w:type="dxa"/>
          </w:tcPr>
          <w:p w14:paraId="05152EE5" w14:textId="28E6F307" w:rsidR="00963D87" w:rsidRPr="004D4B3A" w:rsidRDefault="00514243" w:rsidP="00D30218">
            <w:pPr>
              <w:rPr>
                <w:rFonts w:ascii="Arial" w:hAnsi="Arial" w:cs="Arial"/>
                <w:sz w:val="24"/>
                <w:szCs w:val="24"/>
              </w:rPr>
            </w:pPr>
            <w:r>
              <w:rPr>
                <w:rFonts w:ascii="Arial" w:hAnsi="Arial" w:cs="Arial"/>
                <w:sz w:val="24"/>
                <w:szCs w:val="24"/>
              </w:rPr>
              <w:t>November</w:t>
            </w:r>
            <w:r w:rsidRPr="004D4B3A">
              <w:rPr>
                <w:rFonts w:ascii="Arial" w:hAnsi="Arial" w:cs="Arial"/>
                <w:sz w:val="24"/>
                <w:szCs w:val="24"/>
              </w:rPr>
              <w:t xml:space="preserve"> </w:t>
            </w:r>
            <w:r w:rsidR="00B05ACA" w:rsidRPr="004D4B3A">
              <w:rPr>
                <w:rFonts w:ascii="Arial" w:hAnsi="Arial" w:cs="Arial"/>
                <w:sz w:val="24"/>
                <w:szCs w:val="24"/>
              </w:rPr>
              <w:t>2016</w:t>
            </w:r>
          </w:p>
        </w:tc>
      </w:tr>
    </w:tbl>
    <w:p w14:paraId="6B106545" w14:textId="77777777" w:rsidR="009449A6" w:rsidRPr="00435348" w:rsidRDefault="009449A6" w:rsidP="009449A6">
      <w:pPr>
        <w:autoSpaceDE w:val="0"/>
        <w:autoSpaceDN w:val="0"/>
        <w:adjustRightInd w:val="0"/>
        <w:spacing w:after="0"/>
        <w:rPr>
          <w:rFonts w:ascii="Arial" w:eastAsia="Times New Roman" w:hAnsi="Arial" w:cs="Arial"/>
          <w:b/>
          <w:sz w:val="24"/>
          <w:szCs w:val="24"/>
        </w:rPr>
      </w:pPr>
    </w:p>
    <w:p w14:paraId="6CD568DE" w14:textId="028DCE00" w:rsidR="00A048AB" w:rsidRDefault="00CB443E" w:rsidP="00435348">
      <w:pPr>
        <w:rPr>
          <w:rFonts w:ascii="Arial" w:hAnsi="Arial" w:cs="Arial"/>
          <w:sz w:val="24"/>
          <w:szCs w:val="24"/>
        </w:rPr>
      </w:pPr>
      <w:r w:rsidRPr="00435348">
        <w:rPr>
          <w:rFonts w:ascii="Arial" w:hAnsi="Arial" w:cs="Arial"/>
          <w:sz w:val="24"/>
          <w:szCs w:val="24"/>
        </w:rPr>
        <w:t>Data dissemination will take the form of a report to Peace Corps</w:t>
      </w:r>
      <w:r w:rsidR="00A85F68">
        <w:rPr>
          <w:rFonts w:ascii="Arial" w:hAnsi="Arial" w:cs="Arial"/>
          <w:sz w:val="24"/>
          <w:szCs w:val="24"/>
        </w:rPr>
        <w:t xml:space="preserve"> leadership</w:t>
      </w:r>
      <w:r w:rsidRPr="00435348">
        <w:rPr>
          <w:rFonts w:ascii="Arial" w:hAnsi="Arial" w:cs="Arial"/>
          <w:sz w:val="24"/>
          <w:szCs w:val="24"/>
        </w:rPr>
        <w:t xml:space="preserve">, an abstract </w:t>
      </w:r>
      <w:r w:rsidR="00A85F68">
        <w:rPr>
          <w:rFonts w:ascii="Arial" w:hAnsi="Arial" w:cs="Arial"/>
          <w:sz w:val="24"/>
          <w:szCs w:val="24"/>
        </w:rPr>
        <w:t xml:space="preserve">and possible presentation at </w:t>
      </w:r>
      <w:r w:rsidRPr="00435348">
        <w:rPr>
          <w:rFonts w:ascii="Arial" w:hAnsi="Arial" w:cs="Arial"/>
          <w:sz w:val="24"/>
          <w:szCs w:val="24"/>
        </w:rPr>
        <w:t>an international conference, and a manuscript submitted to a peer-reviewed journal.</w:t>
      </w:r>
    </w:p>
    <w:p w14:paraId="7778EC8A" w14:textId="77777777" w:rsidR="00A007A4" w:rsidRDefault="00A007A4" w:rsidP="00435348">
      <w:pPr>
        <w:rPr>
          <w:rFonts w:ascii="Arial" w:hAnsi="Arial" w:cs="Arial"/>
          <w:sz w:val="24"/>
          <w:szCs w:val="24"/>
        </w:rPr>
      </w:pPr>
    </w:p>
    <w:p w14:paraId="1FDE2567" w14:textId="77777777" w:rsidR="00A007A4" w:rsidRDefault="00A007A4" w:rsidP="00A007A4">
      <w:pPr>
        <w:rPr>
          <w:rFonts w:ascii="Arial" w:hAnsi="Arial" w:cs="Arial"/>
          <w:sz w:val="24"/>
          <w:szCs w:val="24"/>
        </w:rPr>
      </w:pPr>
      <w:r>
        <w:rPr>
          <w:rFonts w:ascii="Arial" w:hAnsi="Arial" w:cs="Arial"/>
          <w:sz w:val="24"/>
          <w:szCs w:val="24"/>
        </w:rPr>
        <w:t>References:</w:t>
      </w:r>
    </w:p>
    <w:p w14:paraId="284DA97A" w14:textId="34295167" w:rsidR="00A007A4" w:rsidRDefault="00D23BA9" w:rsidP="00A007A4">
      <w:pPr>
        <w:pStyle w:val="ListParagraph"/>
        <w:numPr>
          <w:ilvl w:val="0"/>
          <w:numId w:val="9"/>
        </w:numPr>
        <w:rPr>
          <w:rFonts w:ascii="Arial" w:hAnsi="Arial" w:cs="Arial"/>
        </w:rPr>
      </w:pPr>
      <w:r>
        <w:rPr>
          <w:rFonts w:ascii="Arial" w:hAnsi="Arial" w:cs="Arial"/>
        </w:rPr>
        <w:t>Landman KZ, Tan KR, Arguin PA.</w:t>
      </w:r>
      <w:r w:rsidR="00A007A4">
        <w:rPr>
          <w:rFonts w:ascii="Arial" w:hAnsi="Arial" w:cs="Arial"/>
        </w:rPr>
        <w:t xml:space="preserve"> Knowledge, attitudes, and practices regarding antimalarial chemoprophylaxis among US Peace</w:t>
      </w:r>
      <w:r>
        <w:rPr>
          <w:rFonts w:ascii="Arial" w:hAnsi="Arial" w:cs="Arial"/>
        </w:rPr>
        <w:t xml:space="preserve"> Corps Volunteers – Africa 2013.</w:t>
      </w:r>
      <w:r w:rsidR="00A007A4">
        <w:rPr>
          <w:rFonts w:ascii="Arial" w:hAnsi="Arial" w:cs="Arial"/>
        </w:rPr>
        <w:t xml:space="preserve">  MMWR 2014; 63: 516-517.</w:t>
      </w:r>
    </w:p>
    <w:p w14:paraId="466B649E" w14:textId="2D2C80FE" w:rsidR="00A007A4" w:rsidRDefault="00D23BA9" w:rsidP="00A007A4">
      <w:pPr>
        <w:pStyle w:val="ListParagraph"/>
        <w:numPr>
          <w:ilvl w:val="0"/>
          <w:numId w:val="9"/>
        </w:numPr>
        <w:rPr>
          <w:rFonts w:ascii="Arial" w:hAnsi="Arial" w:cs="Arial"/>
        </w:rPr>
      </w:pPr>
      <w:r>
        <w:rPr>
          <w:rFonts w:ascii="Arial" w:hAnsi="Arial" w:cs="Arial"/>
        </w:rPr>
        <w:t>Landman KZ, Tan KR, Arguin PA.</w:t>
      </w:r>
      <w:r w:rsidR="00A007A4">
        <w:rPr>
          <w:rFonts w:ascii="Arial" w:hAnsi="Arial" w:cs="Arial"/>
        </w:rPr>
        <w:t xml:space="preserve"> Adherence to malaria prophylaxis among Peace Corps Volunt</w:t>
      </w:r>
      <w:r>
        <w:rPr>
          <w:rFonts w:ascii="Arial" w:hAnsi="Arial" w:cs="Arial"/>
        </w:rPr>
        <w:t xml:space="preserve">eers in the Africa Region 2013. </w:t>
      </w:r>
      <w:r w:rsidR="00A007A4">
        <w:rPr>
          <w:rFonts w:ascii="Arial" w:hAnsi="Arial" w:cs="Arial"/>
        </w:rPr>
        <w:t xml:space="preserve">Travel Medicine and Infectious Diseases 2015; 13: 61-68. </w:t>
      </w:r>
    </w:p>
    <w:p w14:paraId="17664259" w14:textId="4194D5A1" w:rsidR="00266484" w:rsidRDefault="00266484" w:rsidP="00A007A4">
      <w:pPr>
        <w:pStyle w:val="ListParagraph"/>
        <w:numPr>
          <w:ilvl w:val="0"/>
          <w:numId w:val="9"/>
        </w:numPr>
        <w:rPr>
          <w:rFonts w:ascii="Arial" w:hAnsi="Arial" w:cs="Arial"/>
        </w:rPr>
      </w:pPr>
      <w:proofErr w:type="spellStart"/>
      <w:r>
        <w:rPr>
          <w:rFonts w:ascii="Arial" w:hAnsi="Arial" w:cs="Arial"/>
        </w:rPr>
        <w:t>Harinasuta</w:t>
      </w:r>
      <w:proofErr w:type="spellEnd"/>
      <w:r w:rsidR="00D23BA9">
        <w:rPr>
          <w:rFonts w:ascii="Arial" w:hAnsi="Arial" w:cs="Arial"/>
        </w:rPr>
        <w:t xml:space="preserve"> T, </w:t>
      </w:r>
      <w:proofErr w:type="spellStart"/>
      <w:r w:rsidR="00D23BA9">
        <w:rPr>
          <w:rFonts w:ascii="Arial" w:hAnsi="Arial" w:cs="Arial"/>
        </w:rPr>
        <w:t>Bunnang</w:t>
      </w:r>
      <w:proofErr w:type="spellEnd"/>
      <w:r w:rsidR="00D23BA9">
        <w:rPr>
          <w:rFonts w:ascii="Arial" w:hAnsi="Arial" w:cs="Arial"/>
        </w:rPr>
        <w:t xml:space="preserve"> D, </w:t>
      </w:r>
      <w:proofErr w:type="spellStart"/>
      <w:r w:rsidR="00D23BA9">
        <w:rPr>
          <w:rFonts w:ascii="Arial" w:hAnsi="Arial" w:cs="Arial"/>
        </w:rPr>
        <w:t>Wernsdorfer</w:t>
      </w:r>
      <w:proofErr w:type="spellEnd"/>
      <w:r w:rsidR="00D23BA9">
        <w:rPr>
          <w:rFonts w:ascii="Arial" w:hAnsi="Arial" w:cs="Arial"/>
        </w:rPr>
        <w:t xml:space="preserve"> WH.</w:t>
      </w:r>
      <w:r>
        <w:rPr>
          <w:rFonts w:ascii="Arial" w:hAnsi="Arial" w:cs="Arial"/>
        </w:rPr>
        <w:t xml:space="preserve"> A phase II clinical trial of </w:t>
      </w:r>
      <w:proofErr w:type="spellStart"/>
      <w:r>
        <w:rPr>
          <w:rFonts w:ascii="Arial" w:hAnsi="Arial" w:cs="Arial"/>
        </w:rPr>
        <w:t>mefloquine</w:t>
      </w:r>
      <w:proofErr w:type="spellEnd"/>
      <w:r>
        <w:rPr>
          <w:rFonts w:ascii="Arial" w:hAnsi="Arial" w:cs="Arial"/>
        </w:rPr>
        <w:t xml:space="preserve"> in patients with chloroquine-resistant </w:t>
      </w:r>
      <w:r w:rsidR="00D23BA9">
        <w:rPr>
          <w:rFonts w:ascii="Arial" w:hAnsi="Arial" w:cs="Arial"/>
        </w:rPr>
        <w:t>falciparum malaria in Thailand.</w:t>
      </w:r>
      <w:r w:rsidR="00221E73">
        <w:rPr>
          <w:rFonts w:ascii="Arial" w:hAnsi="Arial" w:cs="Arial"/>
        </w:rPr>
        <w:t xml:space="preserve"> Bulletin of the World Health Organization 1983; 61 (2): 299-305.</w:t>
      </w:r>
    </w:p>
    <w:p w14:paraId="29FDD37A" w14:textId="009BFF49" w:rsidR="00221E73" w:rsidRDefault="00D23BA9" w:rsidP="00A007A4">
      <w:pPr>
        <w:pStyle w:val="ListParagraph"/>
        <w:numPr>
          <w:ilvl w:val="0"/>
          <w:numId w:val="9"/>
        </w:numPr>
        <w:rPr>
          <w:rFonts w:ascii="Arial" w:hAnsi="Arial" w:cs="Arial"/>
        </w:rPr>
      </w:pPr>
      <w:proofErr w:type="spellStart"/>
      <w:r>
        <w:rPr>
          <w:rFonts w:ascii="Arial" w:hAnsi="Arial" w:cs="Arial"/>
        </w:rPr>
        <w:t>Schlagenhauf</w:t>
      </w:r>
      <w:proofErr w:type="spellEnd"/>
      <w:r>
        <w:rPr>
          <w:rFonts w:ascii="Arial" w:hAnsi="Arial" w:cs="Arial"/>
        </w:rPr>
        <w:t xml:space="preserve"> P, </w:t>
      </w:r>
      <w:proofErr w:type="spellStart"/>
      <w:r>
        <w:rPr>
          <w:rFonts w:ascii="Arial" w:hAnsi="Arial" w:cs="Arial"/>
        </w:rPr>
        <w:t>Tschopp</w:t>
      </w:r>
      <w:proofErr w:type="spellEnd"/>
      <w:r>
        <w:rPr>
          <w:rFonts w:ascii="Arial" w:hAnsi="Arial" w:cs="Arial"/>
        </w:rPr>
        <w:t xml:space="preserve"> A, Johnson R, </w:t>
      </w:r>
      <w:proofErr w:type="spellStart"/>
      <w:proofErr w:type="gramStart"/>
      <w:r>
        <w:rPr>
          <w:rFonts w:ascii="Arial" w:hAnsi="Arial" w:cs="Arial"/>
        </w:rPr>
        <w:t>Nothdurft</w:t>
      </w:r>
      <w:proofErr w:type="spellEnd"/>
      <w:proofErr w:type="gramEnd"/>
      <w:r>
        <w:rPr>
          <w:rFonts w:ascii="Arial" w:hAnsi="Arial" w:cs="Arial"/>
        </w:rPr>
        <w:t xml:space="preserve"> HD, et al. Tolerability of malaria chemoprophylaxis in the non-immune travelers to sub-Saharan Africa: multicenter, randomized, double blind, four arm study. British Medical Journal 2003; 327.</w:t>
      </w:r>
    </w:p>
    <w:p w14:paraId="67FD76D4" w14:textId="313DE8FE" w:rsidR="00D23BA9" w:rsidRDefault="00D23BA9" w:rsidP="00A007A4">
      <w:pPr>
        <w:pStyle w:val="ListParagraph"/>
        <w:numPr>
          <w:ilvl w:val="0"/>
          <w:numId w:val="9"/>
        </w:numPr>
        <w:rPr>
          <w:rFonts w:ascii="Arial" w:hAnsi="Arial" w:cs="Arial"/>
        </w:rPr>
      </w:pPr>
      <w:r>
        <w:rPr>
          <w:rFonts w:ascii="Arial" w:hAnsi="Arial" w:cs="Arial"/>
        </w:rPr>
        <w:t xml:space="preserve">Richter J, </w:t>
      </w:r>
      <w:proofErr w:type="spellStart"/>
      <w:r>
        <w:rPr>
          <w:rFonts w:ascii="Arial" w:hAnsi="Arial" w:cs="Arial"/>
        </w:rPr>
        <w:t>Burback</w:t>
      </w:r>
      <w:proofErr w:type="spellEnd"/>
      <w:r>
        <w:rPr>
          <w:rFonts w:ascii="Arial" w:hAnsi="Arial" w:cs="Arial"/>
        </w:rPr>
        <w:t xml:space="preserve"> G, </w:t>
      </w:r>
      <w:proofErr w:type="spellStart"/>
      <w:r>
        <w:rPr>
          <w:rFonts w:ascii="Arial" w:hAnsi="Arial" w:cs="Arial"/>
        </w:rPr>
        <w:t>Hellgren</w:t>
      </w:r>
      <w:proofErr w:type="spellEnd"/>
      <w:r>
        <w:rPr>
          <w:rFonts w:ascii="Arial" w:hAnsi="Arial" w:cs="Arial"/>
        </w:rPr>
        <w:t xml:space="preserve"> U, </w:t>
      </w:r>
      <w:proofErr w:type="spellStart"/>
      <w:r>
        <w:rPr>
          <w:rFonts w:ascii="Arial" w:hAnsi="Arial" w:cs="Arial"/>
        </w:rPr>
        <w:t>Dengler</w:t>
      </w:r>
      <w:proofErr w:type="spellEnd"/>
      <w:r>
        <w:rPr>
          <w:rFonts w:ascii="Arial" w:hAnsi="Arial" w:cs="Arial"/>
        </w:rPr>
        <w:t xml:space="preserve"> A, </w:t>
      </w:r>
      <w:proofErr w:type="spellStart"/>
      <w:r>
        <w:rPr>
          <w:rFonts w:ascii="Arial" w:hAnsi="Arial" w:cs="Arial"/>
        </w:rPr>
        <w:t>Bienzle</w:t>
      </w:r>
      <w:proofErr w:type="spellEnd"/>
      <w:r>
        <w:rPr>
          <w:rFonts w:ascii="Arial" w:hAnsi="Arial" w:cs="Arial"/>
        </w:rPr>
        <w:t xml:space="preserve"> U. Aberrant atrioventricular conduction triggered by antimalarial prophylaxis with </w:t>
      </w:r>
      <w:proofErr w:type="spellStart"/>
      <w:r>
        <w:rPr>
          <w:rFonts w:ascii="Arial" w:hAnsi="Arial" w:cs="Arial"/>
        </w:rPr>
        <w:t>mefloquine</w:t>
      </w:r>
      <w:proofErr w:type="spellEnd"/>
      <w:r>
        <w:rPr>
          <w:rFonts w:ascii="Arial" w:hAnsi="Arial" w:cs="Arial"/>
        </w:rPr>
        <w:t>. Lancet. 1997; 329: 101-102.</w:t>
      </w:r>
    </w:p>
    <w:p w14:paraId="710ED14E" w14:textId="58D4CC64" w:rsidR="00A65310" w:rsidRDefault="00A65310" w:rsidP="00A007A4">
      <w:pPr>
        <w:pStyle w:val="ListParagraph"/>
        <w:numPr>
          <w:ilvl w:val="0"/>
          <w:numId w:val="9"/>
        </w:numPr>
        <w:rPr>
          <w:rFonts w:ascii="Arial" w:hAnsi="Arial" w:cs="Arial"/>
        </w:rPr>
      </w:pPr>
      <w:proofErr w:type="gramStart"/>
      <w:r>
        <w:rPr>
          <w:rFonts w:ascii="Arial" w:hAnsi="Arial" w:cs="Arial"/>
        </w:rPr>
        <w:t>Vine  JE</w:t>
      </w:r>
      <w:proofErr w:type="gramEnd"/>
      <w:r>
        <w:rPr>
          <w:rFonts w:ascii="Arial" w:hAnsi="Arial" w:cs="Arial"/>
        </w:rPr>
        <w:t xml:space="preserve">, </w:t>
      </w:r>
      <w:proofErr w:type="spellStart"/>
      <w:r>
        <w:rPr>
          <w:rFonts w:ascii="Arial" w:hAnsi="Arial" w:cs="Arial"/>
        </w:rPr>
        <w:t>Hymes</w:t>
      </w:r>
      <w:proofErr w:type="spellEnd"/>
      <w:r>
        <w:rPr>
          <w:rFonts w:ascii="Arial" w:hAnsi="Arial" w:cs="Arial"/>
        </w:rPr>
        <w:t xml:space="preserve"> SR, Warner NB, Cohen PR. Pustular Psoriasis Induced by Hydroxychloroquine: A Case Report and Review of the Literature. The Journal of Dermatology. 1996; 23: 357-361.</w:t>
      </w:r>
    </w:p>
    <w:p w14:paraId="0959E5E2" w14:textId="0AFE89D8" w:rsidR="00A65310" w:rsidRDefault="0061211E" w:rsidP="00A007A4">
      <w:pPr>
        <w:pStyle w:val="ListParagraph"/>
        <w:numPr>
          <w:ilvl w:val="0"/>
          <w:numId w:val="9"/>
        </w:numPr>
        <w:rPr>
          <w:rFonts w:ascii="Arial" w:hAnsi="Arial" w:cs="Arial"/>
        </w:rPr>
      </w:pPr>
      <w:r>
        <w:rPr>
          <w:rFonts w:ascii="Arial" w:hAnsi="Arial" w:cs="Arial"/>
        </w:rPr>
        <w:t xml:space="preserve">Tan KR, Magill AJ, Parise ME, Arguin PM. Doxycycline for Malaria Chemoprophylaxis and Treatment; Report from the CDC Expert Meeting on Malaria Chemoprophylaxis. American Journal of Tropical Medicine and </w:t>
      </w:r>
      <w:proofErr w:type="spellStart"/>
      <w:r>
        <w:rPr>
          <w:rFonts w:ascii="Arial" w:hAnsi="Arial" w:cs="Arial"/>
        </w:rPr>
        <w:t>Hygeine</w:t>
      </w:r>
      <w:proofErr w:type="spellEnd"/>
      <w:r>
        <w:rPr>
          <w:rFonts w:ascii="Arial" w:hAnsi="Arial" w:cs="Arial"/>
        </w:rPr>
        <w:t>. 2011: 84(4): 517-531.</w:t>
      </w:r>
    </w:p>
    <w:p w14:paraId="52F8E484" w14:textId="165AF8C7" w:rsidR="00E717AF" w:rsidRDefault="003801A9" w:rsidP="00A007A4">
      <w:pPr>
        <w:pStyle w:val="ListParagraph"/>
        <w:numPr>
          <w:ilvl w:val="0"/>
          <w:numId w:val="9"/>
        </w:numPr>
        <w:rPr>
          <w:rFonts w:ascii="Arial" w:hAnsi="Arial" w:cs="Arial"/>
        </w:rPr>
      </w:pPr>
      <w:proofErr w:type="spellStart"/>
      <w:r>
        <w:rPr>
          <w:rFonts w:ascii="Arial" w:hAnsi="Arial" w:cs="Arial"/>
        </w:rPr>
        <w:t>Looareesuwan</w:t>
      </w:r>
      <w:proofErr w:type="spellEnd"/>
      <w:r>
        <w:rPr>
          <w:rFonts w:ascii="Arial" w:hAnsi="Arial" w:cs="Arial"/>
        </w:rPr>
        <w:t xml:space="preserve"> S, </w:t>
      </w:r>
      <w:proofErr w:type="spellStart"/>
      <w:r>
        <w:rPr>
          <w:rFonts w:ascii="Arial" w:hAnsi="Arial" w:cs="Arial"/>
        </w:rPr>
        <w:t>Wilairatana</w:t>
      </w:r>
      <w:proofErr w:type="spellEnd"/>
      <w:r>
        <w:rPr>
          <w:rFonts w:ascii="Arial" w:hAnsi="Arial" w:cs="Arial"/>
        </w:rPr>
        <w:t xml:space="preserve"> P, </w:t>
      </w:r>
      <w:proofErr w:type="spellStart"/>
      <w:r>
        <w:rPr>
          <w:rFonts w:ascii="Arial" w:hAnsi="Arial" w:cs="Arial"/>
        </w:rPr>
        <w:t>Chalermarut</w:t>
      </w:r>
      <w:proofErr w:type="spellEnd"/>
      <w:r>
        <w:rPr>
          <w:rFonts w:ascii="Arial" w:hAnsi="Arial" w:cs="Arial"/>
        </w:rPr>
        <w:t xml:space="preserve"> K, </w:t>
      </w:r>
      <w:proofErr w:type="spellStart"/>
      <w:r>
        <w:rPr>
          <w:rFonts w:ascii="Arial" w:hAnsi="Arial" w:cs="Arial"/>
        </w:rPr>
        <w:t>Rattanapong</w:t>
      </w:r>
      <w:proofErr w:type="spellEnd"/>
      <w:r>
        <w:rPr>
          <w:rFonts w:ascii="Arial" w:hAnsi="Arial" w:cs="Arial"/>
        </w:rPr>
        <w:t xml:space="preserve"> Y, Canfield C, et al. Efficacy and safety of </w:t>
      </w:r>
      <w:proofErr w:type="spellStart"/>
      <w:r>
        <w:rPr>
          <w:rFonts w:ascii="Arial" w:hAnsi="Arial" w:cs="Arial"/>
        </w:rPr>
        <w:t>atovaquone</w:t>
      </w:r>
      <w:proofErr w:type="spellEnd"/>
      <w:r>
        <w:rPr>
          <w:rFonts w:ascii="Arial" w:hAnsi="Arial" w:cs="Arial"/>
        </w:rPr>
        <w:t>/</w:t>
      </w:r>
      <w:proofErr w:type="spellStart"/>
      <w:r>
        <w:rPr>
          <w:rFonts w:ascii="Arial" w:hAnsi="Arial" w:cs="Arial"/>
        </w:rPr>
        <w:t>proguanil</w:t>
      </w:r>
      <w:proofErr w:type="spellEnd"/>
      <w:r>
        <w:rPr>
          <w:rFonts w:ascii="Arial" w:hAnsi="Arial" w:cs="Arial"/>
        </w:rPr>
        <w:t xml:space="preserve"> compared with </w:t>
      </w:r>
      <w:proofErr w:type="spellStart"/>
      <w:r>
        <w:rPr>
          <w:rFonts w:ascii="Arial" w:hAnsi="Arial" w:cs="Arial"/>
        </w:rPr>
        <w:t>mefloquine</w:t>
      </w:r>
      <w:proofErr w:type="spellEnd"/>
      <w:r>
        <w:rPr>
          <w:rFonts w:ascii="Arial" w:hAnsi="Arial" w:cs="Arial"/>
        </w:rPr>
        <w:t xml:space="preserve"> for treatment of acute plasmodium falciparum malaria in Thailand. American Journal of Tropical Medicine and </w:t>
      </w:r>
      <w:proofErr w:type="spellStart"/>
      <w:r>
        <w:rPr>
          <w:rFonts w:ascii="Arial" w:hAnsi="Arial" w:cs="Arial"/>
        </w:rPr>
        <w:t>Hygeine</w:t>
      </w:r>
      <w:proofErr w:type="spellEnd"/>
      <w:r>
        <w:rPr>
          <w:rFonts w:ascii="Arial" w:hAnsi="Arial" w:cs="Arial"/>
        </w:rPr>
        <w:t>. 1999: 60(4); 526-532.</w:t>
      </w:r>
    </w:p>
    <w:p w14:paraId="7AB01ACB" w14:textId="06300987" w:rsidR="004718DA" w:rsidRDefault="004718DA" w:rsidP="004718DA">
      <w:pPr>
        <w:pStyle w:val="ListParagraph"/>
        <w:numPr>
          <w:ilvl w:val="0"/>
          <w:numId w:val="9"/>
        </w:numPr>
        <w:rPr>
          <w:rFonts w:ascii="Arial" w:hAnsi="Arial" w:cs="Arial"/>
        </w:rPr>
      </w:pPr>
      <w:hyperlink r:id="rId12" w:history="1">
        <w:r w:rsidRPr="00AF4145">
          <w:rPr>
            <w:rStyle w:val="Hyperlink"/>
            <w:rFonts w:ascii="Arial" w:hAnsi="Arial" w:cs="Arial"/>
          </w:rPr>
          <w:t>http://www.fda.gov/downloads/Drugs/DrugSafety/UCM362232.pdf</w:t>
        </w:r>
      </w:hyperlink>
      <w:r>
        <w:rPr>
          <w:rFonts w:ascii="Arial" w:hAnsi="Arial" w:cs="Arial"/>
        </w:rPr>
        <w:t xml:space="preserve"> (review of cases reported in the FDA Adverse Event Reporting System)</w:t>
      </w:r>
    </w:p>
    <w:p w14:paraId="2FD4E412" w14:textId="77777777" w:rsidR="00B6422B" w:rsidRDefault="004718DA" w:rsidP="00D36275">
      <w:pPr>
        <w:pStyle w:val="ListParagraph"/>
        <w:numPr>
          <w:ilvl w:val="0"/>
          <w:numId w:val="9"/>
        </w:numPr>
        <w:rPr>
          <w:rFonts w:ascii="Arial" w:hAnsi="Arial" w:cs="Arial"/>
        </w:rPr>
      </w:pPr>
      <w:r>
        <w:rPr>
          <w:rFonts w:ascii="Arial" w:hAnsi="Arial" w:cs="Arial"/>
        </w:rPr>
        <w:t xml:space="preserve"> Walker RA, </w:t>
      </w:r>
      <w:proofErr w:type="spellStart"/>
      <w:r>
        <w:rPr>
          <w:rFonts w:ascii="Arial" w:hAnsi="Arial" w:cs="Arial"/>
        </w:rPr>
        <w:t>Colleaux</w:t>
      </w:r>
      <w:proofErr w:type="spellEnd"/>
      <w:r>
        <w:rPr>
          <w:rFonts w:ascii="Arial" w:hAnsi="Arial" w:cs="Arial"/>
        </w:rPr>
        <w:t xml:space="preserve"> KM, Maculopathy associated with </w:t>
      </w:r>
      <w:proofErr w:type="spellStart"/>
      <w:r>
        <w:rPr>
          <w:rFonts w:ascii="Arial" w:hAnsi="Arial" w:cs="Arial"/>
        </w:rPr>
        <w:t>mefloquine</w:t>
      </w:r>
      <w:proofErr w:type="spellEnd"/>
      <w:r>
        <w:rPr>
          <w:rFonts w:ascii="Arial" w:hAnsi="Arial" w:cs="Arial"/>
        </w:rPr>
        <w:t xml:space="preserve"> (</w:t>
      </w:r>
      <w:proofErr w:type="spellStart"/>
      <w:r>
        <w:rPr>
          <w:rFonts w:ascii="Arial" w:hAnsi="Arial" w:cs="Arial"/>
        </w:rPr>
        <w:t>Lariam</w:t>
      </w:r>
      <w:proofErr w:type="spellEnd"/>
      <w:r>
        <w:rPr>
          <w:rFonts w:ascii="Arial" w:hAnsi="Arial" w:cs="Arial"/>
        </w:rPr>
        <w:t>) therapy for malaria prophylaxis. Canadian Journal of Ophthalmology. 2007: 42(1) 125-126.</w:t>
      </w:r>
    </w:p>
    <w:p w14:paraId="70E78298" w14:textId="07D0AFA6" w:rsidR="004718DA" w:rsidRPr="00D36275" w:rsidRDefault="00B6422B" w:rsidP="00B6422B">
      <w:pPr>
        <w:pStyle w:val="ListParagraph"/>
        <w:numPr>
          <w:ilvl w:val="0"/>
          <w:numId w:val="9"/>
        </w:numPr>
        <w:rPr>
          <w:rFonts w:ascii="Arial" w:hAnsi="Arial" w:cs="Arial"/>
        </w:rPr>
      </w:pPr>
      <w:r>
        <w:rPr>
          <w:rFonts w:ascii="Arial" w:hAnsi="Arial" w:cs="Arial"/>
        </w:rPr>
        <w:lastRenderedPageBreak/>
        <w:t xml:space="preserve"> </w:t>
      </w:r>
      <w:r w:rsidRPr="00B6422B">
        <w:rPr>
          <w:rFonts w:ascii="Arial" w:hAnsi="Arial" w:cs="Arial"/>
        </w:rPr>
        <w:t>Ferrell D, Retinal toxicity to antimalarial drugs: chloroquine and hydroxychloroquine: a neurophysiologic study, Clinical Ophthalmology, 2012: 6 377-383.</w:t>
      </w:r>
    </w:p>
    <w:p w14:paraId="75177486" w14:textId="77777777" w:rsidR="00A007A4" w:rsidRPr="00435348" w:rsidRDefault="00A007A4" w:rsidP="00435348">
      <w:pPr>
        <w:rPr>
          <w:rFonts w:ascii="Arial" w:hAnsi="Arial" w:cs="Arial"/>
          <w:sz w:val="24"/>
          <w:szCs w:val="24"/>
        </w:rPr>
      </w:pPr>
    </w:p>
    <w:p w14:paraId="5224EC55" w14:textId="77777777" w:rsidR="009449A6" w:rsidRPr="004D4B3A" w:rsidRDefault="009449A6" w:rsidP="00A235EC">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14:paraId="31159FE3" w14:textId="77777777" w:rsidR="00A235EC" w:rsidRPr="00C5545C" w:rsidRDefault="00A235EC" w:rsidP="00A235EC">
      <w:pPr>
        <w:spacing w:after="0" w:line="240" w:lineRule="auto"/>
        <w:rPr>
          <w:rFonts w:ascii="Arial" w:eastAsia="Times New Roman" w:hAnsi="Arial" w:cs="Arial"/>
          <w:sz w:val="24"/>
          <w:szCs w:val="24"/>
        </w:rPr>
      </w:pPr>
    </w:p>
    <w:p w14:paraId="14B1F15D" w14:textId="7188BFFF" w:rsidR="00E95D87" w:rsidRPr="004D4B3A" w:rsidRDefault="005D3956" w:rsidP="00A235EC">
      <w:pPr>
        <w:spacing w:after="0" w:line="240" w:lineRule="auto"/>
        <w:rPr>
          <w:rFonts w:ascii="Arial" w:eastAsia="Times New Roman" w:hAnsi="Arial" w:cs="Arial"/>
          <w:sz w:val="24"/>
          <w:szCs w:val="24"/>
        </w:rPr>
      </w:pPr>
      <w:r w:rsidRPr="00C5545C">
        <w:rPr>
          <w:rFonts w:ascii="Arial" w:eastAsia="Times New Roman" w:hAnsi="Arial" w:cs="Arial"/>
          <w:sz w:val="24"/>
          <w:szCs w:val="24"/>
        </w:rPr>
        <w:t>Not applicable. The Agency is not seeking approval to conceal or omit the expiration date for OMB approval of the information collection</w:t>
      </w:r>
      <w:r w:rsidRPr="004D4B3A">
        <w:rPr>
          <w:rFonts w:ascii="Arial" w:eastAsia="Times New Roman" w:hAnsi="Arial" w:cs="Arial"/>
          <w:sz w:val="24"/>
          <w:szCs w:val="24"/>
        </w:rPr>
        <w:t>.</w:t>
      </w:r>
    </w:p>
    <w:p w14:paraId="34FDFFEA" w14:textId="77777777" w:rsidR="00A235EC" w:rsidRPr="00C5545C" w:rsidRDefault="00A235EC" w:rsidP="0074232C">
      <w:pPr>
        <w:autoSpaceDE w:val="0"/>
        <w:autoSpaceDN w:val="0"/>
        <w:adjustRightInd w:val="0"/>
        <w:spacing w:after="0" w:line="240" w:lineRule="auto"/>
        <w:rPr>
          <w:rFonts w:ascii="Arial" w:hAnsi="Arial" w:cs="Arial"/>
          <w:b/>
          <w:sz w:val="24"/>
          <w:szCs w:val="24"/>
        </w:rPr>
      </w:pPr>
    </w:p>
    <w:p w14:paraId="09853DC0" w14:textId="77777777" w:rsidR="0074232C" w:rsidRPr="00C5545C" w:rsidRDefault="0074232C" w:rsidP="0074232C">
      <w:pPr>
        <w:autoSpaceDE w:val="0"/>
        <w:autoSpaceDN w:val="0"/>
        <w:adjustRightInd w:val="0"/>
        <w:spacing w:after="0" w:line="240" w:lineRule="auto"/>
        <w:rPr>
          <w:rFonts w:ascii="Arial" w:eastAsia="Times New Roman" w:hAnsi="Arial" w:cs="Arial"/>
          <w:b/>
          <w:sz w:val="24"/>
          <w:szCs w:val="24"/>
        </w:rPr>
      </w:pPr>
      <w:r w:rsidRPr="00C5545C">
        <w:rPr>
          <w:rFonts w:ascii="Arial" w:hAnsi="Arial" w:cs="Arial"/>
          <w:b/>
          <w:sz w:val="24"/>
          <w:szCs w:val="24"/>
        </w:rPr>
        <w:t>18. Explain each exception to the certification statement identified in Item 19, "Certification for Paperwork Reduction Act Submissions," of OMB Form 83-I.</w:t>
      </w:r>
    </w:p>
    <w:p w14:paraId="579EB4BB" w14:textId="77777777" w:rsidR="0074232C" w:rsidRPr="00C5545C" w:rsidRDefault="0074232C" w:rsidP="00E95D87">
      <w:pPr>
        <w:spacing w:line="240" w:lineRule="auto"/>
        <w:rPr>
          <w:rFonts w:ascii="Arial" w:eastAsia="Times New Roman" w:hAnsi="Arial" w:cs="Arial"/>
          <w:b/>
          <w:sz w:val="24"/>
          <w:szCs w:val="24"/>
        </w:rPr>
      </w:pPr>
    </w:p>
    <w:p w14:paraId="7E885CCC" w14:textId="779A6B2D" w:rsidR="005D3956" w:rsidRPr="00C5545C" w:rsidRDefault="005D3956" w:rsidP="00E95D87">
      <w:pPr>
        <w:spacing w:line="240" w:lineRule="auto"/>
        <w:rPr>
          <w:rFonts w:ascii="Arial" w:eastAsia="Times New Roman" w:hAnsi="Arial" w:cs="Arial"/>
          <w:sz w:val="24"/>
          <w:szCs w:val="24"/>
        </w:rPr>
      </w:pPr>
      <w:r w:rsidRPr="00C5545C">
        <w:rPr>
          <w:rFonts w:ascii="Arial" w:eastAsia="Times New Roman" w:hAnsi="Arial" w:cs="Arial"/>
          <w:sz w:val="24"/>
          <w:szCs w:val="24"/>
        </w:rPr>
        <w:t>The agency is able to certify compliance with all provisions under Item 19 of OMB Form 83-I.</w:t>
      </w:r>
    </w:p>
    <w:p w14:paraId="505CE968" w14:textId="77777777" w:rsidR="0074232C" w:rsidRPr="00C5545C" w:rsidRDefault="0074232C">
      <w:pPr>
        <w:rPr>
          <w:rFonts w:ascii="Arial" w:eastAsia="Times New Roman" w:hAnsi="Arial" w:cs="Arial"/>
          <w:sz w:val="24"/>
          <w:szCs w:val="24"/>
        </w:rPr>
      </w:pPr>
      <w:r w:rsidRPr="00C5545C">
        <w:rPr>
          <w:rFonts w:ascii="Arial" w:eastAsia="Times New Roman" w:hAnsi="Arial" w:cs="Arial"/>
          <w:sz w:val="24"/>
          <w:szCs w:val="24"/>
        </w:rPr>
        <w:br w:type="page"/>
      </w:r>
    </w:p>
    <w:p w14:paraId="358BE231" w14:textId="77777777" w:rsidR="005D3956" w:rsidRPr="00C5545C" w:rsidRDefault="005D3956" w:rsidP="005D3956">
      <w:pPr>
        <w:keepNext/>
        <w:spacing w:after="0" w:line="240" w:lineRule="auto"/>
        <w:outlineLvl w:val="0"/>
        <w:rPr>
          <w:rFonts w:ascii="Arial" w:eastAsia="Times New Roman" w:hAnsi="Arial" w:cs="Arial"/>
          <w:b/>
          <w:sz w:val="24"/>
          <w:szCs w:val="24"/>
        </w:rPr>
      </w:pPr>
      <w:r w:rsidRPr="00C5545C">
        <w:rPr>
          <w:rFonts w:ascii="Arial" w:eastAsia="Times New Roman" w:hAnsi="Arial" w:cs="Arial"/>
          <w:b/>
          <w:sz w:val="24"/>
          <w:szCs w:val="24"/>
        </w:rPr>
        <w:lastRenderedPageBreak/>
        <w:t>Section B. Collection of Information Employing Statistical Methods</w:t>
      </w:r>
    </w:p>
    <w:p w14:paraId="52714A97" w14:textId="77777777" w:rsidR="005D3956" w:rsidRPr="00C5545C" w:rsidRDefault="005D3956" w:rsidP="005D3956">
      <w:pPr>
        <w:spacing w:after="0" w:line="240" w:lineRule="auto"/>
        <w:rPr>
          <w:rFonts w:ascii="Arial" w:eastAsia="Times New Roman" w:hAnsi="Arial" w:cs="Arial"/>
          <w:sz w:val="24"/>
          <w:szCs w:val="24"/>
        </w:rPr>
      </w:pPr>
    </w:p>
    <w:p w14:paraId="5F47660F"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1233A2B" w14:textId="77777777" w:rsidR="009449A6" w:rsidRPr="00C5545C" w:rsidRDefault="009449A6" w:rsidP="009449A6">
      <w:pPr>
        <w:autoSpaceDE w:val="0"/>
        <w:autoSpaceDN w:val="0"/>
        <w:adjustRightInd w:val="0"/>
        <w:spacing w:after="0" w:line="240" w:lineRule="auto"/>
        <w:rPr>
          <w:rFonts w:ascii="Arial" w:eastAsia="Times New Roman" w:hAnsi="Arial" w:cs="Arial"/>
          <w:sz w:val="24"/>
          <w:szCs w:val="24"/>
        </w:rPr>
      </w:pPr>
    </w:p>
    <w:p w14:paraId="4E8C483C" w14:textId="4101DCD8" w:rsidR="00A617AA" w:rsidRDefault="00912CA0" w:rsidP="00A617AA">
      <w:pPr>
        <w:pStyle w:val="ListParagraph"/>
        <w:ind w:left="0"/>
        <w:rPr>
          <w:rFonts w:ascii="Arial" w:hAnsi="Arial" w:cs="Arial"/>
        </w:rPr>
      </w:pPr>
      <w:r w:rsidRPr="00C5545C">
        <w:rPr>
          <w:rFonts w:ascii="Arial" w:hAnsi="Arial" w:cs="Arial"/>
        </w:rPr>
        <w:t>All Returned Peace Corps Vo</w:t>
      </w:r>
      <w:r w:rsidR="00E54D89" w:rsidRPr="00C5545C">
        <w:rPr>
          <w:rFonts w:ascii="Arial" w:hAnsi="Arial" w:cs="Arial"/>
        </w:rPr>
        <w:t xml:space="preserve">lunteers who served </w:t>
      </w:r>
      <w:proofErr w:type="gramStart"/>
      <w:r w:rsidR="00E54D89" w:rsidRPr="00C5545C">
        <w:rPr>
          <w:rFonts w:ascii="Arial" w:hAnsi="Arial" w:cs="Arial"/>
        </w:rPr>
        <w:t>between 1995</w:t>
      </w:r>
      <w:r w:rsidRPr="00C5545C">
        <w:rPr>
          <w:rFonts w:ascii="Arial" w:hAnsi="Arial" w:cs="Arial"/>
        </w:rPr>
        <w:t>-</w:t>
      </w:r>
      <w:r w:rsidR="007C08A8" w:rsidRPr="00C5545C">
        <w:rPr>
          <w:rFonts w:ascii="Arial" w:hAnsi="Arial" w:cs="Arial"/>
        </w:rPr>
        <w:t xml:space="preserve">2014 </w:t>
      </w:r>
      <w:r w:rsidR="000E111A" w:rsidRPr="00C5545C">
        <w:rPr>
          <w:rFonts w:ascii="Arial" w:hAnsi="Arial" w:cs="Arial"/>
        </w:rPr>
        <w:t>who are i</w:t>
      </w:r>
      <w:r w:rsidRPr="00C5545C">
        <w:rPr>
          <w:rFonts w:ascii="Arial" w:hAnsi="Arial" w:cs="Arial"/>
        </w:rPr>
        <w:t xml:space="preserve">n the </w:t>
      </w:r>
      <w:r w:rsidRPr="00C5545C">
        <w:rPr>
          <w:rFonts w:ascii="Arial" w:hAnsi="Arial" w:cs="Arial"/>
          <w:i/>
        </w:rPr>
        <w:t>Office of the Third Goal and Returned Volunteer Services</w:t>
      </w:r>
      <w:r w:rsidRPr="00C5545C">
        <w:rPr>
          <w:rFonts w:ascii="Arial" w:hAnsi="Arial" w:cs="Arial"/>
        </w:rPr>
        <w:t xml:space="preserve"> database</w:t>
      </w:r>
      <w:proofErr w:type="gramEnd"/>
      <w:r w:rsidRPr="00C5545C">
        <w:rPr>
          <w:rFonts w:ascii="Arial" w:hAnsi="Arial" w:cs="Arial"/>
        </w:rPr>
        <w:t xml:space="preserve"> will receive an email invitation to complete the survey. These volunteers may nominate other Volunteers who may not be on the database (respondent-driven sampling). Currently there are over </w:t>
      </w:r>
      <w:r w:rsidR="00E54D89" w:rsidRPr="00C5545C">
        <w:rPr>
          <w:rFonts w:ascii="Arial" w:hAnsi="Arial" w:cs="Arial"/>
        </w:rPr>
        <w:t>65,016</w:t>
      </w:r>
      <w:r w:rsidRPr="00C5545C">
        <w:rPr>
          <w:rFonts w:ascii="Arial" w:hAnsi="Arial" w:cs="Arial"/>
        </w:rPr>
        <w:t xml:space="preserve"> Peace Corps Volunteers in the database for these dates</w:t>
      </w:r>
      <w:r w:rsidR="00E54D89" w:rsidRPr="00C5545C">
        <w:rPr>
          <w:rFonts w:ascii="Arial" w:hAnsi="Arial" w:cs="Arial"/>
        </w:rPr>
        <w:t>, with 44,787 emails</w:t>
      </w:r>
      <w:r w:rsidRPr="00C5545C">
        <w:rPr>
          <w:rFonts w:ascii="Arial" w:hAnsi="Arial" w:cs="Arial"/>
        </w:rPr>
        <w:t xml:space="preserve">. </w:t>
      </w:r>
      <w:r w:rsidR="00A617AA" w:rsidRPr="00BE4256">
        <w:rPr>
          <w:rFonts w:ascii="Arial" w:hAnsi="Arial" w:cs="Arial"/>
        </w:rPr>
        <w:t xml:space="preserve">By encouraging returned PCVs already on the email list to invite additional returned PCV friends, we hope to capture some of the additional 20,229 not on this email list, and any of those that might not have an active email address in Peace Corp’s database. </w:t>
      </w:r>
      <w:r w:rsidR="00FD4E6F">
        <w:rPr>
          <w:rFonts w:ascii="Arial" w:hAnsi="Arial" w:cs="Arial"/>
        </w:rPr>
        <w:t>Estimated sample size based on various response rates are in the table below.</w:t>
      </w:r>
    </w:p>
    <w:p w14:paraId="3D0AFB14" w14:textId="77777777" w:rsidR="00BE4256" w:rsidRDefault="00BE4256" w:rsidP="009449A6">
      <w:pPr>
        <w:pStyle w:val="ListParagraph"/>
        <w:ind w:left="0"/>
        <w:rPr>
          <w:rFonts w:ascii="Arial" w:hAnsi="Arial" w:cs="Arial"/>
        </w:rPr>
      </w:pPr>
    </w:p>
    <w:p w14:paraId="0BEC6A54" w14:textId="77777777" w:rsidR="00A617AA" w:rsidRDefault="00A617AA" w:rsidP="00BE4256">
      <w:pPr>
        <w:pStyle w:val="ListParagraph"/>
        <w:ind w:left="0"/>
        <w:rPr>
          <w:rFonts w:ascii="Arial" w:hAnsi="Arial" w:cs="Arial"/>
        </w:rPr>
      </w:pPr>
    </w:p>
    <w:tbl>
      <w:tblPr>
        <w:tblStyle w:val="TableGrid"/>
        <w:tblW w:w="0" w:type="auto"/>
        <w:tblLook w:val="04A0" w:firstRow="1" w:lastRow="0" w:firstColumn="1" w:lastColumn="0" w:noHBand="0" w:noVBand="1"/>
      </w:tblPr>
      <w:tblGrid>
        <w:gridCol w:w="1561"/>
        <w:gridCol w:w="1867"/>
      </w:tblGrid>
      <w:tr w:rsidR="00A617AA" w14:paraId="0B7E36EB" w14:textId="77777777" w:rsidTr="00705B87">
        <w:tc>
          <w:tcPr>
            <w:tcW w:w="1561" w:type="dxa"/>
          </w:tcPr>
          <w:p w14:paraId="2F4AD5C5" w14:textId="0E40C324" w:rsidR="00A617AA" w:rsidRDefault="00A617AA" w:rsidP="00705B87">
            <w:pPr>
              <w:pStyle w:val="ListParagraph"/>
              <w:ind w:left="0"/>
              <w:rPr>
                <w:rFonts w:ascii="Arial" w:hAnsi="Arial" w:cs="Arial"/>
              </w:rPr>
            </w:pPr>
            <w:r>
              <w:rPr>
                <w:rFonts w:ascii="Arial" w:hAnsi="Arial" w:cs="Arial"/>
              </w:rPr>
              <w:t xml:space="preserve">Overall response rate </w:t>
            </w:r>
          </w:p>
        </w:tc>
        <w:tc>
          <w:tcPr>
            <w:tcW w:w="1867" w:type="dxa"/>
          </w:tcPr>
          <w:p w14:paraId="64F7A4E8" w14:textId="77777777" w:rsidR="00A617AA" w:rsidRDefault="00A617AA" w:rsidP="00705B87">
            <w:pPr>
              <w:pStyle w:val="ListParagraph"/>
              <w:ind w:left="0"/>
              <w:rPr>
                <w:rFonts w:ascii="Arial" w:hAnsi="Arial" w:cs="Arial"/>
              </w:rPr>
            </w:pPr>
            <w:r>
              <w:rPr>
                <w:rFonts w:ascii="Arial" w:hAnsi="Arial" w:cs="Arial"/>
              </w:rPr>
              <w:t>Number of respondents (out of 65,016)</w:t>
            </w:r>
          </w:p>
        </w:tc>
      </w:tr>
      <w:tr w:rsidR="00A617AA" w14:paraId="3D6D7B2F" w14:textId="77777777" w:rsidTr="00705B87">
        <w:tc>
          <w:tcPr>
            <w:tcW w:w="1561" w:type="dxa"/>
          </w:tcPr>
          <w:p w14:paraId="040D98A9" w14:textId="77777777" w:rsidR="00A617AA" w:rsidRDefault="00A617AA" w:rsidP="00705B87">
            <w:pPr>
              <w:pStyle w:val="ListParagraph"/>
              <w:ind w:left="0"/>
              <w:rPr>
                <w:rFonts w:ascii="Arial" w:hAnsi="Arial" w:cs="Arial"/>
              </w:rPr>
            </w:pPr>
            <w:r>
              <w:rPr>
                <w:rFonts w:ascii="Arial" w:hAnsi="Arial" w:cs="Arial"/>
              </w:rPr>
              <w:t>25%</w:t>
            </w:r>
          </w:p>
        </w:tc>
        <w:tc>
          <w:tcPr>
            <w:tcW w:w="1867" w:type="dxa"/>
          </w:tcPr>
          <w:p w14:paraId="18A64338" w14:textId="77777777" w:rsidR="00A617AA" w:rsidRDefault="00A617AA" w:rsidP="00705B87">
            <w:pPr>
              <w:pStyle w:val="ListParagraph"/>
              <w:ind w:left="0"/>
              <w:rPr>
                <w:rFonts w:ascii="Arial" w:hAnsi="Arial" w:cs="Arial"/>
              </w:rPr>
            </w:pPr>
            <w:r>
              <w:rPr>
                <w:rFonts w:ascii="Arial" w:hAnsi="Arial" w:cs="Arial"/>
              </w:rPr>
              <w:t>16,254</w:t>
            </w:r>
          </w:p>
        </w:tc>
      </w:tr>
      <w:tr w:rsidR="00A617AA" w14:paraId="572A2728" w14:textId="77777777" w:rsidTr="00705B87">
        <w:tc>
          <w:tcPr>
            <w:tcW w:w="1561" w:type="dxa"/>
          </w:tcPr>
          <w:p w14:paraId="2C1B8AA0" w14:textId="77777777" w:rsidR="00A617AA" w:rsidRDefault="00A617AA" w:rsidP="00705B87">
            <w:pPr>
              <w:pStyle w:val="ListParagraph"/>
              <w:ind w:left="0"/>
              <w:rPr>
                <w:rFonts w:ascii="Arial" w:hAnsi="Arial" w:cs="Arial"/>
              </w:rPr>
            </w:pPr>
            <w:r>
              <w:rPr>
                <w:rFonts w:ascii="Arial" w:hAnsi="Arial" w:cs="Arial"/>
              </w:rPr>
              <w:t>50%</w:t>
            </w:r>
          </w:p>
        </w:tc>
        <w:tc>
          <w:tcPr>
            <w:tcW w:w="1867" w:type="dxa"/>
          </w:tcPr>
          <w:p w14:paraId="37A1D9B8" w14:textId="77777777" w:rsidR="00A617AA" w:rsidRDefault="00A617AA" w:rsidP="00705B87">
            <w:pPr>
              <w:pStyle w:val="ListParagraph"/>
              <w:ind w:left="0"/>
              <w:rPr>
                <w:rFonts w:ascii="Arial" w:hAnsi="Arial" w:cs="Arial"/>
              </w:rPr>
            </w:pPr>
            <w:r>
              <w:rPr>
                <w:rFonts w:ascii="Arial" w:hAnsi="Arial" w:cs="Arial"/>
              </w:rPr>
              <w:t>32,508</w:t>
            </w:r>
          </w:p>
        </w:tc>
      </w:tr>
      <w:tr w:rsidR="00A617AA" w14:paraId="5507543D" w14:textId="77777777" w:rsidTr="00705B87">
        <w:tc>
          <w:tcPr>
            <w:tcW w:w="1561" w:type="dxa"/>
          </w:tcPr>
          <w:p w14:paraId="072D1608" w14:textId="77777777" w:rsidR="00A617AA" w:rsidRDefault="00A617AA" w:rsidP="00705B87">
            <w:pPr>
              <w:pStyle w:val="ListParagraph"/>
              <w:ind w:left="0"/>
              <w:rPr>
                <w:rFonts w:ascii="Arial" w:hAnsi="Arial" w:cs="Arial"/>
              </w:rPr>
            </w:pPr>
            <w:r>
              <w:rPr>
                <w:rFonts w:ascii="Arial" w:hAnsi="Arial" w:cs="Arial"/>
              </w:rPr>
              <w:t>75%</w:t>
            </w:r>
          </w:p>
        </w:tc>
        <w:tc>
          <w:tcPr>
            <w:tcW w:w="1867" w:type="dxa"/>
          </w:tcPr>
          <w:p w14:paraId="67B2E4FB" w14:textId="77777777" w:rsidR="00A617AA" w:rsidRDefault="00A617AA" w:rsidP="00705B87">
            <w:pPr>
              <w:pStyle w:val="ListParagraph"/>
              <w:ind w:left="0"/>
              <w:rPr>
                <w:rFonts w:ascii="Arial" w:hAnsi="Arial" w:cs="Arial"/>
              </w:rPr>
            </w:pPr>
            <w:r>
              <w:rPr>
                <w:rFonts w:ascii="Arial" w:hAnsi="Arial" w:cs="Arial"/>
              </w:rPr>
              <w:t>48,762</w:t>
            </w:r>
          </w:p>
        </w:tc>
      </w:tr>
    </w:tbl>
    <w:p w14:paraId="07B7BFEF" w14:textId="77777777" w:rsidR="00A617AA" w:rsidRPr="00BE4256" w:rsidRDefault="00A617AA" w:rsidP="00BE4256">
      <w:pPr>
        <w:pStyle w:val="ListParagraph"/>
        <w:ind w:left="0"/>
        <w:rPr>
          <w:rFonts w:ascii="Arial" w:hAnsi="Arial" w:cs="Arial"/>
        </w:rPr>
      </w:pPr>
    </w:p>
    <w:p w14:paraId="694EF765" w14:textId="77777777" w:rsidR="00BE4256" w:rsidRPr="00C5545C" w:rsidRDefault="00BE4256" w:rsidP="009449A6">
      <w:pPr>
        <w:pStyle w:val="ListParagraph"/>
        <w:ind w:left="0"/>
        <w:rPr>
          <w:rFonts w:ascii="Arial" w:hAnsi="Arial" w:cs="Arial"/>
        </w:rPr>
      </w:pPr>
    </w:p>
    <w:p w14:paraId="4DF6446C" w14:textId="77777777" w:rsidR="004127EE" w:rsidRPr="00C5545C" w:rsidRDefault="004127EE" w:rsidP="00AA6C78">
      <w:pPr>
        <w:pStyle w:val="ListParagraph"/>
        <w:ind w:left="0"/>
        <w:rPr>
          <w:rFonts w:ascii="Arial" w:hAnsi="Arial" w:cs="Arial"/>
          <w:b/>
        </w:rPr>
      </w:pPr>
    </w:p>
    <w:p w14:paraId="7BABC32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2. Describe the procedures for the collection of information including:</w:t>
      </w:r>
    </w:p>
    <w:p w14:paraId="076A291A"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Statistical methodology for stratification and sample selection, </w:t>
      </w:r>
    </w:p>
    <w:p w14:paraId="0EB7890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Estimation procedure,</w:t>
      </w:r>
    </w:p>
    <w:p w14:paraId="3210054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Degree of accuracy needed for the purpose described in the justification, </w:t>
      </w:r>
    </w:p>
    <w:p w14:paraId="2BA6DEFE"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Unusual problems requiring specialized sampling procedures, and</w:t>
      </w:r>
    </w:p>
    <w:p w14:paraId="3BC56F38"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Any use of periodic (less frequent than annual) data collection cycles to reduce burden.</w:t>
      </w:r>
    </w:p>
    <w:p w14:paraId="204892FC"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1B3B86A5" w14:textId="5670E57F" w:rsidR="00B4171D" w:rsidRDefault="00D91697" w:rsidP="009449A6">
      <w:pPr>
        <w:pStyle w:val="ListParagraph"/>
        <w:ind w:left="0"/>
        <w:rPr>
          <w:rFonts w:ascii="Arial" w:hAnsi="Arial" w:cs="Arial"/>
        </w:rPr>
      </w:pPr>
      <w:r>
        <w:rPr>
          <w:rFonts w:ascii="Arial" w:hAnsi="Arial" w:cs="Arial"/>
        </w:rPr>
        <w:t>For this one-time survey, w</w:t>
      </w:r>
      <w:r w:rsidR="004127EE" w:rsidRPr="00C5545C">
        <w:rPr>
          <w:rFonts w:ascii="Arial" w:hAnsi="Arial" w:cs="Arial"/>
        </w:rPr>
        <w:t>e are planning to select all Returned Peace Corps Volunteers who served between 1995-</w:t>
      </w:r>
      <w:r w:rsidR="007C08A8" w:rsidRPr="00C5545C">
        <w:rPr>
          <w:rFonts w:ascii="Arial" w:hAnsi="Arial" w:cs="Arial"/>
        </w:rPr>
        <w:t>2014</w:t>
      </w:r>
      <w:r w:rsidR="00A048AB" w:rsidRPr="00C5545C">
        <w:rPr>
          <w:rFonts w:ascii="Arial" w:hAnsi="Arial" w:cs="Arial"/>
        </w:rPr>
        <w:t xml:space="preserve"> who have emails registered with the Office of the Third Goal and Returned Volunteer Services and who have been nominated by a colleague through respondent-driven sampling</w:t>
      </w:r>
      <w:r w:rsidR="004127EE" w:rsidRPr="00C5545C">
        <w:rPr>
          <w:rFonts w:ascii="Arial" w:hAnsi="Arial" w:cs="Arial"/>
        </w:rPr>
        <w:t>.</w:t>
      </w:r>
      <w:r>
        <w:rPr>
          <w:rFonts w:ascii="Arial" w:hAnsi="Arial" w:cs="Arial"/>
        </w:rPr>
        <w:t xml:space="preserve"> </w:t>
      </w:r>
      <w:r w:rsidR="00FD4E6F">
        <w:rPr>
          <w:rFonts w:ascii="Arial" w:hAnsi="Arial" w:cs="Arial"/>
        </w:rPr>
        <w:t>If a conservative power calculation is done using a minimal response rate of 25%,</w:t>
      </w:r>
      <w:r w:rsidR="007875F1">
        <w:rPr>
          <w:rFonts w:ascii="Arial" w:hAnsi="Arial" w:cs="Arial"/>
        </w:rPr>
        <w:t xml:space="preserve"> and diseases with varying incidences,</w:t>
      </w:r>
      <w:r w:rsidR="00FD4E6F">
        <w:rPr>
          <w:rFonts w:ascii="Arial" w:hAnsi="Arial" w:cs="Arial"/>
        </w:rPr>
        <w:t xml:space="preserve"> it is </w:t>
      </w:r>
      <w:r w:rsidR="00FD4E6F">
        <w:rPr>
          <w:rFonts w:ascii="Arial" w:hAnsi="Arial" w:cs="Arial"/>
        </w:rPr>
        <w:lastRenderedPageBreak/>
        <w:t>estimated that greater than or equal to 90% power will be achieved</w:t>
      </w:r>
      <w:r w:rsidR="007875F1">
        <w:rPr>
          <w:rFonts w:ascii="Arial" w:hAnsi="Arial" w:cs="Arial"/>
        </w:rPr>
        <w:t xml:space="preserve"> for the diseases of interest</w:t>
      </w:r>
      <w:r w:rsidR="00FD4E6F">
        <w:rPr>
          <w:rFonts w:ascii="Arial" w:hAnsi="Arial" w:cs="Arial"/>
        </w:rPr>
        <w:t>. An example of this power calculation is below:</w:t>
      </w:r>
    </w:p>
    <w:p w14:paraId="73C71624" w14:textId="77777777" w:rsidR="00FD4E6F" w:rsidRDefault="00FD4E6F" w:rsidP="009449A6">
      <w:pPr>
        <w:pStyle w:val="ListParagraph"/>
        <w:ind w:left="0"/>
        <w:rPr>
          <w:rFonts w:ascii="Arial" w:hAnsi="Arial" w:cs="Arial"/>
        </w:rPr>
      </w:pPr>
    </w:p>
    <w:p w14:paraId="37A95F4F" w14:textId="1885F6E4" w:rsidR="00FD4E6F" w:rsidRDefault="00FD4E6F" w:rsidP="009449A6">
      <w:pPr>
        <w:pStyle w:val="ListParagraph"/>
        <w:ind w:left="0"/>
        <w:rPr>
          <w:rFonts w:ascii="Arial" w:hAnsi="Arial" w:cs="Arial"/>
        </w:rPr>
      </w:pPr>
      <w:r>
        <w:rPr>
          <w:rFonts w:ascii="Arial" w:hAnsi="Arial" w:cs="Arial"/>
        </w:rPr>
        <w:t xml:space="preserve">Based on Peace Corps records, about 60% of Peace Corps volunteers were prescribed </w:t>
      </w:r>
      <w:proofErr w:type="spellStart"/>
      <w:r>
        <w:rPr>
          <w:rFonts w:ascii="Arial" w:hAnsi="Arial" w:cs="Arial"/>
        </w:rPr>
        <w:t>antimalarials</w:t>
      </w:r>
      <w:proofErr w:type="spellEnd"/>
      <w:r>
        <w:rPr>
          <w:rFonts w:ascii="Arial" w:hAnsi="Arial" w:cs="Arial"/>
        </w:rPr>
        <w:t xml:space="preserve"> for prophylaxis</w:t>
      </w:r>
      <w:r w:rsidR="006C1E21">
        <w:rPr>
          <w:rFonts w:ascii="Arial" w:hAnsi="Arial" w:cs="Arial"/>
        </w:rPr>
        <w:t xml:space="preserve">; </w:t>
      </w:r>
      <w:r w:rsidR="006C1E21" w:rsidRPr="00C47428">
        <w:rPr>
          <w:rFonts w:ascii="Arial" w:hAnsi="Arial" w:cs="Arial"/>
        </w:rPr>
        <w:t>45%</w:t>
      </w:r>
      <w:r w:rsidR="006C1E21">
        <w:rPr>
          <w:rFonts w:ascii="Arial" w:hAnsi="Arial" w:cs="Arial"/>
        </w:rPr>
        <w:t xml:space="preserve"> </w:t>
      </w:r>
      <w:proofErr w:type="spellStart"/>
      <w:r w:rsidR="006C1E21">
        <w:rPr>
          <w:rFonts w:ascii="Arial" w:hAnsi="Arial" w:cs="Arial"/>
        </w:rPr>
        <w:t>mefl</w:t>
      </w:r>
      <w:r w:rsidR="007875F1">
        <w:rPr>
          <w:rFonts w:ascii="Arial" w:hAnsi="Arial" w:cs="Arial"/>
        </w:rPr>
        <w:t>oquine</w:t>
      </w:r>
      <w:proofErr w:type="spellEnd"/>
      <w:r w:rsidR="007875F1">
        <w:rPr>
          <w:rFonts w:ascii="Arial" w:hAnsi="Arial" w:cs="Arial"/>
        </w:rPr>
        <w:t xml:space="preserve"> and 26% chloroquine. </w:t>
      </w:r>
      <w:r w:rsidR="006C1E21">
        <w:rPr>
          <w:rFonts w:ascii="Arial" w:hAnsi="Arial" w:cs="Arial"/>
        </w:rPr>
        <w:t>We therefore anticipate that</w:t>
      </w:r>
      <w:r>
        <w:rPr>
          <w:rFonts w:ascii="Arial" w:hAnsi="Arial" w:cs="Arial"/>
        </w:rPr>
        <w:t xml:space="preserve"> </w:t>
      </w:r>
      <w:r w:rsidR="006C1E21">
        <w:rPr>
          <w:rFonts w:ascii="Arial" w:hAnsi="Arial" w:cs="Arial"/>
        </w:rPr>
        <w:t xml:space="preserve">a 25% response rate will result in 16,250 responses. Of these respondents, </w:t>
      </w:r>
      <w:r>
        <w:rPr>
          <w:rFonts w:ascii="Arial" w:hAnsi="Arial" w:cs="Arial"/>
        </w:rPr>
        <w:t xml:space="preserve">9,750 had </w:t>
      </w:r>
      <w:r w:rsidR="006C1E21">
        <w:rPr>
          <w:rFonts w:ascii="Arial" w:hAnsi="Arial" w:cs="Arial"/>
        </w:rPr>
        <w:t>been on prophylaxis and 6500 h</w:t>
      </w:r>
      <w:r w:rsidR="009F0640">
        <w:rPr>
          <w:rFonts w:ascii="Arial" w:hAnsi="Arial" w:cs="Arial"/>
        </w:rPr>
        <w:t xml:space="preserve">ad not. Of those on prophylaxis, </w:t>
      </w:r>
      <w:r w:rsidR="006C1E21">
        <w:rPr>
          <w:rFonts w:ascii="Arial" w:hAnsi="Arial" w:cs="Arial"/>
        </w:rPr>
        <w:t xml:space="preserve">4388 </w:t>
      </w:r>
      <w:r w:rsidR="009F0640">
        <w:rPr>
          <w:rFonts w:ascii="Arial" w:hAnsi="Arial" w:cs="Arial"/>
        </w:rPr>
        <w:t xml:space="preserve">were on </w:t>
      </w:r>
      <w:proofErr w:type="spellStart"/>
      <w:r w:rsidR="007875F1">
        <w:rPr>
          <w:rFonts w:ascii="Arial" w:hAnsi="Arial" w:cs="Arial"/>
        </w:rPr>
        <w:t>mefloquine</w:t>
      </w:r>
      <w:proofErr w:type="spellEnd"/>
      <w:r w:rsidR="007875F1">
        <w:rPr>
          <w:rFonts w:ascii="Arial" w:hAnsi="Arial" w:cs="Arial"/>
        </w:rPr>
        <w:t xml:space="preserve"> and 2535 on chloroquine. </w:t>
      </w:r>
      <w:r w:rsidR="009F0640">
        <w:rPr>
          <w:rFonts w:ascii="Arial" w:hAnsi="Arial" w:cs="Arial"/>
        </w:rPr>
        <w:t xml:space="preserve">To do a 3:1 match, </w:t>
      </w:r>
      <w:r w:rsidR="007124D0">
        <w:rPr>
          <w:rFonts w:ascii="Arial" w:hAnsi="Arial" w:cs="Arial"/>
        </w:rPr>
        <w:t>2166</w:t>
      </w:r>
      <w:r w:rsidR="009F0640">
        <w:rPr>
          <w:rFonts w:ascii="Arial" w:hAnsi="Arial" w:cs="Arial"/>
        </w:rPr>
        <w:t xml:space="preserve"> of those who had taken </w:t>
      </w:r>
      <w:proofErr w:type="spellStart"/>
      <w:r w:rsidR="009F0640">
        <w:rPr>
          <w:rFonts w:ascii="Arial" w:hAnsi="Arial" w:cs="Arial"/>
        </w:rPr>
        <w:t>mefloquine</w:t>
      </w:r>
      <w:proofErr w:type="spellEnd"/>
      <w:r w:rsidR="009F0640">
        <w:rPr>
          <w:rFonts w:ascii="Arial" w:hAnsi="Arial" w:cs="Arial"/>
        </w:rPr>
        <w:t xml:space="preserve"> will be matched to the 6</w:t>
      </w:r>
      <w:r w:rsidR="007124D0">
        <w:rPr>
          <w:rFonts w:ascii="Arial" w:hAnsi="Arial" w:cs="Arial"/>
        </w:rPr>
        <w:t xml:space="preserve">498 </w:t>
      </w:r>
      <w:r w:rsidR="009F0640">
        <w:rPr>
          <w:rFonts w:ascii="Arial" w:hAnsi="Arial" w:cs="Arial"/>
        </w:rPr>
        <w:t>who ha</w:t>
      </w:r>
      <w:r w:rsidR="007124D0">
        <w:rPr>
          <w:rFonts w:ascii="Arial" w:hAnsi="Arial" w:cs="Arial"/>
        </w:rPr>
        <w:t>d taken no prophylaxis, and 2166</w:t>
      </w:r>
      <w:r w:rsidR="009F0640">
        <w:rPr>
          <w:rFonts w:ascii="Arial" w:hAnsi="Arial" w:cs="Arial"/>
        </w:rPr>
        <w:t xml:space="preserve"> of those who had taken chloroquine will be matched to the 6</w:t>
      </w:r>
      <w:r w:rsidR="007124D0">
        <w:rPr>
          <w:rFonts w:ascii="Arial" w:hAnsi="Arial" w:cs="Arial"/>
        </w:rPr>
        <w:t>498</w:t>
      </w:r>
      <w:r w:rsidR="009F0640">
        <w:rPr>
          <w:rFonts w:ascii="Arial" w:hAnsi="Arial" w:cs="Arial"/>
        </w:rPr>
        <w:t xml:space="preserve"> who had taken no prophylaxis. </w:t>
      </w:r>
    </w:p>
    <w:p w14:paraId="2117FCA7" w14:textId="77777777" w:rsidR="006C1E21" w:rsidRDefault="006C1E21" w:rsidP="009449A6">
      <w:pPr>
        <w:pStyle w:val="ListParagraph"/>
        <w:ind w:left="0"/>
        <w:rPr>
          <w:rFonts w:ascii="Arial" w:hAnsi="Arial" w:cs="Arial"/>
        </w:rPr>
      </w:pPr>
    </w:p>
    <w:tbl>
      <w:tblPr>
        <w:tblStyle w:val="TableGrid"/>
        <w:tblW w:w="0" w:type="auto"/>
        <w:tblLook w:val="04A0" w:firstRow="1" w:lastRow="0" w:firstColumn="1" w:lastColumn="0" w:noHBand="0" w:noVBand="1"/>
      </w:tblPr>
      <w:tblGrid>
        <w:gridCol w:w="1465"/>
        <w:gridCol w:w="1584"/>
        <w:gridCol w:w="1431"/>
        <w:gridCol w:w="1409"/>
        <w:gridCol w:w="1443"/>
        <w:gridCol w:w="1302"/>
        <w:gridCol w:w="942"/>
      </w:tblGrid>
      <w:tr w:rsidR="009F0640" w14:paraId="5E3BB883" w14:textId="37896BDD" w:rsidTr="009F0640">
        <w:tc>
          <w:tcPr>
            <w:tcW w:w="1525" w:type="dxa"/>
          </w:tcPr>
          <w:p w14:paraId="0A66D3A9" w14:textId="4E62A7F4" w:rsidR="009F0640" w:rsidRDefault="009F0640" w:rsidP="009F0640">
            <w:pPr>
              <w:pStyle w:val="ListParagraph"/>
              <w:ind w:left="0"/>
              <w:rPr>
                <w:rFonts w:ascii="Arial" w:hAnsi="Arial" w:cs="Arial"/>
              </w:rPr>
            </w:pPr>
            <w:r>
              <w:rPr>
                <w:rFonts w:ascii="Arial" w:hAnsi="Arial" w:cs="Arial"/>
              </w:rPr>
              <w:t>Outcome</w:t>
            </w:r>
          </w:p>
        </w:tc>
        <w:tc>
          <w:tcPr>
            <w:tcW w:w="1710" w:type="dxa"/>
          </w:tcPr>
          <w:p w14:paraId="19375EA9" w14:textId="2C728B27" w:rsidR="009F0640" w:rsidRDefault="009F0640" w:rsidP="009449A6">
            <w:pPr>
              <w:pStyle w:val="ListParagraph"/>
              <w:ind w:left="0"/>
              <w:rPr>
                <w:rFonts w:ascii="Arial" w:hAnsi="Arial" w:cs="Arial"/>
              </w:rPr>
            </w:pPr>
            <w:r>
              <w:rPr>
                <w:rFonts w:ascii="Arial" w:hAnsi="Arial" w:cs="Arial"/>
              </w:rPr>
              <w:t>Exposed (n)</w:t>
            </w:r>
          </w:p>
        </w:tc>
        <w:tc>
          <w:tcPr>
            <w:tcW w:w="992" w:type="dxa"/>
          </w:tcPr>
          <w:p w14:paraId="77F39F97" w14:textId="09BAC4DA" w:rsidR="009F0640" w:rsidRDefault="009F0640" w:rsidP="009449A6">
            <w:pPr>
              <w:pStyle w:val="ListParagraph"/>
              <w:ind w:left="0"/>
              <w:rPr>
                <w:rFonts w:ascii="Arial" w:hAnsi="Arial" w:cs="Arial"/>
              </w:rPr>
            </w:pPr>
            <w:r>
              <w:rPr>
                <w:rFonts w:ascii="Arial" w:hAnsi="Arial" w:cs="Arial"/>
              </w:rPr>
              <w:t>Unexposed (n)</w:t>
            </w:r>
          </w:p>
        </w:tc>
        <w:tc>
          <w:tcPr>
            <w:tcW w:w="1439" w:type="dxa"/>
          </w:tcPr>
          <w:p w14:paraId="25D2A1E2" w14:textId="49F1D301" w:rsidR="009F0640" w:rsidRDefault="009F0640" w:rsidP="009F0640">
            <w:pPr>
              <w:pStyle w:val="ListParagraph"/>
              <w:ind w:left="0"/>
              <w:rPr>
                <w:rFonts w:ascii="Arial" w:hAnsi="Arial" w:cs="Arial"/>
              </w:rPr>
            </w:pPr>
            <w:r>
              <w:rPr>
                <w:rFonts w:ascii="Arial" w:hAnsi="Arial" w:cs="Arial"/>
              </w:rPr>
              <w:t>Estimated disease incidence, unexposed (from literature</w:t>
            </w:r>
            <w:r w:rsidR="00ED55CA">
              <w:rPr>
                <w:rFonts w:ascii="Arial" w:hAnsi="Arial" w:cs="Arial"/>
              </w:rPr>
              <w:t>*</w:t>
            </w:r>
            <w:r w:rsidR="00CD45CB">
              <w:rPr>
                <w:rFonts w:ascii="Arial" w:hAnsi="Arial" w:cs="Arial"/>
              </w:rPr>
              <w:t xml:space="preserve"> </w:t>
            </w:r>
            <w:r w:rsidR="00CD45CB">
              <w:rPr>
                <w:rFonts w:ascii="Calibri" w:hAnsi="Calibri" w:cs="Arial"/>
              </w:rPr>
              <w:t>†</w:t>
            </w:r>
            <w:r>
              <w:rPr>
                <w:rFonts w:ascii="Arial" w:hAnsi="Arial" w:cs="Arial"/>
              </w:rPr>
              <w:t>)</w:t>
            </w:r>
          </w:p>
        </w:tc>
        <w:tc>
          <w:tcPr>
            <w:tcW w:w="1332" w:type="dxa"/>
          </w:tcPr>
          <w:p w14:paraId="1C992A61" w14:textId="37559FFB" w:rsidR="009F0640" w:rsidRDefault="009F0640" w:rsidP="009F0640">
            <w:pPr>
              <w:pStyle w:val="ListParagraph"/>
              <w:ind w:left="0"/>
              <w:rPr>
                <w:rFonts w:ascii="Arial" w:hAnsi="Arial" w:cs="Arial"/>
              </w:rPr>
            </w:pPr>
            <w:r>
              <w:rPr>
                <w:rFonts w:ascii="Arial" w:hAnsi="Arial" w:cs="Arial"/>
              </w:rPr>
              <w:t>Estimated disease risk, exposed (from literature</w:t>
            </w:r>
            <w:r w:rsidR="00ED55CA">
              <w:rPr>
                <w:rFonts w:ascii="Arial" w:hAnsi="Arial" w:cs="Arial"/>
              </w:rPr>
              <w:t>*</w:t>
            </w:r>
            <w:r w:rsidR="00CD45CB">
              <w:rPr>
                <w:rFonts w:ascii="Calibri" w:hAnsi="Calibri" w:cs="Arial"/>
              </w:rPr>
              <w:t>†</w:t>
            </w:r>
            <w:r>
              <w:rPr>
                <w:rFonts w:ascii="Arial" w:hAnsi="Arial" w:cs="Arial"/>
              </w:rPr>
              <w:t>)</w:t>
            </w:r>
          </w:p>
        </w:tc>
        <w:tc>
          <w:tcPr>
            <w:tcW w:w="1332" w:type="dxa"/>
          </w:tcPr>
          <w:p w14:paraId="3AFB8575" w14:textId="18702C4D" w:rsidR="009F0640" w:rsidRDefault="009F0640" w:rsidP="009449A6">
            <w:pPr>
              <w:pStyle w:val="ListParagraph"/>
              <w:ind w:left="0"/>
              <w:rPr>
                <w:rFonts w:ascii="Arial" w:hAnsi="Arial" w:cs="Arial"/>
              </w:rPr>
            </w:pPr>
            <w:r>
              <w:rPr>
                <w:rFonts w:ascii="Arial" w:hAnsi="Arial" w:cs="Arial"/>
              </w:rPr>
              <w:t>Estimated RR based on literature</w:t>
            </w:r>
          </w:p>
        </w:tc>
        <w:tc>
          <w:tcPr>
            <w:tcW w:w="1020" w:type="dxa"/>
          </w:tcPr>
          <w:p w14:paraId="2DFBC90A" w14:textId="0E247B39" w:rsidR="009F0640" w:rsidRDefault="009F0640" w:rsidP="009449A6">
            <w:pPr>
              <w:pStyle w:val="ListParagraph"/>
              <w:ind w:left="0"/>
              <w:rPr>
                <w:rFonts w:ascii="Arial" w:hAnsi="Arial" w:cs="Arial"/>
              </w:rPr>
            </w:pPr>
            <w:r>
              <w:rPr>
                <w:rFonts w:ascii="Arial" w:hAnsi="Arial" w:cs="Arial"/>
              </w:rPr>
              <w:t>Power</w:t>
            </w:r>
          </w:p>
        </w:tc>
      </w:tr>
      <w:tr w:rsidR="009F0640" w14:paraId="33B5A605" w14:textId="2F5C509D" w:rsidTr="009F0640">
        <w:tc>
          <w:tcPr>
            <w:tcW w:w="1525" w:type="dxa"/>
          </w:tcPr>
          <w:p w14:paraId="34225FB8" w14:textId="6B310D00" w:rsidR="009F0640" w:rsidRDefault="009F0640" w:rsidP="009449A6">
            <w:pPr>
              <w:pStyle w:val="ListParagraph"/>
              <w:ind w:left="0"/>
              <w:rPr>
                <w:rFonts w:ascii="Arial" w:hAnsi="Arial" w:cs="Arial"/>
              </w:rPr>
            </w:pPr>
            <w:r>
              <w:rPr>
                <w:rFonts w:ascii="Arial" w:hAnsi="Arial" w:cs="Arial"/>
              </w:rPr>
              <w:t>Ocular toxicity</w:t>
            </w:r>
          </w:p>
        </w:tc>
        <w:tc>
          <w:tcPr>
            <w:tcW w:w="1710" w:type="dxa"/>
          </w:tcPr>
          <w:p w14:paraId="6BF2167C" w14:textId="32715D92" w:rsidR="009F0640" w:rsidRDefault="009F0640" w:rsidP="009449A6">
            <w:pPr>
              <w:pStyle w:val="ListParagraph"/>
              <w:ind w:left="0"/>
              <w:rPr>
                <w:rFonts w:ascii="Arial" w:hAnsi="Arial" w:cs="Arial"/>
              </w:rPr>
            </w:pPr>
            <w:r>
              <w:rPr>
                <w:rFonts w:ascii="Arial" w:hAnsi="Arial" w:cs="Arial"/>
              </w:rPr>
              <w:t>Chloroquine</w:t>
            </w:r>
            <w:r w:rsidR="007124D0">
              <w:rPr>
                <w:rFonts w:ascii="Arial" w:hAnsi="Arial" w:cs="Arial"/>
              </w:rPr>
              <w:t xml:space="preserve"> (2166</w:t>
            </w:r>
            <w:r>
              <w:rPr>
                <w:rFonts w:ascii="Arial" w:hAnsi="Arial" w:cs="Arial"/>
              </w:rPr>
              <w:t>)</w:t>
            </w:r>
          </w:p>
        </w:tc>
        <w:tc>
          <w:tcPr>
            <w:tcW w:w="992" w:type="dxa"/>
          </w:tcPr>
          <w:p w14:paraId="6D43AB90" w14:textId="375BD7B4" w:rsidR="009F0640" w:rsidRDefault="009F0640" w:rsidP="007124D0">
            <w:pPr>
              <w:pStyle w:val="ListParagraph"/>
              <w:ind w:left="0"/>
              <w:rPr>
                <w:rFonts w:ascii="Arial" w:hAnsi="Arial" w:cs="Arial"/>
              </w:rPr>
            </w:pPr>
            <w:r>
              <w:rPr>
                <w:rFonts w:ascii="Arial" w:hAnsi="Arial" w:cs="Arial"/>
              </w:rPr>
              <w:t>6</w:t>
            </w:r>
            <w:r w:rsidR="007124D0">
              <w:rPr>
                <w:rFonts w:ascii="Arial" w:hAnsi="Arial" w:cs="Arial"/>
              </w:rPr>
              <w:t>498</w:t>
            </w:r>
          </w:p>
        </w:tc>
        <w:tc>
          <w:tcPr>
            <w:tcW w:w="1439" w:type="dxa"/>
          </w:tcPr>
          <w:p w14:paraId="25BEDF6D" w14:textId="583E68B4" w:rsidR="009F0640" w:rsidRDefault="009F0640" w:rsidP="009449A6">
            <w:pPr>
              <w:pStyle w:val="ListParagraph"/>
              <w:ind w:left="0"/>
              <w:rPr>
                <w:rFonts w:ascii="Arial" w:hAnsi="Arial" w:cs="Arial"/>
              </w:rPr>
            </w:pPr>
            <w:r>
              <w:rPr>
                <w:rFonts w:ascii="Arial" w:hAnsi="Arial" w:cs="Arial"/>
              </w:rPr>
              <w:t>0.25/1000 pop</w:t>
            </w:r>
          </w:p>
        </w:tc>
        <w:tc>
          <w:tcPr>
            <w:tcW w:w="1332" w:type="dxa"/>
          </w:tcPr>
          <w:p w14:paraId="268E1A50" w14:textId="6275BF3A" w:rsidR="009F0640" w:rsidRDefault="009F0640" w:rsidP="009449A6">
            <w:pPr>
              <w:pStyle w:val="ListParagraph"/>
              <w:ind w:left="0"/>
              <w:rPr>
                <w:rFonts w:ascii="Arial" w:hAnsi="Arial" w:cs="Arial"/>
              </w:rPr>
            </w:pPr>
            <w:r>
              <w:rPr>
                <w:rFonts w:ascii="Arial" w:hAnsi="Arial" w:cs="Arial"/>
              </w:rPr>
              <w:t>0.5% [0.5-1.0%]</w:t>
            </w:r>
          </w:p>
        </w:tc>
        <w:tc>
          <w:tcPr>
            <w:tcW w:w="1332" w:type="dxa"/>
          </w:tcPr>
          <w:p w14:paraId="34942E01" w14:textId="3F39204E" w:rsidR="009F0640" w:rsidRDefault="009F0640" w:rsidP="009449A6">
            <w:pPr>
              <w:pStyle w:val="ListParagraph"/>
              <w:ind w:left="0"/>
              <w:rPr>
                <w:rFonts w:ascii="Arial" w:hAnsi="Arial" w:cs="Arial"/>
              </w:rPr>
            </w:pPr>
            <w:r>
              <w:rPr>
                <w:rFonts w:ascii="Arial" w:hAnsi="Arial" w:cs="Arial"/>
              </w:rPr>
              <w:t>20</w:t>
            </w:r>
          </w:p>
        </w:tc>
        <w:tc>
          <w:tcPr>
            <w:tcW w:w="1020" w:type="dxa"/>
          </w:tcPr>
          <w:p w14:paraId="038D518F" w14:textId="1BA1D8F5" w:rsidR="009F0640" w:rsidRDefault="009F0640" w:rsidP="009F0640">
            <w:pPr>
              <w:pStyle w:val="ListParagraph"/>
              <w:ind w:left="0"/>
              <w:rPr>
                <w:rFonts w:ascii="Arial" w:hAnsi="Arial" w:cs="Arial"/>
              </w:rPr>
            </w:pPr>
            <w:r>
              <w:rPr>
                <w:rFonts w:ascii="Arial" w:hAnsi="Arial" w:cs="Arial"/>
              </w:rPr>
              <w:t xml:space="preserve">92% </w:t>
            </w:r>
          </w:p>
        </w:tc>
      </w:tr>
      <w:tr w:rsidR="009F0640" w14:paraId="23736DBE" w14:textId="5F7E891A" w:rsidTr="009F0640">
        <w:tc>
          <w:tcPr>
            <w:tcW w:w="1525" w:type="dxa"/>
          </w:tcPr>
          <w:p w14:paraId="5AAED67F" w14:textId="46056843" w:rsidR="009F0640" w:rsidRDefault="009F0640" w:rsidP="009449A6">
            <w:pPr>
              <w:pStyle w:val="ListParagraph"/>
              <w:ind w:left="0"/>
              <w:rPr>
                <w:rFonts w:ascii="Arial" w:hAnsi="Arial" w:cs="Arial"/>
              </w:rPr>
            </w:pPr>
            <w:r>
              <w:rPr>
                <w:rFonts w:ascii="Arial" w:hAnsi="Arial" w:cs="Arial"/>
              </w:rPr>
              <w:t>Vestibular dysfunction</w:t>
            </w:r>
          </w:p>
        </w:tc>
        <w:tc>
          <w:tcPr>
            <w:tcW w:w="1710" w:type="dxa"/>
          </w:tcPr>
          <w:p w14:paraId="0630875A" w14:textId="4BA35C79" w:rsidR="009F0640" w:rsidRDefault="009F0640" w:rsidP="009449A6">
            <w:pPr>
              <w:pStyle w:val="ListParagraph"/>
              <w:ind w:left="0"/>
              <w:rPr>
                <w:rFonts w:ascii="Arial" w:hAnsi="Arial" w:cs="Arial"/>
              </w:rPr>
            </w:pPr>
            <w:proofErr w:type="spellStart"/>
            <w:r>
              <w:rPr>
                <w:rFonts w:ascii="Arial" w:hAnsi="Arial" w:cs="Arial"/>
              </w:rPr>
              <w:t>Mefloquine</w:t>
            </w:r>
            <w:proofErr w:type="spellEnd"/>
            <w:r>
              <w:rPr>
                <w:rFonts w:ascii="Arial" w:hAnsi="Arial" w:cs="Arial"/>
              </w:rPr>
              <w:t xml:space="preserve"> </w:t>
            </w:r>
            <w:r w:rsidR="007124D0">
              <w:rPr>
                <w:rFonts w:ascii="Arial" w:hAnsi="Arial" w:cs="Arial"/>
              </w:rPr>
              <w:t>(2166</w:t>
            </w:r>
            <w:r>
              <w:rPr>
                <w:rFonts w:ascii="Arial" w:hAnsi="Arial" w:cs="Arial"/>
              </w:rPr>
              <w:t>)</w:t>
            </w:r>
          </w:p>
        </w:tc>
        <w:tc>
          <w:tcPr>
            <w:tcW w:w="992" w:type="dxa"/>
          </w:tcPr>
          <w:p w14:paraId="697F295C" w14:textId="74E9FE5F" w:rsidR="009F0640" w:rsidRDefault="009F0640" w:rsidP="007124D0">
            <w:pPr>
              <w:pStyle w:val="ListParagraph"/>
              <w:ind w:left="0"/>
              <w:rPr>
                <w:rFonts w:ascii="Arial" w:hAnsi="Arial" w:cs="Arial"/>
              </w:rPr>
            </w:pPr>
            <w:r>
              <w:rPr>
                <w:rFonts w:ascii="Arial" w:hAnsi="Arial" w:cs="Arial"/>
              </w:rPr>
              <w:t>6</w:t>
            </w:r>
            <w:r w:rsidR="007124D0">
              <w:rPr>
                <w:rFonts w:ascii="Arial" w:hAnsi="Arial" w:cs="Arial"/>
              </w:rPr>
              <w:t>498</w:t>
            </w:r>
          </w:p>
        </w:tc>
        <w:tc>
          <w:tcPr>
            <w:tcW w:w="1439" w:type="dxa"/>
          </w:tcPr>
          <w:p w14:paraId="0067A753" w14:textId="58199BE9" w:rsidR="009F0640" w:rsidRDefault="009F0640" w:rsidP="009449A6">
            <w:pPr>
              <w:pStyle w:val="ListParagraph"/>
              <w:ind w:left="0"/>
              <w:rPr>
                <w:rFonts w:ascii="Arial" w:hAnsi="Arial" w:cs="Arial"/>
              </w:rPr>
            </w:pPr>
            <w:r>
              <w:rPr>
                <w:rFonts w:ascii="Arial" w:hAnsi="Arial" w:cs="Arial"/>
              </w:rPr>
              <w:t>6.5%</w:t>
            </w:r>
          </w:p>
        </w:tc>
        <w:tc>
          <w:tcPr>
            <w:tcW w:w="1332" w:type="dxa"/>
          </w:tcPr>
          <w:p w14:paraId="238ABED2" w14:textId="6AEF539A" w:rsidR="009F0640" w:rsidRDefault="009F0640" w:rsidP="009449A6">
            <w:pPr>
              <w:pStyle w:val="ListParagraph"/>
              <w:ind w:left="0"/>
              <w:rPr>
                <w:rFonts w:ascii="Arial" w:hAnsi="Arial" w:cs="Arial"/>
              </w:rPr>
            </w:pPr>
            <w:r>
              <w:rPr>
                <w:rFonts w:ascii="Arial" w:hAnsi="Arial" w:cs="Arial"/>
              </w:rPr>
              <w:t>8.4%</w:t>
            </w:r>
          </w:p>
        </w:tc>
        <w:tc>
          <w:tcPr>
            <w:tcW w:w="1332" w:type="dxa"/>
          </w:tcPr>
          <w:p w14:paraId="1CC74374" w14:textId="0D991D4A" w:rsidR="009F0640" w:rsidRDefault="009F0640" w:rsidP="009449A6">
            <w:pPr>
              <w:pStyle w:val="ListParagraph"/>
              <w:ind w:left="0"/>
              <w:rPr>
                <w:rFonts w:ascii="Arial" w:hAnsi="Arial" w:cs="Arial"/>
              </w:rPr>
            </w:pPr>
            <w:r>
              <w:rPr>
                <w:rFonts w:ascii="Arial" w:hAnsi="Arial" w:cs="Arial"/>
              </w:rPr>
              <w:t>1.3</w:t>
            </w:r>
          </w:p>
        </w:tc>
        <w:tc>
          <w:tcPr>
            <w:tcW w:w="1020" w:type="dxa"/>
          </w:tcPr>
          <w:p w14:paraId="145EA674" w14:textId="373D5C9F" w:rsidR="009F0640" w:rsidRDefault="007124D0" w:rsidP="009449A6">
            <w:pPr>
              <w:pStyle w:val="ListParagraph"/>
              <w:ind w:left="0"/>
              <w:rPr>
                <w:rFonts w:ascii="Arial" w:hAnsi="Arial" w:cs="Arial"/>
              </w:rPr>
            </w:pPr>
            <w:r>
              <w:rPr>
                <w:rFonts w:ascii="Arial" w:hAnsi="Arial" w:cs="Arial"/>
              </w:rPr>
              <w:t>90</w:t>
            </w:r>
            <w:r w:rsidR="009F0640">
              <w:rPr>
                <w:rFonts w:ascii="Arial" w:hAnsi="Arial" w:cs="Arial"/>
              </w:rPr>
              <w:t>%</w:t>
            </w:r>
          </w:p>
        </w:tc>
      </w:tr>
    </w:tbl>
    <w:p w14:paraId="7B0029AD" w14:textId="69A0DAB1" w:rsidR="00CD45CB" w:rsidRDefault="00ED55CA" w:rsidP="009449A6">
      <w:pPr>
        <w:pStyle w:val="ListParagraph"/>
        <w:ind w:left="0"/>
        <w:rPr>
          <w:rFonts w:ascii="Arial" w:hAnsi="Arial" w:cs="Arial"/>
        </w:rPr>
      </w:pPr>
      <w:r>
        <w:rPr>
          <w:rFonts w:ascii="Arial" w:hAnsi="Arial" w:cs="Arial"/>
        </w:rPr>
        <w:t>*</w:t>
      </w:r>
      <w:r w:rsidR="00D2648E">
        <w:rPr>
          <w:rFonts w:ascii="Arial" w:hAnsi="Arial" w:cs="Arial"/>
        </w:rPr>
        <w:t xml:space="preserve">Ferrell D, Retinal toxicity to antimalarial drugs: chloroquine and hydroxychloroquine: a neurophysiologic study, Clinical Ophthalmology, </w:t>
      </w:r>
      <w:r w:rsidR="00D97574">
        <w:rPr>
          <w:rFonts w:ascii="Arial" w:hAnsi="Arial" w:cs="Arial"/>
        </w:rPr>
        <w:t>2012: 6 377-383.</w:t>
      </w:r>
    </w:p>
    <w:p w14:paraId="4A9A207F" w14:textId="63BFCBDA" w:rsidR="00D97574" w:rsidRDefault="00D97574" w:rsidP="009449A6">
      <w:pPr>
        <w:pStyle w:val="ListParagraph"/>
        <w:ind w:left="0"/>
        <w:rPr>
          <w:rFonts w:ascii="Arial" w:hAnsi="Arial" w:cs="Arial"/>
        </w:rPr>
      </w:pPr>
      <w:proofErr w:type="spellStart"/>
      <w:r>
        <w:rPr>
          <w:rFonts w:ascii="Arial" w:hAnsi="Arial" w:cs="Arial"/>
        </w:rPr>
        <w:t>Mititelu</w:t>
      </w:r>
      <w:proofErr w:type="spellEnd"/>
      <w:r>
        <w:rPr>
          <w:rFonts w:ascii="Arial" w:hAnsi="Arial" w:cs="Arial"/>
        </w:rPr>
        <w:t xml:space="preserve"> M, Wong BJ, et al, Progression of hydroxychloroquine toxic effects after drug therapy cessation, JAMA Ophthalmology,2013:131(9):1187-1197.</w:t>
      </w:r>
    </w:p>
    <w:p w14:paraId="30445415" w14:textId="4502F76C" w:rsidR="006C1E21" w:rsidRDefault="00E643E5" w:rsidP="009449A6">
      <w:pPr>
        <w:pStyle w:val="ListParagraph"/>
        <w:ind w:left="0"/>
        <w:rPr>
          <w:rFonts w:ascii="Arial" w:hAnsi="Arial" w:cs="Arial"/>
        </w:rPr>
      </w:pPr>
      <w:r>
        <w:rPr>
          <w:rFonts w:ascii="Calibri" w:hAnsi="Calibri" w:cs="Arial"/>
        </w:rPr>
        <w:t>†</w:t>
      </w:r>
      <w:r w:rsidR="00F22933">
        <w:rPr>
          <w:rFonts w:ascii="Arial" w:hAnsi="Arial" w:cs="Arial"/>
        </w:rPr>
        <w:t xml:space="preserve">Black FO, </w:t>
      </w:r>
      <w:proofErr w:type="spellStart"/>
      <w:r w:rsidR="00F22933">
        <w:rPr>
          <w:rFonts w:ascii="Arial" w:hAnsi="Arial" w:cs="Arial"/>
        </w:rPr>
        <w:t>Pesznecker</w:t>
      </w:r>
      <w:proofErr w:type="spellEnd"/>
      <w:r w:rsidR="00F22933">
        <w:rPr>
          <w:rFonts w:ascii="Arial" w:hAnsi="Arial" w:cs="Arial"/>
        </w:rPr>
        <w:t xml:space="preserve"> SC, Vestibular Ototoxicity</w:t>
      </w:r>
      <w:r w:rsidR="00CD45CB">
        <w:rPr>
          <w:rFonts w:ascii="Arial" w:hAnsi="Arial" w:cs="Arial"/>
        </w:rPr>
        <w:t xml:space="preserve"> Clinical Considerations, </w:t>
      </w:r>
      <w:proofErr w:type="spellStart"/>
      <w:r w:rsidR="00CD45CB">
        <w:rPr>
          <w:rFonts w:ascii="Arial" w:hAnsi="Arial" w:cs="Arial"/>
        </w:rPr>
        <w:t>Otolaryngologic</w:t>
      </w:r>
      <w:proofErr w:type="spellEnd"/>
      <w:r w:rsidR="00CD45CB">
        <w:rPr>
          <w:rFonts w:ascii="Arial" w:hAnsi="Arial" w:cs="Arial"/>
        </w:rPr>
        <w:t xml:space="preserve"> Clinics of North America, </w:t>
      </w:r>
      <w:r w:rsidR="00D97574">
        <w:rPr>
          <w:rFonts w:ascii="Arial" w:hAnsi="Arial" w:cs="Arial"/>
        </w:rPr>
        <w:t xml:space="preserve">1993: 26(5): </w:t>
      </w:r>
      <w:r w:rsidR="00CD45CB">
        <w:rPr>
          <w:rFonts w:ascii="Arial" w:hAnsi="Arial" w:cs="Arial"/>
        </w:rPr>
        <w:t>719-736.</w:t>
      </w:r>
    </w:p>
    <w:p w14:paraId="09DADABA" w14:textId="77777777" w:rsidR="00FD4E6F" w:rsidRPr="00C5545C" w:rsidRDefault="00FD4E6F" w:rsidP="009449A6">
      <w:pPr>
        <w:pStyle w:val="ListParagraph"/>
        <w:ind w:left="0"/>
        <w:rPr>
          <w:rFonts w:ascii="Arial" w:hAnsi="Arial" w:cs="Arial"/>
        </w:rPr>
      </w:pPr>
    </w:p>
    <w:p w14:paraId="55A92B27"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55E94E62" w14:textId="77777777" w:rsidR="00CF6A7C"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3. Describe methods to maximize response rates and to deal with issues of non- 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270EFEC" w14:textId="77777777" w:rsidR="00CF6A7C" w:rsidRPr="00C5545C" w:rsidRDefault="00CF6A7C" w:rsidP="00AA6C78">
      <w:pPr>
        <w:pStyle w:val="ListParagraph"/>
        <w:ind w:left="0"/>
        <w:rPr>
          <w:rFonts w:ascii="Arial" w:hAnsi="Arial" w:cs="Arial"/>
        </w:rPr>
      </w:pPr>
    </w:p>
    <w:p w14:paraId="71B12745" w14:textId="1DEFE7AE" w:rsidR="00B4171D" w:rsidRPr="00C5545C" w:rsidRDefault="00B4171D" w:rsidP="009449A6">
      <w:pPr>
        <w:pStyle w:val="ListParagraph"/>
        <w:ind w:left="0"/>
        <w:rPr>
          <w:rFonts w:ascii="Arial" w:hAnsi="Arial" w:cs="Arial"/>
        </w:rPr>
      </w:pPr>
      <w:r w:rsidRPr="00C5545C">
        <w:rPr>
          <w:rFonts w:ascii="Arial" w:hAnsi="Arial" w:cs="Arial"/>
        </w:rPr>
        <w:t xml:space="preserve">To maximize response rate, </w:t>
      </w:r>
      <w:r w:rsidR="003F38EE" w:rsidRPr="00C5545C">
        <w:rPr>
          <w:rFonts w:ascii="Arial" w:hAnsi="Arial" w:cs="Arial"/>
        </w:rPr>
        <w:t>a reminder email containing the link to the survey will be sent two and four weeks after the initial email to all invitees.  I</w:t>
      </w:r>
      <w:r w:rsidR="005D5D14" w:rsidRPr="00C5545C">
        <w:rPr>
          <w:rFonts w:ascii="Arial" w:hAnsi="Arial" w:cs="Arial"/>
        </w:rPr>
        <w:t xml:space="preserve">n addition to receiving the email invitation, </w:t>
      </w:r>
      <w:r w:rsidRPr="00C5545C">
        <w:rPr>
          <w:rFonts w:ascii="Arial" w:hAnsi="Arial" w:cs="Arial"/>
        </w:rPr>
        <w:t xml:space="preserve">the survey will be advertised on </w:t>
      </w:r>
      <w:r w:rsidR="00CF6A7C" w:rsidRPr="00C5545C">
        <w:rPr>
          <w:rFonts w:ascii="Arial" w:hAnsi="Arial" w:cs="Arial"/>
        </w:rPr>
        <w:t xml:space="preserve">select </w:t>
      </w:r>
      <w:r w:rsidRPr="00C5545C">
        <w:rPr>
          <w:rFonts w:ascii="Arial" w:hAnsi="Arial" w:cs="Arial"/>
        </w:rPr>
        <w:t>Returned Peace Corps Volun</w:t>
      </w:r>
      <w:r w:rsidR="005D5D14" w:rsidRPr="00C5545C">
        <w:rPr>
          <w:rFonts w:ascii="Arial" w:hAnsi="Arial" w:cs="Arial"/>
        </w:rPr>
        <w:t>teer websites. There are over 13</w:t>
      </w:r>
      <w:r w:rsidRPr="00C5545C">
        <w:rPr>
          <w:rFonts w:ascii="Arial" w:hAnsi="Arial" w:cs="Arial"/>
        </w:rPr>
        <w:t xml:space="preserve">0 Returned Peace Corps Volunteer websites </w:t>
      </w:r>
      <w:r w:rsidR="005D5D14" w:rsidRPr="00C5545C">
        <w:rPr>
          <w:rFonts w:ascii="Arial" w:hAnsi="Arial" w:cs="Arial"/>
        </w:rPr>
        <w:t>across the world.</w:t>
      </w:r>
    </w:p>
    <w:p w14:paraId="343C69B1" w14:textId="77777777" w:rsidR="009449A6" w:rsidRPr="00C5545C" w:rsidRDefault="009449A6" w:rsidP="009449A6">
      <w:pPr>
        <w:pStyle w:val="ListParagraph"/>
        <w:ind w:left="0"/>
        <w:rPr>
          <w:rFonts w:ascii="Arial" w:hAnsi="Arial" w:cs="Arial"/>
        </w:rPr>
      </w:pPr>
    </w:p>
    <w:p w14:paraId="0CAF8D3C" w14:textId="77777777" w:rsidR="009449A6" w:rsidRPr="00C5545C" w:rsidRDefault="009449A6" w:rsidP="009449A6">
      <w:pPr>
        <w:pStyle w:val="ListParagraph"/>
        <w:ind w:left="0"/>
        <w:rPr>
          <w:rFonts w:ascii="Arial" w:hAnsi="Arial" w:cs="Arial"/>
          <w:b/>
        </w:rPr>
      </w:pPr>
      <w:r w:rsidRPr="00C5545C">
        <w:rPr>
          <w:rFonts w:ascii="Arial" w:hAnsi="Arial" w:cs="Arial"/>
        </w:rPr>
        <w:lastRenderedPageBreak/>
        <w:t>4</w:t>
      </w:r>
      <w:r w:rsidRPr="00C5545C">
        <w:rPr>
          <w:rFonts w:ascii="Arial" w:hAnsi="Arial" w:cs="Arial"/>
          <w:b/>
        </w:rPr>
        <w:t>. Describe any tests of procedures or methods to be undertaken. Testing is encouraged as an effective means of refining collections of information to minimize burden and improve utility. Tests must be approved if they call for</w:t>
      </w:r>
    </w:p>
    <w:p w14:paraId="45C9F9C8" w14:textId="77777777" w:rsidR="00B4171D" w:rsidRPr="00C5545C" w:rsidRDefault="009449A6" w:rsidP="009449A6">
      <w:pPr>
        <w:rPr>
          <w:rFonts w:ascii="Arial" w:hAnsi="Arial" w:cs="Arial"/>
          <w:b/>
          <w:sz w:val="24"/>
          <w:szCs w:val="24"/>
        </w:rPr>
      </w:pPr>
      <w:proofErr w:type="gramStart"/>
      <w:r w:rsidRPr="00C5545C">
        <w:rPr>
          <w:rFonts w:ascii="Arial" w:hAnsi="Arial" w:cs="Arial"/>
          <w:b/>
          <w:sz w:val="24"/>
          <w:szCs w:val="24"/>
        </w:rPr>
        <w:t>answers</w:t>
      </w:r>
      <w:proofErr w:type="gramEnd"/>
      <w:r w:rsidRPr="00C5545C">
        <w:rPr>
          <w:rFonts w:ascii="Arial" w:hAnsi="Arial" w:cs="Arial"/>
          <w:b/>
          <w:sz w:val="24"/>
          <w:szCs w:val="24"/>
        </w:rPr>
        <w:t xml:space="preserve"> to identical questions from 10 or more respondents. A proposed test or set of test may be submitted for approval separately or in combination with the main collection of information.</w:t>
      </w:r>
    </w:p>
    <w:p w14:paraId="70805654" w14:textId="2CEF4F5F" w:rsidR="00B4171D" w:rsidRPr="00C5545C" w:rsidRDefault="00F61831" w:rsidP="009449A6">
      <w:pPr>
        <w:pStyle w:val="ListParagraph"/>
        <w:ind w:left="0"/>
        <w:rPr>
          <w:rFonts w:ascii="Arial" w:hAnsi="Arial" w:cs="Arial"/>
        </w:rPr>
      </w:pPr>
      <w:r>
        <w:rPr>
          <w:rFonts w:ascii="Arial" w:hAnsi="Arial" w:cs="Arial"/>
        </w:rPr>
        <w:t xml:space="preserve">An early version of the survey </w:t>
      </w:r>
      <w:r w:rsidR="00BD40D2">
        <w:rPr>
          <w:rFonts w:ascii="Arial" w:hAnsi="Arial" w:cs="Arial"/>
        </w:rPr>
        <w:t xml:space="preserve">on Survey Monkey was </w:t>
      </w:r>
      <w:r w:rsidR="00944358">
        <w:rPr>
          <w:rFonts w:ascii="Arial" w:hAnsi="Arial" w:cs="Arial"/>
        </w:rPr>
        <w:t>reviewed by five</w:t>
      </w:r>
      <w:r>
        <w:rPr>
          <w:rFonts w:ascii="Arial" w:hAnsi="Arial" w:cs="Arial"/>
        </w:rPr>
        <w:t xml:space="preserve"> returned Peace Corps Volunteers. Based on their feedback on length of the survey,</w:t>
      </w:r>
      <w:r w:rsidR="00BD40D2">
        <w:rPr>
          <w:rFonts w:ascii="Arial" w:hAnsi="Arial" w:cs="Arial"/>
        </w:rPr>
        <w:t xml:space="preserve"> clarity</w:t>
      </w:r>
      <w:r>
        <w:rPr>
          <w:rFonts w:ascii="Arial" w:hAnsi="Arial" w:cs="Arial"/>
        </w:rPr>
        <w:t xml:space="preserve"> of </w:t>
      </w:r>
      <w:r w:rsidR="00BD40D2">
        <w:rPr>
          <w:rFonts w:ascii="Arial" w:hAnsi="Arial" w:cs="Arial"/>
        </w:rPr>
        <w:t xml:space="preserve">the </w:t>
      </w:r>
      <w:r>
        <w:rPr>
          <w:rFonts w:ascii="Arial" w:hAnsi="Arial" w:cs="Arial"/>
        </w:rPr>
        <w:t xml:space="preserve">questions, user interface, and user experience, the survey was edited. </w:t>
      </w:r>
      <w:r w:rsidR="00BD40D2">
        <w:rPr>
          <w:rFonts w:ascii="Arial" w:hAnsi="Arial" w:cs="Arial"/>
        </w:rPr>
        <w:t xml:space="preserve">Skip patterns were also incorporated into the survey to shorten the user experience as much as possible. </w:t>
      </w:r>
      <w:r>
        <w:rPr>
          <w:rFonts w:ascii="Arial" w:hAnsi="Arial" w:cs="Arial"/>
        </w:rPr>
        <w:t xml:space="preserve">The final version of the survey </w:t>
      </w:r>
      <w:r w:rsidR="00944358">
        <w:rPr>
          <w:rFonts w:ascii="Arial" w:hAnsi="Arial" w:cs="Arial"/>
        </w:rPr>
        <w:t>on Survey Monkey was tested on eight</w:t>
      </w:r>
      <w:r>
        <w:rPr>
          <w:rFonts w:ascii="Arial" w:hAnsi="Arial" w:cs="Arial"/>
        </w:rPr>
        <w:t xml:space="preserve"> returned Peace Corps Volunteers to estimate how long it took to complete the survey.</w:t>
      </w:r>
    </w:p>
    <w:p w14:paraId="067CCB35"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7C8C58F0" w14:textId="77777777" w:rsidR="00B4171D" w:rsidRPr="00C5545C" w:rsidRDefault="009449A6" w:rsidP="009449A6">
      <w:pPr>
        <w:autoSpaceDE w:val="0"/>
        <w:autoSpaceDN w:val="0"/>
        <w:adjustRightInd w:val="0"/>
        <w:spacing w:after="0" w:line="240" w:lineRule="auto"/>
        <w:rPr>
          <w:rFonts w:ascii="Arial" w:hAnsi="Arial" w:cs="Arial"/>
          <w:sz w:val="24"/>
          <w:szCs w:val="24"/>
        </w:rPr>
      </w:pPr>
      <w:r w:rsidRPr="00C5545C">
        <w:rPr>
          <w:rFonts w:ascii="Arial" w:hAnsi="Arial" w:cs="Arial"/>
          <w:b/>
          <w:sz w:val="24"/>
          <w:szCs w:val="24"/>
        </w:rPr>
        <w:t>5. Provide the name and telephone number of individuals consulted on statistical aspects of the design and the name of the agency unit, contractor(s), grantee(s), or other person(s) who will actually collect and/or analyze the</w:t>
      </w:r>
      <w:r w:rsidRPr="00C5545C">
        <w:rPr>
          <w:rFonts w:ascii="Arial" w:hAnsi="Arial" w:cs="Arial"/>
          <w:sz w:val="24"/>
          <w:szCs w:val="24"/>
        </w:rPr>
        <w:t xml:space="preserve"> </w:t>
      </w:r>
      <w:r w:rsidRPr="00C5545C">
        <w:rPr>
          <w:rFonts w:ascii="Arial" w:hAnsi="Arial" w:cs="Arial"/>
          <w:b/>
          <w:sz w:val="24"/>
          <w:szCs w:val="24"/>
        </w:rPr>
        <w:t>information for the</w:t>
      </w:r>
      <w:r w:rsidRPr="00C5545C">
        <w:rPr>
          <w:rFonts w:ascii="Arial" w:hAnsi="Arial" w:cs="Arial"/>
          <w:sz w:val="24"/>
          <w:szCs w:val="24"/>
        </w:rPr>
        <w:t xml:space="preserve"> </w:t>
      </w:r>
      <w:r w:rsidRPr="00C5545C">
        <w:rPr>
          <w:rFonts w:ascii="Arial" w:hAnsi="Arial" w:cs="Arial"/>
          <w:b/>
          <w:sz w:val="24"/>
          <w:szCs w:val="24"/>
        </w:rPr>
        <w:t>agency.</w:t>
      </w:r>
    </w:p>
    <w:p w14:paraId="2F3CE13B" w14:textId="77777777" w:rsidR="009449A6" w:rsidRPr="00C5545C" w:rsidRDefault="009449A6" w:rsidP="009449A6">
      <w:pPr>
        <w:pStyle w:val="ListParagraph"/>
        <w:ind w:left="0"/>
        <w:rPr>
          <w:rFonts w:ascii="Arial" w:hAnsi="Arial" w:cs="Arial"/>
        </w:rPr>
      </w:pPr>
    </w:p>
    <w:p w14:paraId="4D995998" w14:textId="77777777" w:rsidR="00B54929" w:rsidRPr="00C5545C" w:rsidRDefault="00B54929" w:rsidP="009449A6">
      <w:pPr>
        <w:pStyle w:val="ListParagraph"/>
        <w:ind w:left="0"/>
        <w:rPr>
          <w:rFonts w:ascii="Arial" w:hAnsi="Arial" w:cs="Arial"/>
        </w:rPr>
      </w:pPr>
      <w:r w:rsidRPr="00C5545C">
        <w:rPr>
          <w:rFonts w:ascii="Arial" w:hAnsi="Arial" w:cs="Arial"/>
        </w:rPr>
        <w:t>Names and phone numbers of people analyzing the data:</w:t>
      </w:r>
    </w:p>
    <w:p w14:paraId="0F0EE8CC" w14:textId="77777777" w:rsidR="00B54929" w:rsidRPr="00C5545C" w:rsidRDefault="00B54929" w:rsidP="00AA6C78">
      <w:pPr>
        <w:pStyle w:val="ListParagraph"/>
        <w:rPr>
          <w:rFonts w:ascii="Arial" w:hAnsi="Arial" w:cs="Arial"/>
        </w:rPr>
      </w:pPr>
    </w:p>
    <w:p w14:paraId="4A05A603" w14:textId="18871A60" w:rsidR="00CF6A7C" w:rsidRPr="00C5545C" w:rsidRDefault="00F81F1B">
      <w:pPr>
        <w:pStyle w:val="ListParagraph"/>
        <w:numPr>
          <w:ilvl w:val="1"/>
          <w:numId w:val="4"/>
        </w:numPr>
        <w:rPr>
          <w:rFonts w:ascii="Arial" w:hAnsi="Arial" w:cs="Arial"/>
        </w:rPr>
      </w:pPr>
      <w:r>
        <w:rPr>
          <w:rFonts w:ascii="Arial" w:hAnsi="Arial" w:cs="Arial"/>
        </w:rPr>
        <w:t>John Williamson</w:t>
      </w:r>
      <w:r w:rsidR="00207D06" w:rsidRPr="00C5545C">
        <w:rPr>
          <w:rFonts w:ascii="Arial" w:hAnsi="Arial" w:cs="Arial"/>
        </w:rPr>
        <w:t>.</w:t>
      </w:r>
      <w:r w:rsidR="00B54929" w:rsidRPr="00C5545C">
        <w:rPr>
          <w:rFonts w:ascii="Arial" w:hAnsi="Arial" w:cs="Arial"/>
        </w:rPr>
        <w:t xml:space="preserve">, MS Biostatistician, </w:t>
      </w:r>
      <w:r w:rsidR="00C438D0" w:rsidRPr="00C5545C">
        <w:rPr>
          <w:rFonts w:ascii="Arial" w:hAnsi="Arial" w:cs="Arial"/>
        </w:rPr>
        <w:t xml:space="preserve">Division of Parasitic Diseases and Malaria, </w:t>
      </w:r>
      <w:r w:rsidR="00B54929" w:rsidRPr="00C5545C">
        <w:rPr>
          <w:rFonts w:ascii="Arial" w:hAnsi="Arial" w:cs="Arial"/>
        </w:rPr>
        <w:t>Centers for Disease Control and Prevention</w:t>
      </w:r>
      <w:r w:rsidR="0074232C" w:rsidRPr="00C5545C">
        <w:rPr>
          <w:rFonts w:ascii="Arial" w:hAnsi="Arial" w:cs="Arial"/>
        </w:rPr>
        <w:t>, U.S. Department of Health &amp; Human Services</w:t>
      </w:r>
      <w:r w:rsidR="00C438D0" w:rsidRPr="00C5545C">
        <w:rPr>
          <w:rFonts w:ascii="Arial" w:hAnsi="Arial" w:cs="Arial"/>
        </w:rPr>
        <w:t>, 404-718-4721</w:t>
      </w:r>
    </w:p>
    <w:p w14:paraId="55BE9B01" w14:textId="18180DCA" w:rsidR="00B54929" w:rsidRPr="00C5545C" w:rsidRDefault="00B54929" w:rsidP="00AA6C78">
      <w:pPr>
        <w:pStyle w:val="ListParagraph"/>
        <w:numPr>
          <w:ilvl w:val="1"/>
          <w:numId w:val="4"/>
        </w:numPr>
        <w:rPr>
          <w:rFonts w:ascii="Arial" w:hAnsi="Arial" w:cs="Arial"/>
        </w:rPr>
      </w:pPr>
      <w:r w:rsidRPr="00C5545C">
        <w:rPr>
          <w:rFonts w:ascii="Arial" w:hAnsi="Arial" w:cs="Arial"/>
        </w:rPr>
        <w:t>Rennie Ferguson, MPH, Office of Health Services, U</w:t>
      </w:r>
      <w:r w:rsidR="0074232C" w:rsidRPr="00C5545C">
        <w:rPr>
          <w:rFonts w:ascii="Arial" w:hAnsi="Arial" w:cs="Arial"/>
        </w:rPr>
        <w:t>.</w:t>
      </w:r>
      <w:r w:rsidRPr="00C5545C">
        <w:rPr>
          <w:rFonts w:ascii="Arial" w:hAnsi="Arial" w:cs="Arial"/>
        </w:rPr>
        <w:t>S</w:t>
      </w:r>
      <w:r w:rsidR="0074232C" w:rsidRPr="00C5545C">
        <w:rPr>
          <w:rFonts w:ascii="Arial" w:hAnsi="Arial" w:cs="Arial"/>
        </w:rPr>
        <w:t>.</w:t>
      </w:r>
      <w:r w:rsidRPr="00C5545C">
        <w:rPr>
          <w:rFonts w:ascii="Arial" w:hAnsi="Arial" w:cs="Arial"/>
        </w:rPr>
        <w:t xml:space="preserve"> Peace Corps</w:t>
      </w:r>
      <w:r w:rsidR="00207D06" w:rsidRPr="00C5545C">
        <w:rPr>
          <w:rFonts w:ascii="Arial" w:hAnsi="Arial" w:cs="Arial"/>
        </w:rPr>
        <w:t>,</w:t>
      </w:r>
      <w:r w:rsidRPr="00C5545C">
        <w:rPr>
          <w:rFonts w:ascii="Arial" w:hAnsi="Arial" w:cs="Arial"/>
        </w:rPr>
        <w:t xml:space="preserve"> 202-692-</w:t>
      </w:r>
      <w:r w:rsidR="009449A6" w:rsidRPr="00C5545C">
        <w:rPr>
          <w:rFonts w:ascii="Arial" w:hAnsi="Arial" w:cs="Arial"/>
        </w:rPr>
        <w:t>2177</w:t>
      </w:r>
      <w:r w:rsidR="0074232C" w:rsidRPr="00C5545C">
        <w:rPr>
          <w:rFonts w:ascii="Arial" w:hAnsi="Arial" w:cs="Arial"/>
        </w:rPr>
        <w:t>.</w:t>
      </w:r>
    </w:p>
    <w:p w14:paraId="0C4D4E02" w14:textId="77777777" w:rsidR="00B54929" w:rsidRPr="00C5545C" w:rsidRDefault="00B54929" w:rsidP="00AA6C78">
      <w:pPr>
        <w:pStyle w:val="ListParagraph"/>
        <w:rPr>
          <w:rFonts w:ascii="Arial" w:hAnsi="Arial" w:cs="Arial"/>
        </w:rPr>
      </w:pPr>
    </w:p>
    <w:p w14:paraId="0CB651A3" w14:textId="77777777" w:rsidR="00085D1B" w:rsidRPr="00C5545C" w:rsidRDefault="00085D1B" w:rsidP="00F77473">
      <w:pPr>
        <w:rPr>
          <w:rFonts w:ascii="Times New Roman" w:hAnsi="Times New Roman" w:cs="Times New Roman"/>
          <w:sz w:val="24"/>
          <w:szCs w:val="24"/>
        </w:rPr>
      </w:pPr>
    </w:p>
    <w:sectPr w:rsidR="00085D1B" w:rsidRPr="00C5545C" w:rsidSect="00194C7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171D9" w15:done="0"/>
  <w15:commentEx w15:paraId="38FA7428" w15:done="0"/>
  <w15:commentEx w15:paraId="12E2B43E" w15:done="0"/>
  <w15:commentEx w15:paraId="443DC5C0" w15:done="0"/>
  <w15:commentEx w15:paraId="6887EC38" w15:done="0"/>
  <w15:commentEx w15:paraId="52E351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45AA2" w14:textId="77777777" w:rsidR="00FB47CC" w:rsidRDefault="00FB47CC" w:rsidP="005D3956">
      <w:pPr>
        <w:spacing w:after="0" w:line="240" w:lineRule="auto"/>
      </w:pPr>
      <w:r>
        <w:separator/>
      </w:r>
    </w:p>
  </w:endnote>
  <w:endnote w:type="continuationSeparator" w:id="0">
    <w:p w14:paraId="2653863F" w14:textId="77777777" w:rsidR="00FB47CC" w:rsidRDefault="00FB47CC"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431E" w14:textId="77777777" w:rsidR="00FB47CC" w:rsidRDefault="00FB47CC">
    <w:pPr>
      <w:pStyle w:val="Footer"/>
    </w:pPr>
    <w:r>
      <w:tab/>
    </w:r>
    <w:r>
      <w:fldChar w:fldCharType="begin"/>
    </w:r>
    <w:r>
      <w:instrText xml:space="preserve"> PAGE   \* MERGEFORMAT </w:instrText>
    </w:r>
    <w:r>
      <w:fldChar w:fldCharType="separate"/>
    </w:r>
    <w:r w:rsidR="00D3627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E1A82" w14:textId="77777777" w:rsidR="00FB47CC" w:rsidRDefault="00FB47CC" w:rsidP="005D3956">
      <w:pPr>
        <w:spacing w:after="0" w:line="240" w:lineRule="auto"/>
      </w:pPr>
      <w:r>
        <w:separator/>
      </w:r>
    </w:p>
  </w:footnote>
  <w:footnote w:type="continuationSeparator" w:id="0">
    <w:p w14:paraId="072E9821" w14:textId="77777777" w:rsidR="00FB47CC" w:rsidRDefault="00FB47CC" w:rsidP="005D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6296" w14:textId="77777777" w:rsidR="00FB47CC" w:rsidRPr="00B54929" w:rsidRDefault="00FB47CC" w:rsidP="00B54929">
    <w:pPr>
      <w:pStyle w:val="Header"/>
      <w:jc w:val="center"/>
      <w:rPr>
        <w:rFonts w:ascii="Arial" w:hAnsi="Arial" w:cs="Arial"/>
        <w:b/>
      </w:rPr>
    </w:pPr>
    <w:r w:rsidRPr="00B54929">
      <w:rPr>
        <w:rFonts w:ascii="Arial" w:hAnsi="Arial" w:cs="Arial"/>
        <w:b/>
      </w:rPr>
      <w:t>Peace Corps</w:t>
    </w:r>
  </w:p>
  <w:p w14:paraId="76AF167D" w14:textId="77777777" w:rsidR="00FB47CC" w:rsidRPr="00B54929" w:rsidRDefault="00FB47CC" w:rsidP="00B54929">
    <w:pPr>
      <w:pStyle w:val="Header"/>
      <w:jc w:val="center"/>
      <w:rPr>
        <w:rFonts w:ascii="Arial" w:hAnsi="Arial" w:cs="Arial"/>
        <w:b/>
      </w:rPr>
    </w:pPr>
    <w:r w:rsidRPr="00B54929">
      <w:rPr>
        <w:rFonts w:ascii="Arial" w:hAnsi="Arial" w:cs="Arial"/>
        <w:b/>
      </w:rPr>
      <w:t xml:space="preserve">Office of </w:t>
    </w:r>
    <w:r>
      <w:rPr>
        <w:rFonts w:ascii="Arial" w:hAnsi="Arial" w:cs="Arial"/>
        <w:b/>
      </w:rPr>
      <w:t>Health Services</w:t>
    </w:r>
  </w:p>
  <w:p w14:paraId="35FEBF4F" w14:textId="77777777" w:rsidR="00FB47CC" w:rsidRPr="00B54929" w:rsidRDefault="00FB47CC" w:rsidP="00B54929">
    <w:pPr>
      <w:pStyle w:val="Header"/>
      <w:jc w:val="center"/>
      <w:rPr>
        <w:rFonts w:ascii="Arial" w:hAnsi="Arial" w:cs="Arial"/>
        <w:b/>
      </w:rPr>
    </w:pPr>
    <w:r w:rsidRPr="00B54929">
      <w:rPr>
        <w:rFonts w:ascii="Arial" w:hAnsi="Arial" w:cs="Arial"/>
        <w:b/>
      </w:rPr>
      <w:t>OMB Control Number 0420-XXXX</w:t>
    </w:r>
  </w:p>
  <w:p w14:paraId="08FE03F5" w14:textId="77777777" w:rsidR="00FB47CC" w:rsidRPr="00B54929" w:rsidRDefault="00FB47CC" w:rsidP="00B54929">
    <w:pPr>
      <w:pStyle w:val="Header"/>
      <w:jc w:val="center"/>
      <w:rPr>
        <w:rFonts w:ascii="Arial" w:hAnsi="Arial" w:cs="Arial"/>
        <w:b/>
      </w:rPr>
    </w:pPr>
    <w:r w:rsidRPr="00B54929">
      <w:rPr>
        <w:rFonts w:ascii="Arial" w:hAnsi="Arial" w:cs="Arial"/>
        <w:b/>
        <w:u w:val="single"/>
      </w:rPr>
      <w:t>Supporting Statement</w:t>
    </w:r>
  </w:p>
  <w:p w14:paraId="13EA81B5" w14:textId="77777777" w:rsidR="00FB47CC" w:rsidRDefault="00FB47CC" w:rsidP="00AA6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EA0"/>
    <w:multiLevelType w:val="hybridMultilevel"/>
    <w:tmpl w:val="E444BD9A"/>
    <w:lvl w:ilvl="0" w:tplc="DB921A22">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90FED"/>
    <w:multiLevelType w:val="hybridMultilevel"/>
    <w:tmpl w:val="C3007482"/>
    <w:lvl w:ilvl="0" w:tplc="9C669998">
      <w:start w:val="1"/>
      <w:numFmt w:val="decimal"/>
      <w:lvlText w:val="%1."/>
      <w:lvlJc w:val="left"/>
      <w:pPr>
        <w:ind w:left="8730" w:hanging="360"/>
      </w:pPr>
      <w:rPr>
        <w:rFonts w:hint="default"/>
        <w:b/>
      </w:rPr>
    </w:lvl>
    <w:lvl w:ilvl="1" w:tplc="04090019" w:tentative="1">
      <w:start w:val="1"/>
      <w:numFmt w:val="lowerLetter"/>
      <w:lvlText w:val="%2."/>
      <w:lvlJc w:val="left"/>
      <w:pPr>
        <w:ind w:left="9450" w:hanging="360"/>
      </w:pPr>
    </w:lvl>
    <w:lvl w:ilvl="2" w:tplc="0409001B" w:tentative="1">
      <w:start w:val="1"/>
      <w:numFmt w:val="lowerRoman"/>
      <w:lvlText w:val="%3."/>
      <w:lvlJc w:val="right"/>
      <w:pPr>
        <w:ind w:left="10170" w:hanging="180"/>
      </w:pPr>
    </w:lvl>
    <w:lvl w:ilvl="3" w:tplc="0409000F" w:tentative="1">
      <w:start w:val="1"/>
      <w:numFmt w:val="decimal"/>
      <w:lvlText w:val="%4."/>
      <w:lvlJc w:val="left"/>
      <w:pPr>
        <w:ind w:left="10890" w:hanging="360"/>
      </w:pPr>
    </w:lvl>
    <w:lvl w:ilvl="4" w:tplc="04090019" w:tentative="1">
      <w:start w:val="1"/>
      <w:numFmt w:val="lowerLetter"/>
      <w:lvlText w:val="%5."/>
      <w:lvlJc w:val="left"/>
      <w:pPr>
        <w:ind w:left="11610" w:hanging="360"/>
      </w:pPr>
    </w:lvl>
    <w:lvl w:ilvl="5" w:tplc="0409001B" w:tentative="1">
      <w:start w:val="1"/>
      <w:numFmt w:val="lowerRoman"/>
      <w:lvlText w:val="%6."/>
      <w:lvlJc w:val="right"/>
      <w:pPr>
        <w:ind w:left="12330" w:hanging="180"/>
      </w:pPr>
    </w:lvl>
    <w:lvl w:ilvl="6" w:tplc="0409000F" w:tentative="1">
      <w:start w:val="1"/>
      <w:numFmt w:val="decimal"/>
      <w:lvlText w:val="%7."/>
      <w:lvlJc w:val="left"/>
      <w:pPr>
        <w:ind w:left="13050" w:hanging="360"/>
      </w:pPr>
    </w:lvl>
    <w:lvl w:ilvl="7" w:tplc="04090019" w:tentative="1">
      <w:start w:val="1"/>
      <w:numFmt w:val="lowerLetter"/>
      <w:lvlText w:val="%8."/>
      <w:lvlJc w:val="left"/>
      <w:pPr>
        <w:ind w:left="13770" w:hanging="360"/>
      </w:pPr>
    </w:lvl>
    <w:lvl w:ilvl="8" w:tplc="0409001B" w:tentative="1">
      <w:start w:val="1"/>
      <w:numFmt w:val="lowerRoman"/>
      <w:lvlText w:val="%9."/>
      <w:lvlJc w:val="right"/>
      <w:pPr>
        <w:ind w:left="14490" w:hanging="180"/>
      </w:pPr>
    </w:lvl>
  </w:abstractNum>
  <w:abstractNum w:abstractNumId="2">
    <w:nsid w:val="347226DD"/>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BB4CC9"/>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310A8A"/>
    <w:multiLevelType w:val="hybridMultilevel"/>
    <w:tmpl w:val="F102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C4F5E"/>
    <w:multiLevelType w:val="hybridMultilevel"/>
    <w:tmpl w:val="78C8EA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22B112C"/>
    <w:multiLevelType w:val="hybridMultilevel"/>
    <w:tmpl w:val="8ECEF37E"/>
    <w:lvl w:ilvl="0" w:tplc="D5E69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8">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0"/>
  </w:num>
  <w:num w:numId="5">
    <w:abstractNumId w:val="1"/>
  </w:num>
  <w:num w:numId="6">
    <w:abstractNumId w:val="6"/>
  </w:num>
  <w:num w:numId="7">
    <w:abstractNumId w:val="5"/>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 Kathrine (CDC/CGH/DPDM)">
    <w15:presenceInfo w15:providerId="AD" w15:userId="S-1-5-21-1207783550-2075000910-922709458-17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5D64"/>
    <w:rsid w:val="0003134E"/>
    <w:rsid w:val="000323AA"/>
    <w:rsid w:val="000437E3"/>
    <w:rsid w:val="00057818"/>
    <w:rsid w:val="00057AAA"/>
    <w:rsid w:val="0006013D"/>
    <w:rsid w:val="000606DE"/>
    <w:rsid w:val="0006372E"/>
    <w:rsid w:val="00063B59"/>
    <w:rsid w:val="0006675C"/>
    <w:rsid w:val="0008401A"/>
    <w:rsid w:val="000851DA"/>
    <w:rsid w:val="00085D1B"/>
    <w:rsid w:val="00092F31"/>
    <w:rsid w:val="000A0648"/>
    <w:rsid w:val="000A595B"/>
    <w:rsid w:val="000A69AC"/>
    <w:rsid w:val="000B40E3"/>
    <w:rsid w:val="000B412D"/>
    <w:rsid w:val="000B4865"/>
    <w:rsid w:val="000B64F8"/>
    <w:rsid w:val="000B7DA0"/>
    <w:rsid w:val="000D205A"/>
    <w:rsid w:val="000E02D3"/>
    <w:rsid w:val="000E111A"/>
    <w:rsid w:val="000F2AAE"/>
    <w:rsid w:val="00100DBC"/>
    <w:rsid w:val="001033AA"/>
    <w:rsid w:val="0012031D"/>
    <w:rsid w:val="001245DC"/>
    <w:rsid w:val="0014157A"/>
    <w:rsid w:val="00143929"/>
    <w:rsid w:val="0014522B"/>
    <w:rsid w:val="00147A78"/>
    <w:rsid w:val="00151B46"/>
    <w:rsid w:val="00157136"/>
    <w:rsid w:val="00161B26"/>
    <w:rsid w:val="00172B0C"/>
    <w:rsid w:val="00175AC7"/>
    <w:rsid w:val="0017606A"/>
    <w:rsid w:val="001817C4"/>
    <w:rsid w:val="00185D6E"/>
    <w:rsid w:val="00191BF2"/>
    <w:rsid w:val="001940AF"/>
    <w:rsid w:val="00194C74"/>
    <w:rsid w:val="00197502"/>
    <w:rsid w:val="001A2048"/>
    <w:rsid w:val="001A3EF4"/>
    <w:rsid w:val="001B2723"/>
    <w:rsid w:val="001B41A2"/>
    <w:rsid w:val="001B6D9A"/>
    <w:rsid w:val="001C5703"/>
    <w:rsid w:val="0020189C"/>
    <w:rsid w:val="00202543"/>
    <w:rsid w:val="00202D95"/>
    <w:rsid w:val="002056C2"/>
    <w:rsid w:val="00207D06"/>
    <w:rsid w:val="0021370C"/>
    <w:rsid w:val="00221E73"/>
    <w:rsid w:val="00224B94"/>
    <w:rsid w:val="00224C4E"/>
    <w:rsid w:val="0023258E"/>
    <w:rsid w:val="0023556E"/>
    <w:rsid w:val="00236510"/>
    <w:rsid w:val="00243752"/>
    <w:rsid w:val="00255C31"/>
    <w:rsid w:val="00266484"/>
    <w:rsid w:val="00266A3E"/>
    <w:rsid w:val="00273F86"/>
    <w:rsid w:val="002751A6"/>
    <w:rsid w:val="00287A55"/>
    <w:rsid w:val="00290122"/>
    <w:rsid w:val="0029220D"/>
    <w:rsid w:val="00294940"/>
    <w:rsid w:val="002A4289"/>
    <w:rsid w:val="002C2693"/>
    <w:rsid w:val="002C3AA2"/>
    <w:rsid w:val="002C5535"/>
    <w:rsid w:val="002C57CF"/>
    <w:rsid w:val="002C65F8"/>
    <w:rsid w:val="002E0522"/>
    <w:rsid w:val="002F00B1"/>
    <w:rsid w:val="002F333C"/>
    <w:rsid w:val="00301FAA"/>
    <w:rsid w:val="00304049"/>
    <w:rsid w:val="00317481"/>
    <w:rsid w:val="003234FA"/>
    <w:rsid w:val="00325DF6"/>
    <w:rsid w:val="00326456"/>
    <w:rsid w:val="00340908"/>
    <w:rsid w:val="00344BBD"/>
    <w:rsid w:val="00350860"/>
    <w:rsid w:val="00355B62"/>
    <w:rsid w:val="00360AC4"/>
    <w:rsid w:val="00360B83"/>
    <w:rsid w:val="00370A36"/>
    <w:rsid w:val="00376178"/>
    <w:rsid w:val="003801A9"/>
    <w:rsid w:val="00387CF3"/>
    <w:rsid w:val="00390004"/>
    <w:rsid w:val="00394A6E"/>
    <w:rsid w:val="003A0EF0"/>
    <w:rsid w:val="003A2088"/>
    <w:rsid w:val="003A21AD"/>
    <w:rsid w:val="003A3E1B"/>
    <w:rsid w:val="003A6838"/>
    <w:rsid w:val="003B12CF"/>
    <w:rsid w:val="003B686A"/>
    <w:rsid w:val="003C585B"/>
    <w:rsid w:val="003D1F89"/>
    <w:rsid w:val="003D437A"/>
    <w:rsid w:val="003D4664"/>
    <w:rsid w:val="003D63EE"/>
    <w:rsid w:val="003E217D"/>
    <w:rsid w:val="003E2764"/>
    <w:rsid w:val="003F38EE"/>
    <w:rsid w:val="003F57E9"/>
    <w:rsid w:val="00403FB3"/>
    <w:rsid w:val="004127EE"/>
    <w:rsid w:val="00422076"/>
    <w:rsid w:val="004221B8"/>
    <w:rsid w:val="00423176"/>
    <w:rsid w:val="0042798F"/>
    <w:rsid w:val="00435348"/>
    <w:rsid w:val="00436C65"/>
    <w:rsid w:val="00440A81"/>
    <w:rsid w:val="00456186"/>
    <w:rsid w:val="004603E8"/>
    <w:rsid w:val="00467990"/>
    <w:rsid w:val="00470D0D"/>
    <w:rsid w:val="004718DA"/>
    <w:rsid w:val="00474C92"/>
    <w:rsid w:val="00475C71"/>
    <w:rsid w:val="00480F1B"/>
    <w:rsid w:val="0048152D"/>
    <w:rsid w:val="0049229F"/>
    <w:rsid w:val="004A0912"/>
    <w:rsid w:val="004A5135"/>
    <w:rsid w:val="004C6395"/>
    <w:rsid w:val="004D0A13"/>
    <w:rsid w:val="004D12AA"/>
    <w:rsid w:val="004D2B78"/>
    <w:rsid w:val="004D2F70"/>
    <w:rsid w:val="004D4B3A"/>
    <w:rsid w:val="004E0191"/>
    <w:rsid w:val="004F163D"/>
    <w:rsid w:val="004F47F0"/>
    <w:rsid w:val="004F5D8F"/>
    <w:rsid w:val="004F67E7"/>
    <w:rsid w:val="00511243"/>
    <w:rsid w:val="00512767"/>
    <w:rsid w:val="00514243"/>
    <w:rsid w:val="005207B2"/>
    <w:rsid w:val="00530431"/>
    <w:rsid w:val="0053066A"/>
    <w:rsid w:val="00530D1B"/>
    <w:rsid w:val="0053649E"/>
    <w:rsid w:val="00541CE0"/>
    <w:rsid w:val="005431AD"/>
    <w:rsid w:val="00543F4C"/>
    <w:rsid w:val="0055081E"/>
    <w:rsid w:val="00562222"/>
    <w:rsid w:val="005649B5"/>
    <w:rsid w:val="00571493"/>
    <w:rsid w:val="005738AF"/>
    <w:rsid w:val="00582984"/>
    <w:rsid w:val="0058605B"/>
    <w:rsid w:val="00586B55"/>
    <w:rsid w:val="005871A6"/>
    <w:rsid w:val="005A5841"/>
    <w:rsid w:val="005A7FFE"/>
    <w:rsid w:val="005B007A"/>
    <w:rsid w:val="005B1084"/>
    <w:rsid w:val="005B2F0A"/>
    <w:rsid w:val="005B30F0"/>
    <w:rsid w:val="005B3683"/>
    <w:rsid w:val="005B37F3"/>
    <w:rsid w:val="005B3F93"/>
    <w:rsid w:val="005B4FAA"/>
    <w:rsid w:val="005C1E58"/>
    <w:rsid w:val="005C236F"/>
    <w:rsid w:val="005C7A59"/>
    <w:rsid w:val="005D3956"/>
    <w:rsid w:val="005D5D14"/>
    <w:rsid w:val="005E770A"/>
    <w:rsid w:val="005F19FE"/>
    <w:rsid w:val="0061211E"/>
    <w:rsid w:val="00612285"/>
    <w:rsid w:val="00613005"/>
    <w:rsid w:val="006178EA"/>
    <w:rsid w:val="00621C9F"/>
    <w:rsid w:val="00621E98"/>
    <w:rsid w:val="006238D8"/>
    <w:rsid w:val="00625570"/>
    <w:rsid w:val="006323CD"/>
    <w:rsid w:val="006363E1"/>
    <w:rsid w:val="00644E7E"/>
    <w:rsid w:val="0064525A"/>
    <w:rsid w:val="00645816"/>
    <w:rsid w:val="00646623"/>
    <w:rsid w:val="00654775"/>
    <w:rsid w:val="00662092"/>
    <w:rsid w:val="00667992"/>
    <w:rsid w:val="0068187E"/>
    <w:rsid w:val="00682818"/>
    <w:rsid w:val="00682CB3"/>
    <w:rsid w:val="006847CE"/>
    <w:rsid w:val="006909FD"/>
    <w:rsid w:val="0069303E"/>
    <w:rsid w:val="00695945"/>
    <w:rsid w:val="006A5666"/>
    <w:rsid w:val="006A6B51"/>
    <w:rsid w:val="006A77EC"/>
    <w:rsid w:val="006B1898"/>
    <w:rsid w:val="006C1E21"/>
    <w:rsid w:val="006C389D"/>
    <w:rsid w:val="006D1150"/>
    <w:rsid w:val="006D2DC9"/>
    <w:rsid w:val="006E1777"/>
    <w:rsid w:val="006E251E"/>
    <w:rsid w:val="006E63FE"/>
    <w:rsid w:val="00705B87"/>
    <w:rsid w:val="007064A9"/>
    <w:rsid w:val="007079CB"/>
    <w:rsid w:val="00707F2D"/>
    <w:rsid w:val="007124D0"/>
    <w:rsid w:val="00717B34"/>
    <w:rsid w:val="007255D9"/>
    <w:rsid w:val="00725A29"/>
    <w:rsid w:val="00727AAC"/>
    <w:rsid w:val="0074232C"/>
    <w:rsid w:val="00746395"/>
    <w:rsid w:val="00747ED2"/>
    <w:rsid w:val="007504EC"/>
    <w:rsid w:val="00754316"/>
    <w:rsid w:val="007605EA"/>
    <w:rsid w:val="00762780"/>
    <w:rsid w:val="0076469C"/>
    <w:rsid w:val="0077577E"/>
    <w:rsid w:val="0078262F"/>
    <w:rsid w:val="00784B74"/>
    <w:rsid w:val="00785FD7"/>
    <w:rsid w:val="007875F1"/>
    <w:rsid w:val="00790293"/>
    <w:rsid w:val="00793BAF"/>
    <w:rsid w:val="007A50E0"/>
    <w:rsid w:val="007B2829"/>
    <w:rsid w:val="007B3425"/>
    <w:rsid w:val="007B6340"/>
    <w:rsid w:val="007B7D49"/>
    <w:rsid w:val="007C08A8"/>
    <w:rsid w:val="007C100B"/>
    <w:rsid w:val="007E66C2"/>
    <w:rsid w:val="007E7430"/>
    <w:rsid w:val="007E7B39"/>
    <w:rsid w:val="00811EB7"/>
    <w:rsid w:val="00815A8D"/>
    <w:rsid w:val="00815BA7"/>
    <w:rsid w:val="00817379"/>
    <w:rsid w:val="00832425"/>
    <w:rsid w:val="008376FF"/>
    <w:rsid w:val="00837710"/>
    <w:rsid w:val="00842D44"/>
    <w:rsid w:val="00852587"/>
    <w:rsid w:val="00864C32"/>
    <w:rsid w:val="0086685E"/>
    <w:rsid w:val="0087428E"/>
    <w:rsid w:val="00875738"/>
    <w:rsid w:val="00893055"/>
    <w:rsid w:val="008979CE"/>
    <w:rsid w:val="008A028E"/>
    <w:rsid w:val="008A1C6F"/>
    <w:rsid w:val="008C3635"/>
    <w:rsid w:val="008D20E6"/>
    <w:rsid w:val="008F3624"/>
    <w:rsid w:val="008F49D3"/>
    <w:rsid w:val="008F6FB8"/>
    <w:rsid w:val="008F70F4"/>
    <w:rsid w:val="00902E14"/>
    <w:rsid w:val="00904C04"/>
    <w:rsid w:val="009063AB"/>
    <w:rsid w:val="00912CA0"/>
    <w:rsid w:val="00932C35"/>
    <w:rsid w:val="00932F91"/>
    <w:rsid w:val="00933643"/>
    <w:rsid w:val="00936BEA"/>
    <w:rsid w:val="00937841"/>
    <w:rsid w:val="00944358"/>
    <w:rsid w:val="009449A6"/>
    <w:rsid w:val="00946AE4"/>
    <w:rsid w:val="00956A4A"/>
    <w:rsid w:val="00963D87"/>
    <w:rsid w:val="00964C6F"/>
    <w:rsid w:val="00982010"/>
    <w:rsid w:val="00982DC1"/>
    <w:rsid w:val="009A16E8"/>
    <w:rsid w:val="009A3FA3"/>
    <w:rsid w:val="009A5A30"/>
    <w:rsid w:val="009A706A"/>
    <w:rsid w:val="009B682C"/>
    <w:rsid w:val="009C1A46"/>
    <w:rsid w:val="009C2CB8"/>
    <w:rsid w:val="009C5503"/>
    <w:rsid w:val="009D1678"/>
    <w:rsid w:val="009D1879"/>
    <w:rsid w:val="009D202A"/>
    <w:rsid w:val="009D3569"/>
    <w:rsid w:val="009D55D0"/>
    <w:rsid w:val="009E1855"/>
    <w:rsid w:val="009E41B8"/>
    <w:rsid w:val="009E4C99"/>
    <w:rsid w:val="009E5F83"/>
    <w:rsid w:val="009F0640"/>
    <w:rsid w:val="009F1506"/>
    <w:rsid w:val="009F29BD"/>
    <w:rsid w:val="00A007A4"/>
    <w:rsid w:val="00A048AB"/>
    <w:rsid w:val="00A10B91"/>
    <w:rsid w:val="00A11750"/>
    <w:rsid w:val="00A11C1B"/>
    <w:rsid w:val="00A22EF9"/>
    <w:rsid w:val="00A235EC"/>
    <w:rsid w:val="00A408CE"/>
    <w:rsid w:val="00A45456"/>
    <w:rsid w:val="00A504A1"/>
    <w:rsid w:val="00A5530D"/>
    <w:rsid w:val="00A554B6"/>
    <w:rsid w:val="00A617AA"/>
    <w:rsid w:val="00A62575"/>
    <w:rsid w:val="00A62954"/>
    <w:rsid w:val="00A65310"/>
    <w:rsid w:val="00A659B6"/>
    <w:rsid w:val="00A66288"/>
    <w:rsid w:val="00A70800"/>
    <w:rsid w:val="00A712C5"/>
    <w:rsid w:val="00A80213"/>
    <w:rsid w:val="00A8347E"/>
    <w:rsid w:val="00A85F68"/>
    <w:rsid w:val="00A86737"/>
    <w:rsid w:val="00A93F1D"/>
    <w:rsid w:val="00A9643E"/>
    <w:rsid w:val="00A9752F"/>
    <w:rsid w:val="00AA2E7E"/>
    <w:rsid w:val="00AA62D6"/>
    <w:rsid w:val="00AA6C78"/>
    <w:rsid w:val="00AB0E70"/>
    <w:rsid w:val="00AC234B"/>
    <w:rsid w:val="00AC3665"/>
    <w:rsid w:val="00AD0554"/>
    <w:rsid w:val="00AD1214"/>
    <w:rsid w:val="00AD497A"/>
    <w:rsid w:val="00AD6286"/>
    <w:rsid w:val="00AE2B8D"/>
    <w:rsid w:val="00AE6712"/>
    <w:rsid w:val="00AE67E9"/>
    <w:rsid w:val="00AE6B42"/>
    <w:rsid w:val="00AF12B9"/>
    <w:rsid w:val="00AF2308"/>
    <w:rsid w:val="00AF30E7"/>
    <w:rsid w:val="00B01A09"/>
    <w:rsid w:val="00B030C1"/>
    <w:rsid w:val="00B03C99"/>
    <w:rsid w:val="00B051F0"/>
    <w:rsid w:val="00B0549D"/>
    <w:rsid w:val="00B05ACA"/>
    <w:rsid w:val="00B11C6B"/>
    <w:rsid w:val="00B15A1A"/>
    <w:rsid w:val="00B24347"/>
    <w:rsid w:val="00B402A8"/>
    <w:rsid w:val="00B4171D"/>
    <w:rsid w:val="00B52AB1"/>
    <w:rsid w:val="00B54929"/>
    <w:rsid w:val="00B551B6"/>
    <w:rsid w:val="00B61C74"/>
    <w:rsid w:val="00B6422B"/>
    <w:rsid w:val="00B6787E"/>
    <w:rsid w:val="00B719DD"/>
    <w:rsid w:val="00B727B6"/>
    <w:rsid w:val="00B73E38"/>
    <w:rsid w:val="00B764C2"/>
    <w:rsid w:val="00B922F0"/>
    <w:rsid w:val="00B9611E"/>
    <w:rsid w:val="00BA6439"/>
    <w:rsid w:val="00BA66BE"/>
    <w:rsid w:val="00BB0F94"/>
    <w:rsid w:val="00BC3E80"/>
    <w:rsid w:val="00BD40D2"/>
    <w:rsid w:val="00BD7EDF"/>
    <w:rsid w:val="00BE0648"/>
    <w:rsid w:val="00BE2C19"/>
    <w:rsid w:val="00BE2FBE"/>
    <w:rsid w:val="00BE33F1"/>
    <w:rsid w:val="00BE4256"/>
    <w:rsid w:val="00BE7B75"/>
    <w:rsid w:val="00BF2DAA"/>
    <w:rsid w:val="00C00EE0"/>
    <w:rsid w:val="00C119BB"/>
    <w:rsid w:val="00C16CAF"/>
    <w:rsid w:val="00C2434D"/>
    <w:rsid w:val="00C3041B"/>
    <w:rsid w:val="00C32BCA"/>
    <w:rsid w:val="00C438D0"/>
    <w:rsid w:val="00C45587"/>
    <w:rsid w:val="00C47428"/>
    <w:rsid w:val="00C5545C"/>
    <w:rsid w:val="00C60C57"/>
    <w:rsid w:val="00C63202"/>
    <w:rsid w:val="00C65267"/>
    <w:rsid w:val="00C67725"/>
    <w:rsid w:val="00C71C1E"/>
    <w:rsid w:val="00C86E19"/>
    <w:rsid w:val="00CA27F5"/>
    <w:rsid w:val="00CA43E7"/>
    <w:rsid w:val="00CA78A2"/>
    <w:rsid w:val="00CB0502"/>
    <w:rsid w:val="00CB25A9"/>
    <w:rsid w:val="00CB443E"/>
    <w:rsid w:val="00CB49D0"/>
    <w:rsid w:val="00CC1DD1"/>
    <w:rsid w:val="00CC55B6"/>
    <w:rsid w:val="00CD45CB"/>
    <w:rsid w:val="00CD5F8E"/>
    <w:rsid w:val="00CE1DD0"/>
    <w:rsid w:val="00CF5459"/>
    <w:rsid w:val="00CF6A7C"/>
    <w:rsid w:val="00CF77B3"/>
    <w:rsid w:val="00D04078"/>
    <w:rsid w:val="00D0673F"/>
    <w:rsid w:val="00D14716"/>
    <w:rsid w:val="00D23BA9"/>
    <w:rsid w:val="00D2648E"/>
    <w:rsid w:val="00D30218"/>
    <w:rsid w:val="00D35165"/>
    <w:rsid w:val="00D36275"/>
    <w:rsid w:val="00D377FC"/>
    <w:rsid w:val="00D429E8"/>
    <w:rsid w:val="00D43E1D"/>
    <w:rsid w:val="00D619E6"/>
    <w:rsid w:val="00D62DC7"/>
    <w:rsid w:val="00D62F6A"/>
    <w:rsid w:val="00D62FF1"/>
    <w:rsid w:val="00D73EE8"/>
    <w:rsid w:val="00D764A4"/>
    <w:rsid w:val="00D873E3"/>
    <w:rsid w:val="00D91697"/>
    <w:rsid w:val="00D97574"/>
    <w:rsid w:val="00DA0560"/>
    <w:rsid w:val="00DA1F32"/>
    <w:rsid w:val="00DA25E8"/>
    <w:rsid w:val="00DA4398"/>
    <w:rsid w:val="00DA5220"/>
    <w:rsid w:val="00DA5F11"/>
    <w:rsid w:val="00DC1EC3"/>
    <w:rsid w:val="00DC348E"/>
    <w:rsid w:val="00DC5247"/>
    <w:rsid w:val="00DC7958"/>
    <w:rsid w:val="00DD0E1A"/>
    <w:rsid w:val="00DD5CFA"/>
    <w:rsid w:val="00DE27EE"/>
    <w:rsid w:val="00DF6D26"/>
    <w:rsid w:val="00DF715E"/>
    <w:rsid w:val="00E0251E"/>
    <w:rsid w:val="00E04CF5"/>
    <w:rsid w:val="00E10560"/>
    <w:rsid w:val="00E12836"/>
    <w:rsid w:val="00E1366B"/>
    <w:rsid w:val="00E13681"/>
    <w:rsid w:val="00E20071"/>
    <w:rsid w:val="00E319F2"/>
    <w:rsid w:val="00E35AEB"/>
    <w:rsid w:val="00E42D05"/>
    <w:rsid w:val="00E5245F"/>
    <w:rsid w:val="00E54D89"/>
    <w:rsid w:val="00E552EC"/>
    <w:rsid w:val="00E643E5"/>
    <w:rsid w:val="00E67577"/>
    <w:rsid w:val="00E71106"/>
    <w:rsid w:val="00E71374"/>
    <w:rsid w:val="00E717AF"/>
    <w:rsid w:val="00E77947"/>
    <w:rsid w:val="00E867D4"/>
    <w:rsid w:val="00E86D20"/>
    <w:rsid w:val="00E874CC"/>
    <w:rsid w:val="00E95D87"/>
    <w:rsid w:val="00EA53D9"/>
    <w:rsid w:val="00EB7596"/>
    <w:rsid w:val="00EC4C5D"/>
    <w:rsid w:val="00EC6266"/>
    <w:rsid w:val="00EC6AB6"/>
    <w:rsid w:val="00ED226D"/>
    <w:rsid w:val="00ED3E01"/>
    <w:rsid w:val="00ED4B42"/>
    <w:rsid w:val="00ED55CA"/>
    <w:rsid w:val="00EE1364"/>
    <w:rsid w:val="00EE7B40"/>
    <w:rsid w:val="00F04560"/>
    <w:rsid w:val="00F1271E"/>
    <w:rsid w:val="00F13230"/>
    <w:rsid w:val="00F21D79"/>
    <w:rsid w:val="00F22933"/>
    <w:rsid w:val="00F2757C"/>
    <w:rsid w:val="00F31101"/>
    <w:rsid w:val="00F33FE9"/>
    <w:rsid w:val="00F55E42"/>
    <w:rsid w:val="00F61831"/>
    <w:rsid w:val="00F6193C"/>
    <w:rsid w:val="00F64638"/>
    <w:rsid w:val="00F651AC"/>
    <w:rsid w:val="00F7243B"/>
    <w:rsid w:val="00F72CF4"/>
    <w:rsid w:val="00F73D8B"/>
    <w:rsid w:val="00F762DD"/>
    <w:rsid w:val="00F77473"/>
    <w:rsid w:val="00F8012A"/>
    <w:rsid w:val="00F81F1B"/>
    <w:rsid w:val="00F84209"/>
    <w:rsid w:val="00F84DAB"/>
    <w:rsid w:val="00F91A25"/>
    <w:rsid w:val="00F938A1"/>
    <w:rsid w:val="00F94BBF"/>
    <w:rsid w:val="00FA1A86"/>
    <w:rsid w:val="00FA20D4"/>
    <w:rsid w:val="00FA448E"/>
    <w:rsid w:val="00FB459A"/>
    <w:rsid w:val="00FB47CC"/>
    <w:rsid w:val="00FB5C1F"/>
    <w:rsid w:val="00FC1A21"/>
    <w:rsid w:val="00FC7922"/>
    <w:rsid w:val="00FD3296"/>
    <w:rsid w:val="00FD4921"/>
    <w:rsid w:val="00FD4E6F"/>
    <w:rsid w:val="00FD65A7"/>
    <w:rsid w:val="00FD68BF"/>
    <w:rsid w:val="00FE137F"/>
    <w:rsid w:val="00FE141F"/>
    <w:rsid w:val="00FE6D5C"/>
    <w:rsid w:val="00FE7C66"/>
    <w:rsid w:val="00FF39F9"/>
    <w:rsid w:val="00FF3E17"/>
    <w:rsid w:val="00FF4B8B"/>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da.gov/downloads/Drugs/DrugSafety/UCM362232.pdf"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2.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9ADE34-09BB-4607-834F-827AF310FE4C}">
  <ds:schemaRefs>
    <ds:schemaRef ds:uri="http://schemas.microsoft.com/sharepoint/v3/field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603DA686-45A3-4C81-8202-0A7D178E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4746</Words>
  <Characters>27057</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31740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Miller, Denora</cp:lastModifiedBy>
  <cp:revision>2</cp:revision>
  <cp:lastPrinted>2015-09-25T15:31:00Z</cp:lastPrinted>
  <dcterms:created xsi:type="dcterms:W3CDTF">2016-06-03T20:00:00Z</dcterms:created>
  <dcterms:modified xsi:type="dcterms:W3CDTF">2016-06-03T20:00:00Z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