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0E344D" w:rsidRPr="00B2610F" w:rsidRDefault="000E344D" w:rsidP="00B2610F">
      <w:pPr>
        <w:jc w:val="center"/>
        <w:rPr>
          <w:rFonts w:cs="Arial"/>
          <w:b/>
          <w:sz w:val="22"/>
          <w:szCs w:val="22"/>
          <w:lang w:eastAsia="ja-JP"/>
        </w:rPr>
      </w:pPr>
      <w:r w:rsidRPr="00B2610F">
        <w:rPr>
          <w:rFonts w:cs="Arial"/>
          <w:b/>
          <w:sz w:val="22"/>
          <w:szCs w:val="22"/>
          <w:lang w:eastAsia="ja-JP"/>
        </w:rPr>
        <w:t xml:space="preserve">Appendix </w:t>
      </w:r>
      <w:r w:rsidR="00EE00B8">
        <w:rPr>
          <w:rFonts w:cs="Arial"/>
          <w:b/>
          <w:sz w:val="22"/>
          <w:szCs w:val="22"/>
          <w:lang w:eastAsia="ja-JP"/>
        </w:rPr>
        <w:t>F</w:t>
      </w:r>
      <w:bookmarkStart w:id="0" w:name="_GoBack"/>
      <w:bookmarkEnd w:id="0"/>
      <w:r w:rsidRPr="00B2610F">
        <w:rPr>
          <w:rFonts w:cs="Arial"/>
          <w:b/>
          <w:sz w:val="22"/>
          <w:szCs w:val="22"/>
          <w:lang w:eastAsia="ja-JP"/>
        </w:rPr>
        <w:t>:</w:t>
      </w:r>
    </w:p>
    <w:p w:rsidR="000E344D" w:rsidRPr="00B2610F" w:rsidRDefault="000E344D" w:rsidP="000E344D">
      <w:pPr>
        <w:rPr>
          <w:rFonts w:cs="Arial"/>
          <w:sz w:val="22"/>
          <w:szCs w:val="22"/>
          <w:lang w:eastAsia="ja-JP"/>
        </w:rPr>
      </w:pPr>
    </w:p>
    <w:p w:rsidR="000E344D" w:rsidRPr="00B2610F" w:rsidRDefault="000E344D" w:rsidP="000E344D">
      <w:pPr>
        <w:ind w:left="2160" w:firstLine="720"/>
        <w:rPr>
          <w:rFonts w:cs="Arial"/>
          <w:sz w:val="22"/>
          <w:szCs w:val="22"/>
          <w:lang w:eastAsia="ja-JP"/>
        </w:rPr>
      </w:pPr>
      <w:r w:rsidRPr="00B2610F">
        <w:rPr>
          <w:rFonts w:cs="Arial"/>
          <w:sz w:val="22"/>
          <w:szCs w:val="22"/>
        </w:rPr>
        <w:t xml:space="preserve">       Letter of Stakeholder Support</w:t>
      </w: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Pr="00417BE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1C37" w:rsidRDefault="00EE00B8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>
      <w:r>
        <w:rPr>
          <w:b/>
          <w:noProof/>
        </w:rPr>
        <w:lastRenderedPageBreak/>
        <w:drawing>
          <wp:inline distT="0" distB="0" distL="0" distR="0">
            <wp:extent cx="5943600" cy="73677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44D" w:rsidSect="000A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4D"/>
    <w:rsid w:val="000A2C54"/>
    <w:rsid w:val="000E344D"/>
    <w:rsid w:val="00375E7A"/>
    <w:rsid w:val="003F1BE5"/>
    <w:rsid w:val="0069695C"/>
    <w:rsid w:val="008167EE"/>
    <w:rsid w:val="00A53560"/>
    <w:rsid w:val="00B2610F"/>
    <w:rsid w:val="00C318A0"/>
    <w:rsid w:val="00D822D1"/>
    <w:rsid w:val="00EA23AF"/>
    <w:rsid w:val="00EE00B8"/>
    <w:rsid w:val="00F3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56D95-794B-4EC6-94E9-4FFD379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44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Foley, Tamekia (CDC/NIOSH/OD)</cp:lastModifiedBy>
  <cp:revision>2</cp:revision>
  <cp:lastPrinted>2012-10-05T15:12:00Z</cp:lastPrinted>
  <dcterms:created xsi:type="dcterms:W3CDTF">2015-10-20T20:16:00Z</dcterms:created>
  <dcterms:modified xsi:type="dcterms:W3CDTF">2015-10-20T20:16:00Z</dcterms:modified>
</cp:coreProperties>
</file>