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D61D0" w14:textId="77777777" w:rsidR="007D4C26" w:rsidRPr="0017448D" w:rsidRDefault="007D4C26" w:rsidP="007D4C26">
      <w:pPr>
        <w:pBdr>
          <w:top w:val="single" w:sz="48" w:space="1" w:color="76923C" w:themeColor="accent3" w:themeShade="BF"/>
          <w:bottom w:val="single" w:sz="48" w:space="1" w:color="76923C" w:themeColor="accent3" w:themeShade="BF"/>
        </w:pBdr>
        <w:spacing w:after="0" w:line="240" w:lineRule="auto"/>
        <w:rPr>
          <w:rFonts w:asciiTheme="majorHAnsi" w:hAnsiTheme="majorHAnsi" w:cs="Arial"/>
          <w:i/>
          <w:sz w:val="18"/>
          <w:szCs w:val="18"/>
        </w:rPr>
      </w:pPr>
    </w:p>
    <w:p w14:paraId="3B1E568F" w14:textId="77777777" w:rsidR="00437DA2" w:rsidRPr="0017448D" w:rsidRDefault="00016546" w:rsidP="007D4C26">
      <w:pPr>
        <w:pBdr>
          <w:top w:val="single" w:sz="48" w:space="1" w:color="76923C" w:themeColor="accent3" w:themeShade="BF"/>
          <w:bottom w:val="single" w:sz="48" w:space="1" w:color="76923C" w:themeColor="accent3" w:themeShade="BF"/>
        </w:pBdr>
        <w:spacing w:after="0" w:line="240" w:lineRule="auto"/>
        <w:rPr>
          <w:rFonts w:asciiTheme="majorHAnsi" w:hAnsiTheme="majorHAnsi" w:cs="Arial"/>
          <w:i/>
          <w:sz w:val="18"/>
          <w:szCs w:val="18"/>
        </w:rPr>
      </w:pPr>
      <w:r w:rsidRPr="0017448D">
        <w:rPr>
          <w:rFonts w:asciiTheme="majorHAnsi" w:hAnsiTheme="majorHAnsi"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15EB784E" w14:textId="77777777" w:rsidR="007D4C26" w:rsidRPr="0017448D" w:rsidRDefault="007D4C26" w:rsidP="007D4C26">
      <w:pPr>
        <w:pBdr>
          <w:top w:val="single" w:sz="48" w:space="1" w:color="76923C" w:themeColor="accent3" w:themeShade="BF"/>
          <w:bottom w:val="single" w:sz="48" w:space="1" w:color="76923C" w:themeColor="accent3" w:themeShade="BF"/>
        </w:pBdr>
        <w:spacing w:after="0" w:line="240" w:lineRule="auto"/>
        <w:rPr>
          <w:rFonts w:asciiTheme="majorHAnsi" w:hAnsiTheme="majorHAnsi" w:cs="Arial"/>
          <w:i/>
          <w:sz w:val="18"/>
          <w:szCs w:val="18"/>
        </w:rPr>
      </w:pPr>
    </w:p>
    <w:p w14:paraId="0572FF56" w14:textId="77777777" w:rsidR="00016546" w:rsidRPr="0017448D" w:rsidRDefault="00016546" w:rsidP="00016546">
      <w:pPr>
        <w:spacing w:after="0" w:line="240" w:lineRule="auto"/>
        <w:rPr>
          <w:rFonts w:asciiTheme="majorHAnsi" w:hAnsiTheme="majorHAnsi" w:cs="Arial"/>
          <w:sz w:val="18"/>
          <w:szCs w:val="18"/>
        </w:rPr>
      </w:pPr>
    </w:p>
    <w:p w14:paraId="27BA4628" w14:textId="30B93E51" w:rsidR="00AD4A97" w:rsidRPr="0017448D" w:rsidRDefault="00391556" w:rsidP="00AD4A97">
      <w:pPr>
        <w:tabs>
          <w:tab w:val="left" w:pos="1980"/>
          <w:tab w:val="left" w:pos="3330"/>
          <w:tab w:val="left" w:pos="5040"/>
        </w:tabs>
        <w:spacing w:after="0" w:line="360" w:lineRule="auto"/>
        <w:jc w:val="right"/>
        <w:rPr>
          <w:rFonts w:asciiTheme="majorHAnsi" w:hAnsiTheme="majorHAnsi" w:cs="Arial"/>
          <w:sz w:val="18"/>
          <w:szCs w:val="18"/>
        </w:rPr>
      </w:pPr>
      <w:r w:rsidRPr="0017448D">
        <w:rPr>
          <w:rFonts w:asciiTheme="majorHAnsi" w:hAnsiTheme="majorHAnsi" w:cs="Arial"/>
          <w:b/>
          <w:sz w:val="18"/>
          <w:szCs w:val="18"/>
        </w:rPr>
        <w:t>SUBMISSION DATE</w:t>
      </w:r>
      <w:r w:rsidR="00016546" w:rsidRPr="0017448D">
        <w:rPr>
          <w:rFonts w:asciiTheme="majorHAnsi" w:hAnsiTheme="majorHAnsi" w:cs="Arial"/>
          <w:b/>
          <w:sz w:val="18"/>
          <w:szCs w:val="18"/>
        </w:rPr>
        <w:t>:</w:t>
      </w:r>
      <w:r w:rsidR="00016546" w:rsidRPr="0017448D">
        <w:rPr>
          <w:rFonts w:asciiTheme="majorHAnsi" w:hAnsiTheme="majorHAnsi" w:cs="Arial"/>
          <w:sz w:val="18"/>
          <w:szCs w:val="18"/>
        </w:rPr>
        <w:tab/>
      </w:r>
      <w:r w:rsidR="00F95D8E">
        <w:rPr>
          <w:rFonts w:asciiTheme="majorHAnsi" w:hAnsiTheme="majorHAnsi" w:cs="Arial"/>
          <w:sz w:val="18"/>
          <w:szCs w:val="18"/>
        </w:rPr>
        <w:t>April 10, 2017</w:t>
      </w:r>
    </w:p>
    <w:p w14:paraId="3022440C" w14:textId="77777777" w:rsidR="00016546" w:rsidRPr="0017448D" w:rsidRDefault="00391556" w:rsidP="00391556">
      <w:pPr>
        <w:tabs>
          <w:tab w:val="left" w:pos="1980"/>
          <w:tab w:val="left" w:pos="3330"/>
          <w:tab w:val="left" w:pos="5040"/>
        </w:tabs>
        <w:spacing w:after="0" w:line="360" w:lineRule="auto"/>
        <w:rPr>
          <w:rFonts w:asciiTheme="majorHAnsi" w:hAnsiTheme="majorHAnsi" w:cs="Arial"/>
        </w:rPr>
      </w:pPr>
      <w:r w:rsidRPr="0017448D">
        <w:rPr>
          <w:rFonts w:asciiTheme="majorHAnsi" w:hAnsiTheme="majorHAnsi" w:cs="Arial"/>
          <w:b/>
        </w:rPr>
        <w:t>PROJECT TITLE</w:t>
      </w:r>
      <w:r w:rsidR="00DA5C9A" w:rsidRPr="0017448D">
        <w:rPr>
          <w:rFonts w:asciiTheme="majorHAnsi" w:hAnsiTheme="majorHAnsi" w:cs="Arial"/>
          <w:b/>
        </w:rPr>
        <w:t>:</w:t>
      </w:r>
      <w:r w:rsidR="00DA5C9A" w:rsidRPr="0017448D">
        <w:rPr>
          <w:rFonts w:asciiTheme="majorHAnsi" w:hAnsiTheme="majorHAnsi" w:cs="Arial"/>
        </w:rPr>
        <w:tab/>
      </w:r>
      <w:r w:rsidR="008234EC" w:rsidRPr="0017448D">
        <w:rPr>
          <w:rFonts w:asciiTheme="majorHAnsi" w:hAnsiTheme="majorHAnsi" w:cstheme="minorHAnsi"/>
          <w:bCs/>
        </w:rPr>
        <w:t>Glacier Bay National Park Backcountry/Wilderness Visitor Use Study</w:t>
      </w:r>
    </w:p>
    <w:p w14:paraId="700C1DDA" w14:textId="77777777" w:rsidR="007D4C26" w:rsidRPr="0017448D" w:rsidRDefault="007D4C26" w:rsidP="0065616C">
      <w:pPr>
        <w:tabs>
          <w:tab w:val="left" w:pos="1800"/>
        </w:tabs>
        <w:spacing w:after="0" w:line="360" w:lineRule="auto"/>
        <w:rPr>
          <w:rFonts w:asciiTheme="majorHAnsi" w:hAnsiTheme="majorHAnsi" w:cs="Arial"/>
          <w:b/>
        </w:rPr>
      </w:pPr>
    </w:p>
    <w:p w14:paraId="1BE21D2C" w14:textId="77777777" w:rsidR="00DA5C9A" w:rsidRPr="0017448D" w:rsidRDefault="00391556" w:rsidP="007D4C26">
      <w:pPr>
        <w:pBdr>
          <w:top w:val="single" w:sz="48" w:space="1" w:color="76923C" w:themeColor="accent3" w:themeShade="BF"/>
        </w:pBdr>
        <w:tabs>
          <w:tab w:val="left" w:pos="1800"/>
        </w:tabs>
        <w:spacing w:after="0" w:line="360" w:lineRule="auto"/>
        <w:rPr>
          <w:rFonts w:asciiTheme="majorHAnsi" w:hAnsiTheme="majorHAnsi" w:cs="Arial"/>
        </w:rPr>
      </w:pPr>
      <w:r w:rsidRPr="0017448D">
        <w:rPr>
          <w:rFonts w:asciiTheme="majorHAnsi" w:hAnsiTheme="majorHAnsi" w:cs="Arial"/>
          <w:b/>
        </w:rPr>
        <w:t>ABSTRACT</w:t>
      </w:r>
      <w:r w:rsidR="0065616C" w:rsidRPr="0017448D">
        <w:rPr>
          <w:rFonts w:asciiTheme="majorHAnsi" w:hAnsiTheme="majorHAnsi" w:cs="Arial"/>
          <w:b/>
        </w:rPr>
        <w:t>:</w:t>
      </w:r>
      <w:r w:rsidR="00DA5C9A" w:rsidRPr="0017448D">
        <w:rPr>
          <w:rFonts w:asciiTheme="majorHAnsi" w:hAnsiTheme="majorHAnsi" w:cs="Arial"/>
        </w:rPr>
        <w:t xml:space="preserve"> </w:t>
      </w:r>
      <w:r w:rsidR="0065616C" w:rsidRPr="0017448D">
        <w:rPr>
          <w:rFonts w:asciiTheme="majorHAnsi" w:hAnsiTheme="majorHAnsi" w:cs="Arial"/>
        </w:rPr>
        <w:t xml:space="preserve"> </w:t>
      </w:r>
      <w:r w:rsidR="00DA5C9A" w:rsidRPr="0017448D">
        <w:rPr>
          <w:rFonts w:asciiTheme="majorHAnsi" w:hAnsiTheme="majorHAnsi" w:cs="Arial"/>
        </w:rPr>
        <w:t>(not to exceed 150 words)</w:t>
      </w:r>
    </w:p>
    <w:p w14:paraId="4C85E6E4" w14:textId="77777777" w:rsidR="00572189" w:rsidRPr="0017448D" w:rsidRDefault="00572189" w:rsidP="00572189">
      <w:pPr>
        <w:rPr>
          <w:rFonts w:asciiTheme="majorHAnsi" w:hAnsiTheme="majorHAnsi"/>
          <w:sz w:val="20"/>
        </w:rPr>
      </w:pPr>
      <w:r w:rsidRPr="0017448D">
        <w:rPr>
          <w:rFonts w:asciiTheme="majorHAnsi" w:hAnsiTheme="majorHAnsi"/>
          <w:sz w:val="20"/>
        </w:rPr>
        <w:t xml:space="preserve">As in many National Parks, visitation at Glacier Bay National Park (GLBA) is increasing, with current visitation levels reaching historic highs. These increases in visitation include potential increases in backcountry use due to the 2011 addition of ferry service to </w:t>
      </w:r>
      <w:proofErr w:type="spellStart"/>
      <w:r w:rsidRPr="0017448D">
        <w:rPr>
          <w:rFonts w:asciiTheme="majorHAnsi" w:hAnsiTheme="majorHAnsi"/>
          <w:sz w:val="20"/>
        </w:rPr>
        <w:t>Gustavus</w:t>
      </w:r>
      <w:proofErr w:type="spellEnd"/>
      <w:r w:rsidRPr="0017448D">
        <w:rPr>
          <w:rFonts w:asciiTheme="majorHAnsi" w:hAnsiTheme="majorHAnsi"/>
          <w:sz w:val="20"/>
        </w:rPr>
        <w:t xml:space="preserve">, AK, the gateway community for GLBA. However, little is currently known about dispersed backcountry visitor use and characteristics in the park. This study aims to characterize wilderness visitation in GLBA to inform development of a Wilderness Stewardship Plan. Visitor surveys will be used to collect data on visitor demographics, behavior, and expectations. Additionally, GPS-based tracking of visitors will be used to characterize the spatial behavior of kayakers in GLBA backcountry areas. This data will be used to inform development of indicators of quality for visitor experience, characterize visitor use and travel patterns relative to natural resource conditions, and inform the development of a quantitative survey of GLBA backcountry/wilderness users. </w:t>
      </w:r>
    </w:p>
    <w:p w14:paraId="47F7A4BA" w14:textId="77777777" w:rsidR="00DA5C9A" w:rsidRPr="0017448D" w:rsidRDefault="00391556" w:rsidP="007D4C26">
      <w:pPr>
        <w:pBdr>
          <w:top w:val="single" w:sz="48" w:space="1" w:color="76923C" w:themeColor="accent3" w:themeShade="BF"/>
        </w:pBdr>
        <w:tabs>
          <w:tab w:val="left" w:pos="1800"/>
        </w:tabs>
        <w:spacing w:after="0" w:line="360" w:lineRule="auto"/>
        <w:rPr>
          <w:rFonts w:asciiTheme="majorHAnsi" w:hAnsiTheme="majorHAnsi" w:cs="Arial"/>
        </w:rPr>
      </w:pPr>
      <w:r w:rsidRPr="0017448D">
        <w:rPr>
          <w:rFonts w:asciiTheme="majorHAnsi" w:hAnsiTheme="majorHAnsi" w:cs="Arial"/>
          <w:b/>
        </w:rPr>
        <w:t>PRINCIPAL INVESTIGATOR CONTACT INFORMATION</w:t>
      </w:r>
      <w:r w:rsidR="0065616C" w:rsidRPr="0017448D">
        <w:rPr>
          <w:rFonts w:asciiTheme="majorHAnsi" w:hAnsiTheme="majorHAnsi" w:cs="Arial"/>
          <w:b/>
        </w:rPr>
        <w:t>:</w:t>
      </w:r>
    </w:p>
    <w:p w14:paraId="02773CA1" w14:textId="77777777" w:rsidR="00DA5C9A" w:rsidRPr="007E450C" w:rsidRDefault="00DA5C9A"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Name:</w:t>
      </w:r>
      <w:r w:rsidRPr="007E450C">
        <w:rPr>
          <w:rFonts w:asciiTheme="majorHAnsi" w:hAnsiTheme="majorHAnsi" w:cs="Arial"/>
          <w:b/>
        </w:rPr>
        <w:tab/>
      </w:r>
      <w:r w:rsidR="00572189" w:rsidRPr="007E450C">
        <w:rPr>
          <w:rFonts w:asciiTheme="majorHAnsi" w:eastAsia="Times New Roman" w:hAnsiTheme="majorHAnsi" w:cs="Calibri"/>
          <w:b/>
        </w:rPr>
        <w:t xml:space="preserve">Chris </w:t>
      </w:r>
      <w:proofErr w:type="spellStart"/>
      <w:r w:rsidR="00572189" w:rsidRPr="007E450C">
        <w:rPr>
          <w:rFonts w:asciiTheme="majorHAnsi" w:eastAsia="Times New Roman" w:hAnsiTheme="majorHAnsi" w:cs="Calibri"/>
          <w:b/>
        </w:rPr>
        <w:t>Monz</w:t>
      </w:r>
      <w:proofErr w:type="spellEnd"/>
      <w:r w:rsidRPr="007E450C">
        <w:rPr>
          <w:rFonts w:asciiTheme="majorHAnsi" w:hAnsiTheme="majorHAnsi" w:cs="Arial"/>
          <w:b/>
        </w:rPr>
        <w:tab/>
      </w:r>
      <w:r w:rsidR="00572189" w:rsidRPr="007E450C">
        <w:rPr>
          <w:rFonts w:asciiTheme="majorHAnsi" w:hAnsiTheme="majorHAnsi" w:cs="Arial"/>
          <w:b/>
        </w:rPr>
        <w:tab/>
      </w:r>
      <w:r w:rsidRPr="007E450C">
        <w:rPr>
          <w:rFonts w:asciiTheme="majorHAnsi" w:hAnsiTheme="majorHAnsi" w:cs="Arial"/>
          <w:b/>
        </w:rPr>
        <w:t>Title:</w:t>
      </w:r>
      <w:r w:rsidRPr="007E450C">
        <w:rPr>
          <w:rFonts w:asciiTheme="majorHAnsi" w:hAnsiTheme="majorHAnsi" w:cs="Arial"/>
          <w:b/>
        </w:rPr>
        <w:tab/>
      </w:r>
      <w:r w:rsidR="00572189" w:rsidRPr="007E450C">
        <w:rPr>
          <w:rFonts w:asciiTheme="majorHAnsi" w:hAnsiTheme="majorHAnsi" w:cstheme="minorHAnsi"/>
          <w:b/>
        </w:rPr>
        <w:t>Professor</w:t>
      </w:r>
    </w:p>
    <w:p w14:paraId="335DA3C9" w14:textId="77777777" w:rsidR="00DA5C9A" w:rsidRPr="00821127" w:rsidRDefault="0017448D" w:rsidP="00735D89">
      <w:pPr>
        <w:pStyle w:val="NoSpacing"/>
      </w:pPr>
      <w:r w:rsidRPr="007E450C">
        <w:tab/>
      </w:r>
      <w:r w:rsidR="00DA5C9A" w:rsidRPr="00821127">
        <w:t>Affiliation:</w:t>
      </w:r>
      <w:r w:rsidR="00DA5C9A" w:rsidRPr="00821127">
        <w:tab/>
      </w:r>
      <w:r w:rsidR="00572189" w:rsidRPr="00821127">
        <w:t xml:space="preserve">Utah State University, </w:t>
      </w:r>
      <w:r w:rsidR="00572189" w:rsidRPr="00821127">
        <w:tab/>
        <w:t>Department of Environment and Society</w:t>
      </w:r>
    </w:p>
    <w:p w14:paraId="2A6131D0" w14:textId="77777777" w:rsidR="0017448D" w:rsidRPr="007E450C" w:rsidRDefault="00DA5C9A" w:rsidP="0017448D">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Address:</w:t>
      </w:r>
      <w:r w:rsidRPr="007E450C">
        <w:rPr>
          <w:rFonts w:asciiTheme="majorHAnsi" w:hAnsiTheme="majorHAnsi" w:cs="Arial"/>
          <w:b/>
        </w:rPr>
        <w:tab/>
      </w:r>
      <w:r w:rsidR="00572189" w:rsidRPr="007E450C">
        <w:rPr>
          <w:rFonts w:asciiTheme="majorHAnsi" w:hAnsiTheme="majorHAnsi" w:cstheme="minorHAnsi"/>
          <w:b/>
        </w:rPr>
        <w:t>5215 Old Main Hill, Logan, UT 84321</w:t>
      </w:r>
      <w:r w:rsidR="0017448D" w:rsidRPr="007E450C">
        <w:rPr>
          <w:rFonts w:asciiTheme="majorHAnsi" w:hAnsiTheme="majorHAnsi" w:cs="Arial"/>
          <w:b/>
        </w:rPr>
        <w:t xml:space="preserve"> </w:t>
      </w:r>
    </w:p>
    <w:p w14:paraId="6DC0B03B" w14:textId="77777777" w:rsidR="00DA5C9A" w:rsidRPr="007E450C" w:rsidRDefault="0017448D"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Phone:</w:t>
      </w:r>
      <w:r w:rsidRPr="007E450C">
        <w:rPr>
          <w:rFonts w:asciiTheme="majorHAnsi" w:hAnsiTheme="majorHAnsi" w:cs="Arial"/>
          <w:b/>
        </w:rPr>
        <w:tab/>
      </w:r>
      <w:r w:rsidRPr="007E450C">
        <w:rPr>
          <w:rFonts w:asciiTheme="majorHAnsi" w:hAnsiTheme="majorHAnsi"/>
          <w:b/>
        </w:rPr>
        <w:t>435-797-2773</w:t>
      </w:r>
    </w:p>
    <w:p w14:paraId="1435C611" w14:textId="77777777" w:rsidR="00947B88" w:rsidRPr="007E450C" w:rsidRDefault="00947B88"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Email:</w:t>
      </w:r>
      <w:r w:rsidRPr="007E450C">
        <w:rPr>
          <w:rFonts w:asciiTheme="majorHAnsi" w:hAnsiTheme="majorHAnsi" w:cs="Arial"/>
          <w:b/>
        </w:rPr>
        <w:tab/>
      </w:r>
      <w:hyperlink r:id="rId8" w:history="1">
        <w:r w:rsidR="00572189" w:rsidRPr="007E450C">
          <w:rPr>
            <w:rStyle w:val="Hyperlink"/>
            <w:rFonts w:asciiTheme="majorHAnsi" w:hAnsiTheme="majorHAnsi" w:cstheme="minorHAnsi"/>
            <w:b/>
          </w:rPr>
          <w:t>Chris.monz@usu.edu</w:t>
        </w:r>
      </w:hyperlink>
    </w:p>
    <w:p w14:paraId="6DFC2CC0" w14:textId="77777777" w:rsidR="00947B88" w:rsidRPr="0017448D" w:rsidRDefault="00391556" w:rsidP="007D4C26">
      <w:pPr>
        <w:pBdr>
          <w:top w:val="single" w:sz="18" w:space="1" w:color="76923C" w:themeColor="accent3" w:themeShade="BF"/>
        </w:pBdr>
        <w:tabs>
          <w:tab w:val="left" w:pos="1800"/>
        </w:tabs>
        <w:spacing w:after="0" w:line="360" w:lineRule="auto"/>
        <w:rPr>
          <w:rFonts w:asciiTheme="majorHAnsi" w:hAnsiTheme="majorHAnsi" w:cs="Arial"/>
        </w:rPr>
      </w:pPr>
      <w:r w:rsidRPr="0017448D">
        <w:rPr>
          <w:rFonts w:asciiTheme="majorHAnsi" w:hAnsiTheme="majorHAnsi" w:cs="Arial"/>
          <w:b/>
        </w:rPr>
        <w:t>PARK OR PROGRAM LIAISON</w:t>
      </w:r>
      <w:r w:rsidR="00947B88" w:rsidRPr="0017448D">
        <w:rPr>
          <w:rFonts w:asciiTheme="majorHAnsi" w:hAnsiTheme="majorHAnsi" w:cs="Arial"/>
          <w:b/>
        </w:rPr>
        <w:t xml:space="preserve"> </w:t>
      </w:r>
      <w:r w:rsidRPr="0017448D">
        <w:rPr>
          <w:rFonts w:asciiTheme="majorHAnsi" w:hAnsiTheme="majorHAnsi" w:cs="Arial"/>
          <w:b/>
        </w:rPr>
        <w:t>CONTACT INFORMATION</w:t>
      </w:r>
      <w:r w:rsidR="0065616C" w:rsidRPr="0017448D">
        <w:rPr>
          <w:rFonts w:asciiTheme="majorHAnsi" w:hAnsiTheme="majorHAnsi" w:cs="Arial"/>
          <w:b/>
        </w:rPr>
        <w:t>:</w:t>
      </w:r>
    </w:p>
    <w:p w14:paraId="7E4DB2E3" w14:textId="77777777" w:rsidR="00947B88" w:rsidRPr="007E450C" w:rsidRDefault="00947B88"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Name:</w:t>
      </w:r>
      <w:r w:rsidRPr="007E450C">
        <w:rPr>
          <w:rFonts w:asciiTheme="majorHAnsi" w:hAnsiTheme="majorHAnsi" w:cs="Arial"/>
          <w:b/>
        </w:rPr>
        <w:tab/>
      </w:r>
      <w:r w:rsidR="00572189" w:rsidRPr="007E450C">
        <w:rPr>
          <w:rFonts w:asciiTheme="majorHAnsi" w:hAnsiTheme="majorHAnsi" w:cstheme="minorHAnsi"/>
          <w:b/>
        </w:rPr>
        <w:t>Sara Doyle</w:t>
      </w:r>
      <w:r w:rsidRPr="007E450C">
        <w:rPr>
          <w:rFonts w:asciiTheme="majorHAnsi" w:hAnsiTheme="majorHAnsi" w:cs="Arial"/>
          <w:b/>
        </w:rPr>
        <w:tab/>
      </w:r>
      <w:r w:rsidR="0017448D" w:rsidRPr="007E450C">
        <w:rPr>
          <w:rFonts w:asciiTheme="majorHAnsi" w:hAnsiTheme="majorHAnsi" w:cs="Arial"/>
          <w:b/>
        </w:rPr>
        <w:tab/>
      </w:r>
      <w:r w:rsidRPr="007E450C">
        <w:rPr>
          <w:rFonts w:asciiTheme="majorHAnsi" w:hAnsiTheme="majorHAnsi" w:cs="Arial"/>
          <w:b/>
        </w:rPr>
        <w:t>Title:</w:t>
      </w:r>
      <w:r w:rsidRPr="007E450C">
        <w:rPr>
          <w:rFonts w:asciiTheme="majorHAnsi" w:hAnsiTheme="majorHAnsi" w:cs="Arial"/>
          <w:b/>
        </w:rPr>
        <w:tab/>
      </w:r>
      <w:r w:rsidR="0017448D" w:rsidRPr="007E450C">
        <w:rPr>
          <w:rFonts w:asciiTheme="majorHAnsi" w:hAnsiTheme="majorHAnsi" w:cstheme="minorHAnsi"/>
          <w:b/>
        </w:rPr>
        <w:t>Recreation Planner</w:t>
      </w:r>
    </w:p>
    <w:p w14:paraId="05D4B976" w14:textId="77777777" w:rsidR="00947B88" w:rsidRPr="007E450C" w:rsidRDefault="00947B88"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Affiliation:</w:t>
      </w:r>
      <w:r w:rsidRPr="007E450C">
        <w:rPr>
          <w:rFonts w:asciiTheme="majorHAnsi" w:hAnsiTheme="majorHAnsi" w:cs="Arial"/>
          <w:b/>
        </w:rPr>
        <w:tab/>
      </w:r>
      <w:r w:rsidR="0017448D" w:rsidRPr="007E450C">
        <w:rPr>
          <w:rFonts w:asciiTheme="majorHAnsi" w:hAnsiTheme="majorHAnsi" w:cstheme="minorHAnsi"/>
          <w:b/>
        </w:rPr>
        <w:t>Glacier Bay National Park and Preserve</w:t>
      </w:r>
      <w:r w:rsidRPr="007E450C">
        <w:rPr>
          <w:rFonts w:asciiTheme="majorHAnsi" w:hAnsiTheme="majorHAnsi" w:cs="Arial"/>
          <w:b/>
        </w:rPr>
        <w:tab/>
      </w:r>
    </w:p>
    <w:p w14:paraId="4CDB953F" w14:textId="77777777" w:rsidR="0017448D" w:rsidRPr="007E450C" w:rsidRDefault="00947B88"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Address:</w:t>
      </w:r>
      <w:r w:rsidRPr="007E450C">
        <w:rPr>
          <w:rFonts w:asciiTheme="majorHAnsi" w:hAnsiTheme="majorHAnsi" w:cs="Arial"/>
          <w:b/>
        </w:rPr>
        <w:tab/>
      </w:r>
      <w:r w:rsidR="0017448D" w:rsidRPr="007E450C">
        <w:rPr>
          <w:rFonts w:asciiTheme="majorHAnsi" w:hAnsiTheme="majorHAnsi" w:cs="Arial"/>
          <w:b/>
        </w:rPr>
        <w:t xml:space="preserve">P.O. Box 140, </w:t>
      </w:r>
      <w:proofErr w:type="spellStart"/>
      <w:r w:rsidR="0017448D" w:rsidRPr="007E450C">
        <w:rPr>
          <w:rFonts w:asciiTheme="majorHAnsi" w:hAnsiTheme="majorHAnsi" w:cs="Arial"/>
          <w:b/>
        </w:rPr>
        <w:t>Gustavus</w:t>
      </w:r>
      <w:proofErr w:type="spellEnd"/>
      <w:r w:rsidR="0017448D" w:rsidRPr="007E450C">
        <w:rPr>
          <w:rFonts w:asciiTheme="majorHAnsi" w:hAnsiTheme="majorHAnsi" w:cs="Arial"/>
          <w:b/>
        </w:rPr>
        <w:t xml:space="preserve">, AK 99826 </w:t>
      </w:r>
    </w:p>
    <w:p w14:paraId="1EF96044" w14:textId="77777777" w:rsidR="00947B88" w:rsidRPr="007E450C" w:rsidRDefault="0017448D"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Phone:</w:t>
      </w:r>
      <w:r w:rsidRPr="007E450C">
        <w:rPr>
          <w:rFonts w:asciiTheme="majorHAnsi" w:hAnsiTheme="majorHAnsi" w:cs="Arial"/>
          <w:b/>
        </w:rPr>
        <w:tab/>
      </w:r>
      <w:r w:rsidRPr="007E450C">
        <w:rPr>
          <w:rFonts w:asciiTheme="majorHAnsi" w:eastAsia="Times New Roman" w:hAnsiTheme="majorHAnsi" w:cs="Calibri"/>
          <w:b/>
        </w:rPr>
        <w:t>907-697-2675</w:t>
      </w:r>
    </w:p>
    <w:p w14:paraId="5FEEC407" w14:textId="69AAC27D" w:rsidR="00947B88"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asciiTheme="majorHAnsi" w:hAnsiTheme="majorHAnsi" w:cstheme="minorHAnsi"/>
          <w:b/>
        </w:rPr>
      </w:pPr>
      <w:r w:rsidRPr="007E450C">
        <w:rPr>
          <w:rFonts w:asciiTheme="majorHAnsi" w:hAnsiTheme="majorHAnsi" w:cs="Arial"/>
          <w:b/>
        </w:rPr>
        <w:tab/>
        <w:t>Email:</w:t>
      </w:r>
      <w:r w:rsidRPr="007E450C">
        <w:rPr>
          <w:rFonts w:asciiTheme="majorHAnsi" w:hAnsiTheme="majorHAnsi" w:cs="Arial"/>
          <w:b/>
        </w:rPr>
        <w:tab/>
      </w:r>
      <w:hyperlink r:id="rId9" w:history="1">
        <w:r w:rsidR="0006109F" w:rsidRPr="000137F1">
          <w:rPr>
            <w:rStyle w:val="Hyperlink"/>
            <w:rFonts w:asciiTheme="majorHAnsi" w:hAnsiTheme="majorHAnsi" w:cstheme="minorHAnsi"/>
            <w:b/>
          </w:rPr>
          <w:t>Sara_doyle@nps.gov</w:t>
        </w:r>
      </w:hyperlink>
    </w:p>
    <w:p w14:paraId="2B4D5D54" w14:textId="77777777" w:rsidR="0006109F" w:rsidRPr="007E450C" w:rsidRDefault="0006109F" w:rsidP="007D4C26">
      <w:pPr>
        <w:pBdr>
          <w:bottom w:val="single" w:sz="48" w:space="1" w:color="76923C" w:themeColor="accent3" w:themeShade="BF"/>
        </w:pBdr>
        <w:tabs>
          <w:tab w:val="left" w:pos="360"/>
          <w:tab w:val="left" w:pos="1440"/>
          <w:tab w:val="left" w:pos="5040"/>
          <w:tab w:val="left" w:pos="5760"/>
        </w:tabs>
        <w:spacing w:after="0" w:line="360" w:lineRule="auto"/>
        <w:rPr>
          <w:rFonts w:asciiTheme="majorHAnsi" w:hAnsiTheme="majorHAnsi" w:cs="Arial"/>
          <w:b/>
        </w:rPr>
      </w:pPr>
    </w:p>
    <w:p w14:paraId="65E32AA4" w14:textId="77777777" w:rsidR="0065616C" w:rsidRPr="0017448D"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asciiTheme="majorHAnsi" w:hAnsiTheme="majorHAnsi" w:cs="Arial"/>
        </w:rPr>
      </w:pPr>
      <w:r w:rsidRPr="0017448D">
        <w:rPr>
          <w:rFonts w:asciiTheme="majorHAnsi" w:hAnsiTheme="majorHAnsi" w:cs="Arial"/>
          <w:b/>
        </w:rPr>
        <w:lastRenderedPageBreak/>
        <w:t>PROJECT INFORMATION</w:t>
      </w:r>
      <w:r w:rsidR="0065616C" w:rsidRPr="0017448D">
        <w:rPr>
          <w:rFonts w:asciiTheme="majorHAnsi" w:hAnsiTheme="majorHAnsi" w:cs="Arial"/>
          <w:b/>
        </w:rPr>
        <w:t>:</w:t>
      </w:r>
    </w:p>
    <w:p w14:paraId="56E7B735" w14:textId="77777777" w:rsidR="0065616C" w:rsidRPr="0017448D" w:rsidRDefault="0065616C" w:rsidP="0065616C">
      <w:pPr>
        <w:tabs>
          <w:tab w:val="left" w:pos="360"/>
          <w:tab w:val="left" w:pos="1440"/>
          <w:tab w:val="left" w:pos="5040"/>
          <w:tab w:val="left" w:pos="5760"/>
        </w:tabs>
        <w:spacing w:after="0" w:line="360" w:lineRule="auto"/>
        <w:rPr>
          <w:rFonts w:asciiTheme="majorHAnsi" w:hAnsiTheme="majorHAnsi" w:cs="Arial"/>
        </w:rPr>
      </w:pPr>
      <w:r w:rsidRPr="0017448D">
        <w:rPr>
          <w:rFonts w:asciiTheme="majorHAnsi" w:hAnsiTheme="majorHAnsi" w:cs="Arial"/>
        </w:rPr>
        <w:tab/>
        <w:t xml:space="preserve">Where will the collection take plane?  </w:t>
      </w:r>
      <w:r w:rsidR="0017448D" w:rsidRPr="007E450C">
        <w:rPr>
          <w:rFonts w:asciiTheme="majorHAnsi" w:eastAsia="Times New Roman" w:hAnsiTheme="majorHAnsi" w:cs="Times New Roman"/>
          <w:b/>
        </w:rPr>
        <w:t>Glacier Bay National Park (GLBA)</w:t>
      </w:r>
      <w:r w:rsidRPr="0017448D">
        <w:rPr>
          <w:rFonts w:asciiTheme="majorHAnsi" w:hAnsiTheme="majorHAnsi" w:cs="Arial"/>
        </w:rPr>
        <w:t xml:space="preserve">  </w:t>
      </w:r>
    </w:p>
    <w:p w14:paraId="126C6019" w14:textId="77777777" w:rsidR="0065616C" w:rsidRPr="0017448D" w:rsidRDefault="0065616C" w:rsidP="0065616C">
      <w:pPr>
        <w:tabs>
          <w:tab w:val="left" w:pos="360"/>
          <w:tab w:val="left" w:pos="1440"/>
          <w:tab w:val="left" w:pos="2160"/>
          <w:tab w:val="left" w:pos="5040"/>
          <w:tab w:val="left" w:pos="5760"/>
        </w:tabs>
        <w:spacing w:after="0" w:line="360" w:lineRule="auto"/>
        <w:rPr>
          <w:rFonts w:asciiTheme="majorHAnsi" w:hAnsiTheme="majorHAnsi" w:cs="Arial"/>
        </w:rPr>
      </w:pPr>
      <w:r w:rsidRPr="0017448D">
        <w:rPr>
          <w:rFonts w:asciiTheme="majorHAnsi" w:hAnsiTheme="majorHAnsi" w:cs="Arial"/>
        </w:rPr>
        <w:tab/>
        <w:t xml:space="preserve">Sampling Period Start Date:  </w:t>
      </w:r>
      <w:r w:rsidR="0017448D" w:rsidRPr="0017448D">
        <w:rPr>
          <w:rFonts w:asciiTheme="majorHAnsi" w:hAnsiTheme="majorHAnsi" w:cs="Arial"/>
        </w:rPr>
        <w:t>June 1, 2017</w:t>
      </w:r>
      <w:r w:rsidR="0017448D" w:rsidRPr="0017448D">
        <w:rPr>
          <w:rFonts w:asciiTheme="majorHAnsi" w:hAnsiTheme="majorHAnsi" w:cs="Arial"/>
        </w:rPr>
        <w:tab/>
      </w:r>
      <w:r w:rsidRPr="0017448D">
        <w:rPr>
          <w:rFonts w:asciiTheme="majorHAnsi" w:hAnsiTheme="majorHAnsi" w:cs="Arial"/>
        </w:rPr>
        <w:t xml:space="preserve">     Sampling Period End Date:  </w:t>
      </w:r>
      <w:r w:rsidR="0017448D" w:rsidRPr="0017448D">
        <w:rPr>
          <w:rFonts w:asciiTheme="majorHAnsi" w:hAnsiTheme="majorHAnsi" w:cs="Arial"/>
        </w:rPr>
        <w:t>September 1, 2017</w:t>
      </w:r>
    </w:p>
    <w:p w14:paraId="62AF4B83" w14:textId="77777777" w:rsidR="0065616C" w:rsidRPr="0017448D" w:rsidRDefault="0065616C" w:rsidP="0065616C">
      <w:pPr>
        <w:tabs>
          <w:tab w:val="left" w:pos="360"/>
          <w:tab w:val="left" w:pos="1440"/>
          <w:tab w:val="left" w:pos="2160"/>
          <w:tab w:val="left" w:pos="5040"/>
          <w:tab w:val="left" w:pos="5760"/>
        </w:tabs>
        <w:spacing w:after="0" w:line="360" w:lineRule="auto"/>
        <w:rPr>
          <w:rFonts w:asciiTheme="majorHAnsi" w:hAnsiTheme="majorHAnsi" w:cs="Arial"/>
        </w:rPr>
      </w:pPr>
      <w:r w:rsidRPr="0017448D">
        <w:rPr>
          <w:rFonts w:asciiTheme="majorHAnsi" w:hAnsiTheme="majorHAnsi" w:cs="Arial"/>
        </w:rPr>
        <w:tab/>
        <w:t>Type of Information Collection Instrument:  (Check ALL that Apply)</w:t>
      </w:r>
    </w:p>
    <w:p w14:paraId="79F0D5C6" w14:textId="77777777" w:rsidR="0065616C" w:rsidRPr="0017448D" w:rsidRDefault="0065616C" w:rsidP="0065616C">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17448D">
        <w:rPr>
          <w:rFonts w:asciiTheme="majorHAnsi" w:hAnsiTheme="majorHAnsi" w:cs="Arial"/>
        </w:rPr>
        <w:tab/>
      </w:r>
      <w:r w:rsidRPr="0017448D">
        <w:rPr>
          <w:rFonts w:asciiTheme="majorHAnsi" w:hAnsiTheme="majorHAnsi" w:cs="Arial"/>
        </w:rPr>
        <w:tab/>
      </w:r>
      <w:r w:rsidRPr="0017448D">
        <w:rPr>
          <w:rFonts w:asciiTheme="majorHAnsi" w:hAnsiTheme="majorHAnsi" w:cs="Arial"/>
        </w:rPr>
        <w:fldChar w:fldCharType="begin">
          <w:ffData>
            <w:name w:val="Check1"/>
            <w:enabled/>
            <w:calcOnExit w:val="0"/>
            <w:checkBox>
              <w:sizeAuto/>
              <w:default w:val="0"/>
            </w:checkBox>
          </w:ffData>
        </w:fldChar>
      </w:r>
      <w:bookmarkStart w:id="0" w:name="Check1"/>
      <w:r w:rsidRPr="0017448D">
        <w:rPr>
          <w:rFonts w:asciiTheme="majorHAnsi" w:hAnsiTheme="majorHAnsi" w:cs="Arial"/>
        </w:rPr>
        <w:instrText xml:space="preserve"> FORMCHECKBOX </w:instrText>
      </w:r>
      <w:r w:rsidR="0006109F">
        <w:rPr>
          <w:rFonts w:asciiTheme="majorHAnsi" w:hAnsiTheme="majorHAnsi" w:cs="Arial"/>
        </w:rPr>
      </w:r>
      <w:r w:rsidR="0006109F">
        <w:rPr>
          <w:rFonts w:asciiTheme="majorHAnsi" w:hAnsiTheme="majorHAnsi" w:cs="Arial"/>
        </w:rPr>
        <w:fldChar w:fldCharType="separate"/>
      </w:r>
      <w:r w:rsidRPr="0017448D">
        <w:rPr>
          <w:rFonts w:asciiTheme="majorHAnsi" w:hAnsiTheme="majorHAnsi" w:cs="Arial"/>
        </w:rPr>
        <w:fldChar w:fldCharType="end"/>
      </w:r>
      <w:bookmarkEnd w:id="0"/>
      <w:r w:rsidRPr="0017448D">
        <w:rPr>
          <w:rFonts w:asciiTheme="majorHAnsi" w:hAnsiTheme="majorHAnsi" w:cs="Arial"/>
        </w:rPr>
        <w:t xml:space="preserve">  Mail-Back Questionnaire</w:t>
      </w:r>
      <w:r w:rsidRPr="0017448D">
        <w:rPr>
          <w:rFonts w:asciiTheme="majorHAnsi" w:hAnsiTheme="majorHAnsi" w:cs="Arial"/>
        </w:rPr>
        <w:tab/>
      </w:r>
      <w:r w:rsidRPr="0017448D">
        <w:rPr>
          <w:rFonts w:asciiTheme="majorHAnsi" w:hAnsiTheme="majorHAnsi" w:cs="Arial"/>
        </w:rPr>
        <w:fldChar w:fldCharType="begin">
          <w:ffData>
            <w:name w:val="Check1"/>
            <w:enabled/>
            <w:calcOnExit w:val="0"/>
            <w:checkBox>
              <w:sizeAuto/>
              <w:default w:val="0"/>
            </w:checkBox>
          </w:ffData>
        </w:fldChar>
      </w:r>
      <w:r w:rsidRPr="0017448D">
        <w:rPr>
          <w:rFonts w:asciiTheme="majorHAnsi" w:hAnsiTheme="majorHAnsi" w:cs="Arial"/>
        </w:rPr>
        <w:instrText xml:space="preserve"> FORMCHECKBOX </w:instrText>
      </w:r>
      <w:r w:rsidR="0006109F">
        <w:rPr>
          <w:rFonts w:asciiTheme="majorHAnsi" w:hAnsiTheme="majorHAnsi" w:cs="Arial"/>
        </w:rPr>
      </w:r>
      <w:r w:rsidR="0006109F">
        <w:rPr>
          <w:rFonts w:asciiTheme="majorHAnsi" w:hAnsiTheme="majorHAnsi" w:cs="Arial"/>
        </w:rPr>
        <w:fldChar w:fldCharType="separate"/>
      </w:r>
      <w:r w:rsidRPr="0017448D">
        <w:rPr>
          <w:rFonts w:asciiTheme="majorHAnsi" w:hAnsiTheme="majorHAnsi" w:cs="Arial"/>
        </w:rPr>
        <w:fldChar w:fldCharType="end"/>
      </w:r>
      <w:r w:rsidRPr="0017448D">
        <w:rPr>
          <w:rFonts w:asciiTheme="majorHAnsi" w:hAnsiTheme="majorHAnsi" w:cs="Arial"/>
        </w:rPr>
        <w:t xml:space="preserve">  Face-to-Face Interview</w:t>
      </w:r>
      <w:r w:rsidRPr="0017448D">
        <w:rPr>
          <w:rFonts w:asciiTheme="majorHAnsi" w:hAnsiTheme="majorHAnsi" w:cs="Arial"/>
        </w:rPr>
        <w:tab/>
      </w:r>
      <w:r w:rsidRPr="0017448D">
        <w:rPr>
          <w:rFonts w:asciiTheme="majorHAnsi" w:hAnsiTheme="majorHAnsi" w:cs="Arial"/>
        </w:rPr>
        <w:tab/>
      </w:r>
      <w:r w:rsidRPr="0017448D">
        <w:rPr>
          <w:rFonts w:asciiTheme="majorHAnsi" w:hAnsiTheme="majorHAnsi" w:cs="Arial"/>
        </w:rPr>
        <w:fldChar w:fldCharType="begin">
          <w:ffData>
            <w:name w:val="Check1"/>
            <w:enabled/>
            <w:calcOnExit w:val="0"/>
            <w:checkBox>
              <w:sizeAuto/>
              <w:default w:val="0"/>
            </w:checkBox>
          </w:ffData>
        </w:fldChar>
      </w:r>
      <w:r w:rsidRPr="0017448D">
        <w:rPr>
          <w:rFonts w:asciiTheme="majorHAnsi" w:hAnsiTheme="majorHAnsi" w:cs="Arial"/>
        </w:rPr>
        <w:instrText xml:space="preserve"> FORMCHECKBOX </w:instrText>
      </w:r>
      <w:r w:rsidR="0006109F">
        <w:rPr>
          <w:rFonts w:asciiTheme="majorHAnsi" w:hAnsiTheme="majorHAnsi" w:cs="Arial"/>
        </w:rPr>
      </w:r>
      <w:r w:rsidR="0006109F">
        <w:rPr>
          <w:rFonts w:asciiTheme="majorHAnsi" w:hAnsiTheme="majorHAnsi" w:cs="Arial"/>
        </w:rPr>
        <w:fldChar w:fldCharType="separate"/>
      </w:r>
      <w:r w:rsidRPr="0017448D">
        <w:rPr>
          <w:rFonts w:asciiTheme="majorHAnsi" w:hAnsiTheme="majorHAnsi" w:cs="Arial"/>
        </w:rPr>
        <w:fldChar w:fldCharType="end"/>
      </w:r>
      <w:r w:rsidRPr="0017448D">
        <w:rPr>
          <w:rFonts w:asciiTheme="majorHAnsi" w:hAnsiTheme="majorHAnsi" w:cs="Arial"/>
        </w:rPr>
        <w:t xml:space="preserve">  Focus Groups</w:t>
      </w:r>
    </w:p>
    <w:p w14:paraId="2746106E" w14:textId="77777777" w:rsidR="0065616C" w:rsidRPr="0017448D" w:rsidRDefault="0065616C" w:rsidP="0065616C">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17448D">
        <w:rPr>
          <w:rFonts w:asciiTheme="majorHAnsi" w:hAnsiTheme="majorHAnsi" w:cs="Arial"/>
        </w:rPr>
        <w:tab/>
      </w:r>
      <w:r w:rsidRPr="0017448D">
        <w:rPr>
          <w:rFonts w:asciiTheme="majorHAnsi" w:hAnsiTheme="majorHAnsi" w:cs="Arial"/>
        </w:rPr>
        <w:tab/>
      </w:r>
      <w:r w:rsidR="0017448D" w:rsidRPr="0017448D">
        <w:rPr>
          <w:rFonts w:asciiTheme="majorHAnsi" w:hAnsiTheme="majorHAnsi" w:cs="Arial"/>
          <w:sz w:val="28"/>
        </w:rPr>
        <w:sym w:font="Wingdings 2" w:char="F051"/>
      </w:r>
      <w:r w:rsidRPr="0017448D">
        <w:rPr>
          <w:rFonts w:asciiTheme="majorHAnsi" w:hAnsiTheme="majorHAnsi" w:cs="Arial"/>
        </w:rPr>
        <w:t xml:space="preserve">  On-Site Questionnaire</w:t>
      </w:r>
      <w:r w:rsidRPr="0017448D">
        <w:rPr>
          <w:rFonts w:asciiTheme="majorHAnsi" w:hAnsiTheme="majorHAnsi" w:cs="Arial"/>
        </w:rPr>
        <w:tab/>
      </w:r>
      <w:r w:rsidRPr="0017448D">
        <w:rPr>
          <w:rFonts w:asciiTheme="majorHAnsi" w:hAnsiTheme="majorHAnsi" w:cs="Arial"/>
        </w:rPr>
        <w:fldChar w:fldCharType="begin">
          <w:ffData>
            <w:name w:val="Check1"/>
            <w:enabled/>
            <w:calcOnExit w:val="0"/>
            <w:checkBox>
              <w:sizeAuto/>
              <w:default w:val="0"/>
            </w:checkBox>
          </w:ffData>
        </w:fldChar>
      </w:r>
      <w:r w:rsidRPr="0017448D">
        <w:rPr>
          <w:rFonts w:asciiTheme="majorHAnsi" w:hAnsiTheme="majorHAnsi" w:cs="Arial"/>
        </w:rPr>
        <w:instrText xml:space="preserve"> FORMCHECKBOX </w:instrText>
      </w:r>
      <w:r w:rsidR="0006109F">
        <w:rPr>
          <w:rFonts w:asciiTheme="majorHAnsi" w:hAnsiTheme="majorHAnsi" w:cs="Arial"/>
        </w:rPr>
      </w:r>
      <w:r w:rsidR="0006109F">
        <w:rPr>
          <w:rFonts w:asciiTheme="majorHAnsi" w:hAnsiTheme="majorHAnsi" w:cs="Arial"/>
        </w:rPr>
        <w:fldChar w:fldCharType="separate"/>
      </w:r>
      <w:r w:rsidRPr="0017448D">
        <w:rPr>
          <w:rFonts w:asciiTheme="majorHAnsi" w:hAnsiTheme="majorHAnsi" w:cs="Arial"/>
        </w:rPr>
        <w:fldChar w:fldCharType="end"/>
      </w:r>
      <w:r w:rsidRPr="0017448D">
        <w:rPr>
          <w:rFonts w:asciiTheme="majorHAnsi" w:hAnsiTheme="majorHAnsi" w:cs="Arial"/>
        </w:rPr>
        <w:t xml:space="preserve">  Telephone Survey</w:t>
      </w:r>
      <w:r w:rsidR="0017448D" w:rsidRPr="0017448D">
        <w:rPr>
          <w:rFonts w:asciiTheme="majorHAnsi" w:hAnsiTheme="majorHAnsi" w:cs="Arial"/>
        </w:rPr>
        <w:tab/>
      </w:r>
      <w:r w:rsidR="0017448D" w:rsidRPr="0017448D">
        <w:rPr>
          <w:rFonts w:asciiTheme="majorHAnsi" w:hAnsiTheme="majorHAnsi" w:cs="Arial"/>
        </w:rPr>
        <w:tab/>
      </w:r>
      <w:r w:rsidR="0017448D" w:rsidRPr="0017448D">
        <w:rPr>
          <w:rFonts w:asciiTheme="majorHAnsi" w:hAnsiTheme="majorHAnsi" w:cs="Arial"/>
        </w:rPr>
        <w:tab/>
      </w:r>
      <w:r w:rsidR="0017448D" w:rsidRPr="0017448D">
        <w:rPr>
          <w:rFonts w:asciiTheme="majorHAnsi" w:hAnsiTheme="majorHAnsi" w:cs="Arial"/>
          <w:sz w:val="28"/>
        </w:rPr>
        <w:sym w:font="Wingdings 2" w:char="F051"/>
      </w:r>
      <w:r w:rsidR="0017448D" w:rsidRPr="0017448D">
        <w:rPr>
          <w:rFonts w:asciiTheme="majorHAnsi" w:hAnsiTheme="majorHAnsi" w:cs="Arial"/>
        </w:rPr>
        <w:t xml:space="preserve"> On-line/Web based Survey</w:t>
      </w:r>
      <w:r w:rsidR="0017448D" w:rsidRPr="0017448D">
        <w:rPr>
          <w:rFonts w:asciiTheme="majorHAnsi" w:hAnsiTheme="majorHAnsi" w:cs="Arial"/>
        </w:rPr>
        <w:tab/>
      </w:r>
    </w:p>
    <w:p w14:paraId="45F11D68" w14:textId="70816394" w:rsidR="0065616C" w:rsidRPr="0017448D" w:rsidRDefault="0065616C" w:rsidP="0065616C">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17448D">
        <w:rPr>
          <w:rFonts w:asciiTheme="majorHAnsi" w:hAnsiTheme="majorHAnsi" w:cs="Arial"/>
        </w:rPr>
        <w:tab/>
      </w:r>
      <w:r w:rsidRPr="0017448D">
        <w:rPr>
          <w:rFonts w:asciiTheme="majorHAnsi" w:hAnsiTheme="majorHAnsi" w:cs="Arial"/>
        </w:rPr>
        <w:tab/>
      </w:r>
      <w:r w:rsidR="0017448D" w:rsidRPr="0017448D">
        <w:rPr>
          <w:rFonts w:asciiTheme="majorHAnsi" w:hAnsiTheme="majorHAnsi" w:cs="Arial"/>
        </w:rPr>
        <w:fldChar w:fldCharType="begin">
          <w:ffData>
            <w:name w:val="Check1"/>
            <w:enabled/>
            <w:calcOnExit w:val="0"/>
            <w:checkBox>
              <w:sizeAuto/>
              <w:default w:val="0"/>
            </w:checkBox>
          </w:ffData>
        </w:fldChar>
      </w:r>
      <w:r w:rsidR="0017448D" w:rsidRPr="0017448D">
        <w:rPr>
          <w:rFonts w:asciiTheme="majorHAnsi" w:hAnsiTheme="majorHAnsi" w:cs="Arial"/>
        </w:rPr>
        <w:instrText xml:space="preserve"> FORMCHECKBOX </w:instrText>
      </w:r>
      <w:r w:rsidR="0006109F">
        <w:rPr>
          <w:rFonts w:asciiTheme="majorHAnsi" w:hAnsiTheme="majorHAnsi" w:cs="Arial"/>
        </w:rPr>
      </w:r>
      <w:r w:rsidR="0006109F">
        <w:rPr>
          <w:rFonts w:asciiTheme="majorHAnsi" w:hAnsiTheme="majorHAnsi" w:cs="Arial"/>
        </w:rPr>
        <w:fldChar w:fldCharType="separate"/>
      </w:r>
      <w:r w:rsidR="0017448D" w:rsidRPr="0017448D">
        <w:rPr>
          <w:rFonts w:asciiTheme="majorHAnsi" w:hAnsiTheme="majorHAnsi" w:cs="Arial"/>
        </w:rPr>
        <w:fldChar w:fldCharType="end"/>
      </w:r>
      <w:r w:rsidR="0017448D" w:rsidRPr="0017448D">
        <w:rPr>
          <w:rFonts w:asciiTheme="majorHAnsi" w:hAnsiTheme="majorHAnsi" w:cs="Arial"/>
        </w:rPr>
        <w:t xml:space="preserve">  </w:t>
      </w:r>
      <w:r w:rsidRPr="0017448D">
        <w:rPr>
          <w:rFonts w:asciiTheme="majorHAnsi" w:hAnsiTheme="majorHAnsi" w:cs="Arial"/>
        </w:rPr>
        <w:t xml:space="preserve">Other (List) </w:t>
      </w:r>
      <w:r w:rsidR="00F95D8E">
        <w:rPr>
          <w:rFonts w:asciiTheme="majorHAnsi" w:hAnsiTheme="majorHAnsi" w:cs="Arial"/>
        </w:rPr>
        <w:t>D</w:t>
      </w:r>
      <w:r w:rsidR="0017448D" w:rsidRPr="0017448D">
        <w:rPr>
          <w:rFonts w:asciiTheme="majorHAnsi" w:eastAsia="Times New Roman" w:hAnsiTheme="majorHAnsi" w:cs="Calibri"/>
          <w:bCs/>
        </w:rPr>
        <w:t>irect mail link to online questionnaire</w:t>
      </w:r>
    </w:p>
    <w:p w14:paraId="4E0209A1" w14:textId="77777777" w:rsidR="007E450C"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17448D">
        <w:rPr>
          <w:rFonts w:asciiTheme="majorHAnsi" w:hAnsiTheme="majorHAnsi" w:cs="Arial"/>
        </w:rPr>
        <w:tab/>
        <w:t xml:space="preserve">Will an electronic device be used to collect information?  </w:t>
      </w:r>
    </w:p>
    <w:p w14:paraId="3F384014" w14:textId="77777777" w:rsidR="00BB4F22" w:rsidRPr="0017448D" w:rsidRDefault="007E450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Pr>
          <w:rFonts w:asciiTheme="majorHAnsi" w:hAnsiTheme="majorHAnsi" w:cs="Arial"/>
        </w:rPr>
        <w:tab/>
      </w:r>
      <w:r>
        <w:rPr>
          <w:rFonts w:asciiTheme="majorHAnsi" w:hAnsiTheme="majorHAnsi" w:cs="Arial"/>
        </w:rPr>
        <w:tab/>
      </w:r>
      <w:r w:rsidR="00BB4F22" w:rsidRPr="0017448D">
        <w:rPr>
          <w:rFonts w:asciiTheme="majorHAnsi" w:hAnsiTheme="majorHAnsi" w:cs="Arial"/>
        </w:rPr>
        <w:fldChar w:fldCharType="begin">
          <w:ffData>
            <w:name w:val="Check1"/>
            <w:enabled/>
            <w:calcOnExit w:val="0"/>
            <w:checkBox>
              <w:sizeAuto/>
              <w:default w:val="0"/>
            </w:checkBox>
          </w:ffData>
        </w:fldChar>
      </w:r>
      <w:r w:rsidR="00BB4F22" w:rsidRPr="0017448D">
        <w:rPr>
          <w:rFonts w:asciiTheme="majorHAnsi" w:hAnsiTheme="majorHAnsi" w:cs="Arial"/>
        </w:rPr>
        <w:instrText xml:space="preserve"> FORMCHECKBOX </w:instrText>
      </w:r>
      <w:r w:rsidR="0006109F">
        <w:rPr>
          <w:rFonts w:asciiTheme="majorHAnsi" w:hAnsiTheme="majorHAnsi" w:cs="Arial"/>
        </w:rPr>
      </w:r>
      <w:r w:rsidR="0006109F">
        <w:rPr>
          <w:rFonts w:asciiTheme="majorHAnsi" w:hAnsiTheme="majorHAnsi" w:cs="Arial"/>
        </w:rPr>
        <w:fldChar w:fldCharType="separate"/>
      </w:r>
      <w:r w:rsidR="00BB4F22" w:rsidRPr="0017448D">
        <w:rPr>
          <w:rFonts w:asciiTheme="majorHAnsi" w:hAnsiTheme="majorHAnsi" w:cs="Arial"/>
        </w:rPr>
        <w:fldChar w:fldCharType="end"/>
      </w:r>
      <w:r w:rsidR="00BB4F22" w:rsidRPr="0017448D">
        <w:rPr>
          <w:rFonts w:asciiTheme="majorHAnsi" w:hAnsiTheme="majorHAnsi" w:cs="Arial"/>
        </w:rPr>
        <w:t xml:space="preserve">  No  </w:t>
      </w:r>
      <w:r w:rsidR="0017448D" w:rsidRPr="0017448D">
        <w:rPr>
          <w:rFonts w:asciiTheme="majorHAnsi" w:hAnsiTheme="majorHAnsi" w:cs="Arial"/>
          <w:sz w:val="28"/>
        </w:rPr>
        <w:sym w:font="Wingdings 2" w:char="F051"/>
      </w:r>
      <w:r w:rsidR="00BB4F22" w:rsidRPr="0017448D">
        <w:rPr>
          <w:rFonts w:asciiTheme="majorHAnsi" w:hAnsiTheme="majorHAnsi" w:cs="Arial"/>
        </w:rPr>
        <w:t xml:space="preserve">  Yes – Type of Device:  </w:t>
      </w:r>
      <w:r w:rsidR="0017448D" w:rsidRPr="0017448D">
        <w:rPr>
          <w:rFonts w:asciiTheme="majorHAnsi" w:hAnsiTheme="majorHAnsi" w:cstheme="minorHAnsi"/>
          <w:bCs/>
        </w:rPr>
        <w:t xml:space="preserve">Apple </w:t>
      </w:r>
      <w:proofErr w:type="spellStart"/>
      <w:r w:rsidR="0017448D" w:rsidRPr="0017448D">
        <w:rPr>
          <w:rFonts w:asciiTheme="majorHAnsi" w:hAnsiTheme="majorHAnsi" w:cstheme="minorHAnsi"/>
          <w:bCs/>
        </w:rPr>
        <w:t>Ipad</w:t>
      </w:r>
      <w:proofErr w:type="spellEnd"/>
      <w:r>
        <w:rPr>
          <w:rFonts w:asciiTheme="majorHAnsi" w:hAnsiTheme="majorHAnsi" w:cstheme="minorHAnsi"/>
          <w:bCs/>
        </w:rPr>
        <w:t>/</w:t>
      </w:r>
      <w:r w:rsidR="0017448D">
        <w:rPr>
          <w:rFonts w:asciiTheme="majorHAnsi" w:hAnsiTheme="majorHAnsi" w:cstheme="minorHAnsi"/>
          <w:bCs/>
        </w:rPr>
        <w:t xml:space="preserve">Personal </w:t>
      </w:r>
      <w:r>
        <w:rPr>
          <w:rFonts w:asciiTheme="majorHAnsi" w:hAnsiTheme="majorHAnsi" w:cstheme="minorHAnsi"/>
          <w:bCs/>
        </w:rPr>
        <w:t>home computer</w:t>
      </w:r>
    </w:p>
    <w:p w14:paraId="6BFF09E4" w14:textId="77777777" w:rsidR="00BB4F22" w:rsidRPr="0017448D" w:rsidRDefault="00391556" w:rsidP="00DD4CE9">
      <w:pPr>
        <w:tabs>
          <w:tab w:val="left" w:pos="360"/>
          <w:tab w:val="left" w:pos="720"/>
          <w:tab w:val="left" w:pos="1440"/>
          <w:tab w:val="left" w:pos="2160"/>
          <w:tab w:val="left" w:pos="3600"/>
          <w:tab w:val="left" w:pos="5040"/>
          <w:tab w:val="left" w:pos="5760"/>
        </w:tabs>
        <w:spacing w:before="120" w:after="0" w:line="360" w:lineRule="auto"/>
        <w:rPr>
          <w:rFonts w:asciiTheme="majorHAnsi" w:hAnsiTheme="majorHAnsi" w:cs="Arial"/>
        </w:rPr>
      </w:pPr>
      <w:r w:rsidRPr="0017448D">
        <w:rPr>
          <w:rFonts w:asciiTheme="majorHAnsi" w:hAnsiTheme="majorHAnsi" w:cs="Arial"/>
          <w:b/>
        </w:rPr>
        <w:t>SURVEY JUSTIFICATION</w:t>
      </w:r>
      <w:r w:rsidR="00BB4F22" w:rsidRPr="0017448D">
        <w:rPr>
          <w:rFonts w:asciiTheme="majorHAnsi" w:hAnsiTheme="majorHAnsi" w:cs="Arial"/>
          <w:b/>
        </w:rPr>
        <w:t>:</w:t>
      </w:r>
    </w:p>
    <w:p w14:paraId="322B6CBC" w14:textId="77777777" w:rsidR="00BB4F22" w:rsidRPr="0017448D" w:rsidRDefault="00BB4F22" w:rsidP="007E450C">
      <w:pPr>
        <w:pBdr>
          <w:top w:val="single" w:sz="8" w:space="1" w:color="9BBB59" w:themeColor="accent3"/>
          <w:bottom w:val="single" w:sz="8" w:space="1" w:color="9BBB59" w:themeColor="accent3"/>
        </w:pBdr>
        <w:tabs>
          <w:tab w:val="left" w:pos="360"/>
          <w:tab w:val="left" w:pos="720"/>
          <w:tab w:val="left" w:pos="1440"/>
          <w:tab w:val="left" w:pos="2160"/>
          <w:tab w:val="left" w:pos="3600"/>
          <w:tab w:val="left" w:pos="5040"/>
          <w:tab w:val="left" w:pos="5760"/>
        </w:tabs>
        <w:spacing w:after="60" w:line="240" w:lineRule="auto"/>
        <w:rPr>
          <w:rFonts w:asciiTheme="majorHAnsi" w:hAnsiTheme="majorHAnsi" w:cs="Arial"/>
          <w:i/>
        </w:rPr>
      </w:pPr>
      <w:r w:rsidRPr="0017448D">
        <w:rPr>
          <w:rFonts w:asciiTheme="majorHAnsi" w:hAnsiTheme="majorHAnsi"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46F73A58" w14:textId="77777777" w:rsidR="00BB4F22" w:rsidRDefault="00BB4F22" w:rsidP="0065616C">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p>
    <w:p w14:paraId="158617D7" w14:textId="77777777" w:rsidR="007E450C" w:rsidRPr="007E450C" w:rsidRDefault="007E450C" w:rsidP="007E450C">
      <w:pPr>
        <w:tabs>
          <w:tab w:val="left" w:pos="3255"/>
        </w:tabs>
        <w:autoSpaceDE w:val="0"/>
        <w:autoSpaceDN w:val="0"/>
        <w:spacing w:after="0" w:line="360" w:lineRule="auto"/>
        <w:rPr>
          <w:rFonts w:ascii="Calibri" w:eastAsia="Times New Roman" w:hAnsi="Calibri" w:cs="Arial"/>
          <w:szCs w:val="24"/>
        </w:rPr>
      </w:pPr>
      <w:r w:rsidRPr="007E450C">
        <w:rPr>
          <w:rFonts w:ascii="Calibri" w:eastAsia="Times New Roman" w:hAnsi="Calibri" w:cs="Arial"/>
          <w:szCs w:val="24"/>
        </w:rPr>
        <w:t xml:space="preserve">Glacier Bay National Park (GLBA) protects 3.3 million acres of mountains, glaciers, rainforest, and coastline within Alaska’s Inside Passage and is part of a 25-million acre world heritage site. Visitation to Glacier Bay has exceeded 500,000 visits annually since 2013 and visitation increased over 20% from 2012 to 2015 with 551,353 recreation visits, a historic high. Although the bulk of these visitors are cruise ship passengers, GLBA staff has noted shifting patterns, and a potential increase, in backcountry/wilderness use since the Alaska Marine Highway System added ferry service to </w:t>
      </w:r>
      <w:proofErr w:type="spellStart"/>
      <w:r w:rsidRPr="007E450C">
        <w:rPr>
          <w:rFonts w:ascii="Calibri" w:eastAsia="Times New Roman" w:hAnsi="Calibri" w:cs="Arial"/>
          <w:szCs w:val="24"/>
        </w:rPr>
        <w:t>Gustavus</w:t>
      </w:r>
      <w:proofErr w:type="spellEnd"/>
      <w:r w:rsidRPr="007E450C">
        <w:rPr>
          <w:rFonts w:ascii="Calibri" w:eastAsia="Times New Roman" w:hAnsi="Calibri" w:cs="Arial"/>
          <w:szCs w:val="24"/>
        </w:rPr>
        <w:t xml:space="preserve"> in 2011. </w:t>
      </w:r>
    </w:p>
    <w:p w14:paraId="544D4CB9" w14:textId="77777777" w:rsidR="007E450C" w:rsidRPr="007E450C" w:rsidRDefault="007E450C" w:rsidP="007E450C">
      <w:pPr>
        <w:tabs>
          <w:tab w:val="left" w:pos="3255"/>
        </w:tabs>
        <w:autoSpaceDE w:val="0"/>
        <w:autoSpaceDN w:val="0"/>
        <w:spacing w:after="0" w:line="360" w:lineRule="auto"/>
        <w:rPr>
          <w:rFonts w:ascii="Calibri" w:eastAsia="Times New Roman" w:hAnsi="Calibri" w:cs="Arial"/>
          <w:szCs w:val="24"/>
        </w:rPr>
      </w:pPr>
    </w:p>
    <w:p w14:paraId="34854932" w14:textId="77777777" w:rsidR="007E450C" w:rsidRPr="007E450C" w:rsidRDefault="007E450C" w:rsidP="007E450C">
      <w:pPr>
        <w:autoSpaceDE w:val="0"/>
        <w:autoSpaceDN w:val="0"/>
        <w:spacing w:after="0" w:line="360" w:lineRule="auto"/>
        <w:ind w:right="270"/>
        <w:rPr>
          <w:rFonts w:ascii="Calibri" w:eastAsia="Times New Roman" w:hAnsi="Calibri" w:cs="Times New Roman"/>
          <w:szCs w:val="24"/>
        </w:rPr>
      </w:pPr>
      <w:r w:rsidRPr="007E450C">
        <w:rPr>
          <w:rFonts w:ascii="Calibri" w:eastAsia="Times New Roman" w:hAnsi="Calibri" w:cs="Times New Roman"/>
          <w:szCs w:val="24"/>
        </w:rPr>
        <w:t xml:space="preserve">To provide experiential education to students and address the information needs of NPS managers, Utah State University (USU) researchers with the S.J. &amp; Jessie E. </w:t>
      </w:r>
      <w:proofErr w:type="spellStart"/>
      <w:r w:rsidRPr="007E450C">
        <w:rPr>
          <w:rFonts w:ascii="Calibri" w:eastAsia="Times New Roman" w:hAnsi="Calibri" w:cs="Times New Roman"/>
          <w:szCs w:val="24"/>
        </w:rPr>
        <w:t>Quinney</w:t>
      </w:r>
      <w:proofErr w:type="spellEnd"/>
      <w:r w:rsidRPr="007E450C">
        <w:rPr>
          <w:rFonts w:ascii="Calibri" w:eastAsia="Times New Roman" w:hAnsi="Calibri" w:cs="Times New Roman"/>
          <w:szCs w:val="24"/>
        </w:rPr>
        <w:t xml:space="preserve"> College of Natural Resources, in cooperation with NPS, will implement a visitor use study of backcountry/wilderness users in GLBA.</w:t>
      </w:r>
      <w:r w:rsidRPr="007E450C">
        <w:rPr>
          <w:rFonts w:ascii="Calibri" w:eastAsia="Times New Roman" w:hAnsi="Calibri" w:cs="Arial"/>
          <w:szCs w:val="24"/>
        </w:rPr>
        <w:t xml:space="preserve"> The purpose of this research opportunity is to better understand users in GLBA’s backcountry/wilderness in order to inform the park’s upcoming backcountry/wilderness management plan that will</w:t>
      </w:r>
      <w:r w:rsidRPr="007E450C">
        <w:rPr>
          <w:rFonts w:ascii="Calibri" w:eastAsia="Times New Roman" w:hAnsi="Calibri" w:cs="Times New Roman"/>
          <w:szCs w:val="24"/>
        </w:rPr>
        <w:t xml:space="preserve"> address a variety of visitor related issues including visitor experience (e.g. encounter rates, visitor expectations, emerging activities), vessel quotas, and science based ecosystem management. </w:t>
      </w:r>
    </w:p>
    <w:p w14:paraId="7855E3E5" w14:textId="77777777" w:rsidR="007E450C" w:rsidRPr="007E450C" w:rsidRDefault="007E450C" w:rsidP="007E450C">
      <w:pPr>
        <w:autoSpaceDE w:val="0"/>
        <w:autoSpaceDN w:val="0"/>
        <w:spacing w:after="0" w:line="360" w:lineRule="auto"/>
        <w:rPr>
          <w:rFonts w:ascii="Calibri" w:eastAsia="Times New Roman" w:hAnsi="Calibri" w:cs="Times New Roman"/>
          <w:szCs w:val="24"/>
        </w:rPr>
      </w:pPr>
    </w:p>
    <w:p w14:paraId="1214B524" w14:textId="76D953B2" w:rsidR="007E450C" w:rsidRPr="007E450C" w:rsidRDefault="007E450C" w:rsidP="007E450C">
      <w:pPr>
        <w:autoSpaceDE w:val="0"/>
        <w:autoSpaceDN w:val="0"/>
        <w:spacing w:after="0" w:line="360" w:lineRule="auto"/>
        <w:rPr>
          <w:rFonts w:ascii="Calibri" w:eastAsia="Times New Roman" w:hAnsi="Calibri" w:cs="Arial"/>
          <w:szCs w:val="24"/>
        </w:rPr>
      </w:pPr>
      <w:r w:rsidRPr="007E450C">
        <w:rPr>
          <w:rFonts w:ascii="Calibri" w:eastAsia="Times New Roman" w:hAnsi="Calibri" w:cs="Arial"/>
          <w:szCs w:val="24"/>
        </w:rPr>
        <w:t xml:space="preserve">Currently, there is a lack of social science information related to backcountry use at GLBA and little is known about visitor use and characteristics, particularly </w:t>
      </w:r>
      <w:r w:rsidRPr="007E450C">
        <w:rPr>
          <w:rFonts w:ascii="Calibri" w:eastAsia="Times New Roman" w:hAnsi="Calibri" w:cs="Times New Roman"/>
          <w:szCs w:val="24"/>
        </w:rPr>
        <w:t xml:space="preserve">associated with dispersed activities in designated wilderness. USU will </w:t>
      </w:r>
      <w:r w:rsidRPr="007E450C">
        <w:rPr>
          <w:rFonts w:ascii="Calibri" w:eastAsia="Times New Roman" w:hAnsi="Calibri" w:cs="Times New Roman"/>
          <w:szCs w:val="24"/>
        </w:rPr>
        <w:lastRenderedPageBreak/>
        <w:t>develop and conduct a visitor study to understand independent backcountry visitors who register at the Visitor Information Station (VIS), non-independent backcountry visitors (i.e., tour vessel, charter, flight</w:t>
      </w:r>
      <w:r w:rsidR="00735D89">
        <w:rPr>
          <w:rFonts w:ascii="Calibri" w:eastAsia="Times New Roman" w:hAnsi="Calibri" w:cs="Times New Roman"/>
          <w:szCs w:val="24"/>
        </w:rPr>
        <w:t>-</w:t>
      </w:r>
      <w:r w:rsidRPr="007E450C">
        <w:rPr>
          <w:rFonts w:ascii="Calibri" w:eastAsia="Times New Roman" w:hAnsi="Calibri" w:cs="Times New Roman"/>
          <w:szCs w:val="24"/>
        </w:rPr>
        <w:t xml:space="preserve">seers, mountaineers, </w:t>
      </w:r>
      <w:proofErr w:type="spellStart"/>
      <w:r w:rsidRPr="007E450C">
        <w:rPr>
          <w:rFonts w:ascii="Calibri" w:eastAsia="Times New Roman" w:hAnsi="Calibri" w:cs="Times New Roman"/>
          <w:szCs w:val="24"/>
        </w:rPr>
        <w:t>Gustavus</w:t>
      </w:r>
      <w:proofErr w:type="spellEnd"/>
      <w:r w:rsidRPr="007E450C">
        <w:rPr>
          <w:rFonts w:ascii="Calibri" w:eastAsia="Times New Roman" w:hAnsi="Calibri" w:cs="Times New Roman"/>
          <w:szCs w:val="24"/>
        </w:rPr>
        <w:t xml:space="preserve"> tourism business clients), and gateway community backcountry users. </w:t>
      </w:r>
      <w:r w:rsidRPr="007E450C">
        <w:rPr>
          <w:rFonts w:ascii="Calibri" w:eastAsia="Times New Roman" w:hAnsi="Calibri" w:cs="Arial"/>
          <w:szCs w:val="24"/>
        </w:rPr>
        <w:t xml:space="preserve">Through this collection, USU students will gain an in-depth understanding of visitor demographics, experience, expectations, needs, and use patterns while providing the NPS with data that will be used by the at park’s management team inform </w:t>
      </w:r>
      <w:r w:rsidRPr="007E450C">
        <w:rPr>
          <w:rFonts w:ascii="Calibri" w:eastAsia="Times New Roman" w:hAnsi="Calibri" w:cs="Times New Roman"/>
        </w:rPr>
        <w:t>the development of a Wilderness Stewardship Plan.</w:t>
      </w:r>
    </w:p>
    <w:p w14:paraId="3F75DDC0" w14:textId="77777777" w:rsidR="007E450C" w:rsidRPr="007E450C" w:rsidRDefault="007E450C" w:rsidP="007E450C">
      <w:pPr>
        <w:autoSpaceDE w:val="0"/>
        <w:autoSpaceDN w:val="0"/>
        <w:spacing w:after="0" w:line="360" w:lineRule="auto"/>
        <w:rPr>
          <w:rFonts w:ascii="Times New Roman" w:eastAsia="Times New Roman" w:hAnsi="Times New Roman" w:cs="Arial"/>
          <w:sz w:val="24"/>
          <w:szCs w:val="24"/>
        </w:rPr>
      </w:pPr>
    </w:p>
    <w:p w14:paraId="27C8E704" w14:textId="77777777" w:rsidR="007E450C" w:rsidRPr="007E450C" w:rsidRDefault="007E450C" w:rsidP="007E450C">
      <w:pPr>
        <w:autoSpaceDE w:val="0"/>
        <w:autoSpaceDN w:val="0"/>
        <w:spacing w:after="0" w:line="360" w:lineRule="auto"/>
        <w:ind w:right="270"/>
        <w:rPr>
          <w:rFonts w:ascii="Calibri" w:eastAsia="Times New Roman" w:hAnsi="Calibri" w:cs="Times New Roman"/>
          <w:szCs w:val="24"/>
        </w:rPr>
      </w:pPr>
      <w:r w:rsidRPr="007E450C">
        <w:rPr>
          <w:rFonts w:ascii="Calibri" w:eastAsia="Times New Roman" w:hAnsi="Calibri" w:cs="Times New Roman"/>
          <w:szCs w:val="24"/>
        </w:rPr>
        <w:t xml:space="preserve">These data will be used to </w:t>
      </w:r>
      <w:r w:rsidRPr="007E450C">
        <w:rPr>
          <w:rFonts w:ascii="Calibri" w:eastAsia="Times New Roman" w:hAnsi="Calibri" w:cs="Times New Roman"/>
          <w:color w:val="222222"/>
          <w:szCs w:val="24"/>
        </w:rPr>
        <w:t xml:space="preserve">provide clear rationale for robust indicators and a range of objective-supported standards that the NPS can choose to incorporate within the backcountry plan. </w:t>
      </w:r>
      <w:r w:rsidRPr="007E450C">
        <w:rPr>
          <w:rFonts w:ascii="Calibri" w:eastAsia="Times New Roman" w:hAnsi="Calibri" w:cs="Times New Roman"/>
          <w:szCs w:val="24"/>
        </w:rPr>
        <w:t xml:space="preserve"> Specifically, this study will collect the following data about GLBA’s wilderness visitors:</w:t>
      </w:r>
    </w:p>
    <w:p w14:paraId="61535D3E" w14:textId="77777777" w:rsidR="007E450C" w:rsidRPr="007E450C" w:rsidRDefault="007E450C" w:rsidP="007E450C">
      <w:pPr>
        <w:numPr>
          <w:ilvl w:val="0"/>
          <w:numId w:val="2"/>
        </w:numPr>
        <w:autoSpaceDE w:val="0"/>
        <w:autoSpaceDN w:val="0"/>
        <w:spacing w:after="0" w:line="360" w:lineRule="auto"/>
        <w:ind w:right="270"/>
        <w:contextualSpacing/>
        <w:rPr>
          <w:rFonts w:ascii="Calibri" w:eastAsia="Times New Roman" w:hAnsi="Calibri" w:cs="Times New Roman"/>
          <w:szCs w:val="24"/>
        </w:rPr>
      </w:pPr>
      <w:r w:rsidRPr="007E450C">
        <w:rPr>
          <w:rFonts w:ascii="Calibri" w:eastAsia="Times New Roman" w:hAnsi="Calibri" w:cs="Times New Roman"/>
          <w:b/>
          <w:szCs w:val="24"/>
        </w:rPr>
        <w:t>Demographics:</w:t>
      </w:r>
      <w:r w:rsidRPr="007E450C">
        <w:rPr>
          <w:rFonts w:ascii="Calibri" w:eastAsia="Times New Roman" w:hAnsi="Calibri" w:cs="Times New Roman"/>
          <w:szCs w:val="24"/>
        </w:rPr>
        <w:t xml:space="preserve"> to develop a clearer profile of backcountry/wilderness users and to understand who isn’t coming to the park and why.</w:t>
      </w:r>
    </w:p>
    <w:p w14:paraId="562CF6BA" w14:textId="77777777" w:rsidR="007E450C" w:rsidRPr="007E450C" w:rsidRDefault="007E450C" w:rsidP="007E450C">
      <w:pPr>
        <w:numPr>
          <w:ilvl w:val="0"/>
          <w:numId w:val="2"/>
        </w:numPr>
        <w:autoSpaceDE w:val="0"/>
        <w:autoSpaceDN w:val="0"/>
        <w:spacing w:after="0" w:line="360" w:lineRule="auto"/>
        <w:ind w:right="270"/>
        <w:contextualSpacing/>
        <w:rPr>
          <w:rFonts w:ascii="Calibri" w:eastAsia="Times New Roman" w:hAnsi="Calibri" w:cs="Times New Roman"/>
          <w:szCs w:val="24"/>
        </w:rPr>
      </w:pPr>
      <w:r w:rsidRPr="007E450C">
        <w:rPr>
          <w:rFonts w:ascii="Calibri" w:eastAsia="Times New Roman" w:hAnsi="Calibri" w:cs="Times New Roman"/>
          <w:b/>
          <w:szCs w:val="24"/>
        </w:rPr>
        <w:t>Behavior:</w:t>
      </w:r>
      <w:r w:rsidRPr="007E450C">
        <w:rPr>
          <w:rFonts w:ascii="Calibri" w:eastAsia="Times New Roman" w:hAnsi="Calibri" w:cs="Times New Roman"/>
          <w:szCs w:val="24"/>
        </w:rPr>
        <w:t xml:space="preserve"> GLBA has limited information about baseline backcountry visitor behavior, and limited perspective and feedback on how visitors are currently using the backcountry. Additionally, GLBA has limited data about typical backcountry trip parameters and what motivates and/or drives visitor choices.</w:t>
      </w:r>
    </w:p>
    <w:p w14:paraId="16022A4B" w14:textId="77777777" w:rsidR="007E450C" w:rsidRPr="007E450C" w:rsidRDefault="007E450C" w:rsidP="007E450C">
      <w:pPr>
        <w:numPr>
          <w:ilvl w:val="0"/>
          <w:numId w:val="2"/>
        </w:numPr>
        <w:autoSpaceDE w:val="0"/>
        <w:autoSpaceDN w:val="0"/>
        <w:spacing w:after="0" w:line="360" w:lineRule="auto"/>
        <w:ind w:right="270"/>
        <w:contextualSpacing/>
        <w:rPr>
          <w:rFonts w:ascii="Calibri" w:eastAsia="Times New Roman" w:hAnsi="Calibri" w:cs="Times New Roman"/>
          <w:szCs w:val="24"/>
        </w:rPr>
      </w:pPr>
      <w:r w:rsidRPr="007E450C">
        <w:rPr>
          <w:rFonts w:ascii="Calibri" w:eastAsia="Times New Roman" w:hAnsi="Calibri" w:cs="Times New Roman"/>
          <w:b/>
          <w:szCs w:val="24"/>
        </w:rPr>
        <w:t>Expectations and Desires:</w:t>
      </w:r>
      <w:r w:rsidRPr="007E450C">
        <w:rPr>
          <w:rFonts w:ascii="Calibri" w:eastAsia="Times New Roman" w:hAnsi="Calibri" w:cs="Times New Roman"/>
          <w:szCs w:val="24"/>
        </w:rPr>
        <w:t xml:space="preserve"> GLBA has limited perspective on whether visitors are happy with their current experiences and/or what might improve their experience in the future within possible change parameters.</w:t>
      </w:r>
    </w:p>
    <w:p w14:paraId="6C1D4839" w14:textId="77777777" w:rsidR="007E450C" w:rsidRDefault="007E450C" w:rsidP="007E450C">
      <w:pPr>
        <w:autoSpaceDE w:val="0"/>
        <w:autoSpaceDN w:val="0"/>
        <w:spacing w:after="0" w:line="360" w:lineRule="auto"/>
        <w:ind w:right="270"/>
        <w:rPr>
          <w:rFonts w:ascii="Calibri" w:eastAsia="Times New Roman" w:hAnsi="Calibri" w:cs="Times New Roman"/>
          <w:szCs w:val="24"/>
        </w:rPr>
      </w:pPr>
    </w:p>
    <w:p w14:paraId="3A68AFC3" w14:textId="77777777" w:rsidR="007E450C" w:rsidRPr="007E450C" w:rsidRDefault="007E450C" w:rsidP="007E450C">
      <w:pPr>
        <w:autoSpaceDE w:val="0"/>
        <w:autoSpaceDN w:val="0"/>
        <w:spacing w:after="0" w:line="360" w:lineRule="auto"/>
        <w:ind w:right="270"/>
        <w:rPr>
          <w:rFonts w:ascii="Calibri" w:eastAsia="Times New Roman" w:hAnsi="Calibri" w:cs="Times New Roman"/>
          <w:szCs w:val="24"/>
        </w:rPr>
      </w:pPr>
      <w:r w:rsidRPr="007E450C">
        <w:rPr>
          <w:rFonts w:ascii="Calibri" w:eastAsia="Times New Roman" w:hAnsi="Calibri" w:cs="Times New Roman"/>
          <w:szCs w:val="24"/>
        </w:rPr>
        <w:t>This study will be administered during the summer of 2017 and will include qualitative and descriptive data collection in order to:</w:t>
      </w:r>
    </w:p>
    <w:p w14:paraId="5D2BABD2" w14:textId="77777777" w:rsidR="007E450C" w:rsidRPr="007E450C" w:rsidRDefault="007E450C" w:rsidP="007E450C">
      <w:pPr>
        <w:numPr>
          <w:ilvl w:val="0"/>
          <w:numId w:val="3"/>
        </w:numPr>
        <w:autoSpaceDE w:val="0"/>
        <w:autoSpaceDN w:val="0"/>
        <w:spacing w:after="0" w:line="360" w:lineRule="auto"/>
        <w:ind w:right="270"/>
        <w:contextualSpacing/>
        <w:rPr>
          <w:rFonts w:ascii="Calibri" w:eastAsia="Times New Roman" w:hAnsi="Calibri" w:cs="Times New Roman"/>
          <w:szCs w:val="24"/>
        </w:rPr>
      </w:pPr>
      <w:r w:rsidRPr="007E450C">
        <w:rPr>
          <w:rFonts w:ascii="Calibri" w:eastAsia="Times New Roman" w:hAnsi="Calibri" w:cs="Times New Roman"/>
          <w:szCs w:val="24"/>
        </w:rPr>
        <w:t>To inform development of potential indicators of quality for visitor experience.</w:t>
      </w:r>
    </w:p>
    <w:p w14:paraId="6F6B8B47" w14:textId="77777777" w:rsidR="007E450C" w:rsidRPr="007E450C" w:rsidRDefault="007E450C" w:rsidP="007E450C">
      <w:pPr>
        <w:numPr>
          <w:ilvl w:val="0"/>
          <w:numId w:val="3"/>
        </w:numPr>
        <w:autoSpaceDE w:val="0"/>
        <w:autoSpaceDN w:val="0"/>
        <w:spacing w:after="0" w:line="360" w:lineRule="auto"/>
        <w:ind w:right="270"/>
        <w:contextualSpacing/>
        <w:rPr>
          <w:rFonts w:ascii="Calibri" w:eastAsia="Times New Roman" w:hAnsi="Calibri" w:cs="Times New Roman"/>
          <w:szCs w:val="24"/>
        </w:rPr>
      </w:pPr>
      <w:r w:rsidRPr="007E450C">
        <w:rPr>
          <w:rFonts w:ascii="Calibri" w:eastAsia="Times New Roman" w:hAnsi="Calibri" w:cs="Times New Roman"/>
          <w:szCs w:val="24"/>
        </w:rPr>
        <w:t>Describe visitor use travel patterns and related natural resource conditions.</w:t>
      </w:r>
    </w:p>
    <w:p w14:paraId="0BCB0387" w14:textId="77777777" w:rsidR="007E450C" w:rsidRPr="007E450C" w:rsidRDefault="007E450C" w:rsidP="007E450C">
      <w:pPr>
        <w:numPr>
          <w:ilvl w:val="0"/>
          <w:numId w:val="3"/>
        </w:numPr>
        <w:autoSpaceDE w:val="0"/>
        <w:autoSpaceDN w:val="0"/>
        <w:spacing w:after="0" w:line="360" w:lineRule="auto"/>
        <w:ind w:right="270"/>
        <w:contextualSpacing/>
        <w:rPr>
          <w:rFonts w:ascii="Calibri" w:eastAsia="Times New Roman" w:hAnsi="Calibri" w:cs="Times New Roman"/>
          <w:szCs w:val="24"/>
        </w:rPr>
      </w:pPr>
      <w:r w:rsidRPr="007E450C">
        <w:rPr>
          <w:rFonts w:ascii="Calibri" w:eastAsia="Times New Roman" w:hAnsi="Calibri" w:cs="Times New Roman"/>
          <w:szCs w:val="24"/>
        </w:rPr>
        <w:t>Inform development of a future quantitative survey of GLBA backcountry/wilderness users.</w:t>
      </w:r>
    </w:p>
    <w:p w14:paraId="065318B4" w14:textId="77777777" w:rsidR="007E450C" w:rsidRDefault="007E450C">
      <w:pPr>
        <w:rPr>
          <w:rFonts w:asciiTheme="majorHAnsi" w:hAnsiTheme="majorHAnsi" w:cs="Arial"/>
        </w:rPr>
      </w:pPr>
      <w:r>
        <w:rPr>
          <w:rFonts w:asciiTheme="majorHAnsi" w:hAnsiTheme="majorHAnsi" w:cs="Arial"/>
        </w:rPr>
        <w:br w:type="page"/>
      </w:r>
    </w:p>
    <w:p w14:paraId="3CE76FE2" w14:textId="77777777" w:rsidR="00BB4F22" w:rsidRPr="0017448D"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17448D">
        <w:rPr>
          <w:rFonts w:asciiTheme="majorHAnsi" w:hAnsiTheme="majorHAnsi" w:cs="Arial"/>
          <w:b/>
        </w:rPr>
        <w:lastRenderedPageBreak/>
        <w:fldChar w:fldCharType="begin"/>
      </w:r>
      <w:r w:rsidRPr="0017448D">
        <w:rPr>
          <w:rFonts w:asciiTheme="majorHAnsi" w:hAnsiTheme="majorHAnsi" w:cs="Arial"/>
          <w:b/>
        </w:rPr>
        <w:instrText xml:space="preserve">  </w:instrText>
      </w:r>
      <w:r w:rsidRPr="0017448D">
        <w:rPr>
          <w:rFonts w:asciiTheme="majorHAnsi" w:hAnsiTheme="majorHAnsi" w:cs="Arial"/>
          <w:b/>
        </w:rPr>
        <w:fldChar w:fldCharType="end"/>
      </w:r>
      <w:r w:rsidR="00391556" w:rsidRPr="0017448D">
        <w:rPr>
          <w:rFonts w:asciiTheme="majorHAnsi" w:hAnsiTheme="majorHAnsi" w:cs="Arial"/>
          <w:b/>
        </w:rPr>
        <w:t>SURVEY METHODOLOGY:</w:t>
      </w:r>
    </w:p>
    <w:p w14:paraId="15BBF750" w14:textId="77777777" w:rsidR="007E450C"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7E450C">
        <w:rPr>
          <w:rFonts w:asciiTheme="majorHAnsi" w:hAnsiTheme="majorHAnsi" w:cs="Arial"/>
          <w:b/>
        </w:rPr>
        <w:t xml:space="preserve">Respondent Universe:  </w:t>
      </w:r>
    </w:p>
    <w:p w14:paraId="670B731B" w14:textId="2ED619F4" w:rsidR="007E450C" w:rsidRPr="007E450C" w:rsidRDefault="007E450C" w:rsidP="007E450C">
      <w:pPr>
        <w:widowControl w:val="0"/>
        <w:adjustRightInd w:val="0"/>
        <w:spacing w:after="240"/>
        <w:rPr>
          <w:rFonts w:ascii="Calibri" w:eastAsia="Calibri" w:hAnsi="Calibri" w:cs="Times"/>
        </w:rPr>
      </w:pPr>
      <w:r w:rsidRPr="007E450C">
        <w:rPr>
          <w:rFonts w:ascii="Calibri" w:eastAsia="Calibri" w:hAnsi="Calibri" w:cs="Times"/>
        </w:rPr>
        <w:t xml:space="preserve">The respondent universe for this collection will be all adults (18 years and older) </w:t>
      </w:r>
      <w:r>
        <w:rPr>
          <w:rFonts w:ascii="Calibri" w:eastAsia="Calibri" w:hAnsi="Calibri" w:cs="Times"/>
        </w:rPr>
        <w:t>within the following subgroups:</w:t>
      </w:r>
    </w:p>
    <w:p w14:paraId="3D4BB1BE" w14:textId="0A6CC2A3" w:rsidR="007E450C" w:rsidRPr="00821127" w:rsidRDefault="00821127" w:rsidP="00735D89">
      <w:pPr>
        <w:pStyle w:val="NoSpacing"/>
        <w:numPr>
          <w:ilvl w:val="0"/>
          <w:numId w:val="4"/>
        </w:numPr>
      </w:pPr>
      <w:r w:rsidRPr="00821127">
        <w:t>On-site survey and GPS Tracker</w:t>
      </w:r>
      <w:r w:rsidR="007E450C" w:rsidRPr="00821127">
        <w:t xml:space="preserve">:  All </w:t>
      </w:r>
      <w:r w:rsidRPr="00821127">
        <w:t xml:space="preserve">non-guided, permitted </w:t>
      </w:r>
      <w:r>
        <w:t>i</w:t>
      </w:r>
      <w:r w:rsidRPr="00821127">
        <w:t xml:space="preserve">ndependent </w:t>
      </w:r>
      <w:r w:rsidR="007E450C" w:rsidRPr="00821127">
        <w:t>backcountry visitor groups (multiday overnight trips) to Glacier Bay proper who actively recreate in wilderness, and who register at the Visitor Information Station (VIS) from June 1 to September 1, 2017.</w:t>
      </w:r>
    </w:p>
    <w:p w14:paraId="1BEEA52F" w14:textId="77777777" w:rsidR="007E450C" w:rsidRPr="00821127" w:rsidRDefault="007E450C" w:rsidP="00735D89">
      <w:pPr>
        <w:pStyle w:val="NoSpacing"/>
      </w:pPr>
    </w:p>
    <w:p w14:paraId="2D43C9C7" w14:textId="09739B25" w:rsidR="007E450C" w:rsidRPr="00821127" w:rsidRDefault="007E450C" w:rsidP="00735D89">
      <w:pPr>
        <w:pStyle w:val="NoSpacing"/>
        <w:numPr>
          <w:ilvl w:val="0"/>
          <w:numId w:val="4"/>
        </w:numPr>
      </w:pPr>
      <w:r w:rsidRPr="00821127">
        <w:t xml:space="preserve">Guided tours Survey - All visitor groups who take </w:t>
      </w:r>
      <w:r w:rsidR="00821127">
        <w:t>commercial</w:t>
      </w:r>
      <w:r w:rsidR="00821127" w:rsidRPr="00821127">
        <w:t xml:space="preserve"> </w:t>
      </w:r>
      <w:r w:rsidRPr="00821127">
        <w:t>“</w:t>
      </w:r>
      <w:proofErr w:type="spellStart"/>
      <w:r w:rsidRPr="00821127">
        <w:t>dayboat</w:t>
      </w:r>
      <w:proofErr w:type="spellEnd"/>
      <w:r w:rsidRPr="00821127">
        <w:t>” or “mini-expedition boats” from June 1 to September 1, 2017.</w:t>
      </w:r>
    </w:p>
    <w:p w14:paraId="1CA098A2" w14:textId="77777777" w:rsidR="007E450C" w:rsidRPr="00821127" w:rsidRDefault="007E450C" w:rsidP="00735D89">
      <w:pPr>
        <w:pStyle w:val="NoSpacing"/>
      </w:pPr>
    </w:p>
    <w:p w14:paraId="580C4150" w14:textId="77777777" w:rsidR="00391556" w:rsidRPr="00821127" w:rsidRDefault="007E450C" w:rsidP="00735D89">
      <w:pPr>
        <w:pStyle w:val="NoSpacing"/>
        <w:numPr>
          <w:ilvl w:val="0"/>
          <w:numId w:val="4"/>
        </w:numPr>
      </w:pPr>
      <w:r w:rsidRPr="00821127">
        <w:t>Community Survey -All gateway community backcountry visitors (</w:t>
      </w:r>
      <w:proofErr w:type="spellStart"/>
      <w:r w:rsidRPr="00821127">
        <w:t>Gustavus</w:t>
      </w:r>
      <w:proofErr w:type="spellEnd"/>
      <w:r w:rsidRPr="00821127">
        <w:t xml:space="preserve"> residents – locals who use the park primarily, plus </w:t>
      </w:r>
      <w:proofErr w:type="spellStart"/>
      <w:r w:rsidRPr="00821127">
        <w:t>Gustavus</w:t>
      </w:r>
      <w:proofErr w:type="spellEnd"/>
      <w:r w:rsidRPr="00821127">
        <w:t xml:space="preserve"> business owners sending their clients into the park's backcountry), from June 1 to September 1, 2017.</w:t>
      </w:r>
    </w:p>
    <w:p w14:paraId="69327852" w14:textId="77777777" w:rsidR="007D4C26" w:rsidRPr="0017448D" w:rsidRDefault="007D4C26" w:rsidP="00E95952">
      <w:pPr>
        <w:pStyle w:val="ListParagraph"/>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p>
    <w:p w14:paraId="503ECEF5" w14:textId="77777777" w:rsidR="00E95952" w:rsidRPr="007E450C"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7E450C">
        <w:rPr>
          <w:rFonts w:asciiTheme="majorHAnsi" w:hAnsiTheme="majorHAnsi" w:cs="Arial"/>
          <w:b/>
        </w:rPr>
        <w:t xml:space="preserve">Sampling Plan / Procedures:  </w:t>
      </w:r>
    </w:p>
    <w:p w14:paraId="14967FCC" w14:textId="33138933" w:rsidR="007E450C" w:rsidRPr="00735D89" w:rsidRDefault="007E450C" w:rsidP="00735D89">
      <w:pPr>
        <w:pStyle w:val="NoSpacing"/>
      </w:pPr>
      <w:r w:rsidRPr="00735D89">
        <w:t xml:space="preserve">On-site survey </w:t>
      </w:r>
      <w:r w:rsidR="00C27C44" w:rsidRPr="00735D89">
        <w:t>and GPS Tracker</w:t>
      </w:r>
      <w:r w:rsidRPr="00735D89">
        <w:t xml:space="preserve"> </w:t>
      </w:r>
    </w:p>
    <w:p w14:paraId="6CB17313" w14:textId="77777777" w:rsidR="007E450C" w:rsidRPr="00735D89" w:rsidRDefault="007E450C" w:rsidP="00735D89">
      <w:pPr>
        <w:pStyle w:val="NoSpacing"/>
      </w:pPr>
      <w:r w:rsidRPr="00735D89">
        <w:tab/>
        <w:t>Due to relatively low visitation (based upon personal communication with park staff) there were 291 total groups between June 1, 2016 and September 1, 2016</w:t>
      </w:r>
      <w:r w:rsidRPr="00735D89">
        <w:rPr>
          <w:rStyle w:val="FootnoteReference"/>
          <w:rFonts w:asciiTheme="minorHAnsi" w:hAnsiTheme="minorHAnsi"/>
          <w:b/>
          <w:szCs w:val="22"/>
        </w:rPr>
        <w:footnoteReference w:id="1"/>
      </w:r>
      <w:r w:rsidRPr="00735D89">
        <w:t>. Based upon this, the graduate student on the project will attempt to intercept all backcountry visitor groups to maximize sample size. As such, this collection will be a census, rather than a stratified sample. All backcountry visitor groups will be intercepted after picking up their Backcountry permit inside the Visitor Information Station (VIS). The primary put-in for backcountry kayakers visiting GLBA is proximate to the VIS.</w:t>
      </w:r>
    </w:p>
    <w:p w14:paraId="6E98820E" w14:textId="77777777" w:rsidR="007E450C" w:rsidRPr="00735D89" w:rsidRDefault="007E450C" w:rsidP="00735D89">
      <w:pPr>
        <w:pStyle w:val="NoSpacing"/>
      </w:pPr>
    </w:p>
    <w:p w14:paraId="6BC2517D" w14:textId="7FF4B753" w:rsidR="007E450C" w:rsidRPr="00735D89" w:rsidRDefault="007E450C" w:rsidP="00735D89">
      <w:pPr>
        <w:pStyle w:val="NoSpacing"/>
      </w:pPr>
      <w:r w:rsidRPr="00735D89">
        <w:t>Guided tours Survey</w:t>
      </w:r>
      <w:r w:rsidR="00735D89" w:rsidRPr="00735D89">
        <w:t xml:space="preserve"> </w:t>
      </w:r>
    </w:p>
    <w:p w14:paraId="18BD12BC" w14:textId="77777777" w:rsidR="007E450C" w:rsidRPr="00735D89" w:rsidRDefault="007E450C" w:rsidP="00735D89">
      <w:pPr>
        <w:pStyle w:val="NoSpacing"/>
      </w:pPr>
      <w:r w:rsidRPr="00735D89">
        <w:tab/>
        <w:t>The “</w:t>
      </w:r>
      <w:proofErr w:type="spellStart"/>
      <w:r w:rsidRPr="00735D89">
        <w:t>dayboat</w:t>
      </w:r>
      <w:proofErr w:type="spellEnd"/>
      <w:r w:rsidRPr="00735D89">
        <w:t xml:space="preserve">” is a chartered catamaran vessel that carries visitors from Bartlett Cove to </w:t>
      </w:r>
      <w:proofErr w:type="spellStart"/>
      <w:r w:rsidRPr="00735D89">
        <w:t>upbay</w:t>
      </w:r>
      <w:proofErr w:type="spellEnd"/>
      <w:r w:rsidRPr="00735D89">
        <w:t xml:space="preserve"> areas of the park one time each operating day (June 1-September 1). A park interpreter is present on this boat during each trip, and provides interpretation to the visitors beginning about 15 minutes after the boat departs. An average of 75 visitors</w:t>
      </w:r>
      <w:r w:rsidRPr="00735D89">
        <w:rPr>
          <w:rStyle w:val="FootnoteReference"/>
          <w:rFonts w:asciiTheme="minorHAnsi" w:hAnsiTheme="minorHAnsi"/>
          <w:b/>
          <w:szCs w:val="22"/>
        </w:rPr>
        <w:footnoteReference w:id="2"/>
      </w:r>
      <w:r w:rsidRPr="00735D89">
        <w:t xml:space="preserve"> use the </w:t>
      </w:r>
      <w:proofErr w:type="spellStart"/>
      <w:r w:rsidRPr="00735D89">
        <w:t>dayboat</w:t>
      </w:r>
      <w:proofErr w:type="spellEnd"/>
      <w:r w:rsidRPr="00735D89">
        <w:t xml:space="preserve"> each operating day (75 visitors x 90 operating days = 6,750 visitors). The interpreter on board will be trained in survey distribution procedures, including a random sampling procedure where the “nth” visitor to be surveyed will be chosen from a random number table. We anticipate selecting between 6-8 visitors to take the survey on each boat trip (n= 540 visitors). Interpreters will be provided with a surveys packet that will include a questionnaire and non-response instruments. Interpreters will distribute surveys instrument (or non-response bias surveys) to the selected visitors just prior to the boat is leaving the dock. Should the interpreter not be available as per the sampling schedule the graduate student on the project will administer the survey.</w:t>
      </w:r>
    </w:p>
    <w:p w14:paraId="2884868C" w14:textId="77777777" w:rsidR="007E450C" w:rsidRPr="00735D89" w:rsidRDefault="007E450C" w:rsidP="00735D89">
      <w:pPr>
        <w:pStyle w:val="NoSpacing"/>
      </w:pPr>
    </w:p>
    <w:p w14:paraId="7F2A70F0" w14:textId="77777777" w:rsidR="007E450C" w:rsidRPr="00735D89" w:rsidRDefault="007E450C" w:rsidP="00735D89">
      <w:pPr>
        <w:pStyle w:val="NoSpacing"/>
      </w:pPr>
      <w:r w:rsidRPr="00735D89">
        <w:tab/>
        <w:t xml:space="preserve">Mini-expedition vessels are chartered vessels that may arrive at GLBA from Skagway or other ports. Roughly 20 of these vessels enter the park each season, carrying an average of 100 (but up to 200 visitors) to </w:t>
      </w:r>
      <w:proofErr w:type="spellStart"/>
      <w:r w:rsidRPr="00735D89">
        <w:t>upbay</w:t>
      </w:r>
      <w:proofErr w:type="spellEnd"/>
      <w:r w:rsidRPr="00735D89">
        <w:t xml:space="preserve"> areas of the park (n=2,000 visitors).  A park interpreter is also present for some portion of each mini-expedition trip. A random sampling procedure where the “nth” visitor will </w:t>
      </w:r>
      <w:proofErr w:type="spellStart"/>
      <w:r w:rsidRPr="00735D89">
        <w:t>chosen</w:t>
      </w:r>
      <w:proofErr w:type="spellEnd"/>
      <w:r w:rsidRPr="00735D89">
        <w:t xml:space="preserve"> from a random number table, resulting in 5 visitors per boat chosen to take the survey (n=400 visitors). Interpreters will distribute surveys instrument (or non-response bias surveys) to the selected visitors as the boat is leaving the dock after safety announcements are made and before the interpretive program begins.</w:t>
      </w:r>
    </w:p>
    <w:p w14:paraId="40D91738" w14:textId="77777777" w:rsidR="00735D89" w:rsidRDefault="00735D89" w:rsidP="007E450C">
      <w:pPr>
        <w:autoSpaceDE w:val="0"/>
        <w:autoSpaceDN w:val="0"/>
        <w:spacing w:after="0" w:line="240" w:lineRule="auto"/>
        <w:rPr>
          <w:rFonts w:ascii="Calibri" w:eastAsia="Times New Roman" w:hAnsi="Calibri" w:cs="Times New Roman"/>
          <w:b/>
          <w:bCs/>
        </w:rPr>
        <w:sectPr w:rsidR="00735D89" w:rsidSect="005749F3">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pPr>
    </w:p>
    <w:p w14:paraId="1A3B9D5A" w14:textId="0043B73C" w:rsidR="007E450C" w:rsidRDefault="007E450C" w:rsidP="007E450C">
      <w:pPr>
        <w:autoSpaceDE w:val="0"/>
        <w:autoSpaceDN w:val="0"/>
        <w:spacing w:after="0" w:line="240" w:lineRule="auto"/>
        <w:rPr>
          <w:rFonts w:ascii="Calibri" w:eastAsia="Times New Roman" w:hAnsi="Calibri" w:cs="Times New Roman"/>
          <w:b/>
          <w:bCs/>
        </w:rPr>
      </w:pPr>
    </w:p>
    <w:p w14:paraId="7C104A67" w14:textId="77777777" w:rsidR="007E450C" w:rsidRDefault="007E450C" w:rsidP="007E450C">
      <w:pPr>
        <w:autoSpaceDE w:val="0"/>
        <w:autoSpaceDN w:val="0"/>
        <w:spacing w:after="0" w:line="240" w:lineRule="auto"/>
        <w:rPr>
          <w:rFonts w:ascii="Calibri" w:eastAsia="Times New Roman" w:hAnsi="Calibri" w:cs="Times New Roman"/>
          <w:b/>
          <w:bCs/>
        </w:rPr>
      </w:pPr>
      <w:r w:rsidRPr="007E450C">
        <w:rPr>
          <w:rFonts w:ascii="Calibri" w:eastAsia="Times New Roman" w:hAnsi="Calibri" w:cs="Times New Roman"/>
          <w:b/>
          <w:bCs/>
        </w:rPr>
        <w:t xml:space="preserve">Community Survey </w:t>
      </w:r>
      <w:r>
        <w:rPr>
          <w:rFonts w:ascii="Calibri" w:eastAsia="Times New Roman" w:hAnsi="Calibri" w:cs="Times New Roman"/>
          <w:b/>
          <w:bCs/>
        </w:rPr>
        <w:t>–</w:t>
      </w:r>
      <w:r w:rsidRPr="007E450C">
        <w:rPr>
          <w:rFonts w:ascii="Calibri" w:eastAsia="Times New Roman" w:hAnsi="Calibri" w:cs="Times New Roman"/>
          <w:b/>
          <w:bCs/>
        </w:rPr>
        <w:t xml:space="preserve"> </w:t>
      </w:r>
    </w:p>
    <w:p w14:paraId="180340EA" w14:textId="77777777" w:rsidR="007E450C" w:rsidRPr="007E450C" w:rsidRDefault="007E450C" w:rsidP="00C27C44">
      <w:pPr>
        <w:autoSpaceDE w:val="0"/>
        <w:autoSpaceDN w:val="0"/>
        <w:spacing w:after="0" w:line="240" w:lineRule="auto"/>
        <w:ind w:left="360"/>
        <w:rPr>
          <w:rFonts w:ascii="Calibri" w:eastAsia="Times New Roman" w:hAnsi="Calibri" w:cs="Calibri"/>
          <w:bCs/>
        </w:rPr>
      </w:pPr>
      <w:r w:rsidRPr="007E450C">
        <w:rPr>
          <w:rFonts w:ascii="Calibri" w:eastAsia="Times New Roman" w:hAnsi="Calibri" w:cs="Calibri"/>
          <w:bCs/>
        </w:rPr>
        <w:t xml:space="preserve">All of the community members (n=264) in the town of </w:t>
      </w:r>
      <w:proofErr w:type="spellStart"/>
      <w:r w:rsidRPr="007E450C">
        <w:rPr>
          <w:rFonts w:ascii="Calibri" w:eastAsia="Times New Roman" w:hAnsi="Calibri" w:cs="Calibri"/>
          <w:bCs/>
        </w:rPr>
        <w:t>Gustavus</w:t>
      </w:r>
      <w:proofErr w:type="spellEnd"/>
      <w:r w:rsidRPr="007E450C">
        <w:rPr>
          <w:rFonts w:ascii="Calibri" w:eastAsia="Times New Roman" w:hAnsi="Calibri" w:cs="Calibri"/>
          <w:bCs/>
        </w:rPr>
        <w:t xml:space="preserve"> will be mailed a postcard addressed to “resident.” </w:t>
      </w:r>
    </w:p>
    <w:p w14:paraId="4FDE0F46" w14:textId="77777777" w:rsidR="007E450C" w:rsidRDefault="007E450C" w:rsidP="00735D89">
      <w:pPr>
        <w:pStyle w:val="NoSpacing"/>
      </w:pPr>
    </w:p>
    <w:p w14:paraId="14FCC819" w14:textId="77777777" w:rsidR="006C4321" w:rsidRPr="0017448D" w:rsidRDefault="006C4321" w:rsidP="006C4321">
      <w:pPr>
        <w:autoSpaceDE w:val="0"/>
        <w:autoSpaceDN w:val="0"/>
        <w:spacing w:after="0" w:line="240" w:lineRule="auto"/>
        <w:rPr>
          <w:rFonts w:asciiTheme="majorHAnsi" w:eastAsia="Times New Roman" w:hAnsiTheme="majorHAnsi" w:cs="Calibri"/>
          <w:b/>
          <w:color w:val="FF0000"/>
          <w:sz w:val="20"/>
        </w:rPr>
      </w:pPr>
      <w:proofErr w:type="gramStart"/>
      <w:r w:rsidRPr="0017448D">
        <w:rPr>
          <w:rFonts w:asciiTheme="majorHAnsi" w:eastAsia="Times New Roman" w:hAnsiTheme="majorHAnsi" w:cs="Calibri"/>
          <w:b/>
          <w:color w:val="000000"/>
          <w:sz w:val="20"/>
        </w:rPr>
        <w:t>Table 1.</w:t>
      </w:r>
      <w:proofErr w:type="gramEnd"/>
      <w:r w:rsidRPr="0017448D">
        <w:rPr>
          <w:rFonts w:asciiTheme="majorHAnsi" w:eastAsia="Times New Roman" w:hAnsiTheme="majorHAnsi" w:cs="Calibri"/>
          <w:b/>
          <w:color w:val="000000"/>
          <w:sz w:val="20"/>
        </w:rPr>
        <w:t xml:space="preserve"> </w:t>
      </w:r>
      <w:r w:rsidR="00C27C44" w:rsidRPr="0017448D">
        <w:rPr>
          <w:rFonts w:asciiTheme="majorHAnsi" w:eastAsia="Times New Roman" w:hAnsiTheme="majorHAnsi" w:cs="Times New Roman"/>
          <w:b/>
          <w:color w:val="000000"/>
          <w:sz w:val="20"/>
          <w:szCs w:val="20"/>
        </w:rPr>
        <w:t>Estimated</w:t>
      </w:r>
      <w:r w:rsidR="00C27C44" w:rsidRPr="0017448D">
        <w:rPr>
          <w:rFonts w:asciiTheme="majorHAnsi" w:eastAsia="Times New Roman" w:hAnsiTheme="majorHAnsi" w:cs="Times New Roman"/>
          <w:b/>
          <w:color w:val="000000"/>
          <w:sz w:val="18"/>
          <w:szCs w:val="16"/>
        </w:rPr>
        <w:t xml:space="preserve"> Number of Visitor Contacts</w:t>
      </w:r>
      <w:r w:rsidR="00C27C44">
        <w:rPr>
          <w:rFonts w:asciiTheme="majorHAnsi" w:eastAsia="Times New Roman" w:hAnsiTheme="majorHAnsi" w:cs="Times New Roman"/>
          <w:b/>
          <w:color w:val="000000"/>
          <w:sz w:val="18"/>
          <w:szCs w:val="16"/>
        </w:rPr>
        <w:t>*</w:t>
      </w:r>
      <w:r w:rsidR="00C27C44" w:rsidRPr="0017448D">
        <w:rPr>
          <w:rFonts w:asciiTheme="majorHAnsi" w:eastAsia="Times New Roman" w:hAnsiTheme="majorHAnsi" w:cs="Times New Roman"/>
          <w:b/>
          <w:color w:val="000000"/>
          <w:sz w:val="18"/>
          <w:szCs w:val="16"/>
        </w:rPr>
        <w:t xml:space="preserve"> during Sampling Period</w:t>
      </w:r>
    </w:p>
    <w:tbl>
      <w:tblPr>
        <w:tblW w:w="9663" w:type="dxa"/>
        <w:tblInd w:w="345" w:type="dxa"/>
        <w:tblLayout w:type="fixed"/>
        <w:tblLook w:val="04A0" w:firstRow="1" w:lastRow="0" w:firstColumn="1" w:lastColumn="0" w:noHBand="0" w:noVBand="1"/>
      </w:tblPr>
      <w:tblGrid>
        <w:gridCol w:w="4680"/>
        <w:gridCol w:w="1203"/>
        <w:gridCol w:w="1350"/>
        <w:gridCol w:w="1350"/>
        <w:gridCol w:w="1080"/>
      </w:tblGrid>
      <w:tr w:rsidR="000D13B3" w:rsidRPr="0017448D" w14:paraId="505D0111" w14:textId="77777777" w:rsidTr="00C27C44">
        <w:trPr>
          <w:trHeight w:val="396"/>
        </w:trPr>
        <w:tc>
          <w:tcPr>
            <w:tcW w:w="4680" w:type="dxa"/>
            <w:tcBorders>
              <w:top w:val="single" w:sz="8" w:space="0" w:color="76923C" w:themeColor="accent3" w:themeShade="BF"/>
            </w:tcBorders>
            <w:shd w:val="clear" w:color="auto" w:fill="auto"/>
            <w:noWrap/>
            <w:vAlign w:val="center"/>
          </w:tcPr>
          <w:p w14:paraId="40952E7D" w14:textId="77777777" w:rsidR="000D13B3" w:rsidRPr="0017448D" w:rsidRDefault="000D13B3" w:rsidP="000D13B3">
            <w:pPr>
              <w:autoSpaceDE w:val="0"/>
              <w:autoSpaceDN w:val="0"/>
              <w:spacing w:after="0" w:line="240" w:lineRule="auto"/>
              <w:jc w:val="center"/>
              <w:rPr>
                <w:rFonts w:asciiTheme="majorHAnsi" w:eastAsia="Times New Roman" w:hAnsiTheme="majorHAnsi" w:cs="Calibri"/>
                <w:b/>
                <w:bCs/>
              </w:rPr>
            </w:pPr>
          </w:p>
        </w:tc>
        <w:tc>
          <w:tcPr>
            <w:tcW w:w="4983" w:type="dxa"/>
            <w:gridSpan w:val="4"/>
            <w:tcBorders>
              <w:top w:val="single" w:sz="8" w:space="0" w:color="76923C" w:themeColor="accent3" w:themeShade="BF"/>
              <w:bottom w:val="single" w:sz="4" w:space="0" w:color="auto"/>
            </w:tcBorders>
            <w:shd w:val="clear" w:color="auto" w:fill="76923C" w:themeFill="accent3" w:themeFillShade="BF"/>
            <w:noWrap/>
            <w:vAlign w:val="center"/>
          </w:tcPr>
          <w:p w14:paraId="36254F39" w14:textId="77777777" w:rsidR="000D13B3" w:rsidRPr="0017448D" w:rsidRDefault="00C27C44" w:rsidP="00C27C44">
            <w:pPr>
              <w:autoSpaceDE w:val="0"/>
              <w:autoSpaceDN w:val="0"/>
              <w:spacing w:after="0" w:line="240" w:lineRule="auto"/>
              <w:jc w:val="center"/>
              <w:rPr>
                <w:rFonts w:asciiTheme="majorHAnsi" w:eastAsia="Times New Roman" w:hAnsiTheme="majorHAnsi" w:cs="Calibri"/>
                <w:b/>
                <w:bCs/>
              </w:rPr>
            </w:pPr>
            <w:r w:rsidRPr="00C27C44">
              <w:rPr>
                <w:rFonts w:asciiTheme="majorHAnsi" w:eastAsia="Times New Roman" w:hAnsiTheme="majorHAnsi" w:cs="Times New Roman"/>
                <w:b/>
                <w:color w:val="000000"/>
                <w:szCs w:val="20"/>
              </w:rPr>
              <w:t>Estimated</w:t>
            </w:r>
            <w:r w:rsidRPr="00C27C44">
              <w:rPr>
                <w:rFonts w:asciiTheme="majorHAnsi" w:eastAsia="Times New Roman" w:hAnsiTheme="majorHAnsi" w:cs="Times New Roman"/>
                <w:b/>
                <w:color w:val="000000"/>
                <w:sz w:val="20"/>
                <w:szCs w:val="16"/>
              </w:rPr>
              <w:t xml:space="preserve"> Number of Visitor Contacts</w:t>
            </w:r>
            <w:r w:rsidRPr="00C27C44">
              <w:rPr>
                <w:rFonts w:asciiTheme="majorHAnsi" w:eastAsia="Times New Roman" w:hAnsiTheme="majorHAnsi" w:cs="Calibri"/>
                <w:b/>
                <w:bCs/>
                <w:sz w:val="24"/>
              </w:rPr>
              <w:t xml:space="preserve"> </w:t>
            </w:r>
          </w:p>
        </w:tc>
      </w:tr>
      <w:tr w:rsidR="00C27C44" w:rsidRPr="00BD53A6" w14:paraId="3776E695" w14:textId="77777777" w:rsidTr="00C27C44">
        <w:trPr>
          <w:trHeight w:val="396"/>
        </w:trPr>
        <w:tc>
          <w:tcPr>
            <w:tcW w:w="4680" w:type="dxa"/>
            <w:shd w:val="clear" w:color="auto" w:fill="auto"/>
            <w:noWrap/>
            <w:vAlign w:val="center"/>
          </w:tcPr>
          <w:p w14:paraId="1AFECE55" w14:textId="77777777" w:rsidR="00C27C44" w:rsidRPr="00BD53A6" w:rsidRDefault="00C27C44" w:rsidP="000D13B3">
            <w:pPr>
              <w:autoSpaceDE w:val="0"/>
              <w:autoSpaceDN w:val="0"/>
              <w:spacing w:after="0" w:line="240" w:lineRule="auto"/>
              <w:jc w:val="center"/>
              <w:rPr>
                <w:rFonts w:asciiTheme="majorHAnsi" w:eastAsia="Times New Roman" w:hAnsiTheme="majorHAnsi" w:cs="Calibri"/>
                <w:bCs/>
                <w:sz w:val="20"/>
              </w:rPr>
            </w:pPr>
            <w:r w:rsidRPr="00BD53A6">
              <w:rPr>
                <w:rFonts w:asciiTheme="majorHAnsi" w:eastAsia="Times New Roman" w:hAnsiTheme="majorHAnsi" w:cs="Calibri"/>
                <w:bCs/>
              </w:rPr>
              <w:t>Respondent Group</w:t>
            </w:r>
          </w:p>
        </w:tc>
        <w:tc>
          <w:tcPr>
            <w:tcW w:w="1203" w:type="dxa"/>
            <w:tcBorders>
              <w:top w:val="single" w:sz="4" w:space="0" w:color="auto"/>
              <w:bottom w:val="single" w:sz="4" w:space="0" w:color="auto"/>
              <w:right w:val="single" w:sz="8" w:space="0" w:color="76923C" w:themeColor="accent3" w:themeShade="BF"/>
            </w:tcBorders>
            <w:shd w:val="clear" w:color="auto" w:fill="C2D69B" w:themeFill="accent3" w:themeFillTint="99"/>
            <w:noWrap/>
            <w:vAlign w:val="center"/>
          </w:tcPr>
          <w:p w14:paraId="3C3E4E99" w14:textId="77777777" w:rsidR="00C27C44" w:rsidRPr="00694078" w:rsidRDefault="00C27C44" w:rsidP="00735D89">
            <w:pPr>
              <w:pStyle w:val="NoSpacing"/>
            </w:pPr>
            <w:r w:rsidRPr="00694078">
              <w:t>June</w:t>
            </w:r>
          </w:p>
        </w:tc>
        <w:tc>
          <w:tcPr>
            <w:tcW w:w="135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center"/>
          </w:tcPr>
          <w:p w14:paraId="3D5A1481" w14:textId="77777777" w:rsidR="00C27C44" w:rsidRPr="00694078" w:rsidRDefault="00C27C44" w:rsidP="00735D89">
            <w:pPr>
              <w:pStyle w:val="NoSpacing"/>
            </w:pPr>
            <w:r w:rsidRPr="00694078">
              <w:t>July</w:t>
            </w:r>
          </w:p>
        </w:tc>
        <w:tc>
          <w:tcPr>
            <w:tcW w:w="1350" w:type="dxa"/>
            <w:tcBorders>
              <w:top w:val="single" w:sz="4" w:space="0" w:color="auto"/>
              <w:left w:val="single" w:sz="8" w:space="0" w:color="76923C" w:themeColor="accent3" w:themeShade="BF"/>
              <w:bottom w:val="single" w:sz="4" w:space="0" w:color="auto"/>
              <w:right w:val="single" w:sz="8" w:space="0" w:color="9BBB59" w:themeColor="accent3"/>
            </w:tcBorders>
            <w:shd w:val="clear" w:color="auto" w:fill="C2D69B" w:themeFill="accent3" w:themeFillTint="99"/>
            <w:vAlign w:val="center"/>
          </w:tcPr>
          <w:p w14:paraId="43D1794C" w14:textId="77777777" w:rsidR="00C27C44" w:rsidRPr="00694078" w:rsidRDefault="00C27C44" w:rsidP="00735D89">
            <w:pPr>
              <w:pStyle w:val="NoSpacing"/>
            </w:pPr>
            <w:r w:rsidRPr="00694078">
              <w:t>August</w:t>
            </w:r>
          </w:p>
        </w:tc>
        <w:tc>
          <w:tcPr>
            <w:tcW w:w="1080" w:type="dxa"/>
            <w:tcBorders>
              <w:top w:val="single" w:sz="4" w:space="0" w:color="auto"/>
              <w:left w:val="single" w:sz="8" w:space="0" w:color="9BBB59" w:themeColor="accent3"/>
              <w:bottom w:val="single" w:sz="4" w:space="0" w:color="auto"/>
            </w:tcBorders>
            <w:shd w:val="clear" w:color="auto" w:fill="C2D69B" w:themeFill="accent3" w:themeFillTint="99"/>
            <w:vAlign w:val="center"/>
          </w:tcPr>
          <w:p w14:paraId="562729AE" w14:textId="77777777" w:rsidR="00C27C44" w:rsidRPr="00694078" w:rsidRDefault="00C27C44" w:rsidP="00735D89">
            <w:pPr>
              <w:pStyle w:val="NoSpacing"/>
            </w:pPr>
            <w:r w:rsidRPr="00694078">
              <w:t>Total</w:t>
            </w:r>
          </w:p>
        </w:tc>
      </w:tr>
      <w:tr w:rsidR="00C27C44" w:rsidRPr="0017448D" w14:paraId="5A0EC5D6" w14:textId="77777777" w:rsidTr="00C27C44">
        <w:trPr>
          <w:trHeight w:val="270"/>
        </w:trPr>
        <w:tc>
          <w:tcPr>
            <w:tcW w:w="4680" w:type="dxa"/>
            <w:shd w:val="clear" w:color="auto" w:fill="auto"/>
            <w:noWrap/>
            <w:vAlign w:val="center"/>
          </w:tcPr>
          <w:p w14:paraId="6778AAF5" w14:textId="77777777" w:rsidR="00C27C44" w:rsidRPr="0017448D" w:rsidRDefault="00C27C44" w:rsidP="000D13B3">
            <w:pPr>
              <w:autoSpaceDE w:val="0"/>
              <w:autoSpaceDN w:val="0"/>
              <w:spacing w:after="0" w:line="240" w:lineRule="auto"/>
              <w:rPr>
                <w:rFonts w:asciiTheme="majorHAnsi" w:eastAsia="Times New Roman" w:hAnsiTheme="majorHAnsi" w:cs="Calibri"/>
                <w:b/>
                <w:bCs/>
                <w:sz w:val="20"/>
                <w:szCs w:val="20"/>
              </w:rPr>
            </w:pPr>
            <w:r w:rsidRPr="00C27C44">
              <w:rPr>
                <w:rFonts w:asciiTheme="majorHAnsi" w:eastAsia="Times New Roman" w:hAnsiTheme="majorHAnsi" w:cs="Calibri"/>
                <w:b/>
                <w:bCs/>
                <w:sz w:val="20"/>
                <w:szCs w:val="20"/>
              </w:rPr>
              <w:t>On-site survey</w:t>
            </w:r>
            <w:r>
              <w:rPr>
                <w:rFonts w:asciiTheme="majorHAnsi" w:eastAsia="Times New Roman" w:hAnsiTheme="majorHAnsi" w:cs="Calibri"/>
                <w:b/>
                <w:bCs/>
                <w:sz w:val="20"/>
                <w:szCs w:val="20"/>
              </w:rPr>
              <w:t xml:space="preserve"> and GPS Tracker</w:t>
            </w:r>
          </w:p>
        </w:tc>
        <w:tc>
          <w:tcPr>
            <w:tcW w:w="1203" w:type="dxa"/>
            <w:tcBorders>
              <w:right w:val="single" w:sz="8" w:space="0" w:color="76923C" w:themeColor="accent3" w:themeShade="BF"/>
            </w:tcBorders>
            <w:shd w:val="clear" w:color="auto" w:fill="auto"/>
            <w:noWrap/>
            <w:vAlign w:val="center"/>
          </w:tcPr>
          <w:p w14:paraId="1B436820" w14:textId="77777777" w:rsidR="00C27C44" w:rsidRPr="00694078" w:rsidRDefault="00C27C44" w:rsidP="00735D89">
            <w:pPr>
              <w:pStyle w:val="NoSpacing"/>
            </w:pPr>
            <w:r w:rsidRPr="00694078">
              <w:t>88</w:t>
            </w:r>
          </w:p>
        </w:tc>
        <w:tc>
          <w:tcPr>
            <w:tcW w:w="1350" w:type="dxa"/>
            <w:tcBorders>
              <w:left w:val="single" w:sz="8" w:space="0" w:color="76923C" w:themeColor="accent3" w:themeShade="BF"/>
              <w:right w:val="single" w:sz="8" w:space="0" w:color="76923C" w:themeColor="accent3" w:themeShade="BF"/>
            </w:tcBorders>
            <w:vAlign w:val="center"/>
          </w:tcPr>
          <w:p w14:paraId="03FE556B" w14:textId="77777777" w:rsidR="00C27C44" w:rsidRPr="00694078" w:rsidRDefault="00C27C44" w:rsidP="00735D89">
            <w:pPr>
              <w:pStyle w:val="NoSpacing"/>
            </w:pPr>
            <w:r w:rsidRPr="00694078">
              <w:t>135</w:t>
            </w:r>
          </w:p>
        </w:tc>
        <w:tc>
          <w:tcPr>
            <w:tcW w:w="1350" w:type="dxa"/>
            <w:tcBorders>
              <w:left w:val="single" w:sz="8" w:space="0" w:color="76923C" w:themeColor="accent3" w:themeShade="BF"/>
              <w:right w:val="single" w:sz="8" w:space="0" w:color="9BBB59" w:themeColor="accent3"/>
            </w:tcBorders>
            <w:vAlign w:val="center"/>
          </w:tcPr>
          <w:p w14:paraId="4F1F896A" w14:textId="77777777" w:rsidR="00C27C44" w:rsidRPr="00694078" w:rsidRDefault="00C27C44" w:rsidP="00735D89">
            <w:pPr>
              <w:pStyle w:val="NoSpacing"/>
            </w:pPr>
            <w:r w:rsidRPr="00694078">
              <w:t>68</w:t>
            </w:r>
          </w:p>
        </w:tc>
        <w:tc>
          <w:tcPr>
            <w:tcW w:w="1080" w:type="dxa"/>
            <w:tcBorders>
              <w:left w:val="single" w:sz="8" w:space="0" w:color="9BBB59" w:themeColor="accent3"/>
            </w:tcBorders>
            <w:vAlign w:val="center"/>
          </w:tcPr>
          <w:p w14:paraId="07E79369" w14:textId="77777777" w:rsidR="00C27C44" w:rsidRPr="00694078" w:rsidRDefault="00C27C44" w:rsidP="00735D89">
            <w:pPr>
              <w:pStyle w:val="NoSpacing"/>
            </w:pPr>
            <w:r w:rsidRPr="00694078">
              <w:t>291</w:t>
            </w:r>
          </w:p>
        </w:tc>
      </w:tr>
      <w:tr w:rsidR="00C27C44" w:rsidRPr="0017448D" w14:paraId="081A0B2E" w14:textId="77777777" w:rsidTr="00C27C44">
        <w:trPr>
          <w:trHeight w:val="270"/>
        </w:trPr>
        <w:tc>
          <w:tcPr>
            <w:tcW w:w="4680" w:type="dxa"/>
            <w:shd w:val="clear" w:color="auto" w:fill="auto"/>
            <w:noWrap/>
            <w:vAlign w:val="center"/>
          </w:tcPr>
          <w:p w14:paraId="03C88068" w14:textId="77777777" w:rsidR="00C27C44" w:rsidRPr="0017448D" w:rsidRDefault="00C27C44" w:rsidP="000D13B3">
            <w:pPr>
              <w:autoSpaceDE w:val="0"/>
              <w:autoSpaceDN w:val="0"/>
              <w:spacing w:after="0" w:line="240" w:lineRule="auto"/>
              <w:rPr>
                <w:rFonts w:asciiTheme="majorHAnsi" w:eastAsia="Times New Roman" w:hAnsiTheme="majorHAnsi" w:cs="Calibri"/>
                <w:sz w:val="20"/>
                <w:szCs w:val="20"/>
              </w:rPr>
            </w:pPr>
            <w:r w:rsidRPr="00C27C44">
              <w:rPr>
                <w:rFonts w:asciiTheme="majorHAnsi" w:eastAsia="Times New Roman" w:hAnsiTheme="majorHAnsi" w:cs="Calibri"/>
                <w:b/>
                <w:sz w:val="20"/>
                <w:szCs w:val="20"/>
              </w:rPr>
              <w:t>Guided tours Survey</w:t>
            </w:r>
          </w:p>
        </w:tc>
        <w:tc>
          <w:tcPr>
            <w:tcW w:w="1203" w:type="dxa"/>
            <w:tcBorders>
              <w:right w:val="single" w:sz="8" w:space="0" w:color="76923C" w:themeColor="accent3" w:themeShade="BF"/>
            </w:tcBorders>
            <w:shd w:val="clear" w:color="auto" w:fill="auto"/>
            <w:noWrap/>
            <w:vAlign w:val="center"/>
          </w:tcPr>
          <w:p w14:paraId="3DF2CB35" w14:textId="77777777" w:rsidR="00C27C44" w:rsidRPr="00694078" w:rsidRDefault="00C27C44" w:rsidP="00735D89">
            <w:pPr>
              <w:pStyle w:val="NoSpacing"/>
            </w:pPr>
            <w:r w:rsidRPr="00694078">
              <w:t>282</w:t>
            </w:r>
          </w:p>
        </w:tc>
        <w:tc>
          <w:tcPr>
            <w:tcW w:w="1350" w:type="dxa"/>
            <w:tcBorders>
              <w:left w:val="single" w:sz="8" w:space="0" w:color="76923C" w:themeColor="accent3" w:themeShade="BF"/>
              <w:right w:val="single" w:sz="8" w:space="0" w:color="76923C" w:themeColor="accent3" w:themeShade="BF"/>
            </w:tcBorders>
            <w:vAlign w:val="center"/>
          </w:tcPr>
          <w:p w14:paraId="266A774A" w14:textId="77777777" w:rsidR="00C27C44" w:rsidRPr="00694078" w:rsidRDefault="00C27C44" w:rsidP="00735D89">
            <w:pPr>
              <w:pStyle w:val="NoSpacing"/>
            </w:pPr>
            <w:r w:rsidRPr="00694078">
              <w:t>432</w:t>
            </w:r>
          </w:p>
        </w:tc>
        <w:tc>
          <w:tcPr>
            <w:tcW w:w="1350" w:type="dxa"/>
            <w:tcBorders>
              <w:left w:val="single" w:sz="8" w:space="0" w:color="76923C" w:themeColor="accent3" w:themeShade="BF"/>
              <w:right w:val="single" w:sz="8" w:space="0" w:color="9BBB59" w:themeColor="accent3"/>
            </w:tcBorders>
            <w:vAlign w:val="center"/>
          </w:tcPr>
          <w:p w14:paraId="5D6F0CDA" w14:textId="77777777" w:rsidR="00C27C44" w:rsidRPr="00694078" w:rsidRDefault="00C27C44" w:rsidP="00735D89">
            <w:pPr>
              <w:pStyle w:val="NoSpacing"/>
            </w:pPr>
            <w:r w:rsidRPr="00694078">
              <w:t>226</w:t>
            </w:r>
          </w:p>
        </w:tc>
        <w:tc>
          <w:tcPr>
            <w:tcW w:w="1080" w:type="dxa"/>
            <w:tcBorders>
              <w:left w:val="single" w:sz="8" w:space="0" w:color="9BBB59" w:themeColor="accent3"/>
            </w:tcBorders>
            <w:vAlign w:val="center"/>
          </w:tcPr>
          <w:p w14:paraId="084CDF2A" w14:textId="77777777" w:rsidR="00C27C44" w:rsidRPr="00694078" w:rsidRDefault="00C27C44" w:rsidP="00735D89">
            <w:pPr>
              <w:pStyle w:val="NoSpacing"/>
            </w:pPr>
            <w:r w:rsidRPr="00694078">
              <w:t>940</w:t>
            </w:r>
          </w:p>
        </w:tc>
      </w:tr>
      <w:tr w:rsidR="00C27C44" w:rsidRPr="0017448D" w14:paraId="62A88711" w14:textId="77777777" w:rsidTr="00C27C44">
        <w:trPr>
          <w:trHeight w:val="270"/>
        </w:trPr>
        <w:tc>
          <w:tcPr>
            <w:tcW w:w="4680" w:type="dxa"/>
            <w:shd w:val="clear" w:color="auto" w:fill="auto"/>
            <w:noWrap/>
            <w:vAlign w:val="center"/>
          </w:tcPr>
          <w:p w14:paraId="6A2B8AAC" w14:textId="77777777" w:rsidR="00C27C44" w:rsidRPr="0017448D" w:rsidRDefault="00C27C44" w:rsidP="000D13B3">
            <w:pPr>
              <w:autoSpaceDE w:val="0"/>
              <w:autoSpaceDN w:val="0"/>
              <w:spacing w:after="0"/>
              <w:rPr>
                <w:rFonts w:asciiTheme="majorHAnsi" w:eastAsia="Times New Roman" w:hAnsiTheme="majorHAnsi" w:cs="Times New Roman"/>
                <w:sz w:val="20"/>
                <w:szCs w:val="20"/>
              </w:rPr>
            </w:pPr>
            <w:r w:rsidRPr="00C27C44">
              <w:rPr>
                <w:rFonts w:asciiTheme="majorHAnsi" w:eastAsia="Times New Roman" w:hAnsiTheme="majorHAnsi" w:cs="Times New Roman"/>
                <w:b/>
                <w:bCs/>
                <w:sz w:val="20"/>
                <w:szCs w:val="20"/>
              </w:rPr>
              <w:t>Community Survey</w:t>
            </w:r>
          </w:p>
        </w:tc>
        <w:tc>
          <w:tcPr>
            <w:tcW w:w="1203" w:type="dxa"/>
            <w:tcBorders>
              <w:right w:val="single" w:sz="8" w:space="0" w:color="76923C" w:themeColor="accent3" w:themeShade="BF"/>
            </w:tcBorders>
            <w:shd w:val="clear" w:color="auto" w:fill="auto"/>
            <w:noWrap/>
            <w:vAlign w:val="center"/>
          </w:tcPr>
          <w:p w14:paraId="2373D3B5" w14:textId="77777777" w:rsidR="00C27C44" w:rsidRPr="00694078" w:rsidRDefault="00C27C44" w:rsidP="00735D89">
            <w:pPr>
              <w:pStyle w:val="NoSpacing"/>
            </w:pPr>
            <w:r w:rsidRPr="00694078">
              <w:t>264</w:t>
            </w:r>
          </w:p>
        </w:tc>
        <w:tc>
          <w:tcPr>
            <w:tcW w:w="1350" w:type="dxa"/>
            <w:tcBorders>
              <w:left w:val="single" w:sz="8" w:space="0" w:color="76923C" w:themeColor="accent3" w:themeShade="BF"/>
              <w:right w:val="single" w:sz="8" w:space="0" w:color="76923C" w:themeColor="accent3" w:themeShade="BF"/>
            </w:tcBorders>
            <w:vAlign w:val="center"/>
          </w:tcPr>
          <w:p w14:paraId="2D8D9DD2" w14:textId="77777777" w:rsidR="00C27C44" w:rsidRPr="00694078" w:rsidRDefault="00C27C44" w:rsidP="00735D89">
            <w:pPr>
              <w:pStyle w:val="NoSpacing"/>
            </w:pPr>
            <w:r w:rsidRPr="00694078">
              <w:t>N/A</w:t>
            </w:r>
          </w:p>
        </w:tc>
        <w:tc>
          <w:tcPr>
            <w:tcW w:w="1350" w:type="dxa"/>
            <w:tcBorders>
              <w:left w:val="single" w:sz="8" w:space="0" w:color="76923C" w:themeColor="accent3" w:themeShade="BF"/>
              <w:right w:val="single" w:sz="8" w:space="0" w:color="9BBB59" w:themeColor="accent3"/>
            </w:tcBorders>
            <w:vAlign w:val="center"/>
          </w:tcPr>
          <w:p w14:paraId="2CEC5DAD" w14:textId="77777777" w:rsidR="00C27C44" w:rsidRPr="00694078" w:rsidRDefault="00C27C44" w:rsidP="00735D89">
            <w:pPr>
              <w:pStyle w:val="NoSpacing"/>
            </w:pPr>
            <w:r w:rsidRPr="00694078">
              <w:t>N/A</w:t>
            </w:r>
          </w:p>
        </w:tc>
        <w:tc>
          <w:tcPr>
            <w:tcW w:w="1080" w:type="dxa"/>
            <w:tcBorders>
              <w:left w:val="single" w:sz="8" w:space="0" w:color="9BBB59" w:themeColor="accent3"/>
            </w:tcBorders>
            <w:vAlign w:val="center"/>
          </w:tcPr>
          <w:p w14:paraId="02D28E44" w14:textId="77777777" w:rsidR="00C27C44" w:rsidRPr="00694078" w:rsidRDefault="00C27C44" w:rsidP="00735D89">
            <w:pPr>
              <w:pStyle w:val="NoSpacing"/>
            </w:pPr>
            <w:r w:rsidRPr="00694078">
              <w:t>264</w:t>
            </w:r>
          </w:p>
        </w:tc>
      </w:tr>
      <w:tr w:rsidR="00C27C44" w:rsidRPr="0017448D" w14:paraId="784B7753" w14:textId="77777777" w:rsidTr="00C27C44">
        <w:trPr>
          <w:trHeight w:val="207"/>
        </w:trPr>
        <w:tc>
          <w:tcPr>
            <w:tcW w:w="4680" w:type="dxa"/>
            <w:tcBorders>
              <w:bottom w:val="single" w:sz="8" w:space="0" w:color="76923C" w:themeColor="accent3" w:themeShade="BF"/>
            </w:tcBorders>
            <w:shd w:val="clear" w:color="auto" w:fill="auto"/>
            <w:noWrap/>
            <w:vAlign w:val="center"/>
          </w:tcPr>
          <w:p w14:paraId="76527223" w14:textId="77777777" w:rsidR="00C27C44" w:rsidRPr="0017448D" w:rsidRDefault="00C27C44" w:rsidP="000D13B3">
            <w:pPr>
              <w:autoSpaceDE w:val="0"/>
              <w:autoSpaceDN w:val="0"/>
              <w:spacing w:after="0" w:line="240" w:lineRule="auto"/>
              <w:jc w:val="right"/>
              <w:rPr>
                <w:rFonts w:asciiTheme="majorHAnsi" w:eastAsia="Times New Roman" w:hAnsiTheme="majorHAnsi" w:cs="Calibri"/>
                <w:b/>
                <w:sz w:val="20"/>
              </w:rPr>
            </w:pPr>
            <w:r w:rsidRPr="0017448D">
              <w:rPr>
                <w:rFonts w:asciiTheme="majorHAnsi" w:eastAsia="Times New Roman" w:hAnsiTheme="majorHAnsi" w:cs="Calibri"/>
                <w:b/>
                <w:sz w:val="20"/>
              </w:rPr>
              <w:t>Total</w:t>
            </w:r>
          </w:p>
        </w:tc>
        <w:tc>
          <w:tcPr>
            <w:tcW w:w="1203" w:type="dxa"/>
            <w:tcBorders>
              <w:bottom w:val="single" w:sz="8" w:space="0" w:color="76923C" w:themeColor="accent3" w:themeShade="BF"/>
              <w:right w:val="single" w:sz="8" w:space="0" w:color="76923C" w:themeColor="accent3" w:themeShade="BF"/>
            </w:tcBorders>
            <w:shd w:val="clear" w:color="auto" w:fill="auto"/>
            <w:noWrap/>
            <w:vAlign w:val="center"/>
          </w:tcPr>
          <w:p w14:paraId="53F1AD30" w14:textId="77777777" w:rsidR="00C27C44" w:rsidRPr="00694078" w:rsidRDefault="00C27C44" w:rsidP="00735D89">
            <w:pPr>
              <w:pStyle w:val="NoSpacing"/>
            </w:pPr>
          </w:p>
        </w:tc>
        <w:tc>
          <w:tcPr>
            <w:tcW w:w="135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14:paraId="798DE9AB" w14:textId="77777777" w:rsidR="00C27C44" w:rsidRPr="00694078" w:rsidRDefault="00C27C44" w:rsidP="00735D89">
            <w:pPr>
              <w:pStyle w:val="NoSpacing"/>
            </w:pPr>
          </w:p>
        </w:tc>
        <w:tc>
          <w:tcPr>
            <w:tcW w:w="1350" w:type="dxa"/>
            <w:tcBorders>
              <w:left w:val="single" w:sz="8" w:space="0" w:color="76923C" w:themeColor="accent3" w:themeShade="BF"/>
              <w:bottom w:val="single" w:sz="8" w:space="0" w:color="76923C" w:themeColor="accent3" w:themeShade="BF"/>
              <w:right w:val="single" w:sz="8" w:space="0" w:color="9BBB59" w:themeColor="accent3"/>
            </w:tcBorders>
            <w:vAlign w:val="center"/>
          </w:tcPr>
          <w:p w14:paraId="544A4027" w14:textId="77777777" w:rsidR="00C27C44" w:rsidRPr="00694078" w:rsidRDefault="00C27C44" w:rsidP="00735D89">
            <w:pPr>
              <w:pStyle w:val="NoSpacing"/>
            </w:pPr>
          </w:p>
        </w:tc>
        <w:tc>
          <w:tcPr>
            <w:tcW w:w="1080" w:type="dxa"/>
            <w:tcBorders>
              <w:left w:val="single" w:sz="8" w:space="0" w:color="9BBB59" w:themeColor="accent3"/>
              <w:bottom w:val="single" w:sz="8" w:space="0" w:color="76923C" w:themeColor="accent3" w:themeShade="BF"/>
            </w:tcBorders>
            <w:vAlign w:val="center"/>
          </w:tcPr>
          <w:p w14:paraId="3F8BFBE6" w14:textId="77777777" w:rsidR="00C27C44" w:rsidRPr="00694078" w:rsidRDefault="00C27C44" w:rsidP="00735D89">
            <w:pPr>
              <w:pStyle w:val="NoSpacing"/>
            </w:pPr>
            <w:r w:rsidRPr="00694078">
              <w:t>1,495</w:t>
            </w:r>
          </w:p>
        </w:tc>
      </w:tr>
    </w:tbl>
    <w:p w14:paraId="022DA404" w14:textId="77777777" w:rsidR="00C27C44" w:rsidRDefault="00C27C44" w:rsidP="00C27C44">
      <w:pPr>
        <w:autoSpaceDE w:val="0"/>
        <w:autoSpaceDN w:val="0"/>
        <w:spacing w:after="0" w:line="240" w:lineRule="auto"/>
        <w:ind w:left="180" w:right="1440"/>
        <w:rPr>
          <w:rFonts w:ascii="Calibri" w:eastAsia="Times New Roman" w:hAnsi="Calibri" w:cs="Calibri"/>
          <w:sz w:val="18"/>
        </w:rPr>
      </w:pPr>
      <w:r w:rsidRPr="00C27C44">
        <w:rPr>
          <w:rFonts w:ascii="Calibri" w:eastAsia="Times New Roman" w:hAnsi="Calibri" w:cs="Calibri"/>
          <w:sz w:val="18"/>
        </w:rPr>
        <w:t>*Monthly estimates for all backcountry user groups are based on 2016 monthly visitation rates for independent visitors</w:t>
      </w:r>
    </w:p>
    <w:p w14:paraId="2BF9E07B" w14:textId="7F341029" w:rsidR="00C27C44" w:rsidRDefault="00C27C44" w:rsidP="00694078">
      <w:pPr>
        <w:autoSpaceDE w:val="0"/>
        <w:autoSpaceDN w:val="0"/>
        <w:spacing w:after="0" w:line="240" w:lineRule="auto"/>
        <w:ind w:left="180" w:right="1440"/>
        <w:rPr>
          <w:rFonts w:ascii="Calibri" w:eastAsia="Times New Roman" w:hAnsi="Calibri" w:cs="Calibri"/>
          <w:sz w:val="18"/>
        </w:rPr>
      </w:pPr>
      <w:r w:rsidRPr="00C27C44">
        <w:rPr>
          <w:rFonts w:ascii="Calibri" w:eastAsia="Times New Roman" w:hAnsi="Calibri" w:cs="Calibri"/>
          <w:sz w:val="18"/>
        </w:rPr>
        <w:t>(June = 30% of all visitors, July = 46% of all visitors, August = 24% of all visitors.</w:t>
      </w:r>
    </w:p>
    <w:p w14:paraId="2C259CEA" w14:textId="013F9497" w:rsidR="00C27C44" w:rsidRPr="00C27C44" w:rsidRDefault="00694078" w:rsidP="00C27C44">
      <w:pPr>
        <w:autoSpaceDE w:val="0"/>
        <w:autoSpaceDN w:val="0"/>
        <w:spacing w:after="0" w:line="240" w:lineRule="auto"/>
        <w:ind w:left="180" w:right="1440"/>
        <w:rPr>
          <w:rFonts w:ascii="Calibri" w:eastAsia="Times New Roman" w:hAnsi="Calibri" w:cs="Calibri"/>
        </w:rPr>
      </w:pPr>
      <w:r>
        <w:rPr>
          <w:rFonts w:ascii="Calibri" w:eastAsia="Times New Roman" w:hAnsi="Calibri" w:cs="Calibri"/>
        </w:rPr>
        <w:br w:type="textWrapping" w:clear="all"/>
      </w:r>
    </w:p>
    <w:p w14:paraId="3A017967" w14:textId="77777777" w:rsidR="00E95952" w:rsidRPr="0017448D"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17448D">
        <w:rPr>
          <w:rFonts w:asciiTheme="majorHAnsi" w:hAnsiTheme="majorHAnsi" w:cs="Arial"/>
          <w:b/>
        </w:rPr>
        <w:t>Instrument Administration:</w:t>
      </w:r>
    </w:p>
    <w:p w14:paraId="65F0A2CA" w14:textId="71C0AFF5" w:rsidR="00821127" w:rsidRPr="00694078" w:rsidRDefault="00821127" w:rsidP="00735D89">
      <w:pPr>
        <w:pStyle w:val="NoSpacing"/>
      </w:pPr>
      <w:r w:rsidRPr="00694078">
        <w:t xml:space="preserve">On-site Survey and GPS Tracker </w:t>
      </w:r>
    </w:p>
    <w:p w14:paraId="0C40A33A" w14:textId="77777777" w:rsidR="00C27C44" w:rsidRPr="00C27C44" w:rsidRDefault="00C27C44"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sidRPr="00C27C44">
        <w:rPr>
          <w:rFonts w:asciiTheme="majorHAnsi" w:hAnsiTheme="majorHAnsi" w:cs="Arial"/>
        </w:rPr>
        <w:t xml:space="preserve">The independent backcountry visitor survey will be administered at the VIS through direct personal contact by USU student researcher. USU researchers will be present and surveying visitors on site every day from 8am to 5pm during the sampling period. NPS staff will be trained in all aspects of survey administration and may help when necessary. </w:t>
      </w:r>
    </w:p>
    <w:p w14:paraId="26C29627" w14:textId="77777777" w:rsidR="00C27C44" w:rsidRPr="00C27C44" w:rsidRDefault="00C27C44" w:rsidP="00735D89">
      <w:pPr>
        <w:pStyle w:val="NoSpacing"/>
      </w:pPr>
    </w:p>
    <w:p w14:paraId="120724D9" w14:textId="77777777" w:rsidR="00C27C44" w:rsidRPr="00C27C44" w:rsidRDefault="00C27C44"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sidRPr="00C27C44">
        <w:rPr>
          <w:rFonts w:asciiTheme="majorHAnsi" w:hAnsiTheme="majorHAnsi" w:cs="Arial"/>
        </w:rPr>
        <w:t xml:space="preserve">Every person entering the visitor center during the sampling period will be asked to participate in the study.  Only one member per group will be contacted to complete the on-site survey and paired GPS-tracking, however if multiple members of the group are over the age of 18, the person with the closest, upcoming birthday will be selected for participation to minimize the potential for leader bias. Visitors will be approached inside the VIS after they receive their backcountry permit. After completion of the survey, the respondent will be given instructions for placing a small   GPS unit in their kayak for the duration of their trip. These respondents will </w:t>
      </w:r>
      <w:proofErr w:type="spellStart"/>
      <w:r w:rsidRPr="00C27C44">
        <w:rPr>
          <w:rFonts w:asciiTheme="majorHAnsi" w:hAnsiTheme="majorHAnsi" w:cs="Arial"/>
        </w:rPr>
        <w:t>aslo</w:t>
      </w:r>
      <w:proofErr w:type="spellEnd"/>
      <w:r w:rsidRPr="00C27C44">
        <w:rPr>
          <w:rFonts w:asciiTheme="majorHAnsi" w:hAnsiTheme="majorHAnsi" w:cs="Arial"/>
        </w:rPr>
        <w:t xml:space="preserve"> be given instructions for return of the unit to the VIS upon completion of their trip In the event that the visitor mistakenly leaves the park before returning the GPS, each unit will be equipped with instructions for mail-back return.</w:t>
      </w:r>
    </w:p>
    <w:p w14:paraId="371D41AB" w14:textId="77777777" w:rsidR="00C27C44" w:rsidRPr="00C27C44" w:rsidRDefault="00C27C44" w:rsidP="00735D89">
      <w:pPr>
        <w:pStyle w:val="NoSpacing"/>
      </w:pPr>
    </w:p>
    <w:p w14:paraId="1225F46E" w14:textId="77777777" w:rsidR="00C27C44" w:rsidRPr="00C27C44" w:rsidRDefault="00C27C44"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sidRPr="00C27C44">
        <w:rPr>
          <w:rFonts w:asciiTheme="majorHAnsi" w:hAnsiTheme="majorHAnsi" w:cs="Arial"/>
        </w:rPr>
        <w:t>Visitors selected for participating in the survey will be read the following script:</w:t>
      </w:r>
    </w:p>
    <w:p w14:paraId="551ECDAB" w14:textId="23835919" w:rsidR="00C27C44" w:rsidRPr="00C27C44" w:rsidRDefault="00C27C44" w:rsidP="00735D89">
      <w:pPr>
        <w:pStyle w:val="ListParagraph"/>
        <w:pBdr>
          <w:top w:val="single" w:sz="12" w:space="1" w:color="76923C" w:themeColor="accent3" w:themeShade="BF"/>
        </w:pBdr>
        <w:tabs>
          <w:tab w:val="left" w:pos="0"/>
          <w:tab w:val="left" w:pos="630"/>
          <w:tab w:val="left" w:pos="1440"/>
          <w:tab w:val="left" w:pos="2160"/>
          <w:tab w:val="left" w:pos="3600"/>
          <w:tab w:val="left" w:pos="5040"/>
          <w:tab w:val="left" w:pos="5760"/>
        </w:tabs>
        <w:spacing w:after="0" w:line="360" w:lineRule="auto"/>
        <w:ind w:right="1440"/>
        <w:jc w:val="both"/>
        <w:rPr>
          <w:rFonts w:asciiTheme="majorHAnsi" w:hAnsiTheme="majorHAnsi" w:cs="Arial"/>
          <w:i/>
        </w:rPr>
      </w:pPr>
      <w:r w:rsidRPr="00C27C44">
        <w:rPr>
          <w:rFonts w:asciiTheme="majorHAnsi" w:hAnsiTheme="majorHAnsi" w:cs="Arial"/>
        </w:rPr>
        <w:t xml:space="preserve"> “</w:t>
      </w:r>
      <w:r w:rsidRPr="00C27C44">
        <w:rPr>
          <w:rFonts w:asciiTheme="majorHAnsi" w:hAnsiTheme="majorHAnsi" w:cs="Arial"/>
          <w:i/>
        </w:rPr>
        <w:t>Hello, my name is [</w:t>
      </w:r>
      <w:r w:rsidR="00735D89">
        <w:rPr>
          <w:rFonts w:asciiTheme="majorHAnsi" w:hAnsiTheme="majorHAnsi" w:cs="Arial"/>
          <w:i/>
        </w:rPr>
        <w:t>Researcher’s Name</w:t>
      </w:r>
      <w:r w:rsidRPr="00C27C44">
        <w:rPr>
          <w:rFonts w:asciiTheme="majorHAnsi" w:hAnsiTheme="majorHAnsi" w:cs="Arial"/>
          <w:i/>
        </w:rPr>
        <w:t xml:space="preserve">]. I am conducting a survey for the National Park Service to understand more about your experiences in the park today. The answers you provide based on your perception of the park will help inform future management actions. Would you be willing to </w:t>
      </w:r>
      <w:r w:rsidRPr="00C27C44">
        <w:rPr>
          <w:rFonts w:asciiTheme="majorHAnsi" w:hAnsiTheme="majorHAnsi" w:cs="Arial"/>
          <w:i/>
        </w:rPr>
        <w:lastRenderedPageBreak/>
        <w:t xml:space="preserve">answer a few questions? Your participation is voluntary and all responses will be kept anonymous. </w:t>
      </w:r>
    </w:p>
    <w:p w14:paraId="3284663B" w14:textId="77777777" w:rsidR="00C27C44" w:rsidRPr="00C27C44" w:rsidRDefault="00C27C44" w:rsidP="00735D89">
      <w:pPr>
        <w:pStyle w:val="ListParagraph"/>
        <w:tabs>
          <w:tab w:val="left" w:pos="360"/>
          <w:tab w:val="left" w:pos="1440"/>
          <w:tab w:val="left" w:pos="2160"/>
          <w:tab w:val="left" w:pos="3600"/>
          <w:tab w:val="left" w:pos="5040"/>
          <w:tab w:val="left" w:pos="5760"/>
        </w:tabs>
        <w:spacing w:after="0" w:line="360" w:lineRule="auto"/>
        <w:ind w:left="1440"/>
        <w:rPr>
          <w:rFonts w:asciiTheme="majorHAnsi" w:hAnsiTheme="majorHAnsi" w:cs="Arial"/>
        </w:rPr>
      </w:pPr>
      <w:r>
        <w:rPr>
          <w:rFonts w:asciiTheme="majorHAnsi" w:hAnsiTheme="majorHAnsi" w:cs="Arial"/>
        </w:rPr>
        <w:sym w:font="Wingdings" w:char="F0E0"/>
      </w:r>
      <w:r w:rsidRPr="00C27C44">
        <w:rPr>
          <w:rFonts w:asciiTheme="majorHAnsi" w:hAnsiTheme="majorHAnsi" w:cs="Arial"/>
        </w:rPr>
        <w:t>If they refuse we will ask the non – response questions (see section e).</w:t>
      </w:r>
    </w:p>
    <w:p w14:paraId="1C52BD2D" w14:textId="77777777" w:rsidR="00C27C44" w:rsidRPr="00C27C44" w:rsidRDefault="00C27C44" w:rsidP="00735D89">
      <w:pPr>
        <w:pStyle w:val="ListParagraph"/>
        <w:tabs>
          <w:tab w:val="left" w:pos="360"/>
          <w:tab w:val="left" w:pos="1440"/>
          <w:tab w:val="left" w:pos="2160"/>
          <w:tab w:val="left" w:pos="3600"/>
          <w:tab w:val="left" w:pos="5040"/>
          <w:tab w:val="left" w:pos="5760"/>
        </w:tabs>
        <w:spacing w:after="0" w:line="360" w:lineRule="auto"/>
        <w:ind w:left="1440"/>
        <w:rPr>
          <w:rFonts w:asciiTheme="majorHAnsi" w:hAnsiTheme="majorHAnsi" w:cs="Arial"/>
        </w:rPr>
      </w:pPr>
      <w:r>
        <w:rPr>
          <w:rFonts w:asciiTheme="majorHAnsi" w:hAnsiTheme="majorHAnsi" w:cs="Arial"/>
        </w:rPr>
        <w:sym w:font="Wingdings" w:char="F0E0"/>
      </w:r>
      <w:r w:rsidRPr="00C27C44">
        <w:rPr>
          <w:rFonts w:asciiTheme="majorHAnsi" w:hAnsiTheme="majorHAnsi" w:cs="Arial"/>
        </w:rPr>
        <w:t>If the non-response questions are refused, we will thank them for their time and end contact.</w:t>
      </w:r>
    </w:p>
    <w:p w14:paraId="2D3035B9" w14:textId="77777777" w:rsidR="00C27C44" w:rsidRPr="00C27C44" w:rsidRDefault="00C27C44" w:rsidP="00735D89">
      <w:pPr>
        <w:pStyle w:val="ListParagraph"/>
        <w:tabs>
          <w:tab w:val="left" w:pos="360"/>
          <w:tab w:val="left" w:pos="1440"/>
          <w:tab w:val="left" w:pos="2160"/>
          <w:tab w:val="left" w:pos="3600"/>
          <w:tab w:val="left" w:pos="5040"/>
          <w:tab w:val="left" w:pos="5760"/>
        </w:tabs>
        <w:spacing w:after="0" w:line="360" w:lineRule="auto"/>
        <w:ind w:left="1440"/>
        <w:rPr>
          <w:rFonts w:asciiTheme="majorHAnsi" w:hAnsiTheme="majorHAnsi" w:cs="Arial"/>
        </w:rPr>
      </w:pPr>
      <w:r>
        <w:rPr>
          <w:rFonts w:asciiTheme="majorHAnsi" w:hAnsiTheme="majorHAnsi" w:cs="Arial"/>
        </w:rPr>
        <w:sym w:font="Wingdings" w:char="F0E0"/>
      </w:r>
      <w:r w:rsidRPr="00C27C44">
        <w:rPr>
          <w:rFonts w:asciiTheme="majorHAnsi" w:hAnsiTheme="majorHAnsi" w:cs="Arial"/>
        </w:rPr>
        <w:t>If they accept, we will then ask, “have you (or – has any member of your group) been asked to participate in this survey before?”</w:t>
      </w:r>
    </w:p>
    <w:p w14:paraId="2D89D3E6" w14:textId="667A5844" w:rsidR="00C27C44" w:rsidRPr="00C27C44" w:rsidRDefault="00735D89" w:rsidP="00735D89">
      <w:pPr>
        <w:pStyle w:val="ListParagraph"/>
        <w:tabs>
          <w:tab w:val="left" w:pos="360"/>
          <w:tab w:val="left" w:pos="1440"/>
          <w:tab w:val="left" w:pos="2160"/>
          <w:tab w:val="left" w:pos="3600"/>
          <w:tab w:val="left" w:pos="5040"/>
          <w:tab w:val="left" w:pos="5760"/>
        </w:tabs>
        <w:spacing w:after="0" w:line="360" w:lineRule="auto"/>
        <w:rPr>
          <w:rFonts w:asciiTheme="majorHAnsi" w:hAnsiTheme="majorHAnsi" w:cs="Arial"/>
        </w:rPr>
      </w:pPr>
      <w:r>
        <w:rPr>
          <w:rFonts w:asciiTheme="majorHAnsi" w:hAnsiTheme="majorHAnsi" w:cs="Arial"/>
        </w:rPr>
        <w:sym w:font="Wingdings" w:char="F0E0"/>
      </w:r>
      <w:r w:rsidR="00C27C44" w:rsidRPr="00C27C44">
        <w:rPr>
          <w:rFonts w:asciiTheme="majorHAnsi" w:hAnsiTheme="majorHAnsi" w:cs="Arial"/>
        </w:rPr>
        <w:t>If “YES” (already asked to participate) then, “Thank you for agreeing to participate in this study.  Have a great day.”</w:t>
      </w:r>
    </w:p>
    <w:p w14:paraId="475EE88C" w14:textId="77777777" w:rsidR="0006109F" w:rsidRDefault="00C27C44" w:rsidP="00735D89">
      <w:pPr>
        <w:pStyle w:val="ListParagraph"/>
        <w:pBdr>
          <w:bottom w:val="single" w:sz="12" w:space="1" w:color="76923C" w:themeColor="accent3" w:themeShade="BF"/>
        </w:pBdr>
        <w:tabs>
          <w:tab w:val="left" w:pos="360"/>
          <w:tab w:val="left" w:pos="1440"/>
          <w:tab w:val="left" w:pos="2160"/>
          <w:tab w:val="left" w:pos="3600"/>
          <w:tab w:val="left" w:pos="5040"/>
          <w:tab w:val="left" w:pos="5760"/>
        </w:tabs>
        <w:spacing w:after="0" w:line="360" w:lineRule="auto"/>
        <w:rPr>
          <w:rFonts w:asciiTheme="majorHAnsi" w:hAnsiTheme="majorHAnsi" w:cs="Arial"/>
        </w:rPr>
      </w:pPr>
      <w:r>
        <w:rPr>
          <w:rFonts w:asciiTheme="majorHAnsi" w:hAnsiTheme="majorHAnsi" w:cs="Arial"/>
        </w:rPr>
        <w:sym w:font="Wingdings" w:char="F0E0"/>
      </w:r>
      <w:r w:rsidRPr="00C27C44">
        <w:rPr>
          <w:rFonts w:asciiTheme="majorHAnsi" w:hAnsiTheme="majorHAnsi" w:cs="Arial"/>
        </w:rPr>
        <w:t xml:space="preserve">If “NO” (have not been previously asked to participate) then, “Thank you for agreeing to participate. Are you at least 18 years old (or- who in your group is at least 18 years old and has the next birthday)? </w:t>
      </w:r>
    </w:p>
    <w:p w14:paraId="2F064D14" w14:textId="77777777" w:rsidR="0006109F" w:rsidRDefault="0006109F" w:rsidP="00735D89">
      <w:pPr>
        <w:pStyle w:val="ListParagraph"/>
        <w:pBdr>
          <w:bottom w:val="single" w:sz="12" w:space="1" w:color="76923C" w:themeColor="accent3" w:themeShade="BF"/>
        </w:pBdr>
        <w:tabs>
          <w:tab w:val="left" w:pos="360"/>
          <w:tab w:val="left" w:pos="1440"/>
          <w:tab w:val="left" w:pos="2160"/>
          <w:tab w:val="left" w:pos="3600"/>
          <w:tab w:val="left" w:pos="5040"/>
          <w:tab w:val="left" w:pos="5760"/>
        </w:tabs>
        <w:spacing w:after="0" w:line="360" w:lineRule="auto"/>
        <w:rPr>
          <w:rFonts w:asciiTheme="majorHAnsi" w:hAnsiTheme="majorHAnsi" w:cs="Arial"/>
        </w:rPr>
      </w:pPr>
    </w:p>
    <w:p w14:paraId="1B92E24B" w14:textId="1FC7D15C" w:rsidR="00C27C44" w:rsidRPr="00C27C44" w:rsidRDefault="0006109F" w:rsidP="00735D89">
      <w:pPr>
        <w:pStyle w:val="ListParagraph"/>
        <w:pBdr>
          <w:bottom w:val="single" w:sz="12" w:space="1" w:color="76923C" w:themeColor="accent3" w:themeShade="BF"/>
        </w:pBdr>
        <w:tabs>
          <w:tab w:val="left" w:pos="360"/>
          <w:tab w:val="left" w:pos="1440"/>
          <w:tab w:val="left" w:pos="2160"/>
          <w:tab w:val="left" w:pos="3600"/>
          <w:tab w:val="left" w:pos="5040"/>
          <w:tab w:val="left" w:pos="5760"/>
        </w:tabs>
        <w:spacing w:after="0" w:line="360" w:lineRule="auto"/>
        <w:rPr>
          <w:rFonts w:asciiTheme="majorHAnsi" w:hAnsiTheme="majorHAnsi" w:cs="Arial"/>
        </w:rPr>
      </w:pPr>
      <w:r>
        <w:rPr>
          <w:rFonts w:asciiTheme="majorHAnsi" w:hAnsiTheme="majorHAnsi" w:cs="Arial"/>
        </w:rPr>
        <w:sym w:font="Wingdings" w:char="F0E0"/>
      </w:r>
      <w:r w:rsidRPr="00C27C44">
        <w:rPr>
          <w:rFonts w:asciiTheme="majorHAnsi" w:hAnsiTheme="majorHAnsi" w:cs="Arial"/>
        </w:rPr>
        <w:t>Proceed with survey</w:t>
      </w:r>
    </w:p>
    <w:p w14:paraId="36D31F6E" w14:textId="77777777" w:rsidR="00C27C44" w:rsidRPr="00C27C44" w:rsidRDefault="00C27C44"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p>
    <w:p w14:paraId="5C6991E8" w14:textId="6E91DE0C" w:rsidR="00C27C44" w:rsidRPr="00C27C44" w:rsidRDefault="00C27C44"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C27C44">
        <w:rPr>
          <w:rFonts w:asciiTheme="majorHAnsi" w:hAnsiTheme="majorHAnsi" w:cs="Arial"/>
          <w:b/>
        </w:rPr>
        <w:t xml:space="preserve">Guided </w:t>
      </w:r>
      <w:r w:rsidR="00821127">
        <w:rPr>
          <w:rFonts w:asciiTheme="majorHAnsi" w:hAnsiTheme="majorHAnsi" w:cs="Arial"/>
          <w:b/>
        </w:rPr>
        <w:t>Tours Survey</w:t>
      </w:r>
      <w:r w:rsidRPr="00C27C44">
        <w:rPr>
          <w:rFonts w:asciiTheme="majorHAnsi" w:hAnsiTheme="majorHAnsi" w:cs="Arial"/>
          <w:b/>
        </w:rPr>
        <w:t xml:space="preserve"> </w:t>
      </w:r>
    </w:p>
    <w:p w14:paraId="590F4E0B" w14:textId="4FDBDDAA" w:rsidR="00C27C44" w:rsidRPr="00C27C44" w:rsidRDefault="00C27C44"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sidRPr="00C27C44">
        <w:rPr>
          <w:rFonts w:asciiTheme="majorHAnsi" w:hAnsiTheme="majorHAnsi" w:cs="Arial"/>
        </w:rPr>
        <w:t xml:space="preserve">Surveys will be administered to a random sample of visitors on the </w:t>
      </w:r>
      <w:proofErr w:type="spellStart"/>
      <w:r w:rsidRPr="00C27C44">
        <w:rPr>
          <w:rFonts w:asciiTheme="majorHAnsi" w:hAnsiTheme="majorHAnsi" w:cs="Arial"/>
        </w:rPr>
        <w:t>dayboat</w:t>
      </w:r>
      <w:proofErr w:type="spellEnd"/>
      <w:r w:rsidRPr="00C27C44">
        <w:rPr>
          <w:rFonts w:asciiTheme="majorHAnsi" w:hAnsiTheme="majorHAnsi" w:cs="Arial"/>
        </w:rPr>
        <w:t xml:space="preserve"> (n=75 visitors per trip) and mini-expedition vessels (100 visitors per trip). Surveys will be administered by park interpretive staff present on the boat or a graduate student trained in the sampling protocol. Surveys will be administered to every nth visitor on pre-selected days before visitors arrive in GLBA backcountry (for </w:t>
      </w:r>
      <w:proofErr w:type="spellStart"/>
      <w:r w:rsidRPr="00C27C44">
        <w:rPr>
          <w:rFonts w:asciiTheme="majorHAnsi" w:hAnsiTheme="majorHAnsi" w:cs="Arial"/>
        </w:rPr>
        <w:t>dayboat</w:t>
      </w:r>
      <w:proofErr w:type="spellEnd"/>
      <w:r w:rsidRPr="00C27C44">
        <w:rPr>
          <w:rFonts w:asciiTheme="majorHAnsi" w:hAnsiTheme="majorHAnsi" w:cs="Arial"/>
        </w:rPr>
        <w:t xml:space="preserve"> users, after safety instructions are given; for mini-expedition vessels, </w:t>
      </w:r>
      <w:proofErr w:type="spellStart"/>
      <w:r w:rsidRPr="00C27C44">
        <w:rPr>
          <w:rFonts w:asciiTheme="majorHAnsi" w:hAnsiTheme="majorHAnsi" w:cs="Arial"/>
        </w:rPr>
        <w:t>enroute</w:t>
      </w:r>
      <w:proofErr w:type="spellEnd"/>
      <w:r w:rsidRPr="00C27C44">
        <w:rPr>
          <w:rFonts w:asciiTheme="majorHAnsi" w:hAnsiTheme="majorHAnsi" w:cs="Arial"/>
        </w:rPr>
        <w:t xml:space="preserve"> to the park). Surveys will be returned to park staff, </w:t>
      </w:r>
      <w:proofErr w:type="gramStart"/>
      <w:r w:rsidRPr="00C27C44">
        <w:rPr>
          <w:rFonts w:asciiTheme="majorHAnsi" w:hAnsiTheme="majorHAnsi" w:cs="Arial"/>
        </w:rPr>
        <w:t>who</w:t>
      </w:r>
      <w:proofErr w:type="gramEnd"/>
      <w:r w:rsidRPr="00C27C44">
        <w:rPr>
          <w:rFonts w:asciiTheme="majorHAnsi" w:hAnsiTheme="majorHAnsi" w:cs="Arial"/>
        </w:rPr>
        <w:t xml:space="preserve"> will provide completed surveys to researchers at the end of the season.</w:t>
      </w:r>
    </w:p>
    <w:p w14:paraId="3B31D0E4" w14:textId="77777777" w:rsidR="00C27C44" w:rsidRPr="00C27C44" w:rsidRDefault="00C27C44"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p>
    <w:p w14:paraId="01278CF4" w14:textId="4077E6B1" w:rsidR="00C27C44" w:rsidRPr="00C27C44" w:rsidRDefault="00C27C44"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C27C44">
        <w:rPr>
          <w:rFonts w:asciiTheme="majorHAnsi" w:hAnsiTheme="majorHAnsi" w:cs="Arial"/>
          <w:b/>
        </w:rPr>
        <w:t xml:space="preserve">Local community members </w:t>
      </w:r>
    </w:p>
    <w:p w14:paraId="6557231D" w14:textId="77777777" w:rsidR="00C27C44" w:rsidRPr="00C27C44" w:rsidRDefault="00C27C44"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sidRPr="00C27C44">
        <w:rPr>
          <w:rFonts w:asciiTheme="majorHAnsi" w:hAnsiTheme="majorHAnsi" w:cs="Arial"/>
        </w:rPr>
        <w:t xml:space="preserve">A postcard addressed to “resident” will be mail to each active P.O. Box (n=264) in </w:t>
      </w:r>
      <w:proofErr w:type="spellStart"/>
      <w:r w:rsidRPr="00C27C44">
        <w:rPr>
          <w:rFonts w:asciiTheme="majorHAnsi" w:hAnsiTheme="majorHAnsi" w:cs="Arial"/>
        </w:rPr>
        <w:t>Gustavus</w:t>
      </w:r>
      <w:proofErr w:type="spellEnd"/>
      <w:r w:rsidRPr="00C27C44">
        <w:rPr>
          <w:rFonts w:asciiTheme="majorHAnsi" w:hAnsiTheme="majorHAnsi" w:cs="Arial"/>
        </w:rPr>
        <w:t>, AK.  The post card will have the online link, unique access code and instructions explaining how to access the survey. If residents do not have access to a computer, they will be instructed to go to the VIS to exchange the postcard with the USU researcher or NPS staff in order to receive a paper survey.</w:t>
      </w:r>
    </w:p>
    <w:p w14:paraId="5AEAEB66" w14:textId="77777777" w:rsidR="00E95952" w:rsidRPr="0017448D" w:rsidRDefault="00C27C44"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sidRPr="00C27C44">
        <w:rPr>
          <w:rFonts w:asciiTheme="majorHAnsi" w:hAnsiTheme="majorHAnsi" w:cs="Arial"/>
        </w:rPr>
        <w:t>A reminder postcard will be placed in all P.O. Boxes two weeks after the initial postcards are sent out that will also include non-response bias questions in a mail-back format.</w:t>
      </w:r>
    </w:p>
    <w:p w14:paraId="01558186" w14:textId="77777777" w:rsidR="00C27C44" w:rsidRDefault="00C27C44">
      <w:pPr>
        <w:rPr>
          <w:rFonts w:asciiTheme="majorHAnsi" w:hAnsiTheme="majorHAnsi" w:cs="Arial"/>
        </w:rPr>
      </w:pPr>
      <w:r>
        <w:rPr>
          <w:rFonts w:asciiTheme="majorHAnsi" w:hAnsiTheme="majorHAnsi" w:cs="Arial"/>
        </w:rPr>
        <w:br w:type="page"/>
      </w:r>
    </w:p>
    <w:p w14:paraId="4856A082" w14:textId="77777777" w:rsidR="00E95952" w:rsidRPr="0017448D"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17448D">
        <w:rPr>
          <w:rFonts w:asciiTheme="majorHAnsi" w:hAnsiTheme="majorHAnsi" w:cs="Arial"/>
          <w:b/>
        </w:rPr>
        <w:lastRenderedPageBreak/>
        <w:t>Expected Response Rate / Confidence Level:</w:t>
      </w:r>
    </w:p>
    <w:p w14:paraId="3E588939" w14:textId="77777777" w:rsidR="00C27C44" w:rsidRPr="000F2223" w:rsidRDefault="00C27C44" w:rsidP="0006109F">
      <w:pPr>
        <w:spacing w:line="360" w:lineRule="auto"/>
        <w:rPr>
          <w:rFonts w:asciiTheme="majorHAnsi" w:hAnsiTheme="majorHAnsi"/>
        </w:rPr>
      </w:pPr>
      <w:r w:rsidRPr="000F2223">
        <w:rPr>
          <w:rFonts w:asciiTheme="majorHAnsi" w:hAnsiTheme="majorHAnsi"/>
        </w:rPr>
        <w:t xml:space="preserve">We plan to contact a total of 1,495 potential participants either on-site or by direct mail during the sampling period. Based upon previous research we are </w:t>
      </w:r>
      <w:r w:rsidRPr="000F2223">
        <w:rPr>
          <w:rFonts w:asciiTheme="majorHAnsi" w:hAnsiTheme="majorHAnsi" w:cstheme="minorHAnsi"/>
        </w:rPr>
        <w:t xml:space="preserve">estimating that 74% of all on-site visitors contacted will be willing to complete the survey upon intercept at the Visitor Information Station or one of the chartered vessels. We estimate that 50% (n= 132) of residents who are mailed a postcard with a link to the online survey will be willing to complete the survey, either online or on paper.  </w:t>
      </w:r>
    </w:p>
    <w:p w14:paraId="65952785" w14:textId="026498CF" w:rsidR="00C27C44" w:rsidRPr="000F2223" w:rsidRDefault="00BD53A6" w:rsidP="0006109F">
      <w:pPr>
        <w:spacing w:line="360" w:lineRule="auto"/>
        <w:rPr>
          <w:rFonts w:asciiTheme="majorHAnsi" w:hAnsiTheme="majorHAnsi" w:cstheme="minorHAnsi"/>
        </w:rPr>
      </w:pPr>
      <w:r>
        <w:rPr>
          <w:rFonts w:asciiTheme="majorHAnsi" w:hAnsiTheme="majorHAnsi" w:cstheme="minorHAnsi"/>
        </w:rPr>
        <w:t>The</w:t>
      </w:r>
      <w:r w:rsidRPr="000F2223">
        <w:rPr>
          <w:rFonts w:asciiTheme="majorHAnsi" w:hAnsiTheme="majorHAnsi" w:cstheme="minorHAnsi"/>
        </w:rPr>
        <w:t xml:space="preserve"> </w:t>
      </w:r>
      <w:r w:rsidR="00C27C44" w:rsidRPr="000F2223">
        <w:rPr>
          <w:rFonts w:asciiTheme="majorHAnsi" w:hAnsiTheme="majorHAnsi" w:cstheme="minorHAnsi"/>
        </w:rPr>
        <w:t>response rate</w:t>
      </w:r>
      <w:r>
        <w:rPr>
          <w:rFonts w:asciiTheme="majorHAnsi" w:hAnsiTheme="majorHAnsi" w:cstheme="minorHAnsi"/>
        </w:rPr>
        <w:t xml:space="preserve"> </w:t>
      </w:r>
      <w:r w:rsidR="00C27C44" w:rsidRPr="000F2223">
        <w:rPr>
          <w:rFonts w:asciiTheme="majorHAnsi" w:hAnsiTheme="majorHAnsi" w:cstheme="minorHAnsi"/>
        </w:rPr>
        <w:t xml:space="preserve">from </w:t>
      </w:r>
      <w:r>
        <w:rPr>
          <w:rFonts w:asciiTheme="majorHAnsi" w:hAnsiTheme="majorHAnsi" w:cstheme="minorHAnsi"/>
        </w:rPr>
        <w:t xml:space="preserve">all </w:t>
      </w:r>
      <w:r w:rsidR="00C27C44" w:rsidRPr="000F2223">
        <w:rPr>
          <w:rFonts w:asciiTheme="majorHAnsi" w:hAnsiTheme="majorHAnsi" w:cstheme="minorHAnsi"/>
        </w:rPr>
        <w:t>direct contact</w:t>
      </w:r>
      <w:r>
        <w:rPr>
          <w:rFonts w:asciiTheme="majorHAnsi" w:hAnsiTheme="majorHAnsi" w:cstheme="minorHAnsi"/>
        </w:rPr>
        <w:t xml:space="preserve">s (on-site and guided tours) is estimated to be at least </w:t>
      </w:r>
      <w:r w:rsidR="00C27C44" w:rsidRPr="000F2223">
        <w:rPr>
          <w:rFonts w:asciiTheme="majorHAnsi" w:hAnsiTheme="majorHAnsi" w:cstheme="minorHAnsi"/>
        </w:rPr>
        <w:t>74%</w:t>
      </w:r>
      <w:r>
        <w:rPr>
          <w:rFonts w:asciiTheme="majorHAnsi" w:hAnsiTheme="majorHAnsi" w:cstheme="minorHAnsi"/>
        </w:rPr>
        <w:t xml:space="preserve"> (Table 3). </w:t>
      </w:r>
      <w:r w:rsidR="00C27C44" w:rsidRPr="000F2223">
        <w:rPr>
          <w:rFonts w:asciiTheme="majorHAnsi" w:hAnsiTheme="majorHAnsi" w:cstheme="minorHAnsi"/>
        </w:rPr>
        <w:t xml:space="preserve"> This number is based upon recent research by Newman, </w:t>
      </w:r>
      <w:proofErr w:type="spellStart"/>
      <w:r w:rsidR="00C27C44" w:rsidRPr="000F2223">
        <w:rPr>
          <w:rFonts w:asciiTheme="majorHAnsi" w:hAnsiTheme="majorHAnsi" w:cstheme="minorHAnsi"/>
        </w:rPr>
        <w:t>Taff</w:t>
      </w:r>
      <w:proofErr w:type="spellEnd"/>
      <w:r w:rsidR="00C27C44" w:rsidRPr="000F2223">
        <w:rPr>
          <w:rFonts w:asciiTheme="majorHAnsi" w:hAnsiTheme="majorHAnsi" w:cstheme="minorHAnsi"/>
        </w:rPr>
        <w:t xml:space="preserve">, Newton, &amp; Abbott; 2015 who also used paired survey and GPS-tracking techniques. Using direct contact methods and </w:t>
      </w:r>
      <w:proofErr w:type="spellStart"/>
      <w:r w:rsidR="00C27C44" w:rsidRPr="000F2223">
        <w:rPr>
          <w:rFonts w:asciiTheme="majorHAnsi" w:hAnsiTheme="majorHAnsi" w:cstheme="minorHAnsi"/>
        </w:rPr>
        <w:t>Ipad</w:t>
      </w:r>
      <w:proofErr w:type="spellEnd"/>
      <w:r w:rsidR="00C27C44" w:rsidRPr="000F2223">
        <w:rPr>
          <w:rFonts w:asciiTheme="majorHAnsi" w:hAnsiTheme="majorHAnsi" w:cstheme="minorHAnsi"/>
        </w:rPr>
        <w:t xml:space="preserve"> based surveys in Grand Teton National Park resulted, this group achieved response rates of 73% when sampling visitor in vehicles and 85% when sampling hikers. Additionally, research conducted at GLBA in 2016, where all backcountry camping groups were asked to take maps, mark locations where they camped, and return the maps resulted in a 74% return rate (Tania Lewis, GLBA Wildlife Biologist, personal communication). </w:t>
      </w:r>
    </w:p>
    <w:p w14:paraId="261A1506" w14:textId="60BEB56D" w:rsidR="00C27C44" w:rsidRDefault="0006109F" w:rsidP="0006109F">
      <w:pPr>
        <w:spacing w:line="360" w:lineRule="auto"/>
        <w:rPr>
          <w:rFonts w:asciiTheme="majorHAnsi" w:hAnsiTheme="majorHAnsi" w:cstheme="minorHAnsi"/>
        </w:rPr>
      </w:pPr>
      <w:r>
        <w:rPr>
          <w:rFonts w:asciiTheme="majorHAnsi" w:hAnsiTheme="majorHAnsi" w:cstheme="minorHAnsi"/>
        </w:rPr>
        <w:t>The e</w:t>
      </w:r>
      <w:r w:rsidR="00C27C44" w:rsidRPr="000F2223">
        <w:rPr>
          <w:rFonts w:asciiTheme="majorHAnsi" w:hAnsiTheme="majorHAnsi" w:cstheme="minorHAnsi"/>
        </w:rPr>
        <w:t>xpected response rate</w:t>
      </w:r>
      <w:r>
        <w:rPr>
          <w:rFonts w:asciiTheme="majorHAnsi" w:hAnsiTheme="majorHAnsi" w:cstheme="minorHAnsi"/>
        </w:rPr>
        <w:t xml:space="preserve"> for the</w:t>
      </w:r>
      <w:r w:rsidR="00C27C44" w:rsidRPr="000F2223">
        <w:rPr>
          <w:rFonts w:asciiTheme="majorHAnsi" w:hAnsiTheme="majorHAnsi" w:cstheme="minorHAnsi"/>
        </w:rPr>
        <w:t xml:space="preserve"> online questionnaire is 50%. This response rate is based on the work of </w:t>
      </w:r>
      <w:proofErr w:type="spellStart"/>
      <w:r w:rsidR="00C27C44" w:rsidRPr="000F2223">
        <w:rPr>
          <w:rFonts w:asciiTheme="majorHAnsi" w:hAnsiTheme="majorHAnsi" w:cstheme="minorHAnsi"/>
        </w:rPr>
        <w:t>Vaske</w:t>
      </w:r>
      <w:proofErr w:type="spellEnd"/>
      <w:r w:rsidR="00C27C44" w:rsidRPr="000F2223">
        <w:rPr>
          <w:rFonts w:asciiTheme="majorHAnsi" w:hAnsiTheme="majorHAnsi" w:cstheme="minorHAnsi"/>
        </w:rPr>
        <w:t xml:space="preserve"> (2008), who suggests response rates for online surveys should be between 25-50%). We expect response rates to the direct mail link for local residents to be on the higher end of this range (50%) due to the small local population and the productive relationship the park fosters with the residents. We also expect relatively high cooperation from outfitters and guides as park staff have been negotiating inclusion of this survey into their annual operating plan (Sara Doyle, GLBA Recreation Planner, personal communication; 2016). </w:t>
      </w:r>
    </w:p>
    <w:p w14:paraId="51A55CBF" w14:textId="77777777" w:rsidR="000F2223" w:rsidRPr="00694078" w:rsidRDefault="000F2223" w:rsidP="00735D89">
      <w:pPr>
        <w:pStyle w:val="NoSpacing"/>
      </w:pPr>
      <w:r w:rsidRPr="00694078">
        <w:t xml:space="preserve">Table 2 Expected On-site Acceptance Rates </w:t>
      </w:r>
    </w:p>
    <w:tbl>
      <w:tblPr>
        <w:tblStyle w:val="TableGrid"/>
        <w:tblW w:w="0" w:type="auto"/>
        <w:tblInd w:w="355" w:type="dxa"/>
        <w:tblLayout w:type="fixed"/>
        <w:tblLook w:val="04A0" w:firstRow="1" w:lastRow="0" w:firstColumn="1" w:lastColumn="0" w:noHBand="0" w:noVBand="1"/>
      </w:tblPr>
      <w:tblGrid>
        <w:gridCol w:w="3173"/>
        <w:gridCol w:w="1170"/>
        <w:gridCol w:w="1260"/>
        <w:gridCol w:w="1260"/>
        <w:gridCol w:w="1260"/>
        <w:gridCol w:w="1080"/>
        <w:gridCol w:w="1206"/>
      </w:tblGrid>
      <w:tr w:rsidR="000F2223" w:rsidRPr="0017448D" w14:paraId="1D276131" w14:textId="77777777" w:rsidTr="00DE361E">
        <w:tc>
          <w:tcPr>
            <w:tcW w:w="3173"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4FE3F5DC" w14:textId="77777777" w:rsidR="000F2223" w:rsidRPr="0017448D" w:rsidRDefault="000F2223"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sz w:val="20"/>
                <w:szCs w:val="20"/>
              </w:rPr>
              <w:tab/>
            </w:r>
            <w:r w:rsidRPr="0017448D">
              <w:rPr>
                <w:rFonts w:asciiTheme="majorHAnsi" w:hAnsiTheme="majorHAnsi" w:cs="Arial"/>
                <w:b/>
                <w:sz w:val="20"/>
                <w:szCs w:val="20"/>
              </w:rPr>
              <w:t>Location</w:t>
            </w:r>
          </w:p>
        </w:tc>
        <w:tc>
          <w:tcPr>
            <w:tcW w:w="2430" w:type="dxa"/>
            <w:gridSpan w:val="2"/>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75BD707" w14:textId="77777777" w:rsidR="000F2223" w:rsidRPr="000F2223" w:rsidRDefault="000F2223" w:rsidP="000F2223">
            <w:pPr>
              <w:jc w:val="center"/>
              <w:rPr>
                <w:rFonts w:ascii="Calibri" w:eastAsia="Times New Roman" w:hAnsi="Calibri" w:cs="Times New Roman"/>
                <w:b/>
                <w:color w:val="000000"/>
                <w:sz w:val="20"/>
              </w:rPr>
            </w:pPr>
            <w:r w:rsidRPr="000F2223">
              <w:rPr>
                <w:rFonts w:ascii="Calibri" w:eastAsia="Times New Roman" w:hAnsi="Calibri" w:cs="Times New Roman"/>
                <w:b/>
                <w:color w:val="000000"/>
                <w:sz w:val="20"/>
              </w:rPr>
              <w:t xml:space="preserve">June </w:t>
            </w:r>
          </w:p>
          <w:p w14:paraId="19552D25" w14:textId="77777777" w:rsidR="000F2223" w:rsidRPr="0017448D" w:rsidRDefault="000F2223" w:rsidP="000F2223">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0F2223">
              <w:rPr>
                <w:rFonts w:ascii="Calibri" w:eastAsia="Times New Roman" w:hAnsi="Calibri" w:cs="Times New Roman"/>
                <w:color w:val="000000"/>
                <w:sz w:val="20"/>
              </w:rPr>
              <w:t>Number of visitors</w:t>
            </w:r>
          </w:p>
        </w:tc>
        <w:tc>
          <w:tcPr>
            <w:tcW w:w="2520" w:type="dxa"/>
            <w:gridSpan w:val="2"/>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3B192D2" w14:textId="77777777" w:rsidR="000F2223" w:rsidRPr="009725AF" w:rsidRDefault="000F2223" w:rsidP="000F2223">
            <w:pPr>
              <w:jc w:val="center"/>
              <w:rPr>
                <w:rFonts w:ascii="Calibri" w:hAnsi="Calibri"/>
                <w:b/>
                <w:color w:val="000000"/>
                <w:sz w:val="20"/>
              </w:rPr>
            </w:pPr>
            <w:r>
              <w:rPr>
                <w:rFonts w:ascii="Calibri" w:hAnsi="Calibri"/>
                <w:b/>
                <w:color w:val="000000"/>
                <w:sz w:val="20"/>
              </w:rPr>
              <w:t>July</w:t>
            </w:r>
          </w:p>
          <w:p w14:paraId="7E5A6CD5" w14:textId="77777777" w:rsidR="000F2223" w:rsidRPr="0017448D" w:rsidRDefault="000F2223" w:rsidP="000F2223">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7B3901">
              <w:rPr>
                <w:rFonts w:ascii="Calibri" w:hAnsi="Calibri"/>
                <w:color w:val="000000"/>
                <w:sz w:val="20"/>
              </w:rPr>
              <w:t>Number of visitors</w:t>
            </w:r>
          </w:p>
        </w:tc>
        <w:tc>
          <w:tcPr>
            <w:tcW w:w="2286" w:type="dxa"/>
            <w:gridSpan w:val="2"/>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6E0E32F8" w14:textId="77777777" w:rsidR="000F2223" w:rsidRPr="007B3901" w:rsidRDefault="000F2223" w:rsidP="000F2223">
            <w:pPr>
              <w:jc w:val="center"/>
              <w:rPr>
                <w:rFonts w:ascii="Calibri" w:hAnsi="Calibri"/>
                <w:color w:val="000000"/>
                <w:sz w:val="20"/>
              </w:rPr>
            </w:pPr>
            <w:r>
              <w:rPr>
                <w:rFonts w:ascii="Calibri" w:hAnsi="Calibri"/>
                <w:b/>
                <w:color w:val="000000"/>
                <w:sz w:val="20"/>
              </w:rPr>
              <w:t>August</w:t>
            </w:r>
          </w:p>
          <w:p w14:paraId="31C63D38" w14:textId="77777777" w:rsidR="000F2223" w:rsidRPr="0017448D" w:rsidRDefault="000F2223" w:rsidP="000F2223">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7B3901">
              <w:rPr>
                <w:rFonts w:ascii="Calibri" w:hAnsi="Calibri"/>
                <w:color w:val="000000"/>
                <w:sz w:val="20"/>
              </w:rPr>
              <w:t>Number of visitors</w:t>
            </w:r>
          </w:p>
        </w:tc>
      </w:tr>
      <w:tr w:rsidR="001960A0" w:rsidRPr="0017448D" w14:paraId="76318127" w14:textId="77777777" w:rsidTr="00DE361E">
        <w:tc>
          <w:tcPr>
            <w:tcW w:w="3173" w:type="dxa"/>
            <w:tcBorders>
              <w:top w:val="single" w:sz="8" w:space="0" w:color="76923C" w:themeColor="accent3" w:themeShade="BF"/>
            </w:tcBorders>
          </w:tcPr>
          <w:p w14:paraId="0AC85218" w14:textId="6BFB0E25" w:rsidR="000F2223" w:rsidRPr="0017448D" w:rsidRDefault="000F2223" w:rsidP="00D71D3F">
            <w:pPr>
              <w:tabs>
                <w:tab w:val="left" w:pos="360"/>
                <w:tab w:val="left" w:pos="720"/>
                <w:tab w:val="left" w:pos="1440"/>
                <w:tab w:val="left" w:pos="2160"/>
                <w:tab w:val="left" w:pos="3600"/>
                <w:tab w:val="left" w:pos="5040"/>
                <w:tab w:val="left" w:pos="5760"/>
              </w:tabs>
              <w:rPr>
                <w:rFonts w:asciiTheme="majorHAnsi" w:hAnsiTheme="majorHAnsi" w:cs="Arial"/>
                <w:sz w:val="20"/>
                <w:szCs w:val="20"/>
              </w:rPr>
            </w:pPr>
          </w:p>
        </w:tc>
        <w:tc>
          <w:tcPr>
            <w:tcW w:w="1170" w:type="dxa"/>
            <w:tcBorders>
              <w:top w:val="single" w:sz="8" w:space="0" w:color="76923C" w:themeColor="accent3" w:themeShade="BF"/>
              <w:right w:val="single" w:sz="8" w:space="0" w:color="9BBB59" w:themeColor="accent3"/>
            </w:tcBorders>
            <w:vAlign w:val="center"/>
          </w:tcPr>
          <w:p w14:paraId="42022C86" w14:textId="77777777" w:rsidR="000F2223" w:rsidRPr="00DE361E" w:rsidRDefault="000F2223" w:rsidP="00D71D3F">
            <w:pPr>
              <w:jc w:val="center"/>
              <w:rPr>
                <w:rFonts w:asciiTheme="majorHAnsi" w:hAnsiTheme="majorHAnsi"/>
                <w:b/>
                <w:color w:val="000000"/>
                <w:sz w:val="18"/>
                <w:szCs w:val="20"/>
              </w:rPr>
            </w:pPr>
            <w:r w:rsidRPr="00DE361E">
              <w:rPr>
                <w:rFonts w:asciiTheme="majorHAnsi" w:hAnsiTheme="majorHAnsi" w:cstheme="minorHAnsi"/>
                <w:b/>
                <w:sz w:val="18"/>
              </w:rPr>
              <w:t>On-site acceptance</w:t>
            </w:r>
          </w:p>
        </w:tc>
        <w:tc>
          <w:tcPr>
            <w:tcW w:w="1260" w:type="dxa"/>
            <w:tcBorders>
              <w:top w:val="single" w:sz="8" w:space="0" w:color="76923C" w:themeColor="accent3" w:themeShade="BF"/>
              <w:left w:val="single" w:sz="8" w:space="0" w:color="9BBB59" w:themeColor="accent3"/>
              <w:right w:val="single" w:sz="8" w:space="0" w:color="9BBB59" w:themeColor="accent3"/>
            </w:tcBorders>
            <w:vAlign w:val="center"/>
          </w:tcPr>
          <w:p w14:paraId="6872E74B" w14:textId="77777777" w:rsidR="000F2223" w:rsidRPr="00DE361E" w:rsidRDefault="000F2223" w:rsidP="00D71D3F">
            <w:pPr>
              <w:jc w:val="center"/>
              <w:rPr>
                <w:rFonts w:asciiTheme="majorHAnsi" w:hAnsiTheme="majorHAnsi"/>
                <w:b/>
                <w:color w:val="000000"/>
                <w:sz w:val="18"/>
                <w:szCs w:val="20"/>
              </w:rPr>
            </w:pPr>
            <w:r w:rsidRPr="00DE361E">
              <w:rPr>
                <w:rFonts w:asciiTheme="majorHAnsi" w:hAnsiTheme="majorHAnsi"/>
                <w:b/>
                <w:color w:val="000000"/>
                <w:sz w:val="18"/>
                <w:szCs w:val="20"/>
              </w:rPr>
              <w:t>Non-Respondents</w:t>
            </w:r>
          </w:p>
        </w:tc>
        <w:tc>
          <w:tcPr>
            <w:tcW w:w="1260" w:type="dxa"/>
            <w:tcBorders>
              <w:top w:val="single" w:sz="8" w:space="0" w:color="76923C" w:themeColor="accent3" w:themeShade="BF"/>
              <w:left w:val="single" w:sz="8" w:space="0" w:color="9BBB59" w:themeColor="accent3"/>
              <w:right w:val="single" w:sz="8" w:space="0" w:color="9BBB59" w:themeColor="accent3"/>
            </w:tcBorders>
            <w:vAlign w:val="center"/>
          </w:tcPr>
          <w:p w14:paraId="1B20278D" w14:textId="77777777" w:rsidR="000F2223" w:rsidRPr="00DE361E" w:rsidRDefault="000F2223" w:rsidP="00D71D3F">
            <w:pPr>
              <w:jc w:val="center"/>
              <w:rPr>
                <w:rFonts w:asciiTheme="majorHAnsi" w:hAnsiTheme="majorHAnsi"/>
                <w:b/>
                <w:color w:val="000000"/>
                <w:sz w:val="18"/>
                <w:szCs w:val="20"/>
              </w:rPr>
            </w:pPr>
            <w:r w:rsidRPr="00DE361E">
              <w:rPr>
                <w:rFonts w:asciiTheme="majorHAnsi" w:hAnsiTheme="majorHAnsi" w:cstheme="minorHAnsi"/>
                <w:b/>
                <w:sz w:val="18"/>
              </w:rPr>
              <w:t>On-site acceptance</w:t>
            </w:r>
          </w:p>
        </w:tc>
        <w:tc>
          <w:tcPr>
            <w:tcW w:w="1260" w:type="dxa"/>
            <w:tcBorders>
              <w:top w:val="single" w:sz="8" w:space="0" w:color="76923C" w:themeColor="accent3" w:themeShade="BF"/>
              <w:left w:val="single" w:sz="8" w:space="0" w:color="9BBB59" w:themeColor="accent3"/>
              <w:right w:val="single" w:sz="8" w:space="0" w:color="9BBB59" w:themeColor="accent3"/>
            </w:tcBorders>
            <w:vAlign w:val="center"/>
          </w:tcPr>
          <w:p w14:paraId="3B9A1700" w14:textId="77777777" w:rsidR="000F2223" w:rsidRPr="00DE361E" w:rsidRDefault="000F2223" w:rsidP="00D71D3F">
            <w:pPr>
              <w:jc w:val="center"/>
              <w:rPr>
                <w:rFonts w:asciiTheme="majorHAnsi" w:hAnsiTheme="majorHAnsi"/>
                <w:b/>
                <w:color w:val="000000"/>
                <w:sz w:val="18"/>
                <w:szCs w:val="20"/>
              </w:rPr>
            </w:pPr>
            <w:r w:rsidRPr="00DE361E">
              <w:rPr>
                <w:rFonts w:asciiTheme="majorHAnsi" w:hAnsiTheme="majorHAnsi"/>
                <w:b/>
                <w:color w:val="000000"/>
                <w:sz w:val="18"/>
                <w:szCs w:val="20"/>
              </w:rPr>
              <w:t>Non-Respondents</w:t>
            </w:r>
          </w:p>
        </w:tc>
        <w:tc>
          <w:tcPr>
            <w:tcW w:w="1080" w:type="dxa"/>
            <w:tcBorders>
              <w:top w:val="single" w:sz="8" w:space="0" w:color="76923C" w:themeColor="accent3" w:themeShade="BF"/>
              <w:left w:val="single" w:sz="8" w:space="0" w:color="9BBB59" w:themeColor="accent3"/>
              <w:right w:val="single" w:sz="8" w:space="0" w:color="9BBB59" w:themeColor="accent3"/>
            </w:tcBorders>
            <w:vAlign w:val="center"/>
          </w:tcPr>
          <w:p w14:paraId="21713F7B" w14:textId="77777777" w:rsidR="000F2223" w:rsidRPr="00DE361E" w:rsidRDefault="000F2223" w:rsidP="00D71D3F">
            <w:pPr>
              <w:jc w:val="center"/>
              <w:rPr>
                <w:rFonts w:asciiTheme="majorHAnsi" w:hAnsiTheme="majorHAnsi"/>
                <w:b/>
                <w:color w:val="000000"/>
                <w:sz w:val="18"/>
                <w:szCs w:val="20"/>
              </w:rPr>
            </w:pPr>
            <w:r w:rsidRPr="00DE361E">
              <w:rPr>
                <w:rFonts w:asciiTheme="majorHAnsi" w:hAnsiTheme="majorHAnsi" w:cstheme="minorHAnsi"/>
                <w:b/>
                <w:sz w:val="18"/>
              </w:rPr>
              <w:t>On-site acceptance</w:t>
            </w:r>
          </w:p>
        </w:tc>
        <w:tc>
          <w:tcPr>
            <w:tcW w:w="1206" w:type="dxa"/>
            <w:tcBorders>
              <w:top w:val="single" w:sz="8" w:space="0" w:color="76923C" w:themeColor="accent3" w:themeShade="BF"/>
              <w:left w:val="single" w:sz="8" w:space="0" w:color="9BBB59" w:themeColor="accent3"/>
            </w:tcBorders>
            <w:vAlign w:val="center"/>
          </w:tcPr>
          <w:p w14:paraId="109D1B6B" w14:textId="77777777" w:rsidR="000F2223" w:rsidRPr="00DE361E" w:rsidRDefault="000F2223" w:rsidP="00D71D3F">
            <w:pPr>
              <w:jc w:val="center"/>
              <w:rPr>
                <w:rFonts w:asciiTheme="majorHAnsi" w:hAnsiTheme="majorHAnsi"/>
                <w:b/>
                <w:color w:val="000000"/>
                <w:sz w:val="18"/>
                <w:szCs w:val="20"/>
              </w:rPr>
            </w:pPr>
            <w:r w:rsidRPr="00DE361E">
              <w:rPr>
                <w:rFonts w:asciiTheme="majorHAnsi" w:hAnsiTheme="majorHAnsi"/>
                <w:b/>
                <w:color w:val="000000"/>
                <w:sz w:val="18"/>
                <w:szCs w:val="20"/>
              </w:rPr>
              <w:t>Non-Respondents</w:t>
            </w:r>
          </w:p>
        </w:tc>
      </w:tr>
      <w:tr w:rsidR="001960A0" w:rsidRPr="0017448D" w14:paraId="4E86EB5A" w14:textId="77777777" w:rsidTr="00DE361E">
        <w:tc>
          <w:tcPr>
            <w:tcW w:w="3173" w:type="dxa"/>
            <w:vAlign w:val="bottom"/>
          </w:tcPr>
          <w:p w14:paraId="6434B897" w14:textId="40D3A6A3" w:rsidR="000F2223" w:rsidRPr="00272F62" w:rsidRDefault="001960A0" w:rsidP="00D71D3F">
            <w:pPr>
              <w:ind w:left="162"/>
              <w:rPr>
                <w:rFonts w:ascii="Calibri" w:hAnsi="Calibri"/>
                <w:color w:val="000000"/>
                <w:sz w:val="18"/>
              </w:rPr>
            </w:pPr>
            <w:r w:rsidRPr="00C27C44">
              <w:rPr>
                <w:rFonts w:asciiTheme="majorHAnsi" w:eastAsia="Times New Roman" w:hAnsiTheme="majorHAnsi" w:cs="Calibri"/>
                <w:b/>
                <w:bCs/>
                <w:sz w:val="20"/>
                <w:szCs w:val="20"/>
              </w:rPr>
              <w:t>On-site survey</w:t>
            </w:r>
            <w:r>
              <w:rPr>
                <w:rFonts w:asciiTheme="majorHAnsi" w:eastAsia="Times New Roman" w:hAnsiTheme="majorHAnsi" w:cs="Calibri"/>
                <w:b/>
                <w:bCs/>
                <w:sz w:val="20"/>
                <w:szCs w:val="20"/>
              </w:rPr>
              <w:t xml:space="preserve"> and GPS Tracker</w:t>
            </w:r>
          </w:p>
        </w:tc>
        <w:tc>
          <w:tcPr>
            <w:tcW w:w="1170" w:type="dxa"/>
            <w:tcBorders>
              <w:right w:val="single" w:sz="8" w:space="0" w:color="9BBB59" w:themeColor="accent3"/>
            </w:tcBorders>
            <w:vAlign w:val="center"/>
          </w:tcPr>
          <w:p w14:paraId="559A69C5" w14:textId="77777777" w:rsidR="000F2223" w:rsidRPr="0017448D" w:rsidRDefault="000F2223"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65</w:t>
            </w:r>
          </w:p>
        </w:tc>
        <w:tc>
          <w:tcPr>
            <w:tcW w:w="1260" w:type="dxa"/>
            <w:tcBorders>
              <w:left w:val="single" w:sz="8" w:space="0" w:color="9BBB59" w:themeColor="accent3"/>
              <w:right w:val="single" w:sz="8" w:space="0" w:color="9BBB59" w:themeColor="accent3"/>
            </w:tcBorders>
            <w:vAlign w:val="center"/>
          </w:tcPr>
          <w:p w14:paraId="1FD8A081" w14:textId="77777777" w:rsidR="000F2223" w:rsidRPr="0017448D" w:rsidRDefault="000F2223"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23</w:t>
            </w:r>
          </w:p>
        </w:tc>
        <w:tc>
          <w:tcPr>
            <w:tcW w:w="1260" w:type="dxa"/>
            <w:tcBorders>
              <w:left w:val="single" w:sz="8" w:space="0" w:color="9BBB59" w:themeColor="accent3"/>
              <w:right w:val="single" w:sz="8" w:space="0" w:color="9BBB59" w:themeColor="accent3"/>
            </w:tcBorders>
            <w:vAlign w:val="center"/>
          </w:tcPr>
          <w:p w14:paraId="54924AF4" w14:textId="77777777" w:rsidR="000F2223" w:rsidRPr="0017448D" w:rsidRDefault="000F2223"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100</w:t>
            </w:r>
          </w:p>
        </w:tc>
        <w:tc>
          <w:tcPr>
            <w:tcW w:w="1260" w:type="dxa"/>
            <w:tcBorders>
              <w:left w:val="single" w:sz="8" w:space="0" w:color="9BBB59" w:themeColor="accent3"/>
              <w:right w:val="single" w:sz="8" w:space="0" w:color="9BBB59" w:themeColor="accent3"/>
            </w:tcBorders>
            <w:vAlign w:val="center"/>
          </w:tcPr>
          <w:p w14:paraId="0B526788" w14:textId="77777777" w:rsidR="000F2223" w:rsidRPr="0017448D" w:rsidRDefault="000F2223"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34</w:t>
            </w:r>
          </w:p>
        </w:tc>
        <w:tc>
          <w:tcPr>
            <w:tcW w:w="1080" w:type="dxa"/>
            <w:tcBorders>
              <w:left w:val="single" w:sz="8" w:space="0" w:color="9BBB59" w:themeColor="accent3"/>
              <w:right w:val="single" w:sz="8" w:space="0" w:color="9BBB59" w:themeColor="accent3"/>
            </w:tcBorders>
            <w:vAlign w:val="center"/>
          </w:tcPr>
          <w:p w14:paraId="735A8DAA" w14:textId="77777777" w:rsidR="000F2223" w:rsidRPr="0017448D" w:rsidRDefault="000F2223"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50</w:t>
            </w:r>
          </w:p>
        </w:tc>
        <w:tc>
          <w:tcPr>
            <w:tcW w:w="1206" w:type="dxa"/>
            <w:tcBorders>
              <w:left w:val="single" w:sz="8" w:space="0" w:color="9BBB59" w:themeColor="accent3"/>
            </w:tcBorders>
            <w:vAlign w:val="center"/>
          </w:tcPr>
          <w:p w14:paraId="73F9BAFA" w14:textId="77777777" w:rsidR="000F2223" w:rsidRPr="0017448D" w:rsidRDefault="000F2223"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18</w:t>
            </w:r>
          </w:p>
        </w:tc>
      </w:tr>
      <w:tr w:rsidR="001960A0" w:rsidRPr="0017448D" w14:paraId="0CAD4D64" w14:textId="77777777" w:rsidTr="00DE361E">
        <w:tc>
          <w:tcPr>
            <w:tcW w:w="3173" w:type="dxa"/>
            <w:vAlign w:val="bottom"/>
          </w:tcPr>
          <w:p w14:paraId="6A09724F" w14:textId="60E9720E" w:rsidR="000F2223" w:rsidRPr="00272F62" w:rsidRDefault="001960A0" w:rsidP="00D71D3F">
            <w:pPr>
              <w:ind w:left="162"/>
              <w:rPr>
                <w:rFonts w:ascii="Calibri" w:hAnsi="Calibri"/>
                <w:color w:val="000000"/>
                <w:sz w:val="18"/>
              </w:rPr>
            </w:pPr>
            <w:r w:rsidRPr="00C27C44">
              <w:rPr>
                <w:rFonts w:asciiTheme="majorHAnsi" w:eastAsia="Times New Roman" w:hAnsiTheme="majorHAnsi" w:cs="Calibri"/>
                <w:b/>
                <w:sz w:val="20"/>
                <w:szCs w:val="20"/>
              </w:rPr>
              <w:t>Guided tours Survey</w:t>
            </w:r>
          </w:p>
        </w:tc>
        <w:tc>
          <w:tcPr>
            <w:tcW w:w="1170" w:type="dxa"/>
            <w:tcBorders>
              <w:right w:val="single" w:sz="8" w:space="0" w:color="9BBB59" w:themeColor="accent3"/>
            </w:tcBorders>
            <w:vAlign w:val="center"/>
          </w:tcPr>
          <w:p w14:paraId="6B87EFD9" w14:textId="76C9671D"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209</w:t>
            </w:r>
          </w:p>
        </w:tc>
        <w:tc>
          <w:tcPr>
            <w:tcW w:w="1260" w:type="dxa"/>
            <w:tcBorders>
              <w:left w:val="single" w:sz="8" w:space="0" w:color="9BBB59" w:themeColor="accent3"/>
              <w:right w:val="single" w:sz="8" w:space="0" w:color="9BBB59" w:themeColor="accent3"/>
            </w:tcBorders>
            <w:vAlign w:val="center"/>
          </w:tcPr>
          <w:p w14:paraId="51EE57C8" w14:textId="2785B02F"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73</w:t>
            </w:r>
          </w:p>
        </w:tc>
        <w:tc>
          <w:tcPr>
            <w:tcW w:w="1260" w:type="dxa"/>
            <w:tcBorders>
              <w:left w:val="single" w:sz="8" w:space="0" w:color="9BBB59" w:themeColor="accent3"/>
              <w:right w:val="single" w:sz="8" w:space="0" w:color="9BBB59" w:themeColor="accent3"/>
            </w:tcBorders>
            <w:vAlign w:val="center"/>
          </w:tcPr>
          <w:p w14:paraId="083492F1" w14:textId="4EC4BD3C"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320</w:t>
            </w:r>
          </w:p>
        </w:tc>
        <w:tc>
          <w:tcPr>
            <w:tcW w:w="1260" w:type="dxa"/>
            <w:tcBorders>
              <w:left w:val="single" w:sz="8" w:space="0" w:color="9BBB59" w:themeColor="accent3"/>
              <w:right w:val="single" w:sz="8" w:space="0" w:color="9BBB59" w:themeColor="accent3"/>
            </w:tcBorders>
            <w:vAlign w:val="center"/>
          </w:tcPr>
          <w:p w14:paraId="6A6D46E0" w14:textId="6C9C8F8B"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102</w:t>
            </w:r>
          </w:p>
        </w:tc>
        <w:tc>
          <w:tcPr>
            <w:tcW w:w="1080" w:type="dxa"/>
            <w:tcBorders>
              <w:left w:val="single" w:sz="8" w:space="0" w:color="9BBB59" w:themeColor="accent3"/>
              <w:right w:val="single" w:sz="8" w:space="0" w:color="9BBB59" w:themeColor="accent3"/>
            </w:tcBorders>
            <w:vAlign w:val="center"/>
          </w:tcPr>
          <w:p w14:paraId="597854AC" w14:textId="4D3BC526"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167</w:t>
            </w:r>
          </w:p>
        </w:tc>
        <w:tc>
          <w:tcPr>
            <w:tcW w:w="1206" w:type="dxa"/>
            <w:tcBorders>
              <w:left w:val="single" w:sz="8" w:space="0" w:color="9BBB59" w:themeColor="accent3"/>
            </w:tcBorders>
            <w:vAlign w:val="center"/>
          </w:tcPr>
          <w:p w14:paraId="76288CC5" w14:textId="0907342D"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59</w:t>
            </w:r>
          </w:p>
        </w:tc>
      </w:tr>
      <w:tr w:rsidR="001960A0" w:rsidRPr="0017448D" w14:paraId="09D95A6B" w14:textId="77777777" w:rsidTr="00DE361E">
        <w:tc>
          <w:tcPr>
            <w:tcW w:w="3173" w:type="dxa"/>
            <w:tcBorders>
              <w:bottom w:val="single" w:sz="4" w:space="0" w:color="auto"/>
            </w:tcBorders>
          </w:tcPr>
          <w:p w14:paraId="6F7EB77D" w14:textId="74694F01" w:rsidR="000F2223" w:rsidRPr="0017448D" w:rsidRDefault="001960A0" w:rsidP="00DE361E">
            <w:pPr>
              <w:tabs>
                <w:tab w:val="left" w:pos="360"/>
                <w:tab w:val="left" w:pos="720"/>
                <w:tab w:val="left" w:pos="1440"/>
                <w:tab w:val="left" w:pos="2160"/>
                <w:tab w:val="left" w:pos="3600"/>
                <w:tab w:val="left" w:pos="5040"/>
                <w:tab w:val="left" w:pos="5760"/>
              </w:tabs>
              <w:jc w:val="right"/>
              <w:rPr>
                <w:rFonts w:asciiTheme="majorHAnsi" w:hAnsiTheme="majorHAnsi" w:cs="Arial"/>
                <w:sz w:val="20"/>
                <w:szCs w:val="20"/>
              </w:rPr>
            </w:pPr>
            <w:r w:rsidRPr="0017448D">
              <w:rPr>
                <w:rFonts w:asciiTheme="majorHAnsi" w:hAnsiTheme="majorHAnsi" w:cs="Arial"/>
                <w:sz w:val="20"/>
                <w:szCs w:val="20"/>
              </w:rPr>
              <w:t>TOTAL</w:t>
            </w:r>
          </w:p>
        </w:tc>
        <w:tc>
          <w:tcPr>
            <w:tcW w:w="1170" w:type="dxa"/>
            <w:tcBorders>
              <w:bottom w:val="single" w:sz="4" w:space="0" w:color="auto"/>
              <w:right w:val="single" w:sz="8" w:space="0" w:color="9BBB59" w:themeColor="accent3"/>
            </w:tcBorders>
            <w:vAlign w:val="center"/>
          </w:tcPr>
          <w:p w14:paraId="6B521F28" w14:textId="0708BD19"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fldChar w:fldCharType="begin"/>
            </w:r>
            <w:r>
              <w:rPr>
                <w:rFonts w:asciiTheme="majorHAnsi" w:hAnsiTheme="majorHAnsi" w:cs="Arial"/>
                <w:sz w:val="20"/>
                <w:szCs w:val="20"/>
              </w:rPr>
              <w:instrText xml:space="preserve"> =SUM(ABOVE) </w:instrText>
            </w:r>
            <w:r>
              <w:rPr>
                <w:rFonts w:asciiTheme="majorHAnsi" w:hAnsiTheme="majorHAnsi" w:cs="Arial"/>
                <w:sz w:val="20"/>
                <w:szCs w:val="20"/>
              </w:rPr>
              <w:fldChar w:fldCharType="separate"/>
            </w:r>
            <w:r>
              <w:rPr>
                <w:rFonts w:asciiTheme="majorHAnsi" w:hAnsiTheme="majorHAnsi" w:cs="Arial"/>
                <w:noProof/>
                <w:sz w:val="20"/>
                <w:szCs w:val="20"/>
              </w:rPr>
              <w:t>274</w:t>
            </w:r>
            <w:r>
              <w:rPr>
                <w:rFonts w:asciiTheme="majorHAnsi" w:hAnsiTheme="majorHAnsi" w:cs="Arial"/>
                <w:sz w:val="20"/>
                <w:szCs w:val="20"/>
              </w:rPr>
              <w:fldChar w:fldCharType="end"/>
            </w:r>
          </w:p>
        </w:tc>
        <w:tc>
          <w:tcPr>
            <w:tcW w:w="1260" w:type="dxa"/>
            <w:tcBorders>
              <w:left w:val="single" w:sz="8" w:space="0" w:color="9BBB59" w:themeColor="accent3"/>
              <w:bottom w:val="single" w:sz="4" w:space="0" w:color="auto"/>
              <w:right w:val="single" w:sz="8" w:space="0" w:color="9BBB59" w:themeColor="accent3"/>
            </w:tcBorders>
            <w:vAlign w:val="center"/>
          </w:tcPr>
          <w:p w14:paraId="48823F56" w14:textId="754B1290"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fldChar w:fldCharType="begin"/>
            </w:r>
            <w:r>
              <w:rPr>
                <w:rFonts w:asciiTheme="majorHAnsi" w:hAnsiTheme="majorHAnsi" w:cs="Arial"/>
                <w:sz w:val="20"/>
                <w:szCs w:val="20"/>
              </w:rPr>
              <w:instrText xml:space="preserve"> =SUM(ABOVE) </w:instrText>
            </w:r>
            <w:r>
              <w:rPr>
                <w:rFonts w:asciiTheme="majorHAnsi" w:hAnsiTheme="majorHAnsi" w:cs="Arial"/>
                <w:sz w:val="20"/>
                <w:szCs w:val="20"/>
              </w:rPr>
              <w:fldChar w:fldCharType="separate"/>
            </w:r>
            <w:r>
              <w:rPr>
                <w:rFonts w:asciiTheme="majorHAnsi" w:hAnsiTheme="majorHAnsi" w:cs="Arial"/>
                <w:noProof/>
                <w:sz w:val="20"/>
                <w:szCs w:val="20"/>
              </w:rPr>
              <w:t>96</w:t>
            </w:r>
            <w:r>
              <w:rPr>
                <w:rFonts w:asciiTheme="majorHAnsi" w:hAnsiTheme="majorHAnsi" w:cs="Arial"/>
                <w:sz w:val="20"/>
                <w:szCs w:val="20"/>
              </w:rPr>
              <w:fldChar w:fldCharType="end"/>
            </w:r>
          </w:p>
        </w:tc>
        <w:tc>
          <w:tcPr>
            <w:tcW w:w="1260" w:type="dxa"/>
            <w:tcBorders>
              <w:left w:val="single" w:sz="8" w:space="0" w:color="9BBB59" w:themeColor="accent3"/>
              <w:bottom w:val="single" w:sz="4" w:space="0" w:color="auto"/>
              <w:right w:val="single" w:sz="8" w:space="0" w:color="9BBB59" w:themeColor="accent3"/>
            </w:tcBorders>
            <w:vAlign w:val="center"/>
          </w:tcPr>
          <w:p w14:paraId="47C49F2F" w14:textId="5C141E24"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fldChar w:fldCharType="begin"/>
            </w:r>
            <w:r>
              <w:rPr>
                <w:rFonts w:asciiTheme="majorHAnsi" w:hAnsiTheme="majorHAnsi" w:cs="Arial"/>
                <w:sz w:val="20"/>
                <w:szCs w:val="20"/>
              </w:rPr>
              <w:instrText xml:space="preserve"> =SUM(ABOVE) </w:instrText>
            </w:r>
            <w:r>
              <w:rPr>
                <w:rFonts w:asciiTheme="majorHAnsi" w:hAnsiTheme="majorHAnsi" w:cs="Arial"/>
                <w:sz w:val="20"/>
                <w:szCs w:val="20"/>
              </w:rPr>
              <w:fldChar w:fldCharType="separate"/>
            </w:r>
            <w:r>
              <w:rPr>
                <w:rFonts w:asciiTheme="majorHAnsi" w:hAnsiTheme="majorHAnsi" w:cs="Arial"/>
                <w:noProof/>
                <w:sz w:val="20"/>
                <w:szCs w:val="20"/>
              </w:rPr>
              <w:t>420</w:t>
            </w:r>
            <w:r>
              <w:rPr>
                <w:rFonts w:asciiTheme="majorHAnsi" w:hAnsiTheme="majorHAnsi" w:cs="Arial"/>
                <w:sz w:val="20"/>
                <w:szCs w:val="20"/>
              </w:rPr>
              <w:fldChar w:fldCharType="end"/>
            </w:r>
          </w:p>
        </w:tc>
        <w:tc>
          <w:tcPr>
            <w:tcW w:w="1260" w:type="dxa"/>
            <w:tcBorders>
              <w:left w:val="single" w:sz="8" w:space="0" w:color="9BBB59" w:themeColor="accent3"/>
              <w:bottom w:val="single" w:sz="4" w:space="0" w:color="auto"/>
              <w:right w:val="single" w:sz="8" w:space="0" w:color="9BBB59" w:themeColor="accent3"/>
            </w:tcBorders>
            <w:vAlign w:val="center"/>
          </w:tcPr>
          <w:p w14:paraId="5D1B98DA" w14:textId="77777777"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fldChar w:fldCharType="begin"/>
            </w:r>
            <w:r>
              <w:rPr>
                <w:rFonts w:asciiTheme="majorHAnsi" w:hAnsiTheme="majorHAnsi" w:cs="Arial"/>
                <w:sz w:val="20"/>
                <w:szCs w:val="20"/>
              </w:rPr>
              <w:instrText xml:space="preserve"> =SUM(ABOVE) </w:instrText>
            </w:r>
            <w:r>
              <w:rPr>
                <w:rFonts w:asciiTheme="majorHAnsi" w:hAnsiTheme="majorHAnsi" w:cs="Arial"/>
                <w:sz w:val="20"/>
                <w:szCs w:val="20"/>
              </w:rPr>
              <w:fldChar w:fldCharType="separate"/>
            </w:r>
            <w:r>
              <w:rPr>
                <w:rFonts w:asciiTheme="majorHAnsi" w:hAnsiTheme="majorHAnsi" w:cs="Arial"/>
                <w:noProof/>
                <w:sz w:val="20"/>
                <w:szCs w:val="20"/>
              </w:rPr>
              <w:t>136</w:t>
            </w:r>
            <w:r>
              <w:rPr>
                <w:rFonts w:asciiTheme="majorHAnsi" w:hAnsiTheme="majorHAnsi" w:cs="Arial"/>
                <w:sz w:val="20"/>
                <w:szCs w:val="20"/>
              </w:rPr>
              <w:fldChar w:fldCharType="end"/>
            </w:r>
          </w:p>
        </w:tc>
        <w:tc>
          <w:tcPr>
            <w:tcW w:w="1080" w:type="dxa"/>
            <w:tcBorders>
              <w:left w:val="single" w:sz="8" w:space="0" w:color="9BBB59" w:themeColor="accent3"/>
              <w:bottom w:val="single" w:sz="4" w:space="0" w:color="auto"/>
              <w:right w:val="single" w:sz="8" w:space="0" w:color="9BBB59" w:themeColor="accent3"/>
            </w:tcBorders>
            <w:vAlign w:val="center"/>
          </w:tcPr>
          <w:p w14:paraId="06C3C7AE" w14:textId="0AD5206D"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fldChar w:fldCharType="begin"/>
            </w:r>
            <w:r>
              <w:rPr>
                <w:rFonts w:asciiTheme="majorHAnsi" w:hAnsiTheme="majorHAnsi" w:cs="Arial"/>
                <w:sz w:val="20"/>
                <w:szCs w:val="20"/>
              </w:rPr>
              <w:instrText xml:space="preserve"> =SUM(ABOVE) </w:instrText>
            </w:r>
            <w:r>
              <w:rPr>
                <w:rFonts w:asciiTheme="majorHAnsi" w:hAnsiTheme="majorHAnsi" w:cs="Arial"/>
                <w:sz w:val="20"/>
                <w:szCs w:val="20"/>
              </w:rPr>
              <w:fldChar w:fldCharType="separate"/>
            </w:r>
            <w:r>
              <w:rPr>
                <w:rFonts w:asciiTheme="majorHAnsi" w:hAnsiTheme="majorHAnsi" w:cs="Arial"/>
                <w:noProof/>
                <w:sz w:val="20"/>
                <w:szCs w:val="20"/>
              </w:rPr>
              <w:t>217</w:t>
            </w:r>
            <w:r>
              <w:rPr>
                <w:rFonts w:asciiTheme="majorHAnsi" w:hAnsiTheme="majorHAnsi" w:cs="Arial"/>
                <w:sz w:val="20"/>
                <w:szCs w:val="20"/>
              </w:rPr>
              <w:fldChar w:fldCharType="end"/>
            </w:r>
          </w:p>
        </w:tc>
        <w:tc>
          <w:tcPr>
            <w:tcW w:w="1206" w:type="dxa"/>
            <w:tcBorders>
              <w:left w:val="single" w:sz="8" w:space="0" w:color="9BBB59" w:themeColor="accent3"/>
              <w:bottom w:val="single" w:sz="4" w:space="0" w:color="auto"/>
            </w:tcBorders>
            <w:vAlign w:val="center"/>
          </w:tcPr>
          <w:p w14:paraId="1FD00194" w14:textId="2D49A4CE" w:rsidR="000F2223" w:rsidRPr="0017448D" w:rsidRDefault="001960A0"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fldChar w:fldCharType="begin"/>
            </w:r>
            <w:r>
              <w:rPr>
                <w:rFonts w:asciiTheme="majorHAnsi" w:hAnsiTheme="majorHAnsi" w:cs="Arial"/>
                <w:sz w:val="20"/>
                <w:szCs w:val="20"/>
              </w:rPr>
              <w:instrText xml:space="preserve"> =SUM(ABOVE) </w:instrText>
            </w:r>
            <w:r>
              <w:rPr>
                <w:rFonts w:asciiTheme="majorHAnsi" w:hAnsiTheme="majorHAnsi" w:cs="Arial"/>
                <w:sz w:val="20"/>
                <w:szCs w:val="20"/>
              </w:rPr>
              <w:fldChar w:fldCharType="separate"/>
            </w:r>
            <w:r>
              <w:rPr>
                <w:rFonts w:asciiTheme="majorHAnsi" w:hAnsiTheme="majorHAnsi" w:cs="Arial"/>
                <w:noProof/>
                <w:sz w:val="20"/>
                <w:szCs w:val="20"/>
              </w:rPr>
              <w:t>77</w:t>
            </w:r>
            <w:r>
              <w:rPr>
                <w:rFonts w:asciiTheme="majorHAnsi" w:hAnsiTheme="majorHAnsi" w:cs="Arial"/>
                <w:sz w:val="20"/>
                <w:szCs w:val="20"/>
              </w:rPr>
              <w:fldChar w:fldCharType="end"/>
            </w:r>
          </w:p>
        </w:tc>
      </w:tr>
    </w:tbl>
    <w:p w14:paraId="49399BDC" w14:textId="77777777" w:rsidR="000F2223" w:rsidRDefault="000F2223" w:rsidP="00C27C44">
      <w:pPr>
        <w:rPr>
          <w:rFonts w:asciiTheme="majorHAnsi" w:hAnsiTheme="majorHAnsi" w:cstheme="minorHAnsi"/>
        </w:rPr>
      </w:pPr>
    </w:p>
    <w:p w14:paraId="421D1380" w14:textId="77777777" w:rsidR="000F2223" w:rsidRPr="000F2223" w:rsidRDefault="000F2223" w:rsidP="00735D89">
      <w:pPr>
        <w:pStyle w:val="NoSpacing"/>
      </w:pPr>
      <w:r>
        <w:t xml:space="preserve">Table 3 </w:t>
      </w:r>
      <w:r w:rsidRPr="000F2223">
        <w:t>Expected Response rates based upon total estimated</w:t>
      </w:r>
      <w:r>
        <w:t xml:space="preserve"> </w:t>
      </w:r>
      <w:r w:rsidR="00D71D3F">
        <w:t>all visitors</w:t>
      </w:r>
      <w:r w:rsidRPr="000F2223">
        <w:t xml:space="preserve"> contacted</w:t>
      </w:r>
    </w:p>
    <w:tbl>
      <w:tblPr>
        <w:tblStyle w:val="TableGrid"/>
        <w:tblW w:w="0" w:type="auto"/>
        <w:tblInd w:w="355" w:type="dxa"/>
        <w:tblLook w:val="04A0" w:firstRow="1" w:lastRow="0" w:firstColumn="1" w:lastColumn="0" w:noHBand="0" w:noVBand="1"/>
      </w:tblPr>
      <w:tblGrid>
        <w:gridCol w:w="3173"/>
        <w:gridCol w:w="1350"/>
        <w:gridCol w:w="1327"/>
        <w:gridCol w:w="1800"/>
        <w:gridCol w:w="1530"/>
        <w:gridCol w:w="1255"/>
      </w:tblGrid>
      <w:tr w:rsidR="0019450C" w:rsidRPr="0017448D" w14:paraId="60240C2C" w14:textId="77777777" w:rsidTr="00D71D3F">
        <w:tc>
          <w:tcPr>
            <w:tcW w:w="3173"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7081E166" w14:textId="77777777" w:rsidR="0019450C"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Respondent Group</w:t>
            </w:r>
          </w:p>
        </w:tc>
        <w:tc>
          <w:tcPr>
            <w:tcW w:w="135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41B10655" w14:textId="77777777" w:rsidR="0019450C" w:rsidRPr="0017448D" w:rsidRDefault="0019450C"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Initial Contacts</w:t>
            </w:r>
          </w:p>
        </w:tc>
        <w:tc>
          <w:tcPr>
            <w:tcW w:w="132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3F4CC385" w14:textId="77777777" w:rsidR="000D13B3" w:rsidRPr="0017448D" w:rsidRDefault="00D71D3F" w:rsidP="00D71D3F">
            <w:pPr>
              <w:autoSpaceDE w:val="0"/>
              <w:autoSpaceDN w:val="0"/>
              <w:jc w:val="center"/>
              <w:rPr>
                <w:rFonts w:asciiTheme="majorHAnsi" w:eastAsia="Times New Roman" w:hAnsiTheme="majorHAnsi" w:cs="Times New Roman"/>
                <w:b/>
                <w:color w:val="000000"/>
                <w:sz w:val="20"/>
                <w:szCs w:val="20"/>
              </w:rPr>
            </w:pPr>
            <w:r>
              <w:rPr>
                <w:rFonts w:asciiTheme="majorHAnsi" w:eastAsia="Times New Roman" w:hAnsiTheme="majorHAnsi" w:cs="Times New Roman"/>
                <w:b/>
                <w:color w:val="000000"/>
                <w:sz w:val="20"/>
                <w:szCs w:val="20"/>
              </w:rPr>
              <w:t>Completed Responses</w:t>
            </w:r>
          </w:p>
          <w:p w14:paraId="7EF59A95" w14:textId="77777777" w:rsidR="0019450C" w:rsidRPr="0017448D" w:rsidRDefault="000F2223"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eastAsia="Times New Roman" w:hAnsiTheme="majorHAnsi" w:cs="Times New Roman"/>
                <w:b/>
                <w:color w:val="000000"/>
                <w:sz w:val="20"/>
                <w:szCs w:val="20"/>
              </w:rPr>
              <w:t>74</w:t>
            </w:r>
            <w:r w:rsidR="000D13B3" w:rsidRPr="0017448D">
              <w:rPr>
                <w:rFonts w:asciiTheme="majorHAnsi" w:eastAsia="Times New Roman" w:hAnsiTheme="majorHAnsi" w:cs="Times New Roman"/>
                <w:b/>
                <w:color w:val="000000"/>
                <w:sz w:val="20"/>
                <w:szCs w:val="20"/>
              </w:rPr>
              <w:t>%</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2F383B18" w14:textId="77777777" w:rsidR="0019450C" w:rsidRDefault="000F2223" w:rsidP="00D71D3F">
            <w:pPr>
              <w:tabs>
                <w:tab w:val="left" w:pos="360"/>
                <w:tab w:val="left" w:pos="720"/>
                <w:tab w:val="left" w:pos="1440"/>
                <w:tab w:val="left" w:pos="2160"/>
                <w:tab w:val="left" w:pos="3600"/>
                <w:tab w:val="left" w:pos="5040"/>
                <w:tab w:val="left" w:pos="5760"/>
              </w:tabs>
              <w:jc w:val="center"/>
              <w:rPr>
                <w:rFonts w:asciiTheme="majorHAnsi" w:hAnsiTheme="majorHAnsi"/>
                <w:b/>
                <w:color w:val="000000"/>
                <w:sz w:val="20"/>
                <w:szCs w:val="20"/>
              </w:rPr>
            </w:pPr>
            <w:r>
              <w:rPr>
                <w:rFonts w:asciiTheme="majorHAnsi" w:hAnsiTheme="majorHAnsi"/>
                <w:b/>
                <w:color w:val="000000"/>
                <w:sz w:val="20"/>
                <w:szCs w:val="20"/>
              </w:rPr>
              <w:t>All refusals</w:t>
            </w:r>
          </w:p>
          <w:p w14:paraId="1B3FD007" w14:textId="77777777" w:rsidR="000F2223" w:rsidRPr="0017448D" w:rsidRDefault="000F2223"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26%</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7A1C5AE1" w14:textId="77777777" w:rsidR="000D13B3" w:rsidRPr="0017448D" w:rsidRDefault="000D13B3" w:rsidP="00D71D3F">
            <w:pPr>
              <w:jc w:val="center"/>
              <w:rPr>
                <w:rFonts w:asciiTheme="majorHAnsi" w:hAnsiTheme="majorHAnsi"/>
                <w:b/>
                <w:color w:val="000000"/>
                <w:sz w:val="20"/>
                <w:szCs w:val="20"/>
              </w:rPr>
            </w:pPr>
            <w:r w:rsidRPr="0017448D">
              <w:rPr>
                <w:rFonts w:asciiTheme="majorHAnsi" w:hAnsiTheme="majorHAnsi"/>
                <w:b/>
                <w:color w:val="000000"/>
                <w:sz w:val="20"/>
                <w:szCs w:val="20"/>
              </w:rPr>
              <w:t>Non-response survey</w:t>
            </w:r>
          </w:p>
          <w:p w14:paraId="2CD76EBD" w14:textId="77777777" w:rsidR="0019450C"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b/>
                <w:color w:val="000000"/>
                <w:sz w:val="20"/>
                <w:szCs w:val="20"/>
              </w:rPr>
              <w:t>35</w:t>
            </w:r>
            <w:r w:rsidR="000D13B3" w:rsidRPr="0017448D">
              <w:rPr>
                <w:rFonts w:asciiTheme="majorHAnsi" w:hAnsiTheme="majorHAnsi"/>
                <w:b/>
                <w:color w:val="000000"/>
                <w:sz w:val="20"/>
                <w:szCs w:val="20"/>
              </w:rPr>
              <w:t>%</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center"/>
          </w:tcPr>
          <w:p w14:paraId="5FC00C05" w14:textId="77777777" w:rsidR="000D13B3" w:rsidRPr="0017448D" w:rsidRDefault="000D13B3" w:rsidP="00D71D3F">
            <w:pPr>
              <w:jc w:val="center"/>
              <w:rPr>
                <w:rFonts w:asciiTheme="majorHAnsi" w:hAnsiTheme="majorHAnsi"/>
                <w:b/>
                <w:color w:val="000000"/>
                <w:sz w:val="20"/>
                <w:szCs w:val="20"/>
              </w:rPr>
            </w:pPr>
            <w:r w:rsidRPr="0017448D">
              <w:rPr>
                <w:rFonts w:asciiTheme="majorHAnsi" w:hAnsiTheme="majorHAnsi"/>
                <w:b/>
                <w:color w:val="000000"/>
                <w:sz w:val="20"/>
                <w:szCs w:val="20"/>
              </w:rPr>
              <w:t>Hard Refusals</w:t>
            </w:r>
          </w:p>
          <w:p w14:paraId="659A00F8" w14:textId="77777777" w:rsidR="0019450C"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b/>
                <w:color w:val="000000"/>
                <w:sz w:val="20"/>
                <w:szCs w:val="20"/>
              </w:rPr>
              <w:t>65</w:t>
            </w:r>
            <w:r w:rsidR="000D13B3" w:rsidRPr="0017448D">
              <w:rPr>
                <w:rFonts w:asciiTheme="majorHAnsi" w:hAnsiTheme="majorHAnsi"/>
                <w:b/>
                <w:color w:val="000000"/>
                <w:sz w:val="20"/>
                <w:szCs w:val="20"/>
              </w:rPr>
              <w:t>%</w:t>
            </w:r>
          </w:p>
        </w:tc>
      </w:tr>
      <w:tr w:rsidR="000F2223" w:rsidRPr="0017448D" w14:paraId="59578E8D" w14:textId="77777777" w:rsidTr="000F2223">
        <w:tc>
          <w:tcPr>
            <w:tcW w:w="3173" w:type="dxa"/>
            <w:tcBorders>
              <w:top w:val="single" w:sz="8" w:space="0" w:color="76923C" w:themeColor="accent3" w:themeShade="BF"/>
            </w:tcBorders>
            <w:vAlign w:val="center"/>
          </w:tcPr>
          <w:p w14:paraId="61F3EB45" w14:textId="77777777" w:rsidR="000F2223" w:rsidRPr="0017448D" w:rsidRDefault="000F2223" w:rsidP="00D71D3F">
            <w:pPr>
              <w:autoSpaceDE w:val="0"/>
              <w:autoSpaceDN w:val="0"/>
              <w:rPr>
                <w:rFonts w:asciiTheme="majorHAnsi" w:eastAsia="Times New Roman" w:hAnsiTheme="majorHAnsi" w:cs="Calibri"/>
                <w:b/>
                <w:bCs/>
                <w:sz w:val="20"/>
                <w:szCs w:val="20"/>
              </w:rPr>
            </w:pPr>
            <w:r w:rsidRPr="00C27C44">
              <w:rPr>
                <w:rFonts w:asciiTheme="majorHAnsi" w:eastAsia="Times New Roman" w:hAnsiTheme="majorHAnsi" w:cs="Calibri"/>
                <w:b/>
                <w:bCs/>
                <w:sz w:val="20"/>
                <w:szCs w:val="20"/>
              </w:rPr>
              <w:t>On-site survey</w:t>
            </w:r>
            <w:r>
              <w:rPr>
                <w:rFonts w:asciiTheme="majorHAnsi" w:eastAsia="Times New Roman" w:hAnsiTheme="majorHAnsi" w:cs="Calibri"/>
                <w:b/>
                <w:bCs/>
                <w:sz w:val="20"/>
                <w:szCs w:val="20"/>
              </w:rPr>
              <w:t xml:space="preserve"> and GPS Tracker</w:t>
            </w:r>
          </w:p>
        </w:tc>
        <w:tc>
          <w:tcPr>
            <w:tcW w:w="1350" w:type="dxa"/>
            <w:tcBorders>
              <w:top w:val="single" w:sz="8" w:space="0" w:color="76923C" w:themeColor="accent3" w:themeShade="BF"/>
            </w:tcBorders>
            <w:vAlign w:val="center"/>
          </w:tcPr>
          <w:p w14:paraId="6595967F" w14:textId="77777777" w:rsidR="000F2223" w:rsidRPr="0017448D" w:rsidRDefault="000F2223" w:rsidP="00AF7270">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291</w:t>
            </w:r>
          </w:p>
        </w:tc>
        <w:tc>
          <w:tcPr>
            <w:tcW w:w="1327" w:type="dxa"/>
            <w:tcBorders>
              <w:top w:val="single" w:sz="8" w:space="0" w:color="76923C" w:themeColor="accent3" w:themeShade="BF"/>
            </w:tcBorders>
            <w:vAlign w:val="center"/>
          </w:tcPr>
          <w:p w14:paraId="36BB7D93" w14:textId="77777777" w:rsidR="000F2223" w:rsidRPr="0017448D" w:rsidRDefault="000F2223" w:rsidP="00AF7270">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215</w:t>
            </w:r>
          </w:p>
        </w:tc>
        <w:tc>
          <w:tcPr>
            <w:tcW w:w="1800" w:type="dxa"/>
            <w:tcBorders>
              <w:top w:val="single" w:sz="8" w:space="0" w:color="76923C" w:themeColor="accent3" w:themeShade="BF"/>
            </w:tcBorders>
            <w:vAlign w:val="center"/>
          </w:tcPr>
          <w:p w14:paraId="51CD3868" w14:textId="77777777" w:rsidR="000F2223" w:rsidRPr="0017448D" w:rsidRDefault="000F2223" w:rsidP="00AF7270">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76</w:t>
            </w:r>
          </w:p>
        </w:tc>
        <w:tc>
          <w:tcPr>
            <w:tcW w:w="1530" w:type="dxa"/>
            <w:tcBorders>
              <w:top w:val="single" w:sz="8" w:space="0" w:color="76923C" w:themeColor="accent3" w:themeShade="BF"/>
            </w:tcBorders>
            <w:vAlign w:val="center"/>
          </w:tcPr>
          <w:p w14:paraId="48F9DCFA" w14:textId="77777777" w:rsidR="000F2223" w:rsidRPr="0017448D" w:rsidRDefault="00D71D3F" w:rsidP="00AF7270">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26</w:t>
            </w:r>
          </w:p>
        </w:tc>
        <w:tc>
          <w:tcPr>
            <w:tcW w:w="1255" w:type="dxa"/>
            <w:tcBorders>
              <w:top w:val="single" w:sz="8" w:space="0" w:color="76923C" w:themeColor="accent3" w:themeShade="BF"/>
            </w:tcBorders>
            <w:vAlign w:val="center"/>
          </w:tcPr>
          <w:p w14:paraId="349F2B94" w14:textId="77777777" w:rsidR="000F2223" w:rsidRPr="0017448D" w:rsidRDefault="00D71D3F" w:rsidP="00AF7270">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50</w:t>
            </w:r>
          </w:p>
        </w:tc>
      </w:tr>
      <w:tr w:rsidR="000F2223" w:rsidRPr="0017448D" w14:paraId="3FD5511A" w14:textId="77777777" w:rsidTr="000F2223">
        <w:tc>
          <w:tcPr>
            <w:tcW w:w="3173" w:type="dxa"/>
            <w:vAlign w:val="center"/>
          </w:tcPr>
          <w:p w14:paraId="0F04A37F" w14:textId="77777777" w:rsidR="000F2223" w:rsidRPr="0017448D" w:rsidRDefault="000F2223" w:rsidP="00D71D3F">
            <w:pPr>
              <w:autoSpaceDE w:val="0"/>
              <w:autoSpaceDN w:val="0"/>
              <w:rPr>
                <w:rFonts w:asciiTheme="majorHAnsi" w:eastAsia="Times New Roman" w:hAnsiTheme="majorHAnsi" w:cs="Calibri"/>
                <w:sz w:val="20"/>
                <w:szCs w:val="20"/>
              </w:rPr>
            </w:pPr>
            <w:r w:rsidRPr="00C27C44">
              <w:rPr>
                <w:rFonts w:asciiTheme="majorHAnsi" w:eastAsia="Times New Roman" w:hAnsiTheme="majorHAnsi" w:cs="Calibri"/>
                <w:b/>
                <w:sz w:val="20"/>
                <w:szCs w:val="20"/>
              </w:rPr>
              <w:t>Guided tours Survey</w:t>
            </w:r>
          </w:p>
        </w:tc>
        <w:tc>
          <w:tcPr>
            <w:tcW w:w="1350" w:type="dxa"/>
            <w:vAlign w:val="center"/>
          </w:tcPr>
          <w:p w14:paraId="400104AC" w14:textId="77777777" w:rsidR="000F2223" w:rsidRPr="0017448D" w:rsidRDefault="000F2223"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940</w:t>
            </w:r>
          </w:p>
        </w:tc>
        <w:tc>
          <w:tcPr>
            <w:tcW w:w="1327" w:type="dxa"/>
            <w:vAlign w:val="center"/>
          </w:tcPr>
          <w:p w14:paraId="021D038B" w14:textId="77777777" w:rsidR="000F2223" w:rsidRPr="0017448D" w:rsidRDefault="000F2223"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696</w:t>
            </w:r>
          </w:p>
        </w:tc>
        <w:tc>
          <w:tcPr>
            <w:tcW w:w="1800" w:type="dxa"/>
            <w:vAlign w:val="center"/>
          </w:tcPr>
          <w:p w14:paraId="2E1DA2CB" w14:textId="77777777" w:rsidR="000F2223" w:rsidRPr="0017448D" w:rsidRDefault="00D71D3F"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244</w:t>
            </w:r>
          </w:p>
        </w:tc>
        <w:tc>
          <w:tcPr>
            <w:tcW w:w="1530" w:type="dxa"/>
            <w:vAlign w:val="center"/>
          </w:tcPr>
          <w:p w14:paraId="41FB2189" w14:textId="77777777" w:rsidR="000F2223" w:rsidRPr="0017448D" w:rsidRDefault="00D71D3F"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85</w:t>
            </w:r>
          </w:p>
        </w:tc>
        <w:tc>
          <w:tcPr>
            <w:tcW w:w="1255" w:type="dxa"/>
            <w:vAlign w:val="center"/>
          </w:tcPr>
          <w:p w14:paraId="5A4262CE" w14:textId="77777777" w:rsidR="000F2223" w:rsidRPr="0017448D" w:rsidRDefault="00D71D3F"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159</w:t>
            </w:r>
          </w:p>
        </w:tc>
      </w:tr>
      <w:tr w:rsidR="00D71D3F" w:rsidRPr="0017448D" w14:paraId="5176796A" w14:textId="77777777" w:rsidTr="00821127">
        <w:tc>
          <w:tcPr>
            <w:tcW w:w="3173" w:type="dxa"/>
            <w:tcBorders>
              <w:bottom w:val="single" w:sz="4" w:space="0" w:color="auto"/>
            </w:tcBorders>
            <w:vAlign w:val="center"/>
          </w:tcPr>
          <w:p w14:paraId="75952B3B" w14:textId="77777777" w:rsidR="00D71D3F" w:rsidRPr="00C27C44" w:rsidRDefault="00D71D3F" w:rsidP="00D71D3F">
            <w:pPr>
              <w:autoSpaceDE w:val="0"/>
              <w:autoSpaceDN w:val="0"/>
              <w:jc w:val="right"/>
              <w:rPr>
                <w:rFonts w:asciiTheme="majorHAnsi" w:eastAsia="Times New Roman" w:hAnsiTheme="majorHAnsi" w:cs="Times New Roman"/>
                <w:b/>
                <w:bCs/>
                <w:sz w:val="20"/>
                <w:szCs w:val="20"/>
              </w:rPr>
            </w:pPr>
            <w:r>
              <w:rPr>
                <w:rFonts w:asciiTheme="majorHAnsi" w:eastAsia="Times New Roman" w:hAnsiTheme="majorHAnsi" w:cs="Times New Roman"/>
                <w:b/>
                <w:bCs/>
                <w:sz w:val="20"/>
                <w:szCs w:val="20"/>
              </w:rPr>
              <w:t>Subtotal</w:t>
            </w:r>
          </w:p>
        </w:tc>
        <w:tc>
          <w:tcPr>
            <w:tcW w:w="1350" w:type="dxa"/>
            <w:tcBorders>
              <w:bottom w:val="single" w:sz="4" w:space="0" w:color="auto"/>
            </w:tcBorders>
            <w:vAlign w:val="center"/>
          </w:tcPr>
          <w:p w14:paraId="76A88000" w14:textId="77777777" w:rsidR="00D71D3F" w:rsidRPr="00821127" w:rsidRDefault="00D71D3F" w:rsidP="00F5307C">
            <w:pPr>
              <w:tabs>
                <w:tab w:val="left" w:pos="360"/>
                <w:tab w:val="left" w:pos="720"/>
                <w:tab w:val="left" w:pos="1440"/>
                <w:tab w:val="left" w:pos="2160"/>
                <w:tab w:val="left" w:pos="3600"/>
                <w:tab w:val="left" w:pos="5040"/>
                <w:tab w:val="left" w:pos="5760"/>
              </w:tabs>
              <w:jc w:val="center"/>
              <w:rPr>
                <w:rFonts w:asciiTheme="majorHAnsi" w:hAnsiTheme="majorHAnsi" w:cs="Arial"/>
                <w:i/>
                <w:sz w:val="20"/>
                <w:szCs w:val="20"/>
              </w:rPr>
            </w:pPr>
            <w:r w:rsidRPr="00821127">
              <w:rPr>
                <w:rFonts w:asciiTheme="majorHAnsi" w:hAnsiTheme="majorHAnsi" w:cs="Arial"/>
                <w:i/>
                <w:sz w:val="20"/>
                <w:szCs w:val="20"/>
              </w:rPr>
              <w:fldChar w:fldCharType="begin"/>
            </w:r>
            <w:r w:rsidRPr="00821127">
              <w:rPr>
                <w:rFonts w:asciiTheme="majorHAnsi" w:hAnsiTheme="majorHAnsi" w:cs="Arial"/>
                <w:i/>
                <w:sz w:val="20"/>
                <w:szCs w:val="20"/>
              </w:rPr>
              <w:instrText xml:space="preserve"> =SUM(ABOVE) </w:instrText>
            </w:r>
            <w:r w:rsidRPr="00821127">
              <w:rPr>
                <w:rFonts w:asciiTheme="majorHAnsi" w:hAnsiTheme="majorHAnsi" w:cs="Arial"/>
                <w:i/>
                <w:sz w:val="20"/>
                <w:szCs w:val="20"/>
              </w:rPr>
              <w:fldChar w:fldCharType="separate"/>
            </w:r>
            <w:r w:rsidRPr="00821127">
              <w:rPr>
                <w:rFonts w:asciiTheme="majorHAnsi" w:hAnsiTheme="majorHAnsi" w:cs="Arial"/>
                <w:i/>
                <w:noProof/>
                <w:sz w:val="20"/>
                <w:szCs w:val="20"/>
              </w:rPr>
              <w:t>1,231</w:t>
            </w:r>
            <w:r w:rsidRPr="00821127">
              <w:rPr>
                <w:rFonts w:asciiTheme="majorHAnsi" w:hAnsiTheme="majorHAnsi" w:cs="Arial"/>
                <w:i/>
                <w:sz w:val="20"/>
                <w:szCs w:val="20"/>
              </w:rPr>
              <w:fldChar w:fldCharType="end"/>
            </w:r>
          </w:p>
        </w:tc>
        <w:tc>
          <w:tcPr>
            <w:tcW w:w="1327" w:type="dxa"/>
            <w:tcBorders>
              <w:bottom w:val="single" w:sz="4" w:space="0" w:color="auto"/>
            </w:tcBorders>
            <w:vAlign w:val="center"/>
          </w:tcPr>
          <w:p w14:paraId="39436CB9" w14:textId="7CBC03AE" w:rsidR="00D71D3F" w:rsidRPr="00821127" w:rsidRDefault="00821127" w:rsidP="00F5307C">
            <w:pPr>
              <w:tabs>
                <w:tab w:val="left" w:pos="360"/>
                <w:tab w:val="left" w:pos="720"/>
                <w:tab w:val="left" w:pos="1440"/>
                <w:tab w:val="left" w:pos="2160"/>
                <w:tab w:val="left" w:pos="3600"/>
                <w:tab w:val="left" w:pos="5040"/>
                <w:tab w:val="left" w:pos="5760"/>
              </w:tabs>
              <w:jc w:val="center"/>
              <w:rPr>
                <w:rFonts w:asciiTheme="majorHAnsi" w:hAnsiTheme="majorHAnsi" w:cs="Arial"/>
                <w:i/>
                <w:sz w:val="20"/>
                <w:szCs w:val="20"/>
              </w:rPr>
            </w:pPr>
            <w:r w:rsidRPr="00821127">
              <w:rPr>
                <w:rFonts w:asciiTheme="majorHAnsi" w:hAnsiTheme="majorHAnsi" w:cs="Arial"/>
                <w:i/>
                <w:sz w:val="20"/>
                <w:szCs w:val="20"/>
              </w:rPr>
              <w:fldChar w:fldCharType="begin"/>
            </w:r>
            <w:r w:rsidRPr="00821127">
              <w:rPr>
                <w:rFonts w:asciiTheme="majorHAnsi" w:hAnsiTheme="majorHAnsi" w:cs="Arial"/>
                <w:i/>
                <w:sz w:val="20"/>
                <w:szCs w:val="20"/>
              </w:rPr>
              <w:instrText xml:space="preserve"> =SUM(ABOVE) </w:instrText>
            </w:r>
            <w:r w:rsidRPr="00821127">
              <w:rPr>
                <w:rFonts w:asciiTheme="majorHAnsi" w:hAnsiTheme="majorHAnsi" w:cs="Arial"/>
                <w:i/>
                <w:sz w:val="20"/>
                <w:szCs w:val="20"/>
              </w:rPr>
              <w:fldChar w:fldCharType="separate"/>
            </w:r>
            <w:r w:rsidRPr="00821127">
              <w:rPr>
                <w:rFonts w:asciiTheme="majorHAnsi" w:hAnsiTheme="majorHAnsi" w:cs="Arial"/>
                <w:i/>
                <w:noProof/>
                <w:sz w:val="20"/>
                <w:szCs w:val="20"/>
              </w:rPr>
              <w:t>911</w:t>
            </w:r>
            <w:r w:rsidRPr="00821127">
              <w:rPr>
                <w:rFonts w:asciiTheme="majorHAnsi" w:hAnsiTheme="majorHAnsi" w:cs="Arial"/>
                <w:i/>
                <w:sz w:val="20"/>
                <w:szCs w:val="20"/>
              </w:rPr>
              <w:fldChar w:fldCharType="end"/>
            </w:r>
          </w:p>
        </w:tc>
        <w:tc>
          <w:tcPr>
            <w:tcW w:w="1800" w:type="dxa"/>
            <w:tcBorders>
              <w:bottom w:val="single" w:sz="4" w:space="0" w:color="auto"/>
            </w:tcBorders>
            <w:vAlign w:val="center"/>
          </w:tcPr>
          <w:p w14:paraId="6AAEBE43" w14:textId="27A7E27E" w:rsidR="00D71D3F" w:rsidRPr="00821127" w:rsidRDefault="00821127" w:rsidP="00F5307C">
            <w:pPr>
              <w:tabs>
                <w:tab w:val="left" w:pos="360"/>
                <w:tab w:val="left" w:pos="720"/>
                <w:tab w:val="left" w:pos="1440"/>
                <w:tab w:val="left" w:pos="2160"/>
                <w:tab w:val="left" w:pos="3600"/>
                <w:tab w:val="left" w:pos="5040"/>
                <w:tab w:val="left" w:pos="5760"/>
              </w:tabs>
              <w:jc w:val="center"/>
              <w:rPr>
                <w:rFonts w:asciiTheme="majorHAnsi" w:hAnsiTheme="majorHAnsi" w:cs="Arial"/>
                <w:i/>
                <w:sz w:val="20"/>
                <w:szCs w:val="20"/>
              </w:rPr>
            </w:pPr>
            <w:r w:rsidRPr="00821127">
              <w:rPr>
                <w:rFonts w:asciiTheme="majorHAnsi" w:hAnsiTheme="majorHAnsi" w:cs="Arial"/>
                <w:i/>
                <w:sz w:val="20"/>
                <w:szCs w:val="20"/>
              </w:rPr>
              <w:fldChar w:fldCharType="begin"/>
            </w:r>
            <w:r w:rsidRPr="00821127">
              <w:rPr>
                <w:rFonts w:asciiTheme="majorHAnsi" w:hAnsiTheme="majorHAnsi" w:cs="Arial"/>
                <w:i/>
                <w:sz w:val="20"/>
                <w:szCs w:val="20"/>
              </w:rPr>
              <w:instrText xml:space="preserve"> =SUM(ABOVE) </w:instrText>
            </w:r>
            <w:r w:rsidRPr="00821127">
              <w:rPr>
                <w:rFonts w:asciiTheme="majorHAnsi" w:hAnsiTheme="majorHAnsi" w:cs="Arial"/>
                <w:i/>
                <w:sz w:val="20"/>
                <w:szCs w:val="20"/>
              </w:rPr>
              <w:fldChar w:fldCharType="separate"/>
            </w:r>
            <w:r w:rsidRPr="00821127">
              <w:rPr>
                <w:rFonts w:asciiTheme="majorHAnsi" w:hAnsiTheme="majorHAnsi" w:cs="Arial"/>
                <w:i/>
                <w:noProof/>
                <w:sz w:val="20"/>
                <w:szCs w:val="20"/>
              </w:rPr>
              <w:t>320</w:t>
            </w:r>
            <w:r w:rsidRPr="00821127">
              <w:rPr>
                <w:rFonts w:asciiTheme="majorHAnsi" w:hAnsiTheme="majorHAnsi" w:cs="Arial"/>
                <w:i/>
                <w:sz w:val="20"/>
                <w:szCs w:val="20"/>
              </w:rPr>
              <w:fldChar w:fldCharType="end"/>
            </w:r>
          </w:p>
        </w:tc>
        <w:tc>
          <w:tcPr>
            <w:tcW w:w="1530" w:type="dxa"/>
            <w:tcBorders>
              <w:bottom w:val="single" w:sz="4" w:space="0" w:color="auto"/>
            </w:tcBorders>
            <w:vAlign w:val="center"/>
          </w:tcPr>
          <w:p w14:paraId="4CC5EE00" w14:textId="6AB7F8DD" w:rsidR="00D71D3F" w:rsidRPr="00821127" w:rsidRDefault="00821127" w:rsidP="00F5307C">
            <w:pPr>
              <w:tabs>
                <w:tab w:val="left" w:pos="360"/>
                <w:tab w:val="left" w:pos="720"/>
                <w:tab w:val="left" w:pos="1440"/>
                <w:tab w:val="left" w:pos="2160"/>
                <w:tab w:val="left" w:pos="3600"/>
                <w:tab w:val="left" w:pos="5040"/>
                <w:tab w:val="left" w:pos="5760"/>
              </w:tabs>
              <w:jc w:val="center"/>
              <w:rPr>
                <w:rFonts w:asciiTheme="majorHAnsi" w:hAnsiTheme="majorHAnsi" w:cs="Arial"/>
                <w:i/>
                <w:sz w:val="20"/>
                <w:szCs w:val="20"/>
              </w:rPr>
            </w:pPr>
            <w:r w:rsidRPr="00821127">
              <w:rPr>
                <w:rFonts w:asciiTheme="majorHAnsi" w:hAnsiTheme="majorHAnsi" w:cs="Arial"/>
                <w:i/>
                <w:sz w:val="20"/>
                <w:szCs w:val="20"/>
              </w:rPr>
              <w:fldChar w:fldCharType="begin"/>
            </w:r>
            <w:r w:rsidRPr="00821127">
              <w:rPr>
                <w:rFonts w:asciiTheme="majorHAnsi" w:hAnsiTheme="majorHAnsi" w:cs="Arial"/>
                <w:i/>
                <w:sz w:val="20"/>
                <w:szCs w:val="20"/>
              </w:rPr>
              <w:instrText xml:space="preserve"> =SUM(ABOVE) </w:instrText>
            </w:r>
            <w:r w:rsidRPr="00821127">
              <w:rPr>
                <w:rFonts w:asciiTheme="majorHAnsi" w:hAnsiTheme="majorHAnsi" w:cs="Arial"/>
                <w:i/>
                <w:sz w:val="20"/>
                <w:szCs w:val="20"/>
              </w:rPr>
              <w:fldChar w:fldCharType="separate"/>
            </w:r>
            <w:r w:rsidRPr="00821127">
              <w:rPr>
                <w:rFonts w:asciiTheme="majorHAnsi" w:hAnsiTheme="majorHAnsi" w:cs="Arial"/>
                <w:i/>
                <w:noProof/>
                <w:sz w:val="20"/>
                <w:szCs w:val="20"/>
              </w:rPr>
              <w:t>111</w:t>
            </w:r>
            <w:r w:rsidRPr="00821127">
              <w:rPr>
                <w:rFonts w:asciiTheme="majorHAnsi" w:hAnsiTheme="majorHAnsi" w:cs="Arial"/>
                <w:i/>
                <w:sz w:val="20"/>
                <w:szCs w:val="20"/>
              </w:rPr>
              <w:fldChar w:fldCharType="end"/>
            </w:r>
          </w:p>
        </w:tc>
        <w:tc>
          <w:tcPr>
            <w:tcW w:w="1255" w:type="dxa"/>
            <w:tcBorders>
              <w:bottom w:val="single" w:sz="4" w:space="0" w:color="auto"/>
            </w:tcBorders>
            <w:vAlign w:val="center"/>
          </w:tcPr>
          <w:p w14:paraId="604851C9" w14:textId="489BC85B" w:rsidR="00D71D3F" w:rsidRPr="00821127" w:rsidRDefault="00821127" w:rsidP="00F5307C">
            <w:pPr>
              <w:tabs>
                <w:tab w:val="left" w:pos="360"/>
                <w:tab w:val="left" w:pos="720"/>
                <w:tab w:val="left" w:pos="1440"/>
                <w:tab w:val="left" w:pos="2160"/>
                <w:tab w:val="left" w:pos="3600"/>
                <w:tab w:val="left" w:pos="5040"/>
                <w:tab w:val="left" w:pos="5760"/>
              </w:tabs>
              <w:jc w:val="center"/>
              <w:rPr>
                <w:rFonts w:asciiTheme="majorHAnsi" w:hAnsiTheme="majorHAnsi" w:cs="Arial"/>
                <w:i/>
                <w:sz w:val="20"/>
                <w:szCs w:val="20"/>
              </w:rPr>
            </w:pPr>
            <w:r w:rsidRPr="00821127">
              <w:rPr>
                <w:rFonts w:asciiTheme="majorHAnsi" w:hAnsiTheme="majorHAnsi" w:cs="Arial"/>
                <w:i/>
                <w:sz w:val="20"/>
                <w:szCs w:val="20"/>
              </w:rPr>
              <w:fldChar w:fldCharType="begin"/>
            </w:r>
            <w:r w:rsidRPr="00821127">
              <w:rPr>
                <w:rFonts w:asciiTheme="majorHAnsi" w:hAnsiTheme="majorHAnsi" w:cs="Arial"/>
                <w:i/>
                <w:sz w:val="20"/>
                <w:szCs w:val="20"/>
              </w:rPr>
              <w:instrText xml:space="preserve"> =SUM(ABOVE) </w:instrText>
            </w:r>
            <w:r w:rsidRPr="00821127">
              <w:rPr>
                <w:rFonts w:asciiTheme="majorHAnsi" w:hAnsiTheme="majorHAnsi" w:cs="Arial"/>
                <w:i/>
                <w:sz w:val="20"/>
                <w:szCs w:val="20"/>
              </w:rPr>
              <w:fldChar w:fldCharType="separate"/>
            </w:r>
            <w:r w:rsidRPr="00821127">
              <w:rPr>
                <w:rFonts w:asciiTheme="majorHAnsi" w:hAnsiTheme="majorHAnsi" w:cs="Arial"/>
                <w:i/>
                <w:noProof/>
                <w:sz w:val="20"/>
                <w:szCs w:val="20"/>
              </w:rPr>
              <w:t>209</w:t>
            </w:r>
            <w:r w:rsidRPr="00821127">
              <w:rPr>
                <w:rFonts w:asciiTheme="majorHAnsi" w:hAnsiTheme="majorHAnsi" w:cs="Arial"/>
                <w:i/>
                <w:sz w:val="20"/>
                <w:szCs w:val="20"/>
              </w:rPr>
              <w:fldChar w:fldCharType="end"/>
            </w:r>
          </w:p>
        </w:tc>
      </w:tr>
    </w:tbl>
    <w:p w14:paraId="3A7CE75F" w14:textId="77777777" w:rsidR="0006109F" w:rsidRDefault="0006109F">
      <w:r>
        <w:br w:type="page"/>
      </w:r>
    </w:p>
    <w:tbl>
      <w:tblPr>
        <w:tblStyle w:val="TableGrid"/>
        <w:tblW w:w="0" w:type="auto"/>
        <w:tblInd w:w="355" w:type="dxa"/>
        <w:tblLook w:val="04A0" w:firstRow="1" w:lastRow="0" w:firstColumn="1" w:lastColumn="0" w:noHBand="0" w:noVBand="1"/>
      </w:tblPr>
      <w:tblGrid>
        <w:gridCol w:w="3173"/>
        <w:gridCol w:w="1350"/>
        <w:gridCol w:w="1327"/>
        <w:gridCol w:w="1800"/>
        <w:gridCol w:w="1530"/>
        <w:gridCol w:w="1255"/>
      </w:tblGrid>
      <w:tr w:rsidR="00D71D3F" w:rsidRPr="0017448D" w14:paraId="23545507" w14:textId="77777777" w:rsidTr="00D71D3F">
        <w:trPr>
          <w:trHeight w:val="422"/>
        </w:trPr>
        <w:tc>
          <w:tcPr>
            <w:tcW w:w="3173" w:type="dxa"/>
            <w:shd w:val="clear" w:color="auto" w:fill="C2D69B" w:themeFill="accent3" w:themeFillTint="99"/>
            <w:vAlign w:val="center"/>
          </w:tcPr>
          <w:p w14:paraId="491CB8D7" w14:textId="77777777" w:rsidR="00D71D3F" w:rsidRPr="00C27C44" w:rsidRDefault="00D71D3F" w:rsidP="00D71D3F">
            <w:pPr>
              <w:autoSpaceDE w:val="0"/>
              <w:autoSpaceDN w:val="0"/>
              <w:rPr>
                <w:rFonts w:asciiTheme="majorHAnsi" w:eastAsia="Times New Roman" w:hAnsiTheme="majorHAnsi" w:cs="Times New Roman"/>
                <w:b/>
                <w:bCs/>
                <w:sz w:val="20"/>
                <w:szCs w:val="20"/>
              </w:rPr>
            </w:pPr>
          </w:p>
        </w:tc>
        <w:tc>
          <w:tcPr>
            <w:tcW w:w="1350" w:type="dxa"/>
            <w:shd w:val="clear" w:color="auto" w:fill="C2D69B" w:themeFill="accent3" w:themeFillTint="99"/>
            <w:vAlign w:val="center"/>
          </w:tcPr>
          <w:p w14:paraId="6DEBE812" w14:textId="77777777" w:rsidR="00D71D3F"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Initial Contacts</w:t>
            </w:r>
          </w:p>
        </w:tc>
        <w:tc>
          <w:tcPr>
            <w:tcW w:w="1327" w:type="dxa"/>
            <w:shd w:val="clear" w:color="auto" w:fill="C2D69B" w:themeFill="accent3" w:themeFillTint="99"/>
            <w:vAlign w:val="center"/>
          </w:tcPr>
          <w:p w14:paraId="0E32DDD3" w14:textId="77777777" w:rsidR="00D71D3F" w:rsidRPr="0017448D" w:rsidRDefault="00D71D3F" w:rsidP="00D71D3F">
            <w:pPr>
              <w:autoSpaceDE w:val="0"/>
              <w:autoSpaceDN w:val="0"/>
              <w:jc w:val="center"/>
              <w:rPr>
                <w:rFonts w:asciiTheme="majorHAnsi" w:eastAsia="Times New Roman" w:hAnsiTheme="majorHAnsi" w:cs="Times New Roman"/>
                <w:b/>
                <w:color w:val="000000"/>
                <w:sz w:val="20"/>
                <w:szCs w:val="20"/>
              </w:rPr>
            </w:pPr>
            <w:r>
              <w:rPr>
                <w:rFonts w:asciiTheme="majorHAnsi" w:eastAsia="Times New Roman" w:hAnsiTheme="majorHAnsi" w:cs="Times New Roman"/>
                <w:b/>
                <w:color w:val="000000"/>
                <w:sz w:val="20"/>
                <w:szCs w:val="20"/>
              </w:rPr>
              <w:t>Completed Responses</w:t>
            </w:r>
          </w:p>
          <w:p w14:paraId="50748EB0" w14:textId="77777777" w:rsidR="00D71D3F"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eastAsia="Times New Roman" w:hAnsiTheme="majorHAnsi" w:cs="Times New Roman"/>
                <w:b/>
                <w:color w:val="000000"/>
                <w:sz w:val="20"/>
                <w:szCs w:val="20"/>
              </w:rPr>
              <w:t>50</w:t>
            </w:r>
            <w:r w:rsidRPr="0017448D">
              <w:rPr>
                <w:rFonts w:asciiTheme="majorHAnsi" w:eastAsia="Times New Roman" w:hAnsiTheme="majorHAnsi" w:cs="Times New Roman"/>
                <w:b/>
                <w:color w:val="000000"/>
                <w:sz w:val="20"/>
                <w:szCs w:val="20"/>
              </w:rPr>
              <w:t>%</w:t>
            </w:r>
          </w:p>
        </w:tc>
        <w:tc>
          <w:tcPr>
            <w:tcW w:w="1800" w:type="dxa"/>
            <w:shd w:val="clear" w:color="auto" w:fill="C2D69B" w:themeFill="accent3" w:themeFillTint="99"/>
            <w:vAlign w:val="center"/>
          </w:tcPr>
          <w:p w14:paraId="2292E821" w14:textId="77777777" w:rsidR="00D71D3F"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b/>
                <w:color w:val="000000"/>
                <w:sz w:val="20"/>
                <w:szCs w:val="20"/>
              </w:rPr>
            </w:pPr>
            <w:r>
              <w:rPr>
                <w:rFonts w:asciiTheme="majorHAnsi" w:hAnsiTheme="majorHAnsi"/>
                <w:b/>
                <w:color w:val="000000"/>
                <w:sz w:val="20"/>
                <w:szCs w:val="20"/>
              </w:rPr>
              <w:t>All refusals</w:t>
            </w:r>
          </w:p>
          <w:p w14:paraId="78E00CEE" w14:textId="77777777" w:rsidR="00D71D3F"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50%</w:t>
            </w:r>
          </w:p>
        </w:tc>
        <w:tc>
          <w:tcPr>
            <w:tcW w:w="1530" w:type="dxa"/>
            <w:shd w:val="clear" w:color="auto" w:fill="C2D69B" w:themeFill="accent3" w:themeFillTint="99"/>
            <w:vAlign w:val="center"/>
          </w:tcPr>
          <w:p w14:paraId="465D0996" w14:textId="77777777" w:rsidR="00D71D3F" w:rsidRPr="0017448D" w:rsidRDefault="00D71D3F" w:rsidP="00D71D3F">
            <w:pPr>
              <w:jc w:val="center"/>
              <w:rPr>
                <w:rFonts w:asciiTheme="majorHAnsi" w:hAnsiTheme="majorHAnsi"/>
                <w:b/>
                <w:color w:val="000000"/>
                <w:sz w:val="20"/>
                <w:szCs w:val="20"/>
              </w:rPr>
            </w:pPr>
            <w:r w:rsidRPr="0017448D">
              <w:rPr>
                <w:rFonts w:asciiTheme="majorHAnsi" w:hAnsiTheme="majorHAnsi"/>
                <w:b/>
                <w:color w:val="000000"/>
                <w:sz w:val="20"/>
                <w:szCs w:val="20"/>
              </w:rPr>
              <w:t>Non-response survey</w:t>
            </w:r>
          </w:p>
          <w:p w14:paraId="7A459488" w14:textId="77777777" w:rsidR="00D71D3F"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b/>
                <w:color w:val="000000"/>
                <w:sz w:val="20"/>
                <w:szCs w:val="20"/>
              </w:rPr>
              <w:t>35</w:t>
            </w:r>
            <w:r w:rsidRPr="0017448D">
              <w:rPr>
                <w:rFonts w:asciiTheme="majorHAnsi" w:hAnsiTheme="majorHAnsi"/>
                <w:b/>
                <w:color w:val="000000"/>
                <w:sz w:val="20"/>
                <w:szCs w:val="20"/>
              </w:rPr>
              <w:t>%</w:t>
            </w:r>
          </w:p>
        </w:tc>
        <w:tc>
          <w:tcPr>
            <w:tcW w:w="1255" w:type="dxa"/>
            <w:shd w:val="clear" w:color="auto" w:fill="C2D69B" w:themeFill="accent3" w:themeFillTint="99"/>
            <w:vAlign w:val="center"/>
          </w:tcPr>
          <w:p w14:paraId="5A602BD4" w14:textId="77777777" w:rsidR="00D71D3F" w:rsidRPr="0017448D" w:rsidRDefault="00D71D3F" w:rsidP="00D71D3F">
            <w:pPr>
              <w:jc w:val="center"/>
              <w:rPr>
                <w:rFonts w:asciiTheme="majorHAnsi" w:hAnsiTheme="majorHAnsi"/>
                <w:b/>
                <w:color w:val="000000"/>
                <w:sz w:val="20"/>
                <w:szCs w:val="20"/>
              </w:rPr>
            </w:pPr>
            <w:r w:rsidRPr="0017448D">
              <w:rPr>
                <w:rFonts w:asciiTheme="majorHAnsi" w:hAnsiTheme="majorHAnsi"/>
                <w:b/>
                <w:color w:val="000000"/>
                <w:sz w:val="20"/>
                <w:szCs w:val="20"/>
              </w:rPr>
              <w:t>Hard Refusals</w:t>
            </w:r>
          </w:p>
          <w:p w14:paraId="367E38C3" w14:textId="77777777" w:rsidR="00D71D3F"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b/>
                <w:color w:val="000000"/>
                <w:sz w:val="20"/>
                <w:szCs w:val="20"/>
              </w:rPr>
              <w:t>65</w:t>
            </w:r>
            <w:r w:rsidRPr="0017448D">
              <w:rPr>
                <w:rFonts w:asciiTheme="majorHAnsi" w:hAnsiTheme="majorHAnsi"/>
                <w:b/>
                <w:color w:val="000000"/>
                <w:sz w:val="20"/>
                <w:szCs w:val="20"/>
              </w:rPr>
              <w:t>%</w:t>
            </w:r>
          </w:p>
        </w:tc>
      </w:tr>
      <w:tr w:rsidR="000F2223" w:rsidRPr="0017448D" w14:paraId="451948C6" w14:textId="77777777" w:rsidTr="00821127">
        <w:tc>
          <w:tcPr>
            <w:tcW w:w="3173" w:type="dxa"/>
            <w:tcBorders>
              <w:bottom w:val="single" w:sz="4" w:space="0" w:color="auto"/>
            </w:tcBorders>
            <w:vAlign w:val="center"/>
          </w:tcPr>
          <w:p w14:paraId="754EAC41" w14:textId="77777777" w:rsidR="000F2223" w:rsidRPr="0017448D" w:rsidRDefault="000F2223" w:rsidP="00D71D3F">
            <w:pPr>
              <w:autoSpaceDE w:val="0"/>
              <w:autoSpaceDN w:val="0"/>
              <w:rPr>
                <w:rFonts w:asciiTheme="majorHAnsi" w:eastAsia="Times New Roman" w:hAnsiTheme="majorHAnsi" w:cs="Times New Roman"/>
                <w:sz w:val="20"/>
                <w:szCs w:val="20"/>
              </w:rPr>
            </w:pPr>
            <w:r w:rsidRPr="00C27C44">
              <w:rPr>
                <w:rFonts w:asciiTheme="majorHAnsi" w:eastAsia="Times New Roman" w:hAnsiTheme="majorHAnsi" w:cs="Times New Roman"/>
                <w:b/>
                <w:bCs/>
                <w:sz w:val="20"/>
                <w:szCs w:val="20"/>
              </w:rPr>
              <w:t>Community Survey</w:t>
            </w:r>
          </w:p>
        </w:tc>
        <w:tc>
          <w:tcPr>
            <w:tcW w:w="1350" w:type="dxa"/>
            <w:tcBorders>
              <w:bottom w:val="single" w:sz="4" w:space="0" w:color="auto"/>
            </w:tcBorders>
            <w:vAlign w:val="center"/>
          </w:tcPr>
          <w:p w14:paraId="66333B16" w14:textId="77777777" w:rsidR="000F2223" w:rsidRPr="0017448D" w:rsidRDefault="00D71D3F"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264</w:t>
            </w:r>
          </w:p>
        </w:tc>
        <w:tc>
          <w:tcPr>
            <w:tcW w:w="1327" w:type="dxa"/>
            <w:tcBorders>
              <w:bottom w:val="single" w:sz="4" w:space="0" w:color="auto"/>
            </w:tcBorders>
            <w:vAlign w:val="center"/>
          </w:tcPr>
          <w:p w14:paraId="566EB666" w14:textId="77777777" w:rsidR="000F2223" w:rsidRPr="0017448D" w:rsidRDefault="00D71D3F"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132</w:t>
            </w:r>
          </w:p>
        </w:tc>
        <w:tc>
          <w:tcPr>
            <w:tcW w:w="1800" w:type="dxa"/>
            <w:tcBorders>
              <w:bottom w:val="single" w:sz="4" w:space="0" w:color="auto"/>
            </w:tcBorders>
            <w:vAlign w:val="center"/>
          </w:tcPr>
          <w:p w14:paraId="7058471C" w14:textId="77777777" w:rsidR="000F2223" w:rsidRPr="0017448D" w:rsidRDefault="00D71D3F"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132</w:t>
            </w:r>
          </w:p>
        </w:tc>
        <w:tc>
          <w:tcPr>
            <w:tcW w:w="1530" w:type="dxa"/>
            <w:tcBorders>
              <w:bottom w:val="single" w:sz="4" w:space="0" w:color="auto"/>
            </w:tcBorders>
            <w:vAlign w:val="center"/>
          </w:tcPr>
          <w:p w14:paraId="05ACF822" w14:textId="77777777" w:rsidR="000F2223" w:rsidRPr="0017448D" w:rsidRDefault="00D71D3F"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46</w:t>
            </w:r>
          </w:p>
        </w:tc>
        <w:tc>
          <w:tcPr>
            <w:tcW w:w="1255" w:type="dxa"/>
            <w:tcBorders>
              <w:bottom w:val="single" w:sz="4" w:space="0" w:color="auto"/>
            </w:tcBorders>
            <w:vAlign w:val="center"/>
          </w:tcPr>
          <w:p w14:paraId="57B7E6AC" w14:textId="77777777" w:rsidR="000F2223"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86</w:t>
            </w:r>
          </w:p>
        </w:tc>
      </w:tr>
      <w:tr w:rsidR="00821127" w:rsidRPr="0017448D" w14:paraId="5E40AABC" w14:textId="77777777" w:rsidTr="00821127">
        <w:tc>
          <w:tcPr>
            <w:tcW w:w="10435" w:type="dxa"/>
            <w:gridSpan w:val="6"/>
            <w:tcBorders>
              <w:left w:val="nil"/>
              <w:bottom w:val="single" w:sz="8" w:space="0" w:color="76923C" w:themeColor="accent3" w:themeShade="BF"/>
            </w:tcBorders>
            <w:vAlign w:val="bottom"/>
          </w:tcPr>
          <w:p w14:paraId="4EAD025E" w14:textId="77777777" w:rsidR="00821127" w:rsidRPr="0017448D" w:rsidRDefault="00821127" w:rsidP="00AF7270">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p>
        </w:tc>
      </w:tr>
      <w:tr w:rsidR="0019450C" w:rsidRPr="0017448D" w14:paraId="3E3E71E7" w14:textId="77777777" w:rsidTr="000F2223">
        <w:tc>
          <w:tcPr>
            <w:tcW w:w="3173" w:type="dxa"/>
            <w:tcBorders>
              <w:bottom w:val="single" w:sz="8" w:space="0" w:color="76923C" w:themeColor="accent3" w:themeShade="BF"/>
            </w:tcBorders>
            <w:vAlign w:val="bottom"/>
          </w:tcPr>
          <w:p w14:paraId="7609AA2B" w14:textId="6B1B8718" w:rsidR="0019450C" w:rsidRPr="00821127" w:rsidRDefault="0006109F" w:rsidP="0019450C">
            <w:pPr>
              <w:tabs>
                <w:tab w:val="left" w:pos="360"/>
                <w:tab w:val="left" w:pos="720"/>
                <w:tab w:val="left" w:pos="1440"/>
                <w:tab w:val="left" w:pos="2160"/>
                <w:tab w:val="left" w:pos="3600"/>
                <w:tab w:val="left" w:pos="5040"/>
                <w:tab w:val="left" w:pos="5760"/>
              </w:tabs>
              <w:jc w:val="right"/>
              <w:rPr>
                <w:rFonts w:asciiTheme="majorHAnsi" w:hAnsiTheme="majorHAnsi" w:cs="Arial"/>
                <w:b/>
                <w:sz w:val="20"/>
                <w:szCs w:val="20"/>
              </w:rPr>
            </w:pPr>
            <w:r>
              <w:rPr>
                <w:rFonts w:asciiTheme="majorHAnsi" w:hAnsiTheme="majorHAnsi" w:cs="Arial"/>
                <w:b/>
                <w:sz w:val="20"/>
                <w:szCs w:val="20"/>
              </w:rPr>
              <w:t xml:space="preserve">Combined </w:t>
            </w:r>
            <w:r w:rsidR="0019450C" w:rsidRPr="00821127">
              <w:rPr>
                <w:rFonts w:asciiTheme="majorHAnsi" w:hAnsiTheme="majorHAnsi" w:cs="Arial"/>
                <w:b/>
                <w:sz w:val="20"/>
                <w:szCs w:val="20"/>
              </w:rPr>
              <w:t>TOTAL</w:t>
            </w:r>
          </w:p>
        </w:tc>
        <w:tc>
          <w:tcPr>
            <w:tcW w:w="1350" w:type="dxa"/>
            <w:tcBorders>
              <w:bottom w:val="single" w:sz="8" w:space="0" w:color="76923C" w:themeColor="accent3" w:themeShade="BF"/>
            </w:tcBorders>
            <w:vAlign w:val="center"/>
          </w:tcPr>
          <w:p w14:paraId="6BD23672" w14:textId="77777777" w:rsidR="0019450C" w:rsidRPr="00AC6249" w:rsidRDefault="00D71D3F"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AC6249">
              <w:rPr>
                <w:rFonts w:asciiTheme="majorHAnsi" w:hAnsiTheme="majorHAnsi" w:cs="Arial"/>
                <w:b/>
                <w:sz w:val="20"/>
                <w:szCs w:val="20"/>
              </w:rPr>
              <w:fldChar w:fldCharType="begin"/>
            </w:r>
            <w:r w:rsidRPr="00AC6249">
              <w:rPr>
                <w:rFonts w:asciiTheme="majorHAnsi" w:hAnsiTheme="majorHAnsi" w:cs="Arial"/>
                <w:b/>
                <w:sz w:val="20"/>
                <w:szCs w:val="20"/>
              </w:rPr>
              <w:instrText xml:space="preserve"> =SUM(ABOVE) </w:instrText>
            </w:r>
            <w:r w:rsidRPr="00AC6249">
              <w:rPr>
                <w:rFonts w:asciiTheme="majorHAnsi" w:hAnsiTheme="majorHAnsi" w:cs="Arial"/>
                <w:b/>
                <w:sz w:val="20"/>
                <w:szCs w:val="20"/>
              </w:rPr>
              <w:fldChar w:fldCharType="separate"/>
            </w:r>
            <w:r w:rsidRPr="00AC6249">
              <w:rPr>
                <w:rFonts w:asciiTheme="majorHAnsi" w:hAnsiTheme="majorHAnsi" w:cs="Arial"/>
                <w:b/>
                <w:noProof/>
                <w:sz w:val="20"/>
                <w:szCs w:val="20"/>
              </w:rPr>
              <w:t>1,495</w:t>
            </w:r>
            <w:r w:rsidRPr="00AC6249">
              <w:rPr>
                <w:rFonts w:asciiTheme="majorHAnsi" w:hAnsiTheme="majorHAnsi" w:cs="Arial"/>
                <w:b/>
                <w:sz w:val="20"/>
                <w:szCs w:val="20"/>
              </w:rPr>
              <w:fldChar w:fldCharType="end"/>
            </w:r>
          </w:p>
        </w:tc>
        <w:tc>
          <w:tcPr>
            <w:tcW w:w="1327" w:type="dxa"/>
            <w:tcBorders>
              <w:bottom w:val="single" w:sz="8" w:space="0" w:color="76923C" w:themeColor="accent3" w:themeShade="BF"/>
            </w:tcBorders>
            <w:vAlign w:val="center"/>
          </w:tcPr>
          <w:p w14:paraId="7A7F92F2" w14:textId="0270CAC4" w:rsidR="0019450C" w:rsidRPr="00AC6249" w:rsidRDefault="00821127"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AC6249">
              <w:rPr>
                <w:rFonts w:asciiTheme="majorHAnsi" w:hAnsiTheme="majorHAnsi" w:cs="Arial"/>
                <w:b/>
                <w:sz w:val="20"/>
                <w:szCs w:val="20"/>
              </w:rPr>
              <w:t>1,043</w:t>
            </w:r>
          </w:p>
        </w:tc>
        <w:tc>
          <w:tcPr>
            <w:tcW w:w="1800" w:type="dxa"/>
            <w:tcBorders>
              <w:bottom w:val="single" w:sz="8" w:space="0" w:color="76923C" w:themeColor="accent3" w:themeShade="BF"/>
            </w:tcBorders>
            <w:vAlign w:val="center"/>
          </w:tcPr>
          <w:p w14:paraId="0B353E89" w14:textId="4698A41F" w:rsidR="0019450C" w:rsidRPr="00AC6249" w:rsidRDefault="00AC6249"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AC6249">
              <w:rPr>
                <w:rFonts w:asciiTheme="majorHAnsi" w:hAnsiTheme="majorHAnsi" w:cs="Arial"/>
                <w:b/>
                <w:sz w:val="20"/>
                <w:szCs w:val="20"/>
              </w:rPr>
              <w:t>452</w:t>
            </w:r>
          </w:p>
        </w:tc>
        <w:tc>
          <w:tcPr>
            <w:tcW w:w="1530" w:type="dxa"/>
            <w:tcBorders>
              <w:bottom w:val="single" w:sz="8" w:space="0" w:color="76923C" w:themeColor="accent3" w:themeShade="BF"/>
            </w:tcBorders>
            <w:vAlign w:val="center"/>
          </w:tcPr>
          <w:p w14:paraId="14ACC18C" w14:textId="68DD1127" w:rsidR="0019450C" w:rsidRPr="00AC6249" w:rsidRDefault="00AC6249"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AC6249">
              <w:rPr>
                <w:rFonts w:asciiTheme="majorHAnsi" w:hAnsiTheme="majorHAnsi" w:cs="Arial"/>
                <w:b/>
                <w:sz w:val="20"/>
                <w:szCs w:val="20"/>
              </w:rPr>
              <w:t>157</w:t>
            </w:r>
          </w:p>
        </w:tc>
        <w:tc>
          <w:tcPr>
            <w:tcW w:w="1255" w:type="dxa"/>
            <w:tcBorders>
              <w:bottom w:val="single" w:sz="8" w:space="0" w:color="76923C" w:themeColor="accent3" w:themeShade="BF"/>
            </w:tcBorders>
            <w:vAlign w:val="center"/>
          </w:tcPr>
          <w:p w14:paraId="4289DF0B" w14:textId="03E7E17C" w:rsidR="0019450C" w:rsidRPr="00AC6249" w:rsidRDefault="00AC6249"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AC6249">
              <w:rPr>
                <w:rFonts w:asciiTheme="majorHAnsi" w:hAnsiTheme="majorHAnsi" w:cs="Arial"/>
                <w:b/>
                <w:sz w:val="20"/>
                <w:szCs w:val="20"/>
              </w:rPr>
              <w:t>295</w:t>
            </w:r>
          </w:p>
        </w:tc>
      </w:tr>
    </w:tbl>
    <w:p w14:paraId="7CA47AA3" w14:textId="77777777" w:rsidR="00E95952" w:rsidRPr="0017448D" w:rsidRDefault="00E95952" w:rsidP="00694078">
      <w:pPr>
        <w:pBdr>
          <w:bottom w:val="single" w:sz="24" w:space="1" w:color="76923C" w:themeColor="accent3" w:themeShade="BF"/>
        </w:pBdr>
        <w:tabs>
          <w:tab w:val="left" w:pos="360"/>
          <w:tab w:val="left" w:pos="720"/>
          <w:tab w:val="left" w:pos="1440"/>
          <w:tab w:val="left" w:pos="2160"/>
          <w:tab w:val="left" w:pos="3600"/>
          <w:tab w:val="left" w:pos="5040"/>
          <w:tab w:val="left" w:pos="5760"/>
        </w:tabs>
        <w:spacing w:after="0" w:line="240" w:lineRule="auto"/>
        <w:rPr>
          <w:rFonts w:asciiTheme="majorHAnsi" w:hAnsiTheme="majorHAnsi" w:cs="Arial"/>
        </w:rPr>
      </w:pPr>
    </w:p>
    <w:p w14:paraId="4D01C99B" w14:textId="0B5CF4A7" w:rsidR="0019450C" w:rsidRPr="0017448D" w:rsidRDefault="0019450C" w:rsidP="0006109F">
      <w:pPr>
        <w:pStyle w:val="ListParagraph"/>
        <w:numPr>
          <w:ilvl w:val="0"/>
          <w:numId w:val="1"/>
        </w:numPr>
        <w:pBdr>
          <w:top w:val="single" w:sz="4" w:space="1" w:color="auto"/>
        </w:pBdr>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17448D">
        <w:rPr>
          <w:rFonts w:asciiTheme="majorHAnsi" w:hAnsiTheme="majorHAnsi" w:cs="Arial"/>
          <w:b/>
        </w:rPr>
        <w:t>Strategies for dealing with potential non-response bias:</w:t>
      </w:r>
    </w:p>
    <w:p w14:paraId="58A02C07" w14:textId="77777777" w:rsidR="001A1B70" w:rsidRPr="001A1B70" w:rsidRDefault="001A1B70" w:rsidP="001A1B70">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sidRPr="001A1B70">
        <w:rPr>
          <w:rFonts w:asciiTheme="majorHAnsi" w:hAnsiTheme="majorHAnsi" w:cs="Arial"/>
        </w:rPr>
        <w:t xml:space="preserve">The following four questions will be used in a non-response bias analysis. These questions will only be asked to visitors who refused to participate when initially contacted and did not give a “hard refusal” (refuse to participate in the study, and refuse to answer the non-response bias questions), and to respondents in groups who agreed to participate. Responses to these questions will be recorded by the survey administrator on a non-response log form. </w:t>
      </w:r>
    </w:p>
    <w:p w14:paraId="13C5F7E4" w14:textId="77777777" w:rsidR="001A1B70" w:rsidRPr="001A1B70" w:rsidRDefault="001A1B70" w:rsidP="00735D89">
      <w:pPr>
        <w:pStyle w:val="NoSpacing"/>
      </w:pPr>
    </w:p>
    <w:p w14:paraId="2CC39629" w14:textId="77777777" w:rsidR="001A1B70" w:rsidRPr="001A1B70" w:rsidRDefault="001A1B70" w:rsidP="001960A0">
      <w:pPr>
        <w:pStyle w:val="ListParagraph"/>
        <w:tabs>
          <w:tab w:val="left" w:pos="360"/>
          <w:tab w:val="left" w:pos="1440"/>
          <w:tab w:val="left" w:pos="2160"/>
          <w:tab w:val="left" w:pos="3600"/>
          <w:tab w:val="left" w:pos="5040"/>
          <w:tab w:val="left" w:pos="5760"/>
        </w:tabs>
        <w:spacing w:line="360" w:lineRule="auto"/>
        <w:rPr>
          <w:rFonts w:asciiTheme="majorHAnsi" w:hAnsiTheme="majorHAnsi" w:cs="Arial"/>
        </w:rPr>
      </w:pPr>
      <w:r w:rsidRPr="001A1B70">
        <w:rPr>
          <w:rFonts w:asciiTheme="majorHAnsi" w:hAnsiTheme="majorHAnsi" w:cs="Arial"/>
          <w:i/>
        </w:rPr>
        <w:t>1.  What is your main constraint for not participating in this survey?</w:t>
      </w:r>
    </w:p>
    <w:p w14:paraId="66645C70" w14:textId="77777777" w:rsidR="001A1B70" w:rsidRPr="001A1B70" w:rsidRDefault="001A1B70" w:rsidP="001960A0">
      <w:pPr>
        <w:pStyle w:val="ListParagraph"/>
        <w:tabs>
          <w:tab w:val="left" w:pos="360"/>
          <w:tab w:val="left" w:pos="1440"/>
          <w:tab w:val="left" w:pos="2160"/>
          <w:tab w:val="left" w:pos="3600"/>
          <w:tab w:val="left" w:pos="5040"/>
          <w:tab w:val="left" w:pos="5760"/>
        </w:tabs>
        <w:spacing w:line="360" w:lineRule="auto"/>
        <w:rPr>
          <w:rFonts w:asciiTheme="majorHAnsi" w:hAnsiTheme="majorHAnsi" w:cs="Arial"/>
          <w:i/>
        </w:rPr>
      </w:pPr>
      <w:r w:rsidRPr="001A1B70">
        <w:rPr>
          <w:rFonts w:asciiTheme="majorHAnsi" w:hAnsiTheme="majorHAnsi" w:cs="Arial"/>
          <w:i/>
        </w:rPr>
        <w:t>2.  What is your home ZIP code? ____________________________</w:t>
      </w:r>
    </w:p>
    <w:p w14:paraId="333B21B6" w14:textId="77777777" w:rsidR="001A1B70" w:rsidRPr="001A1B70" w:rsidRDefault="001A1B70" w:rsidP="001960A0">
      <w:pPr>
        <w:pStyle w:val="ListParagraph"/>
        <w:tabs>
          <w:tab w:val="left" w:pos="360"/>
          <w:tab w:val="left" w:pos="900"/>
          <w:tab w:val="left" w:pos="2160"/>
          <w:tab w:val="left" w:pos="3600"/>
          <w:tab w:val="left" w:pos="5040"/>
          <w:tab w:val="left" w:pos="5760"/>
        </w:tabs>
        <w:spacing w:line="360" w:lineRule="auto"/>
        <w:rPr>
          <w:rFonts w:asciiTheme="majorHAnsi" w:hAnsiTheme="majorHAnsi" w:cs="Arial"/>
        </w:rPr>
      </w:pPr>
      <w:r>
        <w:rPr>
          <w:rFonts w:asciiTheme="majorHAnsi" w:hAnsiTheme="majorHAnsi" w:cs="Arial"/>
          <w:i/>
        </w:rPr>
        <w:tab/>
      </w:r>
      <w:r w:rsidRPr="001A1B70">
        <w:rPr>
          <w:rFonts w:asciiTheme="majorHAnsi" w:hAnsiTheme="majorHAnsi" w:cs="Arial"/>
          <w:i/>
        </w:rPr>
        <w:t>OR, what country are you from? __________________________________</w:t>
      </w:r>
    </w:p>
    <w:p w14:paraId="7E89019B" w14:textId="77777777" w:rsidR="001A1B70" w:rsidRPr="001A1B70" w:rsidRDefault="001A1B70" w:rsidP="001960A0">
      <w:pPr>
        <w:pStyle w:val="ListParagraph"/>
        <w:tabs>
          <w:tab w:val="left" w:pos="360"/>
          <w:tab w:val="left" w:pos="1440"/>
          <w:tab w:val="left" w:pos="2160"/>
          <w:tab w:val="left" w:pos="3600"/>
          <w:tab w:val="left" w:pos="5040"/>
          <w:tab w:val="left" w:pos="5760"/>
        </w:tabs>
        <w:spacing w:line="360" w:lineRule="auto"/>
        <w:rPr>
          <w:rFonts w:asciiTheme="majorHAnsi" w:hAnsiTheme="majorHAnsi" w:cs="Arial"/>
          <w:i/>
        </w:rPr>
      </w:pPr>
      <w:r w:rsidRPr="001A1B70">
        <w:rPr>
          <w:rFonts w:asciiTheme="majorHAnsi" w:hAnsiTheme="majorHAnsi" w:cs="Arial"/>
          <w:i/>
        </w:rPr>
        <w:t>3.  During this trip, do you plan to use (are you using) a paid guide? (</w:t>
      </w:r>
      <w:r w:rsidRPr="001A1B70">
        <w:rPr>
          <w:rFonts w:asciiTheme="majorHAnsi" w:hAnsiTheme="majorHAnsi" w:cs="Arial"/>
          <w:i/>
          <w:iCs/>
        </w:rPr>
        <w:t>Please check one</w:t>
      </w:r>
      <w:r w:rsidRPr="001A1B70">
        <w:rPr>
          <w:rFonts w:asciiTheme="majorHAnsi" w:hAnsiTheme="majorHAnsi" w:cs="Arial"/>
          <w:i/>
        </w:rPr>
        <w:t xml:space="preserve">) </w:t>
      </w:r>
    </w:p>
    <w:p w14:paraId="690F83E1" w14:textId="77777777" w:rsidR="001A1B70" w:rsidRPr="001A1B70" w:rsidRDefault="001A1B70" w:rsidP="001960A0">
      <w:pPr>
        <w:pStyle w:val="ListParagraph"/>
        <w:tabs>
          <w:tab w:val="left" w:pos="360"/>
          <w:tab w:val="left" w:pos="1440"/>
          <w:tab w:val="left" w:pos="2160"/>
          <w:tab w:val="left" w:pos="3600"/>
          <w:tab w:val="left" w:pos="5040"/>
          <w:tab w:val="left" w:pos="5760"/>
        </w:tabs>
        <w:spacing w:line="360" w:lineRule="auto"/>
        <w:rPr>
          <w:rFonts w:asciiTheme="majorHAnsi" w:hAnsiTheme="majorHAnsi" w:cs="Arial"/>
          <w:i/>
        </w:rPr>
      </w:pPr>
      <w:r w:rsidRPr="001A1B70">
        <w:rPr>
          <w:rFonts w:asciiTheme="majorHAnsi" w:hAnsiTheme="majorHAnsi" w:cs="Arial"/>
          <w:i/>
        </w:rPr>
        <w:sym w:font="Wingdings 2" w:char="F0A3"/>
      </w:r>
      <w:r w:rsidRPr="001A1B70">
        <w:rPr>
          <w:rFonts w:asciiTheme="majorHAnsi" w:hAnsiTheme="majorHAnsi" w:cs="Arial"/>
          <w:i/>
        </w:rPr>
        <w:t xml:space="preserve">  YES </w:t>
      </w:r>
    </w:p>
    <w:p w14:paraId="13433039" w14:textId="77777777" w:rsidR="001A1B70" w:rsidRPr="001A1B70" w:rsidRDefault="001A1B70" w:rsidP="001960A0">
      <w:pPr>
        <w:pStyle w:val="ListParagraph"/>
        <w:tabs>
          <w:tab w:val="left" w:pos="360"/>
          <w:tab w:val="left" w:pos="1440"/>
          <w:tab w:val="left" w:pos="2160"/>
          <w:tab w:val="left" w:pos="3600"/>
          <w:tab w:val="left" w:pos="5040"/>
          <w:tab w:val="left" w:pos="5760"/>
        </w:tabs>
        <w:spacing w:line="360" w:lineRule="auto"/>
        <w:rPr>
          <w:rFonts w:asciiTheme="majorHAnsi" w:hAnsiTheme="majorHAnsi" w:cs="Arial"/>
          <w:i/>
        </w:rPr>
      </w:pPr>
      <w:r w:rsidRPr="001A1B70">
        <w:rPr>
          <w:rFonts w:asciiTheme="majorHAnsi" w:hAnsiTheme="majorHAnsi" w:cs="Arial"/>
          <w:i/>
        </w:rPr>
        <w:sym w:font="Wingdings 2" w:char="F0A3"/>
      </w:r>
      <w:r w:rsidRPr="001A1B70">
        <w:rPr>
          <w:rFonts w:asciiTheme="majorHAnsi" w:hAnsiTheme="majorHAnsi" w:cs="Arial"/>
          <w:i/>
        </w:rPr>
        <w:t xml:space="preserve">  NO </w:t>
      </w:r>
    </w:p>
    <w:p w14:paraId="139DBA40" w14:textId="77777777" w:rsidR="001A1B70" w:rsidRPr="001A1B70" w:rsidRDefault="001A1B70" w:rsidP="001960A0">
      <w:pPr>
        <w:pStyle w:val="ListParagraph"/>
        <w:widowControl w:val="0"/>
        <w:adjustRightInd w:val="0"/>
        <w:rPr>
          <w:rFonts w:asciiTheme="majorHAnsi" w:hAnsiTheme="majorHAnsi" w:cstheme="minorHAnsi"/>
          <w:bCs/>
          <w:i/>
          <w:color w:val="000000"/>
        </w:rPr>
      </w:pPr>
      <w:r w:rsidRPr="001A1B70">
        <w:rPr>
          <w:rFonts w:asciiTheme="majorHAnsi" w:hAnsiTheme="majorHAnsi" w:cstheme="minorHAnsi"/>
          <w:i/>
        </w:rPr>
        <w:t xml:space="preserve">4.  </w:t>
      </w:r>
      <w:r w:rsidRPr="001A1B70">
        <w:rPr>
          <w:rFonts w:asciiTheme="majorHAnsi" w:hAnsiTheme="majorHAnsi" w:cstheme="minorHAnsi"/>
          <w:bCs/>
          <w:i/>
          <w:color w:val="000000"/>
        </w:rPr>
        <w:t>Please tell us what backcountry locations you plan on visiting during your trip to GBNP.</w:t>
      </w:r>
      <w:r w:rsidRPr="001A1B70">
        <w:rPr>
          <w:rFonts w:asciiTheme="majorHAnsi" w:hAnsiTheme="majorHAnsi" w:cstheme="minorHAnsi"/>
          <w:bCs/>
          <w:color w:val="000000"/>
        </w:rPr>
        <w:t xml:space="preserve"> (Researchers will fill out the table below based on visitor responses. No map will be shown).</w:t>
      </w:r>
    </w:p>
    <w:tbl>
      <w:tblPr>
        <w:tblStyle w:val="LightShading1"/>
        <w:tblW w:w="0" w:type="auto"/>
        <w:tblInd w:w="1188" w:type="dxa"/>
        <w:tblLayout w:type="fixed"/>
        <w:tblLook w:val="04A0" w:firstRow="1" w:lastRow="0" w:firstColumn="1" w:lastColumn="0" w:noHBand="0" w:noVBand="1"/>
      </w:tblPr>
      <w:tblGrid>
        <w:gridCol w:w="5940"/>
        <w:gridCol w:w="810"/>
        <w:gridCol w:w="720"/>
        <w:gridCol w:w="1170"/>
      </w:tblGrid>
      <w:tr w:rsidR="001960A0" w:rsidRPr="001A1B70" w14:paraId="2D82CE74" w14:textId="77777777" w:rsidTr="00196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24FEDDED" w14:textId="77777777" w:rsidR="001A1B70" w:rsidRPr="001A1B70" w:rsidRDefault="001A1B70" w:rsidP="00E308E6">
            <w:pPr>
              <w:widowControl w:val="0"/>
              <w:adjustRightInd w:val="0"/>
              <w:rPr>
                <w:rFonts w:asciiTheme="majorHAnsi" w:hAnsiTheme="majorHAnsi" w:cstheme="minorHAnsi"/>
                <w:b w:val="0"/>
                <w:bCs w:val="0"/>
                <w:i/>
                <w:color w:val="000000"/>
                <w:sz w:val="22"/>
                <w:szCs w:val="22"/>
              </w:rPr>
            </w:pPr>
            <w:r w:rsidRPr="001A1B70">
              <w:rPr>
                <w:rFonts w:asciiTheme="majorHAnsi" w:hAnsiTheme="majorHAnsi" w:cstheme="minorHAnsi"/>
                <w:b w:val="0"/>
                <w:bCs w:val="0"/>
                <w:i/>
                <w:color w:val="000000"/>
                <w:sz w:val="22"/>
                <w:szCs w:val="22"/>
              </w:rPr>
              <w:t>Number to Left Corresponds to Location on Reference Map</w:t>
            </w:r>
          </w:p>
        </w:tc>
        <w:tc>
          <w:tcPr>
            <w:tcW w:w="810" w:type="dxa"/>
          </w:tcPr>
          <w:p w14:paraId="60949B2C" w14:textId="77777777" w:rsidR="001A1B70" w:rsidRPr="001A1B70" w:rsidRDefault="001A1B70" w:rsidP="00E308E6">
            <w:pPr>
              <w:widowControl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color w:val="000000"/>
                <w:sz w:val="22"/>
                <w:szCs w:val="22"/>
              </w:rPr>
            </w:pPr>
            <w:r w:rsidRPr="001A1B70">
              <w:rPr>
                <w:rFonts w:asciiTheme="majorHAnsi" w:hAnsiTheme="majorHAnsi" w:cstheme="minorHAnsi"/>
                <w:b w:val="0"/>
                <w:color w:val="000000"/>
                <w:sz w:val="22"/>
                <w:szCs w:val="22"/>
              </w:rPr>
              <w:t>Yes</w:t>
            </w:r>
          </w:p>
        </w:tc>
        <w:tc>
          <w:tcPr>
            <w:tcW w:w="720" w:type="dxa"/>
          </w:tcPr>
          <w:p w14:paraId="4011CB2A" w14:textId="77777777" w:rsidR="001A1B70" w:rsidRPr="001A1B70" w:rsidRDefault="001A1B70" w:rsidP="00E308E6">
            <w:pPr>
              <w:widowControl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color w:val="000000"/>
                <w:sz w:val="22"/>
                <w:szCs w:val="22"/>
              </w:rPr>
            </w:pPr>
            <w:r w:rsidRPr="001A1B70">
              <w:rPr>
                <w:rFonts w:asciiTheme="majorHAnsi" w:hAnsiTheme="majorHAnsi" w:cstheme="minorHAnsi"/>
                <w:b w:val="0"/>
                <w:color w:val="000000"/>
                <w:sz w:val="22"/>
                <w:szCs w:val="22"/>
              </w:rPr>
              <w:t>No</w:t>
            </w:r>
          </w:p>
        </w:tc>
        <w:tc>
          <w:tcPr>
            <w:tcW w:w="1170" w:type="dxa"/>
          </w:tcPr>
          <w:p w14:paraId="05ABDE7B" w14:textId="77777777" w:rsidR="001A1B70" w:rsidRPr="001A1B70" w:rsidRDefault="001A1B70" w:rsidP="00E308E6">
            <w:pPr>
              <w:widowControl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color w:val="000000"/>
                <w:sz w:val="22"/>
                <w:szCs w:val="22"/>
              </w:rPr>
            </w:pPr>
            <w:r w:rsidRPr="001A1B70">
              <w:rPr>
                <w:rFonts w:asciiTheme="majorHAnsi" w:hAnsiTheme="majorHAnsi" w:cstheme="minorHAnsi"/>
                <w:b w:val="0"/>
                <w:color w:val="000000"/>
                <w:sz w:val="22"/>
                <w:szCs w:val="22"/>
              </w:rPr>
              <w:t>Not Sure</w:t>
            </w:r>
          </w:p>
        </w:tc>
      </w:tr>
      <w:tr w:rsidR="001960A0" w:rsidRPr="001A1B70" w14:paraId="40D9531A" w14:textId="77777777" w:rsidTr="00196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0E3713B5" w14:textId="77777777" w:rsidR="001A1B70" w:rsidRPr="001A1B70" w:rsidRDefault="001A1B70" w:rsidP="001A1B70">
            <w:pPr>
              <w:pStyle w:val="ListParagraph"/>
              <w:widowControl w:val="0"/>
              <w:numPr>
                <w:ilvl w:val="0"/>
                <w:numId w:val="5"/>
              </w:numPr>
              <w:autoSpaceDE w:val="0"/>
              <w:autoSpaceDN w:val="0"/>
              <w:adjustRightInd w:val="0"/>
              <w:ind w:left="270" w:hanging="270"/>
              <w:rPr>
                <w:rFonts w:asciiTheme="majorHAnsi" w:hAnsiTheme="majorHAnsi" w:cstheme="minorHAnsi"/>
                <w:b w:val="0"/>
                <w:bCs w:val="0"/>
                <w:color w:val="000000"/>
                <w:sz w:val="22"/>
                <w:szCs w:val="22"/>
              </w:rPr>
            </w:pPr>
            <w:proofErr w:type="spellStart"/>
            <w:r w:rsidRPr="001A1B70">
              <w:rPr>
                <w:rFonts w:asciiTheme="majorHAnsi" w:hAnsiTheme="majorHAnsi" w:cstheme="minorHAnsi"/>
                <w:b w:val="0"/>
                <w:bCs w:val="0"/>
                <w:color w:val="000000"/>
                <w:sz w:val="22"/>
                <w:szCs w:val="22"/>
              </w:rPr>
              <w:t>Beardslee</w:t>
            </w:r>
            <w:proofErr w:type="spellEnd"/>
            <w:r w:rsidRPr="001A1B70">
              <w:rPr>
                <w:rFonts w:asciiTheme="majorHAnsi" w:hAnsiTheme="majorHAnsi" w:cstheme="minorHAnsi"/>
                <w:b w:val="0"/>
                <w:bCs w:val="0"/>
                <w:color w:val="000000"/>
                <w:sz w:val="22"/>
                <w:szCs w:val="22"/>
              </w:rPr>
              <w:t xml:space="preserve"> Islands</w:t>
            </w:r>
          </w:p>
        </w:tc>
        <w:tc>
          <w:tcPr>
            <w:tcW w:w="810" w:type="dxa"/>
          </w:tcPr>
          <w:p w14:paraId="71FBB8E1"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720" w:type="dxa"/>
          </w:tcPr>
          <w:p w14:paraId="60F07D6E"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1170" w:type="dxa"/>
          </w:tcPr>
          <w:p w14:paraId="0508E22C"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r>
      <w:tr w:rsidR="001960A0" w:rsidRPr="001A1B70" w14:paraId="2F778352" w14:textId="77777777" w:rsidTr="001960A0">
        <w:tc>
          <w:tcPr>
            <w:cnfStyle w:val="001000000000" w:firstRow="0" w:lastRow="0" w:firstColumn="1" w:lastColumn="0" w:oddVBand="0" w:evenVBand="0" w:oddHBand="0" w:evenHBand="0" w:firstRowFirstColumn="0" w:firstRowLastColumn="0" w:lastRowFirstColumn="0" w:lastRowLastColumn="0"/>
            <w:tcW w:w="5940" w:type="dxa"/>
          </w:tcPr>
          <w:p w14:paraId="6C55F139" w14:textId="77777777" w:rsidR="001A1B70" w:rsidRPr="001A1B70" w:rsidRDefault="001A1B70" w:rsidP="001A1B70">
            <w:pPr>
              <w:pStyle w:val="ListParagraph"/>
              <w:widowControl w:val="0"/>
              <w:numPr>
                <w:ilvl w:val="0"/>
                <w:numId w:val="5"/>
              </w:numPr>
              <w:autoSpaceDE w:val="0"/>
              <w:autoSpaceDN w:val="0"/>
              <w:adjustRightInd w:val="0"/>
              <w:ind w:left="270" w:hanging="270"/>
              <w:rPr>
                <w:rFonts w:asciiTheme="majorHAnsi" w:hAnsiTheme="majorHAnsi" w:cstheme="minorHAnsi"/>
                <w:b w:val="0"/>
                <w:bCs w:val="0"/>
                <w:color w:val="000000"/>
                <w:sz w:val="22"/>
                <w:szCs w:val="22"/>
              </w:rPr>
            </w:pPr>
            <w:r w:rsidRPr="001A1B70">
              <w:rPr>
                <w:rFonts w:asciiTheme="majorHAnsi" w:hAnsiTheme="majorHAnsi" w:cstheme="minorHAnsi"/>
                <w:b w:val="0"/>
                <w:bCs w:val="0"/>
                <w:color w:val="000000"/>
                <w:sz w:val="22"/>
                <w:szCs w:val="22"/>
              </w:rPr>
              <w:t>East Arm Glacier Bay</w:t>
            </w:r>
          </w:p>
        </w:tc>
        <w:tc>
          <w:tcPr>
            <w:tcW w:w="810" w:type="dxa"/>
          </w:tcPr>
          <w:p w14:paraId="3813FD50"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720" w:type="dxa"/>
          </w:tcPr>
          <w:p w14:paraId="71E9A539"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1170" w:type="dxa"/>
          </w:tcPr>
          <w:p w14:paraId="2B7480A2"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r>
      <w:tr w:rsidR="001960A0" w:rsidRPr="001A1B70" w14:paraId="75D5418A" w14:textId="77777777" w:rsidTr="00196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16F5AAAC" w14:textId="77777777" w:rsidR="001A1B70" w:rsidRPr="001A1B70" w:rsidRDefault="001A1B70" w:rsidP="001A1B70">
            <w:pPr>
              <w:pStyle w:val="ListParagraph"/>
              <w:widowControl w:val="0"/>
              <w:numPr>
                <w:ilvl w:val="0"/>
                <w:numId w:val="5"/>
              </w:numPr>
              <w:autoSpaceDE w:val="0"/>
              <w:autoSpaceDN w:val="0"/>
              <w:adjustRightInd w:val="0"/>
              <w:ind w:left="270" w:hanging="270"/>
              <w:rPr>
                <w:rFonts w:asciiTheme="majorHAnsi" w:hAnsiTheme="majorHAnsi" w:cstheme="minorHAnsi"/>
                <w:b w:val="0"/>
                <w:bCs w:val="0"/>
                <w:color w:val="000000"/>
                <w:sz w:val="22"/>
                <w:szCs w:val="22"/>
              </w:rPr>
            </w:pPr>
            <w:r w:rsidRPr="001A1B70">
              <w:rPr>
                <w:rFonts w:asciiTheme="majorHAnsi" w:hAnsiTheme="majorHAnsi" w:cstheme="minorHAnsi"/>
                <w:b w:val="0"/>
                <w:bCs w:val="0"/>
                <w:color w:val="000000"/>
                <w:sz w:val="22"/>
                <w:szCs w:val="22"/>
              </w:rPr>
              <w:t>West Arm Glacier Bay</w:t>
            </w:r>
          </w:p>
        </w:tc>
        <w:tc>
          <w:tcPr>
            <w:tcW w:w="810" w:type="dxa"/>
          </w:tcPr>
          <w:p w14:paraId="69A13FB4"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720" w:type="dxa"/>
          </w:tcPr>
          <w:p w14:paraId="6A15D792"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1170" w:type="dxa"/>
          </w:tcPr>
          <w:p w14:paraId="62FBED8E"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r>
      <w:tr w:rsidR="001960A0" w:rsidRPr="001A1B70" w14:paraId="4F003C3B" w14:textId="77777777" w:rsidTr="001960A0">
        <w:tc>
          <w:tcPr>
            <w:cnfStyle w:val="001000000000" w:firstRow="0" w:lastRow="0" w:firstColumn="1" w:lastColumn="0" w:oddVBand="0" w:evenVBand="0" w:oddHBand="0" w:evenHBand="0" w:firstRowFirstColumn="0" w:firstRowLastColumn="0" w:lastRowFirstColumn="0" w:lastRowLastColumn="0"/>
            <w:tcW w:w="5940" w:type="dxa"/>
          </w:tcPr>
          <w:p w14:paraId="11404CFD" w14:textId="77777777" w:rsidR="001A1B70" w:rsidRPr="001A1B70" w:rsidRDefault="001A1B70" w:rsidP="001A1B7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Theme="majorHAnsi" w:hAnsiTheme="majorHAnsi" w:cstheme="minorHAnsi"/>
                <w:b w:val="0"/>
                <w:color w:val="000000"/>
                <w:sz w:val="22"/>
                <w:szCs w:val="22"/>
              </w:rPr>
            </w:pPr>
            <w:r w:rsidRPr="001A1B70">
              <w:rPr>
                <w:rFonts w:asciiTheme="majorHAnsi" w:hAnsiTheme="majorHAnsi" w:cstheme="minorHAnsi"/>
                <w:b w:val="0"/>
                <w:bCs w:val="0"/>
                <w:color w:val="000000"/>
                <w:sz w:val="22"/>
                <w:szCs w:val="22"/>
              </w:rPr>
              <w:t>Non-motorized waters of Glacier Bay</w:t>
            </w:r>
          </w:p>
        </w:tc>
        <w:tc>
          <w:tcPr>
            <w:tcW w:w="810" w:type="dxa"/>
          </w:tcPr>
          <w:p w14:paraId="6AD63124"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720" w:type="dxa"/>
          </w:tcPr>
          <w:p w14:paraId="36282ADD"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1170" w:type="dxa"/>
          </w:tcPr>
          <w:p w14:paraId="3E0132A2"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r>
      <w:tr w:rsidR="001960A0" w:rsidRPr="001A1B70" w14:paraId="57B0A613" w14:textId="77777777" w:rsidTr="00196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571372EE" w14:textId="77777777" w:rsidR="001A1B70" w:rsidRPr="001A1B70" w:rsidRDefault="001A1B70" w:rsidP="001A1B70">
            <w:pPr>
              <w:pStyle w:val="ListParagraph"/>
              <w:widowControl w:val="0"/>
              <w:numPr>
                <w:ilvl w:val="0"/>
                <w:numId w:val="5"/>
              </w:numPr>
              <w:autoSpaceDE w:val="0"/>
              <w:autoSpaceDN w:val="0"/>
              <w:adjustRightInd w:val="0"/>
              <w:ind w:left="270" w:hanging="270"/>
              <w:rPr>
                <w:rFonts w:asciiTheme="majorHAnsi" w:hAnsiTheme="majorHAnsi" w:cstheme="minorHAnsi"/>
                <w:b w:val="0"/>
                <w:bCs w:val="0"/>
                <w:color w:val="000000"/>
                <w:sz w:val="22"/>
                <w:szCs w:val="22"/>
              </w:rPr>
            </w:pPr>
            <w:r w:rsidRPr="001A1B70">
              <w:rPr>
                <w:rFonts w:asciiTheme="majorHAnsi" w:hAnsiTheme="majorHAnsi" w:cstheme="minorHAnsi"/>
                <w:b w:val="0"/>
                <w:bCs w:val="0"/>
                <w:color w:val="000000"/>
                <w:sz w:val="22"/>
                <w:szCs w:val="22"/>
              </w:rPr>
              <w:t>Lower Bay</w:t>
            </w:r>
          </w:p>
        </w:tc>
        <w:tc>
          <w:tcPr>
            <w:tcW w:w="810" w:type="dxa"/>
          </w:tcPr>
          <w:p w14:paraId="202D09F3"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720" w:type="dxa"/>
          </w:tcPr>
          <w:p w14:paraId="7AE381EC"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1170" w:type="dxa"/>
          </w:tcPr>
          <w:p w14:paraId="04FC21FD"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r>
      <w:tr w:rsidR="001960A0" w:rsidRPr="001A1B70" w14:paraId="6DD65C22" w14:textId="77777777" w:rsidTr="001960A0">
        <w:tc>
          <w:tcPr>
            <w:cnfStyle w:val="001000000000" w:firstRow="0" w:lastRow="0" w:firstColumn="1" w:lastColumn="0" w:oddVBand="0" w:evenVBand="0" w:oddHBand="0" w:evenHBand="0" w:firstRowFirstColumn="0" w:firstRowLastColumn="0" w:lastRowFirstColumn="0" w:lastRowLastColumn="0"/>
            <w:tcW w:w="5940" w:type="dxa"/>
          </w:tcPr>
          <w:p w14:paraId="2EE00577" w14:textId="77777777" w:rsidR="001A1B70" w:rsidRPr="001A1B70" w:rsidRDefault="001A1B70" w:rsidP="001A1B70">
            <w:pPr>
              <w:pStyle w:val="ListParagraph"/>
              <w:widowControl w:val="0"/>
              <w:numPr>
                <w:ilvl w:val="0"/>
                <w:numId w:val="5"/>
              </w:numPr>
              <w:autoSpaceDE w:val="0"/>
              <w:autoSpaceDN w:val="0"/>
              <w:adjustRightInd w:val="0"/>
              <w:ind w:left="270" w:hanging="270"/>
              <w:rPr>
                <w:rFonts w:asciiTheme="majorHAnsi" w:hAnsiTheme="majorHAnsi" w:cstheme="minorHAnsi"/>
                <w:b w:val="0"/>
                <w:bCs w:val="0"/>
                <w:color w:val="000000"/>
                <w:sz w:val="22"/>
                <w:szCs w:val="22"/>
              </w:rPr>
            </w:pPr>
            <w:r w:rsidRPr="001A1B70">
              <w:rPr>
                <w:rFonts w:asciiTheme="majorHAnsi" w:hAnsiTheme="majorHAnsi" w:cstheme="minorHAnsi"/>
                <w:b w:val="0"/>
                <w:bCs w:val="0"/>
                <w:color w:val="000000"/>
                <w:sz w:val="22"/>
                <w:szCs w:val="22"/>
              </w:rPr>
              <w:t>Upland/alpine areas of the park</w:t>
            </w:r>
          </w:p>
        </w:tc>
        <w:tc>
          <w:tcPr>
            <w:tcW w:w="810" w:type="dxa"/>
          </w:tcPr>
          <w:p w14:paraId="633E628C"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720" w:type="dxa"/>
          </w:tcPr>
          <w:p w14:paraId="6B57772A"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1170" w:type="dxa"/>
          </w:tcPr>
          <w:p w14:paraId="15836C17"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r>
      <w:tr w:rsidR="001960A0" w:rsidRPr="001A1B70" w14:paraId="18AFB6B7" w14:textId="77777777" w:rsidTr="00196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539983E1" w14:textId="77777777" w:rsidR="001A1B70" w:rsidRPr="001A1B70" w:rsidRDefault="001A1B70" w:rsidP="001A1B7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Theme="majorHAnsi" w:hAnsiTheme="majorHAnsi" w:cstheme="minorHAnsi"/>
                <w:b w:val="0"/>
                <w:color w:val="000000"/>
                <w:sz w:val="22"/>
                <w:szCs w:val="22"/>
              </w:rPr>
            </w:pPr>
            <w:r w:rsidRPr="001A1B70">
              <w:rPr>
                <w:rFonts w:asciiTheme="majorHAnsi" w:hAnsiTheme="majorHAnsi" w:cstheme="minorHAnsi"/>
                <w:b w:val="0"/>
                <w:bCs w:val="0"/>
                <w:color w:val="000000"/>
                <w:sz w:val="22"/>
                <w:szCs w:val="22"/>
              </w:rPr>
              <w:t>Dundas Bay, Taylor Bay/Fern Harbor</w:t>
            </w:r>
          </w:p>
        </w:tc>
        <w:tc>
          <w:tcPr>
            <w:tcW w:w="810" w:type="dxa"/>
          </w:tcPr>
          <w:p w14:paraId="43652E92"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720" w:type="dxa"/>
          </w:tcPr>
          <w:p w14:paraId="1BB87D18"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c>
          <w:tcPr>
            <w:tcW w:w="1170" w:type="dxa"/>
          </w:tcPr>
          <w:p w14:paraId="0FA3C455" w14:textId="77777777" w:rsidR="001A1B70" w:rsidRPr="001A1B70"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2"/>
                <w:szCs w:val="22"/>
              </w:rPr>
            </w:pPr>
            <w:r w:rsidRPr="001A1B70">
              <w:rPr>
                <w:rFonts w:ascii="MS Gothic" w:eastAsia="MS Gothic" w:hAnsi="MS Gothic" w:cs="MS Gothic" w:hint="eastAsia"/>
                <w:sz w:val="22"/>
                <w:szCs w:val="22"/>
              </w:rPr>
              <w:t>☐</w:t>
            </w:r>
          </w:p>
        </w:tc>
      </w:tr>
      <w:tr w:rsidR="001960A0" w:rsidRPr="001A1B70" w14:paraId="4F61F954" w14:textId="77777777" w:rsidTr="001960A0">
        <w:tc>
          <w:tcPr>
            <w:cnfStyle w:val="001000000000" w:firstRow="0" w:lastRow="0" w:firstColumn="1" w:lastColumn="0" w:oddVBand="0" w:evenVBand="0" w:oddHBand="0" w:evenHBand="0" w:firstRowFirstColumn="0" w:firstRowLastColumn="0" w:lastRowFirstColumn="0" w:lastRowLastColumn="0"/>
            <w:tcW w:w="5940" w:type="dxa"/>
            <w:tcBorders>
              <w:bottom w:val="nil"/>
            </w:tcBorders>
          </w:tcPr>
          <w:p w14:paraId="2801490C" w14:textId="77777777" w:rsidR="001A1B70" w:rsidRPr="001A1B70" w:rsidRDefault="001A1B70" w:rsidP="001A1B7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Theme="majorHAnsi" w:hAnsiTheme="majorHAnsi" w:cstheme="minorHAnsi"/>
                <w:b w:val="0"/>
                <w:color w:val="000000"/>
                <w:sz w:val="22"/>
                <w:szCs w:val="22"/>
              </w:rPr>
            </w:pPr>
            <w:r w:rsidRPr="001A1B70">
              <w:rPr>
                <w:rFonts w:asciiTheme="majorHAnsi" w:hAnsiTheme="majorHAnsi" w:cstheme="minorHAnsi"/>
                <w:b w:val="0"/>
                <w:color w:val="000000"/>
                <w:sz w:val="22"/>
                <w:szCs w:val="22"/>
              </w:rPr>
              <w:t>Outer Coast</w:t>
            </w:r>
          </w:p>
        </w:tc>
        <w:tc>
          <w:tcPr>
            <w:tcW w:w="810" w:type="dxa"/>
            <w:tcBorders>
              <w:bottom w:val="nil"/>
            </w:tcBorders>
          </w:tcPr>
          <w:p w14:paraId="545C1E89"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heme="minorHAnsi"/>
                <w:sz w:val="22"/>
                <w:szCs w:val="22"/>
              </w:rPr>
            </w:pPr>
            <w:r w:rsidRPr="001A1B70">
              <w:rPr>
                <w:rFonts w:ascii="MS Gothic" w:eastAsia="MS Gothic" w:hAnsi="MS Gothic" w:cs="MS Gothic" w:hint="eastAsia"/>
                <w:sz w:val="22"/>
                <w:szCs w:val="22"/>
              </w:rPr>
              <w:t>☐</w:t>
            </w:r>
          </w:p>
        </w:tc>
        <w:tc>
          <w:tcPr>
            <w:tcW w:w="720" w:type="dxa"/>
            <w:tcBorders>
              <w:bottom w:val="nil"/>
            </w:tcBorders>
          </w:tcPr>
          <w:p w14:paraId="6D0C4B0E"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heme="minorHAnsi"/>
                <w:sz w:val="22"/>
                <w:szCs w:val="22"/>
              </w:rPr>
            </w:pPr>
            <w:r w:rsidRPr="001A1B70">
              <w:rPr>
                <w:rFonts w:ascii="MS Gothic" w:eastAsia="MS Gothic" w:hAnsi="MS Gothic" w:cs="MS Gothic" w:hint="eastAsia"/>
                <w:sz w:val="22"/>
                <w:szCs w:val="22"/>
              </w:rPr>
              <w:t>☐</w:t>
            </w:r>
          </w:p>
        </w:tc>
        <w:tc>
          <w:tcPr>
            <w:tcW w:w="1170" w:type="dxa"/>
            <w:tcBorders>
              <w:bottom w:val="nil"/>
            </w:tcBorders>
          </w:tcPr>
          <w:p w14:paraId="0BA83766" w14:textId="77777777" w:rsidR="001A1B70" w:rsidRPr="001A1B70"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heme="minorHAnsi"/>
                <w:sz w:val="22"/>
                <w:szCs w:val="22"/>
              </w:rPr>
            </w:pPr>
            <w:r w:rsidRPr="001A1B70">
              <w:rPr>
                <w:rFonts w:ascii="MS Gothic" w:eastAsia="MS Gothic" w:hAnsi="MS Gothic" w:cs="MS Gothic" w:hint="eastAsia"/>
                <w:sz w:val="22"/>
                <w:szCs w:val="22"/>
              </w:rPr>
              <w:t>☐</w:t>
            </w:r>
          </w:p>
        </w:tc>
      </w:tr>
    </w:tbl>
    <w:p w14:paraId="7CA6EAF9" w14:textId="77777777" w:rsidR="001A1B70" w:rsidRDefault="001A1B70" w:rsidP="001A1B70">
      <w:pPr>
        <w:pStyle w:val="ListParagraph"/>
        <w:tabs>
          <w:tab w:val="left" w:pos="360"/>
          <w:tab w:val="left" w:pos="1440"/>
          <w:tab w:val="left" w:pos="2160"/>
          <w:tab w:val="left" w:pos="3600"/>
          <w:tab w:val="left" w:pos="5040"/>
          <w:tab w:val="left" w:pos="5760"/>
        </w:tabs>
        <w:spacing w:line="360" w:lineRule="auto"/>
        <w:ind w:left="360"/>
        <w:rPr>
          <w:rFonts w:asciiTheme="majorHAnsi" w:hAnsiTheme="majorHAnsi" w:cs="Arial"/>
        </w:rPr>
      </w:pPr>
    </w:p>
    <w:p w14:paraId="2A913C08" w14:textId="77777777" w:rsidR="001A1B70" w:rsidRPr="001A1B70" w:rsidRDefault="001A1B70" w:rsidP="001A1B70">
      <w:pPr>
        <w:pStyle w:val="ListParagraph"/>
        <w:tabs>
          <w:tab w:val="left" w:pos="360"/>
          <w:tab w:val="left" w:pos="1440"/>
          <w:tab w:val="left" w:pos="2160"/>
          <w:tab w:val="left" w:pos="3600"/>
          <w:tab w:val="left" w:pos="5040"/>
          <w:tab w:val="left" w:pos="5760"/>
        </w:tabs>
        <w:spacing w:line="360" w:lineRule="auto"/>
        <w:ind w:left="360"/>
        <w:rPr>
          <w:rFonts w:asciiTheme="majorHAnsi" w:hAnsiTheme="majorHAnsi" w:cs="Arial"/>
        </w:rPr>
      </w:pPr>
      <w:r w:rsidRPr="001A1B70">
        <w:rPr>
          <w:rFonts w:asciiTheme="majorHAnsi" w:hAnsiTheme="majorHAnsi" w:cs="Arial"/>
        </w:rPr>
        <w:t>Responses to these questions will be recorded and the results will be reported.  Any implications for applicability of survey results to generalizations about the study population will be discussed.</w:t>
      </w:r>
    </w:p>
    <w:p w14:paraId="20B8D633" w14:textId="77777777" w:rsidR="000A423B" w:rsidRPr="0017448D" w:rsidRDefault="000A423B" w:rsidP="0019450C">
      <w:pPr>
        <w:pStyle w:val="ListParagraph"/>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p>
    <w:p w14:paraId="6DFE2D74" w14:textId="77777777" w:rsidR="0019450C" w:rsidRPr="0017448D"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17448D">
        <w:rPr>
          <w:rFonts w:asciiTheme="majorHAnsi" w:hAnsiTheme="majorHAnsi" w:cs="Arial"/>
          <w:b/>
        </w:rPr>
        <w:t>Description of any pre-testing and peer review o</w:t>
      </w:r>
      <w:r w:rsidR="000D13B3" w:rsidRPr="0017448D">
        <w:rPr>
          <w:rFonts w:asciiTheme="majorHAnsi" w:hAnsiTheme="majorHAnsi" w:cs="Arial"/>
          <w:b/>
        </w:rPr>
        <w:t>f the methods and/or instrument:</w:t>
      </w:r>
    </w:p>
    <w:p w14:paraId="0C690884" w14:textId="5E92D60D" w:rsidR="0019450C" w:rsidRPr="0017448D" w:rsidRDefault="001A1B70" w:rsidP="0006109F">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sidRPr="001A1B70">
        <w:rPr>
          <w:rFonts w:asciiTheme="majorHAnsi" w:hAnsiTheme="majorHAnsi" w:cs="Arial"/>
        </w:rPr>
        <w:t>The survey questions were was tested with &lt;9 people who represent the GLBA user type and peer reviewed through extensive communication over several months with GLBA park staff and staff from the National Park Service Social Science Branch. The peer-review was instrumental in developing the motivations scale specific to the park, as well was modifying questions to include park-specific visitor destinations and desired experiences.</w:t>
      </w:r>
    </w:p>
    <w:p w14:paraId="092C68E7" w14:textId="77777777" w:rsidR="0019450C" w:rsidRPr="0017448D" w:rsidRDefault="0019450C" w:rsidP="0006109F">
      <w:pPr>
        <w:pBdr>
          <w:top w:val="single" w:sz="1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17448D">
        <w:rPr>
          <w:rFonts w:asciiTheme="majorHAnsi" w:hAnsiTheme="majorHAnsi" w:cs="Arial"/>
          <w:b/>
        </w:rPr>
        <w:lastRenderedPageBreak/>
        <w:t>BURDEN ESTIMATES:</w:t>
      </w:r>
    </w:p>
    <w:p w14:paraId="14E243FD" w14:textId="2DA74EC0" w:rsidR="00F56936" w:rsidRDefault="005D7203" w:rsidP="002A77D1">
      <w:pPr>
        <w:pStyle w:val="ListParagraph"/>
        <w:ind w:left="-6"/>
        <w:rPr>
          <w:rFonts w:ascii="Calibri" w:eastAsia="Calibri" w:hAnsi="Calibri" w:cs="Calibri"/>
        </w:rPr>
      </w:pPr>
      <w:bookmarkStart w:id="1" w:name="_GoBack"/>
      <w:r w:rsidRPr="005D7203">
        <w:rPr>
          <w:rFonts w:ascii="Calibri" w:eastAsia="Calibri" w:hAnsi="Calibri" w:cs="Calibri"/>
        </w:rPr>
        <w:t xml:space="preserve">We plan to </w:t>
      </w:r>
      <w:r>
        <w:rPr>
          <w:rFonts w:ascii="Calibri" w:eastAsia="Calibri" w:hAnsi="Calibri" w:cs="Calibri"/>
        </w:rPr>
        <w:t>contact a total of 1,495</w:t>
      </w:r>
      <w:r w:rsidRPr="005D7203">
        <w:rPr>
          <w:rFonts w:ascii="Calibri" w:eastAsia="Calibri" w:hAnsi="Calibri" w:cs="Calibri"/>
        </w:rPr>
        <w:t xml:space="preserve"> potential participants</w:t>
      </w:r>
      <w:r>
        <w:rPr>
          <w:rFonts w:ascii="Calibri" w:eastAsia="Calibri" w:hAnsi="Calibri" w:cs="Calibri"/>
        </w:rPr>
        <w:t xml:space="preserve"> for this collection. </w:t>
      </w:r>
      <w:r w:rsidR="00F56936">
        <w:rPr>
          <w:rFonts w:ascii="Calibri" w:eastAsia="Calibri" w:hAnsi="Calibri" w:cs="Calibri"/>
        </w:rPr>
        <w:t xml:space="preserve">The overall </w:t>
      </w:r>
      <w:r w:rsidR="00E85975">
        <w:rPr>
          <w:rFonts w:ascii="Calibri" w:eastAsia="Calibri" w:hAnsi="Calibri" w:cs="Calibri"/>
        </w:rPr>
        <w:t xml:space="preserve">number of responses (n=1,200) </w:t>
      </w:r>
      <w:r w:rsidR="00F56936">
        <w:rPr>
          <w:rFonts w:ascii="Calibri" w:eastAsia="Calibri" w:hAnsi="Calibri" w:cs="Calibri"/>
        </w:rPr>
        <w:t xml:space="preserve">in this collection will </w:t>
      </w:r>
      <w:r w:rsidR="009C22A2">
        <w:rPr>
          <w:rFonts w:ascii="Calibri" w:eastAsia="Calibri" w:hAnsi="Calibri" w:cs="Calibri"/>
        </w:rPr>
        <w:t>include</w:t>
      </w:r>
      <w:r w:rsidR="00E85975">
        <w:rPr>
          <w:rFonts w:ascii="Calibri" w:eastAsia="Calibri" w:hAnsi="Calibri" w:cs="Calibri"/>
        </w:rPr>
        <w:t xml:space="preserve"> </w:t>
      </w:r>
      <w:r w:rsidR="00E85975">
        <w:rPr>
          <w:rFonts w:ascii="Calibri" w:eastAsia="Calibri" w:hAnsi="Calibri" w:cs="Calibri"/>
        </w:rPr>
        <w:t xml:space="preserve">completed </w:t>
      </w:r>
      <w:r w:rsidR="002A77D1">
        <w:rPr>
          <w:rFonts w:ascii="Calibri" w:eastAsia="Calibri" w:hAnsi="Calibri" w:cs="Calibri"/>
        </w:rPr>
        <w:t>non-response bias survey</w:t>
      </w:r>
      <w:r w:rsidR="00E85975">
        <w:rPr>
          <w:rFonts w:ascii="Calibri" w:eastAsia="Calibri" w:hAnsi="Calibri" w:cs="Calibri"/>
        </w:rPr>
        <w:t xml:space="preserve"> and </w:t>
      </w:r>
      <w:r w:rsidR="002A77D1">
        <w:rPr>
          <w:rFonts w:ascii="Calibri" w:eastAsia="Calibri" w:hAnsi="Calibri" w:cs="Calibri"/>
        </w:rPr>
        <w:t>on-site or on-line questionnaire</w:t>
      </w:r>
      <w:r w:rsidR="00E85975">
        <w:rPr>
          <w:rFonts w:ascii="Calibri" w:eastAsia="Calibri" w:hAnsi="Calibri" w:cs="Calibri"/>
        </w:rPr>
        <w:t>s</w:t>
      </w:r>
      <w:r w:rsidR="002A77D1">
        <w:rPr>
          <w:rFonts w:ascii="Calibri" w:eastAsia="Calibri" w:hAnsi="Calibri" w:cs="Calibri"/>
        </w:rPr>
        <w:t>.</w:t>
      </w:r>
      <w:r w:rsidR="002A77D1" w:rsidRPr="009C22A2">
        <w:rPr>
          <w:rFonts w:ascii="Calibri" w:eastAsia="Calibri" w:hAnsi="Calibri" w:cs="Calibri"/>
        </w:rPr>
        <w:t xml:space="preserve"> </w:t>
      </w:r>
      <w:r w:rsidR="00F56936" w:rsidRPr="005D7203">
        <w:rPr>
          <w:rFonts w:ascii="Calibri" w:eastAsia="Calibri" w:hAnsi="Calibri" w:cs="Calibri"/>
        </w:rPr>
        <w:t xml:space="preserve">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230"/>
      </w:tblGrid>
      <w:tr w:rsidR="00F56936" w14:paraId="76AF3EF2" w14:textId="77777777" w:rsidTr="0006109F">
        <w:tc>
          <w:tcPr>
            <w:tcW w:w="4140" w:type="dxa"/>
          </w:tcPr>
          <w:p w14:paraId="313C0A4B" w14:textId="77777777" w:rsidR="00F56936" w:rsidRPr="002A77D1" w:rsidRDefault="00F56936" w:rsidP="00694078">
            <w:pPr>
              <w:tabs>
                <w:tab w:val="left" w:pos="360"/>
                <w:tab w:val="left" w:pos="720"/>
                <w:tab w:val="left" w:pos="1440"/>
                <w:tab w:val="left" w:pos="2160"/>
                <w:tab w:val="left" w:pos="3600"/>
                <w:tab w:val="left" w:pos="5040"/>
                <w:tab w:val="left" w:pos="5760"/>
              </w:tabs>
              <w:spacing w:line="360" w:lineRule="auto"/>
              <w:rPr>
                <w:rFonts w:asciiTheme="majorHAnsi" w:hAnsiTheme="majorHAnsi"/>
                <w:b/>
                <w:bCs/>
                <w:sz w:val="20"/>
              </w:rPr>
            </w:pPr>
          </w:p>
        </w:tc>
        <w:tc>
          <w:tcPr>
            <w:tcW w:w="4230" w:type="dxa"/>
          </w:tcPr>
          <w:p w14:paraId="6763B1F7" w14:textId="0C0F88EC" w:rsidR="00F56936" w:rsidRPr="002A77D1" w:rsidRDefault="002A77D1" w:rsidP="001960A0">
            <w:pPr>
              <w:pStyle w:val="ListParagraph"/>
              <w:ind w:left="0"/>
              <w:rPr>
                <w:rFonts w:ascii="Calibri" w:eastAsia="Calibri" w:hAnsi="Calibri" w:cs="Calibri"/>
                <w:b/>
                <w:sz w:val="20"/>
              </w:rPr>
            </w:pPr>
            <w:r>
              <w:rPr>
                <w:rFonts w:ascii="Calibri" w:eastAsia="Calibri" w:hAnsi="Calibri" w:cs="Calibri"/>
                <w:b/>
                <w:sz w:val="20"/>
              </w:rPr>
              <w:t>Total Number of Responses</w:t>
            </w:r>
          </w:p>
        </w:tc>
      </w:tr>
      <w:tr w:rsidR="00F56936" w14:paraId="0FE9B219" w14:textId="77777777" w:rsidTr="0006109F">
        <w:trPr>
          <w:trHeight w:val="144"/>
        </w:trPr>
        <w:tc>
          <w:tcPr>
            <w:tcW w:w="4140" w:type="dxa"/>
          </w:tcPr>
          <w:p w14:paraId="71614197" w14:textId="2EC07FA4" w:rsidR="00F56936" w:rsidRPr="002A77D1" w:rsidRDefault="00F56936" w:rsidP="00F56936">
            <w:pPr>
              <w:tabs>
                <w:tab w:val="left" w:pos="360"/>
                <w:tab w:val="left" w:pos="720"/>
                <w:tab w:val="left" w:pos="1440"/>
                <w:tab w:val="left" w:pos="2160"/>
                <w:tab w:val="left" w:pos="3600"/>
                <w:tab w:val="left" w:pos="5040"/>
                <w:tab w:val="left" w:pos="5760"/>
              </w:tabs>
              <w:spacing w:line="276" w:lineRule="auto"/>
              <w:rPr>
                <w:rFonts w:asciiTheme="majorHAnsi" w:hAnsiTheme="majorHAnsi" w:cs="Arial"/>
                <w:sz w:val="20"/>
              </w:rPr>
            </w:pPr>
            <w:r w:rsidRPr="002A77D1">
              <w:rPr>
                <w:rFonts w:asciiTheme="majorHAnsi" w:hAnsiTheme="majorHAnsi"/>
                <w:b/>
                <w:bCs/>
                <w:sz w:val="20"/>
              </w:rPr>
              <w:t>On-site survey and GPS Tracker</w:t>
            </w:r>
          </w:p>
        </w:tc>
        <w:tc>
          <w:tcPr>
            <w:tcW w:w="4230" w:type="dxa"/>
          </w:tcPr>
          <w:p w14:paraId="3B1E2E79" w14:textId="546A05D4" w:rsidR="00F56936" w:rsidRPr="002A77D1" w:rsidRDefault="00E85975" w:rsidP="00F56936">
            <w:pPr>
              <w:pStyle w:val="ListParagraph"/>
              <w:spacing w:line="276" w:lineRule="auto"/>
              <w:ind w:left="0"/>
              <w:rPr>
                <w:rFonts w:ascii="Calibri" w:eastAsia="Calibri" w:hAnsi="Calibri" w:cs="Calibri"/>
                <w:sz w:val="20"/>
              </w:rPr>
            </w:pPr>
            <w:r>
              <w:rPr>
                <w:rFonts w:ascii="Calibri" w:eastAsia="Calibri" w:hAnsi="Calibri" w:cs="Calibri"/>
                <w:sz w:val="20"/>
              </w:rPr>
              <w:t>241</w:t>
            </w:r>
          </w:p>
        </w:tc>
      </w:tr>
      <w:tr w:rsidR="00F56936" w14:paraId="7D886A7D" w14:textId="77777777" w:rsidTr="0006109F">
        <w:tc>
          <w:tcPr>
            <w:tcW w:w="4140" w:type="dxa"/>
          </w:tcPr>
          <w:p w14:paraId="60FA5565" w14:textId="157A5C35" w:rsidR="00F56936" w:rsidRPr="002A77D1" w:rsidRDefault="00F56936" w:rsidP="00F56936">
            <w:pPr>
              <w:pStyle w:val="ListParagraph"/>
              <w:spacing w:line="276" w:lineRule="auto"/>
              <w:ind w:left="0"/>
              <w:rPr>
                <w:rFonts w:ascii="Calibri" w:eastAsia="Calibri" w:hAnsi="Calibri" w:cs="Calibri"/>
                <w:sz w:val="20"/>
              </w:rPr>
            </w:pPr>
            <w:r w:rsidRPr="002A77D1">
              <w:rPr>
                <w:rFonts w:asciiTheme="majorHAnsi" w:eastAsia="Times New Roman" w:hAnsiTheme="majorHAnsi" w:cs="Calibri"/>
                <w:b/>
                <w:bCs/>
                <w:sz w:val="20"/>
                <w:szCs w:val="20"/>
              </w:rPr>
              <w:t>Guided Tours Survey</w:t>
            </w:r>
          </w:p>
        </w:tc>
        <w:tc>
          <w:tcPr>
            <w:tcW w:w="4230" w:type="dxa"/>
          </w:tcPr>
          <w:p w14:paraId="7EAAE7B8" w14:textId="11B47E9D" w:rsidR="00F56936" w:rsidRPr="002A77D1" w:rsidRDefault="00E85975" w:rsidP="00F56936">
            <w:pPr>
              <w:pStyle w:val="ListParagraph"/>
              <w:spacing w:line="276" w:lineRule="auto"/>
              <w:ind w:left="0"/>
              <w:rPr>
                <w:rFonts w:ascii="Calibri" w:eastAsia="Calibri" w:hAnsi="Calibri" w:cs="Calibri"/>
                <w:sz w:val="20"/>
              </w:rPr>
            </w:pPr>
            <w:r>
              <w:rPr>
                <w:rFonts w:ascii="Calibri" w:eastAsia="Calibri" w:hAnsi="Calibri" w:cs="Calibri"/>
                <w:sz w:val="20"/>
              </w:rPr>
              <w:t>781</w:t>
            </w:r>
          </w:p>
        </w:tc>
      </w:tr>
      <w:tr w:rsidR="00F56936" w14:paraId="75D3D761" w14:textId="77777777" w:rsidTr="0006109F">
        <w:tc>
          <w:tcPr>
            <w:tcW w:w="4140" w:type="dxa"/>
          </w:tcPr>
          <w:p w14:paraId="49FF355C" w14:textId="178DF9FD" w:rsidR="00F56936" w:rsidRPr="002A77D1" w:rsidRDefault="00F56936" w:rsidP="00F56936">
            <w:pPr>
              <w:pStyle w:val="ListParagraph"/>
              <w:spacing w:line="276" w:lineRule="auto"/>
              <w:ind w:left="0"/>
              <w:rPr>
                <w:rFonts w:asciiTheme="majorHAnsi" w:eastAsia="Times New Roman" w:hAnsiTheme="majorHAnsi" w:cs="Calibri"/>
                <w:b/>
                <w:bCs/>
                <w:sz w:val="20"/>
                <w:szCs w:val="20"/>
              </w:rPr>
            </w:pPr>
            <w:r w:rsidRPr="002A77D1">
              <w:rPr>
                <w:rFonts w:asciiTheme="majorHAnsi" w:eastAsia="Times New Roman" w:hAnsiTheme="majorHAnsi" w:cs="Calibri"/>
                <w:b/>
                <w:bCs/>
                <w:sz w:val="20"/>
                <w:szCs w:val="20"/>
              </w:rPr>
              <w:t>Community Survey</w:t>
            </w:r>
          </w:p>
        </w:tc>
        <w:tc>
          <w:tcPr>
            <w:tcW w:w="4230" w:type="dxa"/>
          </w:tcPr>
          <w:p w14:paraId="5EAEDFFD" w14:textId="70B4A904" w:rsidR="00F56936" w:rsidRPr="002A77D1" w:rsidRDefault="002A77D1" w:rsidP="00F56936">
            <w:pPr>
              <w:pStyle w:val="ListParagraph"/>
              <w:spacing w:line="276" w:lineRule="auto"/>
              <w:ind w:left="0"/>
              <w:rPr>
                <w:rFonts w:ascii="Calibri" w:eastAsia="Calibri" w:hAnsi="Calibri" w:cs="Calibri"/>
                <w:sz w:val="20"/>
              </w:rPr>
            </w:pPr>
            <w:r>
              <w:rPr>
                <w:rFonts w:ascii="Calibri" w:eastAsia="Calibri" w:hAnsi="Calibri" w:cs="Calibri"/>
                <w:sz w:val="20"/>
              </w:rPr>
              <w:t>178</w:t>
            </w:r>
          </w:p>
        </w:tc>
      </w:tr>
      <w:tr w:rsidR="00F56936" w14:paraId="44F2EE42" w14:textId="77777777" w:rsidTr="0006109F">
        <w:tc>
          <w:tcPr>
            <w:tcW w:w="4140" w:type="dxa"/>
          </w:tcPr>
          <w:p w14:paraId="204ED6E8" w14:textId="60CA4C47" w:rsidR="00F56936" w:rsidRPr="002A77D1" w:rsidRDefault="00F56936" w:rsidP="00F56936">
            <w:pPr>
              <w:pStyle w:val="ListParagraph"/>
              <w:spacing w:line="276" w:lineRule="auto"/>
              <w:ind w:left="0"/>
              <w:jc w:val="right"/>
              <w:rPr>
                <w:rFonts w:asciiTheme="majorHAnsi" w:eastAsia="Times New Roman" w:hAnsiTheme="majorHAnsi" w:cs="Calibri"/>
                <w:b/>
                <w:bCs/>
                <w:sz w:val="20"/>
                <w:szCs w:val="20"/>
              </w:rPr>
            </w:pPr>
            <w:r w:rsidRPr="002A77D1">
              <w:rPr>
                <w:rFonts w:asciiTheme="majorHAnsi" w:eastAsia="Times New Roman" w:hAnsiTheme="majorHAnsi" w:cs="Calibri"/>
                <w:b/>
                <w:bCs/>
                <w:sz w:val="20"/>
                <w:szCs w:val="20"/>
              </w:rPr>
              <w:t>Total</w:t>
            </w:r>
          </w:p>
        </w:tc>
        <w:tc>
          <w:tcPr>
            <w:tcW w:w="4230" w:type="dxa"/>
          </w:tcPr>
          <w:p w14:paraId="0B974306" w14:textId="0FB7A8F1" w:rsidR="00F56936" w:rsidRPr="002A77D1" w:rsidRDefault="00E85975" w:rsidP="00F56936">
            <w:pPr>
              <w:pStyle w:val="ListParagraph"/>
              <w:spacing w:line="276" w:lineRule="auto"/>
              <w:ind w:left="0"/>
              <w:rPr>
                <w:rFonts w:ascii="Calibri" w:eastAsia="Calibri" w:hAnsi="Calibri" w:cs="Calibri"/>
                <w:sz w:val="20"/>
              </w:rPr>
            </w:pPr>
            <w:r>
              <w:rPr>
                <w:rFonts w:ascii="Calibri" w:eastAsia="Calibri" w:hAnsi="Calibri" w:cs="Calibri"/>
                <w:sz w:val="20"/>
              </w:rPr>
              <w:fldChar w:fldCharType="begin"/>
            </w:r>
            <w:r>
              <w:rPr>
                <w:rFonts w:ascii="Calibri" w:eastAsia="Calibri" w:hAnsi="Calibri" w:cs="Calibri"/>
                <w:sz w:val="20"/>
              </w:rPr>
              <w:instrText xml:space="preserve"> =SUM(ABOVE) </w:instrText>
            </w:r>
            <w:r>
              <w:rPr>
                <w:rFonts w:ascii="Calibri" w:eastAsia="Calibri" w:hAnsi="Calibri" w:cs="Calibri"/>
                <w:sz w:val="20"/>
              </w:rPr>
              <w:fldChar w:fldCharType="separate"/>
            </w:r>
            <w:r>
              <w:rPr>
                <w:rFonts w:ascii="Calibri" w:eastAsia="Calibri" w:hAnsi="Calibri" w:cs="Calibri"/>
                <w:noProof/>
                <w:sz w:val="20"/>
              </w:rPr>
              <w:t>1,200</w:t>
            </w:r>
            <w:r>
              <w:rPr>
                <w:rFonts w:ascii="Calibri" w:eastAsia="Calibri" w:hAnsi="Calibri" w:cs="Calibri"/>
                <w:sz w:val="20"/>
              </w:rPr>
              <w:fldChar w:fldCharType="end"/>
            </w:r>
          </w:p>
        </w:tc>
      </w:tr>
      <w:bookmarkEnd w:id="1"/>
    </w:tbl>
    <w:p w14:paraId="18CB1B22" w14:textId="1F8945C5" w:rsidR="00F56936" w:rsidRDefault="00F56936" w:rsidP="001960A0">
      <w:pPr>
        <w:pStyle w:val="ListParagraph"/>
        <w:ind w:left="0"/>
        <w:rPr>
          <w:rFonts w:ascii="Calibri" w:eastAsia="Calibri" w:hAnsi="Calibri" w:cs="Calibri"/>
        </w:rPr>
      </w:pPr>
    </w:p>
    <w:p w14:paraId="42A3B96D" w14:textId="77777777" w:rsidR="009C22A2" w:rsidRPr="009C22A2" w:rsidRDefault="009C22A2" w:rsidP="001960A0">
      <w:pPr>
        <w:pStyle w:val="ListParagraph"/>
        <w:ind w:left="0"/>
        <w:rPr>
          <w:rFonts w:ascii="Calibri" w:eastAsia="Calibri" w:hAnsi="Calibri" w:cs="Calibri"/>
        </w:rPr>
      </w:pPr>
      <w:r w:rsidRPr="009C22A2">
        <w:rPr>
          <w:rFonts w:ascii="Calibri" w:eastAsia="Calibri" w:hAnsi="Calibri" w:cs="Calibri"/>
        </w:rPr>
        <w:t>The burden for each subgroup is described below.</w:t>
      </w:r>
    </w:p>
    <w:p w14:paraId="1E0D53F4" w14:textId="77777777" w:rsidR="009A5F38" w:rsidRPr="009A5F38" w:rsidRDefault="009A5F38" w:rsidP="009A5F38">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5D7203">
        <w:rPr>
          <w:rFonts w:asciiTheme="majorHAnsi" w:hAnsiTheme="majorHAnsi"/>
          <w:b/>
          <w:bCs/>
        </w:rPr>
        <w:t>On-site survey and GPS Tracker</w:t>
      </w:r>
    </w:p>
    <w:p w14:paraId="15A2C52F" w14:textId="44C50F23" w:rsidR="009A5F38" w:rsidRDefault="009A5F38" w:rsidP="00DE361E">
      <w:pPr>
        <w:tabs>
          <w:tab w:val="left" w:pos="360"/>
          <w:tab w:val="left" w:pos="720"/>
          <w:tab w:val="left" w:pos="1440"/>
          <w:tab w:val="left" w:pos="2160"/>
          <w:tab w:val="left" w:pos="3600"/>
          <w:tab w:val="left" w:pos="5040"/>
          <w:tab w:val="left" w:pos="5760"/>
        </w:tabs>
        <w:spacing w:after="0" w:line="360" w:lineRule="auto"/>
        <w:ind w:left="360"/>
        <w:rPr>
          <w:rFonts w:asciiTheme="majorHAnsi" w:hAnsiTheme="majorHAnsi" w:cs="Arial"/>
        </w:rPr>
      </w:pPr>
      <w:r>
        <w:rPr>
          <w:rFonts w:asciiTheme="majorHAnsi" w:hAnsiTheme="majorHAnsi" w:cs="Arial"/>
        </w:rPr>
        <w:t>The initial contact time of no more than five (5) minutes will be used to explain the purpose of the survey and to provide instruction for the use and return of the GPS tracking device</w:t>
      </w:r>
      <w:r w:rsidR="005D7203">
        <w:rPr>
          <w:rFonts w:asciiTheme="majorHAnsi" w:hAnsiTheme="majorHAnsi" w:cs="Arial"/>
        </w:rPr>
        <w:t xml:space="preserve"> (291 x </w:t>
      </w:r>
      <w:r w:rsidR="00E308E6">
        <w:rPr>
          <w:rFonts w:asciiTheme="majorHAnsi" w:hAnsiTheme="majorHAnsi" w:cs="Arial"/>
        </w:rPr>
        <w:t>5</w:t>
      </w:r>
      <w:r w:rsidR="005D7203">
        <w:rPr>
          <w:rFonts w:asciiTheme="majorHAnsi" w:hAnsiTheme="majorHAnsi" w:cs="Arial"/>
        </w:rPr>
        <w:t xml:space="preserve"> minute</w:t>
      </w:r>
      <w:r w:rsidR="00E308E6">
        <w:rPr>
          <w:rFonts w:asciiTheme="majorHAnsi" w:hAnsiTheme="majorHAnsi" w:cs="Arial"/>
        </w:rPr>
        <w:t xml:space="preserve">s </w:t>
      </w:r>
      <w:r w:rsidR="009C22A2">
        <w:rPr>
          <w:rFonts w:asciiTheme="majorHAnsi" w:hAnsiTheme="majorHAnsi" w:cs="Arial"/>
        </w:rPr>
        <w:t>=</w:t>
      </w:r>
      <w:r w:rsidR="00E308E6">
        <w:rPr>
          <w:rFonts w:asciiTheme="majorHAnsi" w:hAnsiTheme="majorHAnsi" w:cs="Arial"/>
        </w:rPr>
        <w:t xml:space="preserve"> 24 hours</w:t>
      </w:r>
      <w:r w:rsidR="005D7203">
        <w:rPr>
          <w:rFonts w:asciiTheme="majorHAnsi" w:hAnsiTheme="majorHAnsi" w:cs="Arial"/>
        </w:rPr>
        <w:t>)</w:t>
      </w:r>
      <w:r>
        <w:rPr>
          <w:rFonts w:asciiTheme="majorHAnsi" w:hAnsiTheme="majorHAnsi" w:cs="Arial"/>
        </w:rPr>
        <w:t xml:space="preserve">.  </w:t>
      </w:r>
      <w:r w:rsidR="005D7203">
        <w:rPr>
          <w:rFonts w:asciiTheme="majorHAnsi" w:hAnsiTheme="majorHAnsi" w:cs="Arial"/>
        </w:rPr>
        <w:t>W</w:t>
      </w:r>
      <w:r w:rsidR="009C22A2">
        <w:rPr>
          <w:rFonts w:asciiTheme="majorHAnsi" w:hAnsiTheme="majorHAnsi" w:cs="Arial"/>
        </w:rPr>
        <w:t>e expect that 74% of the on-site visitors will</w:t>
      </w:r>
      <w:r w:rsidR="00E308E6">
        <w:rPr>
          <w:rFonts w:asciiTheme="majorHAnsi" w:hAnsiTheme="majorHAnsi" w:cs="Arial"/>
        </w:rPr>
        <w:t xml:space="preserve"> agree to complete the survey and GPS-based tracking.</w:t>
      </w:r>
      <w:r w:rsidR="009C22A2">
        <w:rPr>
          <w:rFonts w:asciiTheme="majorHAnsi" w:hAnsiTheme="majorHAnsi" w:cs="Arial"/>
        </w:rPr>
        <w:t xml:space="preserve"> </w:t>
      </w:r>
      <w:r w:rsidRPr="009A5F38">
        <w:rPr>
          <w:rFonts w:asciiTheme="majorHAnsi" w:hAnsiTheme="majorHAnsi" w:cs="Arial"/>
        </w:rPr>
        <w:t xml:space="preserve">The </w:t>
      </w:r>
      <w:r>
        <w:rPr>
          <w:rFonts w:asciiTheme="majorHAnsi" w:hAnsiTheme="majorHAnsi" w:cs="Arial"/>
        </w:rPr>
        <w:t xml:space="preserve">on-site </w:t>
      </w:r>
      <w:r w:rsidRPr="009A5F38">
        <w:rPr>
          <w:rFonts w:asciiTheme="majorHAnsi" w:hAnsiTheme="majorHAnsi" w:cs="Arial"/>
        </w:rPr>
        <w:t>visitor</w:t>
      </w:r>
      <w:r>
        <w:rPr>
          <w:rFonts w:asciiTheme="majorHAnsi" w:hAnsiTheme="majorHAnsi" w:cs="Arial"/>
        </w:rPr>
        <w:t xml:space="preserve"> questionnaire </w:t>
      </w:r>
      <w:r w:rsidRPr="009A5F38">
        <w:rPr>
          <w:rFonts w:asciiTheme="majorHAnsi" w:hAnsiTheme="majorHAnsi" w:cs="Arial"/>
        </w:rPr>
        <w:t xml:space="preserve">is expected to take an </w:t>
      </w:r>
      <w:r>
        <w:rPr>
          <w:rFonts w:asciiTheme="majorHAnsi" w:hAnsiTheme="majorHAnsi" w:cs="Arial"/>
        </w:rPr>
        <w:t>additional</w:t>
      </w:r>
      <w:r w:rsidRPr="009A5F38">
        <w:rPr>
          <w:rFonts w:asciiTheme="majorHAnsi" w:hAnsiTheme="majorHAnsi" w:cs="Arial"/>
        </w:rPr>
        <w:t xml:space="preserve"> 10 minutes to complete</w:t>
      </w:r>
      <w:r w:rsidR="00E308E6">
        <w:rPr>
          <w:rFonts w:asciiTheme="majorHAnsi" w:hAnsiTheme="majorHAnsi" w:cs="Arial"/>
        </w:rPr>
        <w:t xml:space="preserve"> (215 completed responses x 10 minutes = 36 hours)</w:t>
      </w:r>
      <w:r w:rsidRPr="009A5F38">
        <w:rPr>
          <w:rFonts w:asciiTheme="majorHAnsi" w:hAnsiTheme="majorHAnsi" w:cs="Arial"/>
        </w:rPr>
        <w:t xml:space="preserve">. </w:t>
      </w:r>
      <w:r w:rsidR="009A7F3A">
        <w:rPr>
          <w:rFonts w:asciiTheme="majorHAnsi" w:hAnsiTheme="majorHAnsi" w:cs="Arial"/>
        </w:rPr>
        <w:t>V</w:t>
      </w:r>
      <w:r w:rsidRPr="009A5F38">
        <w:rPr>
          <w:rFonts w:asciiTheme="majorHAnsi" w:hAnsiTheme="majorHAnsi" w:cs="Arial"/>
        </w:rPr>
        <w:t>isitor</w:t>
      </w:r>
      <w:r w:rsidR="009A7F3A">
        <w:rPr>
          <w:rFonts w:asciiTheme="majorHAnsi" w:hAnsiTheme="majorHAnsi" w:cs="Arial"/>
        </w:rPr>
        <w:t xml:space="preserve"> will be instructed to carry the </w:t>
      </w:r>
      <w:r w:rsidRPr="009A5F38">
        <w:rPr>
          <w:rFonts w:asciiTheme="majorHAnsi" w:hAnsiTheme="majorHAnsi" w:cs="Arial"/>
        </w:rPr>
        <w:t xml:space="preserve">GPS </w:t>
      </w:r>
      <w:r>
        <w:rPr>
          <w:rFonts w:asciiTheme="majorHAnsi" w:hAnsiTheme="majorHAnsi" w:cs="Arial"/>
        </w:rPr>
        <w:t xml:space="preserve">tracker </w:t>
      </w:r>
      <w:r w:rsidRPr="009A5F38">
        <w:rPr>
          <w:rFonts w:asciiTheme="majorHAnsi" w:hAnsiTheme="majorHAnsi" w:cs="Arial"/>
        </w:rPr>
        <w:t xml:space="preserve">in </w:t>
      </w:r>
      <w:r>
        <w:rPr>
          <w:rFonts w:asciiTheme="majorHAnsi" w:hAnsiTheme="majorHAnsi" w:cs="Arial"/>
        </w:rPr>
        <w:t>t</w:t>
      </w:r>
      <w:r w:rsidRPr="009A5F38">
        <w:rPr>
          <w:rFonts w:asciiTheme="majorHAnsi" w:hAnsiTheme="majorHAnsi" w:cs="Arial"/>
        </w:rPr>
        <w:t>he</w:t>
      </w:r>
      <w:r w:rsidR="009A7F3A">
        <w:rPr>
          <w:rFonts w:asciiTheme="majorHAnsi" w:hAnsiTheme="majorHAnsi" w:cs="Arial"/>
        </w:rPr>
        <w:t>ir</w:t>
      </w:r>
      <w:r w:rsidRPr="009A5F38">
        <w:rPr>
          <w:rFonts w:asciiTheme="majorHAnsi" w:hAnsiTheme="majorHAnsi" w:cs="Arial"/>
        </w:rPr>
        <w:t xml:space="preserve"> gear bag</w:t>
      </w:r>
      <w:r w:rsidR="009A7F3A">
        <w:rPr>
          <w:rFonts w:asciiTheme="majorHAnsi" w:hAnsiTheme="majorHAnsi" w:cs="Arial"/>
        </w:rPr>
        <w:t xml:space="preserve"> that is</w:t>
      </w:r>
      <w:r w:rsidRPr="009A5F38">
        <w:rPr>
          <w:rFonts w:asciiTheme="majorHAnsi" w:hAnsiTheme="majorHAnsi" w:cs="Arial"/>
        </w:rPr>
        <w:t xml:space="preserve"> </w:t>
      </w:r>
      <w:r>
        <w:rPr>
          <w:rFonts w:asciiTheme="majorHAnsi" w:hAnsiTheme="majorHAnsi" w:cs="Arial"/>
        </w:rPr>
        <w:t xml:space="preserve">typically </w:t>
      </w:r>
      <w:r w:rsidRPr="009A5F38">
        <w:rPr>
          <w:rFonts w:asciiTheme="majorHAnsi" w:hAnsiTheme="majorHAnsi" w:cs="Arial"/>
        </w:rPr>
        <w:t>carr</w:t>
      </w:r>
      <w:r>
        <w:rPr>
          <w:rFonts w:asciiTheme="majorHAnsi" w:hAnsiTheme="majorHAnsi" w:cs="Arial"/>
        </w:rPr>
        <w:t>ied on the front of their kayak.  The tracker will remain in the bag</w:t>
      </w:r>
      <w:r w:rsidRPr="009A5F38">
        <w:rPr>
          <w:rFonts w:asciiTheme="majorHAnsi" w:hAnsiTheme="majorHAnsi" w:cs="Arial"/>
        </w:rPr>
        <w:t xml:space="preserve"> for the duration of the</w:t>
      </w:r>
      <w:r>
        <w:rPr>
          <w:rFonts w:asciiTheme="majorHAnsi" w:hAnsiTheme="majorHAnsi" w:cs="Arial"/>
        </w:rPr>
        <w:t xml:space="preserve"> trip and </w:t>
      </w:r>
      <w:r w:rsidR="009A7F3A">
        <w:rPr>
          <w:rFonts w:asciiTheme="majorHAnsi" w:hAnsiTheme="majorHAnsi" w:cs="Arial"/>
        </w:rPr>
        <w:t xml:space="preserve">returned at the end. </w:t>
      </w:r>
      <w:r w:rsidR="00AC6249" w:rsidRPr="009C22A2">
        <w:rPr>
          <w:rFonts w:ascii="Calibri" w:eastAsia="Calibri" w:hAnsi="Calibri" w:cs="Calibri"/>
        </w:rPr>
        <w:t>Based upon our estimated response rate of all of the people t</w:t>
      </w:r>
      <w:r w:rsidR="00AC6249">
        <w:rPr>
          <w:rFonts w:ascii="Calibri" w:eastAsia="Calibri" w:hAnsi="Calibri" w:cs="Calibri"/>
        </w:rPr>
        <w:t>hat refuse to take the survey (n=76), we are anticipating that at least 35% (n=26</w:t>
      </w:r>
      <w:r w:rsidR="00AC6249" w:rsidRPr="009C22A2">
        <w:rPr>
          <w:rFonts w:ascii="Calibri" w:eastAsia="Calibri" w:hAnsi="Calibri" w:cs="Calibri"/>
        </w:rPr>
        <w:t>) will agree to answer the non-response check q</w:t>
      </w:r>
      <w:r w:rsidR="00AC6249">
        <w:rPr>
          <w:rFonts w:ascii="Calibri" w:eastAsia="Calibri" w:hAnsi="Calibri" w:cs="Calibri"/>
        </w:rPr>
        <w:t>uestions and 65% (n=50</w:t>
      </w:r>
      <w:r w:rsidR="00AC6249" w:rsidRPr="009C22A2">
        <w:rPr>
          <w:rFonts w:ascii="Calibri" w:eastAsia="Calibri" w:hAnsi="Calibri" w:cs="Calibri"/>
        </w:rPr>
        <w:t>) will give a “hard refusal” and walk away.  The time to complete the non-response questions is estimated to t</w:t>
      </w:r>
      <w:r w:rsidR="00AC6249">
        <w:rPr>
          <w:rFonts w:ascii="Calibri" w:eastAsia="Calibri" w:hAnsi="Calibri" w:cs="Calibri"/>
        </w:rPr>
        <w:t>ake about two minutes (26 x 2 minute = 1 hour)</w:t>
      </w:r>
      <w:r w:rsidR="00AC6249" w:rsidRPr="009C22A2">
        <w:rPr>
          <w:rFonts w:ascii="Calibri" w:eastAsia="Calibri" w:hAnsi="Calibri" w:cs="Calibri"/>
        </w:rPr>
        <w:t>.</w:t>
      </w:r>
      <w:r w:rsidR="00AC6249">
        <w:rPr>
          <w:rFonts w:asciiTheme="majorHAnsi" w:hAnsiTheme="majorHAnsi" w:cs="Arial"/>
        </w:rPr>
        <w:t xml:space="preserve">   </w:t>
      </w:r>
    </w:p>
    <w:p w14:paraId="20735758" w14:textId="77777777" w:rsidR="009A5F38" w:rsidRPr="009A5F38" w:rsidRDefault="009A5F38" w:rsidP="009A5F38">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Pr>
          <w:rFonts w:asciiTheme="majorHAnsi" w:eastAsia="Times New Roman" w:hAnsiTheme="majorHAnsi" w:cs="Calibri"/>
          <w:b/>
          <w:bCs/>
          <w:sz w:val="20"/>
          <w:szCs w:val="20"/>
        </w:rPr>
        <w:t xml:space="preserve">Estimated Respondent Burden for </w:t>
      </w:r>
      <w:r w:rsidRPr="00C27C44">
        <w:rPr>
          <w:rFonts w:asciiTheme="majorHAnsi" w:eastAsia="Times New Roman" w:hAnsiTheme="majorHAnsi" w:cs="Calibri"/>
          <w:b/>
          <w:bCs/>
          <w:sz w:val="20"/>
          <w:szCs w:val="20"/>
        </w:rPr>
        <w:t>On-site survey</w:t>
      </w:r>
      <w:r>
        <w:rPr>
          <w:rFonts w:asciiTheme="majorHAnsi" w:eastAsia="Times New Roman" w:hAnsiTheme="majorHAnsi" w:cs="Calibri"/>
          <w:b/>
          <w:bCs/>
          <w:sz w:val="20"/>
          <w:szCs w:val="20"/>
        </w:rPr>
        <w:t xml:space="preserve"> and GPS Tracker</w:t>
      </w:r>
    </w:p>
    <w:tbl>
      <w:tblPr>
        <w:tblStyle w:val="TableGrid"/>
        <w:tblW w:w="0" w:type="auto"/>
        <w:tblInd w:w="355" w:type="dxa"/>
        <w:tblLayout w:type="fixed"/>
        <w:tblLook w:val="04A0" w:firstRow="1" w:lastRow="0" w:firstColumn="1" w:lastColumn="0" w:noHBand="0" w:noVBand="1"/>
      </w:tblPr>
      <w:tblGrid>
        <w:gridCol w:w="2340"/>
        <w:gridCol w:w="833"/>
        <w:gridCol w:w="360"/>
        <w:gridCol w:w="2250"/>
        <w:gridCol w:w="1176"/>
        <w:gridCol w:w="360"/>
        <w:gridCol w:w="2462"/>
        <w:gridCol w:w="773"/>
      </w:tblGrid>
      <w:tr w:rsidR="00AF7270" w:rsidRPr="0017448D" w14:paraId="38676D14" w14:textId="77777777" w:rsidTr="005D7203">
        <w:tc>
          <w:tcPr>
            <w:tcW w:w="3173" w:type="dxa"/>
            <w:gridSpan w:val="2"/>
            <w:tcBorders>
              <w:top w:val="single" w:sz="8" w:space="0" w:color="76923C" w:themeColor="accent3" w:themeShade="BF"/>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bottom"/>
          </w:tcPr>
          <w:p w14:paraId="03EA9873" w14:textId="77777777" w:rsidR="0019450C" w:rsidRPr="0017448D" w:rsidRDefault="0019450C" w:rsidP="00F5307C">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Estimated Total Number</w:t>
            </w:r>
          </w:p>
        </w:tc>
        <w:tc>
          <w:tcPr>
            <w:tcW w:w="360" w:type="dxa"/>
            <w:tcBorders>
              <w:top w:val="nil"/>
              <w:left w:val="single" w:sz="8" w:space="0" w:color="76923C" w:themeColor="accent3" w:themeShade="BF"/>
              <w:bottom w:val="nil"/>
              <w:right w:val="single" w:sz="8" w:space="0" w:color="76923C" w:themeColor="accent3" w:themeShade="BF"/>
            </w:tcBorders>
            <w:vAlign w:val="bottom"/>
          </w:tcPr>
          <w:p w14:paraId="59E72035" w14:textId="77777777" w:rsidR="0019450C" w:rsidRPr="0017448D" w:rsidRDefault="0019450C" w:rsidP="005D7203">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3426" w:type="dxa"/>
            <w:gridSpan w:val="2"/>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12CB8672" w14:textId="77777777" w:rsidR="0019450C" w:rsidRPr="0017448D" w:rsidRDefault="0019450C" w:rsidP="00F5307C">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Estimation of Time (minutes)</w:t>
            </w:r>
          </w:p>
        </w:tc>
        <w:tc>
          <w:tcPr>
            <w:tcW w:w="360" w:type="dxa"/>
            <w:tcBorders>
              <w:top w:val="nil"/>
              <w:left w:val="single" w:sz="8" w:space="0" w:color="76923C" w:themeColor="accent3" w:themeShade="BF"/>
              <w:bottom w:val="nil"/>
              <w:right w:val="single" w:sz="8" w:space="0" w:color="76923C" w:themeColor="accent3" w:themeShade="BF"/>
            </w:tcBorders>
            <w:vAlign w:val="bottom"/>
          </w:tcPr>
          <w:p w14:paraId="24F17A30" w14:textId="77777777" w:rsidR="0019450C" w:rsidRPr="0017448D" w:rsidRDefault="0019450C" w:rsidP="00F5307C">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p>
        </w:tc>
        <w:tc>
          <w:tcPr>
            <w:tcW w:w="3235" w:type="dxa"/>
            <w:gridSpan w:val="2"/>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EE954CF" w14:textId="77777777" w:rsidR="0019450C" w:rsidRPr="0017448D" w:rsidRDefault="0019450C" w:rsidP="00F5307C">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Estimation of Buren (hours)</w:t>
            </w:r>
          </w:p>
        </w:tc>
      </w:tr>
      <w:tr w:rsidR="00AF7270" w:rsidRPr="0017448D" w14:paraId="1E77686C" w14:textId="77777777" w:rsidTr="005D7203">
        <w:tc>
          <w:tcPr>
            <w:tcW w:w="2340" w:type="dxa"/>
            <w:tcBorders>
              <w:left w:val="single" w:sz="8" w:space="0" w:color="76923C" w:themeColor="accent3" w:themeShade="BF"/>
              <w:bottom w:val="nil"/>
              <w:right w:val="nil"/>
            </w:tcBorders>
            <w:vAlign w:val="center"/>
          </w:tcPr>
          <w:p w14:paraId="72D076F9"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Initial Contacts</w:t>
            </w:r>
          </w:p>
        </w:tc>
        <w:tc>
          <w:tcPr>
            <w:tcW w:w="833" w:type="dxa"/>
            <w:tcBorders>
              <w:left w:val="nil"/>
              <w:bottom w:val="nil"/>
              <w:right w:val="single" w:sz="8" w:space="0" w:color="76923C" w:themeColor="accent3" w:themeShade="BF"/>
            </w:tcBorders>
            <w:vAlign w:val="center"/>
          </w:tcPr>
          <w:p w14:paraId="42711F13" w14:textId="77777777" w:rsidR="00AF7270" w:rsidRPr="0017448D" w:rsidRDefault="009A5F38"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291</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08C1F60B"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single" w:sz="8" w:space="0" w:color="76923C" w:themeColor="accent3" w:themeShade="BF"/>
              <w:left w:val="single" w:sz="8" w:space="0" w:color="76923C" w:themeColor="accent3" w:themeShade="BF"/>
              <w:bottom w:val="nil"/>
              <w:right w:val="nil"/>
            </w:tcBorders>
            <w:vAlign w:val="center"/>
          </w:tcPr>
          <w:p w14:paraId="1408CB2E"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Initial Contact</w:t>
            </w:r>
          </w:p>
        </w:tc>
        <w:tc>
          <w:tcPr>
            <w:tcW w:w="1176" w:type="dxa"/>
            <w:tcBorders>
              <w:top w:val="single" w:sz="8" w:space="0" w:color="76923C" w:themeColor="accent3" w:themeShade="BF"/>
              <w:left w:val="nil"/>
              <w:bottom w:val="nil"/>
              <w:right w:val="single" w:sz="8" w:space="0" w:color="76923C" w:themeColor="accent3" w:themeShade="BF"/>
            </w:tcBorders>
            <w:vAlign w:val="center"/>
          </w:tcPr>
          <w:p w14:paraId="30676C9E" w14:textId="77777777" w:rsidR="00AF7270" w:rsidRPr="0017448D" w:rsidRDefault="009A5F38"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5</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0ABEB920"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single" w:sz="8" w:space="0" w:color="76923C" w:themeColor="accent3" w:themeShade="BF"/>
              <w:left w:val="single" w:sz="8" w:space="0" w:color="76923C" w:themeColor="accent3" w:themeShade="BF"/>
              <w:bottom w:val="nil"/>
              <w:right w:val="nil"/>
            </w:tcBorders>
            <w:vAlign w:val="center"/>
          </w:tcPr>
          <w:p w14:paraId="51D0BE4A"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Initial Contact</w:t>
            </w:r>
          </w:p>
        </w:tc>
        <w:tc>
          <w:tcPr>
            <w:tcW w:w="773" w:type="dxa"/>
            <w:tcBorders>
              <w:top w:val="single" w:sz="8" w:space="0" w:color="76923C" w:themeColor="accent3" w:themeShade="BF"/>
              <w:left w:val="nil"/>
              <w:bottom w:val="nil"/>
              <w:right w:val="single" w:sz="8" w:space="0" w:color="76923C" w:themeColor="accent3" w:themeShade="BF"/>
            </w:tcBorders>
            <w:vAlign w:val="center"/>
          </w:tcPr>
          <w:p w14:paraId="50210987" w14:textId="77777777" w:rsidR="00AF7270" w:rsidRPr="0017448D" w:rsidRDefault="001F7EC7"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24</w:t>
            </w:r>
          </w:p>
        </w:tc>
      </w:tr>
      <w:tr w:rsidR="00AF7270" w:rsidRPr="0017448D" w14:paraId="308A5C42" w14:textId="77777777" w:rsidTr="005D7203">
        <w:tc>
          <w:tcPr>
            <w:tcW w:w="2340" w:type="dxa"/>
            <w:tcBorders>
              <w:top w:val="nil"/>
              <w:left w:val="single" w:sz="8" w:space="0" w:color="76923C" w:themeColor="accent3" w:themeShade="BF"/>
              <w:bottom w:val="nil"/>
              <w:right w:val="nil"/>
            </w:tcBorders>
            <w:vAlign w:val="center"/>
          </w:tcPr>
          <w:p w14:paraId="65EDABAF"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Nonresponse</w:t>
            </w:r>
            <w:r w:rsidR="009A5F38">
              <w:rPr>
                <w:rFonts w:asciiTheme="majorHAnsi" w:hAnsiTheme="majorHAnsi" w:cs="Arial"/>
                <w:b/>
                <w:sz w:val="20"/>
                <w:szCs w:val="20"/>
              </w:rPr>
              <w:t xml:space="preserve"> Survey</w:t>
            </w:r>
          </w:p>
        </w:tc>
        <w:tc>
          <w:tcPr>
            <w:tcW w:w="833" w:type="dxa"/>
            <w:tcBorders>
              <w:top w:val="nil"/>
              <w:left w:val="nil"/>
              <w:bottom w:val="nil"/>
              <w:right w:val="single" w:sz="8" w:space="0" w:color="76923C" w:themeColor="accent3" w:themeShade="BF"/>
            </w:tcBorders>
            <w:vAlign w:val="center"/>
          </w:tcPr>
          <w:p w14:paraId="69E0381B" w14:textId="77777777" w:rsidR="00AF7270" w:rsidRPr="0017448D" w:rsidRDefault="009A5F38"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26</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59D5545A"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nil"/>
              <w:left w:val="single" w:sz="8" w:space="0" w:color="76923C" w:themeColor="accent3" w:themeShade="BF"/>
              <w:bottom w:val="nil"/>
              <w:right w:val="nil"/>
            </w:tcBorders>
            <w:vAlign w:val="center"/>
          </w:tcPr>
          <w:p w14:paraId="6811D3CA" w14:textId="77777777" w:rsidR="00AF7270" w:rsidRPr="0017448D" w:rsidRDefault="009A5F38"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Nonresponse</w:t>
            </w:r>
            <w:r>
              <w:rPr>
                <w:rFonts w:asciiTheme="majorHAnsi" w:hAnsiTheme="majorHAnsi" w:cs="Arial"/>
                <w:b/>
                <w:sz w:val="20"/>
                <w:szCs w:val="20"/>
              </w:rPr>
              <w:t xml:space="preserve"> Survey</w:t>
            </w:r>
          </w:p>
        </w:tc>
        <w:tc>
          <w:tcPr>
            <w:tcW w:w="1176" w:type="dxa"/>
            <w:tcBorders>
              <w:top w:val="nil"/>
              <w:left w:val="nil"/>
              <w:bottom w:val="nil"/>
              <w:right w:val="single" w:sz="8" w:space="0" w:color="76923C" w:themeColor="accent3" w:themeShade="BF"/>
            </w:tcBorders>
            <w:vAlign w:val="center"/>
          </w:tcPr>
          <w:p w14:paraId="0EF6D716" w14:textId="13F69275" w:rsidR="00AF7270" w:rsidRPr="0017448D" w:rsidRDefault="00E308E6"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2EA60D48"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nil"/>
              <w:left w:val="single" w:sz="8" w:space="0" w:color="76923C" w:themeColor="accent3" w:themeShade="BF"/>
              <w:bottom w:val="nil"/>
              <w:right w:val="nil"/>
            </w:tcBorders>
            <w:vAlign w:val="center"/>
          </w:tcPr>
          <w:p w14:paraId="33585607" w14:textId="77777777" w:rsidR="00AF7270" w:rsidRPr="0017448D" w:rsidRDefault="009A5F38"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Nonresponse</w:t>
            </w:r>
            <w:r>
              <w:rPr>
                <w:rFonts w:asciiTheme="majorHAnsi" w:hAnsiTheme="majorHAnsi" w:cs="Arial"/>
                <w:b/>
                <w:sz w:val="20"/>
                <w:szCs w:val="20"/>
              </w:rPr>
              <w:t xml:space="preserve"> Survey</w:t>
            </w:r>
          </w:p>
        </w:tc>
        <w:tc>
          <w:tcPr>
            <w:tcW w:w="773" w:type="dxa"/>
            <w:tcBorders>
              <w:top w:val="nil"/>
              <w:left w:val="nil"/>
              <w:bottom w:val="nil"/>
              <w:right w:val="single" w:sz="8" w:space="0" w:color="76923C" w:themeColor="accent3" w:themeShade="BF"/>
            </w:tcBorders>
            <w:vAlign w:val="center"/>
          </w:tcPr>
          <w:p w14:paraId="5EE92056" w14:textId="755D60F3" w:rsidR="00AF7270" w:rsidRPr="0017448D" w:rsidRDefault="00E308E6"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1</w:t>
            </w:r>
          </w:p>
        </w:tc>
      </w:tr>
      <w:tr w:rsidR="00AF7270" w:rsidRPr="0017448D" w14:paraId="7B2776B2" w14:textId="77777777" w:rsidTr="0006109F">
        <w:tc>
          <w:tcPr>
            <w:tcW w:w="2340" w:type="dxa"/>
            <w:tcBorders>
              <w:top w:val="nil"/>
              <w:left w:val="single" w:sz="8" w:space="0" w:color="76923C" w:themeColor="accent3" w:themeShade="BF"/>
              <w:bottom w:val="single" w:sz="8" w:space="0" w:color="76923C" w:themeColor="accent3" w:themeShade="BF"/>
              <w:right w:val="nil"/>
            </w:tcBorders>
            <w:vAlign w:val="center"/>
          </w:tcPr>
          <w:p w14:paraId="470221B9" w14:textId="77777777" w:rsidR="00AF7270" w:rsidRPr="0017448D" w:rsidRDefault="009A5F38"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Pr>
                <w:rFonts w:asciiTheme="majorHAnsi" w:hAnsiTheme="majorHAnsi" w:cs="Arial"/>
                <w:b/>
                <w:sz w:val="20"/>
                <w:szCs w:val="20"/>
              </w:rPr>
              <w:t xml:space="preserve">Completed </w:t>
            </w:r>
            <w:r w:rsidR="00AF7270" w:rsidRPr="0017448D">
              <w:rPr>
                <w:rFonts w:asciiTheme="majorHAnsi" w:hAnsiTheme="majorHAnsi" w:cs="Arial"/>
                <w:b/>
                <w:sz w:val="20"/>
                <w:szCs w:val="20"/>
              </w:rPr>
              <w:t>Responses</w:t>
            </w:r>
          </w:p>
        </w:tc>
        <w:tc>
          <w:tcPr>
            <w:tcW w:w="833" w:type="dxa"/>
            <w:tcBorders>
              <w:top w:val="nil"/>
              <w:left w:val="nil"/>
              <w:bottom w:val="single" w:sz="8" w:space="0" w:color="76923C" w:themeColor="accent3" w:themeShade="BF"/>
              <w:right w:val="single" w:sz="8" w:space="0" w:color="76923C" w:themeColor="accent3" w:themeShade="BF"/>
            </w:tcBorders>
            <w:vAlign w:val="center"/>
          </w:tcPr>
          <w:p w14:paraId="37D49691" w14:textId="77777777" w:rsidR="00AF7270" w:rsidRPr="0017448D" w:rsidRDefault="009A5F38"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215</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71A102C7"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nil"/>
              <w:left w:val="single" w:sz="8" w:space="0" w:color="76923C" w:themeColor="accent3" w:themeShade="BF"/>
              <w:bottom w:val="single" w:sz="8" w:space="0" w:color="76923C" w:themeColor="accent3" w:themeShade="BF"/>
              <w:right w:val="nil"/>
            </w:tcBorders>
            <w:vAlign w:val="center"/>
          </w:tcPr>
          <w:p w14:paraId="48F47EC8"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To Complete Response</w:t>
            </w:r>
          </w:p>
        </w:tc>
        <w:tc>
          <w:tcPr>
            <w:tcW w:w="1176" w:type="dxa"/>
            <w:tcBorders>
              <w:top w:val="nil"/>
              <w:left w:val="nil"/>
              <w:bottom w:val="single" w:sz="8" w:space="0" w:color="76923C" w:themeColor="accent3" w:themeShade="BF"/>
              <w:right w:val="single" w:sz="8" w:space="0" w:color="76923C" w:themeColor="accent3" w:themeShade="BF"/>
            </w:tcBorders>
            <w:vAlign w:val="center"/>
          </w:tcPr>
          <w:p w14:paraId="66B0AD79" w14:textId="77777777" w:rsidR="00AF7270" w:rsidRPr="0017448D" w:rsidRDefault="009A5F38"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10</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22FBED99"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nil"/>
              <w:left w:val="single" w:sz="8" w:space="0" w:color="76923C" w:themeColor="accent3" w:themeShade="BF"/>
              <w:bottom w:val="nil"/>
              <w:right w:val="nil"/>
            </w:tcBorders>
            <w:vAlign w:val="center"/>
          </w:tcPr>
          <w:p w14:paraId="35D6DCFA" w14:textId="77777777" w:rsidR="00AF7270" w:rsidRPr="0017448D" w:rsidRDefault="00AF7270" w:rsidP="00AF7270">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To Complete Response</w:t>
            </w:r>
          </w:p>
        </w:tc>
        <w:tc>
          <w:tcPr>
            <w:tcW w:w="773" w:type="dxa"/>
            <w:tcBorders>
              <w:top w:val="nil"/>
              <w:left w:val="nil"/>
              <w:bottom w:val="single" w:sz="4" w:space="0" w:color="auto"/>
              <w:right w:val="single" w:sz="8" w:space="0" w:color="76923C" w:themeColor="accent3" w:themeShade="BF"/>
            </w:tcBorders>
            <w:vAlign w:val="center"/>
          </w:tcPr>
          <w:p w14:paraId="0EE826DC" w14:textId="77777777" w:rsidR="00AF7270" w:rsidRPr="0017448D" w:rsidRDefault="001F7EC7"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36</w:t>
            </w:r>
          </w:p>
        </w:tc>
      </w:tr>
      <w:tr w:rsidR="00AF7270" w:rsidRPr="0017448D" w14:paraId="4F7EEBC8" w14:textId="77777777" w:rsidTr="0006109F">
        <w:tc>
          <w:tcPr>
            <w:tcW w:w="2340" w:type="dxa"/>
            <w:tcBorders>
              <w:top w:val="single" w:sz="8" w:space="0" w:color="76923C" w:themeColor="accent3" w:themeShade="BF"/>
              <w:left w:val="nil"/>
              <w:bottom w:val="nil"/>
              <w:right w:val="nil"/>
            </w:tcBorders>
            <w:vAlign w:val="bottom"/>
          </w:tcPr>
          <w:p w14:paraId="34019462" w14:textId="77777777" w:rsidR="00AF7270" w:rsidRPr="0017448D" w:rsidRDefault="00AF7270" w:rsidP="00AF7270">
            <w:pPr>
              <w:tabs>
                <w:tab w:val="left" w:pos="360"/>
                <w:tab w:val="left" w:pos="720"/>
                <w:tab w:val="left" w:pos="1440"/>
                <w:tab w:val="left" w:pos="2160"/>
                <w:tab w:val="left" w:pos="3600"/>
                <w:tab w:val="left" w:pos="5040"/>
                <w:tab w:val="left" w:pos="5760"/>
              </w:tabs>
              <w:jc w:val="right"/>
              <w:rPr>
                <w:rFonts w:asciiTheme="majorHAnsi" w:hAnsiTheme="majorHAnsi" w:cs="Arial"/>
                <w:b/>
                <w:sz w:val="20"/>
                <w:szCs w:val="20"/>
              </w:rPr>
            </w:pPr>
          </w:p>
        </w:tc>
        <w:tc>
          <w:tcPr>
            <w:tcW w:w="833" w:type="dxa"/>
            <w:tcBorders>
              <w:top w:val="single" w:sz="8" w:space="0" w:color="76923C" w:themeColor="accent3" w:themeShade="BF"/>
              <w:left w:val="nil"/>
              <w:bottom w:val="nil"/>
              <w:right w:val="nil"/>
            </w:tcBorders>
            <w:vAlign w:val="center"/>
          </w:tcPr>
          <w:p w14:paraId="3BA6480C" w14:textId="71C1FD21" w:rsidR="00AF7270" w:rsidRPr="0017448D" w:rsidRDefault="00AF7270"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p>
        </w:tc>
        <w:tc>
          <w:tcPr>
            <w:tcW w:w="360" w:type="dxa"/>
            <w:tcBorders>
              <w:top w:val="nil"/>
              <w:left w:val="nil"/>
              <w:bottom w:val="nil"/>
              <w:right w:val="nil"/>
            </w:tcBorders>
            <w:vAlign w:val="center"/>
          </w:tcPr>
          <w:p w14:paraId="7526C308" w14:textId="77777777" w:rsidR="00AF7270" w:rsidRPr="0017448D" w:rsidRDefault="00AF7270" w:rsidP="0019450C">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single" w:sz="8" w:space="0" w:color="76923C" w:themeColor="accent3" w:themeShade="BF"/>
              <w:left w:val="nil"/>
              <w:bottom w:val="nil"/>
              <w:right w:val="nil"/>
            </w:tcBorders>
            <w:vAlign w:val="center"/>
          </w:tcPr>
          <w:p w14:paraId="6B14FF77" w14:textId="77777777" w:rsidR="00AF7270" w:rsidRPr="0017448D" w:rsidRDefault="00AF7270" w:rsidP="0019450C">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1176" w:type="dxa"/>
            <w:tcBorders>
              <w:top w:val="single" w:sz="8" w:space="0" w:color="76923C" w:themeColor="accent3" w:themeShade="BF"/>
              <w:left w:val="nil"/>
              <w:bottom w:val="nil"/>
              <w:right w:val="nil"/>
            </w:tcBorders>
            <w:vAlign w:val="center"/>
          </w:tcPr>
          <w:p w14:paraId="1F997849" w14:textId="77777777" w:rsidR="00AF7270" w:rsidRPr="0017448D" w:rsidRDefault="00AF7270"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p>
        </w:tc>
        <w:tc>
          <w:tcPr>
            <w:tcW w:w="360" w:type="dxa"/>
            <w:tcBorders>
              <w:top w:val="nil"/>
              <w:left w:val="nil"/>
              <w:bottom w:val="nil"/>
              <w:right w:val="single" w:sz="8" w:space="0" w:color="76923C" w:themeColor="accent3" w:themeShade="BF"/>
            </w:tcBorders>
            <w:vAlign w:val="center"/>
          </w:tcPr>
          <w:p w14:paraId="5DA84C54" w14:textId="77777777" w:rsidR="00AF7270" w:rsidRPr="0017448D" w:rsidRDefault="00AF7270" w:rsidP="0019450C">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nil"/>
              <w:left w:val="single" w:sz="8" w:space="0" w:color="76923C" w:themeColor="accent3" w:themeShade="BF"/>
              <w:bottom w:val="single" w:sz="8" w:space="0" w:color="76923C" w:themeColor="accent3" w:themeShade="BF"/>
              <w:right w:val="nil"/>
            </w:tcBorders>
            <w:vAlign w:val="center"/>
          </w:tcPr>
          <w:p w14:paraId="1C851B1E" w14:textId="77777777" w:rsidR="00AF7270" w:rsidRPr="0017448D" w:rsidRDefault="00AF7270" w:rsidP="00AF7270">
            <w:pPr>
              <w:tabs>
                <w:tab w:val="left" w:pos="360"/>
                <w:tab w:val="left" w:pos="720"/>
                <w:tab w:val="left" w:pos="1440"/>
                <w:tab w:val="left" w:pos="2160"/>
                <w:tab w:val="left" w:pos="3600"/>
                <w:tab w:val="left" w:pos="5040"/>
                <w:tab w:val="left" w:pos="5760"/>
              </w:tabs>
              <w:jc w:val="right"/>
              <w:rPr>
                <w:rFonts w:asciiTheme="majorHAnsi" w:hAnsiTheme="majorHAnsi" w:cs="Arial"/>
                <w:b/>
                <w:sz w:val="20"/>
                <w:szCs w:val="20"/>
              </w:rPr>
            </w:pPr>
            <w:r w:rsidRPr="0017448D">
              <w:rPr>
                <w:rFonts w:asciiTheme="majorHAnsi" w:hAnsiTheme="majorHAnsi" w:cs="Arial"/>
                <w:b/>
                <w:sz w:val="20"/>
                <w:szCs w:val="20"/>
              </w:rPr>
              <w:t>Total</w:t>
            </w:r>
          </w:p>
        </w:tc>
        <w:tc>
          <w:tcPr>
            <w:tcW w:w="773" w:type="dxa"/>
            <w:tcBorders>
              <w:top w:val="single" w:sz="4" w:space="0" w:color="auto"/>
              <w:left w:val="nil"/>
              <w:bottom w:val="single" w:sz="8" w:space="0" w:color="76923C" w:themeColor="accent3" w:themeShade="BF"/>
              <w:right w:val="single" w:sz="8" w:space="0" w:color="76923C" w:themeColor="accent3" w:themeShade="BF"/>
            </w:tcBorders>
            <w:vAlign w:val="center"/>
          </w:tcPr>
          <w:p w14:paraId="396E1741" w14:textId="1A5D514D" w:rsidR="00AF7270" w:rsidRPr="0017448D" w:rsidRDefault="00A451BF"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61</w:t>
            </w:r>
          </w:p>
        </w:tc>
      </w:tr>
    </w:tbl>
    <w:p w14:paraId="53284952" w14:textId="77777777" w:rsidR="0019450C" w:rsidRDefault="0019450C" w:rsidP="0019450C">
      <w:pPr>
        <w:tabs>
          <w:tab w:val="left" w:pos="360"/>
          <w:tab w:val="left" w:pos="720"/>
          <w:tab w:val="left" w:pos="1440"/>
          <w:tab w:val="left" w:pos="2160"/>
          <w:tab w:val="left" w:pos="3600"/>
          <w:tab w:val="left" w:pos="5040"/>
          <w:tab w:val="left" w:pos="5760"/>
        </w:tabs>
        <w:spacing w:after="0" w:line="240" w:lineRule="auto"/>
        <w:rPr>
          <w:rFonts w:asciiTheme="majorHAnsi" w:hAnsiTheme="majorHAnsi" w:cs="Arial"/>
        </w:rPr>
      </w:pPr>
    </w:p>
    <w:p w14:paraId="4B91BDAF" w14:textId="77777777" w:rsidR="001F7EC7" w:rsidRPr="005D7203" w:rsidRDefault="001F7EC7" w:rsidP="0019450C">
      <w:pPr>
        <w:tabs>
          <w:tab w:val="left" w:pos="360"/>
          <w:tab w:val="left" w:pos="720"/>
          <w:tab w:val="left" w:pos="1440"/>
          <w:tab w:val="left" w:pos="2160"/>
          <w:tab w:val="left" w:pos="3600"/>
          <w:tab w:val="left" w:pos="5040"/>
          <w:tab w:val="left" w:pos="5760"/>
        </w:tabs>
        <w:spacing w:after="0" w:line="240" w:lineRule="auto"/>
        <w:rPr>
          <w:rFonts w:asciiTheme="majorHAnsi" w:hAnsiTheme="majorHAnsi" w:cs="Arial"/>
        </w:rPr>
      </w:pPr>
      <w:r w:rsidRPr="001F7EC7">
        <w:rPr>
          <w:rFonts w:asciiTheme="majorHAnsi" w:eastAsia="Times New Roman" w:hAnsiTheme="majorHAnsi" w:cs="Calibri"/>
          <w:b/>
          <w:szCs w:val="20"/>
        </w:rPr>
        <w:t xml:space="preserve">Guided </w:t>
      </w:r>
      <w:r>
        <w:rPr>
          <w:rFonts w:asciiTheme="majorHAnsi" w:eastAsia="Times New Roman" w:hAnsiTheme="majorHAnsi" w:cs="Calibri"/>
          <w:b/>
          <w:szCs w:val="20"/>
        </w:rPr>
        <w:t>T</w:t>
      </w:r>
      <w:r w:rsidRPr="005D7203">
        <w:rPr>
          <w:rFonts w:asciiTheme="majorHAnsi" w:eastAsia="Times New Roman" w:hAnsiTheme="majorHAnsi" w:cs="Calibri"/>
          <w:b/>
          <w:szCs w:val="20"/>
        </w:rPr>
        <w:t>ours Survey</w:t>
      </w:r>
    </w:p>
    <w:p w14:paraId="351A0B90" w14:textId="44589BFD" w:rsidR="009C22A2" w:rsidRDefault="009C22A2" w:rsidP="001960A0">
      <w:pPr>
        <w:tabs>
          <w:tab w:val="left" w:pos="360"/>
          <w:tab w:val="left" w:pos="720"/>
          <w:tab w:val="left" w:pos="1440"/>
          <w:tab w:val="left" w:pos="2160"/>
          <w:tab w:val="left" w:pos="3600"/>
          <w:tab w:val="left" w:pos="5040"/>
          <w:tab w:val="left" w:pos="5760"/>
        </w:tabs>
        <w:spacing w:after="0" w:line="360" w:lineRule="auto"/>
        <w:ind w:left="360"/>
        <w:rPr>
          <w:rFonts w:asciiTheme="majorHAnsi" w:hAnsiTheme="majorHAnsi" w:cs="Arial"/>
        </w:rPr>
      </w:pPr>
      <w:r w:rsidRPr="009C22A2">
        <w:rPr>
          <w:rFonts w:ascii="Calibri" w:eastAsia="Calibri" w:hAnsi="Calibri" w:cs="Calibri"/>
        </w:rPr>
        <w:t xml:space="preserve">We plan to approach </w:t>
      </w:r>
      <w:r w:rsidR="00E308E6">
        <w:rPr>
          <w:rFonts w:ascii="Calibri" w:eastAsia="Calibri" w:hAnsi="Calibri" w:cs="Calibri"/>
        </w:rPr>
        <w:t>940</w:t>
      </w:r>
      <w:r w:rsidRPr="009C22A2">
        <w:rPr>
          <w:rFonts w:ascii="Calibri" w:eastAsia="Calibri" w:hAnsi="Calibri" w:cs="Calibri"/>
        </w:rPr>
        <w:t xml:space="preserve"> potential participants</w:t>
      </w:r>
      <w:r w:rsidR="00855A4A">
        <w:rPr>
          <w:rFonts w:ascii="Calibri" w:eastAsia="Calibri" w:hAnsi="Calibri" w:cs="Calibri"/>
        </w:rPr>
        <w:t xml:space="preserve"> within the various guided tours samples</w:t>
      </w:r>
      <w:r w:rsidR="00F95AC7">
        <w:rPr>
          <w:rFonts w:ascii="Calibri" w:eastAsia="Calibri" w:hAnsi="Calibri" w:cs="Calibri"/>
        </w:rPr>
        <w:t>. We expect that the i</w:t>
      </w:r>
      <w:r w:rsidR="00855A4A">
        <w:rPr>
          <w:rFonts w:ascii="Calibri" w:eastAsia="Calibri" w:hAnsi="Calibri" w:cs="Calibri"/>
        </w:rPr>
        <w:t>nitial contact to explain the purpose of the survey</w:t>
      </w:r>
      <w:r w:rsidR="00F95AC7">
        <w:rPr>
          <w:rFonts w:ascii="Calibri" w:eastAsia="Calibri" w:hAnsi="Calibri" w:cs="Calibri"/>
        </w:rPr>
        <w:t xml:space="preserve"> </w:t>
      </w:r>
      <w:r w:rsidR="00A451BF">
        <w:rPr>
          <w:rFonts w:ascii="Calibri" w:eastAsia="Calibri" w:hAnsi="Calibri" w:cs="Calibri"/>
        </w:rPr>
        <w:t>to take no more than 3 minutes (940 x 3 minutes = 47</w:t>
      </w:r>
      <w:r w:rsidR="00855A4A">
        <w:rPr>
          <w:rFonts w:ascii="Calibri" w:eastAsia="Calibri" w:hAnsi="Calibri" w:cs="Calibri"/>
        </w:rPr>
        <w:t xml:space="preserve"> hours).</w:t>
      </w:r>
      <w:r w:rsidRPr="009C22A2">
        <w:rPr>
          <w:rFonts w:ascii="Calibri" w:eastAsia="Calibri" w:hAnsi="Calibri" w:cs="Calibri"/>
        </w:rPr>
        <w:t xml:space="preserve"> </w:t>
      </w:r>
      <w:r w:rsidR="00855A4A">
        <w:rPr>
          <w:rFonts w:ascii="Calibri" w:eastAsia="Calibri" w:hAnsi="Calibri" w:cs="Calibri"/>
        </w:rPr>
        <w:t>F</w:t>
      </w:r>
      <w:r w:rsidRPr="009C22A2">
        <w:rPr>
          <w:rFonts w:ascii="Calibri" w:eastAsia="Calibri" w:hAnsi="Calibri" w:cs="Calibri"/>
        </w:rPr>
        <w:t>rom this</w:t>
      </w:r>
      <w:r w:rsidR="00855A4A">
        <w:rPr>
          <w:rFonts w:ascii="Calibri" w:eastAsia="Calibri" w:hAnsi="Calibri" w:cs="Calibri"/>
        </w:rPr>
        <w:t xml:space="preserve"> sample population</w:t>
      </w:r>
      <w:r w:rsidRPr="009C22A2">
        <w:rPr>
          <w:rFonts w:ascii="Calibri" w:eastAsia="Calibri" w:hAnsi="Calibri" w:cs="Calibri"/>
        </w:rPr>
        <w:t xml:space="preserve"> we expect that </w:t>
      </w:r>
      <w:r w:rsidR="00E308E6">
        <w:rPr>
          <w:rFonts w:ascii="Calibri" w:eastAsia="Calibri" w:hAnsi="Calibri" w:cs="Calibri"/>
        </w:rPr>
        <w:t>74</w:t>
      </w:r>
      <w:r w:rsidRPr="009C22A2">
        <w:rPr>
          <w:rFonts w:ascii="Calibri" w:eastAsia="Calibri" w:hAnsi="Calibri" w:cs="Calibri"/>
        </w:rPr>
        <w:t>% (n=</w:t>
      </w:r>
      <w:r w:rsidR="00E308E6">
        <w:rPr>
          <w:rFonts w:ascii="Calibri" w:eastAsia="Calibri" w:hAnsi="Calibri" w:cs="Calibri"/>
        </w:rPr>
        <w:t>696</w:t>
      </w:r>
      <w:r w:rsidRPr="009C22A2">
        <w:rPr>
          <w:rFonts w:ascii="Calibri" w:eastAsia="Calibri" w:hAnsi="Calibri" w:cs="Calibri"/>
        </w:rPr>
        <w:t xml:space="preserve">) will agree to complete the on-site survey. This will take an additional </w:t>
      </w:r>
      <w:r w:rsidR="00855A4A">
        <w:rPr>
          <w:rFonts w:ascii="Calibri" w:eastAsia="Calibri" w:hAnsi="Calibri" w:cs="Calibri"/>
        </w:rPr>
        <w:t>10</w:t>
      </w:r>
      <w:r w:rsidRPr="009C22A2">
        <w:rPr>
          <w:rFonts w:ascii="Calibri" w:eastAsia="Calibri" w:hAnsi="Calibri" w:cs="Calibri"/>
        </w:rPr>
        <w:t xml:space="preserve"> minutes to complete (</w:t>
      </w:r>
      <w:r w:rsidR="00855A4A">
        <w:rPr>
          <w:rFonts w:ascii="Calibri" w:eastAsia="Calibri" w:hAnsi="Calibri" w:cs="Calibri"/>
        </w:rPr>
        <w:t>696</w:t>
      </w:r>
      <w:r w:rsidRPr="009C22A2">
        <w:rPr>
          <w:rFonts w:ascii="Calibri" w:eastAsia="Calibri" w:hAnsi="Calibri" w:cs="Calibri"/>
        </w:rPr>
        <w:t xml:space="preserve"> x </w:t>
      </w:r>
      <w:r w:rsidR="00855A4A">
        <w:rPr>
          <w:rFonts w:ascii="Calibri" w:eastAsia="Calibri" w:hAnsi="Calibri" w:cs="Calibri"/>
        </w:rPr>
        <w:t>10</w:t>
      </w:r>
      <w:r w:rsidRPr="009C22A2">
        <w:rPr>
          <w:rFonts w:ascii="Calibri" w:eastAsia="Calibri" w:hAnsi="Calibri" w:cs="Calibri"/>
        </w:rPr>
        <w:t xml:space="preserve"> minutes = </w:t>
      </w:r>
      <w:r w:rsidR="00F95AC7">
        <w:rPr>
          <w:rFonts w:ascii="Calibri" w:eastAsia="Calibri" w:hAnsi="Calibri" w:cs="Calibri"/>
        </w:rPr>
        <w:t>116</w:t>
      </w:r>
      <w:r w:rsidRPr="009C22A2">
        <w:rPr>
          <w:rFonts w:ascii="Calibri" w:eastAsia="Calibri" w:hAnsi="Calibri" w:cs="Calibri"/>
        </w:rPr>
        <w:t xml:space="preserve"> hours</w:t>
      </w:r>
      <w:r w:rsidR="00A451BF">
        <w:rPr>
          <w:rFonts w:ascii="Calibri" w:eastAsia="Calibri" w:hAnsi="Calibri" w:cs="Calibri"/>
        </w:rPr>
        <w:t>)</w:t>
      </w:r>
      <w:r w:rsidR="00DE361E">
        <w:rPr>
          <w:rFonts w:ascii="Calibri" w:eastAsia="Calibri" w:hAnsi="Calibri" w:cs="Calibri"/>
        </w:rPr>
        <w:t>.</w:t>
      </w:r>
      <w:r w:rsidRPr="009C22A2">
        <w:rPr>
          <w:rFonts w:ascii="Calibri" w:eastAsia="Calibri" w:hAnsi="Calibri" w:cs="Calibri"/>
        </w:rPr>
        <w:t xml:space="preserve"> We expect that </w:t>
      </w:r>
      <w:r w:rsidR="00F95AC7">
        <w:rPr>
          <w:rFonts w:ascii="Calibri" w:eastAsia="Calibri" w:hAnsi="Calibri" w:cs="Calibri"/>
        </w:rPr>
        <w:t>26</w:t>
      </w:r>
      <w:r w:rsidRPr="009C22A2">
        <w:rPr>
          <w:rFonts w:ascii="Calibri" w:eastAsia="Calibri" w:hAnsi="Calibri" w:cs="Calibri"/>
        </w:rPr>
        <w:t>% (n = 2</w:t>
      </w:r>
      <w:r w:rsidR="00F95AC7">
        <w:rPr>
          <w:rFonts w:ascii="Calibri" w:eastAsia="Calibri" w:hAnsi="Calibri" w:cs="Calibri"/>
        </w:rPr>
        <w:t>44</w:t>
      </w:r>
      <w:r w:rsidRPr="009C22A2">
        <w:rPr>
          <w:rFonts w:ascii="Calibri" w:eastAsia="Calibri" w:hAnsi="Calibri" w:cs="Calibri"/>
        </w:rPr>
        <w:t xml:space="preserve">) of </w:t>
      </w:r>
      <w:r w:rsidR="00BD53A6">
        <w:rPr>
          <w:rFonts w:ascii="Calibri" w:eastAsia="Calibri" w:hAnsi="Calibri" w:cs="Calibri"/>
        </w:rPr>
        <w:t xml:space="preserve">all </w:t>
      </w:r>
      <w:r w:rsidRPr="009C22A2">
        <w:rPr>
          <w:rFonts w:ascii="Calibri" w:eastAsia="Calibri" w:hAnsi="Calibri" w:cs="Calibri"/>
        </w:rPr>
        <w:t xml:space="preserve">visitors </w:t>
      </w:r>
      <w:r w:rsidR="00BD53A6">
        <w:rPr>
          <w:rFonts w:ascii="Calibri" w:eastAsia="Calibri" w:hAnsi="Calibri" w:cs="Calibri"/>
        </w:rPr>
        <w:t xml:space="preserve">asked to participate </w:t>
      </w:r>
      <w:r w:rsidRPr="009C22A2">
        <w:rPr>
          <w:rFonts w:ascii="Calibri" w:eastAsia="Calibri" w:hAnsi="Calibri" w:cs="Calibri"/>
        </w:rPr>
        <w:t>will refuse</w:t>
      </w:r>
      <w:r w:rsidR="00BD53A6">
        <w:rPr>
          <w:rFonts w:ascii="Calibri" w:eastAsia="Calibri" w:hAnsi="Calibri" w:cs="Calibri"/>
        </w:rPr>
        <w:t>; and f</w:t>
      </w:r>
      <w:r w:rsidRPr="009C22A2">
        <w:rPr>
          <w:rFonts w:ascii="Calibri" w:eastAsia="Calibri" w:hAnsi="Calibri" w:cs="Calibri"/>
        </w:rPr>
        <w:t xml:space="preserve">or those individuals, we will record their reason for refusal and ask them to answer </w:t>
      </w:r>
      <w:r w:rsidR="00BD53A6">
        <w:rPr>
          <w:rFonts w:ascii="Calibri" w:eastAsia="Calibri" w:hAnsi="Calibri" w:cs="Calibri"/>
        </w:rPr>
        <w:t>the</w:t>
      </w:r>
      <w:r w:rsidR="00BD53A6" w:rsidRPr="009C22A2">
        <w:rPr>
          <w:rFonts w:ascii="Calibri" w:eastAsia="Calibri" w:hAnsi="Calibri" w:cs="Calibri"/>
        </w:rPr>
        <w:t xml:space="preserve"> </w:t>
      </w:r>
      <w:r w:rsidRPr="009C22A2">
        <w:rPr>
          <w:rFonts w:ascii="Calibri" w:eastAsia="Calibri" w:hAnsi="Calibri" w:cs="Calibri"/>
        </w:rPr>
        <w:t>non-response check question</w:t>
      </w:r>
      <w:r w:rsidR="00F95AC7">
        <w:rPr>
          <w:rFonts w:ascii="Calibri" w:eastAsia="Calibri" w:hAnsi="Calibri" w:cs="Calibri"/>
        </w:rPr>
        <w:t>s</w:t>
      </w:r>
      <w:r w:rsidR="00F95AC7" w:rsidRPr="009C22A2">
        <w:rPr>
          <w:rFonts w:ascii="Calibri" w:eastAsia="Calibri" w:hAnsi="Calibri" w:cs="Calibri"/>
        </w:rPr>
        <w:t>.</w:t>
      </w:r>
      <w:r w:rsidRPr="009C22A2">
        <w:rPr>
          <w:rFonts w:ascii="Calibri" w:eastAsia="Calibri" w:hAnsi="Calibri" w:cs="Calibri"/>
        </w:rPr>
        <w:t xml:space="preserve"> Based upon our estimated response rate of all of the people that refuse to take the survey </w:t>
      </w:r>
      <w:r w:rsidR="00F95AC7">
        <w:rPr>
          <w:rFonts w:ascii="Calibri" w:eastAsia="Calibri" w:hAnsi="Calibri" w:cs="Calibri"/>
        </w:rPr>
        <w:t>35</w:t>
      </w:r>
      <w:r w:rsidRPr="009C22A2">
        <w:rPr>
          <w:rFonts w:ascii="Calibri" w:eastAsia="Calibri" w:hAnsi="Calibri" w:cs="Calibri"/>
        </w:rPr>
        <w:t>% (n=</w:t>
      </w:r>
      <w:r w:rsidR="00F95AC7">
        <w:rPr>
          <w:rFonts w:ascii="Calibri" w:eastAsia="Calibri" w:hAnsi="Calibri" w:cs="Calibri"/>
        </w:rPr>
        <w:t>85</w:t>
      </w:r>
      <w:r w:rsidRPr="009C22A2">
        <w:rPr>
          <w:rFonts w:ascii="Calibri" w:eastAsia="Calibri" w:hAnsi="Calibri" w:cs="Calibri"/>
        </w:rPr>
        <w:t xml:space="preserve">) will agree to answer the non-response check questions and </w:t>
      </w:r>
      <w:r w:rsidR="00F95AC7">
        <w:rPr>
          <w:rFonts w:ascii="Calibri" w:eastAsia="Calibri" w:hAnsi="Calibri" w:cs="Calibri"/>
        </w:rPr>
        <w:t>65</w:t>
      </w:r>
      <w:r w:rsidRPr="009C22A2">
        <w:rPr>
          <w:rFonts w:ascii="Calibri" w:eastAsia="Calibri" w:hAnsi="Calibri" w:cs="Calibri"/>
        </w:rPr>
        <w:t>% (n=</w:t>
      </w:r>
      <w:r w:rsidR="00F95AC7">
        <w:rPr>
          <w:rFonts w:ascii="Calibri" w:eastAsia="Calibri" w:hAnsi="Calibri" w:cs="Calibri"/>
        </w:rPr>
        <w:t>156</w:t>
      </w:r>
      <w:r w:rsidRPr="009C22A2">
        <w:rPr>
          <w:rFonts w:ascii="Calibri" w:eastAsia="Calibri" w:hAnsi="Calibri" w:cs="Calibri"/>
        </w:rPr>
        <w:t xml:space="preserve">) will give a “hard refusal” </w:t>
      </w:r>
      <w:r w:rsidRPr="009C22A2">
        <w:rPr>
          <w:rFonts w:ascii="Calibri" w:eastAsia="Calibri" w:hAnsi="Calibri" w:cs="Calibri"/>
        </w:rPr>
        <w:lastRenderedPageBreak/>
        <w:t xml:space="preserve">and walk away.  The time to complete the non-response questions is estimated to take about </w:t>
      </w:r>
      <w:r w:rsidR="00F95AC7">
        <w:rPr>
          <w:rFonts w:ascii="Calibri" w:eastAsia="Calibri" w:hAnsi="Calibri" w:cs="Calibri"/>
        </w:rPr>
        <w:t>two minutes</w:t>
      </w:r>
      <w:r w:rsidRPr="009C22A2">
        <w:rPr>
          <w:rFonts w:ascii="Calibri" w:eastAsia="Calibri" w:hAnsi="Calibri" w:cs="Calibri"/>
        </w:rPr>
        <w:t xml:space="preserve"> (</w:t>
      </w:r>
      <w:r w:rsidR="00F95AC7">
        <w:rPr>
          <w:rFonts w:ascii="Calibri" w:eastAsia="Calibri" w:hAnsi="Calibri" w:cs="Calibri"/>
        </w:rPr>
        <w:t>85</w:t>
      </w:r>
      <w:r w:rsidRPr="009C22A2">
        <w:rPr>
          <w:rFonts w:ascii="Calibri" w:eastAsia="Calibri" w:hAnsi="Calibri" w:cs="Calibri"/>
        </w:rPr>
        <w:t xml:space="preserve"> x </w:t>
      </w:r>
      <w:r w:rsidR="00F95AC7">
        <w:rPr>
          <w:rFonts w:ascii="Calibri" w:eastAsia="Calibri" w:hAnsi="Calibri" w:cs="Calibri"/>
        </w:rPr>
        <w:t>2</w:t>
      </w:r>
      <w:r w:rsidRPr="009C22A2">
        <w:rPr>
          <w:rFonts w:ascii="Calibri" w:eastAsia="Calibri" w:hAnsi="Calibri" w:cs="Calibri"/>
        </w:rPr>
        <w:t xml:space="preserve"> minute</w:t>
      </w:r>
      <w:r w:rsidR="00F95AC7">
        <w:rPr>
          <w:rFonts w:ascii="Calibri" w:eastAsia="Calibri" w:hAnsi="Calibri" w:cs="Calibri"/>
        </w:rPr>
        <w:t>s</w:t>
      </w:r>
      <w:r w:rsidRPr="009C22A2">
        <w:rPr>
          <w:rFonts w:ascii="Calibri" w:eastAsia="Calibri" w:hAnsi="Calibri" w:cs="Calibri"/>
        </w:rPr>
        <w:t xml:space="preserve"> = 3 hours).</w:t>
      </w:r>
      <w:r w:rsidR="001960A0">
        <w:rPr>
          <w:rFonts w:asciiTheme="majorHAnsi" w:hAnsiTheme="majorHAnsi" w:cs="Arial"/>
        </w:rPr>
        <w:t xml:space="preserve"> </w:t>
      </w:r>
    </w:p>
    <w:p w14:paraId="677B3B5E" w14:textId="77777777" w:rsidR="001F7EC7" w:rsidRPr="009A5F38" w:rsidRDefault="001F7EC7" w:rsidP="001F7EC7">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Pr>
          <w:rFonts w:asciiTheme="majorHAnsi" w:eastAsia="Times New Roman" w:hAnsiTheme="majorHAnsi" w:cs="Calibri"/>
          <w:b/>
          <w:bCs/>
          <w:sz w:val="20"/>
          <w:szCs w:val="20"/>
        </w:rPr>
        <w:t>Estimated Respondent Burden for Guided Tours Survey</w:t>
      </w:r>
    </w:p>
    <w:tbl>
      <w:tblPr>
        <w:tblStyle w:val="TableGrid"/>
        <w:tblW w:w="0" w:type="auto"/>
        <w:tblInd w:w="355" w:type="dxa"/>
        <w:tblLayout w:type="fixed"/>
        <w:tblLook w:val="04A0" w:firstRow="1" w:lastRow="0" w:firstColumn="1" w:lastColumn="0" w:noHBand="0" w:noVBand="1"/>
      </w:tblPr>
      <w:tblGrid>
        <w:gridCol w:w="2340"/>
        <w:gridCol w:w="833"/>
        <w:gridCol w:w="360"/>
        <w:gridCol w:w="2250"/>
        <w:gridCol w:w="1176"/>
        <w:gridCol w:w="360"/>
        <w:gridCol w:w="2462"/>
        <w:gridCol w:w="773"/>
      </w:tblGrid>
      <w:tr w:rsidR="001F7EC7" w:rsidRPr="0017448D" w14:paraId="5FD9187E" w14:textId="77777777" w:rsidTr="00E308E6">
        <w:tc>
          <w:tcPr>
            <w:tcW w:w="3173" w:type="dxa"/>
            <w:gridSpan w:val="2"/>
            <w:tcBorders>
              <w:top w:val="single" w:sz="8" w:space="0" w:color="76923C" w:themeColor="accent3" w:themeShade="BF"/>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bottom"/>
          </w:tcPr>
          <w:p w14:paraId="7DA18100"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Estimated Total Number</w:t>
            </w:r>
          </w:p>
        </w:tc>
        <w:tc>
          <w:tcPr>
            <w:tcW w:w="360" w:type="dxa"/>
            <w:tcBorders>
              <w:top w:val="nil"/>
              <w:left w:val="single" w:sz="8" w:space="0" w:color="76923C" w:themeColor="accent3" w:themeShade="BF"/>
              <w:bottom w:val="nil"/>
              <w:right w:val="single" w:sz="8" w:space="0" w:color="76923C" w:themeColor="accent3" w:themeShade="BF"/>
            </w:tcBorders>
            <w:vAlign w:val="bottom"/>
          </w:tcPr>
          <w:p w14:paraId="37DEE6DE"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3426" w:type="dxa"/>
            <w:gridSpan w:val="2"/>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D4BB4E0"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Estimation of Time (minutes)</w:t>
            </w:r>
          </w:p>
        </w:tc>
        <w:tc>
          <w:tcPr>
            <w:tcW w:w="360" w:type="dxa"/>
            <w:tcBorders>
              <w:top w:val="nil"/>
              <w:left w:val="single" w:sz="8" w:space="0" w:color="76923C" w:themeColor="accent3" w:themeShade="BF"/>
              <w:bottom w:val="nil"/>
              <w:right w:val="single" w:sz="8" w:space="0" w:color="76923C" w:themeColor="accent3" w:themeShade="BF"/>
            </w:tcBorders>
            <w:vAlign w:val="bottom"/>
          </w:tcPr>
          <w:p w14:paraId="5C66FA99"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p>
        </w:tc>
        <w:tc>
          <w:tcPr>
            <w:tcW w:w="3235" w:type="dxa"/>
            <w:gridSpan w:val="2"/>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5A897EB"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Estimation of Buren (hours)</w:t>
            </w:r>
          </w:p>
        </w:tc>
      </w:tr>
      <w:tr w:rsidR="001F7EC7" w:rsidRPr="0017448D" w14:paraId="1542939C" w14:textId="77777777" w:rsidTr="00E308E6">
        <w:tc>
          <w:tcPr>
            <w:tcW w:w="2340" w:type="dxa"/>
            <w:tcBorders>
              <w:left w:val="single" w:sz="8" w:space="0" w:color="76923C" w:themeColor="accent3" w:themeShade="BF"/>
              <w:bottom w:val="nil"/>
              <w:right w:val="nil"/>
            </w:tcBorders>
            <w:vAlign w:val="center"/>
          </w:tcPr>
          <w:p w14:paraId="268D7902"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Initial Contacts</w:t>
            </w:r>
          </w:p>
        </w:tc>
        <w:tc>
          <w:tcPr>
            <w:tcW w:w="833" w:type="dxa"/>
            <w:tcBorders>
              <w:left w:val="nil"/>
              <w:bottom w:val="nil"/>
              <w:right w:val="single" w:sz="8" w:space="0" w:color="76923C" w:themeColor="accent3" w:themeShade="BF"/>
            </w:tcBorders>
            <w:vAlign w:val="center"/>
          </w:tcPr>
          <w:p w14:paraId="1C681666"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940</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60300445"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single" w:sz="8" w:space="0" w:color="76923C" w:themeColor="accent3" w:themeShade="BF"/>
              <w:left w:val="single" w:sz="8" w:space="0" w:color="76923C" w:themeColor="accent3" w:themeShade="BF"/>
              <w:bottom w:val="nil"/>
              <w:right w:val="nil"/>
            </w:tcBorders>
            <w:vAlign w:val="center"/>
          </w:tcPr>
          <w:p w14:paraId="2D20B444"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Initial Contact</w:t>
            </w:r>
          </w:p>
        </w:tc>
        <w:tc>
          <w:tcPr>
            <w:tcW w:w="1176" w:type="dxa"/>
            <w:tcBorders>
              <w:top w:val="single" w:sz="8" w:space="0" w:color="76923C" w:themeColor="accent3" w:themeShade="BF"/>
              <w:left w:val="nil"/>
              <w:bottom w:val="nil"/>
              <w:right w:val="single" w:sz="8" w:space="0" w:color="76923C" w:themeColor="accent3" w:themeShade="BF"/>
            </w:tcBorders>
            <w:vAlign w:val="center"/>
          </w:tcPr>
          <w:p w14:paraId="5AB06F71" w14:textId="04528A11"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3</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3DB01A9E"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single" w:sz="8" w:space="0" w:color="76923C" w:themeColor="accent3" w:themeShade="BF"/>
              <w:left w:val="single" w:sz="8" w:space="0" w:color="76923C" w:themeColor="accent3" w:themeShade="BF"/>
              <w:bottom w:val="nil"/>
              <w:right w:val="nil"/>
            </w:tcBorders>
            <w:vAlign w:val="center"/>
          </w:tcPr>
          <w:p w14:paraId="27F9EDB3"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Initial Contact</w:t>
            </w:r>
          </w:p>
        </w:tc>
        <w:tc>
          <w:tcPr>
            <w:tcW w:w="773" w:type="dxa"/>
            <w:tcBorders>
              <w:top w:val="single" w:sz="8" w:space="0" w:color="76923C" w:themeColor="accent3" w:themeShade="BF"/>
              <w:left w:val="nil"/>
              <w:bottom w:val="nil"/>
              <w:right w:val="single" w:sz="8" w:space="0" w:color="76923C" w:themeColor="accent3" w:themeShade="BF"/>
            </w:tcBorders>
            <w:vAlign w:val="center"/>
          </w:tcPr>
          <w:p w14:paraId="3A20BEC0" w14:textId="04B31FF7"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47</w:t>
            </w:r>
          </w:p>
        </w:tc>
      </w:tr>
      <w:tr w:rsidR="001F7EC7" w:rsidRPr="0017448D" w14:paraId="735FF185" w14:textId="77777777" w:rsidTr="00E308E6">
        <w:tc>
          <w:tcPr>
            <w:tcW w:w="2340" w:type="dxa"/>
            <w:tcBorders>
              <w:top w:val="nil"/>
              <w:left w:val="single" w:sz="8" w:space="0" w:color="76923C" w:themeColor="accent3" w:themeShade="BF"/>
              <w:bottom w:val="nil"/>
              <w:right w:val="nil"/>
            </w:tcBorders>
            <w:vAlign w:val="center"/>
          </w:tcPr>
          <w:p w14:paraId="36258291"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Nonresponse</w:t>
            </w:r>
            <w:r>
              <w:rPr>
                <w:rFonts w:asciiTheme="majorHAnsi" w:hAnsiTheme="majorHAnsi" w:cs="Arial"/>
                <w:b/>
                <w:sz w:val="20"/>
                <w:szCs w:val="20"/>
              </w:rPr>
              <w:t xml:space="preserve"> Survey</w:t>
            </w:r>
          </w:p>
        </w:tc>
        <w:tc>
          <w:tcPr>
            <w:tcW w:w="833" w:type="dxa"/>
            <w:tcBorders>
              <w:top w:val="nil"/>
              <w:left w:val="nil"/>
              <w:bottom w:val="nil"/>
              <w:right w:val="single" w:sz="8" w:space="0" w:color="76923C" w:themeColor="accent3" w:themeShade="BF"/>
            </w:tcBorders>
            <w:vAlign w:val="center"/>
          </w:tcPr>
          <w:p w14:paraId="580EC5AC"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85</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49C23EE3"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nil"/>
              <w:left w:val="single" w:sz="8" w:space="0" w:color="76923C" w:themeColor="accent3" w:themeShade="BF"/>
              <w:bottom w:val="nil"/>
              <w:right w:val="nil"/>
            </w:tcBorders>
            <w:vAlign w:val="center"/>
          </w:tcPr>
          <w:p w14:paraId="3BF3576B"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Nonresponse</w:t>
            </w:r>
            <w:r>
              <w:rPr>
                <w:rFonts w:asciiTheme="majorHAnsi" w:hAnsiTheme="majorHAnsi" w:cs="Arial"/>
                <w:b/>
                <w:sz w:val="20"/>
                <w:szCs w:val="20"/>
              </w:rPr>
              <w:t xml:space="preserve"> Survey</w:t>
            </w:r>
          </w:p>
        </w:tc>
        <w:tc>
          <w:tcPr>
            <w:tcW w:w="1176" w:type="dxa"/>
            <w:tcBorders>
              <w:top w:val="nil"/>
              <w:left w:val="nil"/>
              <w:bottom w:val="nil"/>
              <w:right w:val="single" w:sz="8" w:space="0" w:color="76923C" w:themeColor="accent3" w:themeShade="BF"/>
            </w:tcBorders>
            <w:vAlign w:val="center"/>
          </w:tcPr>
          <w:p w14:paraId="016D6C42" w14:textId="61C58B48" w:rsidR="001F7EC7" w:rsidRPr="0017448D" w:rsidRDefault="00E308E6"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5DDEBEEC"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nil"/>
              <w:left w:val="single" w:sz="8" w:space="0" w:color="76923C" w:themeColor="accent3" w:themeShade="BF"/>
              <w:bottom w:val="nil"/>
              <w:right w:val="nil"/>
            </w:tcBorders>
            <w:vAlign w:val="center"/>
          </w:tcPr>
          <w:p w14:paraId="454F3E40"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Nonresponse</w:t>
            </w:r>
            <w:r>
              <w:rPr>
                <w:rFonts w:asciiTheme="majorHAnsi" w:hAnsiTheme="majorHAnsi" w:cs="Arial"/>
                <w:b/>
                <w:sz w:val="20"/>
                <w:szCs w:val="20"/>
              </w:rPr>
              <w:t xml:space="preserve"> Survey</w:t>
            </w:r>
          </w:p>
        </w:tc>
        <w:tc>
          <w:tcPr>
            <w:tcW w:w="773" w:type="dxa"/>
            <w:tcBorders>
              <w:top w:val="nil"/>
              <w:left w:val="nil"/>
              <w:bottom w:val="nil"/>
              <w:right w:val="single" w:sz="8" w:space="0" w:color="76923C" w:themeColor="accent3" w:themeShade="BF"/>
            </w:tcBorders>
            <w:vAlign w:val="center"/>
          </w:tcPr>
          <w:p w14:paraId="0C13EC61" w14:textId="285CC43B" w:rsidR="001F7EC7" w:rsidRPr="0017448D" w:rsidRDefault="00855A4A"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3</w:t>
            </w:r>
          </w:p>
        </w:tc>
      </w:tr>
      <w:tr w:rsidR="001F7EC7" w:rsidRPr="0017448D" w14:paraId="1B771A3E" w14:textId="77777777" w:rsidTr="0006109F">
        <w:tc>
          <w:tcPr>
            <w:tcW w:w="2340" w:type="dxa"/>
            <w:tcBorders>
              <w:top w:val="nil"/>
              <w:left w:val="single" w:sz="8" w:space="0" w:color="76923C" w:themeColor="accent3" w:themeShade="BF"/>
              <w:bottom w:val="single" w:sz="8" w:space="0" w:color="76923C" w:themeColor="accent3" w:themeShade="BF"/>
              <w:right w:val="nil"/>
            </w:tcBorders>
            <w:vAlign w:val="center"/>
          </w:tcPr>
          <w:p w14:paraId="42C16291"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Pr>
                <w:rFonts w:asciiTheme="majorHAnsi" w:hAnsiTheme="majorHAnsi" w:cs="Arial"/>
                <w:b/>
                <w:sz w:val="20"/>
                <w:szCs w:val="20"/>
              </w:rPr>
              <w:t xml:space="preserve">Completed </w:t>
            </w:r>
            <w:r w:rsidRPr="0017448D">
              <w:rPr>
                <w:rFonts w:asciiTheme="majorHAnsi" w:hAnsiTheme="majorHAnsi" w:cs="Arial"/>
                <w:b/>
                <w:sz w:val="20"/>
                <w:szCs w:val="20"/>
              </w:rPr>
              <w:t>Responses</w:t>
            </w:r>
          </w:p>
        </w:tc>
        <w:tc>
          <w:tcPr>
            <w:tcW w:w="833" w:type="dxa"/>
            <w:tcBorders>
              <w:top w:val="nil"/>
              <w:left w:val="nil"/>
              <w:bottom w:val="single" w:sz="8" w:space="0" w:color="76923C" w:themeColor="accent3" w:themeShade="BF"/>
              <w:right w:val="single" w:sz="8" w:space="0" w:color="76923C" w:themeColor="accent3" w:themeShade="BF"/>
            </w:tcBorders>
            <w:vAlign w:val="center"/>
          </w:tcPr>
          <w:p w14:paraId="0FEF3A35"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696</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6798BB73"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nil"/>
              <w:left w:val="single" w:sz="8" w:space="0" w:color="76923C" w:themeColor="accent3" w:themeShade="BF"/>
              <w:bottom w:val="single" w:sz="8" w:space="0" w:color="76923C" w:themeColor="accent3" w:themeShade="BF"/>
              <w:right w:val="nil"/>
            </w:tcBorders>
            <w:vAlign w:val="center"/>
          </w:tcPr>
          <w:p w14:paraId="695C0D75"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To Complete Response</w:t>
            </w:r>
          </w:p>
        </w:tc>
        <w:tc>
          <w:tcPr>
            <w:tcW w:w="1176" w:type="dxa"/>
            <w:tcBorders>
              <w:top w:val="nil"/>
              <w:left w:val="nil"/>
              <w:bottom w:val="single" w:sz="8" w:space="0" w:color="76923C" w:themeColor="accent3" w:themeShade="BF"/>
              <w:right w:val="single" w:sz="8" w:space="0" w:color="76923C" w:themeColor="accent3" w:themeShade="BF"/>
            </w:tcBorders>
            <w:vAlign w:val="center"/>
          </w:tcPr>
          <w:p w14:paraId="0B7D23D0" w14:textId="727D4349" w:rsidR="001F7EC7" w:rsidRPr="0017448D" w:rsidRDefault="00E308E6"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10</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5AD3A207"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nil"/>
              <w:left w:val="single" w:sz="8" w:space="0" w:color="76923C" w:themeColor="accent3" w:themeShade="BF"/>
              <w:bottom w:val="nil"/>
              <w:right w:val="nil"/>
            </w:tcBorders>
            <w:vAlign w:val="center"/>
          </w:tcPr>
          <w:p w14:paraId="03FBBA9E"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To Complete Response</w:t>
            </w:r>
          </w:p>
        </w:tc>
        <w:tc>
          <w:tcPr>
            <w:tcW w:w="773" w:type="dxa"/>
            <w:tcBorders>
              <w:top w:val="nil"/>
              <w:left w:val="nil"/>
              <w:bottom w:val="single" w:sz="4" w:space="0" w:color="auto"/>
              <w:right w:val="single" w:sz="8" w:space="0" w:color="76923C" w:themeColor="accent3" w:themeShade="BF"/>
            </w:tcBorders>
            <w:vAlign w:val="center"/>
          </w:tcPr>
          <w:p w14:paraId="6B32EB3B" w14:textId="406949FA" w:rsidR="001F7EC7" w:rsidRPr="0017448D" w:rsidRDefault="00F95A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116</w:t>
            </w:r>
          </w:p>
        </w:tc>
      </w:tr>
      <w:tr w:rsidR="001F7EC7" w:rsidRPr="0017448D" w14:paraId="679E1215" w14:textId="77777777" w:rsidTr="0006109F">
        <w:tc>
          <w:tcPr>
            <w:tcW w:w="2340" w:type="dxa"/>
            <w:tcBorders>
              <w:top w:val="single" w:sz="8" w:space="0" w:color="76923C" w:themeColor="accent3" w:themeShade="BF"/>
              <w:left w:val="nil"/>
              <w:bottom w:val="nil"/>
              <w:right w:val="nil"/>
            </w:tcBorders>
            <w:vAlign w:val="bottom"/>
          </w:tcPr>
          <w:p w14:paraId="43366DE7" w14:textId="77777777" w:rsidR="001F7EC7" w:rsidRPr="0017448D" w:rsidRDefault="001F7EC7" w:rsidP="00E308E6">
            <w:pPr>
              <w:tabs>
                <w:tab w:val="left" w:pos="360"/>
                <w:tab w:val="left" w:pos="720"/>
                <w:tab w:val="left" w:pos="1440"/>
                <w:tab w:val="left" w:pos="2160"/>
                <w:tab w:val="left" w:pos="3600"/>
                <w:tab w:val="left" w:pos="5040"/>
                <w:tab w:val="left" w:pos="5760"/>
              </w:tabs>
              <w:jc w:val="right"/>
              <w:rPr>
                <w:rFonts w:asciiTheme="majorHAnsi" w:hAnsiTheme="majorHAnsi" w:cs="Arial"/>
                <w:b/>
                <w:sz w:val="20"/>
                <w:szCs w:val="20"/>
              </w:rPr>
            </w:pPr>
          </w:p>
        </w:tc>
        <w:tc>
          <w:tcPr>
            <w:tcW w:w="833" w:type="dxa"/>
            <w:tcBorders>
              <w:top w:val="single" w:sz="8" w:space="0" w:color="76923C" w:themeColor="accent3" w:themeShade="BF"/>
              <w:left w:val="nil"/>
              <w:bottom w:val="nil"/>
              <w:right w:val="nil"/>
            </w:tcBorders>
            <w:vAlign w:val="center"/>
          </w:tcPr>
          <w:p w14:paraId="1A23054C"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p>
        </w:tc>
        <w:tc>
          <w:tcPr>
            <w:tcW w:w="360" w:type="dxa"/>
            <w:tcBorders>
              <w:top w:val="nil"/>
              <w:left w:val="nil"/>
              <w:bottom w:val="nil"/>
              <w:right w:val="nil"/>
            </w:tcBorders>
            <w:vAlign w:val="center"/>
          </w:tcPr>
          <w:p w14:paraId="4C8EE7EF"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single" w:sz="8" w:space="0" w:color="76923C" w:themeColor="accent3" w:themeShade="BF"/>
              <w:left w:val="nil"/>
              <w:bottom w:val="nil"/>
              <w:right w:val="nil"/>
            </w:tcBorders>
            <w:vAlign w:val="center"/>
          </w:tcPr>
          <w:p w14:paraId="2164A5ED"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1176" w:type="dxa"/>
            <w:tcBorders>
              <w:top w:val="single" w:sz="8" w:space="0" w:color="76923C" w:themeColor="accent3" w:themeShade="BF"/>
              <w:left w:val="nil"/>
              <w:bottom w:val="nil"/>
              <w:right w:val="nil"/>
            </w:tcBorders>
            <w:vAlign w:val="center"/>
          </w:tcPr>
          <w:p w14:paraId="2D3E305E"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p>
        </w:tc>
        <w:tc>
          <w:tcPr>
            <w:tcW w:w="360" w:type="dxa"/>
            <w:tcBorders>
              <w:top w:val="nil"/>
              <w:left w:val="nil"/>
              <w:bottom w:val="nil"/>
              <w:right w:val="single" w:sz="8" w:space="0" w:color="76923C" w:themeColor="accent3" w:themeShade="BF"/>
            </w:tcBorders>
            <w:vAlign w:val="center"/>
          </w:tcPr>
          <w:p w14:paraId="45D253A0"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nil"/>
              <w:left w:val="single" w:sz="8" w:space="0" w:color="76923C" w:themeColor="accent3" w:themeShade="BF"/>
              <w:bottom w:val="single" w:sz="8" w:space="0" w:color="76923C" w:themeColor="accent3" w:themeShade="BF"/>
              <w:right w:val="nil"/>
            </w:tcBorders>
            <w:vAlign w:val="center"/>
          </w:tcPr>
          <w:p w14:paraId="30DEF3EC" w14:textId="77777777" w:rsidR="001F7EC7" w:rsidRPr="0017448D" w:rsidRDefault="001F7EC7" w:rsidP="00E308E6">
            <w:pPr>
              <w:tabs>
                <w:tab w:val="left" w:pos="360"/>
                <w:tab w:val="left" w:pos="720"/>
                <w:tab w:val="left" w:pos="1440"/>
                <w:tab w:val="left" w:pos="2160"/>
                <w:tab w:val="left" w:pos="3600"/>
                <w:tab w:val="left" w:pos="5040"/>
                <w:tab w:val="left" w:pos="5760"/>
              </w:tabs>
              <w:jc w:val="right"/>
              <w:rPr>
                <w:rFonts w:asciiTheme="majorHAnsi" w:hAnsiTheme="majorHAnsi" w:cs="Arial"/>
                <w:b/>
                <w:sz w:val="20"/>
                <w:szCs w:val="20"/>
              </w:rPr>
            </w:pPr>
            <w:r w:rsidRPr="0017448D">
              <w:rPr>
                <w:rFonts w:asciiTheme="majorHAnsi" w:hAnsiTheme="majorHAnsi" w:cs="Arial"/>
                <w:b/>
                <w:sz w:val="20"/>
                <w:szCs w:val="20"/>
              </w:rPr>
              <w:t>Total</w:t>
            </w:r>
          </w:p>
        </w:tc>
        <w:tc>
          <w:tcPr>
            <w:tcW w:w="773" w:type="dxa"/>
            <w:tcBorders>
              <w:top w:val="single" w:sz="4" w:space="0" w:color="auto"/>
              <w:left w:val="nil"/>
              <w:bottom w:val="single" w:sz="8" w:space="0" w:color="76923C" w:themeColor="accent3" w:themeShade="BF"/>
              <w:right w:val="single" w:sz="8" w:space="0" w:color="76923C" w:themeColor="accent3" w:themeShade="BF"/>
            </w:tcBorders>
            <w:vAlign w:val="center"/>
          </w:tcPr>
          <w:p w14:paraId="7440738E" w14:textId="6D875EA7"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166</w:t>
            </w:r>
          </w:p>
        </w:tc>
      </w:tr>
    </w:tbl>
    <w:p w14:paraId="3628A771" w14:textId="77777777" w:rsidR="005D7203" w:rsidRDefault="005D7203" w:rsidP="00735D89">
      <w:pPr>
        <w:pStyle w:val="NoSpacing"/>
      </w:pPr>
    </w:p>
    <w:p w14:paraId="50AC5E89" w14:textId="77777777" w:rsidR="001F7EC7" w:rsidRDefault="001F7EC7" w:rsidP="0019450C">
      <w:pPr>
        <w:tabs>
          <w:tab w:val="left" w:pos="360"/>
          <w:tab w:val="left" w:pos="720"/>
          <w:tab w:val="left" w:pos="1440"/>
          <w:tab w:val="left" w:pos="2160"/>
          <w:tab w:val="left" w:pos="3600"/>
          <w:tab w:val="left" w:pos="5040"/>
          <w:tab w:val="left" w:pos="5760"/>
        </w:tabs>
        <w:spacing w:after="0" w:line="360" w:lineRule="auto"/>
        <w:rPr>
          <w:rFonts w:asciiTheme="majorHAnsi" w:eastAsia="Times New Roman" w:hAnsiTheme="majorHAnsi" w:cs="Calibri"/>
          <w:b/>
          <w:bCs/>
          <w:szCs w:val="20"/>
        </w:rPr>
      </w:pPr>
      <w:r w:rsidRPr="005D7203">
        <w:rPr>
          <w:rFonts w:asciiTheme="majorHAnsi" w:eastAsia="Times New Roman" w:hAnsiTheme="majorHAnsi" w:cs="Calibri"/>
          <w:b/>
          <w:bCs/>
          <w:szCs w:val="20"/>
        </w:rPr>
        <w:t>Community Survey</w:t>
      </w:r>
    </w:p>
    <w:p w14:paraId="2D0C5544" w14:textId="70A3B2C8" w:rsidR="001960A0" w:rsidRDefault="00A451BF" w:rsidP="001960A0">
      <w:pPr>
        <w:tabs>
          <w:tab w:val="left" w:pos="360"/>
          <w:tab w:val="left" w:pos="720"/>
          <w:tab w:val="left" w:pos="1440"/>
          <w:tab w:val="left" w:pos="2160"/>
          <w:tab w:val="left" w:pos="3600"/>
          <w:tab w:val="left" w:pos="5040"/>
          <w:tab w:val="left" w:pos="5760"/>
        </w:tabs>
        <w:spacing w:after="0" w:line="360" w:lineRule="auto"/>
        <w:ind w:left="360"/>
        <w:rPr>
          <w:rFonts w:asciiTheme="majorHAnsi" w:hAnsiTheme="majorHAnsi" w:cs="Arial"/>
        </w:rPr>
      </w:pPr>
      <w:r>
        <w:rPr>
          <w:rFonts w:ascii="Calibri" w:eastAsia="Calibri" w:hAnsi="Calibri" w:cs="Calibri"/>
        </w:rPr>
        <w:t>We plan to contact</w:t>
      </w:r>
      <w:r w:rsidRPr="009C22A2">
        <w:rPr>
          <w:rFonts w:ascii="Calibri" w:eastAsia="Calibri" w:hAnsi="Calibri" w:cs="Calibri"/>
        </w:rPr>
        <w:t xml:space="preserve"> </w:t>
      </w:r>
      <w:r>
        <w:rPr>
          <w:rFonts w:ascii="Calibri" w:eastAsia="Calibri" w:hAnsi="Calibri" w:cs="Calibri"/>
        </w:rPr>
        <w:t>264</w:t>
      </w:r>
      <w:r w:rsidRPr="009C22A2">
        <w:rPr>
          <w:rFonts w:ascii="Calibri" w:eastAsia="Calibri" w:hAnsi="Calibri" w:cs="Calibri"/>
        </w:rPr>
        <w:t xml:space="preserve"> potential participants</w:t>
      </w:r>
      <w:r>
        <w:rPr>
          <w:rFonts w:ascii="Calibri" w:eastAsia="Calibri" w:hAnsi="Calibri" w:cs="Calibri"/>
        </w:rPr>
        <w:t xml:space="preserve"> (all of the active P.O. Boxes) within the community of </w:t>
      </w:r>
      <w:proofErr w:type="spellStart"/>
      <w:r>
        <w:rPr>
          <w:rFonts w:ascii="Calibri" w:eastAsia="Calibri" w:hAnsi="Calibri" w:cs="Calibri"/>
        </w:rPr>
        <w:t>Gustavus</w:t>
      </w:r>
      <w:proofErr w:type="spellEnd"/>
      <w:r>
        <w:rPr>
          <w:rFonts w:ascii="Calibri" w:eastAsia="Calibri" w:hAnsi="Calibri" w:cs="Calibri"/>
        </w:rPr>
        <w:t>. We expect that the initial contact of the visitor interaction with the postcard, which explains the purpose of the survey to take no more than 1 minute (264 x 1 minute = 4 hours).</w:t>
      </w:r>
      <w:r w:rsidRPr="009C22A2">
        <w:rPr>
          <w:rFonts w:ascii="Calibri" w:eastAsia="Calibri" w:hAnsi="Calibri" w:cs="Calibri"/>
        </w:rPr>
        <w:t xml:space="preserve"> </w:t>
      </w:r>
      <w:r>
        <w:rPr>
          <w:rFonts w:ascii="Calibri" w:eastAsia="Calibri" w:hAnsi="Calibri" w:cs="Calibri"/>
        </w:rPr>
        <w:t>F</w:t>
      </w:r>
      <w:r w:rsidRPr="009C22A2">
        <w:rPr>
          <w:rFonts w:ascii="Calibri" w:eastAsia="Calibri" w:hAnsi="Calibri" w:cs="Calibri"/>
        </w:rPr>
        <w:t>rom this</w:t>
      </w:r>
      <w:r>
        <w:rPr>
          <w:rFonts w:ascii="Calibri" w:eastAsia="Calibri" w:hAnsi="Calibri" w:cs="Calibri"/>
        </w:rPr>
        <w:t xml:space="preserve"> population</w:t>
      </w:r>
      <w:r w:rsidRPr="009C22A2">
        <w:rPr>
          <w:rFonts w:ascii="Calibri" w:eastAsia="Calibri" w:hAnsi="Calibri" w:cs="Calibri"/>
        </w:rPr>
        <w:t xml:space="preserve"> we expect that </w:t>
      </w:r>
      <w:r>
        <w:rPr>
          <w:rFonts w:ascii="Calibri" w:eastAsia="Calibri" w:hAnsi="Calibri" w:cs="Calibri"/>
        </w:rPr>
        <w:t>50</w:t>
      </w:r>
      <w:r w:rsidRPr="009C22A2">
        <w:rPr>
          <w:rFonts w:ascii="Calibri" w:eastAsia="Calibri" w:hAnsi="Calibri" w:cs="Calibri"/>
        </w:rPr>
        <w:t>% (n=</w:t>
      </w:r>
      <w:r>
        <w:rPr>
          <w:rFonts w:ascii="Calibri" w:eastAsia="Calibri" w:hAnsi="Calibri" w:cs="Calibri"/>
        </w:rPr>
        <w:t>132</w:t>
      </w:r>
      <w:r w:rsidRPr="009C22A2">
        <w:rPr>
          <w:rFonts w:ascii="Calibri" w:eastAsia="Calibri" w:hAnsi="Calibri" w:cs="Calibri"/>
        </w:rPr>
        <w:t>) wi</w:t>
      </w:r>
      <w:r>
        <w:rPr>
          <w:rFonts w:ascii="Calibri" w:eastAsia="Calibri" w:hAnsi="Calibri" w:cs="Calibri"/>
        </w:rPr>
        <w:t>ll agree to complete the online</w:t>
      </w:r>
      <w:r w:rsidRPr="009C22A2">
        <w:rPr>
          <w:rFonts w:ascii="Calibri" w:eastAsia="Calibri" w:hAnsi="Calibri" w:cs="Calibri"/>
        </w:rPr>
        <w:t xml:space="preserve"> survey. This will take an additional </w:t>
      </w:r>
      <w:r>
        <w:rPr>
          <w:rFonts w:ascii="Calibri" w:eastAsia="Calibri" w:hAnsi="Calibri" w:cs="Calibri"/>
        </w:rPr>
        <w:t>10</w:t>
      </w:r>
      <w:r w:rsidRPr="009C22A2">
        <w:rPr>
          <w:rFonts w:ascii="Calibri" w:eastAsia="Calibri" w:hAnsi="Calibri" w:cs="Calibri"/>
        </w:rPr>
        <w:t xml:space="preserve"> minutes to complete (</w:t>
      </w:r>
      <w:r>
        <w:rPr>
          <w:rFonts w:ascii="Calibri" w:eastAsia="Calibri" w:hAnsi="Calibri" w:cs="Calibri"/>
        </w:rPr>
        <w:t>132</w:t>
      </w:r>
      <w:r w:rsidRPr="009C22A2">
        <w:rPr>
          <w:rFonts w:ascii="Calibri" w:eastAsia="Calibri" w:hAnsi="Calibri" w:cs="Calibri"/>
        </w:rPr>
        <w:t xml:space="preserve"> x </w:t>
      </w:r>
      <w:r>
        <w:rPr>
          <w:rFonts w:ascii="Calibri" w:eastAsia="Calibri" w:hAnsi="Calibri" w:cs="Calibri"/>
        </w:rPr>
        <w:t>10</w:t>
      </w:r>
      <w:r w:rsidRPr="009C22A2">
        <w:rPr>
          <w:rFonts w:ascii="Calibri" w:eastAsia="Calibri" w:hAnsi="Calibri" w:cs="Calibri"/>
        </w:rPr>
        <w:t xml:space="preserve"> minutes = </w:t>
      </w:r>
      <w:r>
        <w:rPr>
          <w:rFonts w:ascii="Calibri" w:eastAsia="Calibri" w:hAnsi="Calibri" w:cs="Calibri"/>
        </w:rPr>
        <w:t>22</w:t>
      </w:r>
      <w:r w:rsidRPr="009C22A2">
        <w:rPr>
          <w:rFonts w:ascii="Calibri" w:eastAsia="Calibri" w:hAnsi="Calibri" w:cs="Calibri"/>
        </w:rPr>
        <w:t xml:space="preserve"> hours</w:t>
      </w:r>
      <w:r>
        <w:rPr>
          <w:rFonts w:ascii="Calibri" w:eastAsia="Calibri" w:hAnsi="Calibri" w:cs="Calibri"/>
        </w:rPr>
        <w:t>).</w:t>
      </w:r>
      <w:r w:rsidRPr="009C22A2">
        <w:rPr>
          <w:rFonts w:ascii="Calibri" w:eastAsia="Calibri" w:hAnsi="Calibri" w:cs="Calibri"/>
        </w:rPr>
        <w:t xml:space="preserve"> We expect that </w:t>
      </w:r>
      <w:r>
        <w:rPr>
          <w:rFonts w:ascii="Calibri" w:eastAsia="Calibri" w:hAnsi="Calibri" w:cs="Calibri"/>
        </w:rPr>
        <w:t>50% (n = 132</w:t>
      </w:r>
      <w:r w:rsidRPr="009C22A2">
        <w:rPr>
          <w:rFonts w:ascii="Calibri" w:eastAsia="Calibri" w:hAnsi="Calibri" w:cs="Calibri"/>
        </w:rPr>
        <w:t xml:space="preserve">) of </w:t>
      </w:r>
      <w:r w:rsidR="00BD53A6">
        <w:rPr>
          <w:rFonts w:ascii="Calibri" w:eastAsia="Calibri" w:hAnsi="Calibri" w:cs="Calibri"/>
        </w:rPr>
        <w:t>community members</w:t>
      </w:r>
      <w:r w:rsidR="00BD53A6" w:rsidRPr="009C22A2">
        <w:rPr>
          <w:rFonts w:ascii="Calibri" w:eastAsia="Calibri" w:hAnsi="Calibri" w:cs="Calibri"/>
        </w:rPr>
        <w:t xml:space="preserve"> </w:t>
      </w:r>
      <w:r w:rsidRPr="009C22A2">
        <w:rPr>
          <w:rFonts w:ascii="Calibri" w:eastAsia="Calibri" w:hAnsi="Calibri" w:cs="Calibri"/>
        </w:rPr>
        <w:t xml:space="preserve">will refuse to participate in the study. For those individuals, we will record their reason for refusal and ask them to answer </w:t>
      </w:r>
      <w:r>
        <w:rPr>
          <w:rFonts w:ascii="Calibri" w:eastAsia="Calibri" w:hAnsi="Calibri" w:cs="Calibri"/>
        </w:rPr>
        <w:t>several</w:t>
      </w:r>
      <w:r w:rsidRPr="009C22A2">
        <w:rPr>
          <w:rFonts w:ascii="Calibri" w:eastAsia="Calibri" w:hAnsi="Calibri" w:cs="Calibri"/>
        </w:rPr>
        <w:t xml:space="preserve"> non-response check question</w:t>
      </w:r>
      <w:r>
        <w:rPr>
          <w:rFonts w:ascii="Calibri" w:eastAsia="Calibri" w:hAnsi="Calibri" w:cs="Calibri"/>
        </w:rPr>
        <w:t xml:space="preserve">s, provided via a follow-up </w:t>
      </w:r>
      <w:r w:rsidR="00BD53A6">
        <w:rPr>
          <w:rFonts w:ascii="Calibri" w:eastAsia="Calibri" w:hAnsi="Calibri" w:cs="Calibri"/>
        </w:rPr>
        <w:t>postcard,</w:t>
      </w:r>
      <w:r w:rsidR="00BD53A6" w:rsidRPr="009C22A2">
        <w:rPr>
          <w:rFonts w:ascii="Calibri" w:eastAsia="Calibri" w:hAnsi="Calibri" w:cs="Calibri"/>
        </w:rPr>
        <w:t xml:space="preserve"> </w:t>
      </w:r>
      <w:r w:rsidR="00BD53A6">
        <w:rPr>
          <w:rFonts w:ascii="Calibri" w:eastAsia="Calibri" w:hAnsi="Calibri" w:cs="Calibri"/>
        </w:rPr>
        <w:t xml:space="preserve">which will be </w:t>
      </w:r>
      <w:r w:rsidRPr="009C22A2">
        <w:rPr>
          <w:rFonts w:ascii="Calibri" w:eastAsia="Calibri" w:hAnsi="Calibri" w:cs="Calibri"/>
        </w:rPr>
        <w:t xml:space="preserve">recorded </w:t>
      </w:r>
      <w:r>
        <w:rPr>
          <w:rFonts w:ascii="Calibri" w:eastAsia="Calibri" w:hAnsi="Calibri" w:cs="Calibri"/>
        </w:rPr>
        <w:t>as a separate non-response survey</w:t>
      </w:r>
      <w:r w:rsidRPr="009C22A2">
        <w:rPr>
          <w:rFonts w:ascii="Calibri" w:eastAsia="Calibri" w:hAnsi="Calibri" w:cs="Calibri"/>
        </w:rPr>
        <w:t>. Based upon our estimated response rate of all of the people that refuse to take the survey</w:t>
      </w:r>
      <w:r w:rsidR="00BD53A6">
        <w:rPr>
          <w:rFonts w:ascii="Calibri" w:eastAsia="Calibri" w:hAnsi="Calibri" w:cs="Calibri"/>
        </w:rPr>
        <w:t xml:space="preserve"> (n=132), we are anticipating that </w:t>
      </w:r>
      <w:r>
        <w:rPr>
          <w:rFonts w:ascii="Calibri" w:eastAsia="Calibri" w:hAnsi="Calibri" w:cs="Calibri"/>
        </w:rPr>
        <w:t>35</w:t>
      </w:r>
      <w:r w:rsidRPr="009C22A2">
        <w:rPr>
          <w:rFonts w:ascii="Calibri" w:eastAsia="Calibri" w:hAnsi="Calibri" w:cs="Calibri"/>
        </w:rPr>
        <w:t>% (n=</w:t>
      </w:r>
      <w:r>
        <w:rPr>
          <w:rFonts w:ascii="Calibri" w:eastAsia="Calibri" w:hAnsi="Calibri" w:cs="Calibri"/>
        </w:rPr>
        <w:t>46</w:t>
      </w:r>
      <w:r w:rsidRPr="009C22A2">
        <w:rPr>
          <w:rFonts w:ascii="Calibri" w:eastAsia="Calibri" w:hAnsi="Calibri" w:cs="Calibri"/>
        </w:rPr>
        <w:t xml:space="preserve">) will </w:t>
      </w:r>
      <w:r w:rsidR="00BD53A6">
        <w:rPr>
          <w:rFonts w:ascii="Calibri" w:eastAsia="Calibri" w:hAnsi="Calibri" w:cs="Calibri"/>
        </w:rPr>
        <w:t>return</w:t>
      </w:r>
      <w:r w:rsidRPr="009C22A2">
        <w:rPr>
          <w:rFonts w:ascii="Calibri" w:eastAsia="Calibri" w:hAnsi="Calibri" w:cs="Calibri"/>
        </w:rPr>
        <w:t xml:space="preserve"> the non-response check questions and </w:t>
      </w:r>
      <w:r>
        <w:rPr>
          <w:rFonts w:ascii="Calibri" w:eastAsia="Calibri" w:hAnsi="Calibri" w:cs="Calibri"/>
        </w:rPr>
        <w:t>65</w:t>
      </w:r>
      <w:r w:rsidRPr="009C22A2">
        <w:rPr>
          <w:rFonts w:ascii="Calibri" w:eastAsia="Calibri" w:hAnsi="Calibri" w:cs="Calibri"/>
        </w:rPr>
        <w:t>% (n=</w:t>
      </w:r>
      <w:r>
        <w:rPr>
          <w:rFonts w:ascii="Calibri" w:eastAsia="Calibri" w:hAnsi="Calibri" w:cs="Calibri"/>
        </w:rPr>
        <w:t>86</w:t>
      </w:r>
      <w:r w:rsidRPr="009C22A2">
        <w:rPr>
          <w:rFonts w:ascii="Calibri" w:eastAsia="Calibri" w:hAnsi="Calibri" w:cs="Calibri"/>
        </w:rPr>
        <w:t xml:space="preserve">) will give a “hard refusal” </w:t>
      </w:r>
      <w:r w:rsidR="00BD53A6">
        <w:rPr>
          <w:rFonts w:ascii="Calibri" w:eastAsia="Calibri" w:hAnsi="Calibri" w:cs="Calibri"/>
        </w:rPr>
        <w:t>will not respond at all</w:t>
      </w:r>
      <w:r w:rsidRPr="009C22A2">
        <w:rPr>
          <w:rFonts w:ascii="Calibri" w:eastAsia="Calibri" w:hAnsi="Calibri" w:cs="Calibri"/>
        </w:rPr>
        <w:t xml:space="preserve">.  The time to complete the non-response questions is estimated to take about </w:t>
      </w:r>
      <w:r>
        <w:rPr>
          <w:rFonts w:ascii="Calibri" w:eastAsia="Calibri" w:hAnsi="Calibri" w:cs="Calibri"/>
        </w:rPr>
        <w:t>two minutes</w:t>
      </w:r>
      <w:r w:rsidRPr="009C22A2">
        <w:rPr>
          <w:rFonts w:ascii="Calibri" w:eastAsia="Calibri" w:hAnsi="Calibri" w:cs="Calibri"/>
        </w:rPr>
        <w:t xml:space="preserve"> (</w:t>
      </w:r>
      <w:r>
        <w:rPr>
          <w:rFonts w:ascii="Calibri" w:eastAsia="Calibri" w:hAnsi="Calibri" w:cs="Calibri"/>
        </w:rPr>
        <w:t>46</w:t>
      </w:r>
      <w:r w:rsidRPr="009C22A2">
        <w:rPr>
          <w:rFonts w:ascii="Calibri" w:eastAsia="Calibri" w:hAnsi="Calibri" w:cs="Calibri"/>
        </w:rPr>
        <w:t xml:space="preserve"> x </w:t>
      </w:r>
      <w:r>
        <w:rPr>
          <w:rFonts w:ascii="Calibri" w:eastAsia="Calibri" w:hAnsi="Calibri" w:cs="Calibri"/>
        </w:rPr>
        <w:t>2</w:t>
      </w:r>
      <w:r w:rsidRPr="009C22A2">
        <w:rPr>
          <w:rFonts w:ascii="Calibri" w:eastAsia="Calibri" w:hAnsi="Calibri" w:cs="Calibri"/>
        </w:rPr>
        <w:t xml:space="preserve"> minute</w:t>
      </w:r>
      <w:r>
        <w:rPr>
          <w:rFonts w:ascii="Calibri" w:eastAsia="Calibri" w:hAnsi="Calibri" w:cs="Calibri"/>
        </w:rPr>
        <w:t>s = 2</w:t>
      </w:r>
      <w:r w:rsidRPr="009C22A2">
        <w:rPr>
          <w:rFonts w:ascii="Calibri" w:eastAsia="Calibri" w:hAnsi="Calibri" w:cs="Calibri"/>
        </w:rPr>
        <w:t xml:space="preserve"> hours).</w:t>
      </w:r>
      <w:r>
        <w:rPr>
          <w:rFonts w:asciiTheme="majorHAnsi" w:hAnsiTheme="majorHAnsi" w:cs="Arial"/>
        </w:rPr>
        <w:t xml:space="preserve"> </w:t>
      </w:r>
    </w:p>
    <w:p w14:paraId="4D2FE3AD" w14:textId="77777777" w:rsidR="001F7EC7" w:rsidRPr="009A5F38" w:rsidRDefault="001F7EC7" w:rsidP="001F7EC7">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Pr>
          <w:rFonts w:asciiTheme="majorHAnsi" w:eastAsia="Times New Roman" w:hAnsiTheme="majorHAnsi" w:cs="Calibri"/>
          <w:b/>
          <w:bCs/>
          <w:sz w:val="20"/>
          <w:szCs w:val="20"/>
        </w:rPr>
        <w:t>Estimated Respondent Burden for Community Survey</w:t>
      </w:r>
    </w:p>
    <w:tbl>
      <w:tblPr>
        <w:tblStyle w:val="TableGrid"/>
        <w:tblW w:w="0" w:type="auto"/>
        <w:tblInd w:w="355" w:type="dxa"/>
        <w:tblLayout w:type="fixed"/>
        <w:tblLook w:val="04A0" w:firstRow="1" w:lastRow="0" w:firstColumn="1" w:lastColumn="0" w:noHBand="0" w:noVBand="1"/>
      </w:tblPr>
      <w:tblGrid>
        <w:gridCol w:w="2340"/>
        <w:gridCol w:w="833"/>
        <w:gridCol w:w="360"/>
        <w:gridCol w:w="2250"/>
        <w:gridCol w:w="1176"/>
        <w:gridCol w:w="360"/>
        <w:gridCol w:w="2462"/>
        <w:gridCol w:w="773"/>
      </w:tblGrid>
      <w:tr w:rsidR="001F7EC7" w:rsidRPr="0017448D" w14:paraId="4C9628AD" w14:textId="77777777" w:rsidTr="00E308E6">
        <w:tc>
          <w:tcPr>
            <w:tcW w:w="3173" w:type="dxa"/>
            <w:gridSpan w:val="2"/>
            <w:tcBorders>
              <w:top w:val="single" w:sz="8" w:space="0" w:color="76923C" w:themeColor="accent3" w:themeShade="BF"/>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bottom"/>
          </w:tcPr>
          <w:p w14:paraId="413E32BF"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Estimated Total Number</w:t>
            </w:r>
          </w:p>
        </w:tc>
        <w:tc>
          <w:tcPr>
            <w:tcW w:w="360" w:type="dxa"/>
            <w:tcBorders>
              <w:top w:val="nil"/>
              <w:left w:val="single" w:sz="8" w:space="0" w:color="76923C" w:themeColor="accent3" w:themeShade="BF"/>
              <w:bottom w:val="nil"/>
              <w:right w:val="single" w:sz="8" w:space="0" w:color="76923C" w:themeColor="accent3" w:themeShade="BF"/>
            </w:tcBorders>
            <w:vAlign w:val="bottom"/>
          </w:tcPr>
          <w:p w14:paraId="0A2DAD7F"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3426" w:type="dxa"/>
            <w:gridSpan w:val="2"/>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15658807"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Estimation of Time (minutes)</w:t>
            </w:r>
          </w:p>
        </w:tc>
        <w:tc>
          <w:tcPr>
            <w:tcW w:w="360" w:type="dxa"/>
            <w:tcBorders>
              <w:top w:val="nil"/>
              <w:left w:val="single" w:sz="8" w:space="0" w:color="76923C" w:themeColor="accent3" w:themeShade="BF"/>
              <w:bottom w:val="nil"/>
              <w:right w:val="single" w:sz="8" w:space="0" w:color="76923C" w:themeColor="accent3" w:themeShade="BF"/>
            </w:tcBorders>
            <w:vAlign w:val="bottom"/>
          </w:tcPr>
          <w:p w14:paraId="7320326E"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p>
        </w:tc>
        <w:tc>
          <w:tcPr>
            <w:tcW w:w="3235" w:type="dxa"/>
            <w:gridSpan w:val="2"/>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353BA783"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Estimation of Buren (hours)</w:t>
            </w:r>
          </w:p>
        </w:tc>
      </w:tr>
      <w:tr w:rsidR="001F7EC7" w:rsidRPr="0017448D" w14:paraId="653C5EA6" w14:textId="77777777" w:rsidTr="00E308E6">
        <w:tc>
          <w:tcPr>
            <w:tcW w:w="2340" w:type="dxa"/>
            <w:tcBorders>
              <w:left w:val="single" w:sz="8" w:space="0" w:color="76923C" w:themeColor="accent3" w:themeShade="BF"/>
              <w:bottom w:val="nil"/>
              <w:right w:val="nil"/>
            </w:tcBorders>
            <w:vAlign w:val="center"/>
          </w:tcPr>
          <w:p w14:paraId="37A357C1"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Initial Contacts</w:t>
            </w:r>
          </w:p>
        </w:tc>
        <w:tc>
          <w:tcPr>
            <w:tcW w:w="833" w:type="dxa"/>
            <w:tcBorders>
              <w:left w:val="nil"/>
              <w:bottom w:val="nil"/>
              <w:right w:val="single" w:sz="8" w:space="0" w:color="76923C" w:themeColor="accent3" w:themeShade="BF"/>
            </w:tcBorders>
            <w:vAlign w:val="center"/>
          </w:tcPr>
          <w:p w14:paraId="106A57F7" w14:textId="7F2227BF"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264</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5ABD51D5"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single" w:sz="8" w:space="0" w:color="76923C" w:themeColor="accent3" w:themeShade="BF"/>
              <w:left w:val="single" w:sz="8" w:space="0" w:color="76923C" w:themeColor="accent3" w:themeShade="BF"/>
              <w:bottom w:val="nil"/>
              <w:right w:val="nil"/>
            </w:tcBorders>
            <w:vAlign w:val="center"/>
          </w:tcPr>
          <w:p w14:paraId="2BF92D93"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Initial Contact</w:t>
            </w:r>
          </w:p>
        </w:tc>
        <w:tc>
          <w:tcPr>
            <w:tcW w:w="1176" w:type="dxa"/>
            <w:tcBorders>
              <w:top w:val="single" w:sz="8" w:space="0" w:color="76923C" w:themeColor="accent3" w:themeShade="BF"/>
              <w:left w:val="nil"/>
              <w:bottom w:val="nil"/>
              <w:right w:val="single" w:sz="8" w:space="0" w:color="76923C" w:themeColor="accent3" w:themeShade="BF"/>
            </w:tcBorders>
            <w:vAlign w:val="center"/>
          </w:tcPr>
          <w:p w14:paraId="11562809" w14:textId="5C5BC318"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1</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314AAD9F"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single" w:sz="8" w:space="0" w:color="76923C" w:themeColor="accent3" w:themeShade="BF"/>
              <w:left w:val="single" w:sz="8" w:space="0" w:color="76923C" w:themeColor="accent3" w:themeShade="BF"/>
              <w:bottom w:val="nil"/>
              <w:right w:val="nil"/>
            </w:tcBorders>
            <w:vAlign w:val="center"/>
          </w:tcPr>
          <w:p w14:paraId="18F38A20"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Initial Contact</w:t>
            </w:r>
          </w:p>
        </w:tc>
        <w:tc>
          <w:tcPr>
            <w:tcW w:w="773" w:type="dxa"/>
            <w:tcBorders>
              <w:top w:val="single" w:sz="8" w:space="0" w:color="76923C" w:themeColor="accent3" w:themeShade="BF"/>
              <w:left w:val="nil"/>
              <w:bottom w:val="nil"/>
              <w:right w:val="single" w:sz="8" w:space="0" w:color="76923C" w:themeColor="accent3" w:themeShade="BF"/>
            </w:tcBorders>
            <w:vAlign w:val="center"/>
          </w:tcPr>
          <w:p w14:paraId="5206AD8A" w14:textId="0CBA4BCD"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4</w:t>
            </w:r>
          </w:p>
        </w:tc>
      </w:tr>
      <w:tr w:rsidR="001F7EC7" w:rsidRPr="0017448D" w14:paraId="7502C384" w14:textId="77777777" w:rsidTr="00E308E6">
        <w:tc>
          <w:tcPr>
            <w:tcW w:w="2340" w:type="dxa"/>
            <w:tcBorders>
              <w:top w:val="nil"/>
              <w:left w:val="single" w:sz="8" w:space="0" w:color="76923C" w:themeColor="accent3" w:themeShade="BF"/>
              <w:bottom w:val="nil"/>
              <w:right w:val="nil"/>
            </w:tcBorders>
            <w:vAlign w:val="center"/>
          </w:tcPr>
          <w:p w14:paraId="5807E623"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Nonresponse</w:t>
            </w:r>
            <w:r>
              <w:rPr>
                <w:rFonts w:asciiTheme="majorHAnsi" w:hAnsiTheme="majorHAnsi" w:cs="Arial"/>
                <w:b/>
                <w:sz w:val="20"/>
                <w:szCs w:val="20"/>
              </w:rPr>
              <w:t xml:space="preserve"> Survey</w:t>
            </w:r>
          </w:p>
        </w:tc>
        <w:tc>
          <w:tcPr>
            <w:tcW w:w="833" w:type="dxa"/>
            <w:tcBorders>
              <w:top w:val="nil"/>
              <w:left w:val="nil"/>
              <w:bottom w:val="nil"/>
              <w:right w:val="single" w:sz="8" w:space="0" w:color="76923C" w:themeColor="accent3" w:themeShade="BF"/>
            </w:tcBorders>
            <w:vAlign w:val="center"/>
          </w:tcPr>
          <w:p w14:paraId="4214B2C4" w14:textId="289FA448"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46</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2F1AF22E"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nil"/>
              <w:left w:val="single" w:sz="8" w:space="0" w:color="76923C" w:themeColor="accent3" w:themeShade="BF"/>
              <w:bottom w:val="nil"/>
              <w:right w:val="nil"/>
            </w:tcBorders>
            <w:vAlign w:val="center"/>
          </w:tcPr>
          <w:p w14:paraId="37C9948C"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Nonresponse</w:t>
            </w:r>
            <w:r>
              <w:rPr>
                <w:rFonts w:asciiTheme="majorHAnsi" w:hAnsiTheme="majorHAnsi" w:cs="Arial"/>
                <w:b/>
                <w:sz w:val="20"/>
                <w:szCs w:val="20"/>
              </w:rPr>
              <w:t xml:space="preserve"> Survey</w:t>
            </w:r>
          </w:p>
        </w:tc>
        <w:tc>
          <w:tcPr>
            <w:tcW w:w="1176" w:type="dxa"/>
            <w:tcBorders>
              <w:top w:val="nil"/>
              <w:left w:val="nil"/>
              <w:bottom w:val="nil"/>
              <w:right w:val="single" w:sz="8" w:space="0" w:color="76923C" w:themeColor="accent3" w:themeShade="BF"/>
            </w:tcBorders>
            <w:vAlign w:val="center"/>
          </w:tcPr>
          <w:p w14:paraId="4B547D6D" w14:textId="61FAAEC5"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035C8BC7"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nil"/>
              <w:left w:val="single" w:sz="8" w:space="0" w:color="76923C" w:themeColor="accent3" w:themeShade="BF"/>
              <w:bottom w:val="nil"/>
              <w:right w:val="nil"/>
            </w:tcBorders>
            <w:vAlign w:val="center"/>
          </w:tcPr>
          <w:p w14:paraId="106B0838"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Nonresponse</w:t>
            </w:r>
            <w:r>
              <w:rPr>
                <w:rFonts w:asciiTheme="majorHAnsi" w:hAnsiTheme="majorHAnsi" w:cs="Arial"/>
                <w:b/>
                <w:sz w:val="20"/>
                <w:szCs w:val="20"/>
              </w:rPr>
              <w:t xml:space="preserve"> Survey</w:t>
            </w:r>
          </w:p>
        </w:tc>
        <w:tc>
          <w:tcPr>
            <w:tcW w:w="773" w:type="dxa"/>
            <w:tcBorders>
              <w:top w:val="nil"/>
              <w:left w:val="nil"/>
              <w:bottom w:val="nil"/>
              <w:right w:val="single" w:sz="8" w:space="0" w:color="76923C" w:themeColor="accent3" w:themeShade="BF"/>
            </w:tcBorders>
            <w:vAlign w:val="center"/>
          </w:tcPr>
          <w:p w14:paraId="75270549" w14:textId="690F975A"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w:t>
            </w:r>
          </w:p>
        </w:tc>
      </w:tr>
      <w:tr w:rsidR="001F7EC7" w:rsidRPr="0017448D" w14:paraId="02378225" w14:textId="77777777" w:rsidTr="0006109F">
        <w:tc>
          <w:tcPr>
            <w:tcW w:w="2340" w:type="dxa"/>
            <w:tcBorders>
              <w:top w:val="nil"/>
              <w:left w:val="single" w:sz="8" w:space="0" w:color="76923C" w:themeColor="accent3" w:themeShade="BF"/>
              <w:bottom w:val="single" w:sz="8" w:space="0" w:color="76923C" w:themeColor="accent3" w:themeShade="BF"/>
              <w:right w:val="nil"/>
            </w:tcBorders>
            <w:vAlign w:val="center"/>
          </w:tcPr>
          <w:p w14:paraId="0613A4DB"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Pr>
                <w:rFonts w:asciiTheme="majorHAnsi" w:hAnsiTheme="majorHAnsi" w:cs="Arial"/>
                <w:b/>
                <w:sz w:val="20"/>
                <w:szCs w:val="20"/>
              </w:rPr>
              <w:t xml:space="preserve">Completed </w:t>
            </w:r>
            <w:r w:rsidRPr="0017448D">
              <w:rPr>
                <w:rFonts w:asciiTheme="majorHAnsi" w:hAnsiTheme="majorHAnsi" w:cs="Arial"/>
                <w:b/>
                <w:sz w:val="20"/>
                <w:szCs w:val="20"/>
              </w:rPr>
              <w:t>Responses</w:t>
            </w:r>
          </w:p>
        </w:tc>
        <w:tc>
          <w:tcPr>
            <w:tcW w:w="833" w:type="dxa"/>
            <w:tcBorders>
              <w:top w:val="nil"/>
              <w:left w:val="nil"/>
              <w:bottom w:val="single" w:sz="8" w:space="0" w:color="76923C" w:themeColor="accent3" w:themeShade="BF"/>
              <w:right w:val="single" w:sz="8" w:space="0" w:color="76923C" w:themeColor="accent3" w:themeShade="BF"/>
            </w:tcBorders>
            <w:vAlign w:val="center"/>
          </w:tcPr>
          <w:p w14:paraId="3AA80973" w14:textId="647198A3"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132</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5B7F5AD7"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nil"/>
              <w:left w:val="single" w:sz="8" w:space="0" w:color="76923C" w:themeColor="accent3" w:themeShade="BF"/>
              <w:bottom w:val="single" w:sz="8" w:space="0" w:color="76923C" w:themeColor="accent3" w:themeShade="BF"/>
              <w:right w:val="nil"/>
            </w:tcBorders>
            <w:vAlign w:val="center"/>
          </w:tcPr>
          <w:p w14:paraId="3FCCD0AF"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To Complete Response</w:t>
            </w:r>
          </w:p>
        </w:tc>
        <w:tc>
          <w:tcPr>
            <w:tcW w:w="1176" w:type="dxa"/>
            <w:tcBorders>
              <w:top w:val="nil"/>
              <w:left w:val="nil"/>
              <w:bottom w:val="single" w:sz="8" w:space="0" w:color="76923C" w:themeColor="accent3" w:themeShade="BF"/>
              <w:right w:val="single" w:sz="8" w:space="0" w:color="76923C" w:themeColor="accent3" w:themeShade="BF"/>
            </w:tcBorders>
            <w:vAlign w:val="center"/>
          </w:tcPr>
          <w:p w14:paraId="2F6E969A" w14:textId="162E4518"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10</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4094614B"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nil"/>
              <w:left w:val="single" w:sz="8" w:space="0" w:color="76923C" w:themeColor="accent3" w:themeShade="BF"/>
              <w:bottom w:val="nil"/>
              <w:right w:val="nil"/>
            </w:tcBorders>
            <w:vAlign w:val="center"/>
          </w:tcPr>
          <w:p w14:paraId="176561CD"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r w:rsidRPr="0017448D">
              <w:rPr>
                <w:rFonts w:asciiTheme="majorHAnsi" w:hAnsiTheme="majorHAnsi" w:cs="Arial"/>
                <w:b/>
                <w:sz w:val="20"/>
                <w:szCs w:val="20"/>
              </w:rPr>
              <w:t>To Complete Response</w:t>
            </w:r>
          </w:p>
        </w:tc>
        <w:tc>
          <w:tcPr>
            <w:tcW w:w="773" w:type="dxa"/>
            <w:tcBorders>
              <w:top w:val="nil"/>
              <w:left w:val="nil"/>
              <w:bottom w:val="single" w:sz="4" w:space="0" w:color="auto"/>
              <w:right w:val="single" w:sz="8" w:space="0" w:color="76923C" w:themeColor="accent3" w:themeShade="BF"/>
            </w:tcBorders>
            <w:vAlign w:val="center"/>
          </w:tcPr>
          <w:p w14:paraId="2765AA00" w14:textId="081D64B1"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22</w:t>
            </w:r>
          </w:p>
        </w:tc>
      </w:tr>
      <w:tr w:rsidR="001F7EC7" w:rsidRPr="0017448D" w14:paraId="560D2CE0" w14:textId="77777777" w:rsidTr="0006109F">
        <w:tc>
          <w:tcPr>
            <w:tcW w:w="2340" w:type="dxa"/>
            <w:tcBorders>
              <w:top w:val="single" w:sz="8" w:space="0" w:color="76923C" w:themeColor="accent3" w:themeShade="BF"/>
              <w:left w:val="nil"/>
              <w:bottom w:val="nil"/>
              <w:right w:val="nil"/>
            </w:tcBorders>
            <w:vAlign w:val="bottom"/>
          </w:tcPr>
          <w:p w14:paraId="26886523" w14:textId="77777777" w:rsidR="001F7EC7" w:rsidRPr="0017448D" w:rsidRDefault="001F7EC7" w:rsidP="00E308E6">
            <w:pPr>
              <w:tabs>
                <w:tab w:val="left" w:pos="360"/>
                <w:tab w:val="left" w:pos="720"/>
                <w:tab w:val="left" w:pos="1440"/>
                <w:tab w:val="left" w:pos="2160"/>
                <w:tab w:val="left" w:pos="3600"/>
                <w:tab w:val="left" w:pos="5040"/>
                <w:tab w:val="left" w:pos="5760"/>
              </w:tabs>
              <w:jc w:val="right"/>
              <w:rPr>
                <w:rFonts w:asciiTheme="majorHAnsi" w:hAnsiTheme="majorHAnsi" w:cs="Arial"/>
                <w:b/>
                <w:sz w:val="20"/>
                <w:szCs w:val="20"/>
              </w:rPr>
            </w:pPr>
          </w:p>
        </w:tc>
        <w:tc>
          <w:tcPr>
            <w:tcW w:w="833" w:type="dxa"/>
            <w:tcBorders>
              <w:top w:val="single" w:sz="8" w:space="0" w:color="76923C" w:themeColor="accent3" w:themeShade="BF"/>
              <w:left w:val="nil"/>
              <w:bottom w:val="nil"/>
              <w:right w:val="nil"/>
            </w:tcBorders>
            <w:vAlign w:val="center"/>
          </w:tcPr>
          <w:p w14:paraId="599CC330"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p>
        </w:tc>
        <w:tc>
          <w:tcPr>
            <w:tcW w:w="360" w:type="dxa"/>
            <w:tcBorders>
              <w:top w:val="nil"/>
              <w:left w:val="nil"/>
              <w:bottom w:val="nil"/>
              <w:right w:val="nil"/>
            </w:tcBorders>
            <w:vAlign w:val="center"/>
          </w:tcPr>
          <w:p w14:paraId="6DF8E040"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250" w:type="dxa"/>
            <w:tcBorders>
              <w:top w:val="single" w:sz="8" w:space="0" w:color="76923C" w:themeColor="accent3" w:themeShade="BF"/>
              <w:left w:val="nil"/>
              <w:bottom w:val="nil"/>
              <w:right w:val="nil"/>
            </w:tcBorders>
            <w:vAlign w:val="center"/>
          </w:tcPr>
          <w:p w14:paraId="7FBFF2F4"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1176" w:type="dxa"/>
            <w:tcBorders>
              <w:top w:val="single" w:sz="8" w:space="0" w:color="76923C" w:themeColor="accent3" w:themeShade="BF"/>
              <w:left w:val="nil"/>
              <w:bottom w:val="nil"/>
              <w:right w:val="nil"/>
            </w:tcBorders>
            <w:vAlign w:val="center"/>
          </w:tcPr>
          <w:p w14:paraId="01D876A7" w14:textId="77777777" w:rsidR="001F7EC7" w:rsidRPr="0017448D" w:rsidRDefault="001F7EC7"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p>
        </w:tc>
        <w:tc>
          <w:tcPr>
            <w:tcW w:w="360" w:type="dxa"/>
            <w:tcBorders>
              <w:top w:val="nil"/>
              <w:left w:val="nil"/>
              <w:bottom w:val="nil"/>
              <w:right w:val="single" w:sz="8" w:space="0" w:color="76923C" w:themeColor="accent3" w:themeShade="BF"/>
            </w:tcBorders>
            <w:vAlign w:val="center"/>
          </w:tcPr>
          <w:p w14:paraId="684C8975" w14:textId="77777777" w:rsidR="001F7EC7" w:rsidRPr="0017448D" w:rsidRDefault="001F7EC7" w:rsidP="00E308E6">
            <w:pPr>
              <w:tabs>
                <w:tab w:val="left" w:pos="360"/>
                <w:tab w:val="left" w:pos="720"/>
                <w:tab w:val="left" w:pos="1440"/>
                <w:tab w:val="left" w:pos="2160"/>
                <w:tab w:val="left" w:pos="3600"/>
                <w:tab w:val="left" w:pos="5040"/>
                <w:tab w:val="left" w:pos="5760"/>
              </w:tabs>
              <w:rPr>
                <w:rFonts w:asciiTheme="majorHAnsi" w:hAnsiTheme="majorHAnsi" w:cs="Arial"/>
                <w:b/>
                <w:sz w:val="20"/>
                <w:szCs w:val="20"/>
              </w:rPr>
            </w:pPr>
          </w:p>
        </w:tc>
        <w:tc>
          <w:tcPr>
            <w:tcW w:w="2462" w:type="dxa"/>
            <w:tcBorders>
              <w:top w:val="nil"/>
              <w:left w:val="single" w:sz="8" w:space="0" w:color="76923C" w:themeColor="accent3" w:themeShade="BF"/>
              <w:bottom w:val="single" w:sz="8" w:space="0" w:color="76923C" w:themeColor="accent3" w:themeShade="BF"/>
              <w:right w:val="nil"/>
            </w:tcBorders>
            <w:vAlign w:val="center"/>
          </w:tcPr>
          <w:p w14:paraId="5B422E76" w14:textId="77777777" w:rsidR="001F7EC7" w:rsidRPr="0017448D" w:rsidRDefault="001F7EC7" w:rsidP="00E308E6">
            <w:pPr>
              <w:tabs>
                <w:tab w:val="left" w:pos="360"/>
                <w:tab w:val="left" w:pos="720"/>
                <w:tab w:val="left" w:pos="1440"/>
                <w:tab w:val="left" w:pos="2160"/>
                <w:tab w:val="left" w:pos="3600"/>
                <w:tab w:val="left" w:pos="5040"/>
                <w:tab w:val="left" w:pos="5760"/>
              </w:tabs>
              <w:jc w:val="right"/>
              <w:rPr>
                <w:rFonts w:asciiTheme="majorHAnsi" w:hAnsiTheme="majorHAnsi" w:cs="Arial"/>
                <w:b/>
                <w:sz w:val="20"/>
                <w:szCs w:val="20"/>
              </w:rPr>
            </w:pPr>
            <w:r w:rsidRPr="0017448D">
              <w:rPr>
                <w:rFonts w:asciiTheme="majorHAnsi" w:hAnsiTheme="majorHAnsi" w:cs="Arial"/>
                <w:b/>
                <w:sz w:val="20"/>
                <w:szCs w:val="20"/>
              </w:rPr>
              <w:t>Total</w:t>
            </w:r>
          </w:p>
        </w:tc>
        <w:tc>
          <w:tcPr>
            <w:tcW w:w="773" w:type="dxa"/>
            <w:tcBorders>
              <w:top w:val="single" w:sz="4" w:space="0" w:color="auto"/>
              <w:left w:val="nil"/>
              <w:bottom w:val="single" w:sz="8" w:space="0" w:color="76923C" w:themeColor="accent3" w:themeShade="BF"/>
              <w:right w:val="single" w:sz="8" w:space="0" w:color="76923C" w:themeColor="accent3" w:themeShade="BF"/>
            </w:tcBorders>
            <w:vAlign w:val="center"/>
          </w:tcPr>
          <w:p w14:paraId="14FD575C" w14:textId="74F97E87" w:rsidR="001F7EC7" w:rsidRPr="0017448D" w:rsidRDefault="00A451BF" w:rsidP="00E308E6">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28</w:t>
            </w:r>
          </w:p>
        </w:tc>
      </w:tr>
    </w:tbl>
    <w:p w14:paraId="3E0D4E69" w14:textId="77777777" w:rsidR="002A77D1" w:rsidRDefault="002A77D1" w:rsidP="002A77D1">
      <w:pPr>
        <w:ind w:left="-6"/>
        <w:contextualSpacing/>
        <w:rPr>
          <w:rFonts w:ascii="Calibri" w:eastAsia="Calibri" w:hAnsi="Calibri" w:cs="Calibri"/>
        </w:rPr>
      </w:pPr>
    </w:p>
    <w:p w14:paraId="278DC3B2" w14:textId="4B9261A0" w:rsidR="002A77D1" w:rsidRPr="002A77D1" w:rsidRDefault="002A77D1" w:rsidP="002A77D1">
      <w:pPr>
        <w:ind w:left="-6"/>
        <w:contextualSpacing/>
        <w:rPr>
          <w:rFonts w:ascii="Calibri" w:eastAsia="Calibri" w:hAnsi="Calibri" w:cs="Calibri"/>
        </w:rPr>
      </w:pPr>
      <w:r w:rsidRPr="002A77D1">
        <w:rPr>
          <w:rFonts w:ascii="Calibri" w:eastAsia="Calibri" w:hAnsi="Calibri" w:cs="Calibri"/>
        </w:rPr>
        <w:t xml:space="preserve">The total </w:t>
      </w:r>
      <w:r>
        <w:rPr>
          <w:rFonts w:ascii="Calibri" w:eastAsia="Calibri" w:hAnsi="Calibri" w:cs="Calibri"/>
        </w:rPr>
        <w:t xml:space="preserve">combined </w:t>
      </w:r>
      <w:r w:rsidRPr="002A77D1">
        <w:rPr>
          <w:rFonts w:ascii="Calibri" w:eastAsia="Calibri" w:hAnsi="Calibri" w:cs="Calibri"/>
        </w:rPr>
        <w:t>estimated respondent burden for this collection is estimated (initial contact + acceptance + completed surveys + nonresponse bias</w:t>
      </w:r>
      <w:r>
        <w:rPr>
          <w:rFonts w:ascii="Calibri" w:eastAsia="Calibri" w:hAnsi="Calibri" w:cs="Calibri"/>
        </w:rPr>
        <w:t xml:space="preserve"> surveys</w:t>
      </w:r>
      <w:r w:rsidRPr="002A77D1">
        <w:rPr>
          <w:rFonts w:ascii="Calibri" w:eastAsia="Calibri" w:hAnsi="Calibri" w:cs="Calibri"/>
        </w:rPr>
        <w:t xml:space="preserve">) to be </w:t>
      </w:r>
      <w:r>
        <w:rPr>
          <w:rFonts w:ascii="Calibri" w:eastAsia="Calibri" w:hAnsi="Calibri" w:cs="Calibri"/>
        </w:rPr>
        <w:t>255</w:t>
      </w:r>
      <w:r w:rsidRPr="002A77D1">
        <w:rPr>
          <w:rFonts w:ascii="Calibri" w:eastAsia="Calibri" w:hAnsi="Calibri" w:cs="Calibri"/>
        </w:rPr>
        <w:t xml:space="preserve"> hours.</w:t>
      </w:r>
    </w:p>
    <w:p w14:paraId="7F3E3937" w14:textId="77777777" w:rsidR="002A77D1" w:rsidRDefault="002A77D1" w:rsidP="002A77D1">
      <w:pPr>
        <w:tabs>
          <w:tab w:val="left" w:pos="360"/>
          <w:tab w:val="left" w:pos="720"/>
          <w:tab w:val="left" w:pos="1440"/>
          <w:tab w:val="left" w:pos="2160"/>
          <w:tab w:val="left" w:pos="3600"/>
          <w:tab w:val="left" w:pos="5040"/>
          <w:tab w:val="left" w:pos="5760"/>
        </w:tabs>
        <w:spacing w:after="0" w:line="360" w:lineRule="auto"/>
        <w:rPr>
          <w:rFonts w:asciiTheme="majorHAnsi" w:eastAsia="Times New Roman" w:hAnsiTheme="majorHAnsi" w:cs="Calibri"/>
          <w:b/>
          <w:bCs/>
          <w:sz w:val="20"/>
          <w:szCs w:val="20"/>
        </w:rPr>
      </w:pPr>
    </w:p>
    <w:p w14:paraId="6FD1F32E" w14:textId="79F08F38" w:rsidR="002A77D1" w:rsidRPr="009A5F38" w:rsidRDefault="002A77D1" w:rsidP="002A77D1">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Pr>
          <w:rFonts w:asciiTheme="majorHAnsi" w:eastAsia="Times New Roman" w:hAnsiTheme="majorHAnsi" w:cs="Calibri"/>
          <w:b/>
          <w:bCs/>
          <w:sz w:val="20"/>
          <w:szCs w:val="20"/>
        </w:rPr>
        <w:t>T</w:t>
      </w:r>
      <w:r w:rsidRPr="002A77D1">
        <w:rPr>
          <w:rFonts w:asciiTheme="majorHAnsi" w:eastAsia="Times New Roman" w:hAnsiTheme="majorHAnsi" w:cs="Calibri"/>
          <w:b/>
          <w:bCs/>
          <w:sz w:val="20"/>
          <w:szCs w:val="20"/>
        </w:rPr>
        <w:t>otal combined estimated respondent burden</w:t>
      </w:r>
    </w:p>
    <w:tbl>
      <w:tblPr>
        <w:tblW w:w="7828" w:type="dxa"/>
        <w:tblInd w:w="527" w:type="dxa"/>
        <w:tblLayout w:type="fixed"/>
        <w:tblLook w:val="04A0" w:firstRow="1" w:lastRow="0" w:firstColumn="1" w:lastColumn="0" w:noHBand="0" w:noVBand="1"/>
      </w:tblPr>
      <w:tblGrid>
        <w:gridCol w:w="5488"/>
        <w:gridCol w:w="2340"/>
      </w:tblGrid>
      <w:tr w:rsidR="002A77D1" w:rsidRPr="002A77D1" w14:paraId="6F2EDF49" w14:textId="77777777" w:rsidTr="002A77D1">
        <w:trPr>
          <w:trHeight w:val="198"/>
        </w:trPr>
        <w:tc>
          <w:tcPr>
            <w:tcW w:w="7828" w:type="dxa"/>
            <w:gridSpan w:val="2"/>
            <w:tcBorders>
              <w:top w:val="nil"/>
              <w:left w:val="nil"/>
              <w:bottom w:val="single" w:sz="4" w:space="0" w:color="auto"/>
            </w:tcBorders>
            <w:shd w:val="clear" w:color="auto" w:fill="auto"/>
            <w:noWrap/>
            <w:vAlign w:val="bottom"/>
          </w:tcPr>
          <w:p w14:paraId="073DF6BA" w14:textId="77777777" w:rsidR="002A77D1" w:rsidRPr="002A77D1" w:rsidRDefault="002A77D1" w:rsidP="002A77D1">
            <w:pPr>
              <w:autoSpaceDE w:val="0"/>
              <w:autoSpaceDN w:val="0"/>
              <w:spacing w:after="0" w:line="240" w:lineRule="auto"/>
              <w:jc w:val="center"/>
              <w:rPr>
                <w:rFonts w:ascii="Calibri" w:eastAsia="Times New Roman" w:hAnsi="Calibri" w:cs="Times New Roman"/>
                <w:b/>
                <w:color w:val="000000"/>
                <w:sz w:val="20"/>
                <w:szCs w:val="20"/>
              </w:rPr>
            </w:pPr>
            <w:r w:rsidRPr="002A77D1">
              <w:rPr>
                <w:rFonts w:ascii="Calibri" w:eastAsia="Times New Roman" w:hAnsi="Calibri" w:cs="Times New Roman"/>
                <w:b/>
                <w:color w:val="000000"/>
                <w:sz w:val="20"/>
                <w:szCs w:val="20"/>
              </w:rPr>
              <w:t>Total for all Responses</w:t>
            </w:r>
          </w:p>
        </w:tc>
      </w:tr>
      <w:tr w:rsidR="002A77D1" w:rsidRPr="002A77D1" w14:paraId="5DA9F0B9" w14:textId="77777777" w:rsidTr="00EA737F">
        <w:trPr>
          <w:trHeight w:val="395"/>
        </w:trPr>
        <w:tc>
          <w:tcPr>
            <w:tcW w:w="5488" w:type="dxa"/>
            <w:tcBorders>
              <w:top w:val="single" w:sz="4" w:space="0" w:color="auto"/>
              <w:left w:val="nil"/>
              <w:bottom w:val="nil"/>
              <w:right w:val="nil"/>
            </w:tcBorders>
            <w:shd w:val="clear" w:color="auto" w:fill="auto"/>
            <w:noWrap/>
            <w:vAlign w:val="bottom"/>
            <w:hideMark/>
          </w:tcPr>
          <w:p w14:paraId="7438E9AE" w14:textId="77777777" w:rsidR="002A77D1" w:rsidRPr="002A77D1" w:rsidRDefault="002A77D1" w:rsidP="002A77D1">
            <w:pPr>
              <w:autoSpaceDE w:val="0"/>
              <w:autoSpaceDN w:val="0"/>
              <w:spacing w:after="0" w:line="240" w:lineRule="auto"/>
              <w:jc w:val="center"/>
              <w:rPr>
                <w:rFonts w:ascii="Calibri" w:eastAsia="Times New Roman" w:hAnsi="Calibri" w:cs="Times New Roman"/>
                <w:b/>
                <w:color w:val="000000"/>
                <w:sz w:val="20"/>
                <w:szCs w:val="20"/>
              </w:rPr>
            </w:pPr>
          </w:p>
        </w:tc>
        <w:tc>
          <w:tcPr>
            <w:tcW w:w="2340" w:type="dxa"/>
            <w:tcBorders>
              <w:top w:val="single" w:sz="4" w:space="0" w:color="auto"/>
              <w:left w:val="nil"/>
              <w:bottom w:val="single" w:sz="4" w:space="0" w:color="auto"/>
            </w:tcBorders>
            <w:shd w:val="clear" w:color="auto" w:fill="C2D69B" w:themeFill="accent3" w:themeFillTint="99"/>
            <w:noWrap/>
            <w:vAlign w:val="center"/>
          </w:tcPr>
          <w:p w14:paraId="4669A349" w14:textId="77777777" w:rsidR="002A77D1" w:rsidRPr="002A77D1" w:rsidRDefault="002A77D1" w:rsidP="002A77D1">
            <w:pPr>
              <w:autoSpaceDE w:val="0"/>
              <w:autoSpaceDN w:val="0"/>
              <w:spacing w:after="0" w:line="240" w:lineRule="auto"/>
              <w:jc w:val="center"/>
              <w:rPr>
                <w:rFonts w:ascii="Calibri" w:eastAsia="Times New Roman" w:hAnsi="Calibri" w:cs="Times New Roman"/>
                <w:b/>
                <w:color w:val="000000"/>
                <w:sz w:val="20"/>
                <w:szCs w:val="20"/>
              </w:rPr>
            </w:pPr>
            <w:r w:rsidRPr="002A77D1">
              <w:rPr>
                <w:rFonts w:ascii="Calibri" w:eastAsia="Times New Roman" w:hAnsi="Calibri" w:cs="Times New Roman"/>
                <w:b/>
                <w:color w:val="000000"/>
                <w:sz w:val="20"/>
                <w:szCs w:val="20"/>
              </w:rPr>
              <w:t>Estimated burden hour</w:t>
            </w:r>
          </w:p>
        </w:tc>
      </w:tr>
      <w:tr w:rsidR="002A77D1" w:rsidRPr="002A77D1" w14:paraId="3B5547F1" w14:textId="77777777" w:rsidTr="00EA737F">
        <w:trPr>
          <w:trHeight w:val="279"/>
        </w:trPr>
        <w:tc>
          <w:tcPr>
            <w:tcW w:w="5488" w:type="dxa"/>
            <w:tcBorders>
              <w:top w:val="nil"/>
              <w:left w:val="nil"/>
              <w:bottom w:val="nil"/>
              <w:right w:val="nil"/>
            </w:tcBorders>
            <w:shd w:val="clear" w:color="auto" w:fill="auto"/>
            <w:noWrap/>
            <w:vAlign w:val="bottom"/>
          </w:tcPr>
          <w:p w14:paraId="38B0AAE4" w14:textId="53F7F30B" w:rsidR="002A77D1" w:rsidRPr="002A77D1" w:rsidRDefault="002A77D1" w:rsidP="002A77D1">
            <w:pPr>
              <w:autoSpaceDE w:val="0"/>
              <w:autoSpaceDN w:val="0"/>
              <w:spacing w:after="0" w:line="240" w:lineRule="auto"/>
              <w:rPr>
                <w:rFonts w:ascii="Calibri" w:eastAsia="Times New Roman" w:hAnsi="Calibri" w:cs="Times New Roman"/>
                <w:b/>
                <w:color w:val="000000"/>
                <w:sz w:val="18"/>
                <w:szCs w:val="18"/>
              </w:rPr>
            </w:pPr>
            <w:r w:rsidRPr="002A77D1">
              <w:rPr>
                <w:rFonts w:ascii="Calibri" w:eastAsia="Times New Roman" w:hAnsi="Calibri" w:cs="Times New Roman"/>
                <w:color w:val="000000"/>
                <w:sz w:val="20"/>
              </w:rPr>
              <w:t xml:space="preserve">Completed </w:t>
            </w:r>
            <w:r>
              <w:rPr>
                <w:rFonts w:ascii="Calibri" w:eastAsia="Times New Roman" w:hAnsi="Calibri" w:cs="Times New Roman"/>
                <w:color w:val="000000"/>
                <w:sz w:val="20"/>
              </w:rPr>
              <w:t xml:space="preserve">On-Site/GPS </w:t>
            </w:r>
            <w:r w:rsidRPr="002A77D1">
              <w:rPr>
                <w:rFonts w:ascii="Calibri" w:eastAsia="Times New Roman" w:hAnsi="Calibri" w:cs="Times New Roman"/>
                <w:color w:val="000000"/>
                <w:sz w:val="20"/>
              </w:rPr>
              <w:t>Surveys</w:t>
            </w:r>
          </w:p>
        </w:tc>
        <w:tc>
          <w:tcPr>
            <w:tcW w:w="2340" w:type="dxa"/>
            <w:tcBorders>
              <w:top w:val="nil"/>
              <w:left w:val="nil"/>
              <w:bottom w:val="nil"/>
            </w:tcBorders>
            <w:shd w:val="clear" w:color="auto" w:fill="auto"/>
            <w:noWrap/>
          </w:tcPr>
          <w:p w14:paraId="6C98C1F2" w14:textId="039BD393" w:rsidR="002A77D1" w:rsidRPr="002A77D1" w:rsidRDefault="002A77D1" w:rsidP="002A77D1">
            <w:pPr>
              <w:autoSpaceDE w:val="0"/>
              <w:autoSpaceDN w:val="0"/>
              <w:spacing w:after="0" w:line="240" w:lineRule="auto"/>
              <w:jc w:val="center"/>
              <w:rPr>
                <w:rFonts w:ascii="Calibri" w:eastAsia="Times New Roman" w:hAnsi="Calibri" w:cs="Times New Roman"/>
                <w:color w:val="000000"/>
                <w:sz w:val="20"/>
                <w:szCs w:val="18"/>
              </w:rPr>
            </w:pPr>
            <w:r>
              <w:rPr>
                <w:rFonts w:ascii="Calibri" w:eastAsia="Times New Roman" w:hAnsi="Calibri" w:cs="Times New Roman"/>
                <w:color w:val="000000"/>
                <w:sz w:val="20"/>
                <w:szCs w:val="18"/>
              </w:rPr>
              <w:t>61</w:t>
            </w:r>
          </w:p>
        </w:tc>
      </w:tr>
      <w:tr w:rsidR="002A77D1" w:rsidRPr="002A77D1" w14:paraId="6DF806B1" w14:textId="77777777" w:rsidTr="00CD569C">
        <w:trPr>
          <w:trHeight w:val="279"/>
        </w:trPr>
        <w:tc>
          <w:tcPr>
            <w:tcW w:w="5488" w:type="dxa"/>
            <w:tcBorders>
              <w:top w:val="nil"/>
              <w:left w:val="nil"/>
              <w:bottom w:val="nil"/>
              <w:right w:val="nil"/>
            </w:tcBorders>
            <w:shd w:val="clear" w:color="auto" w:fill="auto"/>
            <w:noWrap/>
          </w:tcPr>
          <w:p w14:paraId="7BD88CF5" w14:textId="6FBC917D" w:rsidR="002A77D1" w:rsidRPr="002A77D1" w:rsidRDefault="002A77D1" w:rsidP="002A77D1">
            <w:pPr>
              <w:autoSpaceDE w:val="0"/>
              <w:autoSpaceDN w:val="0"/>
              <w:spacing w:after="0" w:line="240" w:lineRule="auto"/>
              <w:rPr>
                <w:rFonts w:ascii="Calibri" w:eastAsia="Times New Roman" w:hAnsi="Calibri" w:cs="Times New Roman"/>
                <w:color w:val="000000"/>
                <w:sz w:val="20"/>
              </w:rPr>
            </w:pPr>
            <w:r w:rsidRPr="002A77D1">
              <w:rPr>
                <w:rFonts w:asciiTheme="majorHAnsi" w:eastAsia="Times New Roman" w:hAnsiTheme="majorHAnsi" w:cs="Calibri"/>
                <w:b/>
                <w:bCs/>
                <w:sz w:val="20"/>
                <w:szCs w:val="20"/>
              </w:rPr>
              <w:t>Guided Tours Survey</w:t>
            </w:r>
          </w:p>
        </w:tc>
        <w:tc>
          <w:tcPr>
            <w:tcW w:w="2340" w:type="dxa"/>
            <w:tcBorders>
              <w:top w:val="nil"/>
              <w:left w:val="nil"/>
              <w:bottom w:val="nil"/>
            </w:tcBorders>
            <w:shd w:val="clear" w:color="auto" w:fill="auto"/>
            <w:noWrap/>
          </w:tcPr>
          <w:p w14:paraId="3DA49514" w14:textId="30264B77" w:rsidR="002A77D1" w:rsidRPr="002A77D1" w:rsidRDefault="002A77D1" w:rsidP="002A77D1">
            <w:pPr>
              <w:autoSpaceDE w:val="0"/>
              <w:autoSpaceDN w:val="0"/>
              <w:spacing w:after="0" w:line="240" w:lineRule="auto"/>
              <w:jc w:val="center"/>
              <w:rPr>
                <w:rFonts w:ascii="Calibri" w:eastAsia="Times New Roman" w:hAnsi="Calibri" w:cs="Times New Roman"/>
                <w:color w:val="000000"/>
                <w:sz w:val="20"/>
                <w:szCs w:val="18"/>
              </w:rPr>
            </w:pPr>
            <w:r w:rsidRPr="002A77D1">
              <w:rPr>
                <w:rFonts w:ascii="Calibri" w:eastAsia="Calibri" w:hAnsi="Calibri" w:cs="Calibri"/>
                <w:sz w:val="20"/>
              </w:rPr>
              <w:t>166</w:t>
            </w:r>
          </w:p>
        </w:tc>
      </w:tr>
      <w:tr w:rsidR="002A77D1" w:rsidRPr="002A77D1" w14:paraId="52EED7F4" w14:textId="77777777" w:rsidTr="00EA737F">
        <w:trPr>
          <w:trHeight w:val="279"/>
        </w:trPr>
        <w:tc>
          <w:tcPr>
            <w:tcW w:w="5488" w:type="dxa"/>
            <w:tcBorders>
              <w:top w:val="nil"/>
              <w:left w:val="nil"/>
              <w:bottom w:val="nil"/>
              <w:right w:val="nil"/>
            </w:tcBorders>
            <w:shd w:val="clear" w:color="auto" w:fill="auto"/>
            <w:noWrap/>
            <w:vAlign w:val="bottom"/>
          </w:tcPr>
          <w:p w14:paraId="50C738BB" w14:textId="3F252AB1" w:rsidR="002A77D1" w:rsidRDefault="002A77D1" w:rsidP="002A77D1">
            <w:pPr>
              <w:autoSpaceDE w:val="0"/>
              <w:autoSpaceDN w:val="0"/>
              <w:spacing w:after="0" w:line="240" w:lineRule="auto"/>
              <w:rPr>
                <w:rFonts w:ascii="Calibri" w:eastAsia="Times New Roman" w:hAnsi="Calibri" w:cs="Times New Roman"/>
                <w:color w:val="000000"/>
                <w:sz w:val="20"/>
              </w:rPr>
            </w:pPr>
            <w:r>
              <w:rPr>
                <w:rFonts w:ascii="Calibri" w:eastAsia="Times New Roman" w:hAnsi="Calibri" w:cs="Times New Roman"/>
                <w:color w:val="000000"/>
                <w:sz w:val="20"/>
              </w:rPr>
              <w:t>Completed Community Survey</w:t>
            </w:r>
          </w:p>
        </w:tc>
        <w:tc>
          <w:tcPr>
            <w:tcW w:w="2340" w:type="dxa"/>
            <w:tcBorders>
              <w:top w:val="nil"/>
              <w:left w:val="nil"/>
              <w:bottom w:val="nil"/>
            </w:tcBorders>
            <w:shd w:val="clear" w:color="auto" w:fill="auto"/>
            <w:noWrap/>
          </w:tcPr>
          <w:p w14:paraId="05D83827" w14:textId="0FE3A777" w:rsidR="002A77D1" w:rsidRDefault="002A77D1" w:rsidP="002A77D1">
            <w:pPr>
              <w:autoSpaceDE w:val="0"/>
              <w:autoSpaceDN w:val="0"/>
              <w:spacing w:after="0" w:line="240" w:lineRule="auto"/>
              <w:jc w:val="center"/>
              <w:rPr>
                <w:rFonts w:ascii="Calibri" w:eastAsia="Times New Roman" w:hAnsi="Calibri" w:cs="Times New Roman"/>
                <w:color w:val="000000"/>
                <w:sz w:val="20"/>
                <w:szCs w:val="18"/>
              </w:rPr>
            </w:pPr>
            <w:r>
              <w:rPr>
                <w:rFonts w:ascii="Calibri" w:eastAsia="Times New Roman" w:hAnsi="Calibri" w:cs="Times New Roman"/>
                <w:color w:val="000000"/>
                <w:sz w:val="20"/>
                <w:szCs w:val="18"/>
              </w:rPr>
              <w:t>28</w:t>
            </w:r>
          </w:p>
        </w:tc>
      </w:tr>
      <w:tr w:rsidR="002A77D1" w:rsidRPr="002A77D1" w14:paraId="408EB6F3" w14:textId="77777777" w:rsidTr="00EA737F">
        <w:trPr>
          <w:trHeight w:val="279"/>
        </w:trPr>
        <w:tc>
          <w:tcPr>
            <w:tcW w:w="5488" w:type="dxa"/>
            <w:tcBorders>
              <w:top w:val="nil"/>
              <w:left w:val="nil"/>
              <w:bottom w:val="single" w:sz="4" w:space="0" w:color="auto"/>
              <w:right w:val="nil"/>
            </w:tcBorders>
            <w:shd w:val="clear" w:color="auto" w:fill="auto"/>
            <w:noWrap/>
            <w:vAlign w:val="bottom"/>
          </w:tcPr>
          <w:p w14:paraId="51B5B919" w14:textId="77777777" w:rsidR="002A77D1" w:rsidRPr="002A77D1" w:rsidRDefault="002A77D1" w:rsidP="002A77D1">
            <w:pPr>
              <w:autoSpaceDE w:val="0"/>
              <w:autoSpaceDN w:val="0"/>
              <w:spacing w:after="0" w:line="240" w:lineRule="auto"/>
              <w:jc w:val="right"/>
              <w:rPr>
                <w:rFonts w:ascii="Calibri" w:eastAsia="Times New Roman" w:hAnsi="Calibri" w:cs="Times New Roman"/>
                <w:color w:val="000000"/>
                <w:sz w:val="20"/>
              </w:rPr>
            </w:pPr>
            <w:r w:rsidRPr="002A77D1">
              <w:rPr>
                <w:rFonts w:ascii="Calibri" w:eastAsia="Times New Roman" w:hAnsi="Calibri" w:cs="Times New Roman"/>
                <w:color w:val="000000"/>
                <w:sz w:val="20"/>
              </w:rPr>
              <w:t>Total</w:t>
            </w:r>
          </w:p>
        </w:tc>
        <w:tc>
          <w:tcPr>
            <w:tcW w:w="2340" w:type="dxa"/>
            <w:tcBorders>
              <w:top w:val="nil"/>
              <w:left w:val="nil"/>
              <w:bottom w:val="single" w:sz="4" w:space="0" w:color="auto"/>
            </w:tcBorders>
            <w:shd w:val="clear" w:color="auto" w:fill="auto"/>
            <w:noWrap/>
          </w:tcPr>
          <w:p w14:paraId="438AD809" w14:textId="666DA7A1" w:rsidR="002A77D1" w:rsidRPr="002A77D1" w:rsidRDefault="002A77D1" w:rsidP="002A77D1">
            <w:pPr>
              <w:autoSpaceDE w:val="0"/>
              <w:autoSpaceDN w:val="0"/>
              <w:spacing w:after="0" w:line="240" w:lineRule="auto"/>
              <w:jc w:val="center"/>
              <w:rPr>
                <w:rFonts w:ascii="Calibri" w:eastAsia="Times New Roman" w:hAnsi="Calibri" w:cs="Times New Roman"/>
                <w:b/>
                <w:color w:val="000000"/>
                <w:sz w:val="20"/>
                <w:szCs w:val="18"/>
              </w:rPr>
            </w:pPr>
            <w:r>
              <w:rPr>
                <w:rFonts w:ascii="Calibri" w:eastAsia="Times New Roman" w:hAnsi="Calibri" w:cs="Times New Roman"/>
                <w:b/>
                <w:color w:val="000000"/>
                <w:sz w:val="20"/>
                <w:szCs w:val="18"/>
              </w:rPr>
              <w:fldChar w:fldCharType="begin"/>
            </w:r>
            <w:r>
              <w:rPr>
                <w:rFonts w:ascii="Calibri" w:eastAsia="Times New Roman" w:hAnsi="Calibri" w:cs="Times New Roman"/>
                <w:b/>
                <w:color w:val="000000"/>
                <w:sz w:val="20"/>
                <w:szCs w:val="18"/>
              </w:rPr>
              <w:instrText xml:space="preserve"> =SUM(ABOVE) </w:instrText>
            </w:r>
            <w:r>
              <w:rPr>
                <w:rFonts w:ascii="Calibri" w:eastAsia="Times New Roman" w:hAnsi="Calibri" w:cs="Times New Roman"/>
                <w:b/>
                <w:color w:val="000000"/>
                <w:sz w:val="20"/>
                <w:szCs w:val="18"/>
              </w:rPr>
              <w:fldChar w:fldCharType="separate"/>
            </w:r>
            <w:r>
              <w:rPr>
                <w:rFonts w:ascii="Calibri" w:eastAsia="Times New Roman" w:hAnsi="Calibri" w:cs="Times New Roman"/>
                <w:b/>
                <w:noProof/>
                <w:color w:val="000000"/>
                <w:sz w:val="20"/>
                <w:szCs w:val="18"/>
              </w:rPr>
              <w:t>255</w:t>
            </w:r>
            <w:r>
              <w:rPr>
                <w:rFonts w:ascii="Calibri" w:eastAsia="Times New Roman" w:hAnsi="Calibri" w:cs="Times New Roman"/>
                <w:b/>
                <w:color w:val="000000"/>
                <w:sz w:val="20"/>
                <w:szCs w:val="18"/>
              </w:rPr>
              <w:fldChar w:fldCharType="end"/>
            </w:r>
          </w:p>
        </w:tc>
      </w:tr>
    </w:tbl>
    <w:p w14:paraId="40FDFC50" w14:textId="77777777" w:rsidR="002A77D1" w:rsidRDefault="002A77D1" w:rsidP="00694078">
      <w:pPr>
        <w:pBdr>
          <w:bottom w:val="single" w:sz="24"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p>
    <w:p w14:paraId="00F59847" w14:textId="77777777" w:rsidR="002A77D1" w:rsidRPr="0017448D" w:rsidRDefault="002A77D1" w:rsidP="00694078">
      <w:pPr>
        <w:pBdr>
          <w:bottom w:val="single" w:sz="24"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p>
    <w:p w14:paraId="005EEFDA" w14:textId="75329034" w:rsidR="0019450C" w:rsidRPr="0017448D"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17448D">
        <w:rPr>
          <w:rFonts w:asciiTheme="majorHAnsi" w:hAnsiTheme="majorHAnsi" w:cs="Arial"/>
          <w:b/>
        </w:rPr>
        <w:lastRenderedPageBreak/>
        <w:t>REPORTING PLAN:</w:t>
      </w:r>
    </w:p>
    <w:p w14:paraId="55241BDE" w14:textId="77777777" w:rsidR="00DD4CE9" w:rsidRDefault="005D7203" w:rsidP="005D7203">
      <w:pPr>
        <w:rPr>
          <w:rFonts w:asciiTheme="majorHAnsi" w:hAnsiTheme="majorHAnsi" w:cs="Arial"/>
        </w:rPr>
      </w:pPr>
      <w:r w:rsidRPr="005D7203">
        <w:rPr>
          <w:rFonts w:ascii="Calibri" w:eastAsia="Times New Roman" w:hAnsi="Calibri" w:cs="Calibri"/>
        </w:rPr>
        <w:t>Results, including descriptive statistics (frequency distributions of visitors per month, duration of trips, and visitor motivations) as well as maps depicting visitor travel routes and spatial statistics (e.g. visitor use density) will be presented to GLBA in the form of a Natural Resource Technical Report. Results will be published in scientific journal as appropriate.</w:t>
      </w:r>
    </w:p>
    <w:p w14:paraId="654DEACA" w14:textId="77777777" w:rsidR="005D7203" w:rsidRPr="0017448D" w:rsidRDefault="005D7203" w:rsidP="00735D89">
      <w:pPr>
        <w:pStyle w:val="NoSpacing"/>
      </w:pPr>
    </w:p>
    <w:p w14:paraId="5A225F2A" w14:textId="77777777" w:rsidR="00694078" w:rsidRDefault="00694078" w:rsidP="00694078">
      <w:pPr>
        <w:pBdr>
          <w:top w:val="single" w:sz="24" w:space="1" w:color="76923C" w:themeColor="accent3" w:themeShade="BF"/>
        </w:pBdr>
        <w:autoSpaceDE w:val="0"/>
        <w:autoSpaceDN w:val="0"/>
        <w:spacing w:after="0" w:line="240" w:lineRule="auto"/>
        <w:rPr>
          <w:rFonts w:ascii="Calibri" w:eastAsia="Times New Roman" w:hAnsi="Calibri" w:cs="Calibri"/>
          <w:b/>
          <w:color w:val="222222"/>
          <w:shd w:val="clear" w:color="auto" w:fill="FFFFFF"/>
        </w:rPr>
      </w:pPr>
    </w:p>
    <w:p w14:paraId="7935391F" w14:textId="77777777" w:rsidR="005D7203" w:rsidRPr="00EA39E1" w:rsidRDefault="005D7203" w:rsidP="00694078">
      <w:pPr>
        <w:pBdr>
          <w:top w:val="single" w:sz="24" w:space="1" w:color="76923C" w:themeColor="accent3" w:themeShade="BF"/>
        </w:pBdr>
        <w:autoSpaceDE w:val="0"/>
        <w:autoSpaceDN w:val="0"/>
        <w:spacing w:after="0" w:line="240" w:lineRule="auto"/>
        <w:rPr>
          <w:rFonts w:ascii="Calibri" w:eastAsia="Times New Roman" w:hAnsi="Calibri" w:cs="Calibri"/>
          <w:b/>
          <w:color w:val="222222"/>
          <w:shd w:val="clear" w:color="auto" w:fill="FFFFFF"/>
        </w:rPr>
      </w:pPr>
      <w:r w:rsidRPr="00EA39E1">
        <w:rPr>
          <w:rFonts w:ascii="Calibri" w:eastAsia="Times New Roman" w:hAnsi="Calibri" w:cs="Calibri"/>
          <w:b/>
          <w:color w:val="222222"/>
          <w:shd w:val="clear" w:color="auto" w:fill="FFFFFF"/>
        </w:rPr>
        <w:t>References</w:t>
      </w:r>
    </w:p>
    <w:p w14:paraId="09DD5021" w14:textId="77777777" w:rsidR="005D7203" w:rsidRPr="005D7203" w:rsidRDefault="005D7203" w:rsidP="005D7203">
      <w:pPr>
        <w:autoSpaceDE w:val="0"/>
        <w:autoSpaceDN w:val="0"/>
        <w:spacing w:after="0" w:line="240" w:lineRule="auto"/>
        <w:rPr>
          <w:rFonts w:ascii="Calibri" w:eastAsia="Times New Roman" w:hAnsi="Calibri" w:cs="Calibri"/>
          <w:color w:val="222222"/>
          <w:shd w:val="clear" w:color="auto" w:fill="FFFFFF"/>
        </w:rPr>
      </w:pPr>
    </w:p>
    <w:p w14:paraId="0A57AAD4" w14:textId="77777777" w:rsidR="005D7203" w:rsidRPr="005D7203" w:rsidRDefault="005D7203" w:rsidP="005D7203">
      <w:pPr>
        <w:autoSpaceDE w:val="0"/>
        <w:autoSpaceDN w:val="0"/>
        <w:spacing w:after="0" w:line="240" w:lineRule="auto"/>
        <w:rPr>
          <w:rFonts w:ascii="Calibri" w:eastAsia="Times New Roman" w:hAnsi="Calibri" w:cs="Calibri"/>
        </w:rPr>
      </w:pPr>
      <w:proofErr w:type="gramStart"/>
      <w:r w:rsidRPr="005D7203">
        <w:rPr>
          <w:rFonts w:ascii="Calibri" w:eastAsia="Times New Roman" w:hAnsi="Calibri" w:cs="Calibri"/>
          <w:color w:val="222222"/>
          <w:shd w:val="clear" w:color="auto" w:fill="FFFFFF"/>
        </w:rPr>
        <w:t xml:space="preserve">Newman, P., </w:t>
      </w:r>
      <w:proofErr w:type="spellStart"/>
      <w:r w:rsidRPr="005D7203">
        <w:rPr>
          <w:rFonts w:ascii="Calibri" w:eastAsia="Times New Roman" w:hAnsi="Calibri" w:cs="Calibri"/>
          <w:color w:val="222222"/>
          <w:shd w:val="clear" w:color="auto" w:fill="FFFFFF"/>
        </w:rPr>
        <w:t>Taff</w:t>
      </w:r>
      <w:proofErr w:type="spellEnd"/>
      <w:r w:rsidRPr="005D7203">
        <w:rPr>
          <w:rFonts w:ascii="Calibri" w:eastAsia="Times New Roman" w:hAnsi="Calibri" w:cs="Calibri"/>
          <w:color w:val="222222"/>
          <w:shd w:val="clear" w:color="auto" w:fill="FFFFFF"/>
        </w:rPr>
        <w:t>, D., Newton, J., &amp; Abbott, L. (2015).</w:t>
      </w:r>
      <w:proofErr w:type="gramEnd"/>
      <w:r w:rsidRPr="005D7203">
        <w:rPr>
          <w:rFonts w:ascii="Calibri" w:eastAsia="Times New Roman" w:hAnsi="Calibri" w:cs="Calibri"/>
          <w:color w:val="222222"/>
          <w:shd w:val="clear" w:color="auto" w:fill="FFFFFF"/>
        </w:rPr>
        <w:t xml:space="preserve"> </w:t>
      </w:r>
      <w:proofErr w:type="gramStart"/>
      <w:r w:rsidRPr="005D7203">
        <w:rPr>
          <w:rFonts w:ascii="Calibri" w:eastAsia="Times New Roman" w:hAnsi="Calibri" w:cs="Calibri"/>
          <w:color w:val="222222"/>
          <w:shd w:val="clear" w:color="auto" w:fill="FFFFFF"/>
        </w:rPr>
        <w:t>Informing visitor use strategies for the Moose-Wilson Corridor, Grand Teton National Park: Technical report-summer 2014 data.</w:t>
      </w:r>
      <w:proofErr w:type="gramEnd"/>
      <w:r w:rsidRPr="005D7203">
        <w:rPr>
          <w:rFonts w:ascii="Calibri" w:eastAsia="Times New Roman" w:hAnsi="Calibri" w:cs="Calibri"/>
          <w:color w:val="222222"/>
          <w:shd w:val="clear" w:color="auto" w:fill="FFFFFF"/>
        </w:rPr>
        <w:t xml:space="preserve"> Available from: </w:t>
      </w:r>
      <w:r w:rsidRPr="005D7203">
        <w:rPr>
          <w:rFonts w:ascii="Calibri" w:eastAsia="Times New Roman" w:hAnsi="Calibri" w:cs="Calibri"/>
          <w:shd w:val="clear" w:color="auto" w:fill="FFFFFF"/>
        </w:rPr>
        <w:t>https://www.nps.gov/grte/learn/management/upload/Final-PSU-Report-and-Review.pdf</w:t>
      </w:r>
    </w:p>
    <w:p w14:paraId="60413A44" w14:textId="77777777" w:rsidR="005D7203" w:rsidRPr="005D7203" w:rsidRDefault="005D7203" w:rsidP="005D7203">
      <w:pPr>
        <w:autoSpaceDE w:val="0"/>
        <w:autoSpaceDN w:val="0"/>
        <w:spacing w:after="0" w:line="240" w:lineRule="auto"/>
        <w:rPr>
          <w:rFonts w:ascii="Calibri" w:eastAsia="Times New Roman" w:hAnsi="Calibri" w:cs="Calibri"/>
        </w:rPr>
      </w:pPr>
    </w:p>
    <w:p w14:paraId="416525D5" w14:textId="77777777" w:rsidR="005D7203" w:rsidRPr="005D7203" w:rsidRDefault="005D7203" w:rsidP="005D7203">
      <w:pPr>
        <w:autoSpaceDE w:val="0"/>
        <w:autoSpaceDN w:val="0"/>
        <w:spacing w:after="0" w:line="240" w:lineRule="auto"/>
        <w:rPr>
          <w:rFonts w:ascii="Calibri" w:eastAsia="Times New Roman" w:hAnsi="Calibri" w:cs="Calibri"/>
        </w:rPr>
      </w:pPr>
      <w:proofErr w:type="spellStart"/>
      <w:r w:rsidRPr="005D7203">
        <w:rPr>
          <w:rFonts w:ascii="Calibri" w:eastAsia="Times New Roman" w:hAnsi="Calibri" w:cs="Calibri"/>
        </w:rPr>
        <w:t>Vaske</w:t>
      </w:r>
      <w:proofErr w:type="spellEnd"/>
      <w:r w:rsidRPr="005D7203">
        <w:rPr>
          <w:rFonts w:ascii="Calibri" w:eastAsia="Times New Roman" w:hAnsi="Calibri" w:cs="Calibri"/>
        </w:rPr>
        <w:t>, J.J. (2008). Survey research and analysis: Application in parks, recreation, and human dimensions. State College, PA: Venture Publishing, Inc.</w:t>
      </w:r>
    </w:p>
    <w:p w14:paraId="60694221" w14:textId="77777777" w:rsidR="00EA39E1" w:rsidRDefault="00EA39E1">
      <w:pPr>
        <w:rPr>
          <w:rFonts w:asciiTheme="majorHAnsi" w:hAnsiTheme="majorHAnsi" w:cs="Arial"/>
          <w:sz w:val="18"/>
          <w:szCs w:val="18"/>
        </w:rPr>
      </w:pPr>
      <w:r>
        <w:rPr>
          <w:rFonts w:asciiTheme="majorHAnsi" w:hAnsiTheme="majorHAnsi" w:cs="Arial"/>
          <w:sz w:val="18"/>
          <w:szCs w:val="18"/>
        </w:rPr>
        <w:br w:type="page"/>
      </w:r>
    </w:p>
    <w:p w14:paraId="411ADF74" w14:textId="77777777" w:rsidR="005D7203" w:rsidRDefault="005D7203">
      <w:pPr>
        <w:rPr>
          <w:rFonts w:asciiTheme="majorHAnsi" w:hAnsiTheme="majorHAnsi" w:cs="Arial"/>
          <w:sz w:val="18"/>
          <w:szCs w:val="18"/>
        </w:rPr>
      </w:pPr>
    </w:p>
    <w:p w14:paraId="3EFB3B75" w14:textId="77777777" w:rsidR="00DD4CE9" w:rsidRPr="0017448D" w:rsidRDefault="00DD4CE9" w:rsidP="00694078">
      <w:pPr>
        <w:pBdr>
          <w:top w:val="single" w:sz="24" w:space="1" w:color="76923C" w:themeColor="accent3" w:themeShade="BF"/>
        </w:pBdr>
        <w:rPr>
          <w:rFonts w:asciiTheme="majorHAnsi" w:hAnsiTheme="majorHAnsi" w:cs="Arial"/>
          <w:sz w:val="20"/>
          <w:szCs w:val="20"/>
        </w:rPr>
      </w:pPr>
      <w:r w:rsidRPr="0017448D">
        <w:rPr>
          <w:rFonts w:asciiTheme="majorHAnsi" w:hAnsiTheme="majorHAnsi" w:cs="Arial"/>
          <w:b/>
          <w:sz w:val="20"/>
          <w:szCs w:val="20"/>
        </w:rPr>
        <w:t>NOTICES</w:t>
      </w:r>
    </w:p>
    <w:p w14:paraId="4724DAEF" w14:textId="77777777" w:rsidR="00DD4CE9" w:rsidRPr="0017448D" w:rsidRDefault="00DD4CE9" w:rsidP="00DD4CE9">
      <w:pPr>
        <w:tabs>
          <w:tab w:val="left" w:pos="360"/>
          <w:tab w:val="left" w:pos="720"/>
          <w:tab w:val="left" w:pos="1440"/>
          <w:tab w:val="left" w:pos="2160"/>
          <w:tab w:val="left" w:pos="3600"/>
          <w:tab w:val="left" w:pos="5040"/>
          <w:tab w:val="left" w:pos="5760"/>
        </w:tabs>
        <w:spacing w:after="0" w:line="240" w:lineRule="auto"/>
        <w:rPr>
          <w:rFonts w:asciiTheme="majorHAnsi" w:hAnsiTheme="majorHAnsi" w:cs="Arial"/>
          <w:sz w:val="18"/>
          <w:szCs w:val="18"/>
        </w:rPr>
      </w:pPr>
    </w:p>
    <w:p w14:paraId="6BEFDE16" w14:textId="77777777" w:rsidR="00DD4CE9" w:rsidRPr="0017448D"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asciiTheme="majorHAnsi" w:hAnsiTheme="majorHAnsi" w:cs="Arial"/>
          <w:sz w:val="18"/>
          <w:szCs w:val="18"/>
        </w:rPr>
      </w:pPr>
      <w:r w:rsidRPr="0017448D">
        <w:rPr>
          <w:rFonts w:asciiTheme="majorHAnsi" w:hAnsiTheme="majorHAnsi" w:cs="Arial"/>
          <w:b/>
          <w:sz w:val="18"/>
          <w:szCs w:val="18"/>
        </w:rPr>
        <w:t>Privacy Act Statement</w:t>
      </w:r>
    </w:p>
    <w:p w14:paraId="6C27D4F8" w14:textId="77777777" w:rsidR="005F0CAA" w:rsidRPr="0017448D"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asciiTheme="majorHAnsi" w:hAnsiTheme="majorHAnsi" w:cs="Arial"/>
          <w:sz w:val="18"/>
          <w:szCs w:val="18"/>
        </w:rPr>
      </w:pPr>
    </w:p>
    <w:p w14:paraId="4F222C59" w14:textId="77777777" w:rsidR="005F0CAA" w:rsidRPr="0017448D" w:rsidRDefault="005F0CAA" w:rsidP="005F0CAA">
      <w:pPr>
        <w:pStyle w:val="Footer"/>
        <w:jc w:val="both"/>
        <w:rPr>
          <w:rFonts w:asciiTheme="majorHAnsi" w:hAnsiTheme="majorHAnsi" w:cs="Arial"/>
          <w:sz w:val="18"/>
          <w:szCs w:val="18"/>
        </w:rPr>
      </w:pPr>
      <w:r w:rsidRPr="0017448D">
        <w:rPr>
          <w:rFonts w:asciiTheme="majorHAnsi" w:hAnsiTheme="majorHAnsi" w:cs="Arial"/>
          <w:b/>
          <w:sz w:val="18"/>
          <w:szCs w:val="18"/>
        </w:rPr>
        <w:t>General:</w:t>
      </w:r>
      <w:r w:rsidRPr="0017448D">
        <w:rPr>
          <w:rFonts w:asciiTheme="majorHAnsi" w:hAnsiTheme="majorHAnsi" w:cs="Arial"/>
          <w:sz w:val="18"/>
          <w:szCs w:val="18"/>
        </w:rPr>
        <w:t xml:space="preserve">  This information is provided pursuant to Public Law 93-579 (Privacy Act of 1974), December 21, 1984, for individuals completing this form.</w:t>
      </w:r>
    </w:p>
    <w:p w14:paraId="6D0C2EB7" w14:textId="77777777" w:rsidR="005F0CAA" w:rsidRPr="0017448D" w:rsidRDefault="005F0CAA" w:rsidP="005F0CAA">
      <w:pPr>
        <w:pStyle w:val="Footer"/>
        <w:jc w:val="both"/>
        <w:rPr>
          <w:rFonts w:asciiTheme="majorHAnsi" w:hAnsiTheme="majorHAnsi" w:cs="Arial"/>
          <w:sz w:val="18"/>
          <w:szCs w:val="18"/>
        </w:rPr>
      </w:pPr>
    </w:p>
    <w:p w14:paraId="07692143" w14:textId="77777777" w:rsidR="005F0CAA" w:rsidRPr="0017448D" w:rsidRDefault="005F0CAA" w:rsidP="005F0CAA">
      <w:pPr>
        <w:pStyle w:val="Footer"/>
        <w:jc w:val="both"/>
        <w:rPr>
          <w:rFonts w:asciiTheme="majorHAnsi" w:hAnsiTheme="majorHAnsi" w:cs="Arial"/>
          <w:sz w:val="18"/>
          <w:szCs w:val="18"/>
        </w:rPr>
      </w:pPr>
      <w:r w:rsidRPr="0017448D">
        <w:rPr>
          <w:rFonts w:asciiTheme="majorHAnsi" w:hAnsiTheme="majorHAnsi" w:cs="Arial"/>
          <w:b/>
          <w:sz w:val="18"/>
          <w:szCs w:val="18"/>
        </w:rPr>
        <w:t>Authority:</w:t>
      </w:r>
      <w:r w:rsidRPr="0017448D">
        <w:rPr>
          <w:rFonts w:asciiTheme="majorHAnsi" w:hAnsiTheme="majorHAnsi" w:cs="Arial"/>
          <w:sz w:val="18"/>
          <w:szCs w:val="18"/>
        </w:rPr>
        <w:t xml:space="preserve">  </w:t>
      </w:r>
      <w:r w:rsidR="00DF757A" w:rsidRPr="0017448D">
        <w:rPr>
          <w:rFonts w:asciiTheme="majorHAnsi" w:hAnsiTheme="majorHAnsi" w:cs="Arial"/>
          <w:sz w:val="20"/>
        </w:rPr>
        <w:t>National Park Service Research mandate (54 USC 100702)</w:t>
      </w:r>
    </w:p>
    <w:p w14:paraId="672DC7B4" w14:textId="77777777" w:rsidR="005F0CAA" w:rsidRPr="0017448D" w:rsidRDefault="005F0CAA" w:rsidP="005F0CAA">
      <w:pPr>
        <w:pStyle w:val="Footer"/>
        <w:jc w:val="both"/>
        <w:rPr>
          <w:rFonts w:asciiTheme="majorHAnsi" w:hAnsiTheme="majorHAnsi" w:cs="Arial"/>
          <w:sz w:val="18"/>
          <w:szCs w:val="18"/>
        </w:rPr>
      </w:pPr>
    </w:p>
    <w:p w14:paraId="62531F5A" w14:textId="77777777" w:rsidR="005F0CAA" w:rsidRPr="0017448D" w:rsidRDefault="005F0CAA" w:rsidP="005F0CAA">
      <w:pPr>
        <w:pStyle w:val="Footer"/>
        <w:jc w:val="both"/>
        <w:rPr>
          <w:rFonts w:asciiTheme="majorHAnsi" w:hAnsiTheme="majorHAnsi" w:cs="Arial"/>
          <w:sz w:val="16"/>
          <w:szCs w:val="18"/>
        </w:rPr>
      </w:pPr>
      <w:r w:rsidRPr="0017448D">
        <w:rPr>
          <w:rFonts w:asciiTheme="majorHAnsi" w:hAnsiTheme="majorHAnsi" w:cs="Arial"/>
          <w:b/>
          <w:sz w:val="18"/>
          <w:szCs w:val="18"/>
        </w:rPr>
        <w:t>Purpose and Uses:</w:t>
      </w:r>
      <w:r w:rsidRPr="0017448D">
        <w:rPr>
          <w:rFonts w:asciiTheme="majorHAnsi" w:hAnsiTheme="majorHAnsi" w:cs="Arial"/>
          <w:sz w:val="18"/>
          <w:szCs w:val="18"/>
        </w:rPr>
        <w:t xml:space="preserve"> </w:t>
      </w:r>
      <w:r w:rsidR="00DF757A" w:rsidRPr="0017448D">
        <w:rPr>
          <w:rFonts w:asciiTheme="majorHAnsi" w:eastAsia="Times New Roman" w:hAnsiTheme="majorHAnsi" w:cs="Times New Roman"/>
          <w:sz w:val="20"/>
        </w:rPr>
        <w:t xml:space="preserve">This information will be used by The NPS Information Collections Coordinator to </w:t>
      </w:r>
      <w:r w:rsidR="00DF757A" w:rsidRPr="0017448D">
        <w:rPr>
          <w:rFonts w:asciiTheme="majorHAnsi" w:hAnsiTheme="majorHAnsi" w:cs="Helvetica"/>
          <w:sz w:val="20"/>
        </w:rPr>
        <w:t>ensure appropriate documentation of information collections conducted in areas managed by or that are sponsored by the National Park Service</w:t>
      </w:r>
      <w:r w:rsidR="00DF757A" w:rsidRPr="0017448D">
        <w:rPr>
          <w:rFonts w:asciiTheme="majorHAnsi" w:hAnsiTheme="majorHAnsi" w:cs="Arial"/>
          <w:sz w:val="20"/>
        </w:rPr>
        <w:t xml:space="preserve">. </w:t>
      </w:r>
      <w:r w:rsidRPr="0017448D">
        <w:rPr>
          <w:rFonts w:asciiTheme="majorHAnsi" w:hAnsiTheme="majorHAnsi" w:cs="Arial"/>
          <w:sz w:val="16"/>
          <w:szCs w:val="18"/>
        </w:rPr>
        <w:t xml:space="preserve"> </w:t>
      </w:r>
    </w:p>
    <w:p w14:paraId="29E6AD2B" w14:textId="77777777" w:rsidR="005F0CAA" w:rsidRPr="0017448D" w:rsidRDefault="005F0CAA" w:rsidP="005F0CAA">
      <w:pPr>
        <w:pStyle w:val="Footer"/>
        <w:jc w:val="both"/>
        <w:rPr>
          <w:rFonts w:asciiTheme="majorHAnsi" w:hAnsiTheme="majorHAnsi" w:cs="Arial"/>
          <w:sz w:val="18"/>
          <w:szCs w:val="18"/>
        </w:rPr>
      </w:pPr>
    </w:p>
    <w:p w14:paraId="118E0C90" w14:textId="77777777" w:rsidR="00DD4CE9" w:rsidRPr="0017448D" w:rsidRDefault="005F0CAA" w:rsidP="005F0CAA">
      <w:pPr>
        <w:pStyle w:val="Footer"/>
        <w:jc w:val="both"/>
        <w:rPr>
          <w:rFonts w:asciiTheme="majorHAnsi" w:hAnsiTheme="majorHAnsi" w:cs="Arial"/>
          <w:sz w:val="18"/>
          <w:szCs w:val="18"/>
        </w:rPr>
      </w:pPr>
      <w:r w:rsidRPr="0017448D">
        <w:rPr>
          <w:rFonts w:asciiTheme="majorHAnsi" w:hAnsiTheme="majorHAnsi" w:cs="Arial"/>
          <w:b/>
          <w:sz w:val="18"/>
          <w:szCs w:val="18"/>
        </w:rPr>
        <w:t>Effects of Nondisclosure:</w:t>
      </w:r>
      <w:r w:rsidRPr="0017448D">
        <w:rPr>
          <w:rFonts w:asciiTheme="majorHAnsi" w:hAnsiTheme="majorHAnsi" w:cs="Arial"/>
          <w:sz w:val="18"/>
          <w:szCs w:val="18"/>
        </w:rPr>
        <w:t xml:space="preserve">  </w:t>
      </w:r>
      <w:r w:rsidR="00DF757A" w:rsidRPr="0017448D">
        <w:rPr>
          <w:rFonts w:asciiTheme="majorHAnsi" w:hAnsiTheme="majorHAnsi" w:cs="Arial"/>
          <w:sz w:val="18"/>
          <w:szCs w:val="18"/>
        </w:rPr>
        <w:t xml:space="preserve">Providing information is mandatory to submit Information Collection Requests to </w:t>
      </w:r>
      <w:r w:rsidR="00DF757A" w:rsidRPr="0017448D">
        <w:rPr>
          <w:rFonts w:asciiTheme="majorHAnsi" w:hAnsiTheme="majorHAnsi" w:cs="Arial"/>
          <w:sz w:val="20"/>
        </w:rPr>
        <w:t>Programmatic Review Process.</w:t>
      </w:r>
    </w:p>
    <w:p w14:paraId="11849DCC" w14:textId="77777777" w:rsidR="00DD4CE9" w:rsidRPr="0017448D" w:rsidRDefault="00DD4CE9" w:rsidP="00DD4CE9">
      <w:pPr>
        <w:tabs>
          <w:tab w:val="left" w:pos="360"/>
          <w:tab w:val="left" w:pos="720"/>
          <w:tab w:val="left" w:pos="1440"/>
          <w:tab w:val="left" w:pos="2160"/>
          <w:tab w:val="left" w:pos="3600"/>
          <w:tab w:val="left" w:pos="5040"/>
          <w:tab w:val="left" w:pos="5760"/>
        </w:tabs>
        <w:spacing w:after="0" w:line="240" w:lineRule="auto"/>
        <w:rPr>
          <w:rFonts w:asciiTheme="majorHAnsi" w:hAnsiTheme="majorHAnsi" w:cs="Arial"/>
          <w:sz w:val="18"/>
          <w:szCs w:val="18"/>
        </w:rPr>
      </w:pPr>
    </w:p>
    <w:p w14:paraId="27A65867" w14:textId="77777777" w:rsidR="005F0CAA" w:rsidRPr="0017448D" w:rsidRDefault="005F0CAA" w:rsidP="00DD4CE9">
      <w:pPr>
        <w:tabs>
          <w:tab w:val="left" w:pos="360"/>
          <w:tab w:val="left" w:pos="720"/>
          <w:tab w:val="left" w:pos="1440"/>
          <w:tab w:val="left" w:pos="2160"/>
          <w:tab w:val="left" w:pos="3600"/>
          <w:tab w:val="left" w:pos="5040"/>
          <w:tab w:val="left" w:pos="5760"/>
        </w:tabs>
        <w:spacing w:after="0" w:line="240" w:lineRule="auto"/>
        <w:rPr>
          <w:rFonts w:asciiTheme="majorHAnsi" w:hAnsiTheme="majorHAnsi" w:cs="Arial"/>
          <w:sz w:val="18"/>
          <w:szCs w:val="18"/>
        </w:rPr>
      </w:pPr>
    </w:p>
    <w:p w14:paraId="339A3139" w14:textId="77777777" w:rsidR="00DD4CE9" w:rsidRPr="0017448D"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asciiTheme="majorHAnsi" w:hAnsiTheme="majorHAnsi" w:cs="Arial"/>
          <w:sz w:val="18"/>
          <w:szCs w:val="18"/>
        </w:rPr>
      </w:pPr>
      <w:r w:rsidRPr="0017448D">
        <w:rPr>
          <w:rFonts w:asciiTheme="majorHAnsi" w:hAnsiTheme="majorHAnsi" w:cs="Arial"/>
          <w:b/>
          <w:sz w:val="18"/>
          <w:szCs w:val="18"/>
        </w:rPr>
        <w:t>Paperwork Reduction Act Statement</w:t>
      </w:r>
    </w:p>
    <w:p w14:paraId="3D5F2E53" w14:textId="77777777" w:rsidR="00DD4CE9" w:rsidRPr="0017448D" w:rsidRDefault="00DD4CE9" w:rsidP="00DD4CE9">
      <w:pPr>
        <w:tabs>
          <w:tab w:val="left" w:pos="360"/>
          <w:tab w:val="left" w:pos="720"/>
          <w:tab w:val="left" w:pos="1440"/>
          <w:tab w:val="left" w:pos="2160"/>
          <w:tab w:val="left" w:pos="3600"/>
          <w:tab w:val="left" w:pos="5040"/>
          <w:tab w:val="left" w:pos="5760"/>
        </w:tabs>
        <w:spacing w:after="0" w:line="240" w:lineRule="auto"/>
        <w:rPr>
          <w:rFonts w:asciiTheme="majorHAnsi" w:hAnsiTheme="majorHAnsi" w:cs="Arial"/>
          <w:sz w:val="18"/>
          <w:szCs w:val="18"/>
        </w:rPr>
      </w:pPr>
    </w:p>
    <w:p w14:paraId="0780FF19" w14:textId="77777777" w:rsidR="00DD4CE9" w:rsidRPr="0017448D" w:rsidRDefault="00DD4CE9" w:rsidP="00DD4CE9">
      <w:pPr>
        <w:tabs>
          <w:tab w:val="left" w:pos="360"/>
          <w:tab w:val="left" w:pos="720"/>
          <w:tab w:val="left" w:pos="1440"/>
          <w:tab w:val="left" w:pos="2160"/>
          <w:tab w:val="left" w:pos="3600"/>
          <w:tab w:val="left" w:pos="5040"/>
          <w:tab w:val="left" w:pos="5760"/>
        </w:tabs>
        <w:spacing w:after="0" w:line="240" w:lineRule="auto"/>
        <w:rPr>
          <w:rFonts w:asciiTheme="majorHAnsi" w:hAnsiTheme="majorHAnsi" w:cs="Arial"/>
          <w:sz w:val="20"/>
        </w:rPr>
      </w:pPr>
      <w:r w:rsidRPr="0017448D">
        <w:rPr>
          <w:rFonts w:asciiTheme="majorHAnsi" w:hAnsiTheme="majorHAnsi" w:cs="Arial"/>
          <w:sz w:val="20"/>
        </w:rPr>
        <w:t xml:space="preserve">We are collecting this information subject to the Paperwork Reduction Act (44 U.S.C. 3501) and </w:t>
      </w:r>
      <w:r w:rsidR="00D60F86" w:rsidRPr="0017448D">
        <w:rPr>
          <w:rFonts w:asciiTheme="majorHAnsi" w:hAnsiTheme="majorHAnsi" w:cs="Arial"/>
          <w:sz w:val="20"/>
        </w:rPr>
        <w:t>is authorized by the National Park Service Research mandate (</w:t>
      </w:r>
      <w:r w:rsidR="00D60F86" w:rsidRPr="0017448D">
        <w:rPr>
          <w:rFonts w:asciiTheme="majorHAnsi" w:hAnsiTheme="majorHAnsi" w:cs="Arial"/>
          <w:color w:val="222222"/>
          <w:sz w:val="20"/>
          <w:shd w:val="clear" w:color="auto" w:fill="FFFFFF"/>
        </w:rPr>
        <w:t>54 USC 100702)</w:t>
      </w:r>
      <w:r w:rsidR="00D60F86" w:rsidRPr="0017448D">
        <w:rPr>
          <w:rFonts w:asciiTheme="majorHAnsi" w:hAnsiTheme="majorHAnsi" w:cs="Arial"/>
          <w:sz w:val="20"/>
        </w:rPr>
        <w:t>.</w:t>
      </w:r>
      <w:r w:rsidRPr="0017448D">
        <w:rPr>
          <w:rFonts w:asciiTheme="majorHAnsi" w:hAnsiTheme="majorHAnsi" w:cs="Arial"/>
          <w:sz w:val="20"/>
        </w:rPr>
        <w:t xml:space="preserve"> </w:t>
      </w:r>
      <w:r w:rsidR="00212E14" w:rsidRPr="0017448D">
        <w:rPr>
          <w:rFonts w:asciiTheme="majorHAnsi" w:eastAsia="Times New Roman" w:hAnsiTheme="majorHAnsi" w:cs="Times New Roman"/>
          <w:sz w:val="20"/>
        </w:rPr>
        <w:t xml:space="preserve">This information will be used by The NPS Information Collections Coordinator to </w:t>
      </w:r>
      <w:r w:rsidR="00D60F86" w:rsidRPr="0017448D">
        <w:rPr>
          <w:rFonts w:asciiTheme="majorHAnsi" w:hAnsiTheme="majorHAnsi" w:cs="Helvetica"/>
          <w:sz w:val="20"/>
        </w:rPr>
        <w:t xml:space="preserve">ensure appropriate documentation of information collections conducted in areas managed by </w:t>
      </w:r>
      <w:r w:rsidR="00212E14" w:rsidRPr="0017448D">
        <w:rPr>
          <w:rFonts w:asciiTheme="majorHAnsi" w:hAnsiTheme="majorHAnsi" w:cs="Helvetica"/>
          <w:sz w:val="20"/>
        </w:rPr>
        <w:t xml:space="preserve">or that are sponsored by </w:t>
      </w:r>
      <w:r w:rsidR="00D60F86" w:rsidRPr="0017448D">
        <w:rPr>
          <w:rFonts w:asciiTheme="majorHAnsi" w:hAnsiTheme="majorHAnsi" w:cs="Helvetica"/>
          <w:sz w:val="20"/>
        </w:rPr>
        <w:t>the National Park Service</w:t>
      </w:r>
      <w:r w:rsidRPr="0017448D">
        <w:rPr>
          <w:rFonts w:asciiTheme="majorHAnsi" w:hAnsiTheme="majorHAnsi" w:cs="Arial"/>
          <w:sz w:val="20"/>
        </w:rPr>
        <w:t xml:space="preserve">.  All parts of the form must be completed in order for your request to be considered.  We may not conduct or </w:t>
      </w:r>
      <w:r w:rsidR="00D60F86" w:rsidRPr="0017448D">
        <w:rPr>
          <w:rFonts w:asciiTheme="majorHAnsi" w:hAnsiTheme="majorHAnsi" w:cs="Arial"/>
          <w:sz w:val="20"/>
        </w:rPr>
        <w:t>sponsor</w:t>
      </w:r>
      <w:r w:rsidRPr="0017448D">
        <w:rPr>
          <w:rFonts w:asciiTheme="majorHAnsi" w:hAnsiTheme="majorHAnsi" w:cs="Arial"/>
          <w:sz w:val="20"/>
        </w:rPr>
        <w:t xml:space="preserve"> and you are not required to respond to</w:t>
      </w:r>
      <w:r w:rsidR="00F349BC" w:rsidRPr="0017448D">
        <w:rPr>
          <w:rFonts w:asciiTheme="majorHAnsi" w:hAnsiTheme="majorHAnsi" w:cs="Arial"/>
          <w:sz w:val="20"/>
        </w:rPr>
        <w:t>,</w:t>
      </w:r>
      <w:r w:rsidRPr="0017448D">
        <w:rPr>
          <w:rFonts w:asciiTheme="majorHAnsi" w:hAnsiTheme="majorHAnsi" w:cs="Arial"/>
          <w:sz w:val="20"/>
        </w:rPr>
        <w:t xml:space="preserve"> this or any other Federal agency-sponsored information collection unless it displays a currently valid OMB control number.  OMB has reviewed and approved </w:t>
      </w:r>
      <w:r w:rsidR="00D60F86" w:rsidRPr="0017448D">
        <w:rPr>
          <w:rFonts w:asciiTheme="majorHAnsi" w:hAnsiTheme="majorHAnsi" w:cs="Arial"/>
          <w:sz w:val="20"/>
        </w:rPr>
        <w:t>The National Park Service Programmatic Review Process</w:t>
      </w:r>
      <w:r w:rsidRPr="0017448D">
        <w:rPr>
          <w:rFonts w:asciiTheme="majorHAnsi" w:hAnsiTheme="majorHAnsi" w:cs="Arial"/>
          <w:sz w:val="20"/>
        </w:rPr>
        <w:t xml:space="preserve"> and assigned OMB Control Number </w:t>
      </w:r>
      <w:r w:rsidR="00D60F86" w:rsidRPr="0017448D">
        <w:rPr>
          <w:rFonts w:asciiTheme="majorHAnsi" w:hAnsiTheme="majorHAnsi" w:cs="Arial"/>
          <w:sz w:val="20"/>
        </w:rPr>
        <w:t>1024-022</w:t>
      </w:r>
      <w:r w:rsidRPr="0017448D">
        <w:rPr>
          <w:rFonts w:asciiTheme="majorHAnsi" w:hAnsiTheme="majorHAnsi" w:cs="Arial"/>
          <w:sz w:val="20"/>
        </w:rPr>
        <w:t xml:space="preserve">4.  </w:t>
      </w:r>
    </w:p>
    <w:p w14:paraId="7AC7067E" w14:textId="77777777" w:rsidR="005F0CAA" w:rsidRPr="0017448D" w:rsidRDefault="005F0CAA" w:rsidP="00DD4CE9">
      <w:pPr>
        <w:tabs>
          <w:tab w:val="left" w:pos="360"/>
          <w:tab w:val="left" w:pos="720"/>
          <w:tab w:val="left" w:pos="1440"/>
          <w:tab w:val="left" w:pos="2160"/>
          <w:tab w:val="left" w:pos="3600"/>
          <w:tab w:val="left" w:pos="5040"/>
          <w:tab w:val="left" w:pos="5760"/>
        </w:tabs>
        <w:spacing w:after="0" w:line="240" w:lineRule="auto"/>
        <w:rPr>
          <w:rFonts w:asciiTheme="majorHAnsi" w:hAnsiTheme="majorHAnsi" w:cs="Arial"/>
          <w:sz w:val="18"/>
          <w:szCs w:val="18"/>
        </w:rPr>
      </w:pPr>
    </w:p>
    <w:p w14:paraId="5CB3CD67" w14:textId="77777777" w:rsidR="00DD4CE9" w:rsidRPr="0017448D" w:rsidRDefault="00DD4CE9" w:rsidP="00694078">
      <w:pPr>
        <w:pBdr>
          <w:bottom w:val="single" w:sz="24" w:space="1" w:color="76923C" w:themeColor="accent3" w:themeShade="BF"/>
        </w:pBdr>
        <w:tabs>
          <w:tab w:val="left" w:pos="360"/>
          <w:tab w:val="left" w:pos="720"/>
          <w:tab w:val="left" w:pos="1440"/>
          <w:tab w:val="left" w:pos="2160"/>
          <w:tab w:val="left" w:pos="3600"/>
          <w:tab w:val="left" w:pos="5040"/>
          <w:tab w:val="left" w:pos="5760"/>
        </w:tabs>
        <w:spacing w:after="0" w:line="240" w:lineRule="auto"/>
        <w:rPr>
          <w:rFonts w:asciiTheme="majorHAnsi" w:hAnsiTheme="majorHAnsi" w:cs="Arial"/>
          <w:sz w:val="18"/>
          <w:szCs w:val="18"/>
        </w:rPr>
      </w:pPr>
    </w:p>
    <w:sectPr w:rsidR="00DD4CE9" w:rsidRPr="0017448D" w:rsidSect="00735D8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80AD9" w14:textId="77777777" w:rsidR="00A34293" w:rsidRDefault="00A34293" w:rsidP="005749F3">
      <w:pPr>
        <w:spacing w:after="0" w:line="240" w:lineRule="auto"/>
      </w:pPr>
      <w:r>
        <w:separator/>
      </w:r>
    </w:p>
  </w:endnote>
  <w:endnote w:type="continuationSeparator" w:id="0">
    <w:p w14:paraId="766CDB84" w14:textId="77777777" w:rsidR="00A34293" w:rsidRDefault="00A34293"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061446069"/>
      <w:docPartObj>
        <w:docPartGallery w:val="Page Numbers (Bottom of Page)"/>
        <w:docPartUnique/>
      </w:docPartObj>
    </w:sdtPr>
    <w:sdtContent>
      <w:sdt>
        <w:sdtPr>
          <w:rPr>
            <w:rFonts w:ascii="Arial" w:hAnsi="Arial" w:cs="Arial"/>
            <w:sz w:val="16"/>
            <w:szCs w:val="16"/>
          </w:rPr>
          <w:id w:val="-1134563771"/>
          <w:docPartObj>
            <w:docPartGallery w:val="Page Numbers (Top of Page)"/>
            <w:docPartUnique/>
          </w:docPartObj>
        </w:sdtPr>
        <w:sdtContent>
          <w:p w14:paraId="3C4203FC" w14:textId="77777777" w:rsidR="0006109F" w:rsidRPr="00AA2AA1" w:rsidRDefault="0006109F"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E85975">
              <w:rPr>
                <w:rFonts w:ascii="Arial" w:hAnsi="Arial" w:cs="Arial"/>
                <w:b/>
                <w:bCs/>
                <w:noProof/>
                <w:sz w:val="16"/>
                <w:szCs w:val="16"/>
              </w:rPr>
              <w:t>9</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E85975">
              <w:rPr>
                <w:rFonts w:ascii="Arial" w:hAnsi="Arial" w:cs="Arial"/>
                <w:b/>
                <w:bCs/>
                <w:noProof/>
                <w:sz w:val="16"/>
                <w:szCs w:val="16"/>
              </w:rPr>
              <w:t>12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149329723"/>
      <w:docPartObj>
        <w:docPartGallery w:val="Page Numbers (Bottom of Page)"/>
        <w:docPartUnique/>
      </w:docPartObj>
    </w:sdtPr>
    <w:sdtContent>
      <w:sdt>
        <w:sdtPr>
          <w:rPr>
            <w:rFonts w:ascii="Arial" w:hAnsi="Arial" w:cs="Arial"/>
            <w:sz w:val="15"/>
            <w:szCs w:val="15"/>
          </w:rPr>
          <w:id w:val="1692640751"/>
          <w:docPartObj>
            <w:docPartGallery w:val="Page Numbers (Top of Page)"/>
            <w:docPartUnique/>
          </w:docPartObj>
        </w:sdtPr>
        <w:sdtContent>
          <w:p w14:paraId="1CA2859A" w14:textId="77777777" w:rsidR="0006109F" w:rsidRPr="00F60E00" w:rsidRDefault="0006109F"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2A77D1">
              <w:rPr>
                <w:rFonts w:ascii="Arial" w:hAnsi="Arial" w:cs="Arial"/>
                <w:b/>
                <w:bCs/>
                <w:noProof/>
                <w:sz w:val="15"/>
                <w:szCs w:val="15"/>
              </w:rPr>
              <w:t>5</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2A77D1">
              <w:rPr>
                <w:rFonts w:ascii="Arial" w:hAnsi="Arial" w:cs="Arial"/>
                <w:b/>
                <w:bCs/>
                <w:noProof/>
                <w:sz w:val="15"/>
                <w:szCs w:val="15"/>
              </w:rPr>
              <w:t>12</w:t>
            </w:r>
            <w:r w:rsidRPr="00F60E00">
              <w:rPr>
                <w:rFonts w:ascii="Arial" w:hAnsi="Arial" w:cs="Arial"/>
                <w:b/>
                <w:bCs/>
                <w:sz w:val="15"/>
                <w:szCs w:val="15"/>
              </w:rPr>
              <w:fldChar w:fldCharType="end"/>
            </w:r>
          </w:p>
        </w:sdtContent>
      </w:sdt>
    </w:sdtContent>
  </w:sdt>
  <w:p w14:paraId="21EC259C" w14:textId="77777777" w:rsidR="0006109F" w:rsidRPr="00DA5C9A" w:rsidRDefault="0006109F"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190FD" w14:textId="77777777" w:rsidR="00A34293" w:rsidRDefault="00A34293" w:rsidP="005749F3">
      <w:pPr>
        <w:spacing w:after="0" w:line="240" w:lineRule="auto"/>
      </w:pPr>
      <w:r>
        <w:separator/>
      </w:r>
    </w:p>
  </w:footnote>
  <w:footnote w:type="continuationSeparator" w:id="0">
    <w:p w14:paraId="285C5F46" w14:textId="77777777" w:rsidR="00A34293" w:rsidRDefault="00A34293" w:rsidP="005749F3">
      <w:pPr>
        <w:spacing w:after="0" w:line="240" w:lineRule="auto"/>
      </w:pPr>
      <w:r>
        <w:continuationSeparator/>
      </w:r>
    </w:p>
  </w:footnote>
  <w:footnote w:id="1">
    <w:p w14:paraId="248B8C4E" w14:textId="77777777" w:rsidR="0006109F" w:rsidRDefault="0006109F" w:rsidP="007E450C">
      <w:pPr>
        <w:pStyle w:val="FootnoteText"/>
      </w:pPr>
      <w:r>
        <w:rPr>
          <w:rStyle w:val="FootnoteReference"/>
        </w:rPr>
        <w:footnoteRef/>
      </w:r>
      <w:r>
        <w:t xml:space="preserve"> </w:t>
      </w:r>
      <w:r>
        <w:rPr>
          <w:vertAlign w:val="superscript"/>
        </w:rPr>
        <w:t>1</w:t>
      </w:r>
      <w:r w:rsidRPr="004A6987">
        <w:rPr>
          <w:rFonts w:asciiTheme="minorHAnsi" w:hAnsiTheme="minorHAnsi"/>
          <w:sz w:val="18"/>
          <w:szCs w:val="22"/>
        </w:rPr>
        <w:t>Tania Lewis, GLBA Wildlife Biologist, personal communication</w:t>
      </w:r>
    </w:p>
  </w:footnote>
  <w:footnote w:id="2">
    <w:p w14:paraId="1892570B" w14:textId="77777777" w:rsidR="0006109F" w:rsidRDefault="0006109F" w:rsidP="007E450C">
      <w:pPr>
        <w:pStyle w:val="FootnoteText"/>
      </w:pPr>
      <w:r>
        <w:rPr>
          <w:rStyle w:val="FootnoteReference"/>
        </w:rPr>
        <w:footnoteRef/>
      </w:r>
      <w:r>
        <w:t xml:space="preserve"> </w:t>
      </w:r>
      <w:r>
        <w:rPr>
          <w:vertAlign w:val="superscript"/>
        </w:rPr>
        <w:t>2</w:t>
      </w:r>
      <w:r w:rsidRPr="005E30B2">
        <w:rPr>
          <w:rFonts w:asciiTheme="minorHAnsi" w:hAnsiTheme="minorHAnsi"/>
          <w:sz w:val="18"/>
          <w:szCs w:val="22"/>
        </w:rPr>
        <w:t>Sara Doyle, personal communication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5EC46" w14:textId="77777777" w:rsidR="0006109F" w:rsidRDefault="0006109F"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33361F1C" w14:textId="77777777" w:rsidR="0006109F" w:rsidRPr="009E5218" w:rsidRDefault="0006109F"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3E543B4E" w14:textId="77777777" w:rsidR="0006109F" w:rsidRPr="00AA2AA1" w:rsidRDefault="0006109F"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5C31A" w14:textId="77777777" w:rsidR="0006109F" w:rsidRDefault="0006109F"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116A9264" w14:textId="77777777" w:rsidR="0006109F" w:rsidRPr="009E5218" w:rsidRDefault="0006109F"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XX/XX/XXXX</w:t>
    </w:r>
  </w:p>
  <w:p w14:paraId="407EC6EB" w14:textId="77777777" w:rsidR="0006109F" w:rsidRDefault="0006109F"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68593978" wp14:editId="41FEA3C2">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60DD2A48" wp14:editId="1FAC0013">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5AA1EEE0" w14:textId="77777777" w:rsidR="0006109F" w:rsidRDefault="0006109F"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1155E87C" w14:textId="77777777" w:rsidR="0006109F" w:rsidRDefault="0006109F"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27C4A01C" w14:textId="77777777" w:rsidR="0006109F" w:rsidRPr="00016546" w:rsidRDefault="0006109F" w:rsidP="005749F3">
    <w:pPr>
      <w:pStyle w:val="Header"/>
      <w:tabs>
        <w:tab w:val="clear" w:pos="4680"/>
        <w:tab w:val="clear" w:pos="9360"/>
        <w:tab w:val="center" w:pos="5400"/>
        <w:tab w:val="right" w:pos="10800"/>
      </w:tabs>
      <w:rPr>
        <w:rFonts w:ascii="Arial" w:hAnsi="Arial" w:cs="Arial"/>
        <w:sz w:val="18"/>
        <w:szCs w:val="18"/>
      </w:rPr>
    </w:pPr>
  </w:p>
  <w:p w14:paraId="3D3F1B74" w14:textId="77777777" w:rsidR="0006109F" w:rsidRPr="00016546" w:rsidRDefault="0006109F" w:rsidP="005749F3">
    <w:pPr>
      <w:pStyle w:val="Header"/>
      <w:tabs>
        <w:tab w:val="clear" w:pos="4680"/>
        <w:tab w:val="clear" w:pos="9360"/>
        <w:tab w:val="center" w:pos="5400"/>
        <w:tab w:val="right" w:pos="10800"/>
      </w:tabs>
      <w:rPr>
        <w:rFonts w:ascii="Arial" w:hAnsi="Arial" w:cs="Arial"/>
        <w:sz w:val="18"/>
        <w:szCs w:val="18"/>
      </w:rPr>
    </w:pPr>
  </w:p>
  <w:p w14:paraId="390CFD58" w14:textId="77777777" w:rsidR="0006109F" w:rsidRPr="00016546" w:rsidRDefault="0006109F" w:rsidP="005749F3">
    <w:pPr>
      <w:pStyle w:val="Header"/>
      <w:tabs>
        <w:tab w:val="clear" w:pos="4680"/>
        <w:tab w:val="clear" w:pos="9360"/>
        <w:tab w:val="center" w:pos="5400"/>
        <w:tab w:val="right" w:pos="10800"/>
      </w:tabs>
      <w:rPr>
        <w:rFonts w:ascii="Arial" w:hAnsi="Arial" w:cs="Arial"/>
        <w:sz w:val="18"/>
        <w:szCs w:val="18"/>
      </w:rPr>
    </w:pPr>
  </w:p>
  <w:p w14:paraId="425FE865" w14:textId="77777777" w:rsidR="0006109F" w:rsidRPr="00016546" w:rsidRDefault="0006109F"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7CD7"/>
    <w:multiLevelType w:val="hybridMultilevel"/>
    <w:tmpl w:val="09E0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B75990"/>
    <w:multiLevelType w:val="hybridMultilevel"/>
    <w:tmpl w:val="67DCD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BE2177C"/>
    <w:multiLevelType w:val="hybridMultilevel"/>
    <w:tmpl w:val="2EF828E6"/>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3">
    <w:nsid w:val="6D884A71"/>
    <w:multiLevelType w:val="hybridMultilevel"/>
    <w:tmpl w:val="138A183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8060E"/>
    <w:multiLevelType w:val="hybridMultilevel"/>
    <w:tmpl w:val="EB829D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qQUAUmlHiCwAAAA="/>
  </w:docVars>
  <w:rsids>
    <w:rsidRoot w:val="005719CA"/>
    <w:rsid w:val="00016546"/>
    <w:rsid w:val="0006109F"/>
    <w:rsid w:val="000A423B"/>
    <w:rsid w:val="000D13B3"/>
    <w:rsid w:val="000F2223"/>
    <w:rsid w:val="0017448D"/>
    <w:rsid w:val="0019450C"/>
    <w:rsid w:val="001960A0"/>
    <w:rsid w:val="001A1B70"/>
    <w:rsid w:val="001F7EC7"/>
    <w:rsid w:val="00212E14"/>
    <w:rsid w:val="002A5058"/>
    <w:rsid w:val="002A77D1"/>
    <w:rsid w:val="00321A5E"/>
    <w:rsid w:val="00391556"/>
    <w:rsid w:val="00437DA2"/>
    <w:rsid w:val="0052661B"/>
    <w:rsid w:val="005719CA"/>
    <w:rsid w:val="00572189"/>
    <w:rsid w:val="005749F3"/>
    <w:rsid w:val="00596E03"/>
    <w:rsid w:val="005D7203"/>
    <w:rsid w:val="005F0CAA"/>
    <w:rsid w:val="0065616C"/>
    <w:rsid w:val="00694078"/>
    <w:rsid w:val="006A7B97"/>
    <w:rsid w:val="006C4321"/>
    <w:rsid w:val="00735D89"/>
    <w:rsid w:val="007D4C26"/>
    <w:rsid w:val="007E450C"/>
    <w:rsid w:val="00821127"/>
    <w:rsid w:val="008234EC"/>
    <w:rsid w:val="00855A4A"/>
    <w:rsid w:val="00947B88"/>
    <w:rsid w:val="00970F2F"/>
    <w:rsid w:val="009A5F38"/>
    <w:rsid w:val="009A7F3A"/>
    <w:rsid w:val="009C22A2"/>
    <w:rsid w:val="009E5218"/>
    <w:rsid w:val="00A34293"/>
    <w:rsid w:val="00A451BF"/>
    <w:rsid w:val="00A46E01"/>
    <w:rsid w:val="00AA2AA1"/>
    <w:rsid w:val="00AC6249"/>
    <w:rsid w:val="00AD4A97"/>
    <w:rsid w:val="00AF7270"/>
    <w:rsid w:val="00B15FF5"/>
    <w:rsid w:val="00B71DB3"/>
    <w:rsid w:val="00B80788"/>
    <w:rsid w:val="00BB4F22"/>
    <w:rsid w:val="00BD53A6"/>
    <w:rsid w:val="00C27C44"/>
    <w:rsid w:val="00D160AF"/>
    <w:rsid w:val="00D60F86"/>
    <w:rsid w:val="00D71D3F"/>
    <w:rsid w:val="00D92392"/>
    <w:rsid w:val="00DA5C9A"/>
    <w:rsid w:val="00DD4CE9"/>
    <w:rsid w:val="00DE361E"/>
    <w:rsid w:val="00DF757A"/>
    <w:rsid w:val="00E308E6"/>
    <w:rsid w:val="00E85975"/>
    <w:rsid w:val="00E95952"/>
    <w:rsid w:val="00EA001C"/>
    <w:rsid w:val="00EA39E1"/>
    <w:rsid w:val="00EA6B08"/>
    <w:rsid w:val="00EB0585"/>
    <w:rsid w:val="00F349BC"/>
    <w:rsid w:val="00F36C4C"/>
    <w:rsid w:val="00F5307C"/>
    <w:rsid w:val="00F56936"/>
    <w:rsid w:val="00F65741"/>
    <w:rsid w:val="00F95AC7"/>
    <w:rsid w:val="00F9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C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autoRedefine/>
    <w:uiPriority w:val="1"/>
    <w:qFormat/>
    <w:rsid w:val="00735D89"/>
    <w:pPr>
      <w:autoSpaceDE w:val="0"/>
      <w:autoSpaceDN w:val="0"/>
      <w:spacing w:after="0" w:line="240" w:lineRule="auto"/>
      <w:ind w:firstLine="15"/>
    </w:pPr>
    <w:rPr>
      <w:rFonts w:ascii="Calibri" w:eastAsia="Times New Roman" w:hAnsi="Calibri" w:cs="Arial"/>
      <w:bCs/>
      <w:szCs w:val="24"/>
    </w:rPr>
  </w:style>
  <w:style w:type="character" w:styleId="Hyperlink">
    <w:name w:val="Hyperlink"/>
    <w:basedOn w:val="DefaultParagraphFont"/>
    <w:uiPriority w:val="99"/>
    <w:rsid w:val="00572189"/>
    <w:rPr>
      <w:rFonts w:cs="Times New Roman"/>
      <w:color w:val="0000FF"/>
      <w:u w:val="single"/>
    </w:rPr>
  </w:style>
  <w:style w:type="paragraph" w:styleId="FootnoteText">
    <w:name w:val="footnote text"/>
    <w:basedOn w:val="Normal"/>
    <w:link w:val="FootnoteTextChar"/>
    <w:uiPriority w:val="99"/>
    <w:semiHidden/>
    <w:unhideWhenUsed/>
    <w:rsid w:val="007E450C"/>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45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450C"/>
    <w:rPr>
      <w:vertAlign w:val="superscript"/>
    </w:rPr>
  </w:style>
  <w:style w:type="table" w:customStyle="1" w:styleId="LightShading1">
    <w:name w:val="Light Shading1"/>
    <w:basedOn w:val="TableNormal"/>
    <w:uiPriority w:val="60"/>
    <w:rsid w:val="001A1B70"/>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9C22A2"/>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22A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autoRedefine/>
    <w:uiPriority w:val="1"/>
    <w:qFormat/>
    <w:rsid w:val="00735D89"/>
    <w:pPr>
      <w:autoSpaceDE w:val="0"/>
      <w:autoSpaceDN w:val="0"/>
      <w:spacing w:after="0" w:line="240" w:lineRule="auto"/>
      <w:ind w:firstLine="15"/>
    </w:pPr>
    <w:rPr>
      <w:rFonts w:ascii="Calibri" w:eastAsia="Times New Roman" w:hAnsi="Calibri" w:cs="Arial"/>
      <w:bCs/>
      <w:szCs w:val="24"/>
    </w:rPr>
  </w:style>
  <w:style w:type="character" w:styleId="Hyperlink">
    <w:name w:val="Hyperlink"/>
    <w:basedOn w:val="DefaultParagraphFont"/>
    <w:uiPriority w:val="99"/>
    <w:rsid w:val="00572189"/>
    <w:rPr>
      <w:rFonts w:cs="Times New Roman"/>
      <w:color w:val="0000FF"/>
      <w:u w:val="single"/>
    </w:rPr>
  </w:style>
  <w:style w:type="paragraph" w:styleId="FootnoteText">
    <w:name w:val="footnote text"/>
    <w:basedOn w:val="Normal"/>
    <w:link w:val="FootnoteTextChar"/>
    <w:uiPriority w:val="99"/>
    <w:semiHidden/>
    <w:unhideWhenUsed/>
    <w:rsid w:val="007E450C"/>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45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450C"/>
    <w:rPr>
      <w:vertAlign w:val="superscript"/>
    </w:rPr>
  </w:style>
  <w:style w:type="table" w:customStyle="1" w:styleId="LightShading1">
    <w:name w:val="Light Shading1"/>
    <w:basedOn w:val="TableNormal"/>
    <w:uiPriority w:val="60"/>
    <w:rsid w:val="001A1B70"/>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9C22A2"/>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22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monz@usu.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_doyle@nps.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2017-04-10T15:58:00Z</dcterms:created>
  <dcterms:modified xsi:type="dcterms:W3CDTF">2017-04-17T21:12:00Z</dcterms:modified>
</cp:coreProperties>
</file>