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2E48E"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56B70AA1"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471FA3AC"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23D6C784" w14:textId="77777777" w:rsidR="00016546" w:rsidRPr="000D13B3" w:rsidRDefault="00016546" w:rsidP="00016546">
      <w:pPr>
        <w:spacing w:after="0" w:line="240" w:lineRule="auto"/>
        <w:rPr>
          <w:rFonts w:cs="Arial"/>
          <w:sz w:val="18"/>
          <w:szCs w:val="18"/>
        </w:rPr>
      </w:pPr>
    </w:p>
    <w:p w14:paraId="01B0D81E" w14:textId="142A5C49"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D539C3">
        <w:rPr>
          <w:rFonts w:cs="Arial"/>
          <w:sz w:val="18"/>
          <w:szCs w:val="18"/>
        </w:rPr>
        <w:t>5/8/2017</w:t>
      </w:r>
    </w:p>
    <w:p w14:paraId="785F9D1C" w14:textId="18504E79"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C74F69" w:rsidRPr="008C781D">
        <w:rPr>
          <w:rFonts w:cstheme="minorHAnsi"/>
          <w:b/>
          <w:bCs/>
        </w:rPr>
        <w:t xml:space="preserve">Visitor experiences at </w:t>
      </w:r>
      <w:r w:rsidR="00A05283" w:rsidRPr="008C781D">
        <w:rPr>
          <w:rFonts w:cstheme="minorHAnsi"/>
          <w:b/>
          <w:bCs/>
        </w:rPr>
        <w:t>P</w:t>
      </w:r>
      <w:r w:rsidR="00A05283">
        <w:rPr>
          <w:rFonts w:cstheme="minorHAnsi"/>
          <w:b/>
          <w:bCs/>
        </w:rPr>
        <w:t xml:space="preserve">ictured </w:t>
      </w:r>
      <w:r w:rsidR="00C74F69" w:rsidRPr="008C781D">
        <w:rPr>
          <w:rFonts w:cstheme="minorHAnsi"/>
          <w:b/>
          <w:bCs/>
        </w:rPr>
        <w:t>Rock</w:t>
      </w:r>
      <w:r w:rsidR="00A05283">
        <w:rPr>
          <w:rFonts w:cstheme="minorHAnsi"/>
          <w:b/>
          <w:bCs/>
        </w:rPr>
        <w:t>s</w:t>
      </w:r>
      <w:r w:rsidR="00C74F69" w:rsidRPr="008C781D">
        <w:rPr>
          <w:rFonts w:cstheme="minorHAnsi"/>
          <w:b/>
          <w:bCs/>
        </w:rPr>
        <w:t xml:space="preserve"> National Lakeshore - Miners Beach and Sand Point </w:t>
      </w:r>
    </w:p>
    <w:p w14:paraId="071B2D72" w14:textId="77777777" w:rsidR="007D4C26" w:rsidRPr="000D13B3" w:rsidRDefault="007D4C26" w:rsidP="0065616C">
      <w:pPr>
        <w:tabs>
          <w:tab w:val="left" w:pos="1800"/>
        </w:tabs>
        <w:spacing w:after="0" w:line="360" w:lineRule="auto"/>
        <w:rPr>
          <w:rFonts w:cs="Arial"/>
          <w:b/>
        </w:rPr>
      </w:pPr>
    </w:p>
    <w:p w14:paraId="38AB129B"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15F593E3" w14:textId="5BDF280F" w:rsidR="00C74F69" w:rsidRPr="00C74F69" w:rsidRDefault="00C74F69" w:rsidP="00C74F69">
      <w:pPr>
        <w:pStyle w:val="NoSpacing"/>
        <w:rPr>
          <w:rFonts w:asciiTheme="minorHAnsi" w:hAnsiTheme="minorHAnsi"/>
          <w:i/>
          <w:sz w:val="20"/>
          <w:szCs w:val="20"/>
        </w:rPr>
      </w:pPr>
      <w:r w:rsidRPr="00C74F69">
        <w:rPr>
          <w:rFonts w:asciiTheme="minorHAnsi" w:hAnsiTheme="minorHAnsi"/>
          <w:i/>
          <w:sz w:val="20"/>
          <w:szCs w:val="20"/>
        </w:rPr>
        <w:t>Pictured Rocks National Lakeshore (PIRO) has experienced increased visitation in the last several years and this is projected to continue.  Miners Beach is frequently used by non-commercial visitors and commercial groups alike. Managers have requested this survey to evaluate visitor perceptions of crowding and the management strategies used to address crowding on Miners Beach and to assess potential intra-site displacement. To assess visitor perceptions of density and management preferences, onsite questionnaires will be distributed at both Miners and Sand Point Beaches. Study findings will be used to provide baseline data that managers will be used to understand visitor perceptions of crowding and the thresholds for visitor capacity.</w:t>
      </w:r>
    </w:p>
    <w:p w14:paraId="09371B33" w14:textId="77777777" w:rsidR="00DA5C9A" w:rsidRPr="000D13B3" w:rsidRDefault="00DA5C9A" w:rsidP="0065616C">
      <w:pPr>
        <w:tabs>
          <w:tab w:val="left" w:pos="1800"/>
        </w:tabs>
        <w:spacing w:after="0" w:line="360" w:lineRule="auto"/>
        <w:rPr>
          <w:rFonts w:cs="Arial"/>
        </w:rPr>
      </w:pPr>
    </w:p>
    <w:p w14:paraId="221B1BB1"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05021691" w14:textId="77777777" w:rsidR="00C74F69" w:rsidRDefault="00DA5C9A" w:rsidP="00C74F69">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C74F69">
        <w:rPr>
          <w:rFonts w:cs="Arial"/>
        </w:rPr>
        <w:t xml:space="preserve">Ingrid E. Schneider, </w:t>
      </w:r>
      <w:r w:rsidR="00C74F69" w:rsidRPr="00C74F69">
        <w:rPr>
          <w:rFonts w:cs="Arial"/>
        </w:rPr>
        <w:t>Professor</w:t>
      </w:r>
    </w:p>
    <w:p w14:paraId="3C28742B" w14:textId="77777777" w:rsidR="00C74F69"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C74F69" w:rsidRPr="00C74F69">
        <w:rPr>
          <w:rFonts w:ascii="Calibri" w:eastAsia="Times New Roman" w:hAnsi="Calibri" w:cs="Calibri"/>
          <w:noProof/>
          <w:sz w:val="20"/>
        </w:rPr>
        <w:t>University</w:t>
      </w:r>
      <w:r w:rsidR="00C74F69" w:rsidRPr="00C74F69">
        <w:rPr>
          <w:rFonts w:ascii="Calibri" w:eastAsia="Times New Roman" w:hAnsi="Calibri" w:cs="Calibri"/>
          <w:sz w:val="20"/>
        </w:rPr>
        <w:t xml:space="preserve"> of Minnesota, </w:t>
      </w:r>
      <w:proofErr w:type="spellStart"/>
      <w:r w:rsidR="00C74F69" w:rsidRPr="00C74F69">
        <w:rPr>
          <w:rFonts w:ascii="Calibri" w:eastAsia="Times New Roman" w:hAnsi="Calibri" w:cs="Calibri"/>
          <w:sz w:val="20"/>
        </w:rPr>
        <w:t>Dept</w:t>
      </w:r>
      <w:proofErr w:type="spellEnd"/>
      <w:r w:rsidR="00C74F69" w:rsidRPr="00C74F69">
        <w:rPr>
          <w:rFonts w:ascii="Calibri" w:eastAsia="Times New Roman" w:hAnsi="Calibri" w:cs="Calibri"/>
          <w:sz w:val="20"/>
        </w:rPr>
        <w:t xml:space="preserve"> of Forest Resources</w:t>
      </w:r>
      <w:r w:rsidRPr="000D13B3">
        <w:rPr>
          <w:rFonts w:cs="Arial"/>
        </w:rPr>
        <w:tab/>
      </w:r>
    </w:p>
    <w:p w14:paraId="76FD7800" w14:textId="77777777" w:rsidR="00DA5C9A" w:rsidRPr="000D13B3" w:rsidRDefault="00C74F69" w:rsidP="0065616C">
      <w:pPr>
        <w:tabs>
          <w:tab w:val="left" w:pos="360"/>
          <w:tab w:val="left" w:pos="1440"/>
          <w:tab w:val="left" w:pos="5040"/>
          <w:tab w:val="left" w:pos="5760"/>
        </w:tabs>
        <w:spacing w:after="0" w:line="360" w:lineRule="auto"/>
        <w:rPr>
          <w:rFonts w:cs="Arial"/>
        </w:rPr>
      </w:pPr>
      <w:r>
        <w:rPr>
          <w:rFonts w:cs="Arial"/>
        </w:rPr>
        <w:tab/>
        <w:t>Address</w:t>
      </w:r>
      <w:r w:rsidR="00DA5C9A" w:rsidRPr="000D13B3">
        <w:rPr>
          <w:rFonts w:cs="Arial"/>
        </w:rPr>
        <w:t>:</w:t>
      </w:r>
      <w:r w:rsidR="00DA5C9A" w:rsidRPr="000D13B3">
        <w:rPr>
          <w:rFonts w:cs="Arial"/>
        </w:rPr>
        <w:tab/>
      </w:r>
      <w:r w:rsidRPr="00C74F69">
        <w:rPr>
          <w:rFonts w:cs="Arial"/>
        </w:rPr>
        <w:t>1530 Cleveland Ave N, St Paul, MN 55108</w:t>
      </w:r>
    </w:p>
    <w:p w14:paraId="74F184CB"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r>
      <w:r w:rsidR="00C74F69">
        <w:rPr>
          <w:rFonts w:cs="Arial"/>
        </w:rPr>
        <w:t>Phone</w:t>
      </w:r>
      <w:r w:rsidRPr="000D13B3">
        <w:rPr>
          <w:rFonts w:cs="Arial"/>
        </w:rPr>
        <w:t>:</w:t>
      </w:r>
      <w:r w:rsidRPr="000D13B3">
        <w:rPr>
          <w:rFonts w:cs="Arial"/>
        </w:rPr>
        <w:tab/>
      </w:r>
      <w:r w:rsidR="00C74F69">
        <w:rPr>
          <w:rFonts w:cstheme="minorHAnsi"/>
          <w:sz w:val="20"/>
        </w:rPr>
        <w:t>612 624 2250</w:t>
      </w:r>
    </w:p>
    <w:p w14:paraId="7080560E"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hyperlink r:id="rId8" w:history="1">
        <w:r w:rsidR="00C74F69" w:rsidRPr="00700B23">
          <w:rPr>
            <w:rStyle w:val="Hyperlink"/>
            <w:rFonts w:cstheme="minorHAnsi"/>
            <w:sz w:val="20"/>
          </w:rPr>
          <w:t>ingridss@umn.edu</w:t>
        </w:r>
      </w:hyperlink>
    </w:p>
    <w:p w14:paraId="06725019"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6A77900B"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C74F69">
        <w:rPr>
          <w:rFonts w:cstheme="minorHAnsi"/>
          <w:sz w:val="20"/>
          <w:szCs w:val="20"/>
        </w:rPr>
        <w:t xml:space="preserve">Bruce </w:t>
      </w:r>
      <w:proofErr w:type="spellStart"/>
      <w:r w:rsidR="00C74F69">
        <w:rPr>
          <w:rFonts w:cstheme="minorHAnsi"/>
          <w:sz w:val="20"/>
          <w:szCs w:val="20"/>
        </w:rPr>
        <w:t>Leutscher</w:t>
      </w:r>
      <w:proofErr w:type="spellEnd"/>
      <w:r w:rsidR="00C74F69">
        <w:rPr>
          <w:rFonts w:cstheme="minorHAnsi"/>
          <w:sz w:val="20"/>
          <w:szCs w:val="20"/>
        </w:rPr>
        <w:t>, Chief, Science &amp; Resource Stewardship</w:t>
      </w:r>
    </w:p>
    <w:p w14:paraId="07DDE259"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C74F69">
        <w:rPr>
          <w:rFonts w:cstheme="minorHAnsi"/>
          <w:sz w:val="20"/>
          <w:szCs w:val="20"/>
        </w:rPr>
        <w:t>Pictured Rocks National Lakeshore</w:t>
      </w:r>
      <w:r w:rsidRPr="000D13B3">
        <w:rPr>
          <w:rFonts w:cs="Arial"/>
        </w:rPr>
        <w:tab/>
      </w:r>
    </w:p>
    <w:p w14:paraId="66411678" w14:textId="77777777" w:rsidR="00C74F69"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C74F69">
        <w:rPr>
          <w:rFonts w:cstheme="minorHAnsi"/>
          <w:sz w:val="20"/>
          <w:szCs w:val="20"/>
        </w:rPr>
        <w:t>P O Box 40; Munising MI 49862</w:t>
      </w:r>
      <w:r w:rsidR="00C74F69" w:rsidRPr="00C74F69">
        <w:rPr>
          <w:rFonts w:cs="Arial"/>
        </w:rPr>
        <w:t xml:space="preserve"> </w:t>
      </w:r>
    </w:p>
    <w:p w14:paraId="6A07E4E4" w14:textId="77777777" w:rsidR="00947B88" w:rsidRPr="000D13B3" w:rsidRDefault="00C74F69" w:rsidP="0065616C">
      <w:pPr>
        <w:tabs>
          <w:tab w:val="left" w:pos="360"/>
          <w:tab w:val="left" w:pos="1440"/>
          <w:tab w:val="left" w:pos="5040"/>
          <w:tab w:val="left" w:pos="5760"/>
        </w:tabs>
        <w:spacing w:after="0" w:line="360" w:lineRule="auto"/>
        <w:rPr>
          <w:rFonts w:cs="Arial"/>
        </w:rPr>
      </w:pPr>
      <w:r>
        <w:rPr>
          <w:rFonts w:cs="Arial"/>
        </w:rPr>
        <w:tab/>
      </w:r>
      <w:r w:rsidRPr="000D13B3">
        <w:rPr>
          <w:rFonts w:cs="Arial"/>
        </w:rPr>
        <w:t>Phone:</w:t>
      </w:r>
      <w:r w:rsidRPr="000D13B3">
        <w:rPr>
          <w:rFonts w:cs="Arial"/>
        </w:rPr>
        <w:tab/>
      </w:r>
      <w:r>
        <w:rPr>
          <w:rFonts w:cstheme="minorHAnsi"/>
          <w:sz w:val="20"/>
          <w:szCs w:val="20"/>
        </w:rPr>
        <w:t>906 387 2680</w:t>
      </w:r>
    </w:p>
    <w:p w14:paraId="4BE4DCDD" w14:textId="77777777"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C74F69">
        <w:rPr>
          <w:rFonts w:cstheme="minorHAnsi"/>
          <w:sz w:val="20"/>
          <w:szCs w:val="20"/>
        </w:rPr>
        <w:t>Bruce_leutscher@nps.gov</w:t>
      </w:r>
    </w:p>
    <w:p w14:paraId="25F9E28D" w14:textId="77777777" w:rsidR="007D4C26" w:rsidRPr="000D13B3" w:rsidRDefault="007D4C26">
      <w:pPr>
        <w:rPr>
          <w:rFonts w:cs="Arial"/>
          <w:b/>
        </w:rPr>
      </w:pPr>
    </w:p>
    <w:p w14:paraId="7E751402" w14:textId="77777777" w:rsidR="00B80788" w:rsidRDefault="00B80788">
      <w:pPr>
        <w:rPr>
          <w:rFonts w:cs="Arial"/>
          <w:b/>
        </w:rPr>
      </w:pPr>
      <w:r>
        <w:rPr>
          <w:rFonts w:cs="Arial"/>
          <w:b/>
        </w:rPr>
        <w:br w:type="page"/>
      </w:r>
    </w:p>
    <w:p w14:paraId="6C8D9A4B"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0F651BF8" w14:textId="77777777"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 xml:space="preserve">Where will the collection take plane?  </w:t>
      </w:r>
      <w:r w:rsidR="00C74F69" w:rsidRPr="002A7878">
        <w:rPr>
          <w:rFonts w:cstheme="minorHAnsi"/>
        </w:rPr>
        <w:t>Pictured Rocks National Lakeshore</w:t>
      </w:r>
      <w:r w:rsidR="00C74F69">
        <w:rPr>
          <w:rFonts w:cstheme="minorHAnsi"/>
        </w:rPr>
        <w:t xml:space="preserve"> (PIRO)</w:t>
      </w:r>
      <w:r w:rsidR="00C74F69" w:rsidRPr="002A7878">
        <w:rPr>
          <w:rFonts w:cstheme="minorHAnsi"/>
        </w:rPr>
        <w:t xml:space="preserve"> Miners Beach &amp; Sand Point Beach</w:t>
      </w:r>
    </w:p>
    <w:p w14:paraId="34EEC226"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C74F69">
        <w:rPr>
          <w:rFonts w:cs="Arial"/>
        </w:rPr>
        <w:t>June 1, 2017</w:t>
      </w:r>
      <w:r w:rsidR="00C74F69">
        <w:rPr>
          <w:rFonts w:cs="Arial"/>
        </w:rPr>
        <w:tab/>
      </w:r>
      <w:r w:rsidRPr="000D13B3">
        <w:rPr>
          <w:rFonts w:cs="Arial"/>
        </w:rPr>
        <w:t xml:space="preserve">     Sampling Period End Date:  </w:t>
      </w:r>
      <w:r w:rsidR="00C74F69">
        <w:rPr>
          <w:rFonts w:cs="Arial"/>
        </w:rPr>
        <w:t>September 30, 2017</w:t>
      </w:r>
    </w:p>
    <w:p w14:paraId="469B0977"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44C6F60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Mail-Back Questionnaire</w:t>
      </w:r>
      <w:r w:rsidRPr="000D13B3">
        <w:rPr>
          <w:rFonts w:cs="Arial"/>
        </w:rPr>
        <w:tab/>
      </w:r>
      <w:r w:rsidR="00C74F69" w:rsidRPr="00C74F69">
        <w:rPr>
          <w:rFonts w:cs="Arial"/>
          <w:sz w:val="28"/>
        </w:rPr>
        <w:sym w:font="Wingdings 2" w:char="F0A3"/>
      </w:r>
      <w:r w:rsidRPr="000D13B3">
        <w:rPr>
          <w:rFonts w:cs="Arial"/>
        </w:rPr>
        <w:t xml:space="preserve">  Face-to-Face Interview</w:t>
      </w: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Focus Groups</w:t>
      </w:r>
    </w:p>
    <w:p w14:paraId="1FD8E4DA"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54"/>
      </w:r>
      <w:r w:rsidRPr="000D13B3">
        <w:rPr>
          <w:rFonts w:cs="Arial"/>
        </w:rPr>
        <w:t xml:space="preserve">  On-Site Questionnaire</w:t>
      </w:r>
      <w:r w:rsidRPr="000D13B3">
        <w:rPr>
          <w:rFonts w:cs="Arial"/>
        </w:rPr>
        <w:tab/>
      </w:r>
      <w:r w:rsidR="00C74F69" w:rsidRPr="00C74F69">
        <w:rPr>
          <w:rFonts w:cs="Arial"/>
          <w:sz w:val="28"/>
        </w:rPr>
        <w:sym w:font="Wingdings 2" w:char="F0A3"/>
      </w:r>
      <w:r w:rsidRPr="000D13B3">
        <w:rPr>
          <w:rFonts w:cs="Arial"/>
        </w:rPr>
        <w:t xml:space="preserve">  Telephone Survey</w:t>
      </w:r>
    </w:p>
    <w:p w14:paraId="5ED03A2A"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Other (List)  </w:t>
      </w:r>
    </w:p>
    <w:p w14:paraId="75543538"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t xml:space="preserve">  No  </w:t>
      </w:r>
      <w:r w:rsidR="00C74F69">
        <w:rPr>
          <w:rFonts w:cs="Arial"/>
          <w:sz w:val="28"/>
        </w:rPr>
        <w:sym w:font="Wingdings 2" w:char="F054"/>
      </w:r>
      <w:r w:rsidR="00BB4F22" w:rsidRPr="000D13B3">
        <w:rPr>
          <w:rFonts w:cs="Arial"/>
        </w:rPr>
        <w:t xml:space="preserve">  Yes – </w:t>
      </w:r>
      <w:r w:rsidR="00C74F69">
        <w:rPr>
          <w:rFonts w:cs="Arial"/>
        </w:rPr>
        <w:t>Android tablets</w:t>
      </w:r>
      <w:r w:rsidR="00BB4F22" w:rsidRPr="000D13B3">
        <w:rPr>
          <w:rFonts w:cs="Arial"/>
        </w:rPr>
        <w:t xml:space="preserve">:  </w:t>
      </w:r>
    </w:p>
    <w:p w14:paraId="3A8AAEFD"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7567ED4F"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2F07E1E4" w14:textId="2753F332" w:rsidR="00C74F69" w:rsidRPr="00C74F69" w:rsidRDefault="00C74F69" w:rsidP="00921382">
      <w:pPr>
        <w:spacing w:before="100" w:beforeAutospacing="1" w:after="100" w:afterAutospacing="1" w:line="360" w:lineRule="auto"/>
        <w:rPr>
          <w:rFonts w:ascii="Calibri" w:eastAsia="Times New Roman" w:hAnsi="Calibri" w:cs="Calibri"/>
          <w:i/>
        </w:rPr>
      </w:pPr>
      <w:r w:rsidRPr="00C74F69">
        <w:rPr>
          <w:rFonts w:ascii="Calibri" w:eastAsia="Times New Roman" w:hAnsi="Calibri" w:cs="Calibri"/>
        </w:rPr>
        <w:t xml:space="preserve">Like other NPS units, Pictured Rocks National Lakeshore (PIRO) has experienced increased visitation in the last several </w:t>
      </w:r>
      <w:r w:rsidRPr="00C74F69">
        <w:rPr>
          <w:rFonts w:ascii="Calibri" w:eastAsia="Times New Roman" w:hAnsi="Calibri" w:cs="Calibri"/>
          <w:noProof/>
        </w:rPr>
        <w:t>years</w:t>
      </w:r>
      <w:r w:rsidRPr="00C74F69">
        <w:rPr>
          <w:rFonts w:ascii="Calibri" w:eastAsia="Times New Roman" w:hAnsi="Calibri" w:cs="Calibri"/>
        </w:rPr>
        <w:t xml:space="preserve"> and this is projected to continue</w:t>
      </w:r>
      <w:r w:rsidR="003E3828">
        <w:rPr>
          <w:rFonts w:ascii="Calibri" w:eastAsia="Times New Roman" w:hAnsi="Calibri" w:cs="Calibri"/>
        </w:rPr>
        <w:t xml:space="preserve"> into the future</w:t>
      </w:r>
      <w:r w:rsidRPr="00C74F69">
        <w:rPr>
          <w:rFonts w:ascii="Calibri" w:eastAsia="Times New Roman" w:hAnsi="Calibri" w:cs="Calibri"/>
        </w:rPr>
        <w:t xml:space="preserve">. </w:t>
      </w:r>
      <w:r w:rsidR="003E3828">
        <w:rPr>
          <w:rFonts w:ascii="Calibri" w:eastAsia="Times New Roman" w:hAnsi="Calibri" w:cs="Calibri"/>
        </w:rPr>
        <w:t xml:space="preserve"> </w:t>
      </w:r>
      <w:r w:rsidRPr="00C74F69">
        <w:rPr>
          <w:rFonts w:ascii="Calibri" w:eastAsia="Times New Roman" w:hAnsi="Calibri" w:cs="Calibri"/>
        </w:rPr>
        <w:t xml:space="preserve">Beyond increased NPS visibility with its Centennial celebration, PIRO receives additional promotion through the successful Pure Michigan </w:t>
      </w:r>
      <w:r w:rsidR="000C71A9">
        <w:rPr>
          <w:rFonts w:ascii="Calibri" w:eastAsia="Times New Roman" w:hAnsi="Calibri" w:cs="Calibri"/>
        </w:rPr>
        <w:t xml:space="preserve">marketing </w:t>
      </w:r>
      <w:r w:rsidRPr="00C74F69">
        <w:rPr>
          <w:rFonts w:ascii="Calibri" w:eastAsia="Times New Roman" w:hAnsi="Calibri" w:cs="Calibri"/>
        </w:rPr>
        <w:t>campaign. This increased use may impact the quality of visitor experience or the condition of the natural resources. Related to this, stakeholders have expressed concerns regarding the number and type of users on the beaches, particularly at Miners Beach.</w:t>
      </w:r>
    </w:p>
    <w:p w14:paraId="5C71BAC6" w14:textId="77777777" w:rsidR="00C74F69" w:rsidRPr="00C74F69" w:rsidRDefault="00C74F69" w:rsidP="00921382">
      <w:pPr>
        <w:spacing w:before="100" w:beforeAutospacing="1" w:after="0" w:line="360" w:lineRule="auto"/>
        <w:rPr>
          <w:rFonts w:ascii="Calibri" w:eastAsia="Times New Roman" w:hAnsi="Calibri" w:cs="Calibri"/>
        </w:rPr>
      </w:pPr>
      <w:r w:rsidRPr="00C74F69">
        <w:rPr>
          <w:rFonts w:ascii="Calibri" w:eastAsia="Times New Roman" w:hAnsi="Calibri" w:cs="Calibri"/>
        </w:rPr>
        <w:t>Managers have requested this survey to evaluate visitor perceptions of crowding and the causes of potential displacement from Miners Beach to Sand Point Beach.  Management strategies are needed to mitigate the issues related to crowding on Miners Beach as well as to assess the effects intra-site displacement to Sand Point Beach.  Sand Point Beach is the closest comparable beach to Miners Beach and is currently less frequently used by commercial groups. Managers are concerned about the over-use of Miners Beach, resource damage and increased transportation issues.</w:t>
      </w:r>
    </w:p>
    <w:p w14:paraId="12171AB2" w14:textId="77777777" w:rsidR="00C74F69" w:rsidRPr="00C74F69" w:rsidRDefault="00C74F69" w:rsidP="00921382">
      <w:pPr>
        <w:spacing w:before="100" w:beforeAutospacing="1" w:after="0" w:line="360" w:lineRule="auto"/>
        <w:rPr>
          <w:rFonts w:ascii="Calibri" w:eastAsia="Times New Roman" w:hAnsi="Calibri" w:cs="Calibri"/>
          <w:noProof/>
        </w:rPr>
      </w:pPr>
      <w:r w:rsidRPr="00C74F69">
        <w:rPr>
          <w:rFonts w:ascii="Calibri" w:eastAsia="Times New Roman" w:hAnsi="Calibri" w:cs="Calibri"/>
        </w:rPr>
        <w:t xml:space="preserve">This effort is needed to provide a better understanding of visitor’s acceptance levels for potential management actions elevate the pressures of crowding to improve visitor experiences and safety as well as staying true to </w:t>
      </w:r>
      <w:r w:rsidRPr="00C74F69">
        <w:rPr>
          <w:rFonts w:ascii="Calibri" w:eastAsia="Times New Roman" w:hAnsi="Calibri" w:cs="Calibri"/>
          <w:noProof/>
        </w:rPr>
        <w:t>PIROs</w:t>
      </w:r>
      <w:r w:rsidRPr="00C74F69">
        <w:rPr>
          <w:rFonts w:ascii="Calibri" w:eastAsia="Times New Roman" w:hAnsi="Calibri" w:cs="Calibri"/>
        </w:rPr>
        <w:t xml:space="preserve"> mission.  </w:t>
      </w:r>
      <w:r w:rsidRPr="00C74F69">
        <w:rPr>
          <w:rFonts w:ascii="Calibri" w:eastAsia="Times New Roman" w:hAnsi="Calibri" w:cs="Calibri"/>
          <w:noProof/>
        </w:rPr>
        <w:t>Study findings will provide baseline data to:</w:t>
      </w:r>
    </w:p>
    <w:p w14:paraId="1B67CD32" w14:textId="77777777" w:rsidR="00C74F69" w:rsidRPr="00C74F69" w:rsidRDefault="00C74F69" w:rsidP="00921382">
      <w:pPr>
        <w:numPr>
          <w:ilvl w:val="0"/>
          <w:numId w:val="2"/>
        </w:numPr>
        <w:autoSpaceDE w:val="0"/>
        <w:autoSpaceDN w:val="0"/>
        <w:spacing w:after="100" w:afterAutospacing="1" w:line="360" w:lineRule="auto"/>
        <w:rPr>
          <w:rFonts w:ascii="Calibri" w:eastAsia="Times New Roman" w:hAnsi="Calibri" w:cs="Calibri"/>
        </w:rPr>
      </w:pPr>
      <w:r w:rsidRPr="00C74F69">
        <w:rPr>
          <w:rFonts w:ascii="Calibri" w:eastAsia="Times New Roman" w:hAnsi="Calibri" w:cs="Calibri"/>
          <w:noProof/>
        </w:rPr>
        <w:t xml:space="preserve">Understand current conditions of visitor use and expectations, </w:t>
      </w:r>
    </w:p>
    <w:p w14:paraId="7837C948" w14:textId="77777777" w:rsidR="00C74F69" w:rsidRPr="00C74F69" w:rsidRDefault="00C74F69" w:rsidP="00921382">
      <w:pPr>
        <w:numPr>
          <w:ilvl w:val="0"/>
          <w:numId w:val="2"/>
        </w:numPr>
        <w:autoSpaceDE w:val="0"/>
        <w:autoSpaceDN w:val="0"/>
        <w:spacing w:before="100" w:beforeAutospacing="1" w:after="100" w:afterAutospacing="1" w:line="360" w:lineRule="auto"/>
        <w:rPr>
          <w:rFonts w:ascii="Calibri" w:eastAsia="Times New Roman" w:hAnsi="Calibri" w:cs="Calibri"/>
        </w:rPr>
      </w:pPr>
      <w:r w:rsidRPr="00C74F69">
        <w:rPr>
          <w:rFonts w:ascii="Calibri" w:eastAsia="Times New Roman" w:hAnsi="Calibri" w:cs="Calibri"/>
          <w:noProof/>
        </w:rPr>
        <w:t>Inform the ongoing visitor use management planning processes,</w:t>
      </w:r>
    </w:p>
    <w:p w14:paraId="0F31D25C" w14:textId="77777777" w:rsidR="00C74F69" w:rsidRPr="00C74F69" w:rsidRDefault="00C74F69" w:rsidP="00921382">
      <w:pPr>
        <w:numPr>
          <w:ilvl w:val="0"/>
          <w:numId w:val="2"/>
        </w:numPr>
        <w:autoSpaceDE w:val="0"/>
        <w:autoSpaceDN w:val="0"/>
        <w:spacing w:before="100" w:beforeAutospacing="1" w:after="100" w:afterAutospacing="1" w:line="360" w:lineRule="auto"/>
        <w:rPr>
          <w:rFonts w:ascii="Calibri" w:eastAsia="Times New Roman" w:hAnsi="Calibri" w:cs="Calibri"/>
        </w:rPr>
      </w:pPr>
      <w:r w:rsidRPr="00C74F69">
        <w:rPr>
          <w:rFonts w:ascii="Calibri" w:eastAsia="Times New Roman" w:hAnsi="Calibri" w:cs="Calibri"/>
          <w:noProof/>
        </w:rPr>
        <w:t>Advise potential management strategies to maintain high quality visitor experiences,</w:t>
      </w:r>
    </w:p>
    <w:p w14:paraId="055FC900" w14:textId="77777777" w:rsidR="00C74F69" w:rsidRPr="00C74F69" w:rsidRDefault="00C74F69" w:rsidP="00921382">
      <w:pPr>
        <w:numPr>
          <w:ilvl w:val="0"/>
          <w:numId w:val="2"/>
        </w:numPr>
        <w:autoSpaceDE w:val="0"/>
        <w:autoSpaceDN w:val="0"/>
        <w:spacing w:before="100" w:beforeAutospacing="1" w:after="100" w:afterAutospacing="1" w:line="360" w:lineRule="auto"/>
        <w:rPr>
          <w:rFonts w:ascii="Calibri" w:eastAsia="Times New Roman" w:hAnsi="Calibri" w:cs="Calibri"/>
        </w:rPr>
      </w:pPr>
      <w:r w:rsidRPr="00C74F69">
        <w:rPr>
          <w:rFonts w:ascii="Calibri" w:eastAsia="Times New Roman" w:hAnsi="Calibri" w:cs="Calibri"/>
          <w:noProof/>
        </w:rPr>
        <w:t xml:space="preserve">Protect natural resources with potential use redistribution, site hardening, and infrastructure improvement, and </w:t>
      </w:r>
    </w:p>
    <w:p w14:paraId="46AEB39B" w14:textId="77777777" w:rsidR="00C74F69" w:rsidRPr="00C74F69" w:rsidRDefault="00C74F69" w:rsidP="00921382">
      <w:pPr>
        <w:numPr>
          <w:ilvl w:val="0"/>
          <w:numId w:val="2"/>
        </w:numPr>
        <w:autoSpaceDE w:val="0"/>
        <w:autoSpaceDN w:val="0"/>
        <w:spacing w:before="100" w:beforeAutospacing="1" w:after="100" w:afterAutospacing="1" w:line="360" w:lineRule="auto"/>
        <w:rPr>
          <w:rFonts w:ascii="Calibri" w:eastAsia="Times New Roman" w:hAnsi="Calibri" w:cs="Calibri"/>
        </w:rPr>
      </w:pPr>
      <w:r w:rsidRPr="00C74F69">
        <w:rPr>
          <w:rFonts w:ascii="Calibri" w:eastAsia="Times New Roman" w:hAnsi="Calibri" w:cs="Calibri"/>
          <w:noProof/>
        </w:rPr>
        <w:lastRenderedPageBreak/>
        <w:t>Inform site planning by providing data to inform potential indicators, thresholds, and visitor capacity.</w:t>
      </w:r>
    </w:p>
    <w:p w14:paraId="372D1A66" w14:textId="77777777" w:rsidR="00C74F69" w:rsidRDefault="00C74F69" w:rsidP="00921382">
      <w:pPr>
        <w:spacing w:line="360" w:lineRule="auto"/>
        <w:rPr>
          <w:rFonts w:cs="Arial"/>
          <w:b/>
        </w:rPr>
      </w:pPr>
      <w:r w:rsidRPr="00C74F69">
        <w:rPr>
          <w:rFonts w:ascii="Calibri" w:eastAsia="Times New Roman" w:hAnsi="Calibri" w:cs="Times New Roman"/>
          <w:szCs w:val="24"/>
        </w:rPr>
        <w:t>Miners Beach is frequented by non-commercial visitors and commercial visitor groups, primarily kayakers. Given the different nature of their experiences at Miners Beach, understanding members of each group and their visitor perceptions is important. For the purpose of this collection, onsite questionnaires will be distributed to visitors at Miners Beach and Sand Point Beach to assess individual and trip/visit characteristics, activities, perceptions of beach conditions, crowding and park unit management actions. Commercial visitors (namely kayakers) at Miners Beach will be contacted on their shuttle buses to collect emails for an email questionnaire and get non-response data</w:t>
      </w:r>
    </w:p>
    <w:p w14:paraId="585A93C5"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25E3C8CE" w14:textId="77777777" w:rsidR="00E95952" w:rsidRPr="003E3828"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3E3828">
        <w:rPr>
          <w:rFonts w:cs="Arial"/>
          <w:b/>
        </w:rPr>
        <w:t xml:space="preserve">Respondent Universe:  </w:t>
      </w:r>
    </w:p>
    <w:p w14:paraId="2E9B5151" w14:textId="77777777" w:rsidR="00C74F69" w:rsidRDefault="00C74F69" w:rsidP="00921382">
      <w:pPr>
        <w:spacing w:line="360" w:lineRule="auto"/>
        <w:ind w:left="90"/>
        <w:rPr>
          <w:rFonts w:cstheme="minorHAnsi"/>
        </w:rPr>
      </w:pPr>
      <w:r>
        <w:rPr>
          <w:rFonts w:cstheme="minorHAnsi"/>
        </w:rPr>
        <w:t xml:space="preserve">The respondent universe for this collection is all adult (18 and older) visitors during daylight hours (typically 6 am to 10 pm) to Miners Beach and Sand Point Beach, as well as </w:t>
      </w:r>
      <w:r w:rsidR="003E3828">
        <w:rPr>
          <w:rFonts w:cstheme="minorHAnsi"/>
        </w:rPr>
        <w:t xml:space="preserve">all </w:t>
      </w:r>
      <w:r>
        <w:rPr>
          <w:rFonts w:cstheme="minorHAnsi"/>
        </w:rPr>
        <w:t xml:space="preserve">adult commercial visitors. Miners Beach visitors and commercial visitors will </w:t>
      </w:r>
      <w:r w:rsidRPr="00772F2B">
        <w:rPr>
          <w:rFonts w:cstheme="minorHAnsi"/>
          <w:noProof/>
        </w:rPr>
        <w:t>be sampled</w:t>
      </w:r>
      <w:r>
        <w:rPr>
          <w:rFonts w:cstheme="minorHAnsi"/>
        </w:rPr>
        <w:t xml:space="preserve"> throughout the summer season and early fall 2017 (June 1 to Sept 30). Sand Point Beach visitors will be sampled</w:t>
      </w:r>
      <w:r w:rsidR="003E3828">
        <w:rPr>
          <w:rFonts w:cstheme="minorHAnsi"/>
        </w:rPr>
        <w:t xml:space="preserve"> only</w:t>
      </w:r>
      <w:r>
        <w:rPr>
          <w:rFonts w:cstheme="minorHAnsi"/>
        </w:rPr>
        <w:t xml:space="preserve"> during the peak visitation period (July and August) to address potential-displacement.</w:t>
      </w:r>
    </w:p>
    <w:p w14:paraId="178B5909" w14:textId="77777777" w:rsidR="00E95952" w:rsidRPr="00EF2D34"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EF2D34">
        <w:rPr>
          <w:rFonts w:cs="Arial"/>
          <w:b/>
        </w:rPr>
        <w:t xml:space="preserve">Sampling Plan / Procedures:  </w:t>
      </w:r>
    </w:p>
    <w:p w14:paraId="57E3621E" w14:textId="77777777" w:rsidR="003E3828" w:rsidRDefault="003E3828" w:rsidP="00C74F69">
      <w:pPr>
        <w:widowControl w:val="0"/>
        <w:adjustRightInd w:val="0"/>
        <w:ind w:left="180"/>
        <w:rPr>
          <w:rFonts w:cstheme="minorHAnsi"/>
        </w:rPr>
      </w:pPr>
      <w:r>
        <w:rPr>
          <w:rFonts w:cstheme="minorHAnsi"/>
        </w:rPr>
        <w:t xml:space="preserve">Based upon NPS Visitor Use </w:t>
      </w:r>
      <w:r w:rsidRPr="00D70DF1">
        <w:rPr>
          <w:rFonts w:cstheme="minorHAnsi"/>
          <w:noProof/>
        </w:rPr>
        <w:t>Statistics</w:t>
      </w:r>
      <w:r>
        <w:rPr>
          <w:rFonts w:cstheme="minorHAnsi"/>
          <w:noProof/>
        </w:rPr>
        <w:t>,</w:t>
      </w:r>
      <w:r>
        <w:rPr>
          <w:rFonts w:cstheme="minorHAnsi"/>
        </w:rPr>
        <w:t xml:space="preserve"> there were approximately 777,428</w:t>
      </w:r>
      <w:r w:rsidRPr="003123AD">
        <w:rPr>
          <w:rFonts w:cstheme="minorHAnsi"/>
        </w:rPr>
        <w:t xml:space="preserve"> </w:t>
      </w:r>
      <w:r>
        <w:rPr>
          <w:rFonts w:cstheme="minorHAnsi"/>
        </w:rPr>
        <w:t xml:space="preserve">visitors to </w:t>
      </w:r>
      <w:r w:rsidRPr="003123AD">
        <w:rPr>
          <w:rFonts w:cstheme="minorHAnsi"/>
        </w:rPr>
        <w:t xml:space="preserve">the </w:t>
      </w:r>
      <w:r>
        <w:rPr>
          <w:rFonts w:cstheme="minorHAnsi"/>
        </w:rPr>
        <w:t xml:space="preserve">PIRO </w:t>
      </w:r>
      <w:r w:rsidRPr="003123AD">
        <w:rPr>
          <w:rFonts w:cstheme="minorHAnsi"/>
        </w:rPr>
        <w:t>Lakeshore</w:t>
      </w:r>
      <w:r>
        <w:rPr>
          <w:rFonts w:cstheme="minorHAnsi"/>
        </w:rPr>
        <w:t xml:space="preserve"> in 2016 (National Park Service, 2017)</w:t>
      </w:r>
      <w:r w:rsidRPr="003123AD">
        <w:rPr>
          <w:rFonts w:cstheme="minorHAnsi"/>
        </w:rPr>
        <w:t>.</w:t>
      </w:r>
    </w:p>
    <w:p w14:paraId="49380D69" w14:textId="77777777" w:rsidR="00C74F69" w:rsidRPr="00EF2D34" w:rsidRDefault="00C74F69" w:rsidP="00EF2D34">
      <w:pPr>
        <w:pStyle w:val="NoSpacing"/>
        <w:spacing w:line="360" w:lineRule="auto"/>
        <w:ind w:left="180"/>
        <w:rPr>
          <w:rFonts w:asciiTheme="minorHAnsi" w:hAnsiTheme="minorHAnsi"/>
          <w:i/>
          <w:sz w:val="22"/>
        </w:rPr>
      </w:pPr>
      <w:r w:rsidRPr="00EF2D34">
        <w:rPr>
          <w:rFonts w:asciiTheme="minorHAnsi" w:hAnsiTheme="minorHAnsi"/>
          <w:i/>
          <w:sz w:val="22"/>
        </w:rPr>
        <w:t>Miners Beach &amp; Sand Point Beach Visitors</w:t>
      </w:r>
    </w:p>
    <w:p w14:paraId="0667604C" w14:textId="34FDED92" w:rsidR="00C74F69" w:rsidRPr="00EF2D34" w:rsidRDefault="00C74F69" w:rsidP="00EF2D34">
      <w:pPr>
        <w:pStyle w:val="NoSpacing"/>
        <w:spacing w:line="360" w:lineRule="auto"/>
        <w:ind w:left="540"/>
        <w:rPr>
          <w:rFonts w:asciiTheme="minorHAnsi" w:hAnsiTheme="minorHAnsi" w:cstheme="minorHAnsi"/>
          <w:sz w:val="22"/>
        </w:rPr>
      </w:pPr>
      <w:r w:rsidRPr="00EF2D34">
        <w:rPr>
          <w:rFonts w:asciiTheme="minorHAnsi" w:hAnsiTheme="minorHAnsi" w:cstheme="minorHAnsi"/>
          <w:sz w:val="22"/>
        </w:rPr>
        <w:t xml:space="preserve">Sampling will occur in the same way at both Miners and Sand Point beaches. Sampling visitors across the summer and throughout the week and day will </w:t>
      </w:r>
      <w:r w:rsidR="00342109" w:rsidRPr="00EF2D34">
        <w:rPr>
          <w:rFonts w:asciiTheme="minorHAnsi" w:hAnsiTheme="minorHAnsi" w:cstheme="minorHAnsi"/>
          <w:sz w:val="22"/>
        </w:rPr>
        <w:t>be an attempt to survey</w:t>
      </w:r>
      <w:r w:rsidRPr="00EF2D34">
        <w:rPr>
          <w:rFonts w:asciiTheme="minorHAnsi" w:hAnsiTheme="minorHAnsi" w:cstheme="minorHAnsi"/>
          <w:sz w:val="22"/>
        </w:rPr>
        <w:t xml:space="preserve"> a representative sample of visitors. For example, we will sample between throughout the week with </w:t>
      </w:r>
      <w:r w:rsidRPr="00EF2D34">
        <w:rPr>
          <w:rFonts w:asciiTheme="minorHAnsi" w:hAnsiTheme="minorHAnsi" w:cstheme="minorHAnsi"/>
          <w:noProof/>
          <w:sz w:val="22"/>
        </w:rPr>
        <w:t>4-hour</w:t>
      </w:r>
      <w:r w:rsidRPr="00EF2D34">
        <w:rPr>
          <w:rFonts w:asciiTheme="minorHAnsi" w:hAnsiTheme="minorHAnsi" w:cstheme="minorHAnsi"/>
          <w:sz w:val="22"/>
        </w:rPr>
        <w:t xml:space="preserve"> shifts </w:t>
      </w:r>
      <w:r w:rsidR="00342109" w:rsidRPr="00EF2D34">
        <w:rPr>
          <w:rFonts w:asciiTheme="minorHAnsi" w:hAnsiTheme="minorHAnsi" w:cstheme="minorHAnsi"/>
          <w:sz w:val="22"/>
        </w:rPr>
        <w:t>(</w:t>
      </w:r>
      <w:r w:rsidRPr="00EF2D34">
        <w:rPr>
          <w:rFonts w:asciiTheme="minorHAnsi" w:hAnsiTheme="minorHAnsi" w:cstheme="minorHAnsi"/>
          <w:sz w:val="22"/>
        </w:rPr>
        <w:t xml:space="preserve">6 to 10 am, 10 </w:t>
      </w:r>
      <w:r w:rsidR="000C71A9" w:rsidRPr="00EF2D34">
        <w:rPr>
          <w:rFonts w:asciiTheme="minorHAnsi" w:hAnsiTheme="minorHAnsi" w:cstheme="minorHAnsi"/>
          <w:sz w:val="22"/>
        </w:rPr>
        <w:t xml:space="preserve">am </w:t>
      </w:r>
      <w:r w:rsidRPr="00EF2D34">
        <w:rPr>
          <w:rFonts w:asciiTheme="minorHAnsi" w:hAnsiTheme="minorHAnsi" w:cstheme="minorHAnsi"/>
          <w:sz w:val="22"/>
        </w:rPr>
        <w:t>to 2 pm, 2 to 6 pm and 6 to 10 pm</w:t>
      </w:r>
      <w:r w:rsidR="00342109" w:rsidRPr="00EF2D34">
        <w:rPr>
          <w:rFonts w:asciiTheme="minorHAnsi" w:hAnsiTheme="minorHAnsi" w:cstheme="minorHAnsi"/>
          <w:sz w:val="22"/>
        </w:rPr>
        <w:t>)</w:t>
      </w:r>
      <w:r w:rsidRPr="00EF2D34">
        <w:rPr>
          <w:rFonts w:asciiTheme="minorHAnsi" w:hAnsiTheme="minorHAnsi" w:cstheme="minorHAnsi"/>
          <w:sz w:val="22"/>
        </w:rPr>
        <w:t xml:space="preserve">.  </w:t>
      </w:r>
    </w:p>
    <w:p w14:paraId="46E5ED58" w14:textId="0E26E622" w:rsidR="00C74F69" w:rsidRPr="00C74F69" w:rsidRDefault="00C74F69" w:rsidP="00EF2D34">
      <w:pPr>
        <w:pStyle w:val="ListParagraph"/>
        <w:tabs>
          <w:tab w:val="left" w:pos="540"/>
          <w:tab w:val="left" w:pos="1440"/>
          <w:tab w:val="left" w:pos="2160"/>
          <w:tab w:val="left" w:pos="3600"/>
          <w:tab w:val="left" w:pos="5040"/>
          <w:tab w:val="left" w:pos="5760"/>
        </w:tabs>
        <w:spacing w:after="0" w:line="360" w:lineRule="auto"/>
        <w:ind w:left="540"/>
        <w:rPr>
          <w:rFonts w:cstheme="minorHAnsi"/>
        </w:rPr>
      </w:pPr>
      <w:r>
        <w:t>A systematic sampling method will be used to intercept visitors.</w:t>
      </w:r>
      <w:r>
        <w:rPr>
          <w:rFonts w:cs="Times"/>
        </w:rPr>
        <w:t xml:space="preserve"> </w:t>
      </w:r>
      <w:r w:rsidR="00342109">
        <w:rPr>
          <w:rFonts w:cstheme="minorHAnsi"/>
        </w:rPr>
        <w:t>Survey administrators</w:t>
      </w:r>
      <w:r>
        <w:rPr>
          <w:rFonts w:cstheme="minorHAnsi"/>
        </w:rPr>
        <w:t xml:space="preserve"> will visually divide the beach between the land and water in half and walk down the middle of the beach, </w:t>
      </w:r>
      <w:r w:rsidRPr="00D70DF1">
        <w:rPr>
          <w:rFonts w:cstheme="minorHAnsi"/>
          <w:noProof/>
        </w:rPr>
        <w:t>alternating</w:t>
      </w:r>
      <w:r>
        <w:rPr>
          <w:rFonts w:cstheme="minorHAnsi"/>
        </w:rPr>
        <w:t xml:space="preserve"> the ends of the beach for starting points</w:t>
      </w:r>
      <w:r w:rsidR="00342109">
        <w:rPr>
          <w:rFonts w:cstheme="minorHAnsi"/>
        </w:rPr>
        <w:t xml:space="preserve">.  The </w:t>
      </w:r>
      <w:r>
        <w:rPr>
          <w:rFonts w:cstheme="minorHAnsi"/>
        </w:rPr>
        <w:t>3</w:t>
      </w:r>
      <w:r w:rsidRPr="007601ED">
        <w:rPr>
          <w:rFonts w:cstheme="minorHAnsi"/>
          <w:vertAlign w:val="superscript"/>
        </w:rPr>
        <w:t>rd</w:t>
      </w:r>
      <w:r>
        <w:rPr>
          <w:rFonts w:cstheme="minorHAnsi"/>
        </w:rPr>
        <w:t xml:space="preserve"> group </w:t>
      </w:r>
      <w:r w:rsidR="00342109">
        <w:rPr>
          <w:rFonts w:cstheme="minorHAnsi"/>
        </w:rPr>
        <w:t xml:space="preserve">on the beach </w:t>
      </w:r>
      <w:r>
        <w:rPr>
          <w:rFonts w:cstheme="minorHAnsi"/>
        </w:rPr>
        <w:t xml:space="preserve">closest to land/parking lot will be approached, greeted, and then invited to complete the questionnaire. </w:t>
      </w:r>
      <w:r w:rsidR="00342109">
        <w:rPr>
          <w:rFonts w:cstheme="minorHAnsi"/>
        </w:rPr>
        <w:t xml:space="preserve"> </w:t>
      </w:r>
      <w:r w:rsidRPr="00D70DF1">
        <w:rPr>
          <w:rFonts w:cstheme="minorHAnsi"/>
          <w:noProof/>
        </w:rPr>
        <w:t>To randomize respondent selection</w:t>
      </w:r>
      <w:r w:rsidR="00342109">
        <w:rPr>
          <w:rFonts w:cstheme="minorHAnsi"/>
          <w:noProof/>
        </w:rPr>
        <w:t xml:space="preserve"> with</w:t>
      </w:r>
      <w:r w:rsidRPr="00D70DF1">
        <w:rPr>
          <w:rFonts w:cstheme="minorHAnsi"/>
          <w:noProof/>
        </w:rPr>
        <w:t>in each group approached</w:t>
      </w:r>
      <w:r>
        <w:rPr>
          <w:rFonts w:cstheme="minorHAnsi"/>
        </w:rPr>
        <w:t xml:space="preserve">, the visitor over 18 years old with the most recent birthday will be asked to participate. </w:t>
      </w:r>
      <w:r w:rsidR="00342109">
        <w:rPr>
          <w:rFonts w:cstheme="minorHAnsi"/>
        </w:rPr>
        <w:t>The selected</w:t>
      </w:r>
      <w:r>
        <w:rPr>
          <w:rFonts w:cstheme="minorHAnsi"/>
        </w:rPr>
        <w:t xml:space="preserve"> respondent will be asked to complete the electronic version of the questionnaire on a handheld tablet (provided). For those not comfortable with an electronic questionnaire, a paper version will be available. </w:t>
      </w:r>
      <w:r w:rsidR="00342109">
        <w:rPr>
          <w:rFonts w:cstheme="minorHAnsi"/>
        </w:rPr>
        <w:t>At the end of the contact with the person completing the questionnaire, the survey administrator will continue the selection</w:t>
      </w:r>
      <w:r>
        <w:rPr>
          <w:rFonts w:cstheme="minorHAnsi"/>
        </w:rPr>
        <w:t xml:space="preserve"> pattern </w:t>
      </w:r>
      <w:r w:rsidR="00342109">
        <w:rPr>
          <w:rFonts w:cstheme="minorHAnsi"/>
        </w:rPr>
        <w:t>of a</w:t>
      </w:r>
      <w:r>
        <w:rPr>
          <w:rFonts w:cstheme="minorHAnsi"/>
        </w:rPr>
        <w:t>sking the 3</w:t>
      </w:r>
      <w:r w:rsidRPr="007601ED">
        <w:rPr>
          <w:rFonts w:cstheme="minorHAnsi"/>
          <w:vertAlign w:val="superscript"/>
        </w:rPr>
        <w:t>rd</w:t>
      </w:r>
      <w:r>
        <w:rPr>
          <w:rFonts w:cstheme="minorHAnsi"/>
        </w:rPr>
        <w:t xml:space="preserve"> group </w:t>
      </w:r>
      <w:r w:rsidR="00342109">
        <w:rPr>
          <w:rFonts w:cstheme="minorHAnsi"/>
        </w:rPr>
        <w:t xml:space="preserve">on the beach </w:t>
      </w:r>
      <w:r>
        <w:rPr>
          <w:rFonts w:cstheme="minorHAnsi"/>
        </w:rPr>
        <w:t>closest to the land</w:t>
      </w:r>
      <w:r w:rsidR="00342109">
        <w:rPr>
          <w:rFonts w:cstheme="minorHAnsi"/>
        </w:rPr>
        <w:t>/parking lot</w:t>
      </w:r>
      <w:r>
        <w:rPr>
          <w:rFonts w:cstheme="minorHAnsi"/>
        </w:rPr>
        <w:t xml:space="preserve"> to participate. Once personnel </w:t>
      </w:r>
      <w:r w:rsidRPr="00D70DF1">
        <w:rPr>
          <w:rFonts w:cstheme="minorHAnsi"/>
          <w:noProof/>
        </w:rPr>
        <w:t>have</w:t>
      </w:r>
      <w:r>
        <w:rPr>
          <w:rFonts w:cstheme="minorHAnsi"/>
        </w:rPr>
        <w:t xml:space="preserve"> </w:t>
      </w:r>
      <w:r w:rsidRPr="00D70DF1">
        <w:rPr>
          <w:rFonts w:cstheme="minorHAnsi"/>
          <w:noProof/>
        </w:rPr>
        <w:t>reach</w:t>
      </w:r>
      <w:r>
        <w:rPr>
          <w:rFonts w:cstheme="minorHAnsi"/>
        </w:rPr>
        <w:t xml:space="preserve"> the end of the </w:t>
      </w:r>
      <w:r>
        <w:rPr>
          <w:rFonts w:cstheme="minorHAnsi"/>
        </w:rPr>
        <w:lastRenderedPageBreak/>
        <w:t>beach, they will again</w:t>
      </w:r>
      <w:r w:rsidRPr="00C74F69">
        <w:rPr>
          <w:rFonts w:eastAsia="Times New Roman" w:cstheme="minorHAnsi"/>
        </w:rPr>
        <w:t xml:space="preserve"> </w:t>
      </w:r>
      <w:r w:rsidRPr="00C74F69">
        <w:rPr>
          <w:rFonts w:cstheme="minorHAnsi"/>
        </w:rPr>
        <w:t xml:space="preserve">visually divide the beach in half, walk back down the middle of the beach, but this time they will select the third group closest to the water. This pattern will continue throughout the sampling period. </w:t>
      </w:r>
    </w:p>
    <w:p w14:paraId="7DCF2979" w14:textId="77777777" w:rsidR="00C74F69" w:rsidRPr="00C74F69" w:rsidRDefault="00C74F69" w:rsidP="00EF2D34">
      <w:pPr>
        <w:pStyle w:val="ListParagraph"/>
        <w:tabs>
          <w:tab w:val="left" w:pos="540"/>
          <w:tab w:val="left" w:pos="1440"/>
          <w:tab w:val="left" w:pos="2160"/>
          <w:tab w:val="left" w:pos="3600"/>
          <w:tab w:val="left" w:pos="5040"/>
          <w:tab w:val="left" w:pos="5760"/>
        </w:tabs>
        <w:spacing w:line="360" w:lineRule="auto"/>
        <w:ind w:left="540"/>
        <w:rPr>
          <w:rFonts w:cstheme="minorHAnsi"/>
        </w:rPr>
      </w:pPr>
    </w:p>
    <w:p w14:paraId="0F77055D" w14:textId="77777777" w:rsidR="00C74F69" w:rsidRPr="00C74F69" w:rsidRDefault="00C74F69" w:rsidP="00EF2D34">
      <w:pPr>
        <w:pStyle w:val="ListParagraph"/>
        <w:tabs>
          <w:tab w:val="left" w:pos="540"/>
          <w:tab w:val="left" w:pos="1440"/>
          <w:tab w:val="left" w:pos="2160"/>
          <w:tab w:val="left" w:pos="3600"/>
          <w:tab w:val="left" w:pos="5040"/>
          <w:tab w:val="left" w:pos="5760"/>
        </w:tabs>
        <w:spacing w:line="360" w:lineRule="auto"/>
        <w:ind w:left="540"/>
        <w:rPr>
          <w:rFonts w:cstheme="minorHAnsi"/>
        </w:rPr>
      </w:pPr>
      <w:r w:rsidRPr="00C74F69">
        <w:rPr>
          <w:rFonts w:cstheme="minorHAnsi"/>
        </w:rPr>
        <w:t>At Miners Beach, thirty-two sampling days will occur during the daylight hours on each randomly assigned day during the sampling period (Table 1).  Sand Point Beach is of interest for potential displacement from Miners Beach, and therefore sampling will occur only during peak season (July and August) when displacement is most likely. Twenty-two sampling days will occur during the daylight hours at Sand Point Beach on each randomly assigned day during peak season of July and August (11 days each month; Table 1).</w:t>
      </w:r>
    </w:p>
    <w:p w14:paraId="641584BE" w14:textId="77777777" w:rsidR="00C74F69" w:rsidRPr="00EF2D34" w:rsidRDefault="00C74F69" w:rsidP="00EF2D34">
      <w:pPr>
        <w:pStyle w:val="NoSpacing"/>
        <w:spacing w:line="360" w:lineRule="auto"/>
        <w:ind w:left="180"/>
        <w:rPr>
          <w:rFonts w:asciiTheme="minorHAnsi" w:hAnsiTheme="minorHAnsi"/>
          <w:i/>
          <w:sz w:val="22"/>
        </w:rPr>
      </w:pPr>
      <w:r w:rsidRPr="00EF2D34">
        <w:rPr>
          <w:rFonts w:asciiTheme="minorHAnsi" w:hAnsiTheme="minorHAnsi"/>
          <w:i/>
          <w:sz w:val="22"/>
        </w:rPr>
        <w:t>Commercial Visitors</w:t>
      </w:r>
    </w:p>
    <w:p w14:paraId="28926390" w14:textId="77777777" w:rsidR="00C74F69" w:rsidRPr="00EF2D34" w:rsidRDefault="00C74F69" w:rsidP="00EF2D34">
      <w:pPr>
        <w:pStyle w:val="NoSpacing"/>
        <w:spacing w:line="360" w:lineRule="auto"/>
        <w:ind w:left="540"/>
        <w:rPr>
          <w:rFonts w:asciiTheme="minorHAnsi" w:hAnsiTheme="minorHAnsi"/>
          <w:sz w:val="22"/>
        </w:rPr>
      </w:pPr>
      <w:r w:rsidRPr="00EF2D34">
        <w:rPr>
          <w:rFonts w:asciiTheme="minorHAnsi" w:hAnsiTheme="minorHAnsi"/>
          <w:sz w:val="22"/>
        </w:rPr>
        <w:t xml:space="preserve">Based </w:t>
      </w:r>
      <w:r w:rsidRPr="00EF2D34">
        <w:rPr>
          <w:rFonts w:asciiTheme="minorHAnsi" w:hAnsiTheme="minorHAnsi"/>
          <w:noProof/>
          <w:sz w:val="22"/>
        </w:rPr>
        <w:t>on</w:t>
      </w:r>
      <w:r w:rsidRPr="00EF2D34">
        <w:rPr>
          <w:rFonts w:asciiTheme="minorHAnsi" w:hAnsiTheme="minorHAnsi"/>
          <w:sz w:val="22"/>
        </w:rPr>
        <w:t xml:space="preserve"> the shuttle bus pick-up data (June- September 2016), at least 4,256 visitor groups rode the shuttle bus as transport back to their parked cars.  One person from all commercial </w:t>
      </w:r>
      <w:r w:rsidRPr="00EF2D34">
        <w:rPr>
          <w:rFonts w:asciiTheme="minorHAnsi" w:hAnsiTheme="minorHAnsi"/>
          <w:noProof/>
          <w:sz w:val="22"/>
        </w:rPr>
        <w:t>visitor groups (n=4</w:t>
      </w:r>
      <w:r w:rsidR="00342109" w:rsidRPr="00EF2D34">
        <w:rPr>
          <w:rFonts w:asciiTheme="minorHAnsi" w:hAnsiTheme="minorHAnsi"/>
          <w:noProof/>
          <w:sz w:val="22"/>
        </w:rPr>
        <w:t>,</w:t>
      </w:r>
      <w:r w:rsidRPr="00EF2D34">
        <w:rPr>
          <w:rFonts w:asciiTheme="minorHAnsi" w:hAnsiTheme="minorHAnsi"/>
          <w:noProof/>
          <w:sz w:val="22"/>
        </w:rPr>
        <w:t xml:space="preserve">256) </w:t>
      </w:r>
      <w:r w:rsidRPr="00EF2D34">
        <w:rPr>
          <w:rFonts w:asciiTheme="minorHAnsi" w:hAnsiTheme="minorHAnsi"/>
          <w:sz w:val="22"/>
        </w:rPr>
        <w:t xml:space="preserve">will be asked to complete a short nonresponse survey and provide their names and email addresses during the 32 sampling day sampling period. </w:t>
      </w:r>
    </w:p>
    <w:p w14:paraId="4A440AB3" w14:textId="77777777" w:rsidR="00EF2D34" w:rsidRDefault="00EF2D34" w:rsidP="006C4321">
      <w:pPr>
        <w:autoSpaceDE w:val="0"/>
        <w:autoSpaceDN w:val="0"/>
        <w:spacing w:after="0" w:line="240" w:lineRule="auto"/>
        <w:rPr>
          <w:rFonts w:eastAsia="Times New Roman" w:cs="Calibri"/>
          <w:b/>
          <w:color w:val="000000"/>
          <w:sz w:val="20"/>
        </w:rPr>
      </w:pPr>
    </w:p>
    <w:p w14:paraId="13024C6E" w14:textId="77777777" w:rsidR="006C4321" w:rsidRPr="00D539C3" w:rsidRDefault="006C4321" w:rsidP="006C4321">
      <w:pPr>
        <w:autoSpaceDE w:val="0"/>
        <w:autoSpaceDN w:val="0"/>
        <w:spacing w:after="0" w:line="240" w:lineRule="auto"/>
        <w:rPr>
          <w:rFonts w:eastAsia="Times New Roman" w:cs="Calibri"/>
          <w:b/>
          <w:sz w:val="20"/>
        </w:rPr>
      </w:pPr>
      <w:proofErr w:type="gramStart"/>
      <w:r w:rsidRPr="006C4321">
        <w:rPr>
          <w:rFonts w:eastAsia="Times New Roman" w:cs="Calibri"/>
          <w:b/>
          <w:color w:val="000000"/>
          <w:sz w:val="20"/>
        </w:rPr>
        <w:t>Table 1.</w:t>
      </w:r>
      <w:proofErr w:type="gramEnd"/>
      <w:r w:rsidRPr="006C4321">
        <w:rPr>
          <w:rFonts w:eastAsia="Times New Roman" w:cs="Calibri"/>
          <w:b/>
          <w:color w:val="000000"/>
          <w:sz w:val="20"/>
        </w:rPr>
        <w:t xml:space="preserve"> Example On-site Sampling </w:t>
      </w:r>
      <w:r w:rsidRPr="00D539C3">
        <w:rPr>
          <w:rFonts w:eastAsia="Times New Roman" w:cs="Calibri"/>
          <w:b/>
          <w:sz w:val="20"/>
        </w:rPr>
        <w:t xml:space="preserve">Schedule </w:t>
      </w:r>
    </w:p>
    <w:tbl>
      <w:tblPr>
        <w:tblW w:w="10113" w:type="dxa"/>
        <w:tblInd w:w="345" w:type="dxa"/>
        <w:tblLayout w:type="fixed"/>
        <w:tblLook w:val="04A0" w:firstRow="1" w:lastRow="0" w:firstColumn="1" w:lastColumn="0" w:noHBand="0" w:noVBand="1"/>
      </w:tblPr>
      <w:tblGrid>
        <w:gridCol w:w="2553"/>
        <w:gridCol w:w="900"/>
        <w:gridCol w:w="810"/>
        <w:gridCol w:w="810"/>
        <w:gridCol w:w="720"/>
        <w:gridCol w:w="720"/>
        <w:gridCol w:w="720"/>
        <w:gridCol w:w="900"/>
        <w:gridCol w:w="810"/>
        <w:gridCol w:w="1170"/>
      </w:tblGrid>
      <w:tr w:rsidR="00921382" w:rsidRPr="000D13B3" w14:paraId="36A499FB" w14:textId="77777777" w:rsidTr="00921382">
        <w:trPr>
          <w:trHeight w:val="396"/>
        </w:trPr>
        <w:tc>
          <w:tcPr>
            <w:tcW w:w="2553" w:type="dxa"/>
            <w:shd w:val="clear" w:color="auto" w:fill="auto"/>
            <w:noWrap/>
            <w:vAlign w:val="center"/>
          </w:tcPr>
          <w:p w14:paraId="5A3AC584" w14:textId="77777777" w:rsidR="00921382" w:rsidRPr="000D13B3" w:rsidRDefault="00921382" w:rsidP="000D13B3">
            <w:pPr>
              <w:autoSpaceDE w:val="0"/>
              <w:autoSpaceDN w:val="0"/>
              <w:spacing w:after="0" w:line="240" w:lineRule="auto"/>
              <w:jc w:val="center"/>
              <w:rPr>
                <w:rFonts w:eastAsia="Times New Roman" w:cs="Calibri"/>
                <w:b/>
                <w:bCs/>
                <w:sz w:val="20"/>
              </w:rPr>
            </w:pPr>
          </w:p>
        </w:tc>
        <w:tc>
          <w:tcPr>
            <w:tcW w:w="171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noWrap/>
            <w:vAlign w:val="center"/>
          </w:tcPr>
          <w:p w14:paraId="1BB84394"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June</w:t>
            </w:r>
          </w:p>
        </w:tc>
        <w:tc>
          <w:tcPr>
            <w:tcW w:w="153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vAlign w:val="center"/>
          </w:tcPr>
          <w:p w14:paraId="07054A74"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44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7105F4C4"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71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0C8BFEFD"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September</w:t>
            </w:r>
          </w:p>
        </w:tc>
        <w:tc>
          <w:tcPr>
            <w:tcW w:w="1170" w:type="dxa"/>
            <w:vMerge w:val="restart"/>
            <w:tcBorders>
              <w:top w:val="single" w:sz="4" w:space="0" w:color="auto"/>
              <w:left w:val="single" w:sz="6" w:space="0" w:color="76923C" w:themeColor="accent3" w:themeShade="BF"/>
            </w:tcBorders>
            <w:shd w:val="clear" w:color="auto" w:fill="C2D69B" w:themeFill="accent3" w:themeFillTint="99"/>
            <w:vAlign w:val="center"/>
          </w:tcPr>
          <w:p w14:paraId="71C1E615"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921382" w:rsidRPr="000D13B3" w14:paraId="19F8D87E" w14:textId="77777777" w:rsidTr="00921382">
        <w:trPr>
          <w:trHeight w:val="323"/>
        </w:trPr>
        <w:tc>
          <w:tcPr>
            <w:tcW w:w="2553" w:type="dxa"/>
            <w:shd w:val="clear" w:color="auto" w:fill="auto"/>
            <w:noWrap/>
            <w:vAlign w:val="center"/>
          </w:tcPr>
          <w:p w14:paraId="63B410D1" w14:textId="77777777" w:rsidR="00921382" w:rsidRPr="006C4321" w:rsidRDefault="00921382" w:rsidP="00921382">
            <w:pPr>
              <w:spacing w:after="0" w:line="240" w:lineRule="auto"/>
              <w:jc w:val="center"/>
              <w:rPr>
                <w:rFonts w:eastAsia="Times New Roman" w:cs="Times New Roman"/>
                <w:b/>
                <w:color w:val="000000"/>
                <w:sz w:val="18"/>
                <w:szCs w:val="16"/>
              </w:rPr>
            </w:pPr>
            <w:r w:rsidRPr="000D13B3">
              <w:rPr>
                <w:rFonts w:eastAsia="Times New Roman" w:cs="Calibri"/>
                <w:b/>
                <w:bCs/>
                <w:sz w:val="20"/>
              </w:rPr>
              <w:t>Location</w:t>
            </w:r>
          </w:p>
        </w:tc>
        <w:tc>
          <w:tcPr>
            <w:tcW w:w="900" w:type="dxa"/>
            <w:tcBorders>
              <w:top w:val="single" w:sz="4" w:space="0" w:color="auto"/>
              <w:right w:val="single" w:sz="6" w:space="0" w:color="76923C" w:themeColor="accent3" w:themeShade="BF"/>
            </w:tcBorders>
            <w:shd w:val="clear" w:color="auto" w:fill="auto"/>
            <w:noWrap/>
            <w:vAlign w:val="center"/>
          </w:tcPr>
          <w:p w14:paraId="0DF60B94"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326E497"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761C34B1"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31E6137"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2F8438A6"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7E7DFE95"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900" w:type="dxa"/>
            <w:tcBorders>
              <w:top w:val="single" w:sz="4" w:space="0" w:color="auto"/>
              <w:left w:val="single" w:sz="6" w:space="0" w:color="76923C" w:themeColor="accent3" w:themeShade="BF"/>
              <w:right w:val="single" w:sz="6" w:space="0" w:color="76923C" w:themeColor="accent3" w:themeShade="BF"/>
            </w:tcBorders>
            <w:vAlign w:val="center"/>
          </w:tcPr>
          <w:p w14:paraId="429CA8DE"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vAlign w:val="center"/>
          </w:tcPr>
          <w:p w14:paraId="0F07278A"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1170" w:type="dxa"/>
            <w:vMerge/>
            <w:tcBorders>
              <w:left w:val="single" w:sz="6" w:space="0" w:color="76923C" w:themeColor="accent3" w:themeShade="BF"/>
            </w:tcBorders>
            <w:vAlign w:val="center"/>
          </w:tcPr>
          <w:p w14:paraId="20849946" w14:textId="77777777" w:rsidR="00921382" w:rsidRPr="000D13B3" w:rsidRDefault="00921382" w:rsidP="000D13B3">
            <w:pPr>
              <w:autoSpaceDE w:val="0"/>
              <w:autoSpaceDN w:val="0"/>
              <w:spacing w:after="0" w:line="240" w:lineRule="auto"/>
              <w:jc w:val="center"/>
              <w:rPr>
                <w:rFonts w:eastAsia="Times New Roman" w:cs="Calibri"/>
                <w:b/>
                <w:bCs/>
                <w:sz w:val="20"/>
              </w:rPr>
            </w:pPr>
          </w:p>
        </w:tc>
      </w:tr>
      <w:tr w:rsidR="00921382" w:rsidRPr="000D13B3" w14:paraId="4515B23C" w14:textId="77777777" w:rsidTr="00921382">
        <w:trPr>
          <w:trHeight w:val="270"/>
        </w:trPr>
        <w:tc>
          <w:tcPr>
            <w:tcW w:w="2553" w:type="dxa"/>
            <w:shd w:val="clear" w:color="auto" w:fill="auto"/>
            <w:noWrap/>
            <w:vAlign w:val="center"/>
          </w:tcPr>
          <w:p w14:paraId="7A9606E1" w14:textId="77777777" w:rsidR="00921382" w:rsidRPr="000D13B3" w:rsidRDefault="00921382" w:rsidP="000D13B3">
            <w:pPr>
              <w:autoSpaceDE w:val="0"/>
              <w:autoSpaceDN w:val="0"/>
              <w:spacing w:after="0" w:line="240" w:lineRule="auto"/>
              <w:rPr>
                <w:rFonts w:eastAsia="Times New Roman" w:cs="Calibri"/>
                <w:b/>
                <w:bCs/>
                <w:sz w:val="20"/>
                <w:szCs w:val="20"/>
              </w:rPr>
            </w:pPr>
            <w:r>
              <w:rPr>
                <w:rFonts w:eastAsia="Times New Roman" w:cs="Calibri"/>
                <w:b/>
                <w:bCs/>
                <w:sz w:val="20"/>
                <w:szCs w:val="20"/>
              </w:rPr>
              <w:t>Miners Beach</w:t>
            </w:r>
          </w:p>
        </w:tc>
        <w:tc>
          <w:tcPr>
            <w:tcW w:w="900" w:type="dxa"/>
            <w:tcBorders>
              <w:right w:val="single" w:sz="6" w:space="0" w:color="76923C" w:themeColor="accent3" w:themeShade="BF"/>
            </w:tcBorders>
            <w:shd w:val="clear" w:color="auto" w:fill="auto"/>
            <w:noWrap/>
            <w:vAlign w:val="center"/>
          </w:tcPr>
          <w:p w14:paraId="6892CCEA"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3</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2CC0B7E"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2</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48E1BC7C"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1708C77A"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6D95269"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1A3B5DBD"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900" w:type="dxa"/>
            <w:tcBorders>
              <w:left w:val="single" w:sz="6" w:space="0" w:color="76923C" w:themeColor="accent3" w:themeShade="BF"/>
              <w:right w:val="single" w:sz="6" w:space="0" w:color="76923C" w:themeColor="accent3" w:themeShade="BF"/>
            </w:tcBorders>
            <w:vAlign w:val="center"/>
          </w:tcPr>
          <w:p w14:paraId="7287DC19"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3</w:t>
            </w:r>
          </w:p>
        </w:tc>
        <w:tc>
          <w:tcPr>
            <w:tcW w:w="810" w:type="dxa"/>
            <w:tcBorders>
              <w:left w:val="single" w:sz="6" w:space="0" w:color="76923C" w:themeColor="accent3" w:themeShade="BF"/>
              <w:right w:val="single" w:sz="6" w:space="0" w:color="76923C" w:themeColor="accent3" w:themeShade="BF"/>
            </w:tcBorders>
            <w:vAlign w:val="center"/>
          </w:tcPr>
          <w:p w14:paraId="61138D03"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2</w:t>
            </w:r>
          </w:p>
        </w:tc>
        <w:tc>
          <w:tcPr>
            <w:tcW w:w="1170" w:type="dxa"/>
            <w:tcBorders>
              <w:left w:val="single" w:sz="6" w:space="0" w:color="76923C" w:themeColor="accent3" w:themeShade="BF"/>
            </w:tcBorders>
          </w:tcPr>
          <w:p w14:paraId="46159584" w14:textId="77777777" w:rsidR="00921382" w:rsidRPr="00C901ED" w:rsidRDefault="00921382" w:rsidP="00921382">
            <w:pPr>
              <w:pStyle w:val="NoSpacing"/>
              <w:jc w:val="center"/>
              <w:rPr>
                <w:rFonts w:asciiTheme="minorHAnsi" w:hAnsiTheme="minorHAnsi" w:cstheme="minorHAnsi"/>
                <w:b/>
                <w:bCs/>
                <w:sz w:val="20"/>
                <w:szCs w:val="18"/>
              </w:rPr>
            </w:pPr>
            <w:r w:rsidRPr="00C901ED">
              <w:rPr>
                <w:rFonts w:asciiTheme="minorHAnsi" w:hAnsiTheme="minorHAnsi" w:cstheme="minorHAnsi"/>
                <w:b/>
                <w:bCs/>
                <w:sz w:val="20"/>
                <w:szCs w:val="18"/>
              </w:rPr>
              <w:t>32</w:t>
            </w:r>
          </w:p>
        </w:tc>
      </w:tr>
      <w:tr w:rsidR="00921382" w:rsidRPr="000D13B3" w14:paraId="64C7FF91" w14:textId="77777777" w:rsidTr="00921382">
        <w:trPr>
          <w:trHeight w:val="270"/>
        </w:trPr>
        <w:tc>
          <w:tcPr>
            <w:tcW w:w="2553" w:type="dxa"/>
            <w:shd w:val="clear" w:color="auto" w:fill="auto"/>
            <w:noWrap/>
            <w:vAlign w:val="center"/>
          </w:tcPr>
          <w:p w14:paraId="6C6373FF" w14:textId="77777777" w:rsidR="00921382" w:rsidRPr="000C71A9" w:rsidRDefault="00921382" w:rsidP="000D13B3">
            <w:pPr>
              <w:autoSpaceDE w:val="0"/>
              <w:autoSpaceDN w:val="0"/>
              <w:spacing w:after="0" w:line="240" w:lineRule="auto"/>
              <w:rPr>
                <w:rFonts w:eastAsia="Times New Roman" w:cs="Calibri"/>
                <w:b/>
                <w:sz w:val="20"/>
                <w:szCs w:val="20"/>
              </w:rPr>
            </w:pPr>
            <w:r w:rsidRPr="000C71A9">
              <w:rPr>
                <w:rFonts w:eastAsia="Times New Roman" w:cs="Calibri"/>
                <w:b/>
                <w:sz w:val="20"/>
                <w:szCs w:val="20"/>
              </w:rPr>
              <w:t>Sand Point Beach</w:t>
            </w:r>
          </w:p>
        </w:tc>
        <w:tc>
          <w:tcPr>
            <w:tcW w:w="900" w:type="dxa"/>
            <w:tcBorders>
              <w:right w:val="single" w:sz="6" w:space="0" w:color="76923C" w:themeColor="accent3" w:themeShade="BF"/>
            </w:tcBorders>
            <w:shd w:val="clear" w:color="auto" w:fill="auto"/>
            <w:noWrap/>
            <w:vAlign w:val="center"/>
          </w:tcPr>
          <w:p w14:paraId="3E65F36D"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83864C0"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567E16E1"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3E409C9E"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FC51BEF"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57CD850D"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900" w:type="dxa"/>
            <w:tcBorders>
              <w:left w:val="single" w:sz="6" w:space="0" w:color="76923C" w:themeColor="accent3" w:themeShade="BF"/>
              <w:right w:val="single" w:sz="6" w:space="0" w:color="76923C" w:themeColor="accent3" w:themeShade="BF"/>
            </w:tcBorders>
            <w:vAlign w:val="center"/>
          </w:tcPr>
          <w:p w14:paraId="02762CC7"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0</w:t>
            </w:r>
          </w:p>
        </w:tc>
        <w:tc>
          <w:tcPr>
            <w:tcW w:w="810" w:type="dxa"/>
            <w:tcBorders>
              <w:left w:val="single" w:sz="6" w:space="0" w:color="76923C" w:themeColor="accent3" w:themeShade="BF"/>
              <w:right w:val="single" w:sz="6" w:space="0" w:color="76923C" w:themeColor="accent3" w:themeShade="BF"/>
            </w:tcBorders>
            <w:vAlign w:val="center"/>
          </w:tcPr>
          <w:p w14:paraId="0AA074BC"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0</w:t>
            </w:r>
          </w:p>
        </w:tc>
        <w:tc>
          <w:tcPr>
            <w:tcW w:w="1170" w:type="dxa"/>
            <w:tcBorders>
              <w:left w:val="single" w:sz="6" w:space="0" w:color="76923C" w:themeColor="accent3" w:themeShade="BF"/>
            </w:tcBorders>
          </w:tcPr>
          <w:p w14:paraId="48AB0ABE" w14:textId="77777777" w:rsidR="00921382" w:rsidRPr="00C901ED" w:rsidRDefault="00921382" w:rsidP="00921382">
            <w:pPr>
              <w:pStyle w:val="NoSpacing"/>
              <w:jc w:val="center"/>
              <w:rPr>
                <w:rFonts w:asciiTheme="minorHAnsi" w:hAnsiTheme="minorHAnsi" w:cstheme="minorHAnsi"/>
                <w:b/>
                <w:bCs/>
                <w:sz w:val="20"/>
                <w:szCs w:val="18"/>
              </w:rPr>
            </w:pPr>
            <w:r w:rsidRPr="00C901ED">
              <w:rPr>
                <w:rFonts w:asciiTheme="minorHAnsi" w:hAnsiTheme="minorHAnsi" w:cstheme="minorHAnsi"/>
                <w:b/>
                <w:bCs/>
                <w:sz w:val="20"/>
                <w:szCs w:val="18"/>
              </w:rPr>
              <w:t>22</w:t>
            </w:r>
          </w:p>
        </w:tc>
      </w:tr>
      <w:tr w:rsidR="00921382" w:rsidRPr="000D13B3" w14:paraId="55C54A06" w14:textId="77777777" w:rsidTr="00921382">
        <w:trPr>
          <w:trHeight w:val="270"/>
        </w:trPr>
        <w:tc>
          <w:tcPr>
            <w:tcW w:w="2553" w:type="dxa"/>
            <w:shd w:val="clear" w:color="auto" w:fill="auto"/>
            <w:noWrap/>
            <w:vAlign w:val="center"/>
          </w:tcPr>
          <w:p w14:paraId="67A44573" w14:textId="77777777" w:rsidR="00921382" w:rsidRPr="000C71A9" w:rsidRDefault="00921382" w:rsidP="000D13B3">
            <w:pPr>
              <w:autoSpaceDE w:val="0"/>
              <w:autoSpaceDN w:val="0"/>
              <w:spacing w:after="0"/>
              <w:rPr>
                <w:rFonts w:eastAsia="Times New Roman" w:cs="Times New Roman"/>
                <w:b/>
                <w:sz w:val="20"/>
                <w:szCs w:val="20"/>
              </w:rPr>
            </w:pPr>
            <w:r w:rsidRPr="000C71A9">
              <w:rPr>
                <w:rFonts w:eastAsia="Times New Roman" w:cs="Times New Roman"/>
                <w:b/>
                <w:sz w:val="20"/>
                <w:szCs w:val="20"/>
              </w:rPr>
              <w:t>Commercial Visitors</w:t>
            </w:r>
          </w:p>
        </w:tc>
        <w:tc>
          <w:tcPr>
            <w:tcW w:w="900" w:type="dxa"/>
            <w:tcBorders>
              <w:right w:val="single" w:sz="6" w:space="0" w:color="76923C" w:themeColor="accent3" w:themeShade="BF"/>
            </w:tcBorders>
            <w:shd w:val="clear" w:color="auto" w:fill="auto"/>
            <w:noWrap/>
            <w:vAlign w:val="center"/>
          </w:tcPr>
          <w:p w14:paraId="24093C93"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3</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1165872E"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2</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7EFFB6E4"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33183819"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32CE6E1"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7</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2CA230BD"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4</w:t>
            </w:r>
          </w:p>
        </w:tc>
        <w:tc>
          <w:tcPr>
            <w:tcW w:w="900" w:type="dxa"/>
            <w:tcBorders>
              <w:left w:val="single" w:sz="6" w:space="0" w:color="76923C" w:themeColor="accent3" w:themeShade="BF"/>
              <w:right w:val="single" w:sz="6" w:space="0" w:color="76923C" w:themeColor="accent3" w:themeShade="BF"/>
            </w:tcBorders>
            <w:vAlign w:val="center"/>
          </w:tcPr>
          <w:p w14:paraId="653484D2"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3</w:t>
            </w:r>
          </w:p>
        </w:tc>
        <w:tc>
          <w:tcPr>
            <w:tcW w:w="810" w:type="dxa"/>
            <w:tcBorders>
              <w:left w:val="single" w:sz="6" w:space="0" w:color="76923C" w:themeColor="accent3" w:themeShade="BF"/>
              <w:right w:val="single" w:sz="6" w:space="0" w:color="76923C" w:themeColor="accent3" w:themeShade="BF"/>
            </w:tcBorders>
            <w:vAlign w:val="center"/>
          </w:tcPr>
          <w:p w14:paraId="2AD8550A" w14:textId="77777777" w:rsidR="00921382" w:rsidRPr="00C901ED" w:rsidRDefault="00921382" w:rsidP="00921382">
            <w:pPr>
              <w:pStyle w:val="NoSpacing"/>
              <w:jc w:val="center"/>
              <w:rPr>
                <w:rFonts w:asciiTheme="minorHAnsi" w:hAnsiTheme="minorHAnsi" w:cstheme="minorHAnsi"/>
                <w:bCs/>
                <w:sz w:val="20"/>
                <w:szCs w:val="18"/>
              </w:rPr>
            </w:pPr>
            <w:r w:rsidRPr="00C901ED">
              <w:rPr>
                <w:rFonts w:asciiTheme="minorHAnsi" w:hAnsiTheme="minorHAnsi" w:cstheme="minorHAnsi"/>
                <w:bCs/>
                <w:sz w:val="20"/>
                <w:szCs w:val="18"/>
              </w:rPr>
              <w:t>2</w:t>
            </w:r>
          </w:p>
        </w:tc>
        <w:tc>
          <w:tcPr>
            <w:tcW w:w="1170" w:type="dxa"/>
            <w:tcBorders>
              <w:left w:val="single" w:sz="6" w:space="0" w:color="76923C" w:themeColor="accent3" w:themeShade="BF"/>
            </w:tcBorders>
          </w:tcPr>
          <w:p w14:paraId="484337ED" w14:textId="77777777" w:rsidR="00921382" w:rsidRPr="00C901ED" w:rsidRDefault="00921382" w:rsidP="00921382">
            <w:pPr>
              <w:pStyle w:val="NoSpacing"/>
              <w:jc w:val="center"/>
              <w:rPr>
                <w:rFonts w:asciiTheme="minorHAnsi" w:hAnsiTheme="minorHAnsi" w:cstheme="minorHAnsi"/>
                <w:b/>
                <w:bCs/>
                <w:sz w:val="20"/>
                <w:szCs w:val="18"/>
              </w:rPr>
            </w:pPr>
            <w:r w:rsidRPr="00C901ED">
              <w:rPr>
                <w:rFonts w:asciiTheme="minorHAnsi" w:hAnsiTheme="minorHAnsi" w:cstheme="minorHAnsi"/>
                <w:b/>
                <w:bCs/>
                <w:sz w:val="20"/>
                <w:szCs w:val="18"/>
              </w:rPr>
              <w:t>32</w:t>
            </w:r>
          </w:p>
        </w:tc>
      </w:tr>
      <w:tr w:rsidR="00921382" w:rsidRPr="000D13B3" w14:paraId="4415CACF" w14:textId="77777777" w:rsidTr="00921382">
        <w:trPr>
          <w:trHeight w:val="207"/>
        </w:trPr>
        <w:tc>
          <w:tcPr>
            <w:tcW w:w="2553" w:type="dxa"/>
            <w:tcBorders>
              <w:bottom w:val="single" w:sz="8" w:space="0" w:color="76923C" w:themeColor="accent3" w:themeShade="BF"/>
            </w:tcBorders>
            <w:shd w:val="clear" w:color="auto" w:fill="auto"/>
            <w:noWrap/>
            <w:vAlign w:val="center"/>
          </w:tcPr>
          <w:p w14:paraId="0CB5BA99" w14:textId="77777777" w:rsidR="00921382" w:rsidRPr="000D13B3" w:rsidRDefault="00921382" w:rsidP="000D13B3">
            <w:pPr>
              <w:autoSpaceDE w:val="0"/>
              <w:autoSpaceDN w:val="0"/>
              <w:spacing w:after="0" w:line="240" w:lineRule="auto"/>
              <w:jc w:val="right"/>
              <w:rPr>
                <w:rFonts w:eastAsia="Times New Roman" w:cs="Calibri"/>
                <w:b/>
                <w:sz w:val="20"/>
              </w:rPr>
            </w:pPr>
            <w:r w:rsidRPr="000D13B3">
              <w:rPr>
                <w:rFonts w:eastAsia="Times New Roman" w:cs="Calibri"/>
                <w:b/>
                <w:sz w:val="20"/>
              </w:rPr>
              <w:t>Total</w:t>
            </w:r>
          </w:p>
        </w:tc>
        <w:tc>
          <w:tcPr>
            <w:tcW w:w="900" w:type="dxa"/>
            <w:tcBorders>
              <w:bottom w:val="single" w:sz="8" w:space="0" w:color="76923C" w:themeColor="accent3" w:themeShade="BF"/>
              <w:right w:val="single" w:sz="6" w:space="0" w:color="76923C" w:themeColor="accent3" w:themeShade="BF"/>
            </w:tcBorders>
            <w:shd w:val="clear" w:color="auto" w:fill="auto"/>
            <w:noWrap/>
            <w:vAlign w:val="center"/>
          </w:tcPr>
          <w:p w14:paraId="32C44112"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6</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2E011FF0"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4</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7C331034"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21</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4E0188CF"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12</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2BEA5906"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21</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5865FD44"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12</w:t>
            </w:r>
            <w:r>
              <w:rPr>
                <w:rFonts w:eastAsia="Times New Roman" w:cs="Calibri"/>
                <w:b/>
                <w:bCs/>
                <w:sz w:val="20"/>
              </w:rPr>
              <w:fldChar w:fldCharType="end"/>
            </w:r>
          </w:p>
        </w:tc>
        <w:tc>
          <w:tcPr>
            <w:tcW w:w="90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5BB1FB7C"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6</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56099F75"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4</w:t>
            </w:r>
            <w:r>
              <w:rPr>
                <w:rFonts w:eastAsia="Times New Roman" w:cs="Calibri"/>
                <w:b/>
                <w:bCs/>
                <w:sz w:val="20"/>
              </w:rPr>
              <w:fldChar w:fldCharType="end"/>
            </w:r>
          </w:p>
        </w:tc>
        <w:tc>
          <w:tcPr>
            <w:tcW w:w="1170" w:type="dxa"/>
            <w:tcBorders>
              <w:left w:val="single" w:sz="6" w:space="0" w:color="76923C" w:themeColor="accent3" w:themeShade="BF"/>
              <w:bottom w:val="single" w:sz="8" w:space="0" w:color="76923C" w:themeColor="accent3" w:themeShade="BF"/>
            </w:tcBorders>
            <w:vAlign w:val="center"/>
          </w:tcPr>
          <w:p w14:paraId="4A373C6C" w14:textId="77777777" w:rsidR="00921382" w:rsidRPr="000D13B3" w:rsidRDefault="00921382" w:rsidP="000D13B3">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86</w:t>
            </w:r>
            <w:r>
              <w:rPr>
                <w:rFonts w:eastAsia="Times New Roman" w:cs="Calibri"/>
                <w:b/>
                <w:bCs/>
                <w:sz w:val="20"/>
              </w:rPr>
              <w:fldChar w:fldCharType="end"/>
            </w:r>
          </w:p>
        </w:tc>
      </w:tr>
    </w:tbl>
    <w:p w14:paraId="3DC634C5" w14:textId="77777777" w:rsidR="00921382" w:rsidRDefault="00921382" w:rsidP="006C4321">
      <w:pPr>
        <w:autoSpaceDE w:val="0"/>
        <w:autoSpaceDN w:val="0"/>
        <w:spacing w:after="0" w:line="240" w:lineRule="auto"/>
        <w:rPr>
          <w:rFonts w:eastAsia="Times New Roman" w:cs="Calibri"/>
          <w:b/>
          <w:color w:val="000000"/>
          <w:sz w:val="20"/>
          <w:szCs w:val="20"/>
        </w:rPr>
      </w:pPr>
    </w:p>
    <w:p w14:paraId="77E35130" w14:textId="77777777" w:rsidR="006C4321" w:rsidRDefault="006C4321" w:rsidP="006C4321">
      <w:pPr>
        <w:autoSpaceDE w:val="0"/>
        <w:autoSpaceDN w:val="0"/>
        <w:spacing w:after="0" w:line="240" w:lineRule="auto"/>
        <w:rPr>
          <w:rFonts w:eastAsia="Times New Roman" w:cs="Times New Roman"/>
          <w:b/>
          <w:color w:val="000000"/>
          <w:sz w:val="18"/>
          <w:szCs w:val="16"/>
        </w:rPr>
      </w:pPr>
      <w:proofErr w:type="gramStart"/>
      <w:r w:rsidRPr="006C4321">
        <w:rPr>
          <w:rFonts w:eastAsia="Times New Roman" w:cs="Calibri"/>
          <w:b/>
          <w:color w:val="000000"/>
          <w:sz w:val="20"/>
          <w:szCs w:val="20"/>
        </w:rPr>
        <w:t xml:space="preserve">Table </w:t>
      </w:r>
      <w:r w:rsidRPr="000D13B3">
        <w:rPr>
          <w:rFonts w:eastAsia="Times New Roman" w:cs="Calibri"/>
          <w:b/>
          <w:color w:val="000000"/>
          <w:sz w:val="20"/>
          <w:szCs w:val="20"/>
        </w:rPr>
        <w:t>2</w:t>
      </w:r>
      <w:r w:rsidRPr="00EF2D34">
        <w:rPr>
          <w:rFonts w:eastAsia="Times New Roman" w:cs="Calibri"/>
          <w:b/>
          <w:color w:val="000000"/>
        </w:rPr>
        <w:t>.</w:t>
      </w:r>
      <w:proofErr w:type="gramEnd"/>
      <w:r w:rsidRPr="00EF2D34">
        <w:rPr>
          <w:rFonts w:eastAsia="Times New Roman" w:cs="Calibri"/>
          <w:b/>
          <w:color w:val="000000"/>
        </w:rPr>
        <w:t xml:space="preserve"> </w:t>
      </w:r>
      <w:r w:rsidRPr="00EF2D34">
        <w:rPr>
          <w:rFonts w:eastAsia="Times New Roman" w:cs="Times New Roman"/>
          <w:b/>
          <w:color w:val="000000"/>
        </w:rPr>
        <w:t>Estimated Number of Visitor Contacts during Sampling Period</w:t>
      </w:r>
    </w:p>
    <w:tbl>
      <w:tblPr>
        <w:tblW w:w="10113" w:type="dxa"/>
        <w:tblInd w:w="345" w:type="dxa"/>
        <w:tblLayout w:type="fixed"/>
        <w:tblLook w:val="04A0" w:firstRow="1" w:lastRow="0" w:firstColumn="1" w:lastColumn="0" w:noHBand="0" w:noVBand="1"/>
      </w:tblPr>
      <w:tblGrid>
        <w:gridCol w:w="2553"/>
        <w:gridCol w:w="900"/>
        <w:gridCol w:w="810"/>
        <w:gridCol w:w="810"/>
        <w:gridCol w:w="720"/>
        <w:gridCol w:w="720"/>
        <w:gridCol w:w="720"/>
        <w:gridCol w:w="900"/>
        <w:gridCol w:w="810"/>
        <w:gridCol w:w="1170"/>
      </w:tblGrid>
      <w:tr w:rsidR="00921382" w:rsidRPr="000D13B3" w14:paraId="31729C9A" w14:textId="77777777" w:rsidTr="00921382">
        <w:trPr>
          <w:trHeight w:val="396"/>
        </w:trPr>
        <w:tc>
          <w:tcPr>
            <w:tcW w:w="2553" w:type="dxa"/>
            <w:shd w:val="clear" w:color="auto" w:fill="auto"/>
            <w:noWrap/>
            <w:vAlign w:val="center"/>
          </w:tcPr>
          <w:p w14:paraId="66AEA6A8" w14:textId="77777777" w:rsidR="00921382" w:rsidRPr="000D13B3" w:rsidRDefault="00921382" w:rsidP="00921382">
            <w:pPr>
              <w:autoSpaceDE w:val="0"/>
              <w:autoSpaceDN w:val="0"/>
              <w:spacing w:after="0" w:line="240" w:lineRule="auto"/>
              <w:jc w:val="center"/>
              <w:rPr>
                <w:rFonts w:eastAsia="Times New Roman" w:cs="Calibri"/>
                <w:b/>
                <w:bCs/>
                <w:sz w:val="20"/>
              </w:rPr>
            </w:pPr>
          </w:p>
        </w:tc>
        <w:tc>
          <w:tcPr>
            <w:tcW w:w="171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noWrap/>
            <w:vAlign w:val="center"/>
          </w:tcPr>
          <w:p w14:paraId="553C5D90"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June</w:t>
            </w:r>
          </w:p>
        </w:tc>
        <w:tc>
          <w:tcPr>
            <w:tcW w:w="153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vAlign w:val="center"/>
          </w:tcPr>
          <w:p w14:paraId="07DE31AF"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44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7224CE47"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71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090A737B"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September</w:t>
            </w:r>
          </w:p>
        </w:tc>
        <w:tc>
          <w:tcPr>
            <w:tcW w:w="1170" w:type="dxa"/>
            <w:vMerge w:val="restart"/>
            <w:tcBorders>
              <w:top w:val="single" w:sz="4" w:space="0" w:color="auto"/>
              <w:left w:val="single" w:sz="6" w:space="0" w:color="76923C" w:themeColor="accent3" w:themeShade="BF"/>
            </w:tcBorders>
            <w:shd w:val="clear" w:color="auto" w:fill="C2D69B" w:themeFill="accent3" w:themeFillTint="99"/>
            <w:vAlign w:val="center"/>
          </w:tcPr>
          <w:p w14:paraId="70FCE88F"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921382" w:rsidRPr="000D13B3" w14:paraId="49969CC2" w14:textId="77777777" w:rsidTr="00921382">
        <w:trPr>
          <w:trHeight w:val="323"/>
        </w:trPr>
        <w:tc>
          <w:tcPr>
            <w:tcW w:w="2553" w:type="dxa"/>
            <w:shd w:val="clear" w:color="auto" w:fill="auto"/>
            <w:noWrap/>
            <w:vAlign w:val="center"/>
          </w:tcPr>
          <w:p w14:paraId="14EE9418" w14:textId="77777777" w:rsidR="00921382" w:rsidRPr="006C4321" w:rsidRDefault="00921382" w:rsidP="00921382">
            <w:pPr>
              <w:spacing w:after="0" w:line="240" w:lineRule="auto"/>
              <w:jc w:val="center"/>
              <w:rPr>
                <w:rFonts w:eastAsia="Times New Roman" w:cs="Times New Roman"/>
                <w:b/>
                <w:color w:val="000000"/>
                <w:sz w:val="18"/>
                <w:szCs w:val="16"/>
              </w:rPr>
            </w:pPr>
            <w:r w:rsidRPr="000D13B3">
              <w:rPr>
                <w:rFonts w:eastAsia="Times New Roman" w:cs="Calibri"/>
                <w:b/>
                <w:bCs/>
                <w:sz w:val="20"/>
              </w:rPr>
              <w:t>Location</w:t>
            </w:r>
          </w:p>
        </w:tc>
        <w:tc>
          <w:tcPr>
            <w:tcW w:w="900" w:type="dxa"/>
            <w:tcBorders>
              <w:top w:val="single" w:sz="4" w:space="0" w:color="auto"/>
              <w:right w:val="single" w:sz="6" w:space="0" w:color="76923C" w:themeColor="accent3" w:themeShade="BF"/>
            </w:tcBorders>
            <w:shd w:val="clear" w:color="auto" w:fill="auto"/>
            <w:noWrap/>
            <w:vAlign w:val="center"/>
          </w:tcPr>
          <w:p w14:paraId="1FB40F86"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59C44100"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58FE751D"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4DFCAC1"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08721333"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1B575123"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900" w:type="dxa"/>
            <w:tcBorders>
              <w:top w:val="single" w:sz="4" w:space="0" w:color="auto"/>
              <w:left w:val="single" w:sz="6" w:space="0" w:color="76923C" w:themeColor="accent3" w:themeShade="BF"/>
              <w:right w:val="single" w:sz="6" w:space="0" w:color="76923C" w:themeColor="accent3" w:themeShade="BF"/>
            </w:tcBorders>
            <w:vAlign w:val="center"/>
          </w:tcPr>
          <w:p w14:paraId="7FD07BBC"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vAlign w:val="center"/>
          </w:tcPr>
          <w:p w14:paraId="7C27DB32" w14:textId="77777777" w:rsidR="00921382" w:rsidRPr="006C4321" w:rsidRDefault="00921382" w:rsidP="0092138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1170" w:type="dxa"/>
            <w:vMerge/>
            <w:tcBorders>
              <w:left w:val="single" w:sz="6" w:space="0" w:color="76923C" w:themeColor="accent3" w:themeShade="BF"/>
            </w:tcBorders>
            <w:vAlign w:val="center"/>
          </w:tcPr>
          <w:p w14:paraId="20110FC4" w14:textId="77777777" w:rsidR="00921382" w:rsidRPr="000D13B3" w:rsidRDefault="00921382" w:rsidP="00921382">
            <w:pPr>
              <w:autoSpaceDE w:val="0"/>
              <w:autoSpaceDN w:val="0"/>
              <w:spacing w:after="0" w:line="240" w:lineRule="auto"/>
              <w:jc w:val="center"/>
              <w:rPr>
                <w:rFonts w:eastAsia="Times New Roman" w:cs="Calibri"/>
                <w:b/>
                <w:bCs/>
                <w:sz w:val="20"/>
              </w:rPr>
            </w:pPr>
          </w:p>
        </w:tc>
      </w:tr>
      <w:tr w:rsidR="00921382" w:rsidRPr="000D13B3" w14:paraId="675C0537" w14:textId="77777777" w:rsidTr="00921382">
        <w:trPr>
          <w:trHeight w:val="270"/>
        </w:trPr>
        <w:tc>
          <w:tcPr>
            <w:tcW w:w="2553" w:type="dxa"/>
            <w:shd w:val="clear" w:color="auto" w:fill="auto"/>
            <w:noWrap/>
            <w:vAlign w:val="center"/>
          </w:tcPr>
          <w:p w14:paraId="32088E0D" w14:textId="77777777" w:rsidR="00921382" w:rsidRPr="000D13B3" w:rsidRDefault="00921382" w:rsidP="00921382">
            <w:pPr>
              <w:autoSpaceDE w:val="0"/>
              <w:autoSpaceDN w:val="0"/>
              <w:spacing w:after="0" w:line="240" w:lineRule="auto"/>
              <w:rPr>
                <w:rFonts w:eastAsia="Times New Roman" w:cs="Calibri"/>
                <w:b/>
                <w:bCs/>
                <w:sz w:val="20"/>
                <w:szCs w:val="20"/>
              </w:rPr>
            </w:pPr>
            <w:r>
              <w:rPr>
                <w:rFonts w:eastAsia="Times New Roman" w:cs="Calibri"/>
                <w:b/>
                <w:bCs/>
                <w:sz w:val="20"/>
                <w:szCs w:val="20"/>
              </w:rPr>
              <w:t>Miners Beach</w:t>
            </w:r>
          </w:p>
        </w:tc>
        <w:tc>
          <w:tcPr>
            <w:tcW w:w="900" w:type="dxa"/>
            <w:tcBorders>
              <w:right w:val="single" w:sz="6" w:space="0" w:color="76923C" w:themeColor="accent3" w:themeShade="BF"/>
            </w:tcBorders>
            <w:shd w:val="clear" w:color="auto" w:fill="auto"/>
            <w:noWrap/>
            <w:vAlign w:val="center"/>
          </w:tcPr>
          <w:p w14:paraId="0D3E5ED2"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2CC84674"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92</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1A439168"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120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2D2DFE47"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180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5880A5CF"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115</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5A65E2FE"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175</w:t>
            </w:r>
          </w:p>
        </w:tc>
        <w:tc>
          <w:tcPr>
            <w:tcW w:w="900" w:type="dxa"/>
            <w:tcBorders>
              <w:left w:val="single" w:sz="6" w:space="0" w:color="76923C" w:themeColor="accent3" w:themeShade="BF"/>
              <w:right w:val="single" w:sz="6" w:space="0" w:color="76923C" w:themeColor="accent3" w:themeShade="BF"/>
            </w:tcBorders>
            <w:vAlign w:val="center"/>
          </w:tcPr>
          <w:p w14:paraId="11C22097"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60</w:t>
            </w:r>
          </w:p>
        </w:tc>
        <w:tc>
          <w:tcPr>
            <w:tcW w:w="810" w:type="dxa"/>
            <w:tcBorders>
              <w:left w:val="single" w:sz="6" w:space="0" w:color="76923C" w:themeColor="accent3" w:themeShade="BF"/>
              <w:right w:val="single" w:sz="6" w:space="0" w:color="76923C" w:themeColor="accent3" w:themeShade="BF"/>
            </w:tcBorders>
            <w:vAlign w:val="center"/>
          </w:tcPr>
          <w:p w14:paraId="5F68ED10"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92</w:t>
            </w:r>
          </w:p>
        </w:tc>
        <w:tc>
          <w:tcPr>
            <w:tcW w:w="1170" w:type="dxa"/>
            <w:tcBorders>
              <w:left w:val="single" w:sz="6" w:space="0" w:color="76923C" w:themeColor="accent3" w:themeShade="BF"/>
            </w:tcBorders>
            <w:vAlign w:val="center"/>
          </w:tcPr>
          <w:p w14:paraId="575B5F18" w14:textId="77777777" w:rsidR="00921382" w:rsidRPr="00921382" w:rsidRDefault="00921382" w:rsidP="00921382">
            <w:pPr>
              <w:pStyle w:val="NoSpacing"/>
              <w:jc w:val="center"/>
              <w:rPr>
                <w:rFonts w:asciiTheme="minorHAnsi" w:hAnsiTheme="minorHAnsi"/>
                <w:b/>
                <w:sz w:val="20"/>
                <w:szCs w:val="20"/>
              </w:rPr>
            </w:pPr>
            <w:r w:rsidRPr="00921382">
              <w:rPr>
                <w:rFonts w:asciiTheme="minorHAnsi" w:hAnsiTheme="minorHAnsi"/>
                <w:b/>
                <w:sz w:val="20"/>
                <w:szCs w:val="20"/>
              </w:rPr>
              <w:t>894</w:t>
            </w:r>
          </w:p>
        </w:tc>
      </w:tr>
      <w:tr w:rsidR="00921382" w:rsidRPr="000D13B3" w14:paraId="0F43F189" w14:textId="77777777" w:rsidTr="00921382">
        <w:trPr>
          <w:trHeight w:val="270"/>
        </w:trPr>
        <w:tc>
          <w:tcPr>
            <w:tcW w:w="2553" w:type="dxa"/>
            <w:shd w:val="clear" w:color="auto" w:fill="auto"/>
            <w:noWrap/>
            <w:vAlign w:val="center"/>
          </w:tcPr>
          <w:p w14:paraId="50410597" w14:textId="77777777" w:rsidR="00921382" w:rsidRPr="000C71A9" w:rsidRDefault="00921382" w:rsidP="00921382">
            <w:pPr>
              <w:autoSpaceDE w:val="0"/>
              <w:autoSpaceDN w:val="0"/>
              <w:spacing w:after="0" w:line="240" w:lineRule="auto"/>
              <w:rPr>
                <w:rFonts w:eastAsia="Times New Roman" w:cs="Calibri"/>
                <w:b/>
                <w:sz w:val="20"/>
                <w:szCs w:val="20"/>
              </w:rPr>
            </w:pPr>
            <w:r w:rsidRPr="000C71A9">
              <w:rPr>
                <w:rFonts w:eastAsia="Times New Roman" w:cs="Calibri"/>
                <w:b/>
                <w:sz w:val="20"/>
                <w:szCs w:val="20"/>
              </w:rPr>
              <w:t>Sand Point Beach</w:t>
            </w:r>
          </w:p>
        </w:tc>
        <w:tc>
          <w:tcPr>
            <w:tcW w:w="900" w:type="dxa"/>
            <w:tcBorders>
              <w:right w:val="single" w:sz="6" w:space="0" w:color="76923C" w:themeColor="accent3" w:themeShade="BF"/>
            </w:tcBorders>
            <w:shd w:val="clear" w:color="auto" w:fill="auto"/>
            <w:noWrap/>
            <w:vAlign w:val="center"/>
          </w:tcPr>
          <w:p w14:paraId="6980604C"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7CFB39C5"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4CE42590"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61</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6781EDD6"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90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7E8E137D"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64</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2B8EA011"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95</w:t>
            </w:r>
          </w:p>
        </w:tc>
        <w:tc>
          <w:tcPr>
            <w:tcW w:w="900" w:type="dxa"/>
            <w:tcBorders>
              <w:left w:val="single" w:sz="6" w:space="0" w:color="76923C" w:themeColor="accent3" w:themeShade="BF"/>
              <w:right w:val="single" w:sz="6" w:space="0" w:color="76923C" w:themeColor="accent3" w:themeShade="BF"/>
            </w:tcBorders>
            <w:vAlign w:val="center"/>
          </w:tcPr>
          <w:p w14:paraId="199F772F"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vAlign w:val="center"/>
          </w:tcPr>
          <w:p w14:paraId="15ABF2BC"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0</w:t>
            </w:r>
          </w:p>
        </w:tc>
        <w:tc>
          <w:tcPr>
            <w:tcW w:w="1170" w:type="dxa"/>
            <w:tcBorders>
              <w:left w:val="single" w:sz="6" w:space="0" w:color="76923C" w:themeColor="accent3" w:themeShade="BF"/>
            </w:tcBorders>
            <w:vAlign w:val="center"/>
          </w:tcPr>
          <w:p w14:paraId="008BD3AB" w14:textId="77777777" w:rsidR="00921382" w:rsidRPr="00921382" w:rsidRDefault="00921382" w:rsidP="00921382">
            <w:pPr>
              <w:pStyle w:val="NoSpacing"/>
              <w:jc w:val="center"/>
              <w:rPr>
                <w:rFonts w:asciiTheme="minorHAnsi" w:hAnsiTheme="minorHAnsi"/>
                <w:b/>
                <w:sz w:val="20"/>
                <w:szCs w:val="20"/>
              </w:rPr>
            </w:pPr>
            <w:r w:rsidRPr="00921382">
              <w:rPr>
                <w:rFonts w:asciiTheme="minorHAnsi" w:hAnsiTheme="minorHAnsi"/>
                <w:b/>
                <w:sz w:val="20"/>
                <w:szCs w:val="20"/>
              </w:rPr>
              <w:t>310</w:t>
            </w:r>
          </w:p>
        </w:tc>
      </w:tr>
      <w:tr w:rsidR="00921382" w:rsidRPr="000D13B3" w14:paraId="0402CF28" w14:textId="77777777" w:rsidTr="00921382">
        <w:trPr>
          <w:trHeight w:val="270"/>
        </w:trPr>
        <w:tc>
          <w:tcPr>
            <w:tcW w:w="2553" w:type="dxa"/>
            <w:shd w:val="clear" w:color="auto" w:fill="auto"/>
            <w:noWrap/>
            <w:vAlign w:val="center"/>
          </w:tcPr>
          <w:p w14:paraId="3C95C0E7" w14:textId="77777777" w:rsidR="00921382" w:rsidRPr="000C71A9" w:rsidRDefault="00921382" w:rsidP="00921382">
            <w:pPr>
              <w:autoSpaceDE w:val="0"/>
              <w:autoSpaceDN w:val="0"/>
              <w:spacing w:after="0"/>
              <w:rPr>
                <w:rFonts w:eastAsia="Times New Roman" w:cs="Times New Roman"/>
                <w:b/>
                <w:sz w:val="20"/>
                <w:szCs w:val="20"/>
              </w:rPr>
            </w:pPr>
            <w:r w:rsidRPr="000C71A9">
              <w:rPr>
                <w:rFonts w:eastAsia="Times New Roman" w:cs="Times New Roman"/>
                <w:b/>
                <w:sz w:val="20"/>
                <w:szCs w:val="20"/>
              </w:rPr>
              <w:t>Commercial Visitors</w:t>
            </w:r>
          </w:p>
        </w:tc>
        <w:tc>
          <w:tcPr>
            <w:tcW w:w="900" w:type="dxa"/>
            <w:tcBorders>
              <w:right w:val="single" w:sz="6" w:space="0" w:color="76923C" w:themeColor="accent3" w:themeShade="BF"/>
            </w:tcBorders>
            <w:shd w:val="clear" w:color="auto" w:fill="auto"/>
            <w:noWrap/>
            <w:vAlign w:val="center"/>
          </w:tcPr>
          <w:p w14:paraId="581642BC"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341</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90AFC2A"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511</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578B73D"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638</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631A9326"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638</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0D8BF98A"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638</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DF0E9B7"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638</w:t>
            </w:r>
          </w:p>
        </w:tc>
        <w:tc>
          <w:tcPr>
            <w:tcW w:w="900" w:type="dxa"/>
            <w:tcBorders>
              <w:left w:val="single" w:sz="6" w:space="0" w:color="76923C" w:themeColor="accent3" w:themeShade="BF"/>
              <w:right w:val="single" w:sz="6" w:space="0" w:color="76923C" w:themeColor="accent3" w:themeShade="BF"/>
            </w:tcBorders>
            <w:vAlign w:val="center"/>
          </w:tcPr>
          <w:p w14:paraId="2E42EF5E"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341</w:t>
            </w:r>
          </w:p>
        </w:tc>
        <w:tc>
          <w:tcPr>
            <w:tcW w:w="810" w:type="dxa"/>
            <w:tcBorders>
              <w:left w:val="single" w:sz="6" w:space="0" w:color="76923C" w:themeColor="accent3" w:themeShade="BF"/>
              <w:right w:val="single" w:sz="6" w:space="0" w:color="76923C" w:themeColor="accent3" w:themeShade="BF"/>
            </w:tcBorders>
            <w:vAlign w:val="center"/>
          </w:tcPr>
          <w:p w14:paraId="58E5B37A" w14:textId="77777777" w:rsidR="00921382" w:rsidRPr="00921382" w:rsidRDefault="00921382" w:rsidP="00921382">
            <w:pPr>
              <w:pStyle w:val="NoSpacing"/>
              <w:jc w:val="center"/>
              <w:rPr>
                <w:rFonts w:asciiTheme="minorHAnsi" w:hAnsiTheme="minorHAnsi"/>
                <w:sz w:val="20"/>
                <w:szCs w:val="20"/>
              </w:rPr>
            </w:pPr>
            <w:r w:rsidRPr="00921382">
              <w:rPr>
                <w:rFonts w:asciiTheme="minorHAnsi" w:hAnsiTheme="minorHAnsi"/>
                <w:sz w:val="20"/>
                <w:szCs w:val="20"/>
              </w:rPr>
              <w:t>511</w:t>
            </w:r>
          </w:p>
        </w:tc>
        <w:tc>
          <w:tcPr>
            <w:tcW w:w="1170" w:type="dxa"/>
            <w:tcBorders>
              <w:left w:val="single" w:sz="6" w:space="0" w:color="76923C" w:themeColor="accent3" w:themeShade="BF"/>
            </w:tcBorders>
            <w:vAlign w:val="center"/>
          </w:tcPr>
          <w:p w14:paraId="7F233059" w14:textId="77777777" w:rsidR="00921382" w:rsidRPr="00921382" w:rsidRDefault="00921382" w:rsidP="00921382">
            <w:pPr>
              <w:pStyle w:val="NoSpacing"/>
              <w:jc w:val="center"/>
              <w:rPr>
                <w:rFonts w:asciiTheme="minorHAnsi" w:hAnsiTheme="minorHAnsi"/>
                <w:b/>
                <w:sz w:val="20"/>
                <w:szCs w:val="20"/>
              </w:rPr>
            </w:pPr>
            <w:r w:rsidRPr="00921382">
              <w:rPr>
                <w:rFonts w:asciiTheme="minorHAnsi" w:hAnsiTheme="minorHAnsi"/>
                <w:b/>
                <w:sz w:val="20"/>
                <w:szCs w:val="20"/>
              </w:rPr>
              <w:t>4,256</w:t>
            </w:r>
          </w:p>
        </w:tc>
      </w:tr>
      <w:tr w:rsidR="00921382" w:rsidRPr="000D13B3" w14:paraId="32AFA876" w14:textId="77777777" w:rsidTr="00921382">
        <w:trPr>
          <w:trHeight w:val="207"/>
        </w:trPr>
        <w:tc>
          <w:tcPr>
            <w:tcW w:w="2553" w:type="dxa"/>
            <w:tcBorders>
              <w:bottom w:val="single" w:sz="8" w:space="0" w:color="76923C" w:themeColor="accent3" w:themeShade="BF"/>
            </w:tcBorders>
            <w:shd w:val="clear" w:color="auto" w:fill="auto"/>
            <w:noWrap/>
            <w:vAlign w:val="center"/>
          </w:tcPr>
          <w:p w14:paraId="7AD1D8B7" w14:textId="77777777" w:rsidR="00921382" w:rsidRPr="000D13B3" w:rsidRDefault="00921382" w:rsidP="00921382">
            <w:pPr>
              <w:autoSpaceDE w:val="0"/>
              <w:autoSpaceDN w:val="0"/>
              <w:spacing w:after="0" w:line="240" w:lineRule="auto"/>
              <w:jc w:val="right"/>
              <w:rPr>
                <w:rFonts w:eastAsia="Times New Roman" w:cs="Calibri"/>
                <w:b/>
                <w:sz w:val="20"/>
              </w:rPr>
            </w:pPr>
            <w:r w:rsidRPr="000D13B3">
              <w:rPr>
                <w:rFonts w:eastAsia="Times New Roman" w:cs="Calibri"/>
                <w:b/>
                <w:sz w:val="20"/>
              </w:rPr>
              <w:t>Total</w:t>
            </w:r>
          </w:p>
        </w:tc>
        <w:tc>
          <w:tcPr>
            <w:tcW w:w="900" w:type="dxa"/>
            <w:tcBorders>
              <w:bottom w:val="single" w:sz="8" w:space="0" w:color="76923C" w:themeColor="accent3" w:themeShade="BF"/>
              <w:right w:val="single" w:sz="6" w:space="0" w:color="76923C" w:themeColor="accent3" w:themeShade="BF"/>
            </w:tcBorders>
            <w:shd w:val="clear" w:color="auto" w:fill="auto"/>
            <w:noWrap/>
            <w:vAlign w:val="center"/>
          </w:tcPr>
          <w:p w14:paraId="5F73E49B"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401</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7C15FF86"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603</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72F8A320"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819</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4796EEBF"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908</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0451F36D"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817</w:t>
            </w:r>
            <w:r>
              <w:rPr>
                <w:rFonts w:eastAsia="Times New Roman" w:cs="Calibri"/>
                <w:b/>
                <w:bCs/>
                <w:sz w:val="20"/>
              </w:rPr>
              <w:fldChar w:fldCharType="end"/>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56F44E80"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908</w:t>
            </w:r>
            <w:r>
              <w:rPr>
                <w:rFonts w:eastAsia="Times New Roman" w:cs="Calibri"/>
                <w:b/>
                <w:bCs/>
                <w:sz w:val="20"/>
              </w:rPr>
              <w:fldChar w:fldCharType="end"/>
            </w:r>
          </w:p>
        </w:tc>
        <w:tc>
          <w:tcPr>
            <w:tcW w:w="90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75745D49"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401</w:t>
            </w:r>
            <w:r>
              <w:rPr>
                <w:rFonts w:eastAsia="Times New Roman" w:cs="Calibri"/>
                <w:b/>
                <w:bCs/>
                <w:sz w:val="20"/>
              </w:rPr>
              <w:fldChar w:fldCharType="end"/>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0C2BC317"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603</w:t>
            </w:r>
            <w:r>
              <w:rPr>
                <w:rFonts w:eastAsia="Times New Roman" w:cs="Calibri"/>
                <w:b/>
                <w:bCs/>
                <w:sz w:val="20"/>
              </w:rPr>
              <w:fldChar w:fldCharType="end"/>
            </w:r>
          </w:p>
        </w:tc>
        <w:tc>
          <w:tcPr>
            <w:tcW w:w="1170" w:type="dxa"/>
            <w:tcBorders>
              <w:left w:val="single" w:sz="6" w:space="0" w:color="76923C" w:themeColor="accent3" w:themeShade="BF"/>
              <w:bottom w:val="single" w:sz="8" w:space="0" w:color="76923C" w:themeColor="accent3" w:themeShade="BF"/>
            </w:tcBorders>
            <w:vAlign w:val="center"/>
          </w:tcPr>
          <w:p w14:paraId="05E80FB8" w14:textId="77777777" w:rsidR="00921382" w:rsidRPr="000D13B3" w:rsidRDefault="00921382" w:rsidP="00921382">
            <w:pPr>
              <w:autoSpaceDE w:val="0"/>
              <w:autoSpaceDN w:val="0"/>
              <w:spacing w:after="0" w:line="240" w:lineRule="auto"/>
              <w:jc w:val="center"/>
              <w:rPr>
                <w:rFonts w:eastAsia="Times New Roman" w:cs="Calibri"/>
                <w:b/>
                <w:bCs/>
                <w:sz w:val="20"/>
              </w:rPr>
            </w:pPr>
            <w:r>
              <w:rPr>
                <w:rFonts w:eastAsia="Times New Roman" w:cs="Calibri"/>
                <w:b/>
                <w:bCs/>
                <w:sz w:val="20"/>
              </w:rPr>
              <w:fldChar w:fldCharType="begin"/>
            </w:r>
            <w:r>
              <w:rPr>
                <w:rFonts w:eastAsia="Times New Roman" w:cs="Calibri"/>
                <w:b/>
                <w:bCs/>
                <w:sz w:val="20"/>
              </w:rPr>
              <w:instrText xml:space="preserve"> =SUM(ABOVE) </w:instrText>
            </w:r>
            <w:r>
              <w:rPr>
                <w:rFonts w:eastAsia="Times New Roman" w:cs="Calibri"/>
                <w:b/>
                <w:bCs/>
                <w:sz w:val="20"/>
              </w:rPr>
              <w:fldChar w:fldCharType="separate"/>
            </w:r>
            <w:r>
              <w:rPr>
                <w:rFonts w:eastAsia="Times New Roman" w:cs="Calibri"/>
                <w:b/>
                <w:bCs/>
                <w:noProof/>
                <w:sz w:val="20"/>
              </w:rPr>
              <w:t>5,460</w:t>
            </w:r>
            <w:r>
              <w:rPr>
                <w:rFonts w:eastAsia="Times New Roman" w:cs="Calibri"/>
                <w:b/>
                <w:bCs/>
                <w:sz w:val="20"/>
              </w:rPr>
              <w:fldChar w:fldCharType="end"/>
            </w:r>
          </w:p>
        </w:tc>
      </w:tr>
    </w:tbl>
    <w:p w14:paraId="17DE8D90" w14:textId="77777777" w:rsidR="000D13B3" w:rsidRPr="00921382" w:rsidRDefault="000D13B3" w:rsidP="00921382">
      <w:pPr>
        <w:pStyle w:val="NoSpacing"/>
        <w:rPr>
          <w:rFonts w:asciiTheme="minorHAnsi" w:hAnsiTheme="minorHAnsi"/>
          <w:sz w:val="22"/>
        </w:rPr>
      </w:pPr>
    </w:p>
    <w:p w14:paraId="4FE986DB"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4CE76C94" w14:textId="5534ED56" w:rsidR="00921382" w:rsidRPr="00921382" w:rsidRDefault="00921382" w:rsidP="00921382">
      <w:pPr>
        <w:autoSpaceDE w:val="0"/>
        <w:autoSpaceDN w:val="0"/>
        <w:spacing w:after="0" w:line="240" w:lineRule="auto"/>
        <w:ind w:left="90"/>
        <w:rPr>
          <w:rFonts w:ascii="Calibri" w:eastAsia="Times New Roman" w:hAnsi="Calibri" w:cs="Calibri"/>
          <w:i/>
        </w:rPr>
      </w:pPr>
      <w:r w:rsidRPr="00921382">
        <w:rPr>
          <w:rFonts w:ascii="Calibri" w:eastAsia="Times New Roman" w:hAnsi="Calibri" w:cs="Calibri"/>
          <w:i/>
        </w:rPr>
        <w:t>Miners Beach &amp; Sand Point</w:t>
      </w:r>
      <w:r w:rsidR="00EF2D34">
        <w:rPr>
          <w:rFonts w:ascii="Calibri" w:eastAsia="Times New Roman" w:hAnsi="Calibri" w:cs="Calibri"/>
          <w:i/>
        </w:rPr>
        <w:t xml:space="preserve"> </w:t>
      </w:r>
      <w:r w:rsidR="00EF2D34" w:rsidRPr="00EF2D34">
        <w:rPr>
          <w:rFonts w:ascii="Calibri" w:eastAsia="Times New Roman" w:hAnsi="Calibri" w:cs="Calibri"/>
          <w:i/>
        </w:rPr>
        <w:t>Instrument Administration</w:t>
      </w:r>
    </w:p>
    <w:p w14:paraId="653D4E9E" w14:textId="60CCD846" w:rsidR="00921382" w:rsidRPr="00921382" w:rsidRDefault="00462AD7" w:rsidP="000C71A9">
      <w:pPr>
        <w:autoSpaceDE w:val="0"/>
        <w:autoSpaceDN w:val="0"/>
        <w:spacing w:after="0" w:line="360" w:lineRule="auto"/>
        <w:ind w:left="313" w:right="324"/>
        <w:rPr>
          <w:rFonts w:ascii="Calibri" w:eastAsia="Times New Roman" w:hAnsi="Calibri" w:cs="Calibri"/>
        </w:rPr>
      </w:pPr>
      <w:r>
        <w:rPr>
          <w:rFonts w:ascii="Calibri" w:eastAsia="Times New Roman" w:hAnsi="Calibri" w:cs="Calibri"/>
        </w:rPr>
        <w:t>An on-site q</w:t>
      </w:r>
      <w:r w:rsidR="00921382" w:rsidRPr="00921382">
        <w:rPr>
          <w:rFonts w:ascii="Calibri" w:eastAsia="Times New Roman" w:hAnsi="Calibri" w:cs="Calibri"/>
        </w:rPr>
        <w:t xml:space="preserve">uestionnaire will be administered in the same fashion at both Miners and Sand Point beaches.  </w:t>
      </w:r>
      <w:r>
        <w:rPr>
          <w:rFonts w:ascii="Calibri" w:eastAsia="Times New Roman" w:hAnsi="Calibri" w:cs="Calibri"/>
        </w:rPr>
        <w:t xml:space="preserve">An electronic version of the </w:t>
      </w:r>
      <w:r w:rsidR="00921382" w:rsidRPr="00921382">
        <w:rPr>
          <w:rFonts w:ascii="Calibri" w:eastAsia="Times New Roman" w:hAnsi="Calibri" w:cs="Calibri"/>
        </w:rPr>
        <w:t xml:space="preserve">questionnaire </w:t>
      </w:r>
      <w:r>
        <w:rPr>
          <w:rFonts w:ascii="Calibri" w:eastAsia="Times New Roman" w:hAnsi="Calibri" w:cs="Calibri"/>
        </w:rPr>
        <w:t>will be</w:t>
      </w:r>
      <w:r w:rsidR="00921382" w:rsidRPr="00921382">
        <w:rPr>
          <w:rFonts w:ascii="Calibri" w:eastAsia="Times New Roman" w:hAnsi="Calibri" w:cs="Calibri"/>
        </w:rPr>
        <w:t xml:space="preserve"> self-administered via a </w:t>
      </w:r>
      <w:r>
        <w:rPr>
          <w:rFonts w:ascii="Calibri" w:eastAsia="Times New Roman" w:hAnsi="Calibri" w:cs="Calibri"/>
        </w:rPr>
        <w:t xml:space="preserve">handheld </w:t>
      </w:r>
      <w:r w:rsidR="00921382" w:rsidRPr="00921382">
        <w:rPr>
          <w:rFonts w:ascii="Calibri" w:eastAsia="Times New Roman" w:hAnsi="Calibri" w:cs="Calibri"/>
        </w:rPr>
        <w:t>tablet and</w:t>
      </w:r>
      <w:r>
        <w:rPr>
          <w:rFonts w:ascii="Calibri" w:eastAsia="Times New Roman" w:hAnsi="Calibri" w:cs="Calibri"/>
        </w:rPr>
        <w:t xml:space="preserve"> is</w:t>
      </w:r>
      <w:r w:rsidR="00921382" w:rsidRPr="00921382">
        <w:rPr>
          <w:rFonts w:ascii="Calibri" w:eastAsia="Times New Roman" w:hAnsi="Calibri" w:cs="Calibri"/>
        </w:rPr>
        <w:t xml:space="preserve"> expected to be completed </w:t>
      </w:r>
      <w:r>
        <w:rPr>
          <w:rFonts w:ascii="Calibri" w:eastAsia="Times New Roman" w:hAnsi="Calibri" w:cs="Calibri"/>
        </w:rPr>
        <w:t>before the end of the contact</w:t>
      </w:r>
      <w:r w:rsidR="00921382" w:rsidRPr="00921382">
        <w:rPr>
          <w:rFonts w:ascii="Calibri" w:eastAsia="Times New Roman" w:hAnsi="Calibri" w:cs="Calibri"/>
        </w:rPr>
        <w:t xml:space="preserve">.  </w:t>
      </w:r>
      <w:r>
        <w:rPr>
          <w:rFonts w:ascii="Calibri" w:eastAsia="Times New Roman" w:hAnsi="Calibri" w:cs="Calibri"/>
        </w:rPr>
        <w:t>Question</w:t>
      </w:r>
      <w:r w:rsidR="00A05283">
        <w:rPr>
          <w:rFonts w:ascii="Calibri" w:eastAsia="Times New Roman" w:hAnsi="Calibri" w:cs="Calibri"/>
        </w:rPr>
        <w:t>s</w:t>
      </w:r>
      <w:r>
        <w:rPr>
          <w:rFonts w:ascii="Calibri" w:eastAsia="Times New Roman" w:hAnsi="Calibri" w:cs="Calibri"/>
        </w:rPr>
        <w:t xml:space="preserve"> </w:t>
      </w:r>
      <w:r w:rsidR="00600752">
        <w:rPr>
          <w:rFonts w:ascii="Calibri" w:eastAsia="Times New Roman" w:hAnsi="Calibri" w:cs="Calibri"/>
        </w:rPr>
        <w:t xml:space="preserve">in Section 2 are related to crowding.  The questionnaire has </w:t>
      </w:r>
      <w:r w:rsidR="00921382" w:rsidRPr="00921382">
        <w:rPr>
          <w:rFonts w:ascii="Calibri" w:eastAsia="Times New Roman" w:hAnsi="Calibri" w:cs="Calibri"/>
        </w:rPr>
        <w:t xml:space="preserve">four questions that </w:t>
      </w:r>
      <w:r w:rsidR="00600752">
        <w:rPr>
          <w:rFonts w:ascii="Calibri" w:eastAsia="Times New Roman" w:hAnsi="Calibri" w:cs="Calibri"/>
        </w:rPr>
        <w:t>use four separate</w:t>
      </w:r>
      <w:r w:rsidR="00921382" w:rsidRPr="00921382">
        <w:rPr>
          <w:rFonts w:ascii="Calibri" w:eastAsia="Times New Roman" w:hAnsi="Calibri" w:cs="Calibri"/>
        </w:rPr>
        <w:t xml:space="preserve"> photos depicting different levels of </w:t>
      </w:r>
      <w:r w:rsidR="00600752">
        <w:rPr>
          <w:rFonts w:ascii="Calibri" w:eastAsia="Times New Roman" w:hAnsi="Calibri" w:cs="Calibri"/>
        </w:rPr>
        <w:t>crowding</w:t>
      </w:r>
      <w:r w:rsidR="00921382" w:rsidRPr="00921382">
        <w:rPr>
          <w:rFonts w:ascii="Calibri" w:eastAsia="Times New Roman" w:hAnsi="Calibri" w:cs="Calibri"/>
        </w:rPr>
        <w:t xml:space="preserve">. </w:t>
      </w:r>
      <w:r w:rsidR="00921382" w:rsidRPr="00921382">
        <w:rPr>
          <w:rFonts w:ascii="Calibri" w:eastAsia="Times New Roman" w:hAnsi="Calibri" w:cs="Calibri"/>
          <w:noProof/>
        </w:rPr>
        <w:t>The photos</w:t>
      </w:r>
      <w:r w:rsidR="00921382" w:rsidRPr="00921382">
        <w:rPr>
          <w:rFonts w:ascii="Calibri" w:eastAsia="Times New Roman" w:hAnsi="Calibri" w:cs="Calibri"/>
        </w:rPr>
        <w:t xml:space="preserve"> will be </w:t>
      </w:r>
      <w:r w:rsidR="00600752" w:rsidRPr="00921382">
        <w:rPr>
          <w:rFonts w:ascii="Calibri" w:eastAsia="Times New Roman" w:hAnsi="Calibri" w:cs="Calibri"/>
        </w:rPr>
        <w:t xml:space="preserve">in a grid </w:t>
      </w:r>
      <w:r w:rsidR="00600752">
        <w:rPr>
          <w:rFonts w:ascii="Calibri" w:eastAsia="Times New Roman" w:hAnsi="Calibri" w:cs="Calibri"/>
        </w:rPr>
        <w:t xml:space="preserve">to be </w:t>
      </w:r>
      <w:r w:rsidR="00921382" w:rsidRPr="00921382">
        <w:rPr>
          <w:rFonts w:ascii="Calibri" w:eastAsia="Times New Roman" w:hAnsi="Calibri" w:cs="Calibri"/>
        </w:rPr>
        <w:t>viewed simultaneously</w:t>
      </w:r>
      <w:r w:rsidR="00600752">
        <w:rPr>
          <w:rFonts w:ascii="Calibri" w:eastAsia="Times New Roman" w:hAnsi="Calibri" w:cs="Calibri"/>
        </w:rPr>
        <w:t>. Each question will have a separate set of photographs.</w:t>
      </w:r>
      <w:r w:rsidR="00921382" w:rsidRPr="00921382">
        <w:rPr>
          <w:rFonts w:ascii="Calibri" w:eastAsia="Times New Roman" w:hAnsi="Calibri" w:cs="Calibri"/>
        </w:rPr>
        <w:t xml:space="preserve"> </w:t>
      </w:r>
    </w:p>
    <w:p w14:paraId="57EBDE80" w14:textId="2D91CD9F" w:rsidR="00921382" w:rsidRPr="00921382" w:rsidRDefault="00921382" w:rsidP="000C71A9">
      <w:pPr>
        <w:autoSpaceDE w:val="0"/>
        <w:autoSpaceDN w:val="0"/>
        <w:spacing w:after="0" w:line="360" w:lineRule="auto"/>
        <w:ind w:left="313" w:right="324"/>
        <w:rPr>
          <w:rFonts w:ascii="Times New Roman" w:eastAsia="Times New Roman" w:hAnsi="Times New Roman" w:cs="Times New Roman"/>
          <w:sz w:val="24"/>
          <w:szCs w:val="24"/>
        </w:rPr>
      </w:pPr>
      <w:r w:rsidRPr="00921382">
        <w:rPr>
          <w:rFonts w:ascii="Calibri" w:eastAsia="Times New Roman" w:hAnsi="Calibri" w:cs="Calibri"/>
        </w:rPr>
        <w:lastRenderedPageBreak/>
        <w:t xml:space="preserve">For respondents uncomfortable with using electronic tablets, </w:t>
      </w:r>
      <w:r w:rsidR="00600752">
        <w:rPr>
          <w:rFonts w:ascii="Calibri" w:eastAsia="Times New Roman" w:hAnsi="Calibri" w:cs="Calibri"/>
        </w:rPr>
        <w:t>the survey administrator</w:t>
      </w:r>
      <w:r w:rsidR="00600752" w:rsidRPr="00921382">
        <w:rPr>
          <w:rFonts w:ascii="Calibri" w:eastAsia="Times New Roman" w:hAnsi="Calibri" w:cs="Calibri"/>
        </w:rPr>
        <w:t xml:space="preserve"> </w:t>
      </w:r>
      <w:r w:rsidRPr="00921382">
        <w:rPr>
          <w:rFonts w:ascii="Calibri" w:eastAsia="Times New Roman" w:hAnsi="Calibri" w:cs="Calibri"/>
        </w:rPr>
        <w:t xml:space="preserve">will have paper </w:t>
      </w:r>
      <w:proofErr w:type="gramStart"/>
      <w:r w:rsidRPr="00921382">
        <w:rPr>
          <w:rFonts w:ascii="Calibri" w:eastAsia="Times New Roman" w:hAnsi="Calibri" w:cs="Calibri"/>
        </w:rPr>
        <w:t>questionnaires</w:t>
      </w:r>
      <w:proofErr w:type="gramEnd"/>
      <w:r w:rsidRPr="00921382">
        <w:rPr>
          <w:rFonts w:ascii="Calibri" w:eastAsia="Times New Roman" w:hAnsi="Calibri" w:cs="Calibri"/>
        </w:rPr>
        <w:t xml:space="preserve"> that will include a set of laminated photos that will be used to complete the questionnaire related to crowding. </w:t>
      </w:r>
    </w:p>
    <w:p w14:paraId="0EC3B370" w14:textId="77777777" w:rsidR="00921382" w:rsidRPr="00EF2D34" w:rsidRDefault="00921382" w:rsidP="00EF2D34">
      <w:pPr>
        <w:pStyle w:val="NoSpacing"/>
        <w:rPr>
          <w:rFonts w:asciiTheme="minorHAnsi" w:hAnsiTheme="minorHAnsi"/>
          <w:sz w:val="22"/>
        </w:rPr>
      </w:pPr>
    </w:p>
    <w:p w14:paraId="04C7887D" w14:textId="5AA588F9" w:rsidR="00EA3032" w:rsidRDefault="00EA3032" w:rsidP="000C71A9">
      <w:pPr>
        <w:autoSpaceDE w:val="0"/>
        <w:autoSpaceDN w:val="0"/>
        <w:spacing w:after="0" w:line="360" w:lineRule="auto"/>
        <w:ind w:left="313"/>
        <w:contextualSpacing/>
        <w:rPr>
          <w:rFonts w:ascii="Calibri" w:eastAsia="Times New Roman" w:hAnsi="Calibri" w:cs="Calibri"/>
        </w:rPr>
      </w:pPr>
      <w:r w:rsidRPr="00921382">
        <w:rPr>
          <w:rFonts w:ascii="Calibri" w:eastAsia="Times New Roman" w:hAnsi="Calibri" w:cs="Calibri"/>
        </w:rPr>
        <w:t>Researchers will stay nearby to answer any questions when necessary</w:t>
      </w:r>
      <w:r>
        <w:rPr>
          <w:rFonts w:ascii="Calibri" w:eastAsia="Times New Roman" w:hAnsi="Calibri" w:cs="Calibri"/>
        </w:rPr>
        <w:t>. The following script will be used to in</w:t>
      </w:r>
      <w:r w:rsidR="00A05283">
        <w:rPr>
          <w:rFonts w:ascii="Calibri" w:eastAsia="Times New Roman" w:hAnsi="Calibri" w:cs="Calibri"/>
        </w:rPr>
        <w:t>i</w:t>
      </w:r>
      <w:r>
        <w:rPr>
          <w:rFonts w:ascii="Calibri" w:eastAsia="Times New Roman" w:hAnsi="Calibri" w:cs="Calibri"/>
        </w:rPr>
        <w:t>tiate the contact and to administer the questionnaire:</w:t>
      </w:r>
    </w:p>
    <w:p w14:paraId="75CBCABF" w14:textId="77777777" w:rsidR="00EA3032" w:rsidRDefault="00EA3032" w:rsidP="000D4BCB">
      <w:pPr>
        <w:autoSpaceDE w:val="0"/>
        <w:autoSpaceDN w:val="0"/>
        <w:spacing w:after="0" w:line="240" w:lineRule="auto"/>
        <w:ind w:left="313"/>
        <w:contextualSpacing/>
        <w:rPr>
          <w:rFonts w:ascii="Calibri" w:eastAsia="Times New Roman" w:hAnsi="Calibri" w:cs="Calibri"/>
        </w:rPr>
      </w:pPr>
    </w:p>
    <w:p w14:paraId="4A53D9D1" w14:textId="77777777" w:rsidR="00921382" w:rsidRPr="00921382" w:rsidRDefault="00921382" w:rsidP="00EA3032">
      <w:pPr>
        <w:autoSpaceDE w:val="0"/>
        <w:autoSpaceDN w:val="0"/>
        <w:spacing w:after="0" w:line="240" w:lineRule="auto"/>
        <w:ind w:left="720" w:right="1440"/>
        <w:contextualSpacing/>
        <w:rPr>
          <w:rFonts w:ascii="Calibri" w:eastAsia="Times New Roman" w:hAnsi="Calibri" w:cs="Calibri"/>
          <w:i/>
        </w:rPr>
      </w:pPr>
      <w:r w:rsidRPr="00921382">
        <w:rPr>
          <w:rFonts w:ascii="Calibri" w:eastAsia="Times New Roman" w:hAnsi="Calibri" w:cs="Calibri"/>
          <w:i/>
        </w:rPr>
        <w:t xml:space="preserve">“Hello, my name is _________ from the University of Minnesota. I am conducting a survey for the National Park Service </w:t>
      </w:r>
      <w:r w:rsidRPr="00921382">
        <w:rPr>
          <w:rFonts w:ascii="Calibri" w:eastAsia="Times New Roman" w:hAnsi="Calibri" w:cs="Calibri"/>
          <w:i/>
          <w:noProof/>
        </w:rPr>
        <w:t>to learn more about visitor’s</w:t>
      </w:r>
      <w:r w:rsidRPr="00921382">
        <w:rPr>
          <w:rFonts w:ascii="Calibri" w:eastAsia="Times New Roman" w:hAnsi="Calibri" w:cs="Calibri"/>
          <w:i/>
        </w:rPr>
        <w:t xml:space="preserve"> experience at Miners Beach/Sand Point. Your participation is </w:t>
      </w:r>
      <w:r w:rsidRPr="00921382">
        <w:rPr>
          <w:rFonts w:ascii="Calibri" w:eastAsia="Times New Roman" w:hAnsi="Calibri" w:cs="Calibri"/>
          <w:i/>
          <w:noProof/>
        </w:rPr>
        <w:t>voluntary</w:t>
      </w:r>
      <w:r w:rsidRPr="00921382">
        <w:rPr>
          <w:rFonts w:ascii="Calibri" w:eastAsia="Times New Roman" w:hAnsi="Calibri" w:cs="Calibri"/>
          <w:i/>
        </w:rPr>
        <w:t xml:space="preserve"> and all responses will be kept anonymous. Would you be willing to take a 15-minute survey?”</w:t>
      </w:r>
    </w:p>
    <w:p w14:paraId="0DD80530" w14:textId="77777777" w:rsidR="00921382" w:rsidRPr="00921382" w:rsidRDefault="00921382" w:rsidP="00921382">
      <w:pPr>
        <w:autoSpaceDE w:val="0"/>
        <w:autoSpaceDN w:val="0"/>
        <w:spacing w:after="0" w:line="240" w:lineRule="auto"/>
        <w:ind w:left="720"/>
        <w:contextualSpacing/>
        <w:rPr>
          <w:rFonts w:ascii="Calibri" w:eastAsia="Times New Roman" w:hAnsi="Calibri" w:cs="Calibri"/>
          <w:b/>
        </w:rPr>
      </w:pPr>
    </w:p>
    <w:tbl>
      <w:tblPr>
        <w:tblStyle w:val="TableGrid1"/>
        <w:tblW w:w="7916" w:type="dxa"/>
        <w:tblInd w:w="1278" w:type="dxa"/>
        <w:tblBorders>
          <w:insideH w:val="none" w:sz="0" w:space="0" w:color="auto"/>
          <w:insideV w:val="none" w:sz="0" w:space="0" w:color="auto"/>
        </w:tblBorders>
        <w:tblLook w:val="04A0" w:firstRow="1" w:lastRow="0" w:firstColumn="1" w:lastColumn="0" w:noHBand="0" w:noVBand="1"/>
      </w:tblPr>
      <w:tblGrid>
        <w:gridCol w:w="7916"/>
      </w:tblGrid>
      <w:tr w:rsidR="00921382" w:rsidRPr="00921382" w14:paraId="7D74424F" w14:textId="77777777" w:rsidTr="00EF2D34">
        <w:trPr>
          <w:trHeight w:val="692"/>
        </w:trPr>
        <w:tc>
          <w:tcPr>
            <w:tcW w:w="7916" w:type="dxa"/>
            <w:tcBorders>
              <w:top w:val="single" w:sz="4" w:space="0" w:color="auto"/>
              <w:left w:val="single" w:sz="4" w:space="0" w:color="auto"/>
              <w:bottom w:val="nil"/>
              <w:right w:val="single" w:sz="4" w:space="0" w:color="auto"/>
            </w:tcBorders>
            <w:shd w:val="clear" w:color="auto" w:fill="F2F2F2" w:themeFill="background1" w:themeFillShade="F2"/>
          </w:tcPr>
          <w:p w14:paraId="334BC93F" w14:textId="77777777" w:rsidR="00921382" w:rsidRPr="00921382" w:rsidRDefault="00921382" w:rsidP="00921382">
            <w:pPr>
              <w:autoSpaceDE w:val="0"/>
              <w:autoSpaceDN w:val="0"/>
              <w:rPr>
                <w:rFonts w:ascii="Calibri" w:hAnsi="Calibri"/>
              </w:rPr>
            </w:pPr>
            <w:r w:rsidRPr="00921382">
              <w:rPr>
                <w:rFonts w:ascii="Calibri" w:hAnsi="Calibri"/>
              </w:rPr>
              <w:sym w:font="Wingdings" w:char="F0E8"/>
            </w:r>
            <w:r w:rsidRPr="00921382">
              <w:rPr>
                <w:rFonts w:ascii="Calibri" w:hAnsi="Calibri"/>
              </w:rPr>
              <w:t>If “</w:t>
            </w:r>
            <w:r w:rsidRPr="00921382">
              <w:rPr>
                <w:rFonts w:ascii="Calibri" w:hAnsi="Calibri"/>
                <w:b/>
              </w:rPr>
              <w:t>YES”</w:t>
            </w:r>
            <w:r w:rsidRPr="00921382">
              <w:rPr>
                <w:rFonts w:ascii="Calibri" w:hAnsi="Calibri"/>
              </w:rPr>
              <w:t xml:space="preserve"> – then ask, “Has any member of your group been asked to participate in this survey before?”</w:t>
            </w:r>
          </w:p>
        </w:tc>
      </w:tr>
      <w:tr w:rsidR="00921382" w:rsidRPr="00921382" w14:paraId="378D6D8F" w14:textId="77777777" w:rsidTr="00EF2D34">
        <w:trPr>
          <w:trHeight w:val="378"/>
        </w:trPr>
        <w:tc>
          <w:tcPr>
            <w:tcW w:w="7916" w:type="dxa"/>
            <w:tcBorders>
              <w:top w:val="nil"/>
              <w:left w:val="single" w:sz="4" w:space="0" w:color="auto"/>
              <w:bottom w:val="nil"/>
              <w:right w:val="single" w:sz="4" w:space="0" w:color="auto"/>
            </w:tcBorders>
            <w:shd w:val="clear" w:color="auto" w:fill="F2F2F2" w:themeFill="background1" w:themeFillShade="F2"/>
          </w:tcPr>
          <w:p w14:paraId="7020DB64" w14:textId="77777777" w:rsidR="00921382" w:rsidRPr="00921382" w:rsidRDefault="00921382" w:rsidP="00921382">
            <w:pPr>
              <w:autoSpaceDE w:val="0"/>
              <w:autoSpaceDN w:val="0"/>
              <w:ind w:left="342"/>
              <w:rPr>
                <w:rFonts w:ascii="Calibri" w:hAnsi="Calibri"/>
              </w:rPr>
            </w:pPr>
            <w:r w:rsidRPr="00921382">
              <w:rPr>
                <w:rFonts w:ascii="Calibri" w:hAnsi="Calibri"/>
              </w:rPr>
              <w:t>If “</w:t>
            </w:r>
            <w:r w:rsidRPr="00921382">
              <w:rPr>
                <w:rFonts w:ascii="Calibri" w:hAnsi="Calibri"/>
                <w:b/>
              </w:rPr>
              <w:t>YES</w:t>
            </w:r>
            <w:r w:rsidRPr="00921382">
              <w:rPr>
                <w:rFonts w:ascii="Calibri" w:hAnsi="Calibri"/>
              </w:rPr>
              <w:t>” (already asked to participate) then, “</w:t>
            </w:r>
            <w:r w:rsidRPr="00921382">
              <w:rPr>
                <w:rFonts w:ascii="Calibri" w:hAnsi="Calibri"/>
                <w:i/>
              </w:rPr>
              <w:t>Thank you for your time. Have a great day.”</w:t>
            </w:r>
          </w:p>
        </w:tc>
      </w:tr>
      <w:tr w:rsidR="00921382" w:rsidRPr="00921382" w14:paraId="7FFAF9BF" w14:textId="77777777" w:rsidTr="00EF2D34">
        <w:trPr>
          <w:trHeight w:val="4050"/>
        </w:trPr>
        <w:tc>
          <w:tcPr>
            <w:tcW w:w="7916" w:type="dxa"/>
            <w:tcBorders>
              <w:top w:val="nil"/>
              <w:left w:val="single" w:sz="4" w:space="0" w:color="auto"/>
              <w:bottom w:val="nil"/>
              <w:right w:val="single" w:sz="4" w:space="0" w:color="auto"/>
            </w:tcBorders>
            <w:shd w:val="clear" w:color="auto" w:fill="F2F2F2" w:themeFill="background1" w:themeFillShade="F2"/>
          </w:tcPr>
          <w:p w14:paraId="47B0E5E2" w14:textId="77777777" w:rsidR="00921382" w:rsidRPr="00921382" w:rsidRDefault="00921382" w:rsidP="00921382">
            <w:pPr>
              <w:autoSpaceDE w:val="0"/>
              <w:autoSpaceDN w:val="0"/>
              <w:ind w:left="342"/>
              <w:rPr>
                <w:rFonts w:ascii="Calibri" w:hAnsi="Calibri"/>
              </w:rPr>
            </w:pPr>
            <w:r w:rsidRPr="00921382">
              <w:rPr>
                <w:rFonts w:ascii="Calibri" w:hAnsi="Calibri"/>
              </w:rPr>
              <w:t>If “</w:t>
            </w:r>
            <w:r w:rsidRPr="00921382">
              <w:rPr>
                <w:rFonts w:ascii="Calibri" w:hAnsi="Calibri"/>
                <w:b/>
              </w:rPr>
              <w:t>NO</w:t>
            </w:r>
            <w:r w:rsidRPr="00921382">
              <w:rPr>
                <w:rFonts w:ascii="Calibri" w:hAnsi="Calibri"/>
              </w:rPr>
              <w:t xml:space="preserve">” (have not been previously asked to participate) then, </w:t>
            </w:r>
          </w:p>
          <w:p w14:paraId="686FEE42" w14:textId="77777777" w:rsidR="00921382" w:rsidRPr="00921382" w:rsidRDefault="00921382" w:rsidP="00921382">
            <w:pPr>
              <w:autoSpaceDE w:val="0"/>
              <w:autoSpaceDN w:val="0"/>
              <w:ind w:left="342"/>
              <w:rPr>
                <w:rFonts w:ascii="Calibri" w:hAnsi="Calibri"/>
                <w:i/>
              </w:rPr>
            </w:pPr>
            <w:r w:rsidRPr="00921382">
              <w:rPr>
                <w:rFonts w:ascii="Calibri" w:hAnsi="Calibri"/>
                <w:i/>
              </w:rPr>
              <w:t xml:space="preserve">Would you be willing to take a short survey today? </w:t>
            </w:r>
          </w:p>
          <w:p w14:paraId="29144E0B" w14:textId="77777777" w:rsidR="00921382" w:rsidRPr="00921382" w:rsidRDefault="00921382" w:rsidP="00921382">
            <w:pPr>
              <w:autoSpaceDE w:val="0"/>
              <w:autoSpaceDN w:val="0"/>
              <w:ind w:left="342"/>
              <w:rPr>
                <w:rFonts w:ascii="Calibri" w:hAnsi="Calibri"/>
              </w:rPr>
            </w:pPr>
            <w:r w:rsidRPr="00921382">
              <w:rPr>
                <w:rFonts w:ascii="Calibri" w:hAnsi="Calibri"/>
                <w:i/>
              </w:rPr>
              <w:sym w:font="Wingdings 3" w:char="F0E2"/>
            </w:r>
            <w:r w:rsidRPr="00921382">
              <w:rPr>
                <w:rFonts w:ascii="Calibri" w:hAnsi="Calibri"/>
                <w:i/>
              </w:rPr>
              <w:t>If Yes - “Thank you for agreeing to participate. Who in your group is at least 18 years old and had the most recent birthday?</w:t>
            </w:r>
            <w:r w:rsidRPr="00921382">
              <w:rPr>
                <w:rFonts w:ascii="Calibri" w:hAnsi="Calibri"/>
              </w:rPr>
              <w:t xml:space="preserve"> ” </w:t>
            </w:r>
          </w:p>
          <w:p w14:paraId="0B02BD56" w14:textId="77777777" w:rsidR="00921382" w:rsidRPr="00921382" w:rsidRDefault="00921382" w:rsidP="00921382">
            <w:pPr>
              <w:autoSpaceDE w:val="0"/>
              <w:autoSpaceDN w:val="0"/>
              <w:ind w:left="684"/>
              <w:rPr>
                <w:rFonts w:ascii="Calibri" w:hAnsi="Calibri"/>
                <w:i/>
              </w:rPr>
            </w:pPr>
            <w:r w:rsidRPr="00921382">
              <w:rPr>
                <w:rFonts w:ascii="Calibri" w:hAnsi="Calibri"/>
              </w:rPr>
              <w:t xml:space="preserve">To start the questionnaire, simply start entering your responses with this simple keyboard. To move to the next questions, swipe the screen across. If you have any questions, I’ll be right here. Let me know when you are finished. </w:t>
            </w:r>
            <w:r w:rsidRPr="00921382">
              <w:rPr>
                <w:rFonts w:ascii="Calibri" w:hAnsi="Calibri"/>
                <w:i/>
              </w:rPr>
              <w:t>. Hand them the tablet</w:t>
            </w:r>
            <w:r w:rsidRPr="00921382">
              <w:rPr>
                <w:rFonts w:ascii="Calibri" w:hAnsi="Calibri"/>
                <w:i/>
                <w:noProof/>
              </w:rPr>
              <w:t xml:space="preserve"> and let them know you will be there if they have any questions.</w:t>
            </w:r>
          </w:p>
          <w:p w14:paraId="03264EB5" w14:textId="77777777" w:rsidR="00921382" w:rsidRPr="00921382" w:rsidRDefault="00921382" w:rsidP="00921382">
            <w:pPr>
              <w:autoSpaceDE w:val="0"/>
              <w:autoSpaceDN w:val="0"/>
              <w:ind w:left="342"/>
              <w:rPr>
                <w:rFonts w:ascii="Calibri" w:hAnsi="Calibri"/>
                <w:i/>
                <w:noProof/>
              </w:rPr>
            </w:pPr>
          </w:p>
          <w:p w14:paraId="6FA62DA6" w14:textId="77777777" w:rsidR="00921382" w:rsidRPr="00921382" w:rsidRDefault="00921382" w:rsidP="00921382">
            <w:pPr>
              <w:autoSpaceDE w:val="0"/>
              <w:autoSpaceDN w:val="0"/>
              <w:ind w:left="342"/>
              <w:rPr>
                <w:rFonts w:ascii="Calibri" w:hAnsi="Calibri"/>
                <w:b/>
                <w:noProof/>
              </w:rPr>
            </w:pPr>
            <w:r w:rsidRPr="00921382">
              <w:rPr>
                <w:rFonts w:ascii="Calibri" w:hAnsi="Calibri"/>
                <w:noProof/>
              </w:rPr>
              <w:t xml:space="preserve">IF </w:t>
            </w:r>
            <w:r w:rsidRPr="00921382">
              <w:rPr>
                <w:rFonts w:ascii="Calibri" w:hAnsi="Calibri"/>
                <w:b/>
                <w:noProof/>
              </w:rPr>
              <w:t xml:space="preserve">they express concern with using the tablet, </w:t>
            </w:r>
          </w:p>
          <w:p w14:paraId="5532267A" w14:textId="77777777" w:rsidR="00921382" w:rsidRPr="00921382" w:rsidRDefault="00921382" w:rsidP="00921382">
            <w:pPr>
              <w:autoSpaceDE w:val="0"/>
              <w:autoSpaceDN w:val="0"/>
              <w:ind w:left="342"/>
              <w:rPr>
                <w:rFonts w:ascii="Calibri" w:hAnsi="Calibri"/>
              </w:rPr>
            </w:pPr>
            <w:r w:rsidRPr="00921382">
              <w:rPr>
                <w:rFonts w:ascii="Calibri" w:hAnsi="Calibri"/>
              </w:rPr>
              <w:t xml:space="preserve">“We have a paper version available for you to use-it’s that easy!” Hand them the questionnaire, </w:t>
            </w:r>
            <w:r w:rsidRPr="00921382">
              <w:rPr>
                <w:rFonts w:ascii="Calibri" w:hAnsi="Calibri"/>
                <w:noProof/>
              </w:rPr>
              <w:t>pencil,</w:t>
            </w:r>
            <w:r w:rsidRPr="00921382">
              <w:rPr>
                <w:rFonts w:ascii="Calibri" w:hAnsi="Calibri"/>
              </w:rPr>
              <w:t xml:space="preserve"> and clipboard. “When you get to question that requires the photographs, let me </w:t>
            </w:r>
            <w:r w:rsidRPr="00921382">
              <w:rPr>
                <w:rFonts w:ascii="Calibri" w:hAnsi="Calibri"/>
                <w:noProof/>
              </w:rPr>
              <w:t>know,</w:t>
            </w:r>
            <w:r w:rsidRPr="00921382">
              <w:rPr>
                <w:rFonts w:ascii="Calibri" w:hAnsi="Calibri"/>
              </w:rPr>
              <w:t xml:space="preserve"> and I’ll hand you a set of photos needed for the questions in that section.”</w:t>
            </w:r>
          </w:p>
        </w:tc>
      </w:tr>
      <w:tr w:rsidR="00921382" w:rsidRPr="00921382" w14:paraId="3F5EAC83" w14:textId="77777777" w:rsidTr="00EF2D34">
        <w:trPr>
          <w:trHeight w:val="2844"/>
        </w:trPr>
        <w:tc>
          <w:tcPr>
            <w:tcW w:w="7916" w:type="dxa"/>
            <w:tcBorders>
              <w:top w:val="nil"/>
              <w:left w:val="single" w:sz="4" w:space="0" w:color="auto"/>
              <w:bottom w:val="nil"/>
              <w:right w:val="single" w:sz="4" w:space="0" w:color="auto"/>
            </w:tcBorders>
            <w:shd w:val="clear" w:color="auto" w:fill="F2F2F2" w:themeFill="background1" w:themeFillShade="F2"/>
          </w:tcPr>
          <w:p w14:paraId="5A4C1603" w14:textId="77777777" w:rsidR="00921382" w:rsidRPr="00921382" w:rsidRDefault="00921382" w:rsidP="00921382">
            <w:pPr>
              <w:autoSpaceDE w:val="0"/>
              <w:autoSpaceDN w:val="0"/>
              <w:rPr>
                <w:rFonts w:ascii="Calibri" w:hAnsi="Calibri"/>
                <w:i/>
                <w:noProof/>
              </w:rPr>
            </w:pPr>
            <w:r w:rsidRPr="00921382">
              <w:rPr>
                <w:rFonts w:ascii="Calibri" w:hAnsi="Calibri"/>
              </w:rPr>
              <w:sym w:font="Wingdings" w:char="F0E8"/>
            </w:r>
            <w:r w:rsidRPr="00921382">
              <w:rPr>
                <w:rFonts w:ascii="Calibri" w:hAnsi="Calibri"/>
              </w:rPr>
              <w:t xml:space="preserve"> If “</w:t>
            </w:r>
            <w:r w:rsidRPr="00921382">
              <w:rPr>
                <w:rFonts w:ascii="Calibri" w:hAnsi="Calibri"/>
                <w:b/>
              </w:rPr>
              <w:t>NO</w:t>
            </w:r>
            <w:r w:rsidRPr="00921382">
              <w:rPr>
                <w:rFonts w:ascii="Calibri" w:hAnsi="Calibri"/>
                <w:b/>
                <w:i/>
              </w:rPr>
              <w:t>”</w:t>
            </w:r>
            <w:r w:rsidRPr="00921382">
              <w:rPr>
                <w:rFonts w:ascii="Calibri" w:hAnsi="Calibri"/>
              </w:rPr>
              <w:t>– (soft refusal) - ask them if they would be willing to answer the non-response bias questions (listed below) and then thank them for their time.</w:t>
            </w:r>
            <w:r w:rsidRPr="00921382">
              <w:rPr>
                <w:rFonts w:ascii="Calibri" w:hAnsi="Calibri"/>
                <w:i/>
              </w:rPr>
              <w:t xml:space="preserve"> </w:t>
            </w:r>
            <w:r w:rsidRPr="00921382">
              <w:rPr>
                <w:rFonts w:ascii="Calibri" w:hAnsi="Calibri"/>
              </w:rPr>
              <w:t xml:space="preserve">The responses to the following non-response bias questions will be recorded: </w:t>
            </w:r>
          </w:p>
          <w:p w14:paraId="33F55439" w14:textId="77777777" w:rsidR="00921382" w:rsidRPr="00921382" w:rsidRDefault="00921382" w:rsidP="00921382">
            <w:pPr>
              <w:autoSpaceDE w:val="0"/>
              <w:autoSpaceDN w:val="0"/>
              <w:ind w:left="342"/>
              <w:rPr>
                <w:rFonts w:ascii="Calibri" w:eastAsia="MS Mincho" w:hAnsi="Calibri"/>
              </w:rPr>
            </w:pPr>
          </w:p>
          <w:p w14:paraId="65ACCE18" w14:textId="77777777" w:rsidR="00921382" w:rsidRPr="00921382" w:rsidRDefault="00921382" w:rsidP="00921382">
            <w:pPr>
              <w:autoSpaceDE w:val="0"/>
              <w:autoSpaceDN w:val="0"/>
              <w:ind w:left="493"/>
              <w:contextualSpacing/>
              <w:rPr>
                <w:rFonts w:ascii="Calibri" w:eastAsia="MS Mincho" w:hAnsi="Calibri"/>
              </w:rPr>
            </w:pPr>
            <w:r w:rsidRPr="00921382">
              <w:rPr>
                <w:rFonts w:ascii="Calibri" w:eastAsia="MS Mincho" w:hAnsi="Calibri"/>
              </w:rPr>
              <w:t xml:space="preserve">Following questions will be asked: </w:t>
            </w:r>
          </w:p>
          <w:p w14:paraId="316B622F" w14:textId="77777777"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group size, </w:t>
            </w:r>
          </w:p>
          <w:p w14:paraId="7FA27B63" w14:textId="77777777"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visitation history (number of times visiting the site), </w:t>
            </w:r>
          </w:p>
          <w:p w14:paraId="17648EC3" w14:textId="77777777"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perception of </w:t>
            </w:r>
            <w:r w:rsidRPr="00921382">
              <w:rPr>
                <w:rFonts w:ascii="Calibri" w:eastAsia="MS Mincho" w:hAnsi="Calibri"/>
                <w:noProof/>
              </w:rPr>
              <w:t>number</w:t>
            </w:r>
            <w:r w:rsidRPr="00921382">
              <w:rPr>
                <w:rFonts w:ascii="Calibri" w:eastAsia="MS Mincho" w:hAnsi="Calibri"/>
              </w:rPr>
              <w:t xml:space="preserve"> of people on </w:t>
            </w:r>
            <w:r w:rsidRPr="00921382">
              <w:rPr>
                <w:rFonts w:ascii="Calibri" w:eastAsia="MS Mincho" w:hAnsi="Calibri"/>
                <w:noProof/>
              </w:rPr>
              <w:t>beach as a crowding issue</w:t>
            </w:r>
            <w:r w:rsidRPr="00921382">
              <w:rPr>
                <w:rFonts w:ascii="Calibri" w:eastAsia="MS Mincho" w:hAnsi="Calibri"/>
              </w:rPr>
              <w:t xml:space="preserve">, </w:t>
            </w:r>
          </w:p>
          <w:p w14:paraId="07C583D1" w14:textId="77777777"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zip code </w:t>
            </w:r>
          </w:p>
        </w:tc>
      </w:tr>
      <w:tr w:rsidR="00921382" w:rsidRPr="00921382" w14:paraId="4191533D" w14:textId="77777777" w:rsidTr="00EF2D34">
        <w:trPr>
          <w:trHeight w:val="459"/>
        </w:trPr>
        <w:tc>
          <w:tcPr>
            <w:tcW w:w="7916" w:type="dxa"/>
            <w:tcBorders>
              <w:top w:val="nil"/>
              <w:left w:val="single" w:sz="4" w:space="0" w:color="auto"/>
              <w:bottom w:val="single" w:sz="4" w:space="0" w:color="auto"/>
              <w:right w:val="single" w:sz="4" w:space="0" w:color="auto"/>
            </w:tcBorders>
            <w:shd w:val="clear" w:color="auto" w:fill="F2F2F2" w:themeFill="background1" w:themeFillShade="F2"/>
          </w:tcPr>
          <w:p w14:paraId="2E0CF149" w14:textId="77777777" w:rsidR="00921382" w:rsidRPr="00921382" w:rsidRDefault="00921382" w:rsidP="00921382">
            <w:pPr>
              <w:autoSpaceDE w:val="0"/>
              <w:autoSpaceDN w:val="0"/>
              <w:rPr>
                <w:rFonts w:ascii="Calibri" w:hAnsi="Calibri"/>
              </w:rPr>
            </w:pPr>
            <w:r w:rsidRPr="00921382">
              <w:rPr>
                <w:rFonts w:ascii="Calibri" w:hAnsi="Calibri"/>
                <w:i/>
              </w:rPr>
              <w:sym w:font="Wingdings" w:char="F0E8"/>
            </w:r>
            <w:r w:rsidRPr="00921382">
              <w:rPr>
                <w:rFonts w:ascii="Calibri" w:hAnsi="Calibri"/>
                <w:i/>
              </w:rPr>
              <w:t xml:space="preserve"> </w:t>
            </w:r>
            <w:r w:rsidRPr="00921382">
              <w:rPr>
                <w:rFonts w:ascii="Calibri" w:hAnsi="Calibri"/>
              </w:rPr>
              <w:t>If</w:t>
            </w:r>
            <w:r w:rsidRPr="00921382">
              <w:rPr>
                <w:rFonts w:ascii="Calibri" w:hAnsi="Calibri"/>
                <w:i/>
              </w:rPr>
              <w:t xml:space="preserve"> “</w:t>
            </w:r>
            <w:r w:rsidRPr="00921382">
              <w:rPr>
                <w:rFonts w:ascii="Calibri" w:hAnsi="Calibri"/>
                <w:b/>
              </w:rPr>
              <w:t>NO</w:t>
            </w:r>
            <w:r w:rsidRPr="00921382">
              <w:rPr>
                <w:rFonts w:ascii="Calibri" w:hAnsi="Calibri"/>
                <w:b/>
                <w:i/>
              </w:rPr>
              <w:t>”</w:t>
            </w:r>
            <w:r w:rsidRPr="00921382">
              <w:rPr>
                <w:rFonts w:ascii="Calibri" w:hAnsi="Calibri"/>
                <w:i/>
              </w:rPr>
              <w:t>– (hard refusal) - end the contact and thank them for their time. Record group size.</w:t>
            </w:r>
          </w:p>
        </w:tc>
      </w:tr>
    </w:tbl>
    <w:p w14:paraId="7F331D34" w14:textId="77777777" w:rsidR="00921382" w:rsidRPr="00921382" w:rsidRDefault="00921382" w:rsidP="00921382">
      <w:pPr>
        <w:autoSpaceDE w:val="0"/>
        <w:autoSpaceDN w:val="0"/>
        <w:spacing w:after="0" w:line="240" w:lineRule="auto"/>
        <w:rPr>
          <w:rFonts w:ascii="Calibri" w:eastAsia="Times New Roman" w:hAnsi="Calibri" w:cs="Calibri"/>
          <w:b/>
        </w:rPr>
      </w:pPr>
    </w:p>
    <w:p w14:paraId="6D451C87" w14:textId="77777777" w:rsidR="00EF2D34" w:rsidRDefault="00EF2D34" w:rsidP="00921382">
      <w:pPr>
        <w:autoSpaceDE w:val="0"/>
        <w:autoSpaceDN w:val="0"/>
        <w:spacing w:after="0" w:line="240" w:lineRule="auto"/>
        <w:ind w:left="30"/>
        <w:contextualSpacing/>
        <w:rPr>
          <w:rFonts w:ascii="Calibri" w:eastAsia="Times New Roman" w:hAnsi="Calibri" w:cs="Calibri"/>
          <w:i/>
        </w:rPr>
      </w:pPr>
    </w:p>
    <w:p w14:paraId="0F64520B" w14:textId="77777777" w:rsidR="00EF2D34" w:rsidRDefault="00EF2D34" w:rsidP="00921382">
      <w:pPr>
        <w:autoSpaceDE w:val="0"/>
        <w:autoSpaceDN w:val="0"/>
        <w:spacing w:after="0" w:line="240" w:lineRule="auto"/>
        <w:ind w:left="30"/>
        <w:contextualSpacing/>
        <w:rPr>
          <w:rFonts w:ascii="Calibri" w:eastAsia="Times New Roman" w:hAnsi="Calibri" w:cs="Calibri"/>
          <w:i/>
        </w:rPr>
      </w:pPr>
    </w:p>
    <w:p w14:paraId="66F4501F" w14:textId="77777777" w:rsidR="00921382" w:rsidRPr="00921382" w:rsidRDefault="00921382" w:rsidP="00921382">
      <w:pPr>
        <w:autoSpaceDE w:val="0"/>
        <w:autoSpaceDN w:val="0"/>
        <w:spacing w:after="0" w:line="240" w:lineRule="auto"/>
        <w:ind w:left="30"/>
        <w:contextualSpacing/>
        <w:rPr>
          <w:rFonts w:ascii="Calibri" w:eastAsia="Times New Roman" w:hAnsi="Calibri" w:cs="Calibri"/>
          <w:i/>
        </w:rPr>
      </w:pPr>
      <w:r w:rsidRPr="00921382">
        <w:rPr>
          <w:rFonts w:ascii="Calibri" w:eastAsia="Times New Roman" w:hAnsi="Calibri" w:cs="Calibri"/>
          <w:i/>
        </w:rPr>
        <w:lastRenderedPageBreak/>
        <w:t>Commercial Visitor Instrument Administration</w:t>
      </w:r>
    </w:p>
    <w:p w14:paraId="45B29565" w14:textId="77777777" w:rsidR="00921382" w:rsidRPr="00921382" w:rsidRDefault="00921382" w:rsidP="000C71A9">
      <w:pPr>
        <w:autoSpaceDE w:val="0"/>
        <w:autoSpaceDN w:val="0"/>
        <w:spacing w:after="0" w:line="360" w:lineRule="auto"/>
        <w:ind w:left="313"/>
        <w:rPr>
          <w:rFonts w:ascii="Calibri" w:eastAsia="Times New Roman" w:hAnsi="Calibri" w:cs="Times New Roman"/>
        </w:rPr>
      </w:pPr>
      <w:r w:rsidRPr="00921382">
        <w:rPr>
          <w:rFonts w:ascii="Calibri" w:eastAsia="Times New Roman" w:hAnsi="Calibri" w:cs="Calibri"/>
        </w:rPr>
        <w:t xml:space="preserve">Commercial visitors arrive and depart Miners Beach most frequently through a shuttle bus operated </w:t>
      </w:r>
      <w:r w:rsidR="00EA3032">
        <w:rPr>
          <w:rFonts w:ascii="Calibri" w:eastAsia="Times New Roman" w:hAnsi="Calibri" w:cs="Calibri"/>
        </w:rPr>
        <w:t xml:space="preserve">by </w:t>
      </w:r>
      <w:r w:rsidRPr="00921382">
        <w:rPr>
          <w:rFonts w:ascii="Calibri" w:eastAsia="Times New Roman" w:hAnsi="Calibri" w:cs="Calibri"/>
        </w:rPr>
        <w:t xml:space="preserve">the transportation company </w:t>
      </w:r>
      <w:proofErr w:type="spellStart"/>
      <w:r w:rsidRPr="00921382">
        <w:rPr>
          <w:rFonts w:ascii="Calibri" w:eastAsia="Times New Roman" w:hAnsi="Calibri" w:cs="Calibri"/>
        </w:rPr>
        <w:t>Altran</w:t>
      </w:r>
      <w:proofErr w:type="spellEnd"/>
      <w:r w:rsidRPr="00921382">
        <w:rPr>
          <w:rFonts w:ascii="Calibri" w:eastAsia="Times New Roman" w:hAnsi="Calibri" w:cs="Calibri"/>
        </w:rPr>
        <w:t xml:space="preserve">. The contact card will be administered by the shuttle drivers during the return trip at the end of the visitation day.  The </w:t>
      </w:r>
      <w:r w:rsidRPr="00921382">
        <w:rPr>
          <w:rFonts w:ascii="Calibri" w:eastAsia="Times New Roman" w:hAnsi="Calibri" w:cs="Times New Roman"/>
          <w:noProof/>
        </w:rPr>
        <w:t xml:space="preserve">bus drivers will be trained on the process of sampling protocol and administration.  </w:t>
      </w:r>
    </w:p>
    <w:p w14:paraId="6F1A1F40" w14:textId="77777777" w:rsidR="00921382" w:rsidRPr="00EF2D34" w:rsidRDefault="00921382" w:rsidP="00EF2D34">
      <w:pPr>
        <w:pStyle w:val="NoSpacing"/>
        <w:rPr>
          <w:sz w:val="22"/>
          <w:szCs w:val="22"/>
        </w:rPr>
      </w:pPr>
    </w:p>
    <w:p w14:paraId="582DD91A" w14:textId="7010C6E9" w:rsidR="00921382" w:rsidRPr="00921382" w:rsidRDefault="00921382" w:rsidP="000C71A9">
      <w:pPr>
        <w:autoSpaceDE w:val="0"/>
        <w:autoSpaceDN w:val="0"/>
        <w:spacing w:after="0" w:line="360" w:lineRule="auto"/>
        <w:ind w:left="313"/>
        <w:contextualSpacing/>
        <w:rPr>
          <w:rFonts w:ascii="Calibri" w:eastAsia="Times New Roman" w:hAnsi="Calibri" w:cs="Calibri"/>
        </w:rPr>
      </w:pPr>
      <w:r w:rsidRPr="00921382">
        <w:rPr>
          <w:rFonts w:ascii="Calibri" w:eastAsia="Times New Roman" w:hAnsi="Calibri" w:cs="Times New Roman"/>
        </w:rPr>
        <w:t xml:space="preserve">Once visitors </w:t>
      </w:r>
      <w:r w:rsidRPr="00921382">
        <w:rPr>
          <w:rFonts w:ascii="Calibri" w:eastAsia="Times New Roman" w:hAnsi="Calibri" w:cs="Times New Roman"/>
          <w:noProof/>
        </w:rPr>
        <w:t>are seated,</w:t>
      </w:r>
      <w:r w:rsidRPr="00921382">
        <w:rPr>
          <w:rFonts w:ascii="Calibri" w:eastAsia="Times New Roman" w:hAnsi="Calibri" w:cs="Times New Roman"/>
        </w:rPr>
        <w:t xml:space="preserve"> the shuttle driver will ask one member of each group to have the adult over 18 years old with the most recent birthday if they would be willing to complete a survey once they return home. Each person who agrees will be given a contact card that will include a request to provide their name and email address.</w:t>
      </w:r>
      <w:r w:rsidR="00EA3032">
        <w:rPr>
          <w:rFonts w:ascii="Calibri" w:eastAsia="Times New Roman" w:hAnsi="Calibri" w:cs="Times New Roman"/>
        </w:rPr>
        <w:t xml:space="preserve"> The contact card will also include the non-response questions that will be used in the non-response analysis for the survey.</w:t>
      </w:r>
      <w:r w:rsidRPr="00921382">
        <w:rPr>
          <w:rFonts w:ascii="Calibri" w:eastAsia="Times New Roman" w:hAnsi="Calibri" w:cs="Times New Roman"/>
        </w:rPr>
        <w:t xml:space="preserve"> </w:t>
      </w:r>
      <w:r w:rsidRPr="00921382">
        <w:rPr>
          <w:rFonts w:ascii="Calibri" w:eastAsia="Times New Roman" w:hAnsi="Calibri" w:cs="Calibri"/>
        </w:rPr>
        <w:t xml:space="preserve"> </w:t>
      </w:r>
      <w:r w:rsidRPr="00921382">
        <w:rPr>
          <w:rFonts w:ascii="Calibri" w:eastAsia="Times New Roman" w:hAnsi="Calibri" w:cs="Times New Roman"/>
          <w:noProof/>
        </w:rPr>
        <w:t xml:space="preserve">Each </w:t>
      </w:r>
      <w:r w:rsidRPr="00921382">
        <w:rPr>
          <w:rFonts w:ascii="Calibri" w:eastAsia="Times New Roman" w:hAnsi="Calibri" w:cs="Times New Roman"/>
        </w:rPr>
        <w:t xml:space="preserve">contact card </w:t>
      </w:r>
      <w:r w:rsidRPr="00921382">
        <w:rPr>
          <w:rFonts w:ascii="Calibri" w:eastAsia="Times New Roman" w:hAnsi="Calibri" w:cs="Times New Roman"/>
          <w:noProof/>
        </w:rPr>
        <w:t>will include a PIRO sticker</w:t>
      </w:r>
      <w:r w:rsidR="00EA3032">
        <w:rPr>
          <w:rFonts w:ascii="Calibri" w:eastAsia="Times New Roman" w:hAnsi="Calibri" w:cs="Times New Roman"/>
          <w:noProof/>
        </w:rPr>
        <w:t xml:space="preserve"> as a de minimis token of appreciation</w:t>
      </w:r>
      <w:r w:rsidRPr="00921382">
        <w:rPr>
          <w:rFonts w:ascii="Calibri" w:eastAsia="Times New Roman" w:hAnsi="Calibri" w:cs="Times New Roman"/>
          <w:noProof/>
        </w:rPr>
        <w:t xml:space="preserve">. </w:t>
      </w:r>
      <w:r w:rsidRPr="00921382">
        <w:rPr>
          <w:rFonts w:ascii="Calibri" w:eastAsia="Times New Roman" w:hAnsi="Calibri" w:cs="Times New Roman"/>
        </w:rPr>
        <w:t xml:space="preserve">If person refuses, the </w:t>
      </w:r>
      <w:r w:rsidRPr="00921382">
        <w:rPr>
          <w:rFonts w:ascii="Calibri" w:eastAsia="Times New Roman" w:hAnsi="Calibri" w:cs="Times New Roman"/>
          <w:noProof/>
        </w:rPr>
        <w:t>bus</w:t>
      </w:r>
      <w:r w:rsidRPr="00921382">
        <w:rPr>
          <w:rFonts w:ascii="Calibri" w:eastAsia="Times New Roman" w:hAnsi="Calibri" w:cs="Times New Roman"/>
        </w:rPr>
        <w:t xml:space="preserve"> driver will record group size for comparison with those who complete the contact card.</w:t>
      </w:r>
    </w:p>
    <w:p w14:paraId="71EEA836" w14:textId="77777777" w:rsidR="00921382" w:rsidRPr="00921382" w:rsidRDefault="00921382" w:rsidP="00921382">
      <w:pPr>
        <w:autoSpaceDE w:val="0"/>
        <w:autoSpaceDN w:val="0"/>
        <w:spacing w:after="0" w:line="240" w:lineRule="auto"/>
        <w:ind w:left="313"/>
        <w:contextualSpacing/>
        <w:rPr>
          <w:rFonts w:ascii="Calibri" w:eastAsia="Times New Roman" w:hAnsi="Calibri" w:cs="Calibri"/>
        </w:rPr>
      </w:pPr>
    </w:p>
    <w:tbl>
      <w:tblPr>
        <w:tblStyle w:val="TableGrid1"/>
        <w:tblW w:w="7972" w:type="dxa"/>
        <w:tblInd w:w="1098" w:type="dxa"/>
        <w:tblBorders>
          <w:insideH w:val="none" w:sz="0" w:space="0" w:color="auto"/>
          <w:insideV w:val="none" w:sz="0" w:space="0" w:color="auto"/>
        </w:tblBorders>
        <w:tblLook w:val="04A0" w:firstRow="1" w:lastRow="0" w:firstColumn="1" w:lastColumn="0" w:noHBand="0" w:noVBand="1"/>
      </w:tblPr>
      <w:tblGrid>
        <w:gridCol w:w="7972"/>
      </w:tblGrid>
      <w:tr w:rsidR="00921382" w:rsidRPr="00921382" w14:paraId="5F81A776" w14:textId="77777777" w:rsidTr="002C1C3A">
        <w:trPr>
          <w:trHeight w:val="692"/>
        </w:trPr>
        <w:tc>
          <w:tcPr>
            <w:tcW w:w="7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823CA" w14:textId="77777777" w:rsidR="00EA3032" w:rsidRDefault="00EA3032" w:rsidP="002C1C3A">
            <w:pPr>
              <w:autoSpaceDE w:val="0"/>
              <w:autoSpaceDN w:val="0"/>
              <w:ind w:left="-18"/>
              <w:contextualSpacing/>
              <w:rPr>
                <w:rFonts w:ascii="Calibri" w:hAnsi="Calibri" w:cs="Calibri"/>
                <w:i/>
              </w:rPr>
            </w:pPr>
            <w:r>
              <w:rPr>
                <w:rFonts w:ascii="Calibri" w:hAnsi="Calibri" w:cs="Calibri"/>
                <w:i/>
              </w:rPr>
              <w:t xml:space="preserve">Shuttle driver script: </w:t>
            </w:r>
          </w:p>
          <w:p w14:paraId="1241E61C" w14:textId="77777777" w:rsidR="00EA3032" w:rsidRDefault="00EA3032" w:rsidP="00921382">
            <w:pPr>
              <w:autoSpaceDE w:val="0"/>
              <w:autoSpaceDN w:val="0"/>
              <w:ind w:left="720"/>
              <w:contextualSpacing/>
              <w:rPr>
                <w:rFonts w:ascii="Calibri" w:hAnsi="Calibri" w:cs="Calibri"/>
                <w:i/>
              </w:rPr>
            </w:pPr>
          </w:p>
          <w:p w14:paraId="05257F0A" w14:textId="4EABC404" w:rsidR="00921382" w:rsidRDefault="00921382" w:rsidP="00EA3032">
            <w:pPr>
              <w:autoSpaceDE w:val="0"/>
              <w:autoSpaceDN w:val="0"/>
              <w:ind w:left="342"/>
              <w:contextualSpacing/>
              <w:rPr>
                <w:rFonts w:ascii="Calibri" w:hAnsi="Calibri" w:cs="Calibri"/>
                <w:i/>
              </w:rPr>
            </w:pPr>
            <w:r w:rsidRPr="00921382">
              <w:rPr>
                <w:rFonts w:ascii="Calibri" w:hAnsi="Calibri" w:cs="Calibri"/>
                <w:i/>
              </w:rPr>
              <w:t xml:space="preserve">“Hello, my name is _________ from </w:t>
            </w:r>
            <w:r w:rsidRPr="00921382">
              <w:rPr>
                <w:rFonts w:ascii="Calibri" w:hAnsi="Calibri" w:cs="Calibri"/>
                <w:i/>
                <w:noProof/>
              </w:rPr>
              <w:t>Altran,</w:t>
            </w:r>
            <w:r w:rsidRPr="00921382">
              <w:rPr>
                <w:rFonts w:ascii="Calibri" w:hAnsi="Calibri" w:cs="Calibri"/>
                <w:i/>
              </w:rPr>
              <w:t xml:space="preserve"> and I’m helping the University of Minnesota conduct a survey for the National Park Service </w:t>
            </w:r>
            <w:r w:rsidRPr="00921382">
              <w:rPr>
                <w:rFonts w:ascii="Calibri" w:hAnsi="Calibri" w:cs="Calibri"/>
                <w:i/>
                <w:noProof/>
              </w:rPr>
              <w:t>to understand</w:t>
            </w:r>
            <w:r w:rsidRPr="00921382">
              <w:rPr>
                <w:rFonts w:ascii="Calibri" w:hAnsi="Calibri" w:cs="Calibri"/>
                <w:i/>
              </w:rPr>
              <w:t xml:space="preserve"> more about </w:t>
            </w:r>
            <w:r w:rsidR="00EA3032">
              <w:rPr>
                <w:rFonts w:ascii="Calibri" w:hAnsi="Calibri" w:cs="Calibri"/>
                <w:i/>
              </w:rPr>
              <w:t>your</w:t>
            </w:r>
            <w:r w:rsidR="00EA3032" w:rsidRPr="00921382">
              <w:rPr>
                <w:rFonts w:ascii="Calibri" w:hAnsi="Calibri" w:cs="Calibri"/>
                <w:i/>
              </w:rPr>
              <w:t xml:space="preserve"> </w:t>
            </w:r>
            <w:r w:rsidRPr="00921382">
              <w:rPr>
                <w:rFonts w:ascii="Calibri" w:hAnsi="Calibri" w:cs="Calibri"/>
                <w:i/>
                <w:noProof/>
              </w:rPr>
              <w:t>experience</w:t>
            </w:r>
            <w:r w:rsidRPr="00921382">
              <w:rPr>
                <w:rFonts w:ascii="Calibri" w:hAnsi="Calibri" w:cs="Calibri"/>
                <w:i/>
              </w:rPr>
              <w:t xml:space="preserve"> at Miners Beach today. Your participation today is totally </w:t>
            </w:r>
            <w:r w:rsidRPr="00921382">
              <w:rPr>
                <w:rFonts w:ascii="Calibri" w:hAnsi="Calibri" w:cs="Calibri"/>
                <w:i/>
                <w:noProof/>
              </w:rPr>
              <w:t>voluntary,</w:t>
            </w:r>
            <w:r w:rsidRPr="00921382">
              <w:rPr>
                <w:rFonts w:ascii="Calibri" w:hAnsi="Calibri" w:cs="Calibri"/>
                <w:i/>
              </w:rPr>
              <w:t xml:space="preserve"> and all of your information will be kept anonymous. </w:t>
            </w:r>
          </w:p>
          <w:p w14:paraId="0A876553" w14:textId="77777777" w:rsidR="00EA3032" w:rsidRPr="00921382" w:rsidRDefault="00EA3032" w:rsidP="00EA3032">
            <w:pPr>
              <w:autoSpaceDE w:val="0"/>
              <w:autoSpaceDN w:val="0"/>
              <w:ind w:left="342"/>
              <w:contextualSpacing/>
              <w:rPr>
                <w:rFonts w:ascii="Calibri" w:hAnsi="Calibri" w:cs="Calibri"/>
                <w:i/>
              </w:rPr>
            </w:pPr>
          </w:p>
          <w:p w14:paraId="0746C798" w14:textId="31EC1B5A" w:rsidR="00921382" w:rsidRPr="00921382" w:rsidRDefault="00EA3032" w:rsidP="00EA3032">
            <w:pPr>
              <w:autoSpaceDE w:val="0"/>
              <w:autoSpaceDN w:val="0"/>
              <w:ind w:left="342"/>
              <w:contextualSpacing/>
              <w:rPr>
                <w:rFonts w:ascii="Calibri" w:hAnsi="Calibri" w:cs="Calibri"/>
                <w:i/>
              </w:rPr>
            </w:pPr>
            <w:r>
              <w:rPr>
                <w:rFonts w:ascii="Calibri" w:hAnsi="Calibri" w:cs="Calibri"/>
                <w:i/>
              </w:rPr>
              <w:t>For those of you agreeing to take the survey when you return home,</w:t>
            </w:r>
            <w:r w:rsidR="00921382" w:rsidRPr="00921382">
              <w:rPr>
                <w:rFonts w:ascii="Calibri" w:hAnsi="Calibri" w:cs="Calibri"/>
                <w:i/>
              </w:rPr>
              <w:t xml:space="preserve"> I’m </w:t>
            </w:r>
            <w:r>
              <w:rPr>
                <w:rFonts w:ascii="Calibri" w:hAnsi="Calibri" w:cs="Calibri"/>
                <w:i/>
              </w:rPr>
              <w:t xml:space="preserve">going to ask </w:t>
            </w:r>
            <w:r w:rsidR="00921382" w:rsidRPr="00921382">
              <w:rPr>
                <w:rFonts w:ascii="Calibri" w:hAnsi="Calibri" w:cs="Calibri"/>
                <w:i/>
              </w:rPr>
              <w:t xml:space="preserve">the person in your group who </w:t>
            </w:r>
            <w:r w:rsidRPr="00921382">
              <w:rPr>
                <w:rFonts w:ascii="Calibri" w:hAnsi="Calibri" w:cs="Calibri"/>
                <w:i/>
              </w:rPr>
              <w:t>is over 18</w:t>
            </w:r>
            <w:r>
              <w:rPr>
                <w:rFonts w:ascii="Calibri" w:hAnsi="Calibri" w:cs="Calibri"/>
                <w:i/>
              </w:rPr>
              <w:t xml:space="preserve"> </w:t>
            </w:r>
            <w:r w:rsidR="00921382" w:rsidRPr="00921382">
              <w:rPr>
                <w:rFonts w:ascii="Calibri" w:hAnsi="Calibri" w:cs="Calibri"/>
                <w:i/>
              </w:rPr>
              <w:t xml:space="preserve">had the most recent birthday to complete the information on the card. </w:t>
            </w:r>
            <w:r>
              <w:rPr>
                <w:rFonts w:ascii="Calibri" w:hAnsi="Calibri" w:cs="Calibri"/>
                <w:i/>
              </w:rPr>
              <w:t xml:space="preserve">This card asks you </w:t>
            </w:r>
            <w:r w:rsidR="00164E07">
              <w:rPr>
                <w:rFonts w:ascii="Calibri" w:hAnsi="Calibri" w:cs="Calibri"/>
                <w:i/>
              </w:rPr>
              <w:t>answer 4 questions and to provide your</w:t>
            </w:r>
            <w:r>
              <w:rPr>
                <w:rFonts w:ascii="Calibri" w:hAnsi="Calibri" w:cs="Calibri"/>
                <w:i/>
              </w:rPr>
              <w:t xml:space="preserve"> email address.  The research staff will only use this information to email you a questionnaire th</w:t>
            </w:r>
            <w:r w:rsidR="00164E07">
              <w:rPr>
                <w:rFonts w:ascii="Calibri" w:hAnsi="Calibri" w:cs="Calibri"/>
                <w:i/>
              </w:rPr>
              <w:t>at will take no mo</w:t>
            </w:r>
            <w:r>
              <w:rPr>
                <w:rFonts w:ascii="Calibri" w:hAnsi="Calibri" w:cs="Calibri"/>
                <w:i/>
              </w:rPr>
              <w:t>re than 10 minutes to compl</w:t>
            </w:r>
            <w:r w:rsidR="00164E07">
              <w:rPr>
                <w:rFonts w:ascii="Calibri" w:hAnsi="Calibri" w:cs="Calibri"/>
                <w:i/>
              </w:rPr>
              <w:t xml:space="preserve">ete.  </w:t>
            </w:r>
            <w:r w:rsidR="00921382" w:rsidRPr="00921382">
              <w:rPr>
                <w:rFonts w:ascii="Calibri" w:hAnsi="Calibri" w:cs="Calibri"/>
                <w:i/>
              </w:rPr>
              <w:t xml:space="preserve">The </w:t>
            </w:r>
            <w:r w:rsidR="00164E07">
              <w:rPr>
                <w:rFonts w:ascii="Calibri" w:hAnsi="Calibri" w:cs="Calibri"/>
                <w:i/>
              </w:rPr>
              <w:t>results of this study will provide park managers with that</w:t>
            </w:r>
            <w:r w:rsidR="00921382" w:rsidRPr="00921382">
              <w:rPr>
                <w:rFonts w:ascii="Calibri" w:hAnsi="Calibri" w:cs="Calibri"/>
                <w:i/>
              </w:rPr>
              <w:t xml:space="preserve"> will help </w:t>
            </w:r>
            <w:r w:rsidR="00164E07">
              <w:rPr>
                <w:rFonts w:ascii="Calibri" w:hAnsi="Calibri" w:cs="Calibri"/>
                <w:i/>
              </w:rPr>
              <w:t xml:space="preserve">them to </w:t>
            </w:r>
            <w:r w:rsidR="00921382" w:rsidRPr="00921382">
              <w:rPr>
                <w:rFonts w:ascii="Calibri" w:hAnsi="Calibri" w:cs="Calibri"/>
                <w:i/>
              </w:rPr>
              <w:t>manage the area to improve visitor experiences.”</w:t>
            </w:r>
          </w:p>
          <w:p w14:paraId="4163CCAA" w14:textId="77777777" w:rsidR="00921382" w:rsidRPr="00921382" w:rsidRDefault="00921382" w:rsidP="00EA3032">
            <w:pPr>
              <w:autoSpaceDE w:val="0"/>
              <w:autoSpaceDN w:val="0"/>
              <w:ind w:left="342"/>
              <w:contextualSpacing/>
              <w:rPr>
                <w:rFonts w:ascii="Calibri" w:hAnsi="Calibri" w:cs="Calibri"/>
                <w:i/>
              </w:rPr>
            </w:pPr>
          </w:p>
          <w:p w14:paraId="2CAF634F" w14:textId="77777777" w:rsidR="00921382" w:rsidRPr="00921382" w:rsidRDefault="00921382" w:rsidP="00EA3032">
            <w:pPr>
              <w:autoSpaceDE w:val="0"/>
              <w:autoSpaceDN w:val="0"/>
              <w:ind w:left="342"/>
              <w:contextualSpacing/>
              <w:rPr>
                <w:rFonts w:ascii="Calibri" w:hAnsi="Calibri"/>
              </w:rPr>
            </w:pPr>
            <w:r w:rsidRPr="00921382">
              <w:rPr>
                <w:rFonts w:ascii="Calibri" w:hAnsi="Calibri"/>
              </w:rPr>
              <w:t xml:space="preserve">If a </w:t>
            </w:r>
            <w:r w:rsidRPr="00921382">
              <w:rPr>
                <w:rFonts w:ascii="Calibri" w:hAnsi="Calibri"/>
                <w:noProof/>
              </w:rPr>
              <w:t>group</w:t>
            </w:r>
            <w:r w:rsidRPr="00921382">
              <w:rPr>
                <w:rFonts w:ascii="Calibri" w:hAnsi="Calibri"/>
              </w:rPr>
              <w:t xml:space="preserve"> refuses, the </w:t>
            </w:r>
            <w:r w:rsidRPr="00921382">
              <w:rPr>
                <w:rFonts w:ascii="Calibri" w:hAnsi="Calibri"/>
                <w:noProof/>
              </w:rPr>
              <w:t>bus</w:t>
            </w:r>
            <w:r w:rsidRPr="00921382">
              <w:rPr>
                <w:rFonts w:ascii="Calibri" w:hAnsi="Calibri"/>
              </w:rPr>
              <w:t xml:space="preserve"> driver will record group size for comparison with groups who complete the questionnaire.</w:t>
            </w:r>
          </w:p>
        </w:tc>
      </w:tr>
    </w:tbl>
    <w:p w14:paraId="0C024AF0" w14:textId="77777777" w:rsidR="00921382" w:rsidRPr="00921382" w:rsidRDefault="00921382" w:rsidP="00921382">
      <w:pPr>
        <w:autoSpaceDE w:val="0"/>
        <w:autoSpaceDN w:val="0"/>
        <w:spacing w:after="0" w:line="240" w:lineRule="auto"/>
        <w:rPr>
          <w:rFonts w:ascii="Calibri" w:eastAsia="Times New Roman" w:hAnsi="Calibri" w:cs="Times New Roman"/>
        </w:rPr>
      </w:pPr>
    </w:p>
    <w:p w14:paraId="0A0B0119" w14:textId="6A301B3B" w:rsidR="007D4C26" w:rsidRDefault="00921382" w:rsidP="00EF2D34">
      <w:pPr>
        <w:autoSpaceDE w:val="0"/>
        <w:autoSpaceDN w:val="0"/>
        <w:spacing w:after="0" w:line="360" w:lineRule="auto"/>
        <w:ind w:left="316"/>
        <w:rPr>
          <w:rFonts w:ascii="Calibri" w:eastAsia="Times New Roman" w:hAnsi="Calibri" w:cs="Calibri"/>
        </w:rPr>
      </w:pPr>
      <w:r w:rsidRPr="00921382">
        <w:rPr>
          <w:rFonts w:ascii="Calibri" w:eastAsia="Times New Roman" w:hAnsi="Calibri" w:cs="Calibri"/>
        </w:rPr>
        <w:t xml:space="preserve">Once all of the contact cards are </w:t>
      </w:r>
      <w:r w:rsidRPr="00921382">
        <w:rPr>
          <w:rFonts w:ascii="Calibri" w:eastAsia="Times New Roman" w:hAnsi="Calibri" w:cs="Calibri"/>
          <w:noProof/>
        </w:rPr>
        <w:t>collected,</w:t>
      </w:r>
      <w:r w:rsidRPr="00921382">
        <w:rPr>
          <w:rFonts w:ascii="Calibri" w:eastAsia="Times New Roman" w:hAnsi="Calibri" w:cs="Calibri"/>
        </w:rPr>
        <w:t xml:space="preserve"> we will follow </w:t>
      </w:r>
      <w:proofErr w:type="spellStart"/>
      <w:r w:rsidRPr="00921382">
        <w:rPr>
          <w:rFonts w:ascii="Calibri" w:eastAsia="Times New Roman" w:hAnsi="Calibri" w:cs="Times New Roman"/>
        </w:rPr>
        <w:t>Dillman</w:t>
      </w:r>
      <w:proofErr w:type="spellEnd"/>
      <w:r w:rsidRPr="00921382">
        <w:rPr>
          <w:rFonts w:ascii="Calibri" w:eastAsia="Times New Roman" w:hAnsi="Calibri" w:cs="Times New Roman"/>
        </w:rPr>
        <w:t>, Smyth and Christensen (2014) to conduct the on-line survey. T</w:t>
      </w:r>
      <w:r w:rsidRPr="00921382">
        <w:rPr>
          <w:rFonts w:ascii="Calibri" w:eastAsia="Times New Roman" w:hAnsi="Calibri" w:cs="Calibri"/>
        </w:rPr>
        <w:t xml:space="preserve">he email address will only be used to send all participants the initial post-visit reminder with the URL that will connect them to the survey from the </w:t>
      </w:r>
      <w:r w:rsidRPr="00921382">
        <w:rPr>
          <w:rFonts w:ascii="Calibri" w:eastAsia="Times New Roman" w:hAnsi="Calibri" w:cs="Calibri"/>
          <w:noProof/>
        </w:rPr>
        <w:t>email, and</w:t>
      </w:r>
      <w:r w:rsidRPr="00921382">
        <w:rPr>
          <w:rFonts w:ascii="Calibri" w:eastAsia="Times New Roman" w:hAnsi="Calibri" w:cs="Calibri"/>
        </w:rPr>
        <w:t xml:space="preserve"> send the two follow-up reminder emails.  (All email addressed will be destroyed by shredding at the end of the sampling period. Individual names or any other </w:t>
      </w:r>
      <w:r w:rsidRPr="00921382">
        <w:rPr>
          <w:rFonts w:ascii="Calibri" w:eastAsia="Times New Roman" w:hAnsi="Calibri" w:cs="Calibri"/>
          <w:noProof/>
        </w:rPr>
        <w:t>personally</w:t>
      </w:r>
      <w:r w:rsidRPr="00921382">
        <w:rPr>
          <w:rFonts w:ascii="Calibri" w:eastAsia="Times New Roman" w:hAnsi="Calibri" w:cs="Calibri"/>
        </w:rPr>
        <w:t xml:space="preserve"> identifiable information will not be requested or necessary for the purposes of this study).</w:t>
      </w:r>
    </w:p>
    <w:p w14:paraId="529191CE" w14:textId="77777777" w:rsidR="00EF2D34" w:rsidRPr="000D13B3" w:rsidRDefault="00EF2D34" w:rsidP="00EF2D34">
      <w:pPr>
        <w:autoSpaceDE w:val="0"/>
        <w:autoSpaceDN w:val="0"/>
        <w:spacing w:after="0" w:line="360" w:lineRule="auto"/>
        <w:ind w:left="316"/>
        <w:rPr>
          <w:rFonts w:cs="Arial"/>
        </w:rPr>
      </w:pPr>
    </w:p>
    <w:p w14:paraId="6335C4FE"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20D324DC" w14:textId="1B84AC90" w:rsidR="00921382" w:rsidRPr="00921382" w:rsidRDefault="00921382" w:rsidP="00921382">
      <w:pPr>
        <w:tabs>
          <w:tab w:val="left" w:pos="360"/>
          <w:tab w:val="left" w:pos="720"/>
          <w:tab w:val="left" w:pos="1440"/>
          <w:tab w:val="left" w:pos="2160"/>
          <w:tab w:val="left" w:pos="3600"/>
          <w:tab w:val="left" w:pos="5040"/>
          <w:tab w:val="left" w:pos="5760"/>
        </w:tabs>
        <w:spacing w:after="0" w:line="360" w:lineRule="auto"/>
        <w:rPr>
          <w:rFonts w:cs="Arial"/>
        </w:rPr>
      </w:pPr>
      <w:r w:rsidRPr="00921382">
        <w:rPr>
          <w:rFonts w:cs="Arial"/>
        </w:rPr>
        <w:t xml:space="preserve">A total of 5,460 visitors will be contacted during the sampling periods.  The number of refusals will be recorded and will be used to calculate the overall response rate (Tables 3 </w:t>
      </w:r>
      <w:r w:rsidR="00992DDE">
        <w:rPr>
          <w:rFonts w:cs="Arial"/>
        </w:rPr>
        <w:t>&amp; 4</w:t>
      </w:r>
      <w:r w:rsidRPr="00921382">
        <w:rPr>
          <w:rFonts w:cs="Arial"/>
        </w:rPr>
        <w:t xml:space="preserve">). We anticipate a margin of error of between +/-4 and 7% plus at a 95 percent level of confidence. </w:t>
      </w:r>
    </w:p>
    <w:p w14:paraId="4636D4CE" w14:textId="688D636C" w:rsidR="00921382" w:rsidRPr="00921382" w:rsidRDefault="00921382" w:rsidP="00921382">
      <w:pPr>
        <w:tabs>
          <w:tab w:val="left" w:pos="360"/>
          <w:tab w:val="left" w:pos="720"/>
          <w:tab w:val="left" w:pos="1440"/>
          <w:tab w:val="left" w:pos="2160"/>
          <w:tab w:val="left" w:pos="3600"/>
          <w:tab w:val="left" w:pos="5040"/>
          <w:tab w:val="left" w:pos="5760"/>
        </w:tabs>
        <w:spacing w:after="0" w:line="360" w:lineRule="auto"/>
        <w:rPr>
          <w:rFonts w:cs="Arial"/>
        </w:rPr>
      </w:pPr>
      <w:r w:rsidRPr="00921382">
        <w:rPr>
          <w:rFonts w:cs="Arial"/>
        </w:rPr>
        <w:lastRenderedPageBreak/>
        <w:t>Based on rece</w:t>
      </w:r>
      <w:r w:rsidR="006348F8">
        <w:rPr>
          <w:rFonts w:cs="Arial"/>
        </w:rPr>
        <w:t>nt beach research by Whittaker and</w:t>
      </w:r>
      <w:r w:rsidRPr="00921382">
        <w:rPr>
          <w:rFonts w:cs="Arial"/>
        </w:rPr>
        <w:t xml:space="preserve"> Shelby (2012) and previous PIRO projects (</w:t>
      </w:r>
      <w:proofErr w:type="spellStart"/>
      <w:r w:rsidRPr="00921382">
        <w:rPr>
          <w:rFonts w:cs="Arial"/>
        </w:rPr>
        <w:t>Warzecha</w:t>
      </w:r>
      <w:proofErr w:type="spellEnd"/>
      <w:r w:rsidRPr="00921382">
        <w:rPr>
          <w:rFonts w:cs="Arial"/>
        </w:rPr>
        <w:t xml:space="preserve">, Anderson, James &amp; Thompson, 2001), a conservative on-site agreement rate for Miners Beach and Sand Point is estimated to 65%. Based upon this, 894 on-site contacts are required at Miners Beach to reach the goal of 581 completed responses, and at Sand Point 310 contacts are required to attain 200 completed responses during peak season </w:t>
      </w:r>
      <w:r w:rsidR="0001772E">
        <w:rPr>
          <w:rFonts w:cs="Arial"/>
        </w:rPr>
        <w:t>(Table 3)</w:t>
      </w:r>
    </w:p>
    <w:p w14:paraId="408EAC6A" w14:textId="77777777" w:rsidR="00921382" w:rsidRPr="00921382" w:rsidRDefault="00921382" w:rsidP="00921382">
      <w:pPr>
        <w:pStyle w:val="NoSpacing"/>
        <w:rPr>
          <w:rFonts w:asciiTheme="minorHAnsi" w:hAnsiTheme="minorHAnsi"/>
          <w:sz w:val="22"/>
        </w:rPr>
      </w:pPr>
    </w:p>
    <w:p w14:paraId="3C794695" w14:textId="2105A85F" w:rsidR="00E95952" w:rsidRDefault="00921382" w:rsidP="00921382">
      <w:pPr>
        <w:tabs>
          <w:tab w:val="left" w:pos="360"/>
          <w:tab w:val="left" w:pos="720"/>
          <w:tab w:val="left" w:pos="1440"/>
          <w:tab w:val="left" w:pos="2160"/>
          <w:tab w:val="left" w:pos="3600"/>
          <w:tab w:val="left" w:pos="5040"/>
          <w:tab w:val="left" w:pos="5760"/>
        </w:tabs>
        <w:spacing w:after="0" w:line="360" w:lineRule="auto"/>
        <w:rPr>
          <w:rFonts w:cs="Arial"/>
        </w:rPr>
      </w:pPr>
      <w:r w:rsidRPr="00921382">
        <w:rPr>
          <w:rFonts w:cs="Arial"/>
        </w:rPr>
        <w:t xml:space="preserve">Based upon our sampling schedule and data from </w:t>
      </w:r>
      <w:proofErr w:type="spellStart"/>
      <w:r w:rsidRPr="00921382">
        <w:rPr>
          <w:rFonts w:cs="Arial"/>
        </w:rPr>
        <w:t>Altran</w:t>
      </w:r>
      <w:proofErr w:type="spellEnd"/>
      <w:r w:rsidRPr="00921382">
        <w:rPr>
          <w:rFonts w:cs="Arial"/>
        </w:rPr>
        <w:t xml:space="preserve"> (the shuttle bus company), </w:t>
      </w:r>
      <w:r w:rsidR="00164E07">
        <w:rPr>
          <w:rFonts w:cs="Arial"/>
        </w:rPr>
        <w:t xml:space="preserve">there will be approximately </w:t>
      </w:r>
      <w:r w:rsidRPr="00921382">
        <w:rPr>
          <w:rFonts w:cs="Arial"/>
        </w:rPr>
        <w:t>4,</w:t>
      </w:r>
      <w:r w:rsidR="00164E07" w:rsidRPr="00921382">
        <w:rPr>
          <w:rFonts w:cs="Arial"/>
        </w:rPr>
        <w:t>25</w:t>
      </w:r>
      <w:r w:rsidR="00164E07">
        <w:rPr>
          <w:rFonts w:cs="Arial"/>
        </w:rPr>
        <w:t xml:space="preserve">0 </w:t>
      </w:r>
      <w:r w:rsidRPr="00921382">
        <w:rPr>
          <w:rFonts w:cs="Arial"/>
        </w:rPr>
        <w:t>individuals</w:t>
      </w:r>
      <w:r w:rsidR="00164E07">
        <w:rPr>
          <w:rFonts w:cs="Arial"/>
        </w:rPr>
        <w:t xml:space="preserve"> </w:t>
      </w:r>
      <w:r w:rsidR="008110DE">
        <w:rPr>
          <w:rFonts w:cs="Arial"/>
        </w:rPr>
        <w:t>will be riding the shuttle bus during the sampling period.</w:t>
      </w:r>
      <w:r w:rsidRPr="00921382">
        <w:rPr>
          <w:rFonts w:cs="Arial"/>
        </w:rPr>
        <w:t xml:space="preserve"> Assuming a 40% response rate based on </w:t>
      </w:r>
      <w:r w:rsidR="00D82252">
        <w:rPr>
          <w:rFonts w:cs="Arial"/>
        </w:rPr>
        <w:t>the on-site</w:t>
      </w:r>
      <w:r w:rsidR="00D82252" w:rsidRPr="00921382">
        <w:rPr>
          <w:rFonts w:cs="Arial"/>
        </w:rPr>
        <w:t xml:space="preserve"> </w:t>
      </w:r>
      <w:r w:rsidRPr="00921382">
        <w:rPr>
          <w:rFonts w:cs="Arial"/>
        </w:rPr>
        <w:t xml:space="preserve">request for emails, </w:t>
      </w:r>
      <w:r w:rsidR="00D82252">
        <w:rPr>
          <w:rFonts w:cs="Arial"/>
        </w:rPr>
        <w:t xml:space="preserve">we anticipate receiving </w:t>
      </w:r>
      <w:r w:rsidRPr="00921382">
        <w:rPr>
          <w:rFonts w:cs="Arial"/>
        </w:rPr>
        <w:t xml:space="preserve">approximately 1,702 will </w:t>
      </w:r>
      <w:r w:rsidR="00164E07">
        <w:rPr>
          <w:rFonts w:cs="Arial"/>
        </w:rPr>
        <w:t>complete the contact cards</w:t>
      </w:r>
      <w:r w:rsidRPr="00921382">
        <w:rPr>
          <w:rFonts w:cs="Arial"/>
        </w:rPr>
        <w:t xml:space="preserve"> (Table </w:t>
      </w:r>
      <w:r w:rsidR="00992DDE">
        <w:rPr>
          <w:rFonts w:cs="Arial"/>
        </w:rPr>
        <w:t>4</w:t>
      </w:r>
      <w:r w:rsidRPr="00921382">
        <w:rPr>
          <w:rFonts w:cs="Arial"/>
        </w:rPr>
        <w:t xml:space="preserve">). </w:t>
      </w:r>
    </w:p>
    <w:p w14:paraId="1395A76F" w14:textId="77777777" w:rsidR="00520FB3" w:rsidRDefault="00520FB3" w:rsidP="00EF2D34">
      <w:pPr>
        <w:pStyle w:val="NoSpacing"/>
      </w:pPr>
    </w:p>
    <w:p w14:paraId="6F4516FA" w14:textId="58740E6D" w:rsidR="00520FB3" w:rsidRPr="000D13B3" w:rsidRDefault="00520FB3" w:rsidP="00921382">
      <w:pPr>
        <w:tabs>
          <w:tab w:val="left" w:pos="360"/>
          <w:tab w:val="left" w:pos="720"/>
          <w:tab w:val="left" w:pos="1440"/>
          <w:tab w:val="left" w:pos="2160"/>
          <w:tab w:val="left" w:pos="3600"/>
          <w:tab w:val="left" w:pos="5040"/>
          <w:tab w:val="left" w:pos="5760"/>
        </w:tabs>
        <w:spacing w:after="0" w:line="360" w:lineRule="auto"/>
        <w:rPr>
          <w:rFonts w:cs="Arial"/>
        </w:rPr>
      </w:pPr>
      <w:proofErr w:type="gramStart"/>
      <w:r>
        <w:rPr>
          <w:rFonts w:ascii="Calibri" w:hAnsi="Calibri"/>
          <w:b/>
          <w:color w:val="000000"/>
          <w:sz w:val="20"/>
          <w:szCs w:val="18"/>
        </w:rPr>
        <w:t>Table 3</w:t>
      </w:r>
      <w:r w:rsidR="002C1C3A">
        <w:rPr>
          <w:rFonts w:ascii="Calibri" w:hAnsi="Calibri"/>
          <w:b/>
          <w:color w:val="000000"/>
          <w:sz w:val="20"/>
          <w:szCs w:val="18"/>
        </w:rPr>
        <w:t>.</w:t>
      </w:r>
      <w:proofErr w:type="gramEnd"/>
      <w:r>
        <w:rPr>
          <w:rFonts w:ascii="Calibri" w:hAnsi="Calibri"/>
          <w:b/>
          <w:color w:val="000000"/>
          <w:sz w:val="20"/>
          <w:szCs w:val="18"/>
        </w:rPr>
        <w:t xml:space="preserve"> </w:t>
      </w:r>
      <w:r w:rsidRPr="00730794">
        <w:rPr>
          <w:rFonts w:ascii="Calibri" w:hAnsi="Calibri"/>
          <w:b/>
          <w:color w:val="000000"/>
          <w:sz w:val="20"/>
          <w:szCs w:val="18"/>
        </w:rPr>
        <w:t>Response rates based upon total estimated</w:t>
      </w:r>
      <w:r>
        <w:rPr>
          <w:rFonts w:ascii="Calibri" w:hAnsi="Calibri"/>
          <w:b/>
          <w:color w:val="000000"/>
          <w:sz w:val="20"/>
          <w:szCs w:val="18"/>
        </w:rPr>
        <w:t xml:space="preserve"> </w:t>
      </w:r>
      <w:r w:rsidRPr="00730794">
        <w:rPr>
          <w:rFonts w:ascii="Calibri" w:hAnsi="Calibri"/>
          <w:b/>
          <w:color w:val="000000"/>
          <w:sz w:val="20"/>
          <w:szCs w:val="18"/>
        </w:rPr>
        <w:t xml:space="preserve">number of all </w:t>
      </w:r>
      <w:r>
        <w:rPr>
          <w:rFonts w:ascii="Calibri" w:hAnsi="Calibri"/>
          <w:b/>
          <w:color w:val="000000"/>
          <w:sz w:val="20"/>
          <w:szCs w:val="18"/>
        </w:rPr>
        <w:t>on-site visitor contacts</w:t>
      </w:r>
    </w:p>
    <w:tbl>
      <w:tblPr>
        <w:tblStyle w:val="TableGrid"/>
        <w:tblW w:w="0" w:type="auto"/>
        <w:tblInd w:w="355"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Look w:val="04A0" w:firstRow="1" w:lastRow="0" w:firstColumn="1" w:lastColumn="0" w:noHBand="0" w:noVBand="1"/>
      </w:tblPr>
      <w:tblGrid>
        <w:gridCol w:w="2790"/>
        <w:gridCol w:w="1013"/>
        <w:gridCol w:w="1260"/>
        <w:gridCol w:w="1170"/>
        <w:gridCol w:w="1555"/>
        <w:gridCol w:w="1530"/>
        <w:gridCol w:w="1255"/>
      </w:tblGrid>
      <w:tr w:rsidR="00520FB3" w:rsidRPr="000D13B3" w14:paraId="7885A13B" w14:textId="77777777" w:rsidTr="00EF2D34">
        <w:tc>
          <w:tcPr>
            <w:tcW w:w="2790" w:type="dxa"/>
            <w:shd w:val="clear" w:color="auto" w:fill="C2D69B" w:themeFill="accent3" w:themeFillTint="99"/>
            <w:vAlign w:val="bottom"/>
          </w:tcPr>
          <w:p w14:paraId="488F63DD" w14:textId="77777777" w:rsidR="00520FB3" w:rsidRPr="000D13B3" w:rsidRDefault="00520FB3"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Pr="000D13B3">
              <w:rPr>
                <w:rFonts w:cs="Arial"/>
                <w:b/>
                <w:sz w:val="20"/>
                <w:szCs w:val="20"/>
              </w:rPr>
              <w:t>Location</w:t>
            </w:r>
          </w:p>
        </w:tc>
        <w:tc>
          <w:tcPr>
            <w:tcW w:w="1013" w:type="dxa"/>
            <w:shd w:val="clear" w:color="auto" w:fill="C2D69B" w:themeFill="accent3" w:themeFillTint="99"/>
            <w:vAlign w:val="bottom"/>
          </w:tcPr>
          <w:p w14:paraId="3FF6F69E" w14:textId="77777777" w:rsidR="00520FB3" w:rsidRPr="000D13B3" w:rsidRDefault="00520FB3"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260" w:type="dxa"/>
            <w:shd w:val="clear" w:color="auto" w:fill="C2D69B" w:themeFill="accent3" w:themeFillTint="99"/>
            <w:vAlign w:val="bottom"/>
          </w:tcPr>
          <w:p w14:paraId="005FE35E" w14:textId="77777777" w:rsidR="00520FB3" w:rsidRDefault="00520FB3" w:rsidP="00520F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Expected</w:t>
            </w:r>
          </w:p>
          <w:p w14:paraId="79A24A10" w14:textId="77777777" w:rsidR="00520FB3" w:rsidRPr="00520FB3" w:rsidRDefault="00520FB3" w:rsidP="00520F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Response Rate</w:t>
            </w:r>
          </w:p>
        </w:tc>
        <w:tc>
          <w:tcPr>
            <w:tcW w:w="1170" w:type="dxa"/>
            <w:shd w:val="clear" w:color="auto" w:fill="C2D69B" w:themeFill="accent3" w:themeFillTint="99"/>
            <w:vAlign w:val="bottom"/>
          </w:tcPr>
          <w:p w14:paraId="62003B80" w14:textId="77777777" w:rsidR="00520FB3" w:rsidRPr="00520FB3" w:rsidRDefault="00520FB3" w:rsidP="00520F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Total Number of Responses</w:t>
            </w:r>
          </w:p>
        </w:tc>
        <w:tc>
          <w:tcPr>
            <w:tcW w:w="1555" w:type="dxa"/>
            <w:shd w:val="clear" w:color="auto" w:fill="C2D69B" w:themeFill="accent3" w:themeFillTint="99"/>
            <w:vAlign w:val="bottom"/>
          </w:tcPr>
          <w:p w14:paraId="3DF7971C" w14:textId="77777777" w:rsidR="00520FB3" w:rsidRDefault="00520FB3" w:rsidP="00520FB3">
            <w:pPr>
              <w:jc w:val="center"/>
              <w:rPr>
                <w:b/>
                <w:color w:val="000000"/>
                <w:sz w:val="20"/>
                <w:szCs w:val="20"/>
              </w:rPr>
            </w:pPr>
            <w:r>
              <w:rPr>
                <w:b/>
                <w:color w:val="000000"/>
                <w:sz w:val="20"/>
                <w:szCs w:val="20"/>
              </w:rPr>
              <w:t xml:space="preserve">Total </w:t>
            </w:r>
          </w:p>
          <w:p w14:paraId="5E6CDF71" w14:textId="77777777" w:rsidR="00520FB3" w:rsidRPr="00520FB3" w:rsidRDefault="00520FB3" w:rsidP="00520FB3">
            <w:pPr>
              <w:jc w:val="center"/>
              <w:rPr>
                <w:b/>
                <w:color w:val="000000"/>
                <w:sz w:val="20"/>
                <w:szCs w:val="20"/>
              </w:rPr>
            </w:pPr>
            <w:r>
              <w:rPr>
                <w:b/>
                <w:color w:val="000000"/>
                <w:sz w:val="20"/>
                <w:szCs w:val="20"/>
              </w:rPr>
              <w:t>Number of Refusals</w:t>
            </w:r>
          </w:p>
        </w:tc>
        <w:tc>
          <w:tcPr>
            <w:tcW w:w="1530" w:type="dxa"/>
            <w:shd w:val="clear" w:color="auto" w:fill="C2D69B" w:themeFill="accent3" w:themeFillTint="99"/>
            <w:vAlign w:val="bottom"/>
          </w:tcPr>
          <w:p w14:paraId="11C4DCD4" w14:textId="77777777" w:rsidR="00520FB3" w:rsidRPr="000D13B3" w:rsidRDefault="00520FB3" w:rsidP="000D13B3">
            <w:pPr>
              <w:jc w:val="center"/>
              <w:rPr>
                <w:b/>
                <w:color w:val="000000"/>
                <w:sz w:val="20"/>
                <w:szCs w:val="20"/>
              </w:rPr>
            </w:pPr>
            <w:r w:rsidRPr="000D13B3">
              <w:rPr>
                <w:b/>
                <w:color w:val="000000"/>
                <w:sz w:val="20"/>
                <w:szCs w:val="20"/>
              </w:rPr>
              <w:t xml:space="preserve">Non-response survey </w:t>
            </w:r>
          </w:p>
          <w:p w14:paraId="48585E46" w14:textId="77777777" w:rsidR="00520FB3" w:rsidRPr="000D13B3" w:rsidRDefault="00520FB3" w:rsidP="00520F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p>
        </w:tc>
        <w:tc>
          <w:tcPr>
            <w:tcW w:w="1255" w:type="dxa"/>
            <w:shd w:val="clear" w:color="auto" w:fill="C2D69B" w:themeFill="accent3" w:themeFillTint="99"/>
            <w:vAlign w:val="bottom"/>
          </w:tcPr>
          <w:p w14:paraId="0125722F" w14:textId="77777777" w:rsidR="00520FB3" w:rsidRPr="000D13B3" w:rsidRDefault="00520FB3" w:rsidP="000D13B3">
            <w:pPr>
              <w:jc w:val="center"/>
              <w:rPr>
                <w:b/>
                <w:color w:val="000000"/>
                <w:sz w:val="20"/>
                <w:szCs w:val="20"/>
              </w:rPr>
            </w:pPr>
            <w:r w:rsidRPr="000D13B3">
              <w:rPr>
                <w:b/>
                <w:color w:val="000000"/>
                <w:sz w:val="20"/>
                <w:szCs w:val="20"/>
              </w:rPr>
              <w:t>Hard Refusals</w:t>
            </w:r>
          </w:p>
          <w:p w14:paraId="149A24E2" w14:textId="77777777" w:rsidR="00520FB3" w:rsidRPr="000D13B3" w:rsidRDefault="00520FB3"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Pr="000D13B3">
              <w:rPr>
                <w:b/>
                <w:color w:val="000000"/>
                <w:sz w:val="20"/>
                <w:szCs w:val="20"/>
              </w:rPr>
              <w:t>%</w:t>
            </w:r>
          </w:p>
        </w:tc>
      </w:tr>
      <w:tr w:rsidR="00520FB3" w:rsidRPr="000D13B3" w14:paraId="74A54600" w14:textId="77777777" w:rsidTr="00EF2D34">
        <w:tc>
          <w:tcPr>
            <w:tcW w:w="2790" w:type="dxa"/>
            <w:vAlign w:val="center"/>
          </w:tcPr>
          <w:p w14:paraId="39874371" w14:textId="77777777" w:rsidR="00520FB3" w:rsidRPr="000D13B3" w:rsidRDefault="00520FB3" w:rsidP="00992DDE">
            <w:pPr>
              <w:autoSpaceDE w:val="0"/>
              <w:autoSpaceDN w:val="0"/>
              <w:rPr>
                <w:rFonts w:eastAsia="Times New Roman" w:cs="Calibri"/>
                <w:b/>
                <w:bCs/>
                <w:sz w:val="20"/>
                <w:szCs w:val="20"/>
              </w:rPr>
            </w:pPr>
            <w:r>
              <w:rPr>
                <w:rFonts w:eastAsia="Times New Roman" w:cs="Calibri"/>
                <w:b/>
                <w:bCs/>
                <w:sz w:val="20"/>
                <w:szCs w:val="20"/>
              </w:rPr>
              <w:t>Miners Beach</w:t>
            </w:r>
          </w:p>
        </w:tc>
        <w:tc>
          <w:tcPr>
            <w:tcW w:w="1013" w:type="dxa"/>
            <w:vAlign w:val="center"/>
          </w:tcPr>
          <w:p w14:paraId="1533109B" w14:textId="77777777" w:rsidR="00520FB3" w:rsidRPr="000D13B3" w:rsidRDefault="00520FB3" w:rsidP="00BC31AF">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894</w:t>
            </w:r>
          </w:p>
        </w:tc>
        <w:tc>
          <w:tcPr>
            <w:tcW w:w="1260" w:type="dxa"/>
            <w:vAlign w:val="center"/>
          </w:tcPr>
          <w:p w14:paraId="6310D9E1" w14:textId="77777777" w:rsidR="00520FB3" w:rsidRPr="000D13B3" w:rsidRDefault="00520FB3" w:rsidP="00520FB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65%</w:t>
            </w:r>
          </w:p>
        </w:tc>
        <w:tc>
          <w:tcPr>
            <w:tcW w:w="1170" w:type="dxa"/>
            <w:vAlign w:val="center"/>
          </w:tcPr>
          <w:p w14:paraId="18838932" w14:textId="77777777" w:rsidR="00520FB3" w:rsidRPr="008D2E87" w:rsidRDefault="00520FB3" w:rsidP="00992DDE">
            <w:pPr>
              <w:jc w:val="center"/>
              <w:rPr>
                <w:rFonts w:cstheme="minorHAnsi"/>
                <w:color w:val="000000"/>
                <w:sz w:val="20"/>
                <w:szCs w:val="20"/>
              </w:rPr>
            </w:pPr>
            <w:r w:rsidRPr="008D2E87">
              <w:rPr>
                <w:rFonts w:cstheme="minorHAnsi"/>
                <w:color w:val="000000"/>
                <w:sz w:val="20"/>
                <w:szCs w:val="20"/>
              </w:rPr>
              <w:t>581</w:t>
            </w:r>
          </w:p>
        </w:tc>
        <w:tc>
          <w:tcPr>
            <w:tcW w:w="1555" w:type="dxa"/>
            <w:vAlign w:val="center"/>
          </w:tcPr>
          <w:p w14:paraId="093311B1" w14:textId="77777777" w:rsidR="00520FB3" w:rsidRPr="008D2E87" w:rsidRDefault="00520FB3" w:rsidP="00D82252">
            <w:pPr>
              <w:jc w:val="center"/>
              <w:rPr>
                <w:rFonts w:cstheme="minorHAnsi"/>
                <w:color w:val="000000"/>
                <w:sz w:val="20"/>
                <w:szCs w:val="20"/>
              </w:rPr>
            </w:pPr>
            <w:r w:rsidRPr="008D2E87">
              <w:rPr>
                <w:rFonts w:cstheme="minorHAnsi"/>
                <w:color w:val="000000"/>
                <w:sz w:val="20"/>
                <w:szCs w:val="20"/>
              </w:rPr>
              <w:t>313</w:t>
            </w:r>
          </w:p>
        </w:tc>
        <w:tc>
          <w:tcPr>
            <w:tcW w:w="1530" w:type="dxa"/>
            <w:vAlign w:val="center"/>
          </w:tcPr>
          <w:p w14:paraId="073A7491" w14:textId="77777777" w:rsidR="00520FB3" w:rsidRPr="000D13B3" w:rsidRDefault="00520FB3"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250</w:t>
            </w:r>
          </w:p>
        </w:tc>
        <w:tc>
          <w:tcPr>
            <w:tcW w:w="1255" w:type="dxa"/>
            <w:vAlign w:val="center"/>
          </w:tcPr>
          <w:p w14:paraId="68969A2B" w14:textId="77777777" w:rsidR="00520FB3" w:rsidRPr="000D13B3" w:rsidRDefault="00520FB3"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63</w:t>
            </w:r>
          </w:p>
        </w:tc>
      </w:tr>
      <w:tr w:rsidR="00520FB3" w:rsidRPr="000D13B3" w14:paraId="37365097" w14:textId="77777777" w:rsidTr="00EF2D34">
        <w:tc>
          <w:tcPr>
            <w:tcW w:w="2790" w:type="dxa"/>
            <w:vAlign w:val="center"/>
          </w:tcPr>
          <w:p w14:paraId="037B5ACD" w14:textId="77777777" w:rsidR="00520FB3" w:rsidRPr="002C1C3A" w:rsidRDefault="00520FB3" w:rsidP="00992DDE">
            <w:pPr>
              <w:autoSpaceDE w:val="0"/>
              <w:autoSpaceDN w:val="0"/>
              <w:rPr>
                <w:rFonts w:eastAsia="Times New Roman" w:cs="Calibri"/>
                <w:b/>
                <w:sz w:val="20"/>
                <w:szCs w:val="20"/>
              </w:rPr>
            </w:pPr>
            <w:r w:rsidRPr="002C1C3A">
              <w:rPr>
                <w:rFonts w:eastAsia="Times New Roman" w:cs="Calibri"/>
                <w:b/>
                <w:sz w:val="20"/>
                <w:szCs w:val="20"/>
              </w:rPr>
              <w:t>Sand Point Beach</w:t>
            </w:r>
          </w:p>
        </w:tc>
        <w:tc>
          <w:tcPr>
            <w:tcW w:w="1013" w:type="dxa"/>
            <w:vAlign w:val="center"/>
          </w:tcPr>
          <w:p w14:paraId="2E57140F" w14:textId="77777777" w:rsidR="00520FB3" w:rsidRPr="000D13B3" w:rsidRDefault="00520FB3"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310</w:t>
            </w:r>
          </w:p>
        </w:tc>
        <w:tc>
          <w:tcPr>
            <w:tcW w:w="1260" w:type="dxa"/>
            <w:vAlign w:val="center"/>
          </w:tcPr>
          <w:p w14:paraId="5DA95605" w14:textId="77777777" w:rsidR="00520FB3" w:rsidRPr="000D13B3" w:rsidRDefault="00520FB3" w:rsidP="00520FB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65%</w:t>
            </w:r>
          </w:p>
        </w:tc>
        <w:tc>
          <w:tcPr>
            <w:tcW w:w="1170" w:type="dxa"/>
            <w:vAlign w:val="center"/>
          </w:tcPr>
          <w:p w14:paraId="4455DE19" w14:textId="77777777" w:rsidR="00520FB3" w:rsidRPr="008D2E87" w:rsidRDefault="00520FB3" w:rsidP="00992DDE">
            <w:pPr>
              <w:jc w:val="center"/>
              <w:rPr>
                <w:rFonts w:cstheme="minorHAnsi"/>
                <w:color w:val="000000"/>
                <w:sz w:val="20"/>
                <w:szCs w:val="20"/>
              </w:rPr>
            </w:pPr>
            <w:r w:rsidRPr="008D2E87">
              <w:rPr>
                <w:rFonts w:cstheme="minorHAnsi"/>
                <w:color w:val="000000"/>
                <w:sz w:val="20"/>
                <w:szCs w:val="20"/>
              </w:rPr>
              <w:t>200</w:t>
            </w:r>
          </w:p>
        </w:tc>
        <w:tc>
          <w:tcPr>
            <w:tcW w:w="1555" w:type="dxa"/>
            <w:vAlign w:val="center"/>
          </w:tcPr>
          <w:p w14:paraId="2D364E95" w14:textId="77777777" w:rsidR="00520FB3" w:rsidRPr="008D2E87" w:rsidRDefault="00520FB3" w:rsidP="00992DDE">
            <w:pPr>
              <w:jc w:val="center"/>
              <w:rPr>
                <w:rFonts w:cstheme="minorHAnsi"/>
                <w:color w:val="000000"/>
                <w:sz w:val="20"/>
                <w:szCs w:val="20"/>
              </w:rPr>
            </w:pPr>
            <w:r w:rsidRPr="008D2E87">
              <w:rPr>
                <w:rFonts w:cstheme="minorHAnsi"/>
                <w:color w:val="000000"/>
                <w:sz w:val="20"/>
                <w:szCs w:val="20"/>
              </w:rPr>
              <w:t>110</w:t>
            </w:r>
          </w:p>
        </w:tc>
        <w:tc>
          <w:tcPr>
            <w:tcW w:w="1530" w:type="dxa"/>
            <w:vAlign w:val="center"/>
          </w:tcPr>
          <w:p w14:paraId="17717A61" w14:textId="77777777" w:rsidR="00520FB3" w:rsidRPr="000D13B3" w:rsidRDefault="00520FB3"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88</w:t>
            </w:r>
          </w:p>
        </w:tc>
        <w:tc>
          <w:tcPr>
            <w:tcW w:w="1255" w:type="dxa"/>
            <w:vAlign w:val="center"/>
          </w:tcPr>
          <w:p w14:paraId="7770A351" w14:textId="77777777" w:rsidR="00520FB3" w:rsidRPr="000D13B3" w:rsidRDefault="00520FB3"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22</w:t>
            </w:r>
          </w:p>
        </w:tc>
      </w:tr>
      <w:tr w:rsidR="00520FB3" w:rsidRPr="000D13B3" w14:paraId="0F1A0B4F" w14:textId="77777777" w:rsidTr="00EF2D34">
        <w:tc>
          <w:tcPr>
            <w:tcW w:w="2790" w:type="dxa"/>
            <w:vAlign w:val="bottom"/>
          </w:tcPr>
          <w:p w14:paraId="39BE7591" w14:textId="77777777" w:rsidR="00520FB3" w:rsidRPr="00D539C3" w:rsidRDefault="00520FB3" w:rsidP="0019450C">
            <w:pPr>
              <w:tabs>
                <w:tab w:val="left" w:pos="360"/>
                <w:tab w:val="left" w:pos="720"/>
                <w:tab w:val="left" w:pos="1440"/>
                <w:tab w:val="left" w:pos="2160"/>
                <w:tab w:val="left" w:pos="3600"/>
                <w:tab w:val="left" w:pos="5040"/>
                <w:tab w:val="left" w:pos="5760"/>
              </w:tabs>
              <w:jc w:val="right"/>
              <w:rPr>
                <w:rFonts w:cs="Arial"/>
                <w:b/>
                <w:sz w:val="20"/>
                <w:szCs w:val="20"/>
              </w:rPr>
            </w:pPr>
            <w:r w:rsidRPr="00D539C3">
              <w:rPr>
                <w:rFonts w:cs="Arial"/>
                <w:b/>
                <w:sz w:val="20"/>
                <w:szCs w:val="20"/>
              </w:rPr>
              <w:t>TOTAL</w:t>
            </w:r>
          </w:p>
        </w:tc>
        <w:tc>
          <w:tcPr>
            <w:tcW w:w="1013" w:type="dxa"/>
            <w:vAlign w:val="center"/>
          </w:tcPr>
          <w:p w14:paraId="5AB104CE" w14:textId="77777777" w:rsidR="00520FB3" w:rsidRPr="000D13B3" w:rsidRDefault="002369CB" w:rsidP="00D8225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w:instrText>
            </w:r>
            <w:r>
              <w:rPr>
                <w:rFonts w:cs="Arial"/>
                <w:sz w:val="20"/>
                <w:szCs w:val="20"/>
              </w:rPr>
              <w:fldChar w:fldCharType="end"/>
            </w: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1,204</w:t>
            </w:r>
            <w:r>
              <w:rPr>
                <w:rFonts w:cs="Arial"/>
                <w:sz w:val="20"/>
                <w:szCs w:val="20"/>
              </w:rPr>
              <w:fldChar w:fldCharType="end"/>
            </w:r>
            <w:r>
              <w:rPr>
                <w:rFonts w:cs="Arial"/>
                <w:sz w:val="20"/>
                <w:szCs w:val="20"/>
              </w:rPr>
              <w:fldChar w:fldCharType="begin"/>
            </w:r>
            <w:r>
              <w:rPr>
                <w:rFonts w:cs="Arial"/>
                <w:sz w:val="20"/>
                <w:szCs w:val="20"/>
              </w:rPr>
              <w:instrText xml:space="preserve">  </w:instrText>
            </w:r>
            <w:r>
              <w:rPr>
                <w:rFonts w:cs="Arial"/>
                <w:sz w:val="20"/>
                <w:szCs w:val="20"/>
              </w:rPr>
              <w:fldChar w:fldCharType="end"/>
            </w:r>
          </w:p>
        </w:tc>
        <w:tc>
          <w:tcPr>
            <w:tcW w:w="1260" w:type="dxa"/>
            <w:vAlign w:val="center"/>
          </w:tcPr>
          <w:p w14:paraId="54123777" w14:textId="77777777" w:rsidR="00520FB3" w:rsidRPr="000D13B3" w:rsidRDefault="00520FB3" w:rsidP="00AF7270">
            <w:pPr>
              <w:tabs>
                <w:tab w:val="left" w:pos="360"/>
                <w:tab w:val="left" w:pos="720"/>
                <w:tab w:val="left" w:pos="1440"/>
                <w:tab w:val="left" w:pos="2160"/>
                <w:tab w:val="left" w:pos="3600"/>
                <w:tab w:val="left" w:pos="5040"/>
                <w:tab w:val="left" w:pos="5760"/>
              </w:tabs>
              <w:jc w:val="center"/>
              <w:rPr>
                <w:rFonts w:cs="Arial"/>
                <w:sz w:val="20"/>
                <w:szCs w:val="20"/>
              </w:rPr>
            </w:pPr>
          </w:p>
        </w:tc>
        <w:tc>
          <w:tcPr>
            <w:tcW w:w="1170" w:type="dxa"/>
            <w:vAlign w:val="center"/>
          </w:tcPr>
          <w:p w14:paraId="59E6A7E5" w14:textId="77777777" w:rsidR="00520FB3" w:rsidRPr="000D13B3" w:rsidRDefault="002369CB" w:rsidP="00D82252">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w:instrText>
            </w:r>
            <w:r>
              <w:rPr>
                <w:rFonts w:cs="Arial"/>
                <w:sz w:val="20"/>
                <w:szCs w:val="20"/>
              </w:rPr>
              <w:fldChar w:fldCharType="end"/>
            </w: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781</w:t>
            </w:r>
            <w:r>
              <w:rPr>
                <w:rFonts w:cs="Arial"/>
                <w:sz w:val="20"/>
                <w:szCs w:val="20"/>
              </w:rPr>
              <w:fldChar w:fldCharType="end"/>
            </w:r>
            <w:r>
              <w:rPr>
                <w:rFonts w:cs="Arial"/>
                <w:sz w:val="20"/>
                <w:szCs w:val="20"/>
              </w:rPr>
              <w:fldChar w:fldCharType="begin"/>
            </w:r>
            <w:r>
              <w:rPr>
                <w:rFonts w:cs="Arial"/>
                <w:sz w:val="20"/>
                <w:szCs w:val="20"/>
              </w:rPr>
              <w:instrText xml:space="preserve">  </w:instrText>
            </w:r>
            <w:r>
              <w:rPr>
                <w:rFonts w:cs="Arial"/>
                <w:sz w:val="20"/>
                <w:szCs w:val="20"/>
              </w:rPr>
              <w:fldChar w:fldCharType="end"/>
            </w:r>
          </w:p>
        </w:tc>
        <w:tc>
          <w:tcPr>
            <w:tcW w:w="1555" w:type="dxa"/>
            <w:vAlign w:val="center"/>
          </w:tcPr>
          <w:p w14:paraId="00C3E9F7" w14:textId="77777777" w:rsidR="00520FB3" w:rsidRPr="000D13B3" w:rsidRDefault="002369CB" w:rsidP="002369CB">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w:instrText>
            </w:r>
            <w:r>
              <w:rPr>
                <w:rFonts w:cs="Arial"/>
                <w:sz w:val="20"/>
                <w:szCs w:val="20"/>
              </w:rPr>
              <w:fldChar w:fldCharType="end"/>
            </w: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423</w:t>
            </w:r>
            <w:r>
              <w:rPr>
                <w:rFonts w:cs="Arial"/>
                <w:sz w:val="20"/>
                <w:szCs w:val="20"/>
              </w:rPr>
              <w:fldChar w:fldCharType="end"/>
            </w:r>
            <w:r>
              <w:rPr>
                <w:rFonts w:cs="Arial"/>
                <w:sz w:val="20"/>
                <w:szCs w:val="20"/>
              </w:rPr>
              <w:fldChar w:fldCharType="begin"/>
            </w:r>
            <w:r>
              <w:rPr>
                <w:rFonts w:cs="Arial"/>
                <w:sz w:val="20"/>
                <w:szCs w:val="20"/>
              </w:rPr>
              <w:instrText xml:space="preserve">  </w:instrText>
            </w:r>
            <w:r>
              <w:rPr>
                <w:rFonts w:cs="Arial"/>
                <w:sz w:val="20"/>
                <w:szCs w:val="20"/>
              </w:rPr>
              <w:fldChar w:fldCharType="end"/>
            </w:r>
          </w:p>
        </w:tc>
        <w:tc>
          <w:tcPr>
            <w:tcW w:w="1530" w:type="dxa"/>
            <w:vAlign w:val="center"/>
          </w:tcPr>
          <w:p w14:paraId="76F3602D" w14:textId="77777777" w:rsidR="00520FB3" w:rsidRPr="000D13B3" w:rsidRDefault="00520FB3"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338</w:t>
            </w:r>
          </w:p>
        </w:tc>
        <w:tc>
          <w:tcPr>
            <w:tcW w:w="1255" w:type="dxa"/>
            <w:vAlign w:val="center"/>
          </w:tcPr>
          <w:p w14:paraId="71BD8812" w14:textId="77777777" w:rsidR="00520FB3" w:rsidRPr="000D13B3" w:rsidRDefault="00520FB3"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85</w:t>
            </w:r>
          </w:p>
        </w:tc>
      </w:tr>
    </w:tbl>
    <w:p w14:paraId="75309769" w14:textId="77777777" w:rsidR="000A423B"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14:paraId="642D7C72" w14:textId="6B3B398A" w:rsidR="00520FB3" w:rsidRDefault="00A10256" w:rsidP="0019450C">
      <w:pPr>
        <w:tabs>
          <w:tab w:val="left" w:pos="360"/>
          <w:tab w:val="left" w:pos="720"/>
          <w:tab w:val="left" w:pos="1440"/>
          <w:tab w:val="left" w:pos="2160"/>
          <w:tab w:val="left" w:pos="3600"/>
          <w:tab w:val="left" w:pos="5040"/>
          <w:tab w:val="left" w:pos="5760"/>
        </w:tabs>
        <w:spacing w:after="0" w:line="240" w:lineRule="auto"/>
        <w:rPr>
          <w:rFonts w:cs="Arial"/>
        </w:rPr>
      </w:pPr>
      <w:r w:rsidRPr="00921382">
        <w:rPr>
          <w:rFonts w:cs="Arial"/>
        </w:rPr>
        <w:t>Assuming a 25% response rate from 1</w:t>
      </w:r>
      <w:r w:rsidR="00BC31AF">
        <w:rPr>
          <w:rFonts w:cs="Arial"/>
        </w:rPr>
        <w:t>,</w:t>
      </w:r>
      <w:r w:rsidRPr="00921382">
        <w:rPr>
          <w:rFonts w:cs="Arial"/>
        </w:rPr>
        <w:t xml:space="preserve">702 who provide emails, </w:t>
      </w:r>
      <w:r w:rsidR="00BC31AF">
        <w:rPr>
          <w:rFonts w:cs="Arial"/>
        </w:rPr>
        <w:t xml:space="preserve">we are anticipating </w:t>
      </w:r>
      <w:r w:rsidRPr="00921382">
        <w:rPr>
          <w:rFonts w:cs="Arial"/>
        </w:rPr>
        <w:t xml:space="preserve">425 completed questionnaires from commercial visitors (Table </w:t>
      </w:r>
      <w:r w:rsidR="00992DDE">
        <w:rPr>
          <w:rFonts w:cs="Arial"/>
        </w:rPr>
        <w:t>4</w:t>
      </w:r>
      <w:r w:rsidRPr="00921382">
        <w:rPr>
          <w:rFonts w:cs="Arial"/>
        </w:rPr>
        <w:t>).</w:t>
      </w:r>
    </w:p>
    <w:p w14:paraId="400C116F" w14:textId="77777777" w:rsidR="00A10256" w:rsidRDefault="00A10256" w:rsidP="0019450C">
      <w:pPr>
        <w:tabs>
          <w:tab w:val="left" w:pos="360"/>
          <w:tab w:val="left" w:pos="720"/>
          <w:tab w:val="left" w:pos="1440"/>
          <w:tab w:val="left" w:pos="2160"/>
          <w:tab w:val="left" w:pos="3600"/>
          <w:tab w:val="left" w:pos="5040"/>
          <w:tab w:val="left" w:pos="5760"/>
        </w:tabs>
        <w:spacing w:after="0" w:line="240" w:lineRule="auto"/>
        <w:rPr>
          <w:rFonts w:ascii="Calibri" w:eastAsia="Times New Roman" w:hAnsi="Calibri" w:cs="Times New Roman"/>
          <w:b/>
          <w:color w:val="000000"/>
          <w:sz w:val="20"/>
          <w:szCs w:val="18"/>
        </w:rPr>
      </w:pPr>
    </w:p>
    <w:p w14:paraId="2A059802" w14:textId="5A1B480F" w:rsidR="00A10256" w:rsidRDefault="00A10256" w:rsidP="0019450C">
      <w:pPr>
        <w:tabs>
          <w:tab w:val="left" w:pos="360"/>
          <w:tab w:val="left" w:pos="720"/>
          <w:tab w:val="left" w:pos="1440"/>
          <w:tab w:val="left" w:pos="2160"/>
          <w:tab w:val="left" w:pos="3600"/>
          <w:tab w:val="left" w:pos="5040"/>
          <w:tab w:val="left" w:pos="5760"/>
        </w:tabs>
        <w:spacing w:after="0" w:line="240" w:lineRule="auto"/>
        <w:rPr>
          <w:rFonts w:ascii="Calibri" w:eastAsia="Times New Roman" w:hAnsi="Calibri" w:cs="Times New Roman"/>
          <w:b/>
          <w:color w:val="000000"/>
          <w:sz w:val="20"/>
          <w:szCs w:val="18"/>
        </w:rPr>
      </w:pPr>
      <w:proofErr w:type="gramStart"/>
      <w:r w:rsidRPr="00A10256">
        <w:rPr>
          <w:rFonts w:ascii="Calibri" w:eastAsia="Times New Roman" w:hAnsi="Calibri" w:cs="Times New Roman"/>
          <w:b/>
          <w:color w:val="000000"/>
          <w:sz w:val="20"/>
          <w:szCs w:val="18"/>
        </w:rPr>
        <w:t xml:space="preserve">Table </w:t>
      </w:r>
      <w:r w:rsidR="00992DDE">
        <w:rPr>
          <w:rFonts w:ascii="Calibri" w:eastAsia="Times New Roman" w:hAnsi="Calibri" w:cs="Times New Roman"/>
          <w:b/>
          <w:color w:val="000000"/>
          <w:sz w:val="20"/>
          <w:szCs w:val="18"/>
        </w:rPr>
        <w:t>4</w:t>
      </w:r>
      <w:r w:rsidRPr="00A10256">
        <w:rPr>
          <w:rFonts w:ascii="Calibri" w:eastAsia="Times New Roman" w:hAnsi="Calibri" w:cs="Times New Roman"/>
          <w:b/>
          <w:color w:val="000000"/>
          <w:sz w:val="20"/>
          <w:szCs w:val="18"/>
        </w:rPr>
        <w:t>.</w:t>
      </w:r>
      <w:proofErr w:type="gramEnd"/>
      <w:r w:rsidRPr="00A10256">
        <w:rPr>
          <w:rFonts w:ascii="Calibri" w:eastAsia="Times New Roman" w:hAnsi="Calibri" w:cs="Times New Roman"/>
          <w:b/>
          <w:color w:val="000000"/>
          <w:sz w:val="20"/>
          <w:szCs w:val="18"/>
        </w:rPr>
        <w:t xml:space="preserve">  On-line questionnaire response rates based upon total estimated number visitor contacts</w:t>
      </w:r>
    </w:p>
    <w:p w14:paraId="33A53F8C" w14:textId="77777777" w:rsidR="00A10256" w:rsidRDefault="00A10256" w:rsidP="0019450C">
      <w:pPr>
        <w:tabs>
          <w:tab w:val="left" w:pos="360"/>
          <w:tab w:val="left" w:pos="720"/>
          <w:tab w:val="left" w:pos="1440"/>
          <w:tab w:val="left" w:pos="2160"/>
          <w:tab w:val="left" w:pos="3600"/>
          <w:tab w:val="left" w:pos="5040"/>
          <w:tab w:val="left" w:pos="5760"/>
        </w:tabs>
        <w:spacing w:after="0" w:line="240" w:lineRule="auto"/>
        <w:rPr>
          <w:rFonts w:cs="Arial"/>
        </w:rPr>
      </w:pPr>
    </w:p>
    <w:tbl>
      <w:tblPr>
        <w:tblStyle w:val="TableGrid"/>
        <w:tblW w:w="0" w:type="auto"/>
        <w:tblInd w:w="355"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tblLayout w:type="fixed"/>
        <w:tblLook w:val="04A0" w:firstRow="1" w:lastRow="0" w:firstColumn="1" w:lastColumn="0" w:noHBand="0" w:noVBand="1"/>
      </w:tblPr>
      <w:tblGrid>
        <w:gridCol w:w="2003"/>
        <w:gridCol w:w="990"/>
        <w:gridCol w:w="1260"/>
        <w:gridCol w:w="1170"/>
        <w:gridCol w:w="1260"/>
        <w:gridCol w:w="1350"/>
        <w:gridCol w:w="1260"/>
        <w:gridCol w:w="1080"/>
      </w:tblGrid>
      <w:tr w:rsidR="006A0B77" w:rsidRPr="000D13B3" w14:paraId="4DE68F50" w14:textId="0B167E26" w:rsidTr="00EF2D34">
        <w:trPr>
          <w:trHeight w:val="304"/>
        </w:trPr>
        <w:tc>
          <w:tcPr>
            <w:tcW w:w="2003" w:type="dxa"/>
            <w:vMerge w:val="restart"/>
            <w:shd w:val="clear" w:color="auto" w:fill="C2D69B" w:themeFill="accent3" w:themeFillTint="99"/>
            <w:vAlign w:val="bottom"/>
          </w:tcPr>
          <w:p w14:paraId="6583A7E3" w14:textId="77777777" w:rsidR="006A0B77" w:rsidRPr="000D13B3" w:rsidRDefault="006A0B77" w:rsidP="00992DDE">
            <w:pPr>
              <w:tabs>
                <w:tab w:val="left" w:pos="360"/>
                <w:tab w:val="left" w:pos="720"/>
                <w:tab w:val="left" w:pos="1440"/>
                <w:tab w:val="left" w:pos="2160"/>
                <w:tab w:val="left" w:pos="3600"/>
                <w:tab w:val="left" w:pos="5040"/>
                <w:tab w:val="left" w:pos="5760"/>
              </w:tabs>
              <w:jc w:val="center"/>
              <w:rPr>
                <w:rFonts w:cs="Arial"/>
                <w:b/>
                <w:sz w:val="20"/>
                <w:szCs w:val="20"/>
              </w:rPr>
            </w:pPr>
          </w:p>
        </w:tc>
        <w:tc>
          <w:tcPr>
            <w:tcW w:w="3420" w:type="dxa"/>
            <w:gridSpan w:val="3"/>
            <w:shd w:val="clear" w:color="auto" w:fill="C2D69B" w:themeFill="accent3" w:themeFillTint="99"/>
            <w:vAlign w:val="bottom"/>
          </w:tcPr>
          <w:p w14:paraId="06CC9AFE" w14:textId="77777777" w:rsidR="006A0B77" w:rsidRPr="00520FB3" w:rsidRDefault="006A0B77" w:rsidP="002369CB">
            <w:pPr>
              <w:tabs>
                <w:tab w:val="left" w:pos="360"/>
                <w:tab w:val="left" w:pos="720"/>
                <w:tab w:val="left" w:pos="1440"/>
                <w:tab w:val="left" w:pos="2160"/>
                <w:tab w:val="left" w:pos="3600"/>
                <w:tab w:val="left" w:pos="5040"/>
                <w:tab w:val="left" w:pos="5760"/>
              </w:tabs>
              <w:jc w:val="center"/>
              <w:rPr>
                <w:rFonts w:eastAsia="Times New Roman" w:cs="Times New Roman"/>
                <w:b/>
                <w:color w:val="000000"/>
                <w:sz w:val="20"/>
                <w:szCs w:val="20"/>
              </w:rPr>
            </w:pPr>
            <w:r>
              <w:rPr>
                <w:rFonts w:eastAsia="Times New Roman" w:cs="Times New Roman"/>
                <w:b/>
                <w:color w:val="000000"/>
                <w:sz w:val="20"/>
                <w:szCs w:val="20"/>
              </w:rPr>
              <w:t>Shuttle Bus</w:t>
            </w:r>
          </w:p>
        </w:tc>
        <w:tc>
          <w:tcPr>
            <w:tcW w:w="4950" w:type="dxa"/>
            <w:gridSpan w:val="4"/>
            <w:shd w:val="clear" w:color="auto" w:fill="C2D69B" w:themeFill="accent3" w:themeFillTint="99"/>
            <w:vAlign w:val="bottom"/>
          </w:tcPr>
          <w:p w14:paraId="7262A87C" w14:textId="4BDCC1EA" w:rsidR="006A0B77" w:rsidRPr="000D13B3" w:rsidRDefault="006A0B77" w:rsidP="00992DD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On-line Questionnaire</w:t>
            </w:r>
          </w:p>
        </w:tc>
      </w:tr>
      <w:tr w:rsidR="00671EDD" w:rsidRPr="000D13B3" w14:paraId="42CB143E" w14:textId="4FCEC7A0" w:rsidTr="00EF2D34">
        <w:tc>
          <w:tcPr>
            <w:tcW w:w="2003" w:type="dxa"/>
            <w:vMerge/>
            <w:vAlign w:val="center"/>
          </w:tcPr>
          <w:p w14:paraId="2114CA0E" w14:textId="77777777" w:rsidR="00671EDD" w:rsidRDefault="00671EDD" w:rsidP="00992DDE">
            <w:pPr>
              <w:autoSpaceDE w:val="0"/>
              <w:autoSpaceDN w:val="0"/>
              <w:rPr>
                <w:rFonts w:eastAsia="Times New Roman" w:cs="Times New Roman"/>
                <w:sz w:val="20"/>
                <w:szCs w:val="20"/>
              </w:rPr>
            </w:pPr>
          </w:p>
        </w:tc>
        <w:tc>
          <w:tcPr>
            <w:tcW w:w="990" w:type="dxa"/>
            <w:vAlign w:val="center"/>
          </w:tcPr>
          <w:p w14:paraId="35983455" w14:textId="77777777" w:rsidR="00671EDD"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sidRPr="000D13B3">
              <w:rPr>
                <w:rFonts w:cs="Arial"/>
                <w:b/>
                <w:sz w:val="20"/>
                <w:szCs w:val="20"/>
              </w:rPr>
              <w:t>Initial Contacts</w:t>
            </w:r>
          </w:p>
        </w:tc>
        <w:tc>
          <w:tcPr>
            <w:tcW w:w="1260" w:type="dxa"/>
            <w:vAlign w:val="center"/>
          </w:tcPr>
          <w:p w14:paraId="2B1C7207" w14:textId="77777777" w:rsidR="00671EDD"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Pr>
                <w:rFonts w:eastAsia="Times New Roman" w:cs="Times New Roman"/>
                <w:b/>
                <w:color w:val="000000"/>
                <w:sz w:val="20"/>
                <w:szCs w:val="20"/>
              </w:rPr>
              <w:t>Expected</w:t>
            </w:r>
            <w:r w:rsidDel="00BC31AF">
              <w:rPr>
                <w:rFonts w:eastAsia="Times New Roman" w:cs="Times New Roman"/>
                <w:b/>
                <w:color w:val="000000"/>
                <w:sz w:val="20"/>
                <w:szCs w:val="20"/>
              </w:rPr>
              <w:t xml:space="preserve"> </w:t>
            </w:r>
            <w:r>
              <w:rPr>
                <w:rFonts w:eastAsia="Times New Roman" w:cs="Times New Roman"/>
                <w:b/>
                <w:color w:val="000000"/>
                <w:sz w:val="20"/>
                <w:szCs w:val="20"/>
              </w:rPr>
              <w:t>Return Rate (40%)</w:t>
            </w:r>
          </w:p>
        </w:tc>
        <w:tc>
          <w:tcPr>
            <w:tcW w:w="1170" w:type="dxa"/>
            <w:vAlign w:val="center"/>
          </w:tcPr>
          <w:p w14:paraId="7D4F4584" w14:textId="77777777" w:rsidR="00671EDD"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Pr>
                <w:b/>
                <w:color w:val="000000"/>
                <w:sz w:val="20"/>
                <w:szCs w:val="20"/>
              </w:rPr>
              <w:t>Total Number of Refusals</w:t>
            </w:r>
          </w:p>
        </w:tc>
        <w:tc>
          <w:tcPr>
            <w:tcW w:w="1260" w:type="dxa"/>
            <w:vAlign w:val="center"/>
          </w:tcPr>
          <w:p w14:paraId="652AC406" w14:textId="77777777" w:rsidR="00671EDD" w:rsidRPr="006A0B77" w:rsidRDefault="00671EDD" w:rsidP="002369CB">
            <w:pPr>
              <w:jc w:val="center"/>
              <w:rPr>
                <w:rFonts w:cstheme="minorHAnsi"/>
                <w:b/>
                <w:color w:val="000000"/>
                <w:sz w:val="20"/>
                <w:szCs w:val="20"/>
              </w:rPr>
            </w:pPr>
            <w:r w:rsidRPr="006A0B77">
              <w:rPr>
                <w:rFonts w:cstheme="minorHAnsi"/>
                <w:b/>
                <w:color w:val="000000"/>
                <w:sz w:val="20"/>
                <w:szCs w:val="20"/>
              </w:rPr>
              <w:t>Number of Potential respondents</w:t>
            </w:r>
          </w:p>
        </w:tc>
        <w:tc>
          <w:tcPr>
            <w:tcW w:w="1350" w:type="dxa"/>
            <w:vAlign w:val="center"/>
          </w:tcPr>
          <w:p w14:paraId="34AF09C0" w14:textId="77777777" w:rsidR="00671EDD" w:rsidRDefault="00671EDD" w:rsidP="002369CB">
            <w:pPr>
              <w:jc w:val="center"/>
              <w:rPr>
                <w:rFonts w:eastAsia="Times New Roman" w:cs="Times New Roman"/>
                <w:b/>
                <w:color w:val="000000"/>
                <w:sz w:val="20"/>
                <w:szCs w:val="20"/>
              </w:rPr>
            </w:pPr>
            <w:r>
              <w:rPr>
                <w:rFonts w:eastAsia="Times New Roman" w:cs="Times New Roman"/>
                <w:b/>
                <w:color w:val="000000"/>
                <w:sz w:val="20"/>
                <w:szCs w:val="20"/>
              </w:rPr>
              <w:t>Total Number of Responses</w:t>
            </w:r>
          </w:p>
          <w:p w14:paraId="3A15CFFC" w14:textId="77777777" w:rsidR="00671EDD" w:rsidRDefault="00671EDD" w:rsidP="002369CB">
            <w:pPr>
              <w:jc w:val="center"/>
              <w:rPr>
                <w:rFonts w:cstheme="minorHAnsi"/>
                <w:color w:val="000000"/>
                <w:sz w:val="20"/>
                <w:szCs w:val="20"/>
              </w:rPr>
            </w:pPr>
            <w:r>
              <w:rPr>
                <w:rFonts w:eastAsia="Times New Roman" w:cs="Times New Roman"/>
                <w:b/>
                <w:color w:val="000000"/>
                <w:sz w:val="20"/>
                <w:szCs w:val="20"/>
              </w:rPr>
              <w:t>(25%)</w:t>
            </w:r>
          </w:p>
        </w:tc>
        <w:tc>
          <w:tcPr>
            <w:tcW w:w="1260" w:type="dxa"/>
            <w:vAlign w:val="center"/>
          </w:tcPr>
          <w:p w14:paraId="71D8CA17" w14:textId="178FF87E" w:rsidR="00671EDD" w:rsidRPr="002369CB" w:rsidRDefault="00671EDD" w:rsidP="002369CB">
            <w:pPr>
              <w:jc w:val="center"/>
              <w:rPr>
                <w:b/>
                <w:color w:val="000000"/>
                <w:sz w:val="20"/>
                <w:szCs w:val="20"/>
              </w:rPr>
            </w:pPr>
            <w:r>
              <w:rPr>
                <w:b/>
                <w:color w:val="000000"/>
                <w:sz w:val="20"/>
                <w:szCs w:val="20"/>
              </w:rPr>
              <w:t>Non-respondents</w:t>
            </w:r>
          </w:p>
        </w:tc>
        <w:tc>
          <w:tcPr>
            <w:tcW w:w="1080" w:type="dxa"/>
            <w:vAlign w:val="center"/>
          </w:tcPr>
          <w:p w14:paraId="4ACD1B5E" w14:textId="2ECBB01D" w:rsidR="00671EDD" w:rsidRPr="002369CB" w:rsidRDefault="00671EDD" w:rsidP="002369CB">
            <w:pPr>
              <w:jc w:val="center"/>
              <w:rPr>
                <w:b/>
                <w:color w:val="000000"/>
                <w:sz w:val="20"/>
                <w:szCs w:val="20"/>
              </w:rPr>
            </w:pPr>
            <w:r w:rsidRPr="000D13B3">
              <w:rPr>
                <w:b/>
                <w:color w:val="000000"/>
                <w:sz w:val="20"/>
                <w:szCs w:val="20"/>
              </w:rPr>
              <w:t>Non-response survey</w:t>
            </w:r>
            <w:r>
              <w:rPr>
                <w:b/>
                <w:color w:val="000000"/>
                <w:sz w:val="20"/>
                <w:szCs w:val="20"/>
              </w:rPr>
              <w:t xml:space="preserve"> </w:t>
            </w:r>
          </w:p>
        </w:tc>
      </w:tr>
      <w:tr w:rsidR="00671EDD" w:rsidRPr="000D13B3" w14:paraId="61F71D91" w14:textId="6FB47829" w:rsidTr="00EF2D34">
        <w:trPr>
          <w:trHeight w:val="413"/>
        </w:trPr>
        <w:tc>
          <w:tcPr>
            <w:tcW w:w="2003" w:type="dxa"/>
            <w:vAlign w:val="center"/>
          </w:tcPr>
          <w:p w14:paraId="03D46D50" w14:textId="0C6C4F2C" w:rsidR="00671EDD" w:rsidRPr="000D13B3" w:rsidRDefault="00671EDD" w:rsidP="00992DDE">
            <w:pPr>
              <w:autoSpaceDE w:val="0"/>
              <w:autoSpaceDN w:val="0"/>
              <w:rPr>
                <w:rFonts w:eastAsia="Times New Roman" w:cs="Times New Roman"/>
                <w:sz w:val="20"/>
                <w:szCs w:val="20"/>
              </w:rPr>
            </w:pPr>
            <w:r>
              <w:rPr>
                <w:rFonts w:eastAsia="Times New Roman" w:cs="Times New Roman"/>
                <w:sz w:val="20"/>
                <w:szCs w:val="20"/>
              </w:rPr>
              <w:t>Commercial Visitors</w:t>
            </w:r>
            <w:r w:rsidRPr="000D13B3">
              <w:rPr>
                <w:rFonts w:cs="Arial"/>
                <w:sz w:val="20"/>
                <w:szCs w:val="20"/>
              </w:rPr>
              <w:t xml:space="preserve"> </w:t>
            </w:r>
          </w:p>
        </w:tc>
        <w:tc>
          <w:tcPr>
            <w:tcW w:w="990" w:type="dxa"/>
            <w:vAlign w:val="center"/>
          </w:tcPr>
          <w:p w14:paraId="077240ED" w14:textId="77777777" w:rsidR="00671EDD" w:rsidRPr="000D13B3"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4,256</w:t>
            </w:r>
          </w:p>
        </w:tc>
        <w:tc>
          <w:tcPr>
            <w:tcW w:w="1260" w:type="dxa"/>
            <w:vAlign w:val="center"/>
          </w:tcPr>
          <w:p w14:paraId="453173AD" w14:textId="77777777" w:rsidR="00671EDD" w:rsidRPr="000D13B3"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1,702</w:t>
            </w:r>
          </w:p>
        </w:tc>
        <w:tc>
          <w:tcPr>
            <w:tcW w:w="1170" w:type="dxa"/>
            <w:vAlign w:val="center"/>
          </w:tcPr>
          <w:p w14:paraId="152F9ACD" w14:textId="77777777" w:rsidR="00671EDD" w:rsidRPr="000D13B3" w:rsidRDefault="00671EDD" w:rsidP="00992DD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2,554</w:t>
            </w:r>
          </w:p>
        </w:tc>
        <w:tc>
          <w:tcPr>
            <w:tcW w:w="1260" w:type="dxa"/>
            <w:vAlign w:val="center"/>
          </w:tcPr>
          <w:p w14:paraId="5E5273FA" w14:textId="77777777" w:rsidR="00671EDD" w:rsidRPr="008D2E87" w:rsidRDefault="00671EDD" w:rsidP="002369CB">
            <w:pPr>
              <w:jc w:val="center"/>
              <w:rPr>
                <w:rFonts w:cstheme="minorHAnsi"/>
                <w:color w:val="000000"/>
                <w:sz w:val="20"/>
                <w:szCs w:val="20"/>
              </w:rPr>
            </w:pPr>
            <w:r>
              <w:rPr>
                <w:rFonts w:cstheme="minorHAnsi"/>
                <w:color w:val="000000"/>
                <w:sz w:val="20"/>
                <w:szCs w:val="20"/>
              </w:rPr>
              <w:t>1,702</w:t>
            </w:r>
          </w:p>
        </w:tc>
        <w:tc>
          <w:tcPr>
            <w:tcW w:w="1350" w:type="dxa"/>
            <w:vAlign w:val="center"/>
          </w:tcPr>
          <w:p w14:paraId="1C381EEE" w14:textId="77777777" w:rsidR="00671EDD" w:rsidRPr="008D2E87" w:rsidRDefault="00671EDD" w:rsidP="002369CB">
            <w:pPr>
              <w:jc w:val="center"/>
              <w:rPr>
                <w:rFonts w:cstheme="minorHAnsi"/>
                <w:color w:val="000000"/>
                <w:sz w:val="20"/>
                <w:szCs w:val="20"/>
              </w:rPr>
            </w:pPr>
            <w:r>
              <w:rPr>
                <w:rFonts w:cstheme="minorHAnsi"/>
                <w:color w:val="000000"/>
                <w:sz w:val="20"/>
                <w:szCs w:val="20"/>
              </w:rPr>
              <w:t>425</w:t>
            </w:r>
          </w:p>
        </w:tc>
        <w:tc>
          <w:tcPr>
            <w:tcW w:w="1260" w:type="dxa"/>
            <w:vAlign w:val="center"/>
          </w:tcPr>
          <w:p w14:paraId="30075386" w14:textId="7682D0B0" w:rsidR="00671EDD" w:rsidRPr="000D13B3" w:rsidRDefault="00671EDD" w:rsidP="002369CB">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1,277</w:t>
            </w:r>
          </w:p>
        </w:tc>
        <w:tc>
          <w:tcPr>
            <w:tcW w:w="1080" w:type="dxa"/>
            <w:vAlign w:val="center"/>
          </w:tcPr>
          <w:p w14:paraId="7972B6F3" w14:textId="5B8FEE15" w:rsidR="00671EDD" w:rsidRPr="000D13B3" w:rsidRDefault="00671EDD" w:rsidP="002369CB">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127</w:t>
            </w:r>
          </w:p>
        </w:tc>
      </w:tr>
    </w:tbl>
    <w:p w14:paraId="1B475264" w14:textId="77777777" w:rsidR="00520FB3" w:rsidRPr="000D13B3" w:rsidRDefault="00520FB3"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A3076BC" w14:textId="77777777" w:rsidR="002369CB"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5047CACF" w14:textId="77777777" w:rsidR="00A10256" w:rsidRPr="002369CB" w:rsidRDefault="00A10256" w:rsidP="00FE77D3">
      <w:pPr>
        <w:pStyle w:val="ListParagraph"/>
        <w:tabs>
          <w:tab w:val="left" w:pos="1440"/>
          <w:tab w:val="left" w:pos="2160"/>
          <w:tab w:val="left" w:pos="3600"/>
          <w:tab w:val="left" w:pos="5040"/>
          <w:tab w:val="left" w:pos="5760"/>
        </w:tabs>
        <w:spacing w:after="0" w:line="360" w:lineRule="auto"/>
        <w:ind w:left="0"/>
        <w:rPr>
          <w:rFonts w:eastAsiaTheme="minorEastAsia"/>
        </w:rPr>
      </w:pPr>
      <w:r w:rsidRPr="002369CB">
        <w:rPr>
          <w:rFonts w:eastAsiaTheme="minorEastAsia"/>
        </w:rPr>
        <w:t xml:space="preserve">We will have responses to questions from the survey that will serve as the non-response bias survey.  All beach visitors </w:t>
      </w:r>
      <w:r w:rsidRPr="00E61B6F">
        <w:rPr>
          <w:rFonts w:eastAsiaTheme="minorEastAsia"/>
        </w:rPr>
        <w:t xml:space="preserve">who refuse to complete the full questionnaire and commercial visitors who do not complete the online questionnaire will be asked the following questions. </w:t>
      </w:r>
    </w:p>
    <w:p w14:paraId="53EE9C31" w14:textId="77777777" w:rsidR="00EF2D34" w:rsidRPr="008C7BF1" w:rsidRDefault="00EF2D34" w:rsidP="00EF2D34">
      <w:pPr>
        <w:pStyle w:val="ListParagraph"/>
        <w:numPr>
          <w:ilvl w:val="0"/>
          <w:numId w:val="5"/>
        </w:numPr>
        <w:autoSpaceDE w:val="0"/>
        <w:autoSpaceDN w:val="0"/>
        <w:spacing w:after="0" w:line="240" w:lineRule="auto"/>
        <w:rPr>
          <w:rFonts w:eastAsiaTheme="minorEastAsia"/>
        </w:rPr>
      </w:pPr>
      <w:r w:rsidRPr="008C7BF1">
        <w:rPr>
          <w:rFonts w:eastAsiaTheme="minorEastAsia"/>
        </w:rPr>
        <w:t>perception of</w:t>
      </w:r>
      <w:r>
        <w:rPr>
          <w:rFonts w:eastAsiaTheme="minorEastAsia"/>
        </w:rPr>
        <w:t xml:space="preserve"> the</w:t>
      </w:r>
      <w:r w:rsidRPr="008C7BF1">
        <w:rPr>
          <w:rFonts w:eastAsiaTheme="minorEastAsia"/>
        </w:rPr>
        <w:t xml:space="preserve"> </w:t>
      </w:r>
      <w:r w:rsidRPr="00D70DF1">
        <w:rPr>
          <w:rFonts w:eastAsiaTheme="minorEastAsia"/>
          <w:noProof/>
        </w:rPr>
        <w:t>number</w:t>
      </w:r>
      <w:r w:rsidRPr="008C7BF1">
        <w:rPr>
          <w:rFonts w:eastAsiaTheme="minorEastAsia"/>
        </w:rPr>
        <w:t xml:space="preserve"> of people on</w:t>
      </w:r>
      <w:r>
        <w:rPr>
          <w:rFonts w:eastAsiaTheme="minorEastAsia"/>
        </w:rPr>
        <w:t xml:space="preserve"> the</w:t>
      </w:r>
      <w:r w:rsidRPr="008C7BF1">
        <w:rPr>
          <w:rFonts w:eastAsiaTheme="minorEastAsia"/>
        </w:rPr>
        <w:t xml:space="preserve"> </w:t>
      </w:r>
      <w:r w:rsidRPr="00D70DF1">
        <w:rPr>
          <w:rFonts w:eastAsiaTheme="minorEastAsia"/>
          <w:noProof/>
        </w:rPr>
        <w:t>beach</w:t>
      </w:r>
      <w:r>
        <w:rPr>
          <w:rFonts w:eastAsiaTheme="minorEastAsia"/>
          <w:noProof/>
        </w:rPr>
        <w:t xml:space="preserve"> as a crowding issue</w:t>
      </w:r>
    </w:p>
    <w:p w14:paraId="6D3C5019" w14:textId="77777777" w:rsidR="00A10256" w:rsidRPr="008C7BF1" w:rsidRDefault="00A10256" w:rsidP="00A10256">
      <w:pPr>
        <w:pStyle w:val="ListParagraph"/>
        <w:numPr>
          <w:ilvl w:val="0"/>
          <w:numId w:val="5"/>
        </w:numPr>
        <w:autoSpaceDE w:val="0"/>
        <w:autoSpaceDN w:val="0"/>
        <w:spacing w:after="0" w:line="240" w:lineRule="auto"/>
        <w:rPr>
          <w:rFonts w:eastAsiaTheme="minorEastAsia"/>
        </w:rPr>
      </w:pPr>
      <w:r w:rsidRPr="008C7BF1">
        <w:rPr>
          <w:rFonts w:eastAsiaTheme="minorEastAsia"/>
        </w:rPr>
        <w:t xml:space="preserve">group size </w:t>
      </w:r>
    </w:p>
    <w:p w14:paraId="3DD9B450" w14:textId="77777777" w:rsidR="00A10256" w:rsidRPr="008C7BF1" w:rsidRDefault="00A10256" w:rsidP="00A10256">
      <w:pPr>
        <w:pStyle w:val="ListParagraph"/>
        <w:numPr>
          <w:ilvl w:val="0"/>
          <w:numId w:val="5"/>
        </w:numPr>
        <w:autoSpaceDE w:val="0"/>
        <w:autoSpaceDN w:val="0"/>
        <w:spacing w:after="0" w:line="240" w:lineRule="auto"/>
        <w:rPr>
          <w:rFonts w:eastAsiaTheme="minorEastAsia"/>
        </w:rPr>
      </w:pPr>
      <w:r w:rsidRPr="008C7BF1">
        <w:rPr>
          <w:rFonts w:eastAsiaTheme="minorEastAsia"/>
        </w:rPr>
        <w:t xml:space="preserve">visitation history </w:t>
      </w:r>
    </w:p>
    <w:p w14:paraId="457FF0EC" w14:textId="03EAF240" w:rsidR="00A10256" w:rsidRPr="00FE77D3" w:rsidRDefault="00A10256" w:rsidP="00FE77D3">
      <w:pPr>
        <w:pStyle w:val="ListParagraph"/>
        <w:numPr>
          <w:ilvl w:val="0"/>
          <w:numId w:val="5"/>
        </w:numPr>
        <w:autoSpaceDE w:val="0"/>
        <w:autoSpaceDN w:val="0"/>
        <w:spacing w:after="0" w:line="240" w:lineRule="auto"/>
        <w:rPr>
          <w:rFonts w:eastAsiaTheme="minorEastAsia"/>
        </w:rPr>
      </w:pPr>
      <w:r w:rsidRPr="00D70DF1">
        <w:rPr>
          <w:rFonts w:eastAsiaTheme="minorEastAsia"/>
          <w:noProof/>
        </w:rPr>
        <w:t>zip</w:t>
      </w:r>
      <w:r w:rsidRPr="007A6CBF">
        <w:rPr>
          <w:rFonts w:eastAsiaTheme="minorEastAsia"/>
          <w:noProof/>
        </w:rPr>
        <w:t xml:space="preserve"> </w:t>
      </w:r>
      <w:r w:rsidRPr="00D70DF1">
        <w:rPr>
          <w:rFonts w:eastAsiaTheme="minorEastAsia"/>
          <w:noProof/>
        </w:rPr>
        <w:t>code</w:t>
      </w:r>
      <w:r w:rsidRPr="008C7BF1">
        <w:rPr>
          <w:rFonts w:eastAsiaTheme="minorEastAsia"/>
        </w:rPr>
        <w:t xml:space="preserve"> </w:t>
      </w:r>
    </w:p>
    <w:p w14:paraId="748D8223" w14:textId="77777777" w:rsidR="00FE77D3" w:rsidRPr="00FE77D3" w:rsidRDefault="00FE77D3" w:rsidP="00FE77D3">
      <w:pPr>
        <w:pStyle w:val="NoSpacing"/>
        <w:rPr>
          <w:rFonts w:asciiTheme="minorHAnsi" w:eastAsiaTheme="minorEastAsia" w:hAnsiTheme="minorHAnsi"/>
          <w:sz w:val="22"/>
        </w:rPr>
      </w:pPr>
    </w:p>
    <w:p w14:paraId="584A5BA9" w14:textId="32B564FA" w:rsidR="00A10256" w:rsidRDefault="00FE77D3" w:rsidP="00A10256">
      <w:pPr>
        <w:rPr>
          <w:rFonts w:eastAsiaTheme="minorEastAsia"/>
        </w:rPr>
      </w:pPr>
      <w:r>
        <w:rPr>
          <w:rFonts w:eastAsiaTheme="minorEastAsia"/>
        </w:rPr>
        <w:t>For the 2,554 c</w:t>
      </w:r>
      <w:r w:rsidR="00A10256">
        <w:rPr>
          <w:rFonts w:eastAsiaTheme="minorEastAsia"/>
        </w:rPr>
        <w:t xml:space="preserve">ommercial visitors who refuse to complete the </w:t>
      </w:r>
      <w:r>
        <w:rPr>
          <w:rFonts w:eastAsiaTheme="minorEastAsia"/>
        </w:rPr>
        <w:t xml:space="preserve">on-site </w:t>
      </w:r>
      <w:r w:rsidR="00A10256">
        <w:rPr>
          <w:rFonts w:eastAsiaTheme="minorEastAsia"/>
        </w:rPr>
        <w:t>contact card</w:t>
      </w:r>
      <w:r>
        <w:rPr>
          <w:rFonts w:eastAsiaTheme="minorEastAsia"/>
        </w:rPr>
        <w:t xml:space="preserve">, </w:t>
      </w:r>
      <w:proofErr w:type="gramStart"/>
      <w:r>
        <w:rPr>
          <w:rFonts w:eastAsiaTheme="minorEastAsia"/>
        </w:rPr>
        <w:t>groups</w:t>
      </w:r>
      <w:proofErr w:type="gramEnd"/>
      <w:r>
        <w:rPr>
          <w:rFonts w:eastAsiaTheme="minorEastAsia"/>
        </w:rPr>
        <w:t xml:space="preserve"> sizes will be recorded.  W</w:t>
      </w:r>
      <w:r w:rsidR="00A10256">
        <w:rPr>
          <w:rFonts w:eastAsiaTheme="minorEastAsia"/>
        </w:rPr>
        <w:t xml:space="preserve">e will </w:t>
      </w:r>
      <w:r>
        <w:rPr>
          <w:rFonts w:eastAsiaTheme="minorEastAsia"/>
        </w:rPr>
        <w:t xml:space="preserve">use </w:t>
      </w:r>
      <w:r w:rsidR="00A10256">
        <w:rPr>
          <w:rFonts w:eastAsiaTheme="minorEastAsia"/>
        </w:rPr>
        <w:t xml:space="preserve">group size </w:t>
      </w:r>
      <w:r>
        <w:rPr>
          <w:rFonts w:eastAsiaTheme="minorEastAsia"/>
        </w:rPr>
        <w:t>to determine</w:t>
      </w:r>
      <w:r w:rsidR="00A10256">
        <w:rPr>
          <w:rFonts w:eastAsiaTheme="minorEastAsia"/>
        </w:rPr>
        <w:t xml:space="preserve"> </w:t>
      </w:r>
      <w:r w:rsidR="006A0B77">
        <w:rPr>
          <w:rFonts w:eastAsiaTheme="minorEastAsia"/>
        </w:rPr>
        <w:t>if any</w:t>
      </w:r>
      <w:r w:rsidR="000D4BCB">
        <w:rPr>
          <w:rFonts w:eastAsiaTheme="minorEastAsia"/>
        </w:rPr>
        <w:t xml:space="preserve"> </w:t>
      </w:r>
      <w:r w:rsidR="00A10256">
        <w:rPr>
          <w:rFonts w:eastAsiaTheme="minorEastAsia"/>
        </w:rPr>
        <w:t>non-response bias</w:t>
      </w:r>
      <w:r w:rsidR="006A0B77">
        <w:rPr>
          <w:rFonts w:eastAsiaTheme="minorEastAsia"/>
        </w:rPr>
        <w:t xml:space="preserve"> exists</w:t>
      </w:r>
      <w:r w:rsidR="000D4BCB">
        <w:rPr>
          <w:rFonts w:eastAsiaTheme="minorEastAsia"/>
        </w:rPr>
        <w:t xml:space="preserve"> </w:t>
      </w:r>
      <w:r>
        <w:rPr>
          <w:rFonts w:eastAsiaTheme="minorEastAsia"/>
        </w:rPr>
        <w:t>between the</w:t>
      </w:r>
      <w:r w:rsidR="000D4BCB">
        <w:rPr>
          <w:rFonts w:eastAsiaTheme="minorEastAsia"/>
        </w:rPr>
        <w:t xml:space="preserve"> </w:t>
      </w:r>
      <w:r>
        <w:rPr>
          <w:rFonts w:eastAsiaTheme="minorEastAsia"/>
        </w:rPr>
        <w:t>respondents and non-respondents</w:t>
      </w:r>
      <w:r w:rsidR="000D4BCB">
        <w:rPr>
          <w:rFonts w:eastAsiaTheme="minorEastAsia"/>
        </w:rPr>
        <w:t xml:space="preserve"> </w:t>
      </w:r>
      <w:r w:rsidR="006A0B77">
        <w:rPr>
          <w:rFonts w:eastAsiaTheme="minorEastAsia"/>
        </w:rPr>
        <w:t>of the</w:t>
      </w:r>
      <w:r w:rsidR="000D4BCB">
        <w:rPr>
          <w:rFonts w:eastAsiaTheme="minorEastAsia"/>
        </w:rPr>
        <w:t xml:space="preserve"> contact cards</w:t>
      </w:r>
      <w:r w:rsidR="00A10256">
        <w:rPr>
          <w:rFonts w:eastAsiaTheme="minorEastAsia"/>
        </w:rPr>
        <w:t xml:space="preserve">. </w:t>
      </w:r>
      <w:r w:rsidR="00A10256" w:rsidRPr="008C7BF1">
        <w:rPr>
          <w:rFonts w:eastAsiaTheme="minorEastAsia"/>
        </w:rPr>
        <w:t xml:space="preserve"> Results </w:t>
      </w:r>
      <w:r w:rsidR="006A0B77">
        <w:rPr>
          <w:rFonts w:eastAsiaTheme="minorEastAsia"/>
        </w:rPr>
        <w:t xml:space="preserve">for the on-site contact </w:t>
      </w:r>
      <w:r w:rsidR="00A10256" w:rsidRPr="008C7BF1">
        <w:rPr>
          <w:rFonts w:eastAsiaTheme="minorEastAsia"/>
        </w:rPr>
        <w:t xml:space="preserve">will be included in the report with any necessary cautions.  </w:t>
      </w:r>
      <w:r w:rsidR="000D4BCB">
        <w:rPr>
          <w:rFonts w:eastAsiaTheme="minorEastAsia"/>
        </w:rPr>
        <w:t>For the on-line survey, we will</w:t>
      </w:r>
      <w:r w:rsidR="00A05283">
        <w:rPr>
          <w:rFonts w:eastAsiaTheme="minorEastAsia"/>
        </w:rPr>
        <w:t xml:space="preserve"> </w:t>
      </w:r>
      <w:r w:rsidR="00FC19A1">
        <w:rPr>
          <w:rFonts w:eastAsiaTheme="minorEastAsia"/>
        </w:rPr>
        <w:t>send three questions from the survey, via email, to all non-respondents.  We expect that 10% of the non-</w:t>
      </w:r>
      <w:r w:rsidR="00FC19A1">
        <w:rPr>
          <w:rFonts w:eastAsiaTheme="minorEastAsia"/>
        </w:rPr>
        <w:lastRenderedPageBreak/>
        <w:t xml:space="preserve">respondents will answer the questions and return the email.  The responses to the non-response survey will be used to determine if any </w:t>
      </w:r>
      <w:r w:rsidR="00C2792C">
        <w:rPr>
          <w:rFonts w:eastAsiaTheme="minorEastAsia"/>
        </w:rPr>
        <w:t xml:space="preserve">non-response </w:t>
      </w:r>
      <w:r w:rsidR="00FC19A1">
        <w:rPr>
          <w:rFonts w:eastAsiaTheme="minorEastAsia"/>
        </w:rPr>
        <w:t>exists</w:t>
      </w:r>
      <w:r w:rsidR="00A05283">
        <w:rPr>
          <w:rFonts w:eastAsiaTheme="minorEastAsia"/>
        </w:rPr>
        <w:t>.</w:t>
      </w:r>
    </w:p>
    <w:p w14:paraId="37AB38A3"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53DBD18F" w14:textId="2E46B8E6" w:rsidR="00FC19A1" w:rsidRDefault="00E61B6F" w:rsidP="00EF2D34">
      <w:pPr>
        <w:pStyle w:val="ListParagraph"/>
        <w:ind w:left="19"/>
      </w:pPr>
      <w:r>
        <w:rPr>
          <w:rFonts w:cstheme="minorHAnsi"/>
        </w:rPr>
        <w:t>All q</w:t>
      </w:r>
      <w:r w:rsidR="00A10256">
        <w:rPr>
          <w:rFonts w:cstheme="minorHAnsi"/>
        </w:rPr>
        <w:t xml:space="preserve">uestions are </w:t>
      </w:r>
      <w:r>
        <w:rPr>
          <w:rFonts w:cstheme="minorHAnsi"/>
        </w:rPr>
        <w:t>taken</w:t>
      </w:r>
      <w:r w:rsidR="00A10256">
        <w:rPr>
          <w:rFonts w:cstheme="minorHAnsi"/>
        </w:rPr>
        <w:t xml:space="preserve"> on the NPS </w:t>
      </w:r>
      <w:r>
        <w:rPr>
          <w:rFonts w:cstheme="minorHAnsi"/>
        </w:rPr>
        <w:t xml:space="preserve">2016 </w:t>
      </w:r>
      <w:r w:rsidR="00A10256">
        <w:rPr>
          <w:rFonts w:cstheme="minorHAnsi"/>
        </w:rPr>
        <w:t xml:space="preserve">Pool of Known Questions. The questionnaire was reviewed by </w:t>
      </w:r>
      <w:r w:rsidR="00A10256" w:rsidRPr="00D70DF1">
        <w:rPr>
          <w:rFonts w:cstheme="minorHAnsi"/>
          <w:noProof/>
        </w:rPr>
        <w:t>a</w:t>
      </w:r>
      <w:r w:rsidR="00A10256">
        <w:rPr>
          <w:rFonts w:cstheme="minorHAnsi"/>
          <w:noProof/>
        </w:rPr>
        <w:t>n</w:t>
      </w:r>
      <w:r w:rsidR="00A10256" w:rsidRPr="00D70DF1">
        <w:rPr>
          <w:rFonts w:cstheme="minorHAnsi"/>
          <w:noProof/>
        </w:rPr>
        <w:t xml:space="preserve"> NPS</w:t>
      </w:r>
      <w:r w:rsidR="00A10256">
        <w:rPr>
          <w:rFonts w:cstheme="minorHAnsi"/>
        </w:rPr>
        <w:t xml:space="preserve"> D</w:t>
      </w:r>
      <w:r>
        <w:rPr>
          <w:rFonts w:cstheme="minorHAnsi"/>
        </w:rPr>
        <w:t xml:space="preserve">enver </w:t>
      </w:r>
      <w:r w:rsidR="00A10256">
        <w:rPr>
          <w:rFonts w:cstheme="minorHAnsi"/>
        </w:rPr>
        <w:t>S</w:t>
      </w:r>
      <w:r>
        <w:rPr>
          <w:rFonts w:cstheme="minorHAnsi"/>
        </w:rPr>
        <w:t xml:space="preserve">ervice </w:t>
      </w:r>
      <w:r w:rsidR="00A10256">
        <w:rPr>
          <w:rFonts w:cstheme="minorHAnsi"/>
        </w:rPr>
        <w:t>C</w:t>
      </w:r>
      <w:r>
        <w:rPr>
          <w:rFonts w:cstheme="minorHAnsi"/>
        </w:rPr>
        <w:t>enter</w:t>
      </w:r>
      <w:r w:rsidR="00A10256">
        <w:rPr>
          <w:rFonts w:cstheme="minorHAnsi"/>
        </w:rPr>
        <w:t xml:space="preserve"> staff. A pre-test among </w:t>
      </w:r>
      <w:r>
        <w:rPr>
          <w:rFonts w:cstheme="minorHAnsi"/>
        </w:rPr>
        <w:t xml:space="preserve">six </w:t>
      </w:r>
      <w:r w:rsidR="00A10256">
        <w:rPr>
          <w:rFonts w:cstheme="minorHAnsi"/>
        </w:rPr>
        <w:t xml:space="preserve">UMN faculty and graduate students familiar with survey research ensued to assure questions were understandable and reasonable. Feedback was incorporated into the final questionnaires. </w:t>
      </w:r>
    </w:p>
    <w:p w14:paraId="7FB43DF8"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40BA3D0B" w14:textId="738BE52E" w:rsidR="00A10256" w:rsidRPr="00A10256" w:rsidRDefault="00A10256" w:rsidP="00DC29F5">
      <w:pPr>
        <w:autoSpaceDE w:val="0"/>
        <w:autoSpaceDN w:val="0"/>
        <w:spacing w:after="0" w:line="360" w:lineRule="auto"/>
        <w:ind w:left="30" w:right="342"/>
        <w:rPr>
          <w:rFonts w:ascii="Calibri" w:eastAsia="Times New Roman" w:hAnsi="Calibri" w:cs="Calibri"/>
        </w:rPr>
      </w:pPr>
      <w:r w:rsidRPr="00A10256">
        <w:rPr>
          <w:rFonts w:ascii="Calibri" w:eastAsia="Times New Roman" w:hAnsi="Calibri" w:cs="Calibri"/>
        </w:rPr>
        <w:t xml:space="preserve">The total </w:t>
      </w:r>
      <w:r w:rsidR="00D539C3">
        <w:rPr>
          <w:rFonts w:ascii="Calibri" w:eastAsia="Times New Roman" w:hAnsi="Calibri" w:cs="Calibri"/>
        </w:rPr>
        <w:t xml:space="preserve">combined </w:t>
      </w:r>
      <w:r w:rsidR="00D539C3" w:rsidRPr="00A10256">
        <w:rPr>
          <w:rFonts w:ascii="Calibri" w:eastAsia="Times New Roman" w:hAnsi="Calibri" w:cs="Calibri"/>
        </w:rPr>
        <w:t xml:space="preserve">burden </w:t>
      </w:r>
      <w:r w:rsidR="00D539C3">
        <w:rPr>
          <w:rFonts w:ascii="Calibri" w:eastAsia="Times New Roman" w:hAnsi="Calibri" w:cs="Calibri"/>
        </w:rPr>
        <w:t xml:space="preserve">(Miners Beach, Sand Point Beach and Commercial) </w:t>
      </w:r>
      <w:r w:rsidRPr="00A10256">
        <w:rPr>
          <w:rFonts w:ascii="Calibri" w:eastAsia="Times New Roman" w:hAnsi="Calibri" w:cs="Calibri"/>
        </w:rPr>
        <w:t>for this collection is estimated to be 45</w:t>
      </w:r>
      <w:r w:rsidR="00DC29F5">
        <w:rPr>
          <w:rFonts w:ascii="Calibri" w:eastAsia="Times New Roman" w:hAnsi="Calibri" w:cs="Calibri"/>
        </w:rPr>
        <w:t>5</w:t>
      </w:r>
      <w:r w:rsidRPr="00A10256">
        <w:rPr>
          <w:rFonts w:ascii="Calibri" w:eastAsia="Times New Roman" w:hAnsi="Calibri" w:cs="Calibri"/>
        </w:rPr>
        <w:t xml:space="preserve"> hours. All estimates are rounded to nearest whole number. </w:t>
      </w:r>
    </w:p>
    <w:p w14:paraId="43C4A2D7" w14:textId="77777777" w:rsidR="00A10256" w:rsidRPr="00A10256" w:rsidRDefault="00A10256" w:rsidP="00A10256">
      <w:pPr>
        <w:autoSpaceDE w:val="0"/>
        <w:autoSpaceDN w:val="0"/>
        <w:spacing w:after="0" w:line="240" w:lineRule="auto"/>
        <w:ind w:left="30" w:right="342"/>
        <w:rPr>
          <w:rFonts w:ascii="Calibri" w:eastAsia="Times New Roman" w:hAnsi="Calibri" w:cs="Calibri"/>
          <w:i/>
        </w:rPr>
      </w:pPr>
    </w:p>
    <w:p w14:paraId="69A7F5C2" w14:textId="77777777" w:rsidR="00A10256" w:rsidRPr="00A10256" w:rsidRDefault="00A10256" w:rsidP="00A10256">
      <w:pPr>
        <w:autoSpaceDE w:val="0"/>
        <w:autoSpaceDN w:val="0"/>
        <w:spacing w:after="0" w:line="240" w:lineRule="auto"/>
        <w:ind w:left="30" w:right="342"/>
        <w:rPr>
          <w:rFonts w:ascii="Calibri" w:eastAsia="Times New Roman" w:hAnsi="Calibri" w:cs="Calibri"/>
          <w:i/>
        </w:rPr>
      </w:pPr>
      <w:r w:rsidRPr="00A10256">
        <w:rPr>
          <w:rFonts w:ascii="Calibri" w:eastAsia="Times New Roman" w:hAnsi="Calibri" w:cs="Calibri"/>
          <w:i/>
        </w:rPr>
        <w:t>Miners Beach</w:t>
      </w:r>
    </w:p>
    <w:p w14:paraId="6B8C03A4" w14:textId="1F62C902" w:rsidR="00A10256" w:rsidRPr="00A10256" w:rsidRDefault="00A10256" w:rsidP="00EF2D34">
      <w:pPr>
        <w:autoSpaceDE w:val="0"/>
        <w:autoSpaceDN w:val="0"/>
        <w:spacing w:after="0" w:line="360" w:lineRule="auto"/>
        <w:ind w:left="90" w:right="342"/>
        <w:rPr>
          <w:rFonts w:ascii="Calibri" w:eastAsia="Times New Roman" w:hAnsi="Calibri" w:cs="Calibri"/>
        </w:rPr>
      </w:pPr>
      <w:r w:rsidRPr="00A10256">
        <w:rPr>
          <w:rFonts w:ascii="Calibri" w:eastAsia="Times New Roman" w:hAnsi="Calibri" w:cs="Calibri"/>
        </w:rPr>
        <w:t>We expect the initial contact time to be about 1 minute per person (894 x 1 minute = 15 hours). We expect 35% (</w:t>
      </w:r>
      <w:r w:rsidR="00671EDD">
        <w:rPr>
          <w:rFonts w:ascii="Calibri" w:eastAsia="Times New Roman" w:hAnsi="Calibri" w:cs="Calibri"/>
        </w:rPr>
        <w:t>n=</w:t>
      </w:r>
      <w:r w:rsidRPr="00A10256">
        <w:rPr>
          <w:rFonts w:ascii="Calibri" w:eastAsia="Times New Roman" w:hAnsi="Calibri" w:cs="Calibri"/>
        </w:rPr>
        <w:t>313) will refuse to participate during this initial contact. Of these, we estimate 80% will complete the non-response form (n=250). For those, we will record their refusal and ask them to answer a few questions that will be used for a non-response check, estimated at 2 minutes per person (250 x 2 minutes = 8 hours). Participants will spend approximately 15 minutes to complete the questionnaire (581 x 15 minutes = 145 hours</w:t>
      </w:r>
      <w:r w:rsidR="0001772E">
        <w:rPr>
          <w:rFonts w:ascii="Calibri" w:eastAsia="Times New Roman" w:hAnsi="Calibri" w:cs="Calibri"/>
        </w:rPr>
        <w:t>: Table 5</w:t>
      </w:r>
      <w:r w:rsidRPr="00A10256">
        <w:rPr>
          <w:rFonts w:ascii="Calibri" w:eastAsia="Times New Roman" w:hAnsi="Calibri" w:cs="Calibri"/>
        </w:rPr>
        <w:t>).</w:t>
      </w:r>
    </w:p>
    <w:p w14:paraId="7574A78E" w14:textId="77777777" w:rsidR="00A10256" w:rsidRPr="00A10256" w:rsidRDefault="00A10256" w:rsidP="00A10256">
      <w:pPr>
        <w:autoSpaceDE w:val="0"/>
        <w:autoSpaceDN w:val="0"/>
        <w:spacing w:after="0" w:line="240" w:lineRule="auto"/>
        <w:ind w:left="30" w:right="342"/>
        <w:rPr>
          <w:rFonts w:ascii="Calibri" w:eastAsia="Times New Roman" w:hAnsi="Calibri" w:cs="Calibri"/>
        </w:rPr>
      </w:pPr>
    </w:p>
    <w:p w14:paraId="174CF1E4" w14:textId="77777777" w:rsidR="00A10256" w:rsidRPr="00A10256" w:rsidRDefault="00A10256" w:rsidP="00A10256">
      <w:pPr>
        <w:autoSpaceDE w:val="0"/>
        <w:autoSpaceDN w:val="0"/>
        <w:spacing w:after="0" w:line="240" w:lineRule="auto"/>
        <w:ind w:left="30" w:right="342"/>
        <w:rPr>
          <w:rFonts w:ascii="Calibri" w:eastAsia="Times New Roman" w:hAnsi="Calibri" w:cs="Calibri"/>
          <w:i/>
        </w:rPr>
      </w:pPr>
      <w:r w:rsidRPr="00A10256">
        <w:rPr>
          <w:rFonts w:ascii="Calibri" w:eastAsia="Times New Roman" w:hAnsi="Calibri" w:cs="Calibri"/>
          <w:i/>
        </w:rPr>
        <w:t>Sand Point Beach</w:t>
      </w:r>
    </w:p>
    <w:p w14:paraId="7DE882AE" w14:textId="1810DC11" w:rsidR="00A10256" w:rsidRDefault="00A10256" w:rsidP="00EF2D34">
      <w:pPr>
        <w:autoSpaceDE w:val="0"/>
        <w:autoSpaceDN w:val="0"/>
        <w:spacing w:after="0" w:line="360" w:lineRule="auto"/>
        <w:ind w:left="360" w:right="342"/>
        <w:rPr>
          <w:rFonts w:ascii="Calibri" w:eastAsia="Times New Roman" w:hAnsi="Calibri" w:cs="Calibri"/>
          <w:noProof/>
        </w:rPr>
      </w:pPr>
      <w:r w:rsidRPr="00A10256">
        <w:rPr>
          <w:rFonts w:ascii="Calibri" w:eastAsia="Times New Roman" w:hAnsi="Calibri" w:cs="Calibri"/>
        </w:rPr>
        <w:t>We expect the initial contact time to be about 1 minute per person (310 x 1 minute = 5 hours). We expect 35% (</w:t>
      </w:r>
      <w:r w:rsidR="006006F5">
        <w:rPr>
          <w:rFonts w:ascii="Calibri" w:eastAsia="Times New Roman" w:hAnsi="Calibri" w:cs="Calibri"/>
        </w:rPr>
        <w:t>n=</w:t>
      </w:r>
      <w:r w:rsidRPr="00A10256">
        <w:rPr>
          <w:rFonts w:ascii="Calibri" w:eastAsia="Times New Roman" w:hAnsi="Calibri" w:cs="Calibri"/>
        </w:rPr>
        <w:t xml:space="preserve">110) will refuse to participate during this initial contact. Of these, we estimate 80% will complete the non-response form (n=88). </w:t>
      </w:r>
      <w:r w:rsidRPr="00A10256">
        <w:rPr>
          <w:rFonts w:ascii="Calibri" w:eastAsia="Times New Roman" w:hAnsi="Calibri" w:cs="Calibri"/>
          <w:noProof/>
        </w:rPr>
        <w:t>For those who refuse, we will record their refusal and ask them to answer a few questions that will be used for a non-response check, estimated at 2 minutes per person (88 x 2 minutes = 3 hours). Participants will spend approximately 15 minutes to complete the questionnaire (200 x 15 minutes = 50 hours</w:t>
      </w:r>
      <w:r w:rsidR="0001772E">
        <w:rPr>
          <w:rFonts w:ascii="Calibri" w:eastAsia="Times New Roman" w:hAnsi="Calibri" w:cs="Calibri"/>
          <w:noProof/>
        </w:rPr>
        <w:t>; Table 5</w:t>
      </w:r>
      <w:r w:rsidRPr="00A10256">
        <w:rPr>
          <w:rFonts w:ascii="Calibri" w:eastAsia="Times New Roman" w:hAnsi="Calibri" w:cs="Calibri"/>
          <w:noProof/>
        </w:rPr>
        <w:t>).</w:t>
      </w:r>
    </w:p>
    <w:p w14:paraId="09EDE7A6" w14:textId="0A0C12A5" w:rsidR="00DC29F5" w:rsidRPr="00A10256" w:rsidRDefault="00DC29F5" w:rsidP="00DC29F5">
      <w:pPr>
        <w:autoSpaceDE w:val="0"/>
        <w:autoSpaceDN w:val="0"/>
        <w:spacing w:after="0" w:line="360" w:lineRule="auto"/>
        <w:ind w:left="360" w:right="342"/>
        <w:rPr>
          <w:rFonts w:ascii="Calibri" w:eastAsia="Times New Roman" w:hAnsi="Calibri" w:cs="Calibri"/>
        </w:rPr>
      </w:pPr>
      <w:proofErr w:type="gramStart"/>
      <w:r>
        <w:rPr>
          <w:rFonts w:cs="Arial"/>
          <w:b/>
        </w:rPr>
        <w:t>Table 5.</w:t>
      </w:r>
      <w:proofErr w:type="gramEnd"/>
      <w:r>
        <w:rPr>
          <w:rFonts w:cs="Arial"/>
          <w:b/>
        </w:rPr>
        <w:t xml:space="preserve"> Total Combined Number of Response and Burden Estimate </w:t>
      </w:r>
      <w:r>
        <w:rPr>
          <w:rFonts w:cs="Arial"/>
          <w:b/>
        </w:rPr>
        <w:t xml:space="preserve">for </w:t>
      </w:r>
      <w:r w:rsidRPr="000B04F0">
        <w:rPr>
          <w:rFonts w:eastAsia="Times New Roman" w:cs="Arial"/>
          <w:b/>
        </w:rPr>
        <w:t>Miners beach and Sand Point Beach</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Pr>
      <w:tblGrid>
        <w:gridCol w:w="5226"/>
        <w:gridCol w:w="1345"/>
        <w:gridCol w:w="1532"/>
        <w:gridCol w:w="1618"/>
      </w:tblGrid>
      <w:tr w:rsidR="00DB248E" w:rsidRPr="000B04F0" w14:paraId="39ADF447" w14:textId="77777777" w:rsidTr="00DC29F5">
        <w:trPr>
          <w:trHeight w:val="375"/>
        </w:trPr>
        <w:tc>
          <w:tcPr>
            <w:tcW w:w="2688"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633224B0" w14:textId="77777777" w:rsidR="00DB248E" w:rsidRPr="000B04F0" w:rsidRDefault="00DB248E" w:rsidP="00A32C3A">
            <w:pPr>
              <w:spacing w:after="0" w:line="195" w:lineRule="atLeast"/>
              <w:jc w:val="center"/>
              <w:rPr>
                <w:rFonts w:ascii="Arial" w:eastAsia="Times New Roman" w:hAnsi="Arial" w:cs="Arial"/>
                <w:b/>
                <w:bCs/>
                <w:color w:val="FFFFFF"/>
                <w:sz w:val="17"/>
                <w:szCs w:val="17"/>
              </w:rPr>
            </w:pPr>
          </w:p>
        </w:tc>
        <w:tc>
          <w:tcPr>
            <w:tcW w:w="69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15B651C0" w14:textId="153F3578" w:rsidR="00DB248E" w:rsidRPr="000B04F0" w:rsidRDefault="00DB248E"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Responses</w:t>
            </w:r>
          </w:p>
        </w:tc>
        <w:tc>
          <w:tcPr>
            <w:tcW w:w="788" w:type="pct"/>
            <w:tcBorders>
              <w:bottom w:val="single" w:sz="6" w:space="0" w:color="76923C" w:themeColor="accent3" w:themeShade="BF"/>
            </w:tcBorders>
            <w:shd w:val="clear" w:color="auto" w:fill="C2D69B" w:themeFill="accent3" w:themeFillTint="99"/>
          </w:tcPr>
          <w:p w14:paraId="6A8B6AB2"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 xml:space="preserve">Completion </w:t>
            </w:r>
          </w:p>
          <w:p w14:paraId="01891BEA"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Time</w:t>
            </w:r>
          </w:p>
          <w:p w14:paraId="38707553" w14:textId="04008D0B"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51075E23"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Burden</w:t>
            </w:r>
          </w:p>
          <w:p w14:paraId="572175B8" w14:textId="22B347BC" w:rsidR="00DB248E" w:rsidRPr="000B04F0" w:rsidRDefault="00DB248E"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Hours</w:t>
            </w:r>
          </w:p>
        </w:tc>
      </w:tr>
      <w:tr w:rsidR="00DC29F5" w:rsidRPr="000B04F0" w14:paraId="5D0683C8" w14:textId="77777777" w:rsidTr="00DC29F5">
        <w:trPr>
          <w:trHeight w:val="429"/>
        </w:trPr>
        <w:tc>
          <w:tcPr>
            <w:tcW w:w="2688" w:type="pct"/>
            <w:tcBorders>
              <w:bottom w:val="nil"/>
              <w:right w:val="nil"/>
            </w:tcBorders>
            <w:shd w:val="clear" w:color="auto" w:fill="auto"/>
            <w:tcMar>
              <w:top w:w="60" w:type="dxa"/>
              <w:left w:w="60" w:type="dxa"/>
              <w:bottom w:w="60" w:type="dxa"/>
              <w:right w:w="60" w:type="dxa"/>
            </w:tcMar>
            <w:vAlign w:val="bottom"/>
          </w:tcPr>
          <w:p w14:paraId="618118DD" w14:textId="77777777" w:rsidR="00DC29F5" w:rsidRPr="000B04F0" w:rsidRDefault="00DC29F5" w:rsidP="00A32C3A">
            <w:pPr>
              <w:spacing w:after="0" w:line="225" w:lineRule="atLeast"/>
              <w:rPr>
                <w:rFonts w:eastAsia="Times New Roman" w:cs="Arial"/>
                <w:b/>
              </w:rPr>
            </w:pPr>
            <w:r w:rsidRPr="000B04F0">
              <w:rPr>
                <w:rFonts w:eastAsia="Times New Roman" w:cs="Arial"/>
                <w:b/>
              </w:rPr>
              <w:t>Miners beach and Sand Point Beach</w:t>
            </w:r>
          </w:p>
        </w:tc>
        <w:tc>
          <w:tcPr>
            <w:tcW w:w="692" w:type="pct"/>
            <w:tcBorders>
              <w:left w:val="nil"/>
              <w:bottom w:val="nil"/>
              <w:right w:val="nil"/>
            </w:tcBorders>
            <w:shd w:val="clear" w:color="auto" w:fill="auto"/>
            <w:tcMar>
              <w:top w:w="60" w:type="dxa"/>
              <w:left w:w="60" w:type="dxa"/>
              <w:bottom w:w="60" w:type="dxa"/>
              <w:right w:w="60" w:type="dxa"/>
            </w:tcMar>
          </w:tcPr>
          <w:p w14:paraId="30A3C4A8" w14:textId="77777777" w:rsidR="00DC29F5" w:rsidRPr="000B04F0" w:rsidRDefault="00DC29F5" w:rsidP="00A32C3A">
            <w:pPr>
              <w:spacing w:after="0" w:line="225" w:lineRule="atLeast"/>
              <w:jc w:val="center"/>
              <w:rPr>
                <w:rFonts w:eastAsia="Times New Roman" w:cs="Arial"/>
              </w:rPr>
            </w:pPr>
          </w:p>
        </w:tc>
        <w:tc>
          <w:tcPr>
            <w:tcW w:w="788" w:type="pct"/>
            <w:tcBorders>
              <w:left w:val="nil"/>
              <w:bottom w:val="nil"/>
              <w:right w:val="nil"/>
            </w:tcBorders>
            <w:shd w:val="clear" w:color="auto" w:fill="auto"/>
          </w:tcPr>
          <w:p w14:paraId="15BC29DD" w14:textId="77777777" w:rsidR="00DC29F5" w:rsidRPr="000B04F0" w:rsidRDefault="00DC29F5" w:rsidP="00A32C3A">
            <w:pPr>
              <w:spacing w:after="0" w:line="225" w:lineRule="atLeast"/>
              <w:jc w:val="center"/>
              <w:rPr>
                <w:rFonts w:eastAsia="Times New Roman" w:cs="Arial"/>
              </w:rPr>
            </w:pPr>
          </w:p>
        </w:tc>
        <w:tc>
          <w:tcPr>
            <w:tcW w:w="832" w:type="pct"/>
            <w:tcBorders>
              <w:left w:val="nil"/>
              <w:bottom w:val="nil"/>
            </w:tcBorders>
            <w:shd w:val="clear" w:color="auto" w:fill="auto"/>
            <w:tcMar>
              <w:top w:w="60" w:type="dxa"/>
              <w:left w:w="60" w:type="dxa"/>
              <w:bottom w:w="60" w:type="dxa"/>
              <w:right w:w="60" w:type="dxa"/>
            </w:tcMar>
          </w:tcPr>
          <w:p w14:paraId="6E9ECC0A" w14:textId="77777777" w:rsidR="00DC29F5" w:rsidRPr="000B04F0" w:rsidRDefault="00DC29F5" w:rsidP="00A32C3A">
            <w:pPr>
              <w:spacing w:after="0" w:line="225" w:lineRule="atLeast"/>
              <w:jc w:val="center"/>
              <w:rPr>
                <w:rFonts w:eastAsia="Times New Roman" w:cs="Arial"/>
              </w:rPr>
            </w:pPr>
          </w:p>
        </w:tc>
      </w:tr>
      <w:tr w:rsidR="00DC29F5" w:rsidRPr="000B04F0" w14:paraId="50285D06" w14:textId="77777777" w:rsidTr="00DC29F5">
        <w:trPr>
          <w:trHeight w:val="159"/>
        </w:trPr>
        <w:tc>
          <w:tcPr>
            <w:tcW w:w="2688" w:type="pct"/>
            <w:tcBorders>
              <w:top w:val="nil"/>
              <w:bottom w:val="nil"/>
              <w:right w:val="nil"/>
            </w:tcBorders>
            <w:shd w:val="clear" w:color="auto" w:fill="auto"/>
            <w:tcMar>
              <w:top w:w="60" w:type="dxa"/>
              <w:left w:w="60" w:type="dxa"/>
              <w:bottom w:w="60" w:type="dxa"/>
              <w:right w:w="60" w:type="dxa"/>
            </w:tcMar>
            <w:hideMark/>
          </w:tcPr>
          <w:p w14:paraId="5DFA7BED" w14:textId="77777777" w:rsidR="00DC29F5" w:rsidRPr="000B04F0" w:rsidRDefault="00DC29F5" w:rsidP="00A32C3A">
            <w:pPr>
              <w:spacing w:after="0" w:line="225" w:lineRule="atLeast"/>
              <w:ind w:left="300"/>
              <w:rPr>
                <w:rFonts w:eastAsia="Times New Roman" w:cs="Arial"/>
              </w:rPr>
            </w:pPr>
            <w:hyperlink r:id="rId9" w:history="1">
              <w:r w:rsidRPr="000B04F0">
                <w:rPr>
                  <w:rFonts w:eastAsia="Times New Roman" w:cs="Arial"/>
                </w:rPr>
                <w:t xml:space="preserve">On-site Initial Contact - </w:t>
              </w:r>
            </w:hyperlink>
          </w:p>
        </w:tc>
        <w:tc>
          <w:tcPr>
            <w:tcW w:w="692" w:type="pct"/>
            <w:tcBorders>
              <w:top w:val="nil"/>
              <w:left w:val="nil"/>
              <w:bottom w:val="nil"/>
              <w:right w:val="nil"/>
            </w:tcBorders>
            <w:shd w:val="clear" w:color="auto" w:fill="auto"/>
            <w:tcMar>
              <w:top w:w="60" w:type="dxa"/>
              <w:left w:w="60" w:type="dxa"/>
              <w:bottom w:w="60" w:type="dxa"/>
              <w:right w:w="60" w:type="dxa"/>
            </w:tcMar>
            <w:hideMark/>
          </w:tcPr>
          <w:p w14:paraId="6D711EFE" w14:textId="0CCBFE25" w:rsidR="00DC29F5" w:rsidRPr="000B04F0" w:rsidRDefault="00DC29F5" w:rsidP="00A32C3A">
            <w:pPr>
              <w:spacing w:after="0" w:line="225" w:lineRule="atLeast"/>
              <w:jc w:val="center"/>
              <w:rPr>
                <w:rFonts w:eastAsia="Times New Roman" w:cs="Arial"/>
              </w:rPr>
            </w:pPr>
            <w:r w:rsidRPr="000B04F0">
              <w:rPr>
                <w:rFonts w:eastAsia="Times New Roman" w:cs="Arial"/>
              </w:rPr>
              <w:t>1</w:t>
            </w:r>
            <w:r>
              <w:rPr>
                <w:rFonts w:eastAsia="Times New Roman" w:cs="Arial"/>
              </w:rPr>
              <w:t>,</w:t>
            </w:r>
            <w:r w:rsidRPr="000B04F0">
              <w:rPr>
                <w:rFonts w:eastAsia="Times New Roman" w:cs="Arial"/>
              </w:rPr>
              <w:t>204</w:t>
            </w:r>
          </w:p>
        </w:tc>
        <w:tc>
          <w:tcPr>
            <w:tcW w:w="788" w:type="pct"/>
            <w:tcBorders>
              <w:top w:val="nil"/>
              <w:left w:val="nil"/>
              <w:bottom w:val="nil"/>
              <w:right w:val="nil"/>
            </w:tcBorders>
            <w:shd w:val="clear" w:color="auto" w:fill="auto"/>
          </w:tcPr>
          <w:p w14:paraId="27BEE5B2" w14:textId="77777777" w:rsidR="00DC29F5" w:rsidRPr="000B04F0" w:rsidRDefault="00DC29F5" w:rsidP="00A32C3A">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auto"/>
            <w:tcMar>
              <w:top w:w="60" w:type="dxa"/>
              <w:left w:w="60" w:type="dxa"/>
              <w:bottom w:w="60" w:type="dxa"/>
              <w:right w:w="60" w:type="dxa"/>
            </w:tcMar>
            <w:hideMark/>
          </w:tcPr>
          <w:p w14:paraId="617E9509" w14:textId="77777777" w:rsidR="00DC29F5" w:rsidRPr="000B04F0" w:rsidRDefault="00DC29F5" w:rsidP="00A32C3A">
            <w:pPr>
              <w:spacing w:after="0" w:line="225" w:lineRule="atLeast"/>
              <w:jc w:val="center"/>
              <w:rPr>
                <w:rFonts w:eastAsia="Times New Roman" w:cs="Arial"/>
              </w:rPr>
            </w:pPr>
            <w:r w:rsidRPr="000B04F0">
              <w:rPr>
                <w:rFonts w:eastAsia="Times New Roman" w:cs="Arial"/>
              </w:rPr>
              <w:t>20</w:t>
            </w:r>
          </w:p>
        </w:tc>
      </w:tr>
      <w:tr w:rsidR="00DC29F5" w:rsidRPr="000B04F0" w14:paraId="1F077CCC" w14:textId="77777777" w:rsidTr="00DC29F5">
        <w:trPr>
          <w:trHeight w:val="159"/>
        </w:trPr>
        <w:tc>
          <w:tcPr>
            <w:tcW w:w="2688" w:type="pct"/>
            <w:tcBorders>
              <w:top w:val="nil"/>
              <w:bottom w:val="nil"/>
              <w:right w:val="nil"/>
            </w:tcBorders>
            <w:shd w:val="clear" w:color="auto" w:fill="FFFFFF"/>
            <w:tcMar>
              <w:top w:w="60" w:type="dxa"/>
              <w:left w:w="60" w:type="dxa"/>
              <w:bottom w:w="60" w:type="dxa"/>
              <w:right w:w="60" w:type="dxa"/>
            </w:tcMar>
            <w:hideMark/>
          </w:tcPr>
          <w:p w14:paraId="37859874" w14:textId="77777777" w:rsidR="00DC29F5" w:rsidRPr="000B04F0" w:rsidRDefault="00DC29F5" w:rsidP="00A32C3A">
            <w:pPr>
              <w:spacing w:after="0" w:line="225" w:lineRule="atLeast"/>
              <w:ind w:left="300"/>
              <w:rPr>
                <w:rFonts w:eastAsia="Times New Roman" w:cs="Arial"/>
              </w:rPr>
            </w:pPr>
            <w:r w:rsidRPr="000B04F0">
              <w:rPr>
                <w:rFonts w:eastAsia="Times New Roman" w:cs="Arial"/>
              </w:rPr>
              <w:t>On-site Questionnaire</w:t>
            </w:r>
          </w:p>
        </w:tc>
        <w:tc>
          <w:tcPr>
            <w:tcW w:w="692" w:type="pct"/>
            <w:tcBorders>
              <w:top w:val="nil"/>
              <w:left w:val="nil"/>
              <w:bottom w:val="nil"/>
              <w:right w:val="nil"/>
            </w:tcBorders>
            <w:shd w:val="clear" w:color="auto" w:fill="FFFFFF"/>
            <w:tcMar>
              <w:top w:w="60" w:type="dxa"/>
              <w:left w:w="60" w:type="dxa"/>
              <w:bottom w:w="60" w:type="dxa"/>
              <w:right w:w="60" w:type="dxa"/>
            </w:tcMar>
            <w:hideMark/>
          </w:tcPr>
          <w:p w14:paraId="1B367BDA" w14:textId="77777777" w:rsidR="00DC29F5" w:rsidRPr="000B04F0" w:rsidRDefault="00DC29F5" w:rsidP="00A32C3A">
            <w:pPr>
              <w:spacing w:after="0" w:line="225" w:lineRule="atLeast"/>
              <w:jc w:val="center"/>
              <w:rPr>
                <w:rFonts w:eastAsia="Times New Roman" w:cs="Arial"/>
              </w:rPr>
            </w:pPr>
            <w:r w:rsidRPr="000B04F0">
              <w:rPr>
                <w:rFonts w:eastAsia="Times New Roman" w:cs="Arial"/>
              </w:rPr>
              <w:t>781</w:t>
            </w:r>
          </w:p>
        </w:tc>
        <w:tc>
          <w:tcPr>
            <w:tcW w:w="788" w:type="pct"/>
            <w:tcBorders>
              <w:top w:val="nil"/>
              <w:left w:val="nil"/>
              <w:bottom w:val="nil"/>
              <w:right w:val="nil"/>
            </w:tcBorders>
            <w:shd w:val="clear" w:color="auto" w:fill="FFFFFF"/>
          </w:tcPr>
          <w:p w14:paraId="143A0847" w14:textId="77777777" w:rsidR="00DC29F5" w:rsidRPr="000B04F0" w:rsidRDefault="00DC29F5" w:rsidP="00A32C3A">
            <w:pPr>
              <w:spacing w:after="0" w:line="225" w:lineRule="atLeast"/>
              <w:jc w:val="center"/>
              <w:rPr>
                <w:rFonts w:eastAsia="Times New Roman" w:cs="Arial"/>
              </w:rPr>
            </w:pPr>
            <w:r>
              <w:rPr>
                <w:rFonts w:eastAsia="Times New Roman" w:cs="Arial"/>
              </w:rPr>
              <w:t>15</w:t>
            </w:r>
          </w:p>
        </w:tc>
        <w:tc>
          <w:tcPr>
            <w:tcW w:w="832" w:type="pct"/>
            <w:tcBorders>
              <w:top w:val="nil"/>
              <w:left w:val="nil"/>
              <w:bottom w:val="nil"/>
            </w:tcBorders>
            <w:shd w:val="clear" w:color="auto" w:fill="FFFFFF"/>
            <w:tcMar>
              <w:top w:w="60" w:type="dxa"/>
              <w:left w:w="60" w:type="dxa"/>
              <w:bottom w:w="60" w:type="dxa"/>
              <w:right w:w="60" w:type="dxa"/>
            </w:tcMar>
            <w:hideMark/>
          </w:tcPr>
          <w:p w14:paraId="115C5A79" w14:textId="77777777" w:rsidR="00DC29F5" w:rsidRPr="000B04F0" w:rsidRDefault="00DC29F5" w:rsidP="00A32C3A">
            <w:pPr>
              <w:spacing w:after="0" w:line="225" w:lineRule="atLeast"/>
              <w:jc w:val="center"/>
              <w:rPr>
                <w:rFonts w:eastAsia="Times New Roman" w:cs="Arial"/>
              </w:rPr>
            </w:pPr>
            <w:r w:rsidRPr="000B04F0">
              <w:rPr>
                <w:rFonts w:eastAsia="Times New Roman" w:cs="Arial"/>
              </w:rPr>
              <w:t>195</w:t>
            </w:r>
          </w:p>
        </w:tc>
      </w:tr>
      <w:tr w:rsidR="00DC29F5" w:rsidRPr="000B04F0" w14:paraId="20C927F2" w14:textId="77777777" w:rsidTr="00DC29F5">
        <w:trPr>
          <w:trHeight w:val="249"/>
        </w:trPr>
        <w:tc>
          <w:tcPr>
            <w:tcW w:w="2688" w:type="pct"/>
            <w:tcBorders>
              <w:top w:val="nil"/>
              <w:bottom w:val="nil"/>
              <w:right w:val="nil"/>
            </w:tcBorders>
            <w:shd w:val="clear" w:color="auto" w:fill="FFFFFF"/>
            <w:tcMar>
              <w:top w:w="60" w:type="dxa"/>
              <w:left w:w="60" w:type="dxa"/>
              <w:bottom w:w="60" w:type="dxa"/>
              <w:right w:w="60" w:type="dxa"/>
            </w:tcMar>
            <w:hideMark/>
          </w:tcPr>
          <w:p w14:paraId="7D4B515B" w14:textId="77777777" w:rsidR="00DC29F5" w:rsidRPr="000B04F0" w:rsidRDefault="00DC29F5" w:rsidP="00A32C3A">
            <w:pPr>
              <w:spacing w:after="0" w:line="225" w:lineRule="atLeast"/>
              <w:ind w:left="300"/>
              <w:rPr>
                <w:rFonts w:eastAsia="Times New Roman" w:cs="Arial"/>
              </w:rPr>
            </w:pPr>
            <w:hyperlink r:id="rId10" w:history="1">
              <w:r w:rsidRPr="000B04F0">
                <w:rPr>
                  <w:rFonts w:eastAsia="Times New Roman" w:cs="Arial"/>
                </w:rPr>
                <w:t>On-site Non response survey</w:t>
              </w:r>
            </w:hyperlink>
          </w:p>
        </w:tc>
        <w:tc>
          <w:tcPr>
            <w:tcW w:w="692"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hideMark/>
          </w:tcPr>
          <w:p w14:paraId="4D7D198D" w14:textId="77777777" w:rsidR="00DC29F5" w:rsidRPr="000B04F0" w:rsidRDefault="00DC29F5" w:rsidP="00A32C3A">
            <w:pPr>
              <w:spacing w:after="0" w:line="225" w:lineRule="atLeast"/>
              <w:jc w:val="center"/>
              <w:rPr>
                <w:rFonts w:eastAsia="Times New Roman" w:cs="Arial"/>
              </w:rPr>
            </w:pPr>
            <w:r w:rsidRPr="000B04F0">
              <w:rPr>
                <w:rFonts w:eastAsia="Times New Roman" w:cs="Arial"/>
              </w:rPr>
              <w:t>338</w:t>
            </w:r>
          </w:p>
        </w:tc>
        <w:tc>
          <w:tcPr>
            <w:tcW w:w="788" w:type="pct"/>
            <w:tcBorders>
              <w:top w:val="nil"/>
              <w:left w:val="nil"/>
              <w:bottom w:val="single" w:sz="6" w:space="0" w:color="76923C" w:themeColor="accent3" w:themeShade="BF"/>
              <w:right w:val="nil"/>
            </w:tcBorders>
            <w:shd w:val="clear" w:color="auto" w:fill="FFFFFF"/>
          </w:tcPr>
          <w:p w14:paraId="534A1C0D" w14:textId="77777777" w:rsidR="00DC29F5" w:rsidRPr="000B04F0" w:rsidRDefault="00DC29F5" w:rsidP="00A32C3A">
            <w:pPr>
              <w:spacing w:after="0" w:line="225" w:lineRule="atLeast"/>
              <w:jc w:val="center"/>
              <w:rPr>
                <w:rFonts w:eastAsia="Times New Roman" w:cs="Arial"/>
              </w:rPr>
            </w:pPr>
            <w:r>
              <w:rPr>
                <w:rFonts w:eastAsia="Times New Roman" w:cs="Arial"/>
              </w:rPr>
              <w:t>2</w:t>
            </w:r>
          </w:p>
        </w:tc>
        <w:tc>
          <w:tcPr>
            <w:tcW w:w="832" w:type="pct"/>
            <w:tcBorders>
              <w:top w:val="nil"/>
              <w:left w:val="nil"/>
              <w:bottom w:val="single" w:sz="6" w:space="0" w:color="76923C" w:themeColor="accent3" w:themeShade="BF"/>
            </w:tcBorders>
            <w:shd w:val="clear" w:color="auto" w:fill="FFFFFF"/>
            <w:tcMar>
              <w:top w:w="60" w:type="dxa"/>
              <w:left w:w="60" w:type="dxa"/>
              <w:bottom w:w="60" w:type="dxa"/>
              <w:right w:w="60" w:type="dxa"/>
            </w:tcMar>
            <w:hideMark/>
          </w:tcPr>
          <w:p w14:paraId="5D22F2CA" w14:textId="77777777" w:rsidR="00DC29F5" w:rsidRPr="000B04F0" w:rsidRDefault="00DC29F5" w:rsidP="00A32C3A">
            <w:pPr>
              <w:spacing w:after="0" w:line="225" w:lineRule="atLeast"/>
              <w:jc w:val="center"/>
              <w:rPr>
                <w:rFonts w:eastAsia="Times New Roman" w:cs="Arial"/>
              </w:rPr>
            </w:pPr>
            <w:r w:rsidRPr="000B04F0">
              <w:rPr>
                <w:rFonts w:eastAsia="Times New Roman" w:cs="Arial"/>
              </w:rPr>
              <w:t>11</w:t>
            </w:r>
          </w:p>
        </w:tc>
      </w:tr>
      <w:tr w:rsidR="00DC29F5" w:rsidRPr="000B04F0" w14:paraId="0BC4826B" w14:textId="77777777" w:rsidTr="00DC29F5">
        <w:trPr>
          <w:trHeight w:val="375"/>
        </w:trPr>
        <w:tc>
          <w:tcPr>
            <w:tcW w:w="2688"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600E2C5B" w14:textId="77777777" w:rsidR="00DC29F5" w:rsidRPr="000B04F0" w:rsidRDefault="00DC29F5" w:rsidP="00A32C3A">
            <w:pPr>
              <w:spacing w:after="0" w:line="225" w:lineRule="atLeast"/>
              <w:jc w:val="right"/>
              <w:rPr>
                <w:rFonts w:eastAsia="Times New Roman" w:cs="Arial"/>
                <w:b/>
              </w:rPr>
            </w:pPr>
            <w:r w:rsidRPr="000B04F0">
              <w:rPr>
                <w:rFonts w:eastAsia="Times New Roman" w:cs="Arial"/>
                <w:b/>
              </w:rPr>
              <w:t>Subtotal</w:t>
            </w:r>
          </w:p>
        </w:tc>
        <w:tc>
          <w:tcPr>
            <w:tcW w:w="692" w:type="pct"/>
            <w:tcBorders>
              <w:top w:val="single" w:sz="6" w:space="0" w:color="76923C" w:themeColor="accent3" w:themeShade="BF"/>
              <w:left w:val="nil"/>
              <w:bottom w:val="single" w:sz="6" w:space="0" w:color="76923C" w:themeColor="accent3" w:themeShade="BF"/>
              <w:right w:val="nil"/>
            </w:tcBorders>
            <w:shd w:val="clear" w:color="auto" w:fill="FFFFFF"/>
            <w:tcMar>
              <w:top w:w="60" w:type="dxa"/>
              <w:left w:w="60" w:type="dxa"/>
              <w:bottom w:w="60" w:type="dxa"/>
              <w:right w:w="60" w:type="dxa"/>
            </w:tcMar>
          </w:tcPr>
          <w:p w14:paraId="1AC876CD" w14:textId="77777777" w:rsidR="00DC29F5" w:rsidRPr="000B04F0" w:rsidRDefault="00DC29F5" w:rsidP="00A32C3A">
            <w:pPr>
              <w:spacing w:after="0" w:line="225" w:lineRule="atLeast"/>
              <w:jc w:val="center"/>
              <w:rPr>
                <w:rFonts w:eastAsia="Times New Roman" w:cs="Arial"/>
                <w:b/>
              </w:rPr>
            </w:pPr>
            <w:r w:rsidRPr="000B04F0">
              <w:rPr>
                <w:rFonts w:eastAsia="Times New Roman" w:cs="Arial"/>
                <w:b/>
              </w:rPr>
              <w:fldChar w:fldCharType="begin"/>
            </w:r>
            <w:r w:rsidRPr="000B04F0">
              <w:rPr>
                <w:rFonts w:eastAsia="Times New Roman" w:cs="Arial"/>
                <w:b/>
              </w:rPr>
              <w:instrText xml:space="preserve"> =SUM(ABOVE) </w:instrText>
            </w:r>
            <w:r w:rsidRPr="000B04F0">
              <w:rPr>
                <w:rFonts w:eastAsia="Times New Roman" w:cs="Arial"/>
                <w:b/>
              </w:rPr>
              <w:fldChar w:fldCharType="separate"/>
            </w:r>
            <w:r w:rsidRPr="000B04F0">
              <w:rPr>
                <w:rFonts w:eastAsia="Times New Roman" w:cs="Arial"/>
                <w:b/>
                <w:noProof/>
              </w:rPr>
              <w:t>2</w:t>
            </w:r>
            <w:r>
              <w:rPr>
                <w:rFonts w:eastAsia="Times New Roman" w:cs="Arial"/>
                <w:b/>
                <w:noProof/>
              </w:rPr>
              <w:t>,</w:t>
            </w:r>
            <w:r w:rsidRPr="000B04F0">
              <w:rPr>
                <w:rFonts w:eastAsia="Times New Roman" w:cs="Arial"/>
                <w:b/>
                <w:noProof/>
              </w:rPr>
              <w:t>323</w:t>
            </w:r>
            <w:r w:rsidRPr="000B04F0">
              <w:rPr>
                <w:rFonts w:eastAsia="Times New Roman" w:cs="Arial"/>
                <w:b/>
              </w:rPr>
              <w:fldChar w:fldCharType="end"/>
            </w:r>
          </w:p>
        </w:tc>
        <w:tc>
          <w:tcPr>
            <w:tcW w:w="788" w:type="pct"/>
            <w:tcBorders>
              <w:top w:val="single" w:sz="6" w:space="0" w:color="76923C" w:themeColor="accent3" w:themeShade="BF"/>
              <w:left w:val="nil"/>
              <w:bottom w:val="single" w:sz="6" w:space="0" w:color="76923C" w:themeColor="accent3" w:themeShade="BF"/>
              <w:right w:val="nil"/>
            </w:tcBorders>
            <w:shd w:val="clear" w:color="auto" w:fill="FFFFFF"/>
          </w:tcPr>
          <w:p w14:paraId="178264DA" w14:textId="77777777" w:rsidR="00DC29F5" w:rsidRPr="000B04F0" w:rsidRDefault="00DC29F5" w:rsidP="00A32C3A">
            <w:pPr>
              <w:spacing w:after="0" w:line="225" w:lineRule="atLeast"/>
              <w:rPr>
                <w:rFonts w:eastAsia="Times New Roman" w:cs="Arial"/>
                <w:b/>
              </w:rPr>
            </w:pPr>
          </w:p>
        </w:tc>
        <w:tc>
          <w:tcPr>
            <w:tcW w:w="832" w:type="pct"/>
            <w:tcBorders>
              <w:top w:val="single" w:sz="6" w:space="0" w:color="76923C" w:themeColor="accent3" w:themeShade="BF"/>
              <w:left w:val="nil"/>
              <w:bottom w:val="single" w:sz="6" w:space="0" w:color="76923C" w:themeColor="accent3" w:themeShade="BF"/>
            </w:tcBorders>
            <w:shd w:val="clear" w:color="auto" w:fill="FFFFFF"/>
            <w:tcMar>
              <w:top w:w="60" w:type="dxa"/>
              <w:left w:w="60" w:type="dxa"/>
              <w:bottom w:w="60" w:type="dxa"/>
              <w:right w:w="60" w:type="dxa"/>
            </w:tcMar>
          </w:tcPr>
          <w:p w14:paraId="0063B287" w14:textId="77777777" w:rsidR="00DC29F5" w:rsidRPr="000B04F0" w:rsidRDefault="00DC29F5" w:rsidP="00A32C3A">
            <w:pPr>
              <w:spacing w:after="0" w:line="225" w:lineRule="atLeast"/>
              <w:jc w:val="center"/>
              <w:rPr>
                <w:rFonts w:eastAsia="Times New Roman" w:cs="Arial"/>
                <w:b/>
              </w:rPr>
            </w:pPr>
            <w:r w:rsidRPr="000B04F0">
              <w:rPr>
                <w:rFonts w:eastAsia="Times New Roman" w:cs="Arial"/>
                <w:b/>
              </w:rPr>
              <w:fldChar w:fldCharType="begin"/>
            </w:r>
            <w:r w:rsidRPr="000B04F0">
              <w:rPr>
                <w:rFonts w:eastAsia="Times New Roman" w:cs="Arial"/>
                <w:b/>
              </w:rPr>
              <w:instrText xml:space="preserve"> =SUM(ABOVE) </w:instrText>
            </w:r>
            <w:r w:rsidRPr="000B04F0">
              <w:rPr>
                <w:rFonts w:eastAsia="Times New Roman" w:cs="Arial"/>
                <w:b/>
              </w:rPr>
              <w:fldChar w:fldCharType="separate"/>
            </w:r>
            <w:r w:rsidRPr="000B04F0">
              <w:rPr>
                <w:rFonts w:eastAsia="Times New Roman" w:cs="Arial"/>
                <w:b/>
                <w:noProof/>
              </w:rPr>
              <w:t>226</w:t>
            </w:r>
            <w:r w:rsidRPr="000B04F0">
              <w:rPr>
                <w:rFonts w:eastAsia="Times New Roman" w:cs="Arial"/>
                <w:b/>
              </w:rPr>
              <w:fldChar w:fldCharType="end"/>
            </w:r>
          </w:p>
        </w:tc>
      </w:tr>
    </w:tbl>
    <w:p w14:paraId="0AAE6414" w14:textId="77777777" w:rsidR="00A10256" w:rsidRDefault="00A10256" w:rsidP="00EF2D34">
      <w:pPr>
        <w:pStyle w:val="NoSpacing"/>
      </w:pPr>
    </w:p>
    <w:p w14:paraId="0C33F76C" w14:textId="77777777" w:rsidR="00DC29F5" w:rsidRDefault="00DC29F5" w:rsidP="00F220C2">
      <w:pPr>
        <w:autoSpaceDE w:val="0"/>
        <w:autoSpaceDN w:val="0"/>
        <w:spacing w:after="0" w:line="240" w:lineRule="auto"/>
        <w:ind w:left="30" w:right="342"/>
        <w:rPr>
          <w:rFonts w:ascii="Calibri" w:eastAsia="Times New Roman" w:hAnsi="Calibri" w:cs="Calibri"/>
        </w:rPr>
      </w:pPr>
    </w:p>
    <w:p w14:paraId="40A7958B" w14:textId="77777777" w:rsidR="00DC29F5" w:rsidRDefault="00DC29F5" w:rsidP="00F220C2">
      <w:pPr>
        <w:autoSpaceDE w:val="0"/>
        <w:autoSpaceDN w:val="0"/>
        <w:spacing w:after="0" w:line="240" w:lineRule="auto"/>
        <w:ind w:left="30" w:right="342"/>
        <w:rPr>
          <w:rFonts w:ascii="Calibri" w:eastAsia="Times New Roman" w:hAnsi="Calibri" w:cs="Calibri"/>
        </w:rPr>
      </w:pPr>
    </w:p>
    <w:p w14:paraId="7820CEE2" w14:textId="77777777" w:rsidR="00DC29F5" w:rsidRDefault="00DC29F5" w:rsidP="00F220C2">
      <w:pPr>
        <w:autoSpaceDE w:val="0"/>
        <w:autoSpaceDN w:val="0"/>
        <w:spacing w:after="0" w:line="240" w:lineRule="auto"/>
        <w:ind w:left="30" w:right="342"/>
        <w:rPr>
          <w:rFonts w:ascii="Calibri" w:eastAsia="Times New Roman" w:hAnsi="Calibri" w:cs="Calibri"/>
        </w:rPr>
      </w:pPr>
    </w:p>
    <w:p w14:paraId="5F41FB80" w14:textId="77777777" w:rsidR="00F220C2" w:rsidRPr="00EF2D34" w:rsidRDefault="00F220C2" w:rsidP="00F220C2">
      <w:pPr>
        <w:autoSpaceDE w:val="0"/>
        <w:autoSpaceDN w:val="0"/>
        <w:spacing w:after="0" w:line="240" w:lineRule="auto"/>
        <w:ind w:left="30" w:right="342"/>
        <w:rPr>
          <w:rFonts w:ascii="Calibri" w:eastAsia="Times New Roman" w:hAnsi="Calibri" w:cs="Calibri"/>
        </w:rPr>
      </w:pPr>
      <w:r w:rsidRPr="00EF2D34">
        <w:rPr>
          <w:rFonts w:ascii="Calibri" w:eastAsia="Times New Roman" w:hAnsi="Calibri" w:cs="Calibri"/>
        </w:rPr>
        <w:t>Commercial Visitors</w:t>
      </w:r>
    </w:p>
    <w:p w14:paraId="015A4C19" w14:textId="26C56D89" w:rsidR="00F220C2" w:rsidRPr="00A10256" w:rsidRDefault="00F220C2" w:rsidP="00EF2D34">
      <w:pPr>
        <w:autoSpaceDE w:val="0"/>
        <w:autoSpaceDN w:val="0"/>
        <w:spacing w:after="0" w:line="360" w:lineRule="auto"/>
        <w:ind w:left="360" w:right="342"/>
        <w:rPr>
          <w:rFonts w:ascii="Calibri" w:eastAsia="Times New Roman" w:hAnsi="Calibri" w:cs="Calibri"/>
        </w:rPr>
      </w:pPr>
      <w:r w:rsidRPr="00A10256">
        <w:rPr>
          <w:rFonts w:ascii="Calibri" w:eastAsia="Times New Roman" w:hAnsi="Calibri" w:cs="Calibri"/>
          <w:u w:val="single"/>
        </w:rPr>
        <w:t>Contact card</w:t>
      </w:r>
      <w:r w:rsidRPr="00A10256">
        <w:rPr>
          <w:rFonts w:ascii="Calibri" w:eastAsia="Times New Roman" w:hAnsi="Calibri" w:cs="Calibri"/>
        </w:rPr>
        <w:t xml:space="preserve">: Commercial visitors will be contacted on the bus, 1 adult per party (estimated n= 4256). We expect the initial contact time to be about 1 minute per person (4,256 x 1 minutes = 71 hours). We expect 60% (2,554) will refuse to participate during this initial contact. Of those who agree to participate during this initial contact (40%; 1,702), they will complete a contact card where they provide their e-mails; this survey is estimated to take 3 minutes (1702 x 3 minutes = 85 hours). </w:t>
      </w:r>
      <w:r w:rsidR="00E61B6F">
        <w:rPr>
          <w:rFonts w:ascii="Calibri" w:eastAsia="Times New Roman" w:hAnsi="Calibri" w:cs="Calibri"/>
        </w:rPr>
        <w:t>The total annual burden to complete the on-site shuttle contact with commercial visitors is estimated to be 156 hours</w:t>
      </w:r>
      <w:r w:rsidR="0001772E">
        <w:rPr>
          <w:rFonts w:ascii="Calibri" w:eastAsia="Times New Roman" w:hAnsi="Calibri" w:cs="Calibri"/>
        </w:rPr>
        <w:t xml:space="preserve"> (Table 6)</w:t>
      </w:r>
      <w:r w:rsidR="00E61B6F">
        <w:rPr>
          <w:rFonts w:ascii="Calibri" w:eastAsia="Times New Roman" w:hAnsi="Calibri" w:cs="Calibri"/>
        </w:rPr>
        <w:t>.</w:t>
      </w:r>
    </w:p>
    <w:p w14:paraId="675C2AAF" w14:textId="77777777" w:rsidR="00EF2D34" w:rsidRDefault="00EF2D34" w:rsidP="00EF2D34">
      <w:pPr>
        <w:pStyle w:val="NoSpacing"/>
      </w:pPr>
    </w:p>
    <w:p w14:paraId="1B0BF3C4" w14:textId="32CB9B6A" w:rsidR="00F220C2" w:rsidRDefault="00F220C2" w:rsidP="000B04F0">
      <w:pPr>
        <w:autoSpaceDE w:val="0"/>
        <w:autoSpaceDN w:val="0"/>
        <w:spacing w:after="0" w:line="360" w:lineRule="auto"/>
        <w:ind w:left="360" w:right="342"/>
        <w:rPr>
          <w:rFonts w:ascii="Calibri" w:eastAsia="Times New Roman" w:hAnsi="Calibri" w:cs="Calibri"/>
        </w:rPr>
      </w:pPr>
      <w:r w:rsidRPr="00A10256">
        <w:rPr>
          <w:rFonts w:ascii="Calibri" w:eastAsia="Times New Roman" w:hAnsi="Calibri" w:cs="Calibri"/>
          <w:u w:val="single"/>
        </w:rPr>
        <w:t>On-</w:t>
      </w:r>
      <w:r w:rsidRPr="00EF2D34">
        <w:rPr>
          <w:rFonts w:ascii="Calibri" w:eastAsia="Times New Roman" w:hAnsi="Calibri" w:cs="Calibri"/>
          <w:u w:val="single"/>
        </w:rPr>
        <w:t>line Survey</w:t>
      </w:r>
      <w:r w:rsidRPr="00A10256">
        <w:rPr>
          <w:rFonts w:ascii="Calibri" w:eastAsia="Times New Roman" w:hAnsi="Calibri" w:cs="Calibri"/>
        </w:rPr>
        <w:t>: Those that provide their emails (1,702), we expect 25% (425) will complete the on-line questionnaire. These participants will spend about 10 minutes to complete the questionnaire online (425 x 10 minutes = 71 hours</w:t>
      </w:r>
      <w:r w:rsidR="0001772E">
        <w:rPr>
          <w:rFonts w:ascii="Calibri" w:eastAsia="Times New Roman" w:hAnsi="Calibri" w:cs="Calibri"/>
        </w:rPr>
        <w:t>; Table 7</w:t>
      </w:r>
      <w:r w:rsidRPr="00A10256">
        <w:rPr>
          <w:rFonts w:ascii="Calibri" w:eastAsia="Times New Roman" w:hAnsi="Calibri" w:cs="Calibri"/>
        </w:rPr>
        <w:t xml:space="preserve">). We anticipate </w:t>
      </w:r>
      <w:r w:rsidR="00671EDD">
        <w:rPr>
          <w:rFonts w:ascii="Calibri" w:eastAsia="Times New Roman" w:hAnsi="Calibri" w:cs="Calibri"/>
        </w:rPr>
        <w:t>10% (n=127) will take less than one minute to complete the on-line survey (127 x 1 minute = 2 hours).</w:t>
      </w:r>
    </w:p>
    <w:p w14:paraId="3ED9485C" w14:textId="77777777" w:rsidR="00DC29F5" w:rsidRDefault="00DC29F5" w:rsidP="000B04F0">
      <w:pPr>
        <w:autoSpaceDE w:val="0"/>
        <w:autoSpaceDN w:val="0"/>
        <w:spacing w:after="0" w:line="360" w:lineRule="auto"/>
        <w:ind w:left="360" w:right="342"/>
        <w:rPr>
          <w:rFonts w:ascii="Calibri" w:eastAsia="Times New Roman" w:hAnsi="Calibri" w:cs="Calibri"/>
        </w:rPr>
      </w:pPr>
    </w:p>
    <w:p w14:paraId="481612B1" w14:textId="60E31017" w:rsidR="000B04F0" w:rsidRPr="00A10256" w:rsidRDefault="00DC29F5" w:rsidP="000B04F0">
      <w:pPr>
        <w:autoSpaceDE w:val="0"/>
        <w:autoSpaceDN w:val="0"/>
        <w:spacing w:after="0" w:line="360" w:lineRule="auto"/>
        <w:ind w:left="360" w:right="342"/>
        <w:rPr>
          <w:rFonts w:ascii="Calibri" w:eastAsia="Times New Roman" w:hAnsi="Calibri" w:cs="Calibri"/>
        </w:rPr>
      </w:pPr>
      <w:proofErr w:type="gramStart"/>
      <w:r>
        <w:rPr>
          <w:rFonts w:cs="Arial"/>
          <w:b/>
        </w:rPr>
        <w:t>Table 6.</w:t>
      </w:r>
      <w:proofErr w:type="gramEnd"/>
      <w:r>
        <w:rPr>
          <w:rFonts w:cs="Arial"/>
          <w:b/>
        </w:rPr>
        <w:t xml:space="preserve"> Total Combined Number of Response and </w:t>
      </w:r>
      <w:r>
        <w:rPr>
          <w:rFonts w:cs="Arial"/>
          <w:b/>
        </w:rPr>
        <w:t xml:space="preserve">Burden Estimate </w:t>
      </w:r>
      <w:r>
        <w:rPr>
          <w:rFonts w:cs="Arial"/>
          <w:b/>
        </w:rPr>
        <w:t xml:space="preserve">for </w:t>
      </w:r>
      <w:r w:rsidRPr="00DC29F5">
        <w:rPr>
          <w:rFonts w:cs="Arial"/>
          <w:b/>
        </w:rPr>
        <w:t>Commercial</w:t>
      </w:r>
      <w:r>
        <w:rPr>
          <w:rFonts w:cs="Arial"/>
          <w:b/>
        </w:rPr>
        <w:t xml:space="preserve"> Visitors </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5226"/>
        <w:gridCol w:w="1345"/>
        <w:gridCol w:w="1532"/>
        <w:gridCol w:w="1618"/>
      </w:tblGrid>
      <w:tr w:rsidR="000B04F0" w:rsidRPr="000B04F0" w14:paraId="1E79FA5F" w14:textId="77777777" w:rsidTr="00DC29F5">
        <w:trPr>
          <w:trHeight w:val="375"/>
        </w:trPr>
        <w:tc>
          <w:tcPr>
            <w:tcW w:w="2688"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79AAFBB7" w14:textId="67A1CE85" w:rsidR="000B04F0" w:rsidRPr="000B04F0" w:rsidRDefault="000B04F0" w:rsidP="00A32C3A">
            <w:pPr>
              <w:spacing w:after="0" w:line="195" w:lineRule="atLeast"/>
              <w:jc w:val="center"/>
              <w:rPr>
                <w:rFonts w:ascii="Arial" w:eastAsia="Times New Roman" w:hAnsi="Arial" w:cs="Arial"/>
                <w:b/>
                <w:bCs/>
                <w:color w:val="FFFFFF"/>
                <w:sz w:val="17"/>
                <w:szCs w:val="17"/>
              </w:rPr>
            </w:pPr>
          </w:p>
        </w:tc>
        <w:tc>
          <w:tcPr>
            <w:tcW w:w="69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2F87A520" w14:textId="77777777" w:rsidR="000B04F0" w:rsidRPr="000B04F0" w:rsidRDefault="000B04F0"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Responses</w:t>
            </w:r>
          </w:p>
        </w:tc>
        <w:tc>
          <w:tcPr>
            <w:tcW w:w="788" w:type="pct"/>
            <w:tcBorders>
              <w:bottom w:val="single" w:sz="6" w:space="0" w:color="76923C" w:themeColor="accent3" w:themeShade="BF"/>
            </w:tcBorders>
            <w:shd w:val="clear" w:color="auto" w:fill="C2D69B" w:themeFill="accent3" w:themeFillTint="99"/>
          </w:tcPr>
          <w:p w14:paraId="62C333E9" w14:textId="77777777" w:rsidR="001A1478" w:rsidRDefault="001A1478"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 xml:space="preserve">Completion </w:t>
            </w:r>
          </w:p>
          <w:p w14:paraId="6191B77D" w14:textId="6241CA1B" w:rsidR="000B04F0"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T</w:t>
            </w:r>
            <w:r w:rsidR="001A1478">
              <w:rPr>
                <w:rFonts w:ascii="Arial" w:eastAsia="Times New Roman" w:hAnsi="Arial" w:cs="Arial"/>
                <w:b/>
                <w:bCs/>
                <w:color w:val="FFFFFF"/>
                <w:sz w:val="17"/>
                <w:szCs w:val="17"/>
              </w:rPr>
              <w:t>ime</w:t>
            </w:r>
          </w:p>
          <w:p w14:paraId="29C65B91" w14:textId="60A5F640"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ABFC52C" w14:textId="6F018E8B" w:rsidR="000B04F0" w:rsidRDefault="000B04F0"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Burden</w:t>
            </w:r>
          </w:p>
          <w:p w14:paraId="01D68A08" w14:textId="77777777" w:rsidR="000B04F0" w:rsidRPr="000B04F0" w:rsidRDefault="000B04F0"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Hours</w:t>
            </w:r>
          </w:p>
        </w:tc>
      </w:tr>
      <w:tr w:rsidR="000B04F0" w:rsidRPr="000B04F0" w14:paraId="3C799990" w14:textId="77777777" w:rsidTr="00DC29F5">
        <w:trPr>
          <w:trHeight w:val="375"/>
        </w:trPr>
        <w:tc>
          <w:tcPr>
            <w:tcW w:w="2688" w:type="pct"/>
            <w:tcBorders>
              <w:bottom w:val="nil"/>
              <w:right w:val="nil"/>
            </w:tcBorders>
            <w:shd w:val="clear" w:color="auto" w:fill="FFFFFF"/>
            <w:tcMar>
              <w:top w:w="60" w:type="dxa"/>
              <w:left w:w="60" w:type="dxa"/>
              <w:bottom w:w="60" w:type="dxa"/>
              <w:right w:w="60" w:type="dxa"/>
            </w:tcMar>
            <w:vAlign w:val="bottom"/>
          </w:tcPr>
          <w:p w14:paraId="06D970EC" w14:textId="21AFEE8D" w:rsidR="000B04F0" w:rsidRPr="000B04F0" w:rsidRDefault="000B04F0" w:rsidP="000B04F0">
            <w:pPr>
              <w:spacing w:after="0" w:line="225" w:lineRule="atLeast"/>
              <w:rPr>
                <w:rFonts w:eastAsia="Times New Roman" w:cs="Arial"/>
                <w:b/>
              </w:rPr>
            </w:pPr>
            <w:hyperlink r:id="rId11" w:history="1">
              <w:r w:rsidRPr="000B04F0">
                <w:rPr>
                  <w:rFonts w:eastAsia="Times New Roman" w:cs="Arial"/>
                  <w:b/>
                </w:rPr>
                <w:t xml:space="preserve">Commercial </w:t>
              </w:r>
            </w:hyperlink>
          </w:p>
        </w:tc>
        <w:tc>
          <w:tcPr>
            <w:tcW w:w="692" w:type="pct"/>
            <w:tcBorders>
              <w:left w:val="nil"/>
              <w:bottom w:val="nil"/>
              <w:right w:val="nil"/>
            </w:tcBorders>
            <w:shd w:val="clear" w:color="auto" w:fill="FFFFFF"/>
            <w:tcMar>
              <w:top w:w="60" w:type="dxa"/>
              <w:left w:w="60" w:type="dxa"/>
              <w:bottom w:w="60" w:type="dxa"/>
              <w:right w:w="60" w:type="dxa"/>
            </w:tcMar>
          </w:tcPr>
          <w:p w14:paraId="5ECDD224" w14:textId="77777777" w:rsidR="000B04F0" w:rsidRPr="000B04F0" w:rsidRDefault="000B04F0" w:rsidP="000B04F0">
            <w:pPr>
              <w:spacing w:after="0" w:line="225" w:lineRule="atLeast"/>
              <w:jc w:val="center"/>
              <w:rPr>
                <w:rFonts w:eastAsia="Times New Roman" w:cs="Arial"/>
              </w:rPr>
            </w:pPr>
          </w:p>
        </w:tc>
        <w:tc>
          <w:tcPr>
            <w:tcW w:w="788" w:type="pct"/>
            <w:tcBorders>
              <w:left w:val="nil"/>
              <w:bottom w:val="nil"/>
              <w:right w:val="nil"/>
            </w:tcBorders>
            <w:shd w:val="clear" w:color="auto" w:fill="FFFFFF"/>
          </w:tcPr>
          <w:p w14:paraId="118E2ABF" w14:textId="77777777" w:rsidR="000B04F0" w:rsidRPr="000B04F0" w:rsidRDefault="000B04F0" w:rsidP="000B04F0">
            <w:pPr>
              <w:spacing w:after="0" w:line="225" w:lineRule="atLeast"/>
              <w:jc w:val="center"/>
              <w:rPr>
                <w:rFonts w:eastAsia="Times New Roman" w:cs="Arial"/>
              </w:rPr>
            </w:pPr>
          </w:p>
        </w:tc>
        <w:tc>
          <w:tcPr>
            <w:tcW w:w="832" w:type="pct"/>
            <w:tcBorders>
              <w:left w:val="nil"/>
              <w:bottom w:val="nil"/>
            </w:tcBorders>
            <w:shd w:val="clear" w:color="auto" w:fill="FFFFFF"/>
            <w:tcMar>
              <w:top w:w="60" w:type="dxa"/>
              <w:left w:w="60" w:type="dxa"/>
              <w:bottom w:w="60" w:type="dxa"/>
              <w:right w:w="60" w:type="dxa"/>
            </w:tcMar>
          </w:tcPr>
          <w:p w14:paraId="1903A910" w14:textId="3F3FE703" w:rsidR="000B04F0" w:rsidRPr="000B04F0" w:rsidRDefault="000B04F0" w:rsidP="000B04F0">
            <w:pPr>
              <w:spacing w:after="0" w:line="225" w:lineRule="atLeast"/>
              <w:jc w:val="center"/>
              <w:rPr>
                <w:rFonts w:eastAsia="Times New Roman" w:cs="Arial"/>
              </w:rPr>
            </w:pPr>
          </w:p>
        </w:tc>
      </w:tr>
      <w:tr w:rsidR="000B04F0" w:rsidRPr="000B04F0" w14:paraId="3CE3DC1E" w14:textId="77777777" w:rsidTr="00DC29F5">
        <w:trPr>
          <w:trHeight w:val="168"/>
        </w:trPr>
        <w:tc>
          <w:tcPr>
            <w:tcW w:w="2688" w:type="pct"/>
            <w:tcBorders>
              <w:top w:val="nil"/>
              <w:bottom w:val="nil"/>
              <w:right w:val="nil"/>
            </w:tcBorders>
            <w:shd w:val="clear" w:color="auto" w:fill="FFFFFF"/>
            <w:tcMar>
              <w:top w:w="60" w:type="dxa"/>
              <w:left w:w="60" w:type="dxa"/>
              <w:bottom w:w="60" w:type="dxa"/>
              <w:right w:w="60" w:type="dxa"/>
            </w:tcMar>
            <w:hideMark/>
          </w:tcPr>
          <w:p w14:paraId="7A97CAD7" w14:textId="19B6B076" w:rsidR="000B04F0" w:rsidRPr="000B04F0" w:rsidRDefault="000B04F0" w:rsidP="000B04F0">
            <w:pPr>
              <w:spacing w:after="0" w:line="225" w:lineRule="atLeast"/>
              <w:ind w:left="300"/>
              <w:rPr>
                <w:rFonts w:eastAsia="Times New Roman" w:cs="Arial"/>
              </w:rPr>
            </w:pPr>
            <w:r w:rsidRPr="000B04F0">
              <w:rPr>
                <w:rFonts w:eastAsia="Times New Roman" w:cs="Arial"/>
              </w:rPr>
              <w:t xml:space="preserve">On site </w:t>
            </w:r>
            <w:r w:rsidRPr="000B04F0">
              <w:rPr>
                <w:rFonts w:eastAsia="Times New Roman" w:cs="Arial"/>
              </w:rPr>
              <w:t>Initial Contact</w:t>
            </w:r>
          </w:p>
        </w:tc>
        <w:tc>
          <w:tcPr>
            <w:tcW w:w="692" w:type="pct"/>
            <w:tcBorders>
              <w:top w:val="nil"/>
              <w:left w:val="nil"/>
              <w:bottom w:val="nil"/>
              <w:right w:val="nil"/>
            </w:tcBorders>
            <w:shd w:val="clear" w:color="auto" w:fill="FFFFFF"/>
            <w:tcMar>
              <w:top w:w="60" w:type="dxa"/>
              <w:left w:w="60" w:type="dxa"/>
              <w:bottom w:w="60" w:type="dxa"/>
              <w:right w:w="60" w:type="dxa"/>
            </w:tcMar>
            <w:hideMark/>
          </w:tcPr>
          <w:p w14:paraId="2C4D9F8E" w14:textId="0FB08FFE" w:rsidR="000B04F0" w:rsidRPr="000B04F0" w:rsidRDefault="000B04F0" w:rsidP="000B04F0">
            <w:pPr>
              <w:spacing w:after="0" w:line="225" w:lineRule="atLeast"/>
              <w:jc w:val="center"/>
              <w:rPr>
                <w:rFonts w:eastAsia="Times New Roman" w:cs="Arial"/>
              </w:rPr>
            </w:pPr>
            <w:r w:rsidRPr="000B04F0">
              <w:rPr>
                <w:rFonts w:eastAsia="Times New Roman" w:cs="Arial"/>
              </w:rPr>
              <w:t>4</w:t>
            </w:r>
            <w:r w:rsidR="00DB248E">
              <w:rPr>
                <w:rFonts w:eastAsia="Times New Roman" w:cs="Arial"/>
              </w:rPr>
              <w:t>,</w:t>
            </w:r>
            <w:r w:rsidRPr="000B04F0">
              <w:rPr>
                <w:rFonts w:eastAsia="Times New Roman" w:cs="Arial"/>
              </w:rPr>
              <w:t>256</w:t>
            </w:r>
          </w:p>
        </w:tc>
        <w:tc>
          <w:tcPr>
            <w:tcW w:w="788" w:type="pct"/>
            <w:tcBorders>
              <w:top w:val="nil"/>
              <w:left w:val="nil"/>
              <w:bottom w:val="nil"/>
              <w:right w:val="nil"/>
            </w:tcBorders>
            <w:shd w:val="clear" w:color="auto" w:fill="FFFFFF"/>
          </w:tcPr>
          <w:p w14:paraId="2DF25FFC" w14:textId="212A36D8" w:rsidR="000B04F0" w:rsidRPr="000B04F0" w:rsidRDefault="001A1478" w:rsidP="000B04F0">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FFFFFF"/>
            <w:tcMar>
              <w:top w:w="60" w:type="dxa"/>
              <w:left w:w="60" w:type="dxa"/>
              <w:bottom w:w="60" w:type="dxa"/>
              <w:right w:w="60" w:type="dxa"/>
            </w:tcMar>
            <w:hideMark/>
          </w:tcPr>
          <w:p w14:paraId="38EED165" w14:textId="160A8DE6" w:rsidR="000B04F0" w:rsidRPr="000B04F0" w:rsidRDefault="000B04F0" w:rsidP="000B04F0">
            <w:pPr>
              <w:spacing w:after="0" w:line="225" w:lineRule="atLeast"/>
              <w:jc w:val="center"/>
              <w:rPr>
                <w:rFonts w:eastAsia="Times New Roman" w:cs="Arial"/>
              </w:rPr>
            </w:pPr>
            <w:r w:rsidRPr="000B04F0">
              <w:rPr>
                <w:rFonts w:eastAsia="Times New Roman" w:cs="Arial"/>
              </w:rPr>
              <w:t>71</w:t>
            </w:r>
          </w:p>
        </w:tc>
      </w:tr>
      <w:tr w:rsidR="000B04F0" w:rsidRPr="000B04F0" w14:paraId="1BE517AE" w14:textId="77777777" w:rsidTr="00DC29F5">
        <w:trPr>
          <w:trHeight w:val="258"/>
        </w:trPr>
        <w:tc>
          <w:tcPr>
            <w:tcW w:w="2688" w:type="pct"/>
            <w:tcBorders>
              <w:top w:val="nil"/>
              <w:bottom w:val="nil"/>
              <w:right w:val="nil"/>
            </w:tcBorders>
            <w:shd w:val="clear" w:color="auto" w:fill="FFFFFF"/>
            <w:tcMar>
              <w:top w:w="60" w:type="dxa"/>
              <w:left w:w="60" w:type="dxa"/>
              <w:bottom w:w="60" w:type="dxa"/>
              <w:right w:w="60" w:type="dxa"/>
            </w:tcMar>
            <w:hideMark/>
          </w:tcPr>
          <w:p w14:paraId="0C804F3B" w14:textId="109C60A8" w:rsidR="000B04F0" w:rsidRPr="000B04F0" w:rsidRDefault="000B04F0" w:rsidP="000B04F0">
            <w:pPr>
              <w:spacing w:after="0" w:line="225" w:lineRule="atLeast"/>
              <w:ind w:left="300"/>
              <w:rPr>
                <w:rFonts w:eastAsia="Times New Roman" w:cs="Arial"/>
              </w:rPr>
            </w:pPr>
            <w:r w:rsidRPr="000B04F0">
              <w:rPr>
                <w:rFonts w:eastAsia="Times New Roman" w:cs="Arial"/>
              </w:rPr>
              <w:t>O</w:t>
            </w:r>
            <w:r w:rsidRPr="000B04F0">
              <w:rPr>
                <w:rFonts w:eastAsia="Times New Roman" w:cs="Arial"/>
              </w:rPr>
              <w:t xml:space="preserve">n site </w:t>
            </w:r>
            <w:hyperlink r:id="rId12" w:history="1">
              <w:r w:rsidRPr="000B04F0">
                <w:rPr>
                  <w:rFonts w:eastAsia="Times New Roman" w:cs="Arial"/>
                </w:rPr>
                <w:t>returned cards</w:t>
              </w:r>
            </w:hyperlink>
          </w:p>
        </w:tc>
        <w:tc>
          <w:tcPr>
            <w:tcW w:w="692" w:type="pct"/>
            <w:tcBorders>
              <w:top w:val="nil"/>
              <w:left w:val="nil"/>
              <w:bottom w:val="nil"/>
              <w:right w:val="nil"/>
            </w:tcBorders>
            <w:shd w:val="clear" w:color="auto" w:fill="FFFFFF"/>
            <w:tcMar>
              <w:top w:w="60" w:type="dxa"/>
              <w:left w:w="60" w:type="dxa"/>
              <w:bottom w:w="60" w:type="dxa"/>
              <w:right w:w="60" w:type="dxa"/>
            </w:tcMar>
            <w:hideMark/>
          </w:tcPr>
          <w:p w14:paraId="316C463A" w14:textId="0390B58E" w:rsidR="000B04F0" w:rsidRPr="000B04F0" w:rsidRDefault="000B04F0" w:rsidP="000B04F0">
            <w:pPr>
              <w:spacing w:after="0" w:line="225" w:lineRule="atLeast"/>
              <w:jc w:val="center"/>
              <w:rPr>
                <w:rFonts w:eastAsia="Times New Roman" w:cs="Arial"/>
              </w:rPr>
            </w:pPr>
            <w:r w:rsidRPr="000B04F0">
              <w:rPr>
                <w:rFonts w:eastAsia="Times New Roman" w:cs="Arial"/>
              </w:rPr>
              <w:t>1</w:t>
            </w:r>
            <w:r w:rsidR="00DB248E">
              <w:rPr>
                <w:rFonts w:eastAsia="Times New Roman" w:cs="Arial"/>
              </w:rPr>
              <w:t>,</w:t>
            </w:r>
            <w:r w:rsidRPr="000B04F0">
              <w:rPr>
                <w:rFonts w:eastAsia="Times New Roman" w:cs="Arial"/>
              </w:rPr>
              <w:t>702</w:t>
            </w:r>
          </w:p>
        </w:tc>
        <w:tc>
          <w:tcPr>
            <w:tcW w:w="788" w:type="pct"/>
            <w:tcBorders>
              <w:top w:val="nil"/>
              <w:left w:val="nil"/>
              <w:bottom w:val="nil"/>
              <w:right w:val="nil"/>
            </w:tcBorders>
            <w:shd w:val="clear" w:color="auto" w:fill="FFFFFF"/>
          </w:tcPr>
          <w:p w14:paraId="641CA90F" w14:textId="6B86C55F" w:rsidR="000B04F0" w:rsidRPr="000B04F0" w:rsidRDefault="001A1478" w:rsidP="000B04F0">
            <w:pPr>
              <w:spacing w:after="0" w:line="225" w:lineRule="atLeast"/>
              <w:jc w:val="center"/>
              <w:rPr>
                <w:rFonts w:eastAsia="Times New Roman" w:cs="Arial"/>
              </w:rPr>
            </w:pPr>
            <w:r>
              <w:rPr>
                <w:rFonts w:eastAsia="Times New Roman" w:cs="Arial"/>
              </w:rPr>
              <w:t>3</w:t>
            </w:r>
          </w:p>
        </w:tc>
        <w:tc>
          <w:tcPr>
            <w:tcW w:w="832" w:type="pct"/>
            <w:tcBorders>
              <w:top w:val="nil"/>
              <w:left w:val="nil"/>
              <w:bottom w:val="nil"/>
            </w:tcBorders>
            <w:shd w:val="clear" w:color="auto" w:fill="FFFFFF"/>
            <w:tcMar>
              <w:top w:w="60" w:type="dxa"/>
              <w:left w:w="60" w:type="dxa"/>
              <w:bottom w:w="60" w:type="dxa"/>
              <w:right w:w="60" w:type="dxa"/>
            </w:tcMar>
            <w:hideMark/>
          </w:tcPr>
          <w:p w14:paraId="21CEF6F7" w14:textId="46591F90" w:rsidR="000B04F0" w:rsidRPr="000B04F0" w:rsidRDefault="000B04F0" w:rsidP="000B04F0">
            <w:pPr>
              <w:spacing w:after="0" w:line="225" w:lineRule="atLeast"/>
              <w:jc w:val="center"/>
              <w:rPr>
                <w:rFonts w:eastAsia="Times New Roman" w:cs="Arial"/>
              </w:rPr>
            </w:pPr>
            <w:r w:rsidRPr="000B04F0">
              <w:rPr>
                <w:rFonts w:eastAsia="Times New Roman" w:cs="Arial"/>
              </w:rPr>
              <w:t>85</w:t>
            </w:r>
          </w:p>
        </w:tc>
      </w:tr>
      <w:tr w:rsidR="000B04F0" w:rsidRPr="000B04F0" w14:paraId="25BEB539" w14:textId="77777777" w:rsidTr="00DC29F5">
        <w:trPr>
          <w:trHeight w:val="222"/>
        </w:trPr>
        <w:tc>
          <w:tcPr>
            <w:tcW w:w="2688" w:type="pct"/>
            <w:tcBorders>
              <w:top w:val="nil"/>
              <w:bottom w:val="nil"/>
              <w:right w:val="nil"/>
            </w:tcBorders>
            <w:shd w:val="clear" w:color="auto" w:fill="FFFFFF"/>
            <w:tcMar>
              <w:top w:w="60" w:type="dxa"/>
              <w:left w:w="60" w:type="dxa"/>
              <w:bottom w:w="60" w:type="dxa"/>
              <w:right w:w="60" w:type="dxa"/>
            </w:tcMar>
            <w:hideMark/>
          </w:tcPr>
          <w:p w14:paraId="3ECA3FA9" w14:textId="5A34D2F0" w:rsidR="000B04F0" w:rsidRPr="000B04F0" w:rsidRDefault="000B04F0" w:rsidP="000B04F0">
            <w:pPr>
              <w:spacing w:after="0" w:line="225" w:lineRule="atLeast"/>
              <w:ind w:left="300"/>
              <w:rPr>
                <w:rFonts w:eastAsia="Times New Roman" w:cs="Arial"/>
              </w:rPr>
            </w:pPr>
            <w:hyperlink r:id="rId13" w:history="1">
              <w:r w:rsidRPr="000B04F0">
                <w:rPr>
                  <w:rFonts w:eastAsia="Times New Roman" w:cs="Arial"/>
                </w:rPr>
                <w:t>On-line questionnaire</w:t>
              </w:r>
              <w:r w:rsidRPr="000B04F0">
                <w:rPr>
                  <w:rFonts w:eastAsia="Times New Roman" w:cs="Arial"/>
                </w:rPr>
                <w:t xml:space="preserve"> </w:t>
              </w:r>
            </w:hyperlink>
          </w:p>
        </w:tc>
        <w:tc>
          <w:tcPr>
            <w:tcW w:w="692" w:type="pct"/>
            <w:tcBorders>
              <w:top w:val="nil"/>
              <w:left w:val="nil"/>
              <w:bottom w:val="nil"/>
              <w:right w:val="nil"/>
            </w:tcBorders>
            <w:shd w:val="clear" w:color="auto" w:fill="FFFFFF"/>
            <w:tcMar>
              <w:top w:w="60" w:type="dxa"/>
              <w:left w:w="60" w:type="dxa"/>
              <w:bottom w:w="60" w:type="dxa"/>
              <w:right w:w="60" w:type="dxa"/>
            </w:tcMar>
            <w:hideMark/>
          </w:tcPr>
          <w:p w14:paraId="6FF8FAE0" w14:textId="77777777" w:rsidR="000B04F0" w:rsidRPr="000B04F0" w:rsidRDefault="000B04F0" w:rsidP="000B04F0">
            <w:pPr>
              <w:spacing w:after="0" w:line="225" w:lineRule="atLeast"/>
              <w:jc w:val="center"/>
              <w:rPr>
                <w:rFonts w:eastAsia="Times New Roman" w:cs="Arial"/>
              </w:rPr>
            </w:pPr>
            <w:r w:rsidRPr="000B04F0">
              <w:rPr>
                <w:rFonts w:eastAsia="Times New Roman" w:cs="Arial"/>
              </w:rPr>
              <w:t>425</w:t>
            </w:r>
          </w:p>
        </w:tc>
        <w:tc>
          <w:tcPr>
            <w:tcW w:w="788" w:type="pct"/>
            <w:tcBorders>
              <w:top w:val="nil"/>
              <w:left w:val="nil"/>
              <w:bottom w:val="nil"/>
              <w:right w:val="nil"/>
            </w:tcBorders>
            <w:shd w:val="clear" w:color="auto" w:fill="FFFFFF"/>
          </w:tcPr>
          <w:p w14:paraId="0889C34F" w14:textId="2C4EC39A" w:rsidR="000B04F0" w:rsidRPr="000B04F0" w:rsidRDefault="001A1478" w:rsidP="000B04F0">
            <w:pPr>
              <w:spacing w:after="0" w:line="225" w:lineRule="atLeast"/>
              <w:jc w:val="center"/>
              <w:rPr>
                <w:rFonts w:eastAsia="Times New Roman" w:cs="Arial"/>
              </w:rPr>
            </w:pPr>
            <w:r>
              <w:rPr>
                <w:rFonts w:eastAsia="Times New Roman" w:cs="Arial"/>
              </w:rPr>
              <w:t>10</w:t>
            </w:r>
          </w:p>
        </w:tc>
        <w:tc>
          <w:tcPr>
            <w:tcW w:w="832" w:type="pct"/>
            <w:tcBorders>
              <w:top w:val="nil"/>
              <w:left w:val="nil"/>
              <w:bottom w:val="nil"/>
            </w:tcBorders>
            <w:shd w:val="clear" w:color="auto" w:fill="FFFFFF"/>
            <w:tcMar>
              <w:top w:w="60" w:type="dxa"/>
              <w:left w:w="60" w:type="dxa"/>
              <w:bottom w:w="60" w:type="dxa"/>
              <w:right w:w="60" w:type="dxa"/>
            </w:tcMar>
            <w:hideMark/>
          </w:tcPr>
          <w:p w14:paraId="3DBD6454" w14:textId="3A8E84CF" w:rsidR="000B04F0" w:rsidRPr="000B04F0" w:rsidRDefault="000B04F0" w:rsidP="000B04F0">
            <w:pPr>
              <w:spacing w:after="0" w:line="225" w:lineRule="atLeast"/>
              <w:jc w:val="center"/>
              <w:rPr>
                <w:rFonts w:eastAsia="Times New Roman" w:cs="Arial"/>
              </w:rPr>
            </w:pPr>
            <w:r w:rsidRPr="000B04F0">
              <w:rPr>
                <w:rFonts w:eastAsia="Times New Roman" w:cs="Arial"/>
              </w:rPr>
              <w:t>71</w:t>
            </w:r>
          </w:p>
        </w:tc>
      </w:tr>
      <w:tr w:rsidR="000B04F0" w:rsidRPr="000B04F0" w14:paraId="38094974" w14:textId="77777777" w:rsidTr="00DC29F5">
        <w:trPr>
          <w:trHeight w:val="222"/>
        </w:trPr>
        <w:tc>
          <w:tcPr>
            <w:tcW w:w="2688" w:type="pct"/>
            <w:tcBorders>
              <w:top w:val="nil"/>
              <w:bottom w:val="nil"/>
              <w:right w:val="nil"/>
            </w:tcBorders>
            <w:shd w:val="clear" w:color="auto" w:fill="FFFFFF"/>
            <w:tcMar>
              <w:top w:w="60" w:type="dxa"/>
              <w:left w:w="60" w:type="dxa"/>
              <w:bottom w:w="60" w:type="dxa"/>
              <w:right w:w="60" w:type="dxa"/>
            </w:tcMar>
            <w:hideMark/>
          </w:tcPr>
          <w:p w14:paraId="203B02DB" w14:textId="1A7A011B" w:rsidR="000B04F0" w:rsidRPr="000B04F0" w:rsidRDefault="000B04F0" w:rsidP="000B04F0">
            <w:pPr>
              <w:spacing w:after="0" w:line="225" w:lineRule="atLeast"/>
              <w:ind w:left="300"/>
              <w:rPr>
                <w:rFonts w:eastAsia="Times New Roman" w:cs="Arial"/>
              </w:rPr>
            </w:pPr>
            <w:hyperlink r:id="rId14" w:history="1">
              <w:r w:rsidRPr="000B04F0">
                <w:rPr>
                  <w:rFonts w:eastAsia="Times New Roman" w:cs="Arial"/>
                </w:rPr>
                <w:t>N</w:t>
              </w:r>
              <w:r w:rsidRPr="000B04F0">
                <w:rPr>
                  <w:rFonts w:eastAsia="Times New Roman" w:cs="Arial"/>
                </w:rPr>
                <w:t>on-response survey</w:t>
              </w:r>
            </w:hyperlink>
          </w:p>
        </w:tc>
        <w:tc>
          <w:tcPr>
            <w:tcW w:w="692" w:type="pct"/>
            <w:tcBorders>
              <w:top w:val="nil"/>
              <w:left w:val="nil"/>
              <w:bottom w:val="nil"/>
              <w:right w:val="nil"/>
            </w:tcBorders>
            <w:shd w:val="clear" w:color="auto" w:fill="FFFFFF"/>
            <w:tcMar>
              <w:top w:w="60" w:type="dxa"/>
              <w:left w:w="60" w:type="dxa"/>
              <w:bottom w:w="60" w:type="dxa"/>
              <w:right w:w="60" w:type="dxa"/>
            </w:tcMar>
            <w:hideMark/>
          </w:tcPr>
          <w:p w14:paraId="12E9596A" w14:textId="77777777" w:rsidR="000B04F0" w:rsidRPr="000B04F0" w:rsidRDefault="000B04F0" w:rsidP="000B04F0">
            <w:pPr>
              <w:spacing w:after="0" w:line="225" w:lineRule="atLeast"/>
              <w:jc w:val="center"/>
              <w:rPr>
                <w:rFonts w:eastAsia="Times New Roman" w:cs="Arial"/>
              </w:rPr>
            </w:pPr>
            <w:r w:rsidRPr="000B04F0">
              <w:rPr>
                <w:rFonts w:eastAsia="Times New Roman" w:cs="Arial"/>
              </w:rPr>
              <w:t>127</w:t>
            </w:r>
          </w:p>
        </w:tc>
        <w:tc>
          <w:tcPr>
            <w:tcW w:w="788" w:type="pct"/>
            <w:tcBorders>
              <w:top w:val="nil"/>
              <w:left w:val="nil"/>
              <w:bottom w:val="nil"/>
              <w:right w:val="nil"/>
            </w:tcBorders>
            <w:shd w:val="clear" w:color="auto" w:fill="FFFFFF"/>
          </w:tcPr>
          <w:p w14:paraId="7B8CC4AF" w14:textId="64B2A89C" w:rsidR="000B04F0" w:rsidRPr="000B04F0" w:rsidRDefault="001A1478" w:rsidP="000B04F0">
            <w:pPr>
              <w:spacing w:after="0" w:line="225" w:lineRule="atLeast"/>
              <w:jc w:val="center"/>
              <w:rPr>
                <w:rFonts w:eastAsia="Times New Roman" w:cs="Arial"/>
              </w:rPr>
            </w:pPr>
            <w:r>
              <w:rPr>
                <w:rFonts w:eastAsia="Times New Roman" w:cs="Arial"/>
              </w:rPr>
              <w:t>1</w:t>
            </w:r>
          </w:p>
        </w:tc>
        <w:tc>
          <w:tcPr>
            <w:tcW w:w="832" w:type="pct"/>
            <w:tcBorders>
              <w:top w:val="nil"/>
              <w:left w:val="nil"/>
              <w:bottom w:val="nil"/>
            </w:tcBorders>
            <w:shd w:val="clear" w:color="auto" w:fill="FFFFFF"/>
            <w:tcMar>
              <w:top w:w="60" w:type="dxa"/>
              <w:left w:w="60" w:type="dxa"/>
              <w:bottom w:w="60" w:type="dxa"/>
              <w:right w:w="60" w:type="dxa"/>
            </w:tcMar>
            <w:hideMark/>
          </w:tcPr>
          <w:p w14:paraId="1D17E06C" w14:textId="28165377" w:rsidR="000B04F0" w:rsidRPr="000B04F0" w:rsidRDefault="000B04F0" w:rsidP="000B04F0">
            <w:pPr>
              <w:spacing w:after="0" w:line="225" w:lineRule="atLeast"/>
              <w:jc w:val="center"/>
              <w:rPr>
                <w:rFonts w:eastAsia="Times New Roman" w:cs="Arial"/>
              </w:rPr>
            </w:pPr>
            <w:r w:rsidRPr="000B04F0">
              <w:rPr>
                <w:rFonts w:eastAsia="Times New Roman" w:cs="Arial"/>
              </w:rPr>
              <w:t>2</w:t>
            </w:r>
          </w:p>
        </w:tc>
      </w:tr>
      <w:tr w:rsidR="000B04F0" w:rsidRPr="000B04F0" w14:paraId="4A9C06F0" w14:textId="77777777" w:rsidTr="00DC29F5">
        <w:trPr>
          <w:trHeight w:val="222"/>
        </w:trPr>
        <w:tc>
          <w:tcPr>
            <w:tcW w:w="2688"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64D5CFA3" w14:textId="77777777" w:rsidR="000B04F0" w:rsidRPr="000B04F0" w:rsidRDefault="000B04F0" w:rsidP="000B04F0">
            <w:pPr>
              <w:spacing w:after="0" w:line="225" w:lineRule="atLeast"/>
              <w:ind w:left="300"/>
              <w:rPr>
                <w:rFonts w:eastAsia="Times New Roman" w:cs="Arial"/>
              </w:rPr>
            </w:pPr>
          </w:p>
        </w:tc>
        <w:tc>
          <w:tcPr>
            <w:tcW w:w="692"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798B8B22" w14:textId="16B70F7B" w:rsidR="000B04F0" w:rsidRPr="000B04F0" w:rsidRDefault="000B04F0" w:rsidP="000B04F0">
            <w:pPr>
              <w:spacing w:after="0" w:line="225" w:lineRule="atLeast"/>
              <w:jc w:val="center"/>
              <w:rPr>
                <w:rFonts w:eastAsia="Times New Roman" w:cs="Arial"/>
                <w:b/>
              </w:rPr>
            </w:pPr>
            <w:r w:rsidRPr="000B04F0">
              <w:rPr>
                <w:rFonts w:eastAsia="Times New Roman" w:cs="Arial"/>
                <w:b/>
              </w:rPr>
              <w:fldChar w:fldCharType="begin"/>
            </w:r>
            <w:r w:rsidRPr="000B04F0">
              <w:rPr>
                <w:rFonts w:eastAsia="Times New Roman" w:cs="Arial"/>
                <w:b/>
              </w:rPr>
              <w:instrText xml:space="preserve"> =SUM(ABOVE) </w:instrText>
            </w:r>
            <w:r w:rsidRPr="000B04F0">
              <w:rPr>
                <w:rFonts w:eastAsia="Times New Roman" w:cs="Arial"/>
                <w:b/>
              </w:rPr>
              <w:fldChar w:fldCharType="separate"/>
            </w:r>
            <w:r w:rsidRPr="000B04F0">
              <w:rPr>
                <w:rFonts w:eastAsia="Times New Roman" w:cs="Arial"/>
                <w:b/>
                <w:noProof/>
              </w:rPr>
              <w:t>6</w:t>
            </w:r>
            <w:r w:rsidR="00DC29F5">
              <w:rPr>
                <w:rFonts w:eastAsia="Times New Roman" w:cs="Arial"/>
                <w:b/>
                <w:noProof/>
              </w:rPr>
              <w:t>,</w:t>
            </w:r>
            <w:r w:rsidRPr="000B04F0">
              <w:rPr>
                <w:rFonts w:eastAsia="Times New Roman" w:cs="Arial"/>
                <w:b/>
                <w:noProof/>
              </w:rPr>
              <w:t>510</w:t>
            </w:r>
            <w:r w:rsidRPr="000B04F0">
              <w:rPr>
                <w:rFonts w:eastAsia="Times New Roman" w:cs="Arial"/>
                <w:b/>
              </w:rPr>
              <w:fldChar w:fldCharType="end"/>
            </w:r>
          </w:p>
        </w:tc>
        <w:tc>
          <w:tcPr>
            <w:tcW w:w="788" w:type="pct"/>
            <w:tcBorders>
              <w:top w:val="nil"/>
              <w:left w:val="nil"/>
              <w:bottom w:val="single" w:sz="6" w:space="0" w:color="76923C" w:themeColor="accent3" w:themeShade="BF"/>
              <w:right w:val="nil"/>
            </w:tcBorders>
            <w:shd w:val="clear" w:color="auto" w:fill="FFFFFF"/>
          </w:tcPr>
          <w:p w14:paraId="7311F45F" w14:textId="46B79BA2" w:rsidR="000B04F0" w:rsidRPr="000B04F0" w:rsidRDefault="000B04F0" w:rsidP="00DC29F5">
            <w:pPr>
              <w:spacing w:after="0" w:line="225" w:lineRule="atLeast"/>
              <w:rPr>
                <w:rFonts w:eastAsia="Times New Roman" w:cs="Arial"/>
                <w:b/>
              </w:rPr>
            </w:pPr>
          </w:p>
        </w:tc>
        <w:tc>
          <w:tcPr>
            <w:tcW w:w="832"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79659F45" w14:textId="62626036" w:rsidR="000B04F0" w:rsidRPr="000B04F0" w:rsidRDefault="000B04F0" w:rsidP="000B04F0">
            <w:pPr>
              <w:spacing w:after="0" w:line="225" w:lineRule="atLeast"/>
              <w:jc w:val="center"/>
              <w:rPr>
                <w:rFonts w:eastAsia="Times New Roman" w:cs="Arial"/>
                <w:b/>
              </w:rPr>
            </w:pPr>
            <w:r w:rsidRPr="000B04F0">
              <w:rPr>
                <w:rFonts w:eastAsia="Times New Roman" w:cs="Arial"/>
                <w:b/>
              </w:rPr>
              <w:fldChar w:fldCharType="begin"/>
            </w:r>
            <w:r w:rsidRPr="000B04F0">
              <w:rPr>
                <w:rFonts w:eastAsia="Times New Roman" w:cs="Arial"/>
                <w:b/>
              </w:rPr>
              <w:instrText xml:space="preserve"> =SUM(ABOVE) </w:instrText>
            </w:r>
            <w:r w:rsidRPr="000B04F0">
              <w:rPr>
                <w:rFonts w:eastAsia="Times New Roman" w:cs="Arial"/>
                <w:b/>
              </w:rPr>
              <w:fldChar w:fldCharType="separate"/>
            </w:r>
            <w:r w:rsidRPr="000B04F0">
              <w:rPr>
                <w:rFonts w:eastAsia="Times New Roman" w:cs="Arial"/>
                <w:b/>
                <w:noProof/>
              </w:rPr>
              <w:t>229</w:t>
            </w:r>
            <w:r w:rsidRPr="000B04F0">
              <w:rPr>
                <w:rFonts w:eastAsia="Times New Roman" w:cs="Arial"/>
                <w:b/>
              </w:rPr>
              <w:fldChar w:fldCharType="end"/>
            </w:r>
          </w:p>
        </w:tc>
      </w:tr>
      <w:tr w:rsidR="00DC29F5" w:rsidRPr="000B04F0" w14:paraId="4E6DA7BD" w14:textId="77777777" w:rsidTr="007E3C7D">
        <w:trPr>
          <w:trHeight w:val="186"/>
        </w:trPr>
        <w:tc>
          <w:tcPr>
            <w:tcW w:w="5000" w:type="pct"/>
            <w:gridSpan w:val="4"/>
            <w:tcBorders>
              <w:top w:val="single" w:sz="6" w:space="0" w:color="76923C" w:themeColor="accent3" w:themeShade="BF"/>
              <w:left w:val="nil"/>
              <w:bottom w:val="single" w:sz="6" w:space="0" w:color="76923C" w:themeColor="accent3" w:themeShade="BF"/>
              <w:right w:val="nil"/>
            </w:tcBorders>
            <w:shd w:val="clear" w:color="auto" w:fill="FFFFFF"/>
            <w:tcMar>
              <w:top w:w="60" w:type="dxa"/>
              <w:left w:w="60" w:type="dxa"/>
              <w:bottom w:w="60" w:type="dxa"/>
              <w:right w:w="60" w:type="dxa"/>
            </w:tcMar>
          </w:tcPr>
          <w:p w14:paraId="124A7B6C" w14:textId="77777777" w:rsidR="00DC29F5" w:rsidRPr="000B04F0" w:rsidRDefault="00DC29F5" w:rsidP="000B04F0">
            <w:pPr>
              <w:spacing w:after="0" w:line="225" w:lineRule="atLeast"/>
              <w:jc w:val="center"/>
              <w:rPr>
                <w:rFonts w:eastAsia="Times New Roman" w:cs="Arial"/>
                <w:b/>
              </w:rPr>
            </w:pPr>
          </w:p>
        </w:tc>
      </w:tr>
      <w:tr w:rsidR="00DB248E" w:rsidRPr="000B04F0" w14:paraId="12972F53" w14:textId="77777777" w:rsidTr="00A32C3A">
        <w:trPr>
          <w:trHeight w:val="375"/>
        </w:trPr>
        <w:tc>
          <w:tcPr>
            <w:tcW w:w="2688"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6E91429B" w14:textId="77777777" w:rsidR="00DB248E" w:rsidRPr="000B04F0" w:rsidRDefault="00DB248E" w:rsidP="00A32C3A">
            <w:pPr>
              <w:spacing w:after="0" w:line="195" w:lineRule="atLeast"/>
              <w:jc w:val="center"/>
              <w:rPr>
                <w:rFonts w:ascii="Arial" w:eastAsia="Times New Roman" w:hAnsi="Arial" w:cs="Arial"/>
                <w:b/>
                <w:bCs/>
                <w:color w:val="FFFFFF"/>
                <w:sz w:val="17"/>
                <w:szCs w:val="17"/>
              </w:rPr>
            </w:pPr>
          </w:p>
        </w:tc>
        <w:tc>
          <w:tcPr>
            <w:tcW w:w="69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55B52E5E" w14:textId="062AD814" w:rsidR="00DB248E" w:rsidRPr="000B04F0" w:rsidRDefault="00DB248E"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Responses</w:t>
            </w:r>
          </w:p>
        </w:tc>
        <w:tc>
          <w:tcPr>
            <w:tcW w:w="788" w:type="pct"/>
            <w:tcBorders>
              <w:bottom w:val="single" w:sz="6" w:space="0" w:color="76923C" w:themeColor="accent3" w:themeShade="BF"/>
            </w:tcBorders>
            <w:shd w:val="clear" w:color="auto" w:fill="C2D69B" w:themeFill="accent3" w:themeFillTint="99"/>
          </w:tcPr>
          <w:p w14:paraId="64BAF453"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 xml:space="preserve">Completion </w:t>
            </w:r>
          </w:p>
          <w:p w14:paraId="733BFA80"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Time</w:t>
            </w:r>
          </w:p>
          <w:p w14:paraId="53117391" w14:textId="5F060559"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(minutes)</w:t>
            </w:r>
          </w:p>
        </w:tc>
        <w:tc>
          <w:tcPr>
            <w:tcW w:w="83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1F6C834C" w14:textId="77777777" w:rsidR="00DB248E" w:rsidRDefault="00DB248E" w:rsidP="00A32C3A">
            <w:pPr>
              <w:spacing w:after="0" w:line="195" w:lineRule="atLeast"/>
              <w:jc w:val="center"/>
              <w:rPr>
                <w:rFonts w:ascii="Arial" w:eastAsia="Times New Roman" w:hAnsi="Arial" w:cs="Arial"/>
                <w:b/>
                <w:bCs/>
                <w:color w:val="FFFFFF"/>
                <w:sz w:val="17"/>
                <w:szCs w:val="17"/>
              </w:rPr>
            </w:pPr>
            <w:r>
              <w:rPr>
                <w:rFonts w:ascii="Arial" w:eastAsia="Times New Roman" w:hAnsi="Arial" w:cs="Arial"/>
                <w:b/>
                <w:bCs/>
                <w:color w:val="FFFFFF"/>
                <w:sz w:val="17"/>
                <w:szCs w:val="17"/>
              </w:rPr>
              <w:t>Burden</w:t>
            </w:r>
          </w:p>
          <w:p w14:paraId="7F0C3697" w14:textId="20F5B595" w:rsidR="00DB248E" w:rsidRPr="000B04F0" w:rsidRDefault="00DB248E" w:rsidP="00A32C3A">
            <w:pPr>
              <w:spacing w:after="0" w:line="195" w:lineRule="atLeast"/>
              <w:jc w:val="center"/>
              <w:rPr>
                <w:rFonts w:ascii="Arial" w:eastAsia="Times New Roman" w:hAnsi="Arial" w:cs="Arial"/>
                <w:b/>
                <w:bCs/>
                <w:color w:val="FFFFFF"/>
                <w:sz w:val="17"/>
                <w:szCs w:val="17"/>
              </w:rPr>
            </w:pPr>
            <w:r w:rsidRPr="000B04F0">
              <w:rPr>
                <w:rFonts w:ascii="Arial" w:eastAsia="Times New Roman" w:hAnsi="Arial" w:cs="Arial"/>
                <w:b/>
                <w:bCs/>
                <w:color w:val="FFFFFF"/>
                <w:sz w:val="17"/>
                <w:szCs w:val="17"/>
              </w:rPr>
              <w:t>Hours</w:t>
            </w:r>
          </w:p>
        </w:tc>
      </w:tr>
      <w:tr w:rsidR="000B04F0" w:rsidRPr="000B04F0" w14:paraId="3006B67F" w14:textId="77777777" w:rsidTr="007E3C7D">
        <w:trPr>
          <w:trHeight w:val="303"/>
        </w:trPr>
        <w:tc>
          <w:tcPr>
            <w:tcW w:w="2688" w:type="pct"/>
            <w:tcBorders>
              <w:top w:val="single" w:sz="6" w:space="0" w:color="76923C" w:themeColor="accent3" w:themeShade="BF"/>
            </w:tcBorders>
            <w:shd w:val="clear" w:color="auto" w:fill="FFFFFF"/>
            <w:tcMar>
              <w:top w:w="60" w:type="dxa"/>
              <w:left w:w="60" w:type="dxa"/>
              <w:bottom w:w="60" w:type="dxa"/>
              <w:right w:w="60" w:type="dxa"/>
            </w:tcMar>
            <w:hideMark/>
          </w:tcPr>
          <w:p w14:paraId="5753C626" w14:textId="77777777" w:rsidR="000B04F0" w:rsidRPr="000B04F0" w:rsidRDefault="000B04F0" w:rsidP="000B04F0">
            <w:pPr>
              <w:spacing w:after="0" w:line="225" w:lineRule="atLeast"/>
              <w:jc w:val="right"/>
              <w:rPr>
                <w:rFonts w:eastAsia="Times New Roman" w:cs="Arial"/>
              </w:rPr>
            </w:pPr>
            <w:r w:rsidRPr="000B04F0">
              <w:rPr>
                <w:rFonts w:eastAsia="Times New Roman" w:cs="Arial"/>
              </w:rPr>
              <w:t>Total burden requested under this ICR:</w:t>
            </w:r>
          </w:p>
        </w:tc>
        <w:tc>
          <w:tcPr>
            <w:tcW w:w="692" w:type="pct"/>
            <w:tcBorders>
              <w:top w:val="single" w:sz="6" w:space="0" w:color="76923C" w:themeColor="accent3" w:themeShade="BF"/>
            </w:tcBorders>
            <w:shd w:val="clear" w:color="auto" w:fill="FFFFFF"/>
          </w:tcPr>
          <w:p w14:paraId="43E585EF" w14:textId="07D9A63F" w:rsidR="000B04F0" w:rsidRPr="000B04F0" w:rsidRDefault="000B04F0" w:rsidP="000B04F0">
            <w:pPr>
              <w:spacing w:after="0" w:line="225" w:lineRule="atLeast"/>
              <w:jc w:val="center"/>
              <w:rPr>
                <w:rFonts w:eastAsia="Times New Roman" w:cs="Arial"/>
                <w:b/>
              </w:rPr>
            </w:pPr>
            <w:r w:rsidRPr="000B04F0">
              <w:rPr>
                <w:rFonts w:eastAsia="Times New Roman" w:cs="Arial"/>
                <w:b/>
              </w:rPr>
              <w:t>8</w:t>
            </w:r>
            <w:r w:rsidR="00DC29F5">
              <w:rPr>
                <w:rFonts w:eastAsia="Times New Roman" w:cs="Arial"/>
                <w:b/>
              </w:rPr>
              <w:t>,</w:t>
            </w:r>
            <w:r w:rsidRPr="000B04F0">
              <w:rPr>
                <w:rFonts w:eastAsia="Times New Roman" w:cs="Arial"/>
                <w:b/>
              </w:rPr>
              <w:t>833</w:t>
            </w:r>
          </w:p>
        </w:tc>
        <w:tc>
          <w:tcPr>
            <w:tcW w:w="788" w:type="pct"/>
            <w:tcBorders>
              <w:top w:val="single" w:sz="6" w:space="0" w:color="76923C" w:themeColor="accent3" w:themeShade="BF"/>
            </w:tcBorders>
            <w:shd w:val="clear" w:color="auto" w:fill="FFFFFF"/>
          </w:tcPr>
          <w:p w14:paraId="21ED23CA" w14:textId="77777777" w:rsidR="000B04F0" w:rsidRPr="000B04F0" w:rsidRDefault="000B04F0" w:rsidP="000B04F0">
            <w:pPr>
              <w:spacing w:after="0" w:line="225" w:lineRule="atLeast"/>
              <w:jc w:val="center"/>
              <w:rPr>
                <w:rFonts w:eastAsia="Times New Roman" w:cs="Arial"/>
                <w:b/>
              </w:rPr>
            </w:pPr>
          </w:p>
        </w:tc>
        <w:tc>
          <w:tcPr>
            <w:tcW w:w="832" w:type="pct"/>
            <w:tcBorders>
              <w:top w:val="single" w:sz="6" w:space="0" w:color="76923C" w:themeColor="accent3" w:themeShade="BF"/>
            </w:tcBorders>
            <w:shd w:val="clear" w:color="auto" w:fill="FFFFFF"/>
          </w:tcPr>
          <w:p w14:paraId="574FEB67" w14:textId="12D8CAEA" w:rsidR="000B04F0" w:rsidRPr="000B04F0" w:rsidRDefault="000B04F0" w:rsidP="000B04F0">
            <w:pPr>
              <w:spacing w:after="0" w:line="225" w:lineRule="atLeast"/>
              <w:jc w:val="center"/>
              <w:rPr>
                <w:rFonts w:eastAsia="Times New Roman" w:cs="Arial"/>
                <w:b/>
              </w:rPr>
            </w:pPr>
            <w:r w:rsidRPr="000B04F0">
              <w:rPr>
                <w:rFonts w:eastAsia="Times New Roman" w:cs="Arial"/>
                <w:b/>
              </w:rPr>
              <w:t>455</w:t>
            </w:r>
          </w:p>
        </w:tc>
      </w:tr>
    </w:tbl>
    <w:p w14:paraId="34935EED" w14:textId="77777777" w:rsidR="0019450C" w:rsidRPr="00F220C2" w:rsidRDefault="0019450C" w:rsidP="00F220C2">
      <w:pPr>
        <w:pStyle w:val="NoSpacing"/>
        <w:rPr>
          <w:rFonts w:asciiTheme="minorHAnsi" w:hAnsiTheme="minorHAnsi"/>
          <w:sz w:val="22"/>
        </w:rPr>
      </w:pPr>
    </w:p>
    <w:p w14:paraId="2F05172C"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7156BD50" w14:textId="77777777" w:rsidR="00DD4CE9" w:rsidRPr="000D13B3" w:rsidRDefault="00DA73AE" w:rsidP="0019450C">
      <w:pPr>
        <w:tabs>
          <w:tab w:val="left" w:pos="360"/>
          <w:tab w:val="left" w:pos="720"/>
          <w:tab w:val="left" w:pos="1440"/>
          <w:tab w:val="left" w:pos="2160"/>
          <w:tab w:val="left" w:pos="3600"/>
          <w:tab w:val="left" w:pos="5040"/>
          <w:tab w:val="left" w:pos="5760"/>
        </w:tabs>
        <w:spacing w:after="0" w:line="360" w:lineRule="auto"/>
        <w:rPr>
          <w:rFonts w:cs="Arial"/>
        </w:rPr>
      </w:pPr>
      <w:r w:rsidRPr="00DA73AE">
        <w:rPr>
          <w:rFonts w:cs="Arial"/>
        </w:rPr>
        <w:t>Project data will be analyzed using descriptive statistics as well as comparative analysis for differences in acceptability levels among groups of interest (types of users, first-time vs. repeat visitors, etc.). A technical report will be provided to PIRO and for inclusion in the Social Science Studies Consortium. A presentation for interested audiences will be developed and shared. Conference presentations and refereed journal publications will be considered.</w:t>
      </w:r>
    </w:p>
    <w:p w14:paraId="27A98719" w14:textId="0CE977BC" w:rsidR="00DC29F5" w:rsidRDefault="00DC29F5">
      <w:pPr>
        <w:rPr>
          <w:rFonts w:cs="Arial"/>
          <w:sz w:val="18"/>
          <w:szCs w:val="18"/>
        </w:rPr>
      </w:pPr>
      <w:r>
        <w:rPr>
          <w:rFonts w:cs="Arial"/>
          <w:sz w:val="18"/>
          <w:szCs w:val="18"/>
        </w:rPr>
        <w:br w:type="page"/>
      </w:r>
    </w:p>
    <w:p w14:paraId="73A32EC7" w14:textId="77777777" w:rsidR="00DA73AE" w:rsidRDefault="00DA73AE" w:rsidP="00DA73AE">
      <w:pPr>
        <w:pBdr>
          <w:bottom w:val="single" w:sz="18" w:space="1" w:color="76923C" w:themeColor="accent3" w:themeShade="BF"/>
        </w:pBdr>
        <w:rPr>
          <w:rFonts w:cs="Arial"/>
          <w:sz w:val="18"/>
          <w:szCs w:val="18"/>
        </w:rPr>
      </w:pPr>
    </w:p>
    <w:p w14:paraId="2DB08640" w14:textId="77777777" w:rsidR="00DA73AE" w:rsidRPr="00DA73AE" w:rsidRDefault="00DA73AE" w:rsidP="00DA73AE">
      <w:pPr>
        <w:autoSpaceDE w:val="0"/>
        <w:autoSpaceDN w:val="0"/>
        <w:spacing w:after="0" w:line="240" w:lineRule="auto"/>
        <w:rPr>
          <w:rFonts w:ascii="Calibri" w:eastAsia="Times New Roman" w:hAnsi="Calibri" w:cs="Calibri"/>
          <w:b/>
          <w:szCs w:val="20"/>
        </w:rPr>
      </w:pPr>
      <w:r w:rsidRPr="00DA73AE">
        <w:rPr>
          <w:rFonts w:ascii="Calibri" w:eastAsia="Times New Roman" w:hAnsi="Calibri" w:cs="Calibri"/>
          <w:b/>
          <w:szCs w:val="20"/>
        </w:rPr>
        <w:t>REFERENCES</w:t>
      </w:r>
    </w:p>
    <w:p w14:paraId="681B199E"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roofErr w:type="spellStart"/>
      <w:r w:rsidRPr="00DA73AE">
        <w:rPr>
          <w:rFonts w:ascii="Calibri" w:eastAsia="Times New Roman" w:hAnsi="Calibri" w:cs="Calibri"/>
          <w:sz w:val="20"/>
          <w:szCs w:val="20"/>
        </w:rPr>
        <w:t>Dillman</w:t>
      </w:r>
      <w:proofErr w:type="spellEnd"/>
      <w:r w:rsidRPr="00DA73AE">
        <w:rPr>
          <w:rFonts w:ascii="Calibri" w:eastAsia="Times New Roman" w:hAnsi="Calibri" w:cs="Calibri"/>
          <w:sz w:val="20"/>
          <w:szCs w:val="20"/>
        </w:rPr>
        <w:t xml:space="preserve">, D.A., Smyth, J.D., Christian, L.M. (2014).  Internet, phone, mail and missed-mode </w:t>
      </w:r>
      <w:r w:rsidRPr="00DA73AE">
        <w:rPr>
          <w:rFonts w:ascii="Calibri" w:eastAsia="Times New Roman" w:hAnsi="Calibri" w:cs="Calibri"/>
          <w:noProof/>
          <w:sz w:val="20"/>
          <w:szCs w:val="20"/>
        </w:rPr>
        <w:t>surveys</w:t>
      </w:r>
      <w:r w:rsidRPr="00DA73AE">
        <w:rPr>
          <w:rFonts w:ascii="Calibri" w:eastAsia="Times New Roman" w:hAnsi="Calibri" w:cs="Calibri"/>
          <w:sz w:val="20"/>
          <w:szCs w:val="20"/>
        </w:rPr>
        <w:t>: The Tailored Design Method, 4</w:t>
      </w:r>
      <w:r w:rsidRPr="00DA73AE">
        <w:rPr>
          <w:rFonts w:ascii="Calibri" w:eastAsia="Times New Roman" w:hAnsi="Calibri" w:cs="Calibri"/>
          <w:sz w:val="20"/>
          <w:szCs w:val="20"/>
          <w:vertAlign w:val="superscript"/>
        </w:rPr>
        <w:t>th</w:t>
      </w:r>
      <w:r w:rsidRPr="00DA73AE">
        <w:rPr>
          <w:rFonts w:ascii="Calibri" w:eastAsia="Times New Roman" w:hAnsi="Calibri" w:cs="Calibri"/>
          <w:sz w:val="20"/>
          <w:szCs w:val="20"/>
        </w:rPr>
        <w:t xml:space="preserve"> edition. Hoboken, NJ: Wiley &amp; Sons.</w:t>
      </w:r>
    </w:p>
    <w:p w14:paraId="72B2B077"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
    <w:p w14:paraId="4C28BEEA"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roofErr w:type="gramStart"/>
      <w:r w:rsidRPr="00DA73AE">
        <w:rPr>
          <w:rFonts w:ascii="Calibri" w:eastAsia="Times New Roman" w:hAnsi="Calibri" w:cs="Calibri"/>
          <w:sz w:val="20"/>
          <w:szCs w:val="20"/>
        </w:rPr>
        <w:t>National Park Service.</w:t>
      </w:r>
      <w:proofErr w:type="gramEnd"/>
      <w:r w:rsidRPr="00DA73AE">
        <w:rPr>
          <w:rFonts w:ascii="Calibri" w:eastAsia="Times New Roman" w:hAnsi="Calibri" w:cs="Calibri"/>
          <w:sz w:val="20"/>
          <w:szCs w:val="20"/>
        </w:rPr>
        <w:t xml:space="preserve"> (2017). National Park Service Visitor Use Statistics: Park Reports, Pictured Rocks National Lakeshore. Last accessed February 20, </w:t>
      </w:r>
      <w:r w:rsidRPr="00DA73AE">
        <w:rPr>
          <w:rFonts w:ascii="Calibri" w:eastAsia="Times New Roman" w:hAnsi="Calibri" w:cs="Calibri"/>
          <w:noProof/>
          <w:sz w:val="20"/>
          <w:szCs w:val="20"/>
        </w:rPr>
        <w:t>2017,</w:t>
      </w:r>
      <w:r w:rsidRPr="00DA73AE">
        <w:rPr>
          <w:rFonts w:ascii="Calibri" w:eastAsia="Times New Roman" w:hAnsi="Calibri" w:cs="Calibri"/>
          <w:sz w:val="20"/>
          <w:szCs w:val="20"/>
        </w:rPr>
        <w:t xml:space="preserve"> https://irma.nps.gov/Stats/Reports/Park/PIRO</w:t>
      </w:r>
    </w:p>
    <w:p w14:paraId="5230F03F"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
    <w:p w14:paraId="3A7D878A"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roofErr w:type="spellStart"/>
      <w:proofErr w:type="gramStart"/>
      <w:r w:rsidRPr="00DA73AE">
        <w:rPr>
          <w:rFonts w:ascii="Calibri" w:eastAsia="Times New Roman" w:hAnsi="Calibri" w:cs="Calibri"/>
          <w:sz w:val="20"/>
          <w:szCs w:val="20"/>
        </w:rPr>
        <w:t>Warzecha</w:t>
      </w:r>
      <w:proofErr w:type="spellEnd"/>
      <w:r w:rsidRPr="00DA73AE">
        <w:rPr>
          <w:rFonts w:ascii="Calibri" w:eastAsia="Times New Roman" w:hAnsi="Calibri" w:cs="Calibri"/>
          <w:sz w:val="20"/>
          <w:szCs w:val="20"/>
        </w:rPr>
        <w:t>, C.A., Anderson, D.H.A., James, E.B., &amp; Thompson, J.L. (2001).</w:t>
      </w:r>
      <w:proofErr w:type="gramEnd"/>
      <w:r w:rsidRPr="00DA73AE">
        <w:rPr>
          <w:rFonts w:ascii="Calibri" w:eastAsia="Times New Roman" w:hAnsi="Calibri" w:cs="Calibri"/>
          <w:sz w:val="20"/>
          <w:szCs w:val="20"/>
        </w:rPr>
        <w:t xml:space="preserve">  Visitor use at Pictured Rocks National Lakeshore: Comparison of backcountry and front-country users. St Paul, MN: University of Minnesota Cooperative Park Studies Program. </w:t>
      </w:r>
      <w:proofErr w:type="gramStart"/>
      <w:r w:rsidRPr="00DA73AE">
        <w:rPr>
          <w:rFonts w:ascii="Calibri" w:eastAsia="Times New Roman" w:hAnsi="Calibri" w:cs="Calibri"/>
          <w:sz w:val="20"/>
          <w:szCs w:val="20"/>
        </w:rPr>
        <w:t>106 pg.</w:t>
      </w:r>
      <w:proofErr w:type="gramEnd"/>
    </w:p>
    <w:p w14:paraId="7CC58D20"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
    <w:p w14:paraId="41C3F637" w14:textId="77777777" w:rsidR="00DA73AE" w:rsidRPr="00DA73AE" w:rsidRDefault="00DA73AE" w:rsidP="00DA73AE">
      <w:pPr>
        <w:autoSpaceDE w:val="0"/>
        <w:autoSpaceDN w:val="0"/>
        <w:spacing w:after="0" w:line="240" w:lineRule="auto"/>
        <w:rPr>
          <w:rFonts w:ascii="Calibri" w:eastAsia="Times New Roman" w:hAnsi="Calibri" w:cs="Calibri"/>
          <w:sz w:val="20"/>
          <w:szCs w:val="20"/>
        </w:rPr>
      </w:pPr>
      <w:proofErr w:type="gramStart"/>
      <w:r w:rsidRPr="00DA73AE">
        <w:rPr>
          <w:rFonts w:ascii="Calibri" w:eastAsia="Times New Roman" w:hAnsi="Calibri" w:cs="Calibri"/>
          <w:sz w:val="20"/>
          <w:szCs w:val="20"/>
        </w:rPr>
        <w:t>Whittaker, D., &amp; Shelby, B. (2012).</w:t>
      </w:r>
      <w:proofErr w:type="gramEnd"/>
      <w:r w:rsidRPr="00DA73AE">
        <w:rPr>
          <w:rFonts w:ascii="Calibri" w:eastAsia="Times New Roman" w:hAnsi="Calibri" w:cs="Calibri"/>
          <w:sz w:val="20"/>
          <w:szCs w:val="20"/>
        </w:rPr>
        <w:t xml:space="preserve"> Boats, </w:t>
      </w:r>
      <w:r w:rsidRPr="00DA73AE">
        <w:rPr>
          <w:rFonts w:ascii="Calibri" w:eastAsia="Times New Roman" w:hAnsi="Calibri" w:cs="Calibri"/>
          <w:noProof/>
          <w:sz w:val="20"/>
          <w:szCs w:val="20"/>
        </w:rPr>
        <w:t>beaches,</w:t>
      </w:r>
      <w:r w:rsidRPr="00DA73AE">
        <w:rPr>
          <w:rFonts w:ascii="Calibri" w:eastAsia="Times New Roman" w:hAnsi="Calibri" w:cs="Calibri"/>
          <w:sz w:val="20"/>
          <w:szCs w:val="20"/>
        </w:rPr>
        <w:t xml:space="preserve"> and river banks: Visitor evaluations of recreation on the Merced River in Yosemite Valley. </w:t>
      </w:r>
      <w:proofErr w:type="gramStart"/>
      <w:r w:rsidRPr="00DA73AE">
        <w:rPr>
          <w:rFonts w:ascii="Calibri" w:eastAsia="Times New Roman" w:hAnsi="Calibri" w:cs="Calibri"/>
          <w:sz w:val="20"/>
          <w:szCs w:val="20"/>
        </w:rPr>
        <w:t>Confluence Consulting.</w:t>
      </w:r>
      <w:proofErr w:type="gramEnd"/>
      <w:r w:rsidRPr="00DA73AE">
        <w:rPr>
          <w:rFonts w:ascii="Calibri" w:eastAsia="Times New Roman" w:hAnsi="Calibri" w:cs="Calibri"/>
          <w:sz w:val="20"/>
          <w:szCs w:val="20"/>
        </w:rPr>
        <w:t xml:space="preserve"> </w:t>
      </w:r>
      <w:proofErr w:type="gramStart"/>
      <w:r w:rsidRPr="00DA73AE">
        <w:rPr>
          <w:rFonts w:ascii="Calibri" w:eastAsia="Times New Roman" w:hAnsi="Calibri" w:cs="Calibri"/>
          <w:sz w:val="20"/>
          <w:szCs w:val="20"/>
        </w:rPr>
        <w:t>130 pg.</w:t>
      </w:r>
      <w:proofErr w:type="gramEnd"/>
    </w:p>
    <w:p w14:paraId="15C983E9" w14:textId="4DCB5256" w:rsidR="000B04F0" w:rsidRDefault="000B04F0">
      <w:pPr>
        <w:rPr>
          <w:rFonts w:cs="Arial"/>
          <w:sz w:val="18"/>
          <w:szCs w:val="18"/>
        </w:rPr>
      </w:pPr>
      <w:r>
        <w:rPr>
          <w:rFonts w:cs="Arial"/>
          <w:sz w:val="18"/>
          <w:szCs w:val="18"/>
        </w:rPr>
        <w:br w:type="page"/>
      </w:r>
    </w:p>
    <w:p w14:paraId="53B8696C" w14:textId="77777777" w:rsidR="00DD4CE9" w:rsidRPr="000D13B3" w:rsidRDefault="00DD4CE9" w:rsidP="00DA73AE">
      <w:pPr>
        <w:rPr>
          <w:rFonts w:cs="Arial"/>
          <w:sz w:val="18"/>
          <w:szCs w:val="18"/>
        </w:rPr>
      </w:pPr>
      <w:bookmarkStart w:id="0" w:name="_GoBack"/>
      <w:bookmarkEnd w:id="0"/>
    </w:p>
    <w:p w14:paraId="2A61DC34"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07497EE7"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996066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7B7FCCB8" w14:textId="77777777" w:rsidR="005F0CAA" w:rsidRPr="00D539C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70DD96FE" w14:textId="77777777" w:rsidR="005F0CAA" w:rsidRPr="00D539C3" w:rsidRDefault="005F0CAA" w:rsidP="005F0CAA">
      <w:pPr>
        <w:pStyle w:val="Footer"/>
        <w:jc w:val="both"/>
        <w:rPr>
          <w:rFonts w:cs="Arial"/>
          <w:sz w:val="18"/>
          <w:szCs w:val="18"/>
        </w:rPr>
      </w:pPr>
      <w:r w:rsidRPr="00D539C3">
        <w:rPr>
          <w:rFonts w:cs="Arial"/>
          <w:b/>
          <w:sz w:val="18"/>
          <w:szCs w:val="18"/>
        </w:rPr>
        <w:t>General:</w:t>
      </w:r>
      <w:r w:rsidRPr="00D539C3">
        <w:rPr>
          <w:rFonts w:cs="Arial"/>
          <w:sz w:val="18"/>
          <w:szCs w:val="18"/>
        </w:rPr>
        <w:t xml:space="preserve">  This information is provided pursuant to Public Law 93-579 (Privacy Act of 1974), December 21, 1984, for individuals completing this form.</w:t>
      </w:r>
    </w:p>
    <w:p w14:paraId="7FF67AB1" w14:textId="77777777" w:rsidR="005F0CAA" w:rsidRPr="00D539C3" w:rsidRDefault="005F0CAA" w:rsidP="005F0CAA">
      <w:pPr>
        <w:pStyle w:val="Footer"/>
        <w:jc w:val="both"/>
        <w:rPr>
          <w:rFonts w:cs="Arial"/>
          <w:sz w:val="18"/>
          <w:szCs w:val="18"/>
        </w:rPr>
      </w:pPr>
    </w:p>
    <w:p w14:paraId="2DCDD236" w14:textId="77777777" w:rsidR="005F0CAA" w:rsidRPr="00D539C3" w:rsidRDefault="005F0CAA" w:rsidP="005F0CAA">
      <w:pPr>
        <w:pStyle w:val="Footer"/>
        <w:jc w:val="both"/>
        <w:rPr>
          <w:rFonts w:cs="Arial"/>
          <w:sz w:val="18"/>
          <w:szCs w:val="18"/>
        </w:rPr>
      </w:pPr>
      <w:r w:rsidRPr="00D539C3">
        <w:rPr>
          <w:rFonts w:cs="Arial"/>
          <w:b/>
          <w:sz w:val="18"/>
          <w:szCs w:val="18"/>
        </w:rPr>
        <w:t>Authority:</w:t>
      </w:r>
      <w:r w:rsidRPr="00D539C3">
        <w:rPr>
          <w:rFonts w:cs="Arial"/>
          <w:sz w:val="18"/>
          <w:szCs w:val="18"/>
        </w:rPr>
        <w:t xml:space="preserve">  </w:t>
      </w:r>
      <w:r w:rsidR="00DF757A" w:rsidRPr="00D539C3">
        <w:rPr>
          <w:rFonts w:cs="Arial"/>
          <w:sz w:val="18"/>
          <w:szCs w:val="18"/>
        </w:rPr>
        <w:t>National Park Service Research mandate (54 USC 100702)</w:t>
      </w:r>
    </w:p>
    <w:p w14:paraId="4C062979" w14:textId="77777777" w:rsidR="005F0CAA" w:rsidRPr="00D539C3" w:rsidRDefault="005F0CAA" w:rsidP="005F0CAA">
      <w:pPr>
        <w:pStyle w:val="Footer"/>
        <w:jc w:val="both"/>
        <w:rPr>
          <w:rFonts w:cs="Arial"/>
          <w:sz w:val="18"/>
          <w:szCs w:val="18"/>
        </w:rPr>
      </w:pPr>
    </w:p>
    <w:p w14:paraId="2371E837" w14:textId="77777777" w:rsidR="005F0CAA" w:rsidRPr="00D539C3" w:rsidRDefault="005F0CAA" w:rsidP="005F0CAA">
      <w:pPr>
        <w:pStyle w:val="Footer"/>
        <w:jc w:val="both"/>
        <w:rPr>
          <w:rFonts w:cs="Arial"/>
          <w:sz w:val="18"/>
          <w:szCs w:val="18"/>
        </w:rPr>
      </w:pPr>
      <w:r w:rsidRPr="00D539C3">
        <w:rPr>
          <w:rFonts w:cs="Arial"/>
          <w:b/>
          <w:sz w:val="18"/>
          <w:szCs w:val="18"/>
        </w:rPr>
        <w:t>Purpose and Uses:</w:t>
      </w:r>
      <w:r w:rsidRPr="00D539C3">
        <w:rPr>
          <w:rFonts w:cs="Arial"/>
          <w:sz w:val="18"/>
          <w:szCs w:val="18"/>
        </w:rPr>
        <w:t xml:space="preserve"> </w:t>
      </w:r>
      <w:r w:rsidR="00DF757A" w:rsidRPr="00D539C3">
        <w:rPr>
          <w:rFonts w:eastAsia="Times New Roman" w:cs="Times New Roman"/>
          <w:sz w:val="18"/>
          <w:szCs w:val="18"/>
        </w:rPr>
        <w:t xml:space="preserve">This information will be used by The NPS Information Collections Coordinator to </w:t>
      </w:r>
      <w:r w:rsidR="00DF757A" w:rsidRPr="00D539C3">
        <w:rPr>
          <w:rFonts w:cs="Helvetica"/>
          <w:sz w:val="18"/>
          <w:szCs w:val="18"/>
        </w:rPr>
        <w:t>ensure appropriate documentation of information collections conducted in areas managed by or that are sponsored by the National Park Service</w:t>
      </w:r>
      <w:r w:rsidR="00DF757A" w:rsidRPr="00D539C3">
        <w:rPr>
          <w:rFonts w:cs="Arial"/>
          <w:sz w:val="18"/>
          <w:szCs w:val="18"/>
        </w:rPr>
        <w:t xml:space="preserve">. </w:t>
      </w:r>
      <w:r w:rsidRPr="00D539C3">
        <w:rPr>
          <w:rFonts w:cs="Arial"/>
          <w:sz w:val="18"/>
          <w:szCs w:val="18"/>
        </w:rPr>
        <w:t xml:space="preserve"> </w:t>
      </w:r>
    </w:p>
    <w:p w14:paraId="63E656FA" w14:textId="77777777" w:rsidR="005F0CAA" w:rsidRPr="00D539C3" w:rsidRDefault="005F0CAA" w:rsidP="005F0CAA">
      <w:pPr>
        <w:pStyle w:val="Footer"/>
        <w:jc w:val="both"/>
        <w:rPr>
          <w:rFonts w:cs="Arial"/>
          <w:sz w:val="18"/>
          <w:szCs w:val="18"/>
        </w:rPr>
      </w:pPr>
    </w:p>
    <w:p w14:paraId="16A39C39" w14:textId="77777777" w:rsidR="00DD4CE9" w:rsidRPr="00D539C3" w:rsidRDefault="005F0CAA" w:rsidP="005F0CAA">
      <w:pPr>
        <w:pStyle w:val="Footer"/>
        <w:jc w:val="both"/>
        <w:rPr>
          <w:rFonts w:cs="Arial"/>
          <w:sz w:val="18"/>
          <w:szCs w:val="18"/>
        </w:rPr>
      </w:pPr>
      <w:r w:rsidRPr="00D539C3">
        <w:rPr>
          <w:rFonts w:cs="Arial"/>
          <w:b/>
          <w:sz w:val="18"/>
          <w:szCs w:val="18"/>
        </w:rPr>
        <w:t>Effects of Nondisclosure:</w:t>
      </w:r>
      <w:r w:rsidRPr="00D539C3">
        <w:rPr>
          <w:rFonts w:cs="Arial"/>
          <w:sz w:val="18"/>
          <w:szCs w:val="18"/>
        </w:rPr>
        <w:t xml:space="preserve">  </w:t>
      </w:r>
      <w:r w:rsidR="00DF757A" w:rsidRPr="00D539C3">
        <w:rPr>
          <w:rFonts w:cs="Arial"/>
          <w:sz w:val="18"/>
          <w:szCs w:val="18"/>
        </w:rPr>
        <w:t>Providing information is mandatory to submit Information Collection Requests to Programmatic Review Process.</w:t>
      </w:r>
    </w:p>
    <w:p w14:paraId="1DAD03A9"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17232C7" w14:textId="77777777" w:rsidR="005F0CAA" w:rsidRPr="00D539C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512C19A"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539C3">
        <w:rPr>
          <w:rFonts w:cs="Arial"/>
          <w:b/>
          <w:sz w:val="18"/>
          <w:szCs w:val="18"/>
        </w:rPr>
        <w:t>Paperwork Reduction Act Statement</w:t>
      </w:r>
    </w:p>
    <w:p w14:paraId="1B9A0B76"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FB67186"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D539C3">
        <w:rPr>
          <w:rFonts w:cs="Arial"/>
          <w:sz w:val="18"/>
          <w:szCs w:val="18"/>
        </w:rPr>
        <w:t xml:space="preserve">We are collecting this information subject to the Paperwork Reduction Act (44 U.S.C. 3501) and </w:t>
      </w:r>
      <w:r w:rsidR="00D60F86" w:rsidRPr="00D539C3">
        <w:rPr>
          <w:rFonts w:cs="Arial"/>
          <w:sz w:val="18"/>
          <w:szCs w:val="18"/>
        </w:rPr>
        <w:t>is authorized by the National Park Service Research mandate (</w:t>
      </w:r>
      <w:r w:rsidR="00D60F86" w:rsidRPr="00D539C3">
        <w:rPr>
          <w:rFonts w:cs="Arial"/>
          <w:color w:val="222222"/>
          <w:sz w:val="18"/>
          <w:szCs w:val="18"/>
          <w:shd w:val="clear" w:color="auto" w:fill="FFFFFF"/>
        </w:rPr>
        <w:t>54 USC 100702)</w:t>
      </w:r>
      <w:r w:rsidR="00D60F86" w:rsidRPr="00D539C3">
        <w:rPr>
          <w:rFonts w:cs="Arial"/>
          <w:sz w:val="18"/>
          <w:szCs w:val="18"/>
        </w:rPr>
        <w:t>.</w:t>
      </w:r>
      <w:r w:rsidRPr="00D539C3">
        <w:rPr>
          <w:rFonts w:cs="Arial"/>
          <w:sz w:val="18"/>
          <w:szCs w:val="18"/>
        </w:rPr>
        <w:t xml:space="preserve"> </w:t>
      </w:r>
      <w:r w:rsidR="00212E14" w:rsidRPr="00D539C3">
        <w:rPr>
          <w:rFonts w:eastAsia="Times New Roman" w:cs="Times New Roman"/>
          <w:sz w:val="18"/>
          <w:szCs w:val="18"/>
        </w:rPr>
        <w:t xml:space="preserve">This information will be used by The NPS Information Collections Coordinator to </w:t>
      </w:r>
      <w:r w:rsidR="00D60F86" w:rsidRPr="00D539C3">
        <w:rPr>
          <w:rFonts w:cs="Helvetica"/>
          <w:sz w:val="18"/>
          <w:szCs w:val="18"/>
        </w:rPr>
        <w:t xml:space="preserve">ensure appropriate documentation of information collections conducted in areas managed by </w:t>
      </w:r>
      <w:r w:rsidR="00212E14" w:rsidRPr="00D539C3">
        <w:rPr>
          <w:rFonts w:cs="Helvetica"/>
          <w:sz w:val="18"/>
          <w:szCs w:val="18"/>
        </w:rPr>
        <w:t xml:space="preserve">or that are sponsored by </w:t>
      </w:r>
      <w:r w:rsidR="00D60F86" w:rsidRPr="00D539C3">
        <w:rPr>
          <w:rFonts w:cs="Helvetica"/>
          <w:sz w:val="18"/>
          <w:szCs w:val="18"/>
        </w:rPr>
        <w:t>the National Park Service</w:t>
      </w:r>
      <w:r w:rsidRPr="00D539C3">
        <w:rPr>
          <w:rFonts w:cs="Arial"/>
          <w:sz w:val="18"/>
          <w:szCs w:val="18"/>
        </w:rPr>
        <w:t xml:space="preserve">.  All parts of the form must be completed in order for your request to be considered.  We may not conduct or </w:t>
      </w:r>
      <w:r w:rsidR="00D60F86" w:rsidRPr="00D539C3">
        <w:rPr>
          <w:rFonts w:cs="Arial"/>
          <w:sz w:val="18"/>
          <w:szCs w:val="18"/>
        </w:rPr>
        <w:t>sponsor</w:t>
      </w:r>
      <w:r w:rsidRPr="00D539C3">
        <w:rPr>
          <w:rFonts w:cs="Arial"/>
          <w:sz w:val="18"/>
          <w:szCs w:val="18"/>
        </w:rPr>
        <w:t xml:space="preserve"> and you are not required to respond to</w:t>
      </w:r>
      <w:r w:rsidR="00F349BC" w:rsidRPr="00D539C3">
        <w:rPr>
          <w:rFonts w:cs="Arial"/>
          <w:sz w:val="18"/>
          <w:szCs w:val="18"/>
        </w:rPr>
        <w:t>,</w:t>
      </w:r>
      <w:r w:rsidRPr="00D539C3">
        <w:rPr>
          <w:rFonts w:cs="Arial"/>
          <w:sz w:val="18"/>
          <w:szCs w:val="18"/>
        </w:rPr>
        <w:t xml:space="preserve"> this or any other Federal agency-sponsored information collection unless it displays a currently valid OMB control number.  OMB has reviewed and approved </w:t>
      </w:r>
      <w:r w:rsidR="00D60F86" w:rsidRPr="00D539C3">
        <w:rPr>
          <w:rFonts w:cs="Arial"/>
          <w:sz w:val="18"/>
          <w:szCs w:val="18"/>
        </w:rPr>
        <w:t>The National Park Service Programmatic Review Process</w:t>
      </w:r>
      <w:r w:rsidRPr="00D539C3">
        <w:rPr>
          <w:rFonts w:cs="Arial"/>
          <w:sz w:val="18"/>
          <w:szCs w:val="18"/>
        </w:rPr>
        <w:t xml:space="preserve"> and assigned OMB Control Number </w:t>
      </w:r>
      <w:r w:rsidR="00D60F86" w:rsidRPr="00D539C3">
        <w:rPr>
          <w:rFonts w:cs="Arial"/>
          <w:sz w:val="18"/>
          <w:szCs w:val="18"/>
        </w:rPr>
        <w:t>1024-022</w:t>
      </w:r>
      <w:r w:rsidRPr="00D539C3">
        <w:rPr>
          <w:rFonts w:cs="Arial"/>
          <w:sz w:val="18"/>
          <w:szCs w:val="18"/>
        </w:rPr>
        <w:t xml:space="preserve">4.  </w:t>
      </w:r>
    </w:p>
    <w:p w14:paraId="152E22B6" w14:textId="77777777" w:rsidR="005F0CAA" w:rsidRPr="00D539C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5F64B81"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4BB4DDB"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D539C3">
        <w:rPr>
          <w:rFonts w:cs="Arial"/>
          <w:b/>
          <w:sz w:val="18"/>
          <w:szCs w:val="18"/>
        </w:rPr>
        <w:t>Estimated Burden Statement</w:t>
      </w:r>
    </w:p>
    <w:p w14:paraId="50A6BB06"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761C7BF" w14:textId="77777777" w:rsidR="00DD4CE9" w:rsidRPr="00D539C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D539C3">
        <w:rPr>
          <w:rFonts w:cs="Arial"/>
          <w:sz w:val="18"/>
          <w:szCs w:val="18"/>
        </w:rPr>
        <w:t xml:space="preserve">Public Reporting burden for this form is estimated to average </w:t>
      </w:r>
      <w:r w:rsidR="00970F2F" w:rsidRPr="00D539C3">
        <w:rPr>
          <w:rFonts w:cs="Arial"/>
          <w:sz w:val="18"/>
          <w:szCs w:val="18"/>
        </w:rPr>
        <w:t>60</w:t>
      </w:r>
      <w:r w:rsidRPr="00D539C3">
        <w:rPr>
          <w:rFonts w:cs="Arial"/>
          <w:sz w:val="18"/>
          <w:szCs w:val="18"/>
        </w:rPr>
        <w:t xml:space="preserve"> minutes per</w:t>
      </w:r>
      <w:r w:rsidR="00D60F86" w:rsidRPr="00D539C3">
        <w:rPr>
          <w:rFonts w:cs="Arial"/>
          <w:sz w:val="18"/>
          <w:szCs w:val="18"/>
        </w:rPr>
        <w:t xml:space="preserve"> collection</w:t>
      </w:r>
      <w:r w:rsidRPr="00D539C3">
        <w:rPr>
          <w:rFonts w:cs="Arial"/>
          <w:sz w:val="18"/>
          <w:szCs w:val="18"/>
        </w:rPr>
        <w:t xml:space="preserve">, including the time it takes for reviewing instructions, gathering </w:t>
      </w:r>
      <w:r w:rsidR="00D60F86" w:rsidRPr="00D539C3">
        <w:rPr>
          <w:rFonts w:cs="Arial"/>
          <w:sz w:val="18"/>
          <w:szCs w:val="18"/>
        </w:rPr>
        <w:t xml:space="preserve">information and </w:t>
      </w:r>
      <w:r w:rsidRPr="00D539C3">
        <w:rPr>
          <w:rFonts w:cs="Arial"/>
          <w:sz w:val="18"/>
          <w:szCs w:val="18"/>
        </w:rPr>
        <w:t xml:space="preserve">completing and reviewing the form.  </w:t>
      </w:r>
      <w:r w:rsidR="00D60F86" w:rsidRPr="00D539C3">
        <w:rPr>
          <w:rFonts w:cs="Arial"/>
          <w:sz w:val="18"/>
          <w:szCs w:val="18"/>
        </w:rPr>
        <w:t xml:space="preserve">This time does not include the editorial time required to finalize the submission. </w:t>
      </w:r>
      <w:r w:rsidRPr="00D539C3">
        <w:rPr>
          <w:rFonts w:cs="Arial"/>
          <w:sz w:val="18"/>
          <w:szCs w:val="18"/>
        </w:rPr>
        <w:t>Comments regarding this burden estimate or any aspect of this form should be sent to the Information Collection Clearance Coordinator, National Park Service, 1201 Oakridge Dr., Fort Collins, CO  80525.</w:t>
      </w:r>
    </w:p>
    <w:p w14:paraId="6D38B9C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967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A6C24" w14:textId="77777777" w:rsidR="009C2DC5" w:rsidRDefault="009C2DC5" w:rsidP="005749F3">
      <w:pPr>
        <w:spacing w:after="0" w:line="240" w:lineRule="auto"/>
      </w:pPr>
      <w:r>
        <w:separator/>
      </w:r>
    </w:p>
  </w:endnote>
  <w:endnote w:type="continuationSeparator" w:id="0">
    <w:p w14:paraId="5B0CF34C" w14:textId="77777777" w:rsidR="009C2DC5" w:rsidRDefault="009C2DC5"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4CB7B5FC" w14:textId="0B7F1BE1" w:rsidR="00D539C3" w:rsidRPr="00AA2AA1" w:rsidRDefault="00D539C3"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7E3C7D">
              <w:rPr>
                <w:rFonts w:ascii="Arial" w:hAnsi="Arial" w:cs="Arial"/>
                <w:b/>
                <w:bCs/>
                <w:noProof/>
                <w:sz w:val="16"/>
                <w:szCs w:val="16"/>
              </w:rPr>
              <w:t>11</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7E3C7D">
              <w:rPr>
                <w:rFonts w:ascii="Arial" w:hAnsi="Arial" w:cs="Arial"/>
                <w:b/>
                <w:bCs/>
                <w:noProof/>
                <w:sz w:val="16"/>
                <w:szCs w:val="16"/>
              </w:rPr>
              <w:t>11</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Content>
      <w:sdt>
        <w:sdtPr>
          <w:rPr>
            <w:rFonts w:ascii="Arial" w:hAnsi="Arial" w:cs="Arial"/>
            <w:sz w:val="15"/>
            <w:szCs w:val="15"/>
          </w:rPr>
          <w:id w:val="549114079"/>
          <w:docPartObj>
            <w:docPartGallery w:val="Page Numbers (Top of Page)"/>
            <w:docPartUnique/>
          </w:docPartObj>
        </w:sdtPr>
        <w:sdtContent>
          <w:p w14:paraId="3E7A89FA" w14:textId="7D4557DE" w:rsidR="00D539C3" w:rsidRPr="00F60E00" w:rsidRDefault="00D539C3"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DC29F5">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DC29F5">
              <w:rPr>
                <w:rFonts w:ascii="Arial" w:hAnsi="Arial" w:cs="Arial"/>
                <w:b/>
                <w:bCs/>
                <w:noProof/>
                <w:sz w:val="15"/>
                <w:szCs w:val="15"/>
              </w:rPr>
              <w:t>12</w:t>
            </w:r>
            <w:r w:rsidRPr="00F60E00">
              <w:rPr>
                <w:rFonts w:ascii="Arial" w:hAnsi="Arial" w:cs="Arial"/>
                <w:b/>
                <w:bCs/>
                <w:sz w:val="15"/>
                <w:szCs w:val="15"/>
              </w:rPr>
              <w:fldChar w:fldCharType="end"/>
            </w:r>
          </w:p>
        </w:sdtContent>
      </w:sdt>
    </w:sdtContent>
  </w:sdt>
  <w:p w14:paraId="7E0C13B5" w14:textId="77777777" w:rsidR="00D539C3" w:rsidRPr="00DA5C9A" w:rsidRDefault="00D539C3"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0C4FD" w14:textId="77777777" w:rsidR="009C2DC5" w:rsidRDefault="009C2DC5" w:rsidP="005749F3">
      <w:pPr>
        <w:spacing w:after="0" w:line="240" w:lineRule="auto"/>
      </w:pPr>
      <w:r>
        <w:separator/>
      </w:r>
    </w:p>
  </w:footnote>
  <w:footnote w:type="continuationSeparator" w:id="0">
    <w:p w14:paraId="254E7DD2" w14:textId="77777777" w:rsidR="009C2DC5" w:rsidRDefault="009C2DC5"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1488" w14:textId="77777777" w:rsidR="00D539C3" w:rsidRDefault="00D539C3"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C9169F7" w14:textId="77777777" w:rsidR="00D539C3" w:rsidRPr="009E5218" w:rsidRDefault="00D539C3"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19B0A4A" w14:textId="77777777" w:rsidR="00D539C3" w:rsidRPr="00AA2AA1" w:rsidRDefault="00D539C3"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6D4E" w14:textId="77777777" w:rsidR="00D539C3" w:rsidRDefault="00D539C3"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4F632845" w14:textId="77777777" w:rsidR="00D539C3" w:rsidRPr="009E5218" w:rsidRDefault="00D539C3"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2A0CBE3A" w14:textId="77777777" w:rsidR="00D539C3" w:rsidRDefault="00D539C3"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DE08AA1" wp14:editId="1A331D3B">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5F512A3" wp14:editId="15D8C585">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5EA84C5" w14:textId="77777777" w:rsidR="00D539C3" w:rsidRDefault="00D539C3"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50F46144" w14:textId="77777777" w:rsidR="00D539C3" w:rsidRDefault="00D539C3"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A445687" w14:textId="77777777" w:rsidR="00D539C3" w:rsidRPr="00016546" w:rsidRDefault="00D539C3" w:rsidP="005749F3">
    <w:pPr>
      <w:pStyle w:val="Header"/>
      <w:tabs>
        <w:tab w:val="clear" w:pos="4680"/>
        <w:tab w:val="clear" w:pos="9360"/>
        <w:tab w:val="center" w:pos="5400"/>
        <w:tab w:val="right" w:pos="10800"/>
      </w:tabs>
      <w:rPr>
        <w:rFonts w:ascii="Arial" w:hAnsi="Arial" w:cs="Arial"/>
        <w:sz w:val="18"/>
        <w:szCs w:val="18"/>
      </w:rPr>
    </w:pPr>
  </w:p>
  <w:p w14:paraId="3AB8574E" w14:textId="77777777" w:rsidR="00D539C3" w:rsidRPr="00016546" w:rsidRDefault="00D539C3" w:rsidP="005749F3">
    <w:pPr>
      <w:pStyle w:val="Header"/>
      <w:tabs>
        <w:tab w:val="clear" w:pos="4680"/>
        <w:tab w:val="clear" w:pos="9360"/>
        <w:tab w:val="center" w:pos="5400"/>
        <w:tab w:val="right" w:pos="10800"/>
      </w:tabs>
      <w:rPr>
        <w:rFonts w:ascii="Arial" w:hAnsi="Arial" w:cs="Arial"/>
        <w:sz w:val="18"/>
        <w:szCs w:val="18"/>
      </w:rPr>
    </w:pPr>
  </w:p>
  <w:p w14:paraId="4CFA1225" w14:textId="77777777" w:rsidR="00D539C3" w:rsidRPr="00016546" w:rsidRDefault="00D539C3" w:rsidP="005749F3">
    <w:pPr>
      <w:pStyle w:val="Header"/>
      <w:tabs>
        <w:tab w:val="clear" w:pos="4680"/>
        <w:tab w:val="clear" w:pos="9360"/>
        <w:tab w:val="center" w:pos="5400"/>
        <w:tab w:val="right" w:pos="10800"/>
      </w:tabs>
      <w:rPr>
        <w:rFonts w:ascii="Arial" w:hAnsi="Arial" w:cs="Arial"/>
        <w:sz w:val="18"/>
        <w:szCs w:val="18"/>
      </w:rPr>
    </w:pPr>
  </w:p>
  <w:p w14:paraId="3096E1DF" w14:textId="77777777" w:rsidR="00D539C3" w:rsidRPr="00016546" w:rsidRDefault="00D539C3"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
    <w:nsid w:val="5E8430A1"/>
    <w:multiLevelType w:val="hybridMultilevel"/>
    <w:tmpl w:val="86B2C27A"/>
    <w:lvl w:ilvl="0" w:tplc="04090009">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63684CB3"/>
    <w:multiLevelType w:val="hybridMultilevel"/>
    <w:tmpl w:val="7BEA362A"/>
    <w:lvl w:ilvl="0" w:tplc="04090009">
      <w:start w:val="1"/>
      <w:numFmt w:val="bullet"/>
      <w:lvlText w:val=""/>
      <w:lvlJc w:val="left"/>
      <w:pPr>
        <w:ind w:left="1033" w:hanging="360"/>
      </w:pPr>
      <w:rPr>
        <w:rFonts w:ascii="Wingdings" w:hAnsi="Wingdings"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
    <w:nsid w:val="6836341C"/>
    <w:multiLevelType w:val="hybridMultilevel"/>
    <w:tmpl w:val="C25CF1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16546"/>
    <w:rsid w:val="0001772E"/>
    <w:rsid w:val="000A423B"/>
    <w:rsid w:val="000B04F0"/>
    <w:rsid w:val="000C71A9"/>
    <w:rsid w:val="000D13B3"/>
    <w:rsid w:val="000D4BCB"/>
    <w:rsid w:val="00134496"/>
    <w:rsid w:val="00164E07"/>
    <w:rsid w:val="0019450C"/>
    <w:rsid w:val="001A1478"/>
    <w:rsid w:val="00212E14"/>
    <w:rsid w:val="002369CB"/>
    <w:rsid w:val="002A5058"/>
    <w:rsid w:val="002C1C3A"/>
    <w:rsid w:val="002F5A68"/>
    <w:rsid w:val="00342109"/>
    <w:rsid w:val="00391556"/>
    <w:rsid w:val="003E3828"/>
    <w:rsid w:val="00430B94"/>
    <w:rsid w:val="00437DA2"/>
    <w:rsid w:val="00462AD7"/>
    <w:rsid w:val="00472E93"/>
    <w:rsid w:val="00513685"/>
    <w:rsid w:val="00520FB3"/>
    <w:rsid w:val="0052661B"/>
    <w:rsid w:val="00564E44"/>
    <w:rsid w:val="005719CA"/>
    <w:rsid w:val="005749F3"/>
    <w:rsid w:val="00596E03"/>
    <w:rsid w:val="005F0CAA"/>
    <w:rsid w:val="006006F5"/>
    <w:rsid w:val="00600752"/>
    <w:rsid w:val="006348F8"/>
    <w:rsid w:val="0065616C"/>
    <w:rsid w:val="00671EDD"/>
    <w:rsid w:val="006A0B77"/>
    <w:rsid w:val="006A7B97"/>
    <w:rsid w:val="006C4321"/>
    <w:rsid w:val="007D4C26"/>
    <w:rsid w:val="007E3C7D"/>
    <w:rsid w:val="008110DE"/>
    <w:rsid w:val="00921382"/>
    <w:rsid w:val="00947B88"/>
    <w:rsid w:val="00970F2F"/>
    <w:rsid w:val="00992DDE"/>
    <w:rsid w:val="009C2DC5"/>
    <w:rsid w:val="009E5218"/>
    <w:rsid w:val="00A05283"/>
    <w:rsid w:val="00A10256"/>
    <w:rsid w:val="00A46E01"/>
    <w:rsid w:val="00AA2AA1"/>
    <w:rsid w:val="00AD4A97"/>
    <w:rsid w:val="00AF7270"/>
    <w:rsid w:val="00B66C89"/>
    <w:rsid w:val="00B80788"/>
    <w:rsid w:val="00BB4F22"/>
    <w:rsid w:val="00BC31AF"/>
    <w:rsid w:val="00C2792C"/>
    <w:rsid w:val="00C74F69"/>
    <w:rsid w:val="00D160AF"/>
    <w:rsid w:val="00D539C3"/>
    <w:rsid w:val="00D60F86"/>
    <w:rsid w:val="00D82252"/>
    <w:rsid w:val="00D92392"/>
    <w:rsid w:val="00DA5C9A"/>
    <w:rsid w:val="00DA73AE"/>
    <w:rsid w:val="00DB248E"/>
    <w:rsid w:val="00DC29F5"/>
    <w:rsid w:val="00DD4CE9"/>
    <w:rsid w:val="00DF757A"/>
    <w:rsid w:val="00E61B6F"/>
    <w:rsid w:val="00E95952"/>
    <w:rsid w:val="00EA3032"/>
    <w:rsid w:val="00EA6B08"/>
    <w:rsid w:val="00EB0585"/>
    <w:rsid w:val="00EF2D34"/>
    <w:rsid w:val="00F220C2"/>
    <w:rsid w:val="00F349BC"/>
    <w:rsid w:val="00F36C4C"/>
    <w:rsid w:val="00F5307C"/>
    <w:rsid w:val="00FC19A1"/>
    <w:rsid w:val="00FE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F5"/>
  </w:style>
  <w:style w:type="paragraph" w:styleId="Heading1">
    <w:name w:val="heading 1"/>
    <w:basedOn w:val="Normal"/>
    <w:next w:val="Normal"/>
    <w:link w:val="Heading1Char"/>
    <w:uiPriority w:val="99"/>
    <w:qFormat/>
    <w:rsid w:val="00C74F69"/>
    <w:pPr>
      <w:keepNext/>
      <w:numPr>
        <w:numId w:val="3"/>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C74F69"/>
    <w:pPr>
      <w:keepNext/>
      <w:numPr>
        <w:ilvl w:val="1"/>
        <w:numId w:val="3"/>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C74F69"/>
    <w:pPr>
      <w:keepNext/>
      <w:numPr>
        <w:ilvl w:val="2"/>
        <w:numId w:val="3"/>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C74F69"/>
    <w:pPr>
      <w:numPr>
        <w:ilvl w:val="4"/>
        <w:numId w:val="3"/>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C74F69"/>
    <w:pPr>
      <w:numPr>
        <w:ilvl w:val="5"/>
        <w:numId w:val="3"/>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C74F69"/>
    <w:pPr>
      <w:numPr>
        <w:ilvl w:val="6"/>
        <w:numId w:val="3"/>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C74F69"/>
    <w:pPr>
      <w:numPr>
        <w:ilvl w:val="7"/>
        <w:numId w:val="3"/>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C74F69"/>
    <w:pPr>
      <w:numPr>
        <w:ilvl w:val="8"/>
        <w:numId w:val="3"/>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C74F69"/>
    <w:rPr>
      <w:rFonts w:cs="Times New Roman"/>
      <w:color w:val="0000FF"/>
      <w:u w:val="single"/>
    </w:rPr>
  </w:style>
  <w:style w:type="character" w:customStyle="1" w:styleId="Heading1Char">
    <w:name w:val="Heading 1 Char"/>
    <w:basedOn w:val="DefaultParagraphFont"/>
    <w:link w:val="Heading1"/>
    <w:uiPriority w:val="99"/>
    <w:rsid w:val="00C74F6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C74F69"/>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C74F69"/>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C74F69"/>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C74F69"/>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C74F69"/>
    <w:rPr>
      <w:rFonts w:ascii="Arial" w:eastAsia="Times New Roman" w:hAnsi="Arial" w:cs="Arial"/>
      <w:sz w:val="20"/>
      <w:szCs w:val="20"/>
    </w:rPr>
  </w:style>
  <w:style w:type="character" w:customStyle="1" w:styleId="Heading8Char">
    <w:name w:val="Heading 8 Char"/>
    <w:basedOn w:val="DefaultParagraphFont"/>
    <w:link w:val="Heading8"/>
    <w:uiPriority w:val="99"/>
    <w:rsid w:val="00C74F69"/>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C74F69"/>
    <w:rPr>
      <w:rFonts w:ascii="Arial" w:eastAsia="Times New Roman" w:hAnsi="Arial" w:cs="Arial"/>
      <w:b/>
      <w:bCs/>
      <w:i/>
      <w:iCs/>
      <w:sz w:val="18"/>
      <w:szCs w:val="18"/>
    </w:rPr>
  </w:style>
  <w:style w:type="table" w:customStyle="1" w:styleId="TableGrid1">
    <w:name w:val="Table Grid1"/>
    <w:basedOn w:val="TableNormal"/>
    <w:next w:val="TableGrid"/>
    <w:locked/>
    <w:rsid w:val="009213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25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25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F5"/>
  </w:style>
  <w:style w:type="paragraph" w:styleId="Heading1">
    <w:name w:val="heading 1"/>
    <w:basedOn w:val="Normal"/>
    <w:next w:val="Normal"/>
    <w:link w:val="Heading1Char"/>
    <w:uiPriority w:val="99"/>
    <w:qFormat/>
    <w:rsid w:val="00C74F69"/>
    <w:pPr>
      <w:keepNext/>
      <w:numPr>
        <w:numId w:val="3"/>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C74F69"/>
    <w:pPr>
      <w:keepNext/>
      <w:numPr>
        <w:ilvl w:val="1"/>
        <w:numId w:val="3"/>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C74F69"/>
    <w:pPr>
      <w:keepNext/>
      <w:numPr>
        <w:ilvl w:val="2"/>
        <w:numId w:val="3"/>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C74F69"/>
    <w:pPr>
      <w:numPr>
        <w:ilvl w:val="4"/>
        <w:numId w:val="3"/>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C74F69"/>
    <w:pPr>
      <w:numPr>
        <w:ilvl w:val="5"/>
        <w:numId w:val="3"/>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C74F69"/>
    <w:pPr>
      <w:numPr>
        <w:ilvl w:val="6"/>
        <w:numId w:val="3"/>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C74F69"/>
    <w:pPr>
      <w:numPr>
        <w:ilvl w:val="7"/>
        <w:numId w:val="3"/>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C74F69"/>
    <w:pPr>
      <w:numPr>
        <w:ilvl w:val="8"/>
        <w:numId w:val="3"/>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C74F69"/>
    <w:rPr>
      <w:rFonts w:cs="Times New Roman"/>
      <w:color w:val="0000FF"/>
      <w:u w:val="single"/>
    </w:rPr>
  </w:style>
  <w:style w:type="character" w:customStyle="1" w:styleId="Heading1Char">
    <w:name w:val="Heading 1 Char"/>
    <w:basedOn w:val="DefaultParagraphFont"/>
    <w:link w:val="Heading1"/>
    <w:uiPriority w:val="99"/>
    <w:rsid w:val="00C74F6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C74F69"/>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C74F69"/>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C74F69"/>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C74F69"/>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C74F69"/>
    <w:rPr>
      <w:rFonts w:ascii="Arial" w:eastAsia="Times New Roman" w:hAnsi="Arial" w:cs="Arial"/>
      <w:sz w:val="20"/>
      <w:szCs w:val="20"/>
    </w:rPr>
  </w:style>
  <w:style w:type="character" w:customStyle="1" w:styleId="Heading8Char">
    <w:name w:val="Heading 8 Char"/>
    <w:basedOn w:val="DefaultParagraphFont"/>
    <w:link w:val="Heading8"/>
    <w:uiPriority w:val="99"/>
    <w:rsid w:val="00C74F69"/>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C74F69"/>
    <w:rPr>
      <w:rFonts w:ascii="Arial" w:eastAsia="Times New Roman" w:hAnsi="Arial" w:cs="Arial"/>
      <w:b/>
      <w:bCs/>
      <w:i/>
      <w:iCs/>
      <w:sz w:val="18"/>
      <w:szCs w:val="18"/>
    </w:rPr>
  </w:style>
  <w:style w:type="table" w:customStyle="1" w:styleId="TableGrid1">
    <w:name w:val="Table Grid1"/>
    <w:basedOn w:val="TableNormal"/>
    <w:next w:val="TableGrid"/>
    <w:locked/>
    <w:rsid w:val="009213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25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2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ss@umn.edu" TargetMode="External"/><Relationship Id="rId13" Type="http://schemas.openxmlformats.org/officeDocument/2006/relationships/hyperlink" Target="https://www.rocis.gov/rocis/LoadIC.do?TYPE=EDIT&amp;requestId=282497&amp;ICR_REF_NBR=201705-1024-003&amp;ICID=226733&amp;record_owner_flag=A&amp;menu=currentICRPackage" TargetMode="External"/><Relationship Id="rId18" Type="http://schemas.openxmlformats.org/officeDocument/2006/relationships/footer" Target="footer2.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rocis.gov/rocis/LoadIC.do?TYPE=EDIT&amp;requestId=282497&amp;ICR_REF_NBR=201705-1024-003&amp;ICID=226732&amp;record_owner_flag=A&amp;menu=currentICRPacka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cis.gov/rocis/LoadIC.do?TYPE=EDIT&amp;requestId=282497&amp;ICR_REF_NBR=201705-1024-003&amp;ICID=226731&amp;record_owner_flag=A&amp;menu=currentICRPack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cis.gov/rocis/LoadIC.do?TYPE=EDIT&amp;requestId=282497&amp;ICR_REF_NBR=201705-1024-003&amp;ICID=226730&amp;record_owner_flag=A&amp;menu=currentICRPack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28&amp;record_owner_flag=A&amp;menu=currentICRPackage" TargetMode="External"/><Relationship Id="rId14" Type="http://schemas.openxmlformats.org/officeDocument/2006/relationships/hyperlink" Target="https://www.rocis.gov/rocis/LoadIC.do?TYPE=EDIT&amp;requestId=282497&amp;ICR_REF_NBR=201705-1024-003&amp;ICID=226734&amp;record_owner_flag=A&amp;menu=currentICRPacka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2017-05-08T18:33:00Z</dcterms:created>
  <dcterms:modified xsi:type="dcterms:W3CDTF">2017-05-08T20:06:00Z</dcterms:modified>
</cp:coreProperties>
</file>