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596AD"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423213FC"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163579AD"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1C898E22" w14:textId="77777777" w:rsidR="00016546" w:rsidRPr="000D13B3" w:rsidRDefault="00016546" w:rsidP="00016546">
      <w:pPr>
        <w:spacing w:after="0" w:line="240" w:lineRule="auto"/>
        <w:rPr>
          <w:rFonts w:cs="Arial"/>
          <w:sz w:val="18"/>
          <w:szCs w:val="18"/>
        </w:rPr>
      </w:pPr>
    </w:p>
    <w:p w14:paraId="641E6F3D" w14:textId="40C929D7" w:rsidR="00AD4A97" w:rsidRPr="000D13B3" w:rsidRDefault="00391556" w:rsidP="000F773C">
      <w:pPr>
        <w:tabs>
          <w:tab w:val="left" w:pos="1980"/>
          <w:tab w:val="left" w:pos="3330"/>
          <w:tab w:val="left" w:pos="5040"/>
        </w:tabs>
        <w:spacing w:after="0" w:line="360" w:lineRule="auto"/>
        <w:jc w:val="right"/>
        <w:outlineLvl w:val="0"/>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A16142">
        <w:rPr>
          <w:rFonts w:cs="Arial"/>
          <w:sz w:val="18"/>
          <w:szCs w:val="18"/>
        </w:rPr>
        <w:t>5-11-2018</w:t>
      </w:r>
    </w:p>
    <w:p w14:paraId="7E9E5C89" w14:textId="77777777"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FC4F6D">
        <w:rPr>
          <w:rFonts w:cs="Arial"/>
        </w:rPr>
        <w:t>Denali National Park and Preserve Paleontological Resource Management Study</w:t>
      </w:r>
    </w:p>
    <w:p w14:paraId="1C50EAC2" w14:textId="77777777" w:rsidR="00DA5C9A" w:rsidRPr="000D13B3" w:rsidRDefault="00DA5C9A" w:rsidP="0065616C">
      <w:pPr>
        <w:tabs>
          <w:tab w:val="left" w:pos="1800"/>
        </w:tabs>
        <w:spacing w:after="0" w:line="360" w:lineRule="auto"/>
        <w:rPr>
          <w:rFonts w:cs="Arial"/>
        </w:rPr>
      </w:pPr>
    </w:p>
    <w:p w14:paraId="674AD909" w14:textId="77777777" w:rsidR="007D4C26" w:rsidRPr="000D13B3" w:rsidRDefault="007D4C26" w:rsidP="0065616C">
      <w:pPr>
        <w:tabs>
          <w:tab w:val="left" w:pos="1800"/>
        </w:tabs>
        <w:spacing w:after="0" w:line="360" w:lineRule="auto"/>
        <w:rPr>
          <w:rFonts w:cs="Arial"/>
          <w:b/>
        </w:rPr>
      </w:pPr>
    </w:p>
    <w:p w14:paraId="3D750FD4"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4EECFE86" w14:textId="77777777" w:rsidR="00505734" w:rsidRPr="008654A8" w:rsidRDefault="00854505" w:rsidP="00505734">
      <w:pPr>
        <w:tabs>
          <w:tab w:val="left" w:pos="360"/>
          <w:tab w:val="left" w:pos="720"/>
          <w:tab w:val="left" w:pos="1440"/>
          <w:tab w:val="left" w:pos="2160"/>
          <w:tab w:val="left" w:pos="3600"/>
          <w:tab w:val="left" w:pos="5040"/>
          <w:tab w:val="left" w:pos="5760"/>
        </w:tabs>
        <w:spacing w:after="0" w:line="240" w:lineRule="auto"/>
        <w:rPr>
          <w:rFonts w:ascii="Calibri" w:hAnsi="Calibri" w:cs="Arial"/>
        </w:rPr>
      </w:pPr>
      <w:r w:rsidRPr="00505734">
        <w:rPr>
          <w:rFonts w:cs="Arial"/>
          <w:i/>
        </w:rPr>
        <w:t>Denali National Park and Preserve (DENA) is home to some of the most abundant and well-preserved paleontological resources (e.g.</w:t>
      </w:r>
      <w:r w:rsidR="009E13AF">
        <w:rPr>
          <w:rFonts w:cs="Arial"/>
          <w:i/>
        </w:rPr>
        <w:t>,</w:t>
      </w:r>
      <w:r w:rsidRPr="00505734">
        <w:rPr>
          <w:rFonts w:cs="Arial"/>
          <w:i/>
        </w:rPr>
        <w:t xml:space="preserve"> fossils) in North America. </w:t>
      </w:r>
      <w:r w:rsidR="00505734" w:rsidRPr="00505734">
        <w:rPr>
          <w:rFonts w:cs="Arial"/>
          <w:i/>
        </w:rPr>
        <w:t>However, visitor use in areas with paleontological resources has anecdotally increased</w:t>
      </w:r>
      <w:r w:rsidR="00505734">
        <w:rPr>
          <w:rFonts w:cs="Arial"/>
          <w:i/>
        </w:rPr>
        <w:t>, leading to a variety of concerns related to resource impacts. The purpose of this research is to better understand the human dimensions of paleontological resources and their relationships to visitor use and experience. This data will be used to inform the DENA</w:t>
      </w:r>
      <w:r w:rsidR="00505734">
        <w:rPr>
          <w:rFonts w:ascii="Calibri" w:eastAsia="DengXian" w:hAnsi="Calibri" w:cs="Times New Roman"/>
          <w:lang w:eastAsia="zh-CN"/>
        </w:rPr>
        <w:t xml:space="preserve"> </w:t>
      </w:r>
      <w:r w:rsidR="00505734" w:rsidRPr="00505734">
        <w:rPr>
          <w:rFonts w:ascii="Calibri" w:eastAsia="DengXian" w:hAnsi="Calibri" w:cs="Times New Roman"/>
          <w:i/>
          <w:lang w:eastAsia="zh-CN"/>
        </w:rPr>
        <w:t>Paleontology Resources Management Plan, a document that guides the protection and management of the valuable and unique paleontological resources of the park.</w:t>
      </w:r>
      <w:r w:rsidR="00505734">
        <w:rPr>
          <w:rFonts w:ascii="Calibri" w:eastAsia="DengXian" w:hAnsi="Calibri" w:cs="Times New Roman"/>
          <w:i/>
          <w:lang w:eastAsia="zh-CN"/>
        </w:rPr>
        <w:t xml:space="preserve"> From this, managers at DENA will be better prepared to address the visitor-related management aspects of paleontological resources in the park.</w:t>
      </w:r>
    </w:p>
    <w:p w14:paraId="74ED3198" w14:textId="77777777" w:rsidR="00DA5C9A" w:rsidRPr="000D13B3" w:rsidRDefault="00DA5C9A" w:rsidP="0065616C">
      <w:pPr>
        <w:tabs>
          <w:tab w:val="left" w:pos="1800"/>
        </w:tabs>
        <w:spacing w:after="0" w:line="360" w:lineRule="auto"/>
        <w:rPr>
          <w:rFonts w:cs="Arial"/>
        </w:rPr>
      </w:pPr>
    </w:p>
    <w:p w14:paraId="4A948908" w14:textId="77777777" w:rsidR="00DA5C9A" w:rsidRPr="000D13B3" w:rsidRDefault="00391556" w:rsidP="000F773C">
      <w:pPr>
        <w:pBdr>
          <w:top w:val="single" w:sz="48" w:space="1" w:color="76923C" w:themeColor="accent3" w:themeShade="BF"/>
        </w:pBdr>
        <w:tabs>
          <w:tab w:val="left" w:pos="1800"/>
        </w:tabs>
        <w:spacing w:after="0" w:line="360" w:lineRule="auto"/>
        <w:outlineLvl w:val="0"/>
        <w:rPr>
          <w:rFonts w:cs="Arial"/>
        </w:rPr>
      </w:pPr>
      <w:r w:rsidRPr="000D13B3">
        <w:rPr>
          <w:rFonts w:cs="Arial"/>
          <w:b/>
        </w:rPr>
        <w:t>PRINCIPAL INVESTIGATOR CONTACT INFORMATION</w:t>
      </w:r>
      <w:r w:rsidR="0065616C" w:rsidRPr="000D13B3">
        <w:rPr>
          <w:rFonts w:cs="Arial"/>
          <w:b/>
        </w:rPr>
        <w:t>:</w:t>
      </w:r>
    </w:p>
    <w:p w14:paraId="3F59D8A4"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7937F1">
        <w:rPr>
          <w:rFonts w:cs="Arial"/>
        </w:rPr>
        <w:t>Peter Newman</w:t>
      </w:r>
      <w:r w:rsidRPr="000D13B3">
        <w:rPr>
          <w:rFonts w:cs="Arial"/>
        </w:rPr>
        <w:tab/>
        <w:t>Title:</w:t>
      </w:r>
      <w:r w:rsidRPr="000D13B3">
        <w:rPr>
          <w:rFonts w:cs="Arial"/>
        </w:rPr>
        <w:tab/>
      </w:r>
      <w:r w:rsidR="007937F1">
        <w:rPr>
          <w:rFonts w:cs="Arial"/>
        </w:rPr>
        <w:t>Head of Recreation, Park, and Tourism Management</w:t>
      </w:r>
    </w:p>
    <w:p w14:paraId="74D8D228"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7937F1">
        <w:rPr>
          <w:rFonts w:cs="Arial"/>
        </w:rPr>
        <w:t>The Pennsylvania State University</w:t>
      </w:r>
      <w:r w:rsidRPr="000D13B3">
        <w:rPr>
          <w:rFonts w:cs="Arial"/>
        </w:rPr>
        <w:tab/>
        <w:t>Phone:</w:t>
      </w:r>
      <w:r w:rsidRPr="000D13B3">
        <w:rPr>
          <w:rFonts w:cs="Arial"/>
        </w:rPr>
        <w:tab/>
      </w:r>
      <w:r w:rsidR="00BC1724" w:rsidRPr="00BC1724">
        <w:rPr>
          <w:rFonts w:cs="Arial"/>
        </w:rPr>
        <w:t>814-863-7849</w:t>
      </w:r>
    </w:p>
    <w:p w14:paraId="3D034CC8"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7937F1">
        <w:rPr>
          <w:rFonts w:cs="Arial"/>
        </w:rPr>
        <w:t>801G Donald H. Ford Building. University Park, PA. 16812</w:t>
      </w:r>
    </w:p>
    <w:p w14:paraId="42A55F0F"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7937F1">
        <w:rPr>
          <w:rFonts w:cs="Arial"/>
        </w:rPr>
        <w:t>pbn3@psu.edu</w:t>
      </w:r>
    </w:p>
    <w:p w14:paraId="5D3CAA73" w14:textId="77777777" w:rsidR="00947B88" w:rsidRPr="000D13B3" w:rsidRDefault="00391556" w:rsidP="000F773C">
      <w:pPr>
        <w:pBdr>
          <w:top w:val="single" w:sz="18" w:space="1" w:color="76923C" w:themeColor="accent3" w:themeShade="BF"/>
        </w:pBdr>
        <w:tabs>
          <w:tab w:val="left" w:pos="1800"/>
        </w:tabs>
        <w:spacing w:after="0" w:line="360" w:lineRule="auto"/>
        <w:outlineLvl w:val="0"/>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7B63DC1C"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CA6F2E">
        <w:rPr>
          <w:rFonts w:cs="Arial"/>
        </w:rPr>
        <w:t>Denny Caps</w:t>
      </w:r>
      <w:r w:rsidRPr="000D13B3">
        <w:rPr>
          <w:rFonts w:cs="Arial"/>
        </w:rPr>
        <w:tab/>
        <w:t>Title:</w:t>
      </w:r>
      <w:r w:rsidRPr="000D13B3">
        <w:rPr>
          <w:rFonts w:cs="Arial"/>
        </w:rPr>
        <w:tab/>
      </w:r>
      <w:r w:rsidR="00CA6F2E">
        <w:rPr>
          <w:rFonts w:cs="Arial"/>
        </w:rPr>
        <w:t>Geologist</w:t>
      </w:r>
    </w:p>
    <w:p w14:paraId="41001250"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CA6F2E">
        <w:rPr>
          <w:rFonts w:cs="Arial"/>
        </w:rPr>
        <w:t>Denali National Park and Preserve</w:t>
      </w:r>
      <w:r w:rsidRPr="000D13B3">
        <w:rPr>
          <w:rFonts w:cs="Arial"/>
        </w:rPr>
        <w:tab/>
        <w:t>Phone:</w:t>
      </w:r>
      <w:r w:rsidRPr="000D13B3">
        <w:rPr>
          <w:rFonts w:cs="Arial"/>
        </w:rPr>
        <w:tab/>
      </w:r>
      <w:r w:rsidR="00CA6F2E">
        <w:rPr>
          <w:rFonts w:cs="Arial"/>
        </w:rPr>
        <w:t>907-683-9598</w:t>
      </w:r>
    </w:p>
    <w:p w14:paraId="3ACB4F85"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E14132">
        <w:rPr>
          <w:rFonts w:cs="Arial"/>
        </w:rPr>
        <w:t xml:space="preserve">PO Box 9. Denali Park, AK 99755 </w:t>
      </w:r>
    </w:p>
    <w:p w14:paraId="24B66D98" w14:textId="77777777"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CA6F2E">
        <w:rPr>
          <w:rFonts w:cs="Arial"/>
        </w:rPr>
        <w:t>denny_caps@nps.gov</w:t>
      </w:r>
    </w:p>
    <w:p w14:paraId="0597369D" w14:textId="77777777" w:rsidR="007D4C26" w:rsidRPr="000D13B3" w:rsidRDefault="007D4C26">
      <w:pPr>
        <w:rPr>
          <w:rFonts w:cs="Arial"/>
          <w:b/>
        </w:rPr>
      </w:pPr>
    </w:p>
    <w:p w14:paraId="1516E913" w14:textId="77777777" w:rsidR="00B80788" w:rsidRDefault="00B80788">
      <w:pPr>
        <w:rPr>
          <w:rFonts w:cs="Arial"/>
          <w:b/>
        </w:rPr>
      </w:pPr>
      <w:r>
        <w:rPr>
          <w:rFonts w:cs="Arial"/>
          <w:b/>
        </w:rPr>
        <w:br w:type="page"/>
      </w:r>
    </w:p>
    <w:p w14:paraId="2AF82EAF" w14:textId="77777777" w:rsidR="0065616C" w:rsidRPr="000D13B3" w:rsidRDefault="00391556" w:rsidP="000F773C">
      <w:pPr>
        <w:pBdr>
          <w:top w:val="single" w:sz="48" w:space="1" w:color="76923C" w:themeColor="accent3" w:themeShade="BF"/>
        </w:pBdr>
        <w:tabs>
          <w:tab w:val="left" w:pos="360"/>
          <w:tab w:val="left" w:pos="1440"/>
          <w:tab w:val="left" w:pos="5040"/>
          <w:tab w:val="left" w:pos="5760"/>
        </w:tabs>
        <w:spacing w:after="0" w:line="360" w:lineRule="auto"/>
        <w:outlineLvl w:val="0"/>
        <w:rPr>
          <w:rFonts w:cs="Arial"/>
        </w:rPr>
      </w:pPr>
      <w:r w:rsidRPr="000D13B3">
        <w:rPr>
          <w:rFonts w:cs="Arial"/>
          <w:b/>
        </w:rPr>
        <w:lastRenderedPageBreak/>
        <w:t>PROJECT INFORMATION</w:t>
      </w:r>
      <w:r w:rsidR="0065616C" w:rsidRPr="000D13B3">
        <w:rPr>
          <w:rFonts w:cs="Arial"/>
          <w:b/>
        </w:rPr>
        <w:t>:</w:t>
      </w:r>
    </w:p>
    <w:p w14:paraId="0E23AC92" w14:textId="77777777" w:rsidR="0065616C" w:rsidRPr="000D13B3" w:rsidRDefault="0065616C" w:rsidP="000F773C">
      <w:pPr>
        <w:tabs>
          <w:tab w:val="left" w:pos="360"/>
          <w:tab w:val="left" w:pos="1440"/>
          <w:tab w:val="left" w:pos="5040"/>
          <w:tab w:val="left" w:pos="5760"/>
        </w:tabs>
        <w:spacing w:after="0" w:line="360" w:lineRule="auto"/>
        <w:outlineLvl w:val="0"/>
        <w:rPr>
          <w:rFonts w:cs="Arial"/>
        </w:rPr>
      </w:pPr>
      <w:r w:rsidRPr="000D13B3">
        <w:rPr>
          <w:rFonts w:cs="Arial"/>
        </w:rPr>
        <w:tab/>
        <w:t xml:space="preserve">Where will the collection take plane?  </w:t>
      </w:r>
      <w:r w:rsidR="007937F1">
        <w:rPr>
          <w:rFonts w:cs="Arial"/>
        </w:rPr>
        <w:t>Denali National Park and Preserve</w:t>
      </w:r>
    </w:p>
    <w:p w14:paraId="09A00AF9"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7937F1">
        <w:rPr>
          <w:rFonts w:cs="Arial"/>
        </w:rPr>
        <w:t>July 10, 2018</w:t>
      </w:r>
      <w:r w:rsidRPr="000D13B3">
        <w:rPr>
          <w:rFonts w:cs="Arial"/>
        </w:rPr>
        <w:t xml:space="preserve">     Sampling Period End Date:  </w:t>
      </w:r>
      <w:r w:rsidR="007937F1">
        <w:rPr>
          <w:rFonts w:cs="Arial"/>
        </w:rPr>
        <w:t>August 31, 2018</w:t>
      </w:r>
    </w:p>
    <w:p w14:paraId="5BD1B332"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16D45C9C"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C43A59">
        <w:rPr>
          <w:rFonts w:cs="Arial"/>
        </w:rPr>
      </w:r>
      <w:r w:rsidR="00C43A59">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00AF5EDC">
        <w:rPr>
          <w:rFonts w:cs="Arial"/>
        </w:rPr>
        <w:fldChar w:fldCharType="begin">
          <w:ffData>
            <w:name w:val=""/>
            <w:enabled/>
            <w:calcOnExit w:val="0"/>
            <w:checkBox>
              <w:sizeAuto/>
              <w:default w:val="1"/>
            </w:checkBox>
          </w:ffData>
        </w:fldChar>
      </w:r>
      <w:r w:rsidR="00AF5EDC">
        <w:rPr>
          <w:rFonts w:cs="Arial"/>
        </w:rPr>
        <w:instrText xml:space="preserve"> FORMCHECKBOX </w:instrText>
      </w:r>
      <w:r w:rsidR="00C43A59">
        <w:rPr>
          <w:rFonts w:cs="Arial"/>
        </w:rPr>
      </w:r>
      <w:r w:rsidR="00C43A59">
        <w:rPr>
          <w:rFonts w:cs="Arial"/>
        </w:rPr>
        <w:fldChar w:fldCharType="separate"/>
      </w:r>
      <w:r w:rsidR="00AF5EDC">
        <w:rPr>
          <w:rFonts w:cs="Arial"/>
        </w:rPr>
        <w:fldChar w:fldCharType="end"/>
      </w:r>
      <w:r w:rsidRPr="000D13B3">
        <w:rPr>
          <w:rFonts w:cs="Arial"/>
        </w:rPr>
        <w:t xml:space="preserve">  Face-to-Face Interview</w:t>
      </w: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C43A59">
        <w:rPr>
          <w:rFonts w:cs="Arial"/>
        </w:rPr>
      </w:r>
      <w:r w:rsidR="00C43A59">
        <w:rPr>
          <w:rFonts w:cs="Arial"/>
        </w:rPr>
        <w:fldChar w:fldCharType="separate"/>
      </w:r>
      <w:r w:rsidRPr="000D13B3">
        <w:rPr>
          <w:rFonts w:cs="Arial"/>
        </w:rPr>
        <w:fldChar w:fldCharType="end"/>
      </w:r>
      <w:r w:rsidRPr="000D13B3">
        <w:rPr>
          <w:rFonts w:cs="Arial"/>
        </w:rPr>
        <w:t xml:space="preserve">  Focus Groups</w:t>
      </w:r>
    </w:p>
    <w:p w14:paraId="6BF17F2C"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7937F1">
        <w:rPr>
          <w:rFonts w:cs="Arial"/>
        </w:rPr>
        <w:fldChar w:fldCharType="begin">
          <w:ffData>
            <w:name w:val=""/>
            <w:enabled/>
            <w:calcOnExit w:val="0"/>
            <w:checkBox>
              <w:sizeAuto/>
              <w:default w:val="1"/>
            </w:checkBox>
          </w:ffData>
        </w:fldChar>
      </w:r>
      <w:r w:rsidR="007937F1">
        <w:rPr>
          <w:rFonts w:cs="Arial"/>
        </w:rPr>
        <w:instrText xml:space="preserve"> FORMCHECKBOX </w:instrText>
      </w:r>
      <w:r w:rsidR="00C43A59">
        <w:rPr>
          <w:rFonts w:cs="Arial"/>
        </w:rPr>
      </w:r>
      <w:r w:rsidR="00C43A59">
        <w:rPr>
          <w:rFonts w:cs="Arial"/>
        </w:rPr>
        <w:fldChar w:fldCharType="separate"/>
      </w:r>
      <w:r w:rsidR="007937F1">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C43A59">
        <w:rPr>
          <w:rFonts w:cs="Arial"/>
        </w:rPr>
      </w:r>
      <w:r w:rsidR="00C43A59">
        <w:rPr>
          <w:rFonts w:cs="Arial"/>
        </w:rPr>
        <w:fldChar w:fldCharType="separate"/>
      </w:r>
      <w:r w:rsidRPr="000D13B3">
        <w:rPr>
          <w:rFonts w:cs="Arial"/>
        </w:rPr>
        <w:fldChar w:fldCharType="end"/>
      </w:r>
      <w:r w:rsidRPr="000D13B3">
        <w:rPr>
          <w:rFonts w:cs="Arial"/>
        </w:rPr>
        <w:t xml:space="preserve">  Telephone Survey</w:t>
      </w:r>
    </w:p>
    <w:p w14:paraId="2AA8A529"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C43A59">
        <w:rPr>
          <w:rFonts w:cs="Arial"/>
        </w:rPr>
      </w:r>
      <w:r w:rsidR="00C43A59">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22D4D835"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C43A59">
        <w:rPr>
          <w:rFonts w:cs="Arial"/>
        </w:rPr>
      </w:r>
      <w:r w:rsidR="00C43A59">
        <w:rPr>
          <w:rFonts w:cs="Arial"/>
        </w:rPr>
        <w:fldChar w:fldCharType="separate"/>
      </w:r>
      <w:r w:rsidR="00BB4F22" w:rsidRPr="000D13B3">
        <w:rPr>
          <w:rFonts w:cs="Arial"/>
        </w:rPr>
        <w:fldChar w:fldCharType="end"/>
      </w:r>
      <w:r w:rsidR="00BB4F22" w:rsidRPr="000D13B3">
        <w:rPr>
          <w:rFonts w:cs="Arial"/>
        </w:rPr>
        <w:t xml:space="preserve">  No  </w:t>
      </w:r>
      <w:r w:rsidR="007937F1">
        <w:rPr>
          <w:rFonts w:cs="Arial"/>
        </w:rPr>
        <w:fldChar w:fldCharType="begin">
          <w:ffData>
            <w:name w:val=""/>
            <w:enabled/>
            <w:calcOnExit w:val="0"/>
            <w:checkBox>
              <w:sizeAuto/>
              <w:default w:val="1"/>
            </w:checkBox>
          </w:ffData>
        </w:fldChar>
      </w:r>
      <w:r w:rsidR="007937F1">
        <w:rPr>
          <w:rFonts w:cs="Arial"/>
        </w:rPr>
        <w:instrText xml:space="preserve"> FORMCHECKBOX </w:instrText>
      </w:r>
      <w:r w:rsidR="00C43A59">
        <w:rPr>
          <w:rFonts w:cs="Arial"/>
        </w:rPr>
      </w:r>
      <w:r w:rsidR="00C43A59">
        <w:rPr>
          <w:rFonts w:cs="Arial"/>
        </w:rPr>
        <w:fldChar w:fldCharType="separate"/>
      </w:r>
      <w:r w:rsidR="007937F1">
        <w:rPr>
          <w:rFonts w:cs="Arial"/>
        </w:rPr>
        <w:fldChar w:fldCharType="end"/>
      </w:r>
      <w:r w:rsidR="00BB4F22" w:rsidRPr="000D13B3">
        <w:rPr>
          <w:rFonts w:cs="Arial"/>
        </w:rPr>
        <w:t xml:space="preserve">  Yes – Type of Device:  </w:t>
      </w:r>
      <w:r w:rsidR="007937F1">
        <w:rPr>
          <w:rFonts w:cs="Arial"/>
        </w:rPr>
        <w:t>iPad tablet</w:t>
      </w:r>
      <w:r w:rsidR="00AF5EDC">
        <w:rPr>
          <w:rFonts w:cs="Arial"/>
        </w:rPr>
        <w:t>; recorder</w:t>
      </w:r>
    </w:p>
    <w:p w14:paraId="5A773993" w14:textId="77777777" w:rsidR="00BB4F22" w:rsidRPr="000D13B3" w:rsidRDefault="00391556" w:rsidP="000F773C">
      <w:pPr>
        <w:tabs>
          <w:tab w:val="left" w:pos="360"/>
          <w:tab w:val="left" w:pos="720"/>
          <w:tab w:val="left" w:pos="1440"/>
          <w:tab w:val="left" w:pos="2160"/>
          <w:tab w:val="left" w:pos="3600"/>
          <w:tab w:val="left" w:pos="5040"/>
          <w:tab w:val="left" w:pos="5760"/>
        </w:tabs>
        <w:spacing w:before="120" w:after="0" w:line="360" w:lineRule="auto"/>
        <w:outlineLvl w:val="0"/>
        <w:rPr>
          <w:rFonts w:cs="Arial"/>
        </w:rPr>
      </w:pPr>
      <w:r w:rsidRPr="000D13B3">
        <w:rPr>
          <w:rFonts w:cs="Arial"/>
          <w:b/>
        </w:rPr>
        <w:t>SURVEY JUSTIFICATION</w:t>
      </w:r>
      <w:r w:rsidR="00BB4F22" w:rsidRPr="000D13B3">
        <w:rPr>
          <w:rFonts w:cs="Arial"/>
          <w:b/>
        </w:rPr>
        <w:t>:</w:t>
      </w:r>
    </w:p>
    <w:p w14:paraId="2AE8B1D1" w14:textId="77777777" w:rsidR="008654A8" w:rsidRDefault="00BB4F22" w:rsidP="008654A8">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3BFA6A9B" w14:textId="77777777" w:rsidR="008654A8" w:rsidRPr="008654A8" w:rsidRDefault="008654A8" w:rsidP="008654A8">
      <w:pPr>
        <w:tabs>
          <w:tab w:val="left" w:pos="360"/>
          <w:tab w:val="left" w:pos="720"/>
          <w:tab w:val="left" w:pos="1440"/>
          <w:tab w:val="left" w:pos="2160"/>
          <w:tab w:val="left" w:pos="3600"/>
          <w:tab w:val="left" w:pos="5040"/>
          <w:tab w:val="left" w:pos="5760"/>
        </w:tabs>
        <w:spacing w:after="60" w:line="240" w:lineRule="auto"/>
        <w:rPr>
          <w:rFonts w:cs="Arial"/>
          <w:i/>
        </w:rPr>
      </w:pPr>
    </w:p>
    <w:p w14:paraId="17B673B7" w14:textId="19DA2896" w:rsidR="00136CE0" w:rsidRPr="007C1845" w:rsidRDefault="00D160F8" w:rsidP="005524BA">
      <w:pPr>
        <w:tabs>
          <w:tab w:val="left" w:pos="360"/>
          <w:tab w:val="left" w:pos="720"/>
          <w:tab w:val="left" w:pos="1440"/>
          <w:tab w:val="left" w:pos="2160"/>
          <w:tab w:val="left" w:pos="3600"/>
          <w:tab w:val="left" w:pos="5040"/>
          <w:tab w:val="left" w:pos="5760"/>
        </w:tabs>
        <w:spacing w:after="0" w:line="360" w:lineRule="auto"/>
        <w:rPr>
          <w:rFonts w:ascii="Calibri" w:eastAsia="DengXian" w:hAnsi="Calibri" w:cs="Times New Roman"/>
          <w:lang w:eastAsia="zh-CN"/>
        </w:rPr>
      </w:pPr>
      <w:r>
        <w:rPr>
          <w:rFonts w:ascii="Calibri" w:eastAsia="DengXian" w:hAnsi="Calibri" w:cs="Times New Roman"/>
          <w:lang w:eastAsia="zh-CN"/>
        </w:rPr>
        <w:t>Denali National Park and Preserve (DENA) contains a variety of paleontological resources, such as fossils</w:t>
      </w:r>
      <w:r w:rsidR="00500A5C">
        <w:rPr>
          <w:rFonts w:ascii="Calibri" w:eastAsia="DengXian" w:hAnsi="Calibri" w:cs="Times New Roman"/>
          <w:lang w:eastAsia="zh-CN"/>
        </w:rPr>
        <w:t xml:space="preserve"> of plants and </w:t>
      </w:r>
      <w:r w:rsidR="00E70493">
        <w:rPr>
          <w:rFonts w:ascii="Calibri" w:eastAsia="DengXian" w:hAnsi="Calibri" w:cs="Times New Roman"/>
          <w:lang w:eastAsia="zh-CN"/>
        </w:rPr>
        <w:t>dinosaurs that</w:t>
      </w:r>
      <w:r>
        <w:rPr>
          <w:rFonts w:ascii="Calibri" w:eastAsia="DengXian" w:hAnsi="Calibri" w:cs="Times New Roman"/>
          <w:lang w:eastAsia="zh-CN"/>
        </w:rPr>
        <w:t xml:space="preserve"> continue to yield globally significant scientific discoveries. In recent years, </w:t>
      </w:r>
      <w:r w:rsidR="00124FD3">
        <w:rPr>
          <w:rFonts w:ascii="Calibri" w:eastAsia="DengXian" w:hAnsi="Calibri" w:cs="Times New Roman"/>
          <w:lang w:eastAsia="zh-CN"/>
        </w:rPr>
        <w:t xml:space="preserve">visitation </w:t>
      </w:r>
      <w:r w:rsidR="005524BA">
        <w:rPr>
          <w:rFonts w:ascii="Calibri" w:eastAsia="DengXian" w:hAnsi="Calibri" w:cs="Times New Roman"/>
          <w:lang w:eastAsia="zh-CN"/>
        </w:rPr>
        <w:t xml:space="preserve">at DENA has increased because </w:t>
      </w:r>
      <w:r w:rsidR="0033456A" w:rsidRPr="008654A8">
        <w:rPr>
          <w:rFonts w:ascii="Calibri" w:eastAsiaTheme="minorEastAsia" w:hAnsi="Calibri" w:cs="Times New Roman"/>
          <w:lang w:eastAsia="zh-CN"/>
        </w:rPr>
        <w:t xml:space="preserve">the occurrences of dinosaurs and other fossils </w:t>
      </w:r>
      <w:r w:rsidR="0033456A">
        <w:rPr>
          <w:rFonts w:ascii="Calibri" w:eastAsiaTheme="minorEastAsia" w:hAnsi="Calibri" w:cs="Times New Roman"/>
          <w:lang w:eastAsia="zh-CN"/>
        </w:rPr>
        <w:t>has</w:t>
      </w:r>
      <w:r w:rsidR="0033456A" w:rsidRPr="008654A8">
        <w:rPr>
          <w:rFonts w:ascii="Calibri" w:eastAsiaTheme="minorEastAsia" w:hAnsi="Calibri" w:cs="Times New Roman"/>
          <w:lang w:eastAsia="zh-CN"/>
        </w:rPr>
        <w:t xml:space="preserve"> captur</w:t>
      </w:r>
      <w:r w:rsidR="0033456A">
        <w:rPr>
          <w:rFonts w:ascii="Calibri" w:eastAsiaTheme="minorEastAsia" w:hAnsi="Calibri" w:cs="Times New Roman"/>
          <w:lang w:eastAsia="zh-CN"/>
        </w:rPr>
        <w:t>ed</w:t>
      </w:r>
      <w:r w:rsidR="0033456A" w:rsidRPr="008654A8">
        <w:rPr>
          <w:rFonts w:ascii="Calibri" w:eastAsiaTheme="minorEastAsia" w:hAnsi="Calibri" w:cs="Times New Roman"/>
          <w:lang w:eastAsia="zh-CN"/>
        </w:rPr>
        <w:t xml:space="preserve"> considerable attention. </w:t>
      </w:r>
      <w:r w:rsidR="0033456A">
        <w:rPr>
          <w:rFonts w:ascii="Calibri" w:eastAsia="DengXian" w:hAnsi="Calibri" w:cs="Times New Roman"/>
          <w:lang w:eastAsia="zh-CN"/>
        </w:rPr>
        <w:t>G</w:t>
      </w:r>
      <w:r w:rsidR="005524BA">
        <w:rPr>
          <w:rFonts w:ascii="Calibri" w:eastAsia="DengXian" w:hAnsi="Calibri" w:cs="Times New Roman"/>
          <w:lang w:eastAsia="zh-CN"/>
        </w:rPr>
        <w:t xml:space="preserve">rowing public interest in </w:t>
      </w:r>
      <w:r>
        <w:rPr>
          <w:rFonts w:ascii="Calibri" w:eastAsia="DengXian" w:hAnsi="Calibri" w:cs="Times New Roman"/>
          <w:lang w:eastAsia="zh-CN"/>
        </w:rPr>
        <w:t>these unique resources</w:t>
      </w:r>
      <w:r w:rsidR="0033456A">
        <w:rPr>
          <w:rFonts w:ascii="Calibri" w:eastAsia="DengXian" w:hAnsi="Calibri" w:cs="Times New Roman"/>
          <w:lang w:eastAsia="zh-CN"/>
        </w:rPr>
        <w:t xml:space="preserve"> </w:t>
      </w:r>
      <w:r w:rsidR="0053707B">
        <w:rPr>
          <w:rFonts w:ascii="Calibri" w:eastAsia="DengXian" w:hAnsi="Calibri" w:cs="Times New Roman"/>
          <w:lang w:eastAsia="zh-CN"/>
        </w:rPr>
        <w:t xml:space="preserve">and </w:t>
      </w:r>
      <w:r w:rsidR="0053707B">
        <w:rPr>
          <w:rFonts w:ascii="Calibri" w:eastAsiaTheme="minorEastAsia" w:hAnsi="Calibri" w:cs="Times New Roman"/>
          <w:lang w:eastAsia="zh-CN"/>
        </w:rPr>
        <w:t>t</w:t>
      </w:r>
      <w:r w:rsidR="0053707B" w:rsidRPr="008654A8">
        <w:rPr>
          <w:rFonts w:ascii="Calibri" w:eastAsiaTheme="minorEastAsia" w:hAnsi="Calibri" w:cs="Times New Roman"/>
          <w:lang w:eastAsia="zh-CN"/>
        </w:rPr>
        <w:t xml:space="preserve">he recent disclosure of discoveries may result in even wider public and media attention. </w:t>
      </w:r>
      <w:r w:rsidR="0053707B">
        <w:rPr>
          <w:rFonts w:ascii="Calibri" w:eastAsiaTheme="minorEastAsia" w:hAnsi="Calibri" w:cs="Times New Roman"/>
          <w:lang w:eastAsia="zh-CN"/>
        </w:rPr>
        <w:t xml:space="preserve"> </w:t>
      </w:r>
      <w:r w:rsidR="0053707B" w:rsidRPr="008654A8">
        <w:rPr>
          <w:rFonts w:ascii="Calibri" w:eastAsiaTheme="minorEastAsia" w:hAnsi="Calibri" w:cs="Times New Roman"/>
          <w:lang w:eastAsia="zh-CN"/>
        </w:rPr>
        <w:t xml:space="preserve">Due to this, </w:t>
      </w:r>
      <w:r w:rsidR="0053707B">
        <w:rPr>
          <w:rFonts w:ascii="Calibri" w:eastAsia="DengXian" w:hAnsi="Calibri" w:cs="Times New Roman"/>
          <w:lang w:eastAsia="zh-CN"/>
        </w:rPr>
        <w:t>t</w:t>
      </w:r>
      <w:r w:rsidR="0053707B">
        <w:rPr>
          <w:rFonts w:cs="Arial"/>
        </w:rPr>
        <w:t>h</w:t>
      </w:r>
      <w:r w:rsidR="0053707B" w:rsidRPr="008654A8">
        <w:rPr>
          <w:rFonts w:ascii="Calibri" w:eastAsiaTheme="minorEastAsia" w:hAnsi="Calibri" w:cs="Times New Roman"/>
          <w:lang w:eastAsia="zh-CN"/>
        </w:rPr>
        <w:t>e park is becoming recognized as a “paleontological frontier” by the scientific commun</w:t>
      </w:r>
      <w:r w:rsidR="0053707B">
        <w:rPr>
          <w:rFonts w:ascii="Calibri" w:eastAsiaTheme="minorEastAsia" w:hAnsi="Calibri" w:cs="Times New Roman"/>
          <w:lang w:eastAsia="zh-CN"/>
        </w:rPr>
        <w:t xml:space="preserve">ity, the media, and the public.  </w:t>
      </w:r>
      <w:r w:rsidR="00AF6278">
        <w:rPr>
          <w:rFonts w:ascii="Calibri" w:eastAsia="DengXian" w:hAnsi="Calibri" w:cs="Times New Roman"/>
          <w:lang w:eastAsia="zh-CN"/>
        </w:rPr>
        <w:t xml:space="preserve">DENA mangers requested this project because social science research is needed to understand </w:t>
      </w:r>
      <w:r w:rsidR="00136CE0" w:rsidRPr="007C1845">
        <w:rPr>
          <w:rFonts w:cs="Arial"/>
        </w:rPr>
        <w:t xml:space="preserve">the human dimensions of paleontological resources and their relationships to visitor use and experience. </w:t>
      </w:r>
      <w:r w:rsidR="00136CE0" w:rsidRPr="00684E24">
        <w:rPr>
          <w:rFonts w:ascii="Calibri" w:eastAsia="DengXian" w:hAnsi="Calibri" w:cs="Times New Roman"/>
          <w:lang w:eastAsia="zh-CN"/>
        </w:rPr>
        <w:t>V</w:t>
      </w:r>
      <w:r w:rsidR="0053707B" w:rsidRPr="00684E24">
        <w:rPr>
          <w:rFonts w:ascii="Calibri" w:eastAsia="DengXian" w:hAnsi="Calibri" w:cs="Times New Roman"/>
          <w:lang w:eastAsia="zh-CN"/>
        </w:rPr>
        <w:t xml:space="preserve">isitor use </w:t>
      </w:r>
      <w:r w:rsidR="00AF6278" w:rsidRPr="00684E24">
        <w:rPr>
          <w:rFonts w:ascii="Calibri" w:eastAsia="DengXian" w:hAnsi="Calibri" w:cs="Times New Roman"/>
          <w:lang w:eastAsia="zh-CN"/>
        </w:rPr>
        <w:t xml:space="preserve">and expectations </w:t>
      </w:r>
      <w:r w:rsidR="0053707B" w:rsidRPr="007C1845">
        <w:rPr>
          <w:rFonts w:ascii="Calibri" w:eastAsia="DengXian" w:hAnsi="Calibri" w:cs="Times New Roman"/>
          <w:lang w:eastAsia="zh-CN"/>
        </w:rPr>
        <w:t>associated with these p</w:t>
      </w:r>
      <w:r w:rsidR="00AF6278" w:rsidRPr="007C1845">
        <w:rPr>
          <w:rFonts w:ascii="Calibri" w:eastAsia="DengXian" w:hAnsi="Calibri" w:cs="Times New Roman"/>
          <w:lang w:eastAsia="zh-CN"/>
        </w:rPr>
        <w:t xml:space="preserve">aleontological resources. To date, managers </w:t>
      </w:r>
      <w:r w:rsidR="00136CE0" w:rsidRPr="007C1845">
        <w:rPr>
          <w:rFonts w:ascii="Calibri" w:eastAsia="DengXian" w:hAnsi="Calibri" w:cs="Times New Roman"/>
          <w:lang w:eastAsia="zh-CN"/>
        </w:rPr>
        <w:t xml:space="preserve">have </w:t>
      </w:r>
      <w:r w:rsidR="00AF6278" w:rsidRPr="007C1845">
        <w:rPr>
          <w:rFonts w:ascii="Calibri" w:eastAsia="DengXian" w:hAnsi="Calibri" w:cs="Times New Roman"/>
          <w:lang w:eastAsia="zh-CN"/>
        </w:rPr>
        <w:t>rel</w:t>
      </w:r>
      <w:r w:rsidR="00136CE0" w:rsidRPr="007C1845">
        <w:rPr>
          <w:rFonts w:ascii="Calibri" w:eastAsia="DengXian" w:hAnsi="Calibri" w:cs="Times New Roman"/>
          <w:lang w:eastAsia="zh-CN"/>
        </w:rPr>
        <w:t>ied</w:t>
      </w:r>
      <w:r w:rsidR="00AF6278" w:rsidRPr="007C1845">
        <w:rPr>
          <w:rFonts w:ascii="Calibri" w:eastAsia="DengXian" w:hAnsi="Calibri" w:cs="Times New Roman"/>
          <w:lang w:eastAsia="zh-CN"/>
        </w:rPr>
        <w:t xml:space="preserve"> on anecdotal information </w:t>
      </w:r>
      <w:r w:rsidR="0033456A" w:rsidRPr="007C1845">
        <w:rPr>
          <w:rFonts w:ascii="Calibri" w:eastAsia="DengXian" w:hAnsi="Calibri" w:cs="Times New Roman"/>
          <w:lang w:eastAsia="zh-CN"/>
        </w:rPr>
        <w:t xml:space="preserve">to anticipate and plan for potential visitor use challenges related paleontological resources. </w:t>
      </w:r>
    </w:p>
    <w:p w14:paraId="5AAE8BDD" w14:textId="77777777" w:rsidR="00136CE0" w:rsidRDefault="00136CE0" w:rsidP="005524BA">
      <w:pPr>
        <w:tabs>
          <w:tab w:val="left" w:pos="360"/>
          <w:tab w:val="left" w:pos="720"/>
          <w:tab w:val="left" w:pos="1440"/>
          <w:tab w:val="left" w:pos="2160"/>
          <w:tab w:val="left" w:pos="3600"/>
          <w:tab w:val="left" w:pos="5040"/>
          <w:tab w:val="left" w:pos="5760"/>
        </w:tabs>
        <w:spacing w:after="0" w:line="360" w:lineRule="auto"/>
        <w:rPr>
          <w:rFonts w:ascii="Calibri" w:eastAsia="DengXian" w:hAnsi="Calibri" w:cs="Times New Roman"/>
          <w:lang w:eastAsia="zh-CN"/>
        </w:rPr>
      </w:pPr>
    </w:p>
    <w:p w14:paraId="7F320E1B" w14:textId="729CBB05" w:rsidR="00DA1AE4" w:rsidRDefault="00136CE0" w:rsidP="00684E24">
      <w:pPr>
        <w:tabs>
          <w:tab w:val="left" w:pos="360"/>
          <w:tab w:val="left" w:pos="720"/>
          <w:tab w:val="left" w:pos="1440"/>
          <w:tab w:val="left" w:pos="2160"/>
          <w:tab w:val="left" w:pos="3600"/>
          <w:tab w:val="left" w:pos="5040"/>
          <w:tab w:val="left" w:pos="5760"/>
        </w:tabs>
        <w:spacing w:after="0" w:line="360" w:lineRule="auto"/>
        <w:rPr>
          <w:rFonts w:cs="Arial"/>
        </w:rPr>
      </w:pPr>
      <w:r>
        <w:rPr>
          <w:rFonts w:ascii="Calibri" w:eastAsia="DengXian" w:hAnsi="Calibri" w:cs="Times New Roman"/>
          <w:lang w:eastAsia="zh-CN"/>
        </w:rPr>
        <w:t>This project will use surveys and interviews</w:t>
      </w:r>
      <w:r w:rsidR="001965D6">
        <w:rPr>
          <w:rFonts w:ascii="Calibri" w:eastAsia="DengXian" w:hAnsi="Calibri" w:cs="Times New Roman"/>
          <w:lang w:eastAsia="zh-CN"/>
        </w:rPr>
        <w:t xml:space="preserve"> to</w:t>
      </w:r>
      <w:r w:rsidR="00124FD3">
        <w:rPr>
          <w:rFonts w:ascii="Calibri" w:eastAsia="DengXian" w:hAnsi="Calibri" w:cs="Times New Roman"/>
          <w:lang w:eastAsia="zh-CN"/>
        </w:rPr>
        <w:t xml:space="preserve"> </w:t>
      </w:r>
      <w:r w:rsidR="005524BA">
        <w:rPr>
          <w:rFonts w:ascii="Calibri" w:eastAsia="DengXian" w:hAnsi="Calibri" w:cs="Times New Roman"/>
          <w:lang w:eastAsia="zh-CN"/>
        </w:rPr>
        <w:t xml:space="preserve">understand </w:t>
      </w:r>
      <w:r w:rsidR="001965D6" w:rsidRPr="008654A8">
        <w:rPr>
          <w:rFonts w:ascii="Calibri" w:eastAsiaTheme="minorEastAsia" w:hAnsi="Calibri" w:cs="Times New Roman"/>
          <w:lang w:eastAsia="zh-CN"/>
        </w:rPr>
        <w:t xml:space="preserve">visitor use challenges </w:t>
      </w:r>
      <w:r w:rsidR="001965D6">
        <w:rPr>
          <w:rFonts w:ascii="Calibri" w:eastAsiaTheme="minorEastAsia" w:hAnsi="Calibri" w:cs="Times New Roman"/>
          <w:lang w:eastAsia="zh-CN"/>
        </w:rPr>
        <w:t>in DENA</w:t>
      </w:r>
      <w:r w:rsidR="001965D6" w:rsidRPr="008654A8">
        <w:rPr>
          <w:rFonts w:ascii="Calibri" w:eastAsiaTheme="minorEastAsia" w:hAnsi="Calibri" w:cs="Times New Roman"/>
          <w:lang w:eastAsia="zh-CN"/>
        </w:rPr>
        <w:t xml:space="preserve"> related to paleontological resources. </w:t>
      </w:r>
      <w:r w:rsidR="00684E24">
        <w:rPr>
          <w:rFonts w:ascii="Calibri" w:eastAsiaTheme="minorEastAsia" w:hAnsi="Calibri" w:cs="Times New Roman"/>
          <w:lang w:eastAsia="zh-CN"/>
        </w:rPr>
        <w:t>Information</w:t>
      </w:r>
      <w:r w:rsidR="00DA1AE4">
        <w:rPr>
          <w:rFonts w:ascii="Calibri" w:eastAsiaTheme="minorEastAsia" w:hAnsi="Calibri" w:cs="Times New Roman"/>
          <w:lang w:eastAsia="zh-CN"/>
        </w:rPr>
        <w:t xml:space="preserve"> </w:t>
      </w:r>
      <w:r w:rsidR="00684E24">
        <w:rPr>
          <w:rFonts w:ascii="Calibri" w:eastAsiaTheme="minorEastAsia" w:hAnsi="Calibri" w:cs="Times New Roman"/>
          <w:lang w:eastAsia="zh-CN"/>
        </w:rPr>
        <w:t>linking</w:t>
      </w:r>
      <w:r w:rsidR="00DA1AE4">
        <w:rPr>
          <w:rFonts w:ascii="Calibri" w:eastAsiaTheme="minorEastAsia" w:hAnsi="Calibri" w:cs="Times New Roman"/>
          <w:lang w:eastAsia="zh-CN"/>
        </w:rPr>
        <w:t xml:space="preserve"> v</w:t>
      </w:r>
      <w:r w:rsidR="005524BA" w:rsidRPr="00A92212">
        <w:rPr>
          <w:rFonts w:cs="Arial"/>
        </w:rPr>
        <w:t>isitor</w:t>
      </w:r>
      <w:r w:rsidR="00684E24">
        <w:rPr>
          <w:rFonts w:cs="Arial"/>
        </w:rPr>
        <w:t>’s</w:t>
      </w:r>
      <w:r w:rsidR="005524BA" w:rsidRPr="00A92212">
        <w:rPr>
          <w:rFonts w:cs="Arial"/>
        </w:rPr>
        <w:t xml:space="preserve"> attitudes, interests, motivations, experiences</w:t>
      </w:r>
      <w:r w:rsidR="005524BA">
        <w:rPr>
          <w:rFonts w:cs="Arial"/>
        </w:rPr>
        <w:t>,</w:t>
      </w:r>
      <w:r w:rsidR="005524BA" w:rsidRPr="00A92212">
        <w:rPr>
          <w:rFonts w:cs="Arial"/>
        </w:rPr>
        <w:t xml:space="preserve"> </w:t>
      </w:r>
      <w:r w:rsidR="0033456A" w:rsidRPr="00A92212">
        <w:rPr>
          <w:rFonts w:cs="Arial"/>
        </w:rPr>
        <w:t>source</w:t>
      </w:r>
      <w:r w:rsidR="0033456A">
        <w:rPr>
          <w:rFonts w:cs="Arial"/>
        </w:rPr>
        <w:t>s of</w:t>
      </w:r>
      <w:r w:rsidR="0033456A" w:rsidRPr="00A92212">
        <w:rPr>
          <w:rFonts w:cs="Arial"/>
        </w:rPr>
        <w:t xml:space="preserve"> </w:t>
      </w:r>
      <w:r w:rsidR="005524BA" w:rsidRPr="00A92212">
        <w:rPr>
          <w:rFonts w:cs="Arial"/>
        </w:rPr>
        <w:t xml:space="preserve">information, </w:t>
      </w:r>
      <w:r w:rsidR="0033456A" w:rsidRPr="00A92212">
        <w:rPr>
          <w:rFonts w:cs="Arial"/>
        </w:rPr>
        <w:t xml:space="preserve">and </w:t>
      </w:r>
      <w:r w:rsidR="005524BA" w:rsidRPr="00A92212">
        <w:rPr>
          <w:rFonts w:cs="Arial"/>
        </w:rPr>
        <w:t>s</w:t>
      </w:r>
      <w:r w:rsidR="0033456A">
        <w:rPr>
          <w:rFonts w:cs="Arial"/>
        </w:rPr>
        <w:t>upport for management actions</w:t>
      </w:r>
      <w:r w:rsidR="00684E24">
        <w:rPr>
          <w:rFonts w:cs="Arial"/>
        </w:rPr>
        <w:t xml:space="preserve"> to </w:t>
      </w:r>
      <w:r w:rsidR="00684E24" w:rsidRPr="008654A8">
        <w:rPr>
          <w:rFonts w:ascii="Calibri" w:eastAsiaTheme="minorEastAsia" w:hAnsi="Calibri" w:cs="Times New Roman"/>
          <w:lang w:eastAsia="zh-CN"/>
        </w:rPr>
        <w:t>paleontological resource</w:t>
      </w:r>
      <w:r w:rsidR="00684E24">
        <w:rPr>
          <w:rFonts w:ascii="Calibri" w:eastAsiaTheme="minorEastAsia" w:hAnsi="Calibri" w:cs="Times New Roman"/>
          <w:lang w:eastAsia="zh-CN"/>
        </w:rPr>
        <w:t xml:space="preserve"> management is essential for park planning.</w:t>
      </w:r>
      <w:r w:rsidR="008654A8" w:rsidRPr="008654A8">
        <w:rPr>
          <w:rFonts w:ascii="Calibri" w:eastAsiaTheme="minorEastAsia" w:hAnsi="Calibri" w:cs="Times New Roman"/>
          <w:lang w:eastAsia="zh-CN"/>
        </w:rPr>
        <w:t xml:space="preserve">. </w:t>
      </w:r>
      <w:r w:rsidR="00500A5C">
        <w:rPr>
          <w:rFonts w:cs="Arial"/>
        </w:rPr>
        <w:t xml:space="preserve">The </w:t>
      </w:r>
      <w:r w:rsidR="00684E24">
        <w:rPr>
          <w:rFonts w:cs="Arial"/>
        </w:rPr>
        <w:t>data</w:t>
      </w:r>
      <w:r w:rsidR="00500A5C">
        <w:rPr>
          <w:rFonts w:cs="Arial"/>
        </w:rPr>
        <w:t xml:space="preserve"> generated from this collection </w:t>
      </w:r>
      <w:r w:rsidR="00A16142">
        <w:rPr>
          <w:rFonts w:cs="Arial"/>
        </w:rPr>
        <w:t>will be used to</w:t>
      </w:r>
      <w:r w:rsidR="00500A5C">
        <w:rPr>
          <w:rFonts w:cs="Arial"/>
        </w:rPr>
        <w:t xml:space="preserve"> inform the DENA Paleontological Resources Management Plan, which </w:t>
      </w:r>
      <w:r w:rsidR="007C1845">
        <w:rPr>
          <w:rFonts w:cs="Arial"/>
        </w:rPr>
        <w:t xml:space="preserve">is used to </w:t>
      </w:r>
      <w:r w:rsidR="00500A5C">
        <w:rPr>
          <w:rFonts w:cs="Arial"/>
        </w:rPr>
        <w:t xml:space="preserve">guide the protection and management of these valuable and unique resources. </w:t>
      </w:r>
      <w:r w:rsidR="00DA1AE4">
        <w:rPr>
          <w:rFonts w:cs="Arial"/>
        </w:rPr>
        <w:br w:type="page"/>
      </w:r>
    </w:p>
    <w:p w14:paraId="48BABACC" w14:textId="77777777" w:rsidR="00BB4F22" w:rsidRPr="000D13B3" w:rsidRDefault="00DD4CE9" w:rsidP="000F773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3E9D104E" w14:textId="77777777" w:rsidR="00E95952" w:rsidRPr="000D05F2"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0D05F2">
        <w:rPr>
          <w:rFonts w:cs="Arial"/>
          <w:b/>
        </w:rPr>
        <w:t xml:space="preserve">Respondent Universe:  </w:t>
      </w:r>
    </w:p>
    <w:p w14:paraId="2A876544" w14:textId="5E07CB07" w:rsidR="007D4C26" w:rsidRPr="000D13B3" w:rsidRDefault="008654A8" w:rsidP="000D05F2">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All adults (18 years of age and older) visiting the Wilderness Access Center (WAC)</w:t>
      </w:r>
      <w:r w:rsidR="00612083">
        <w:rPr>
          <w:rFonts w:cs="Arial"/>
        </w:rPr>
        <w:t>, the DENA Visitor Center (DVC),</w:t>
      </w:r>
      <w:r>
        <w:rPr>
          <w:rFonts w:cs="Arial"/>
        </w:rPr>
        <w:t xml:space="preserve"> or hiking near</w:t>
      </w:r>
      <w:r w:rsidR="00540389">
        <w:rPr>
          <w:rFonts w:cs="Arial"/>
        </w:rPr>
        <w:t xml:space="preserve"> the</w:t>
      </w:r>
      <w:r>
        <w:rPr>
          <w:rFonts w:cs="Arial"/>
        </w:rPr>
        <w:t xml:space="preserve"> Tattler Creek</w:t>
      </w:r>
      <w:r w:rsidR="00A209C9">
        <w:rPr>
          <w:rFonts w:cs="Arial"/>
        </w:rPr>
        <w:t xml:space="preserve"> (TC)</w:t>
      </w:r>
      <w:r>
        <w:rPr>
          <w:rFonts w:cs="Arial"/>
        </w:rPr>
        <w:t xml:space="preserve"> </w:t>
      </w:r>
      <w:r w:rsidR="00540389">
        <w:rPr>
          <w:rFonts w:cs="Arial"/>
        </w:rPr>
        <w:t xml:space="preserve">fossil site </w:t>
      </w:r>
      <w:r>
        <w:rPr>
          <w:rFonts w:cs="Arial"/>
        </w:rPr>
        <w:t>from July 10, 2018 to August 31, 2018</w:t>
      </w:r>
      <w:r w:rsidR="000D05F2">
        <w:rPr>
          <w:rFonts w:cs="Arial"/>
        </w:rPr>
        <w:t>.</w:t>
      </w:r>
    </w:p>
    <w:p w14:paraId="407A847D" w14:textId="4B2CB0B8" w:rsidR="00A209C9" w:rsidRPr="005859D5" w:rsidRDefault="00A46E01" w:rsidP="005859D5">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05F2">
        <w:rPr>
          <w:rFonts w:cs="Arial"/>
          <w:b/>
        </w:rPr>
        <w:t xml:space="preserve">Sampling Plan / Procedures:  </w:t>
      </w:r>
    </w:p>
    <w:p w14:paraId="37398B0C" w14:textId="23F4045C" w:rsidR="00A209C9" w:rsidRPr="00A209C9" w:rsidRDefault="001774CB" w:rsidP="000D05F2">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Pr>
          <w:rFonts w:cs="Arial"/>
        </w:rPr>
        <w:t>The proposed s</w:t>
      </w:r>
      <w:r w:rsidR="00A209C9">
        <w:rPr>
          <w:rFonts w:cs="Arial"/>
        </w:rPr>
        <w:t>ampl</w:t>
      </w:r>
      <w:r>
        <w:rPr>
          <w:rFonts w:cs="Arial"/>
        </w:rPr>
        <w:t>e</w:t>
      </w:r>
      <w:r w:rsidR="00A209C9">
        <w:rPr>
          <w:rFonts w:cs="Arial"/>
        </w:rPr>
        <w:t xml:space="preserve"> will </w:t>
      </w:r>
      <w:r>
        <w:rPr>
          <w:rFonts w:cs="Arial"/>
        </w:rPr>
        <w:t>include</w:t>
      </w:r>
      <w:r w:rsidR="00A209C9">
        <w:rPr>
          <w:rFonts w:cs="Arial"/>
        </w:rPr>
        <w:t xml:space="preserve"> two populations: a general sample of park visitors obtained at the WAC</w:t>
      </w:r>
      <w:r w:rsidR="00E82328">
        <w:rPr>
          <w:rFonts w:cs="Arial"/>
        </w:rPr>
        <w:t xml:space="preserve"> and DVC</w:t>
      </w:r>
      <w:r w:rsidR="000F773C">
        <w:rPr>
          <w:rFonts w:cs="Arial"/>
        </w:rPr>
        <w:t xml:space="preserve"> </w:t>
      </w:r>
      <w:r w:rsidR="005859D5">
        <w:rPr>
          <w:rFonts w:cs="Arial"/>
        </w:rPr>
        <w:t>exiting the DVC/WAC</w:t>
      </w:r>
      <w:r w:rsidR="00E82328">
        <w:rPr>
          <w:rFonts w:cs="Arial"/>
        </w:rPr>
        <w:t>,</w:t>
      </w:r>
      <w:r w:rsidR="00A209C9">
        <w:rPr>
          <w:rFonts w:cs="Arial"/>
        </w:rPr>
        <w:t xml:space="preserve"> and a targeted sample of hikers near TC</w:t>
      </w:r>
      <w:r w:rsidR="000F773C">
        <w:rPr>
          <w:rFonts w:cs="Arial"/>
        </w:rPr>
        <w:t xml:space="preserve"> </w:t>
      </w:r>
      <w:r w:rsidR="005859D5">
        <w:rPr>
          <w:rFonts w:cs="Arial"/>
        </w:rPr>
        <w:t xml:space="preserve">near the fossil </w:t>
      </w:r>
      <w:r w:rsidR="000F773C">
        <w:rPr>
          <w:rFonts w:cs="Arial"/>
        </w:rPr>
        <w:t>area</w:t>
      </w:r>
      <w:r w:rsidR="00A209C9">
        <w:rPr>
          <w:rFonts w:cs="Arial"/>
        </w:rPr>
        <w:t xml:space="preserve">. </w:t>
      </w:r>
      <w:r w:rsidR="00875A8C">
        <w:rPr>
          <w:rFonts w:cs="Arial"/>
        </w:rPr>
        <w:t xml:space="preserve"> </w:t>
      </w:r>
      <w:r w:rsidR="00A209C9">
        <w:rPr>
          <w:rFonts w:cs="Arial"/>
        </w:rPr>
        <w:t>From July 10, 2018 until August 31</w:t>
      </w:r>
      <w:r w:rsidR="00A209C9" w:rsidRPr="00A209C9">
        <w:rPr>
          <w:rFonts w:cs="Arial"/>
        </w:rPr>
        <w:t>, 2018, sampling days will be evenly stratified by day of week</w:t>
      </w:r>
      <w:r w:rsidR="00A209C9">
        <w:rPr>
          <w:rFonts w:cs="Arial"/>
        </w:rPr>
        <w:t xml:space="preserve"> (Monday through Sunday)</w:t>
      </w:r>
      <w:r w:rsidR="00A209C9" w:rsidRPr="00A209C9">
        <w:rPr>
          <w:rFonts w:cs="Arial"/>
        </w:rPr>
        <w:t>, time (7AM to 7PM), and location. Data collection will not occur for both WAC</w:t>
      </w:r>
      <w:r w:rsidR="00E82328">
        <w:rPr>
          <w:rFonts w:cs="Arial"/>
        </w:rPr>
        <w:t>/DVC</w:t>
      </w:r>
      <w:r w:rsidR="00A209C9" w:rsidRPr="00A209C9">
        <w:rPr>
          <w:rFonts w:cs="Arial"/>
        </w:rPr>
        <w:t xml:space="preserve"> visitors and TC hikers on the same days</w:t>
      </w:r>
      <w:r w:rsidR="00AF5EDC">
        <w:rPr>
          <w:rFonts w:cs="Arial"/>
        </w:rPr>
        <w:t>.</w:t>
      </w:r>
      <w:r w:rsidR="00850BA5">
        <w:rPr>
          <w:rFonts w:cs="Arial"/>
        </w:rPr>
        <w:t xml:space="preserve"> </w:t>
      </w:r>
    </w:p>
    <w:p w14:paraId="35982AD2" w14:textId="77777777" w:rsidR="00A209C9" w:rsidRDefault="00A209C9" w:rsidP="00D80AAC">
      <w:pPr>
        <w:pStyle w:val="ListParagraph"/>
        <w:tabs>
          <w:tab w:val="left" w:pos="360"/>
          <w:tab w:val="left" w:pos="540"/>
          <w:tab w:val="left" w:pos="1440"/>
          <w:tab w:val="left" w:pos="2160"/>
          <w:tab w:val="left" w:pos="3600"/>
          <w:tab w:val="left" w:pos="5040"/>
          <w:tab w:val="left" w:pos="5760"/>
        </w:tabs>
        <w:spacing w:after="0" w:line="240" w:lineRule="auto"/>
        <w:ind w:left="360"/>
        <w:rPr>
          <w:rFonts w:cs="Arial"/>
        </w:rPr>
      </w:pPr>
    </w:p>
    <w:p w14:paraId="29AF7D80" w14:textId="77777777" w:rsidR="006720A1" w:rsidRDefault="006720A1" w:rsidP="000F773C">
      <w:pPr>
        <w:autoSpaceDE w:val="0"/>
        <w:autoSpaceDN w:val="0"/>
        <w:spacing w:after="0" w:line="240" w:lineRule="auto"/>
        <w:ind w:left="720"/>
        <w:outlineLvl w:val="0"/>
        <w:rPr>
          <w:rFonts w:eastAsia="Times New Roman" w:cs="Calibri"/>
          <w:b/>
          <w:color w:val="000000"/>
          <w:sz w:val="20"/>
        </w:rPr>
      </w:pPr>
      <w:r w:rsidRPr="006C4321">
        <w:rPr>
          <w:rFonts w:eastAsia="Times New Roman" w:cs="Calibri"/>
          <w:b/>
          <w:color w:val="000000"/>
          <w:sz w:val="20"/>
        </w:rPr>
        <w:t xml:space="preserve">Table 1. On-site Sampling Schedule </w:t>
      </w:r>
    </w:p>
    <w:p w14:paraId="4C6E6EB7" w14:textId="77777777" w:rsidR="00875A8C" w:rsidRPr="00E70493" w:rsidRDefault="00875A8C" w:rsidP="006720A1">
      <w:pPr>
        <w:autoSpaceDE w:val="0"/>
        <w:autoSpaceDN w:val="0"/>
        <w:spacing w:after="0" w:line="240" w:lineRule="auto"/>
        <w:rPr>
          <w:rFonts w:eastAsia="Times New Roman" w:cs="Calibri"/>
          <w:b/>
          <w:color w:val="A6A6A6" w:themeColor="background1" w:themeShade="A6"/>
          <w:sz w:val="20"/>
        </w:rPr>
      </w:pPr>
    </w:p>
    <w:tbl>
      <w:tblPr>
        <w:tblW w:w="7740" w:type="dxa"/>
        <w:tblInd w:w="1350" w:type="dxa"/>
        <w:tblLayout w:type="fixed"/>
        <w:tblLook w:val="04A0" w:firstRow="1" w:lastRow="0" w:firstColumn="1" w:lastColumn="0" w:noHBand="0" w:noVBand="1"/>
      </w:tblPr>
      <w:tblGrid>
        <w:gridCol w:w="3675"/>
        <w:gridCol w:w="1275"/>
        <w:gridCol w:w="1080"/>
        <w:gridCol w:w="1710"/>
      </w:tblGrid>
      <w:tr w:rsidR="00875A8C" w:rsidRPr="000D13B3" w14:paraId="28277334" w14:textId="77777777" w:rsidTr="001774CB">
        <w:trPr>
          <w:trHeight w:val="396"/>
        </w:trPr>
        <w:tc>
          <w:tcPr>
            <w:tcW w:w="3675" w:type="dxa"/>
            <w:tcBorders>
              <w:top w:val="single" w:sz="8" w:space="0" w:color="76923C" w:themeColor="accent3" w:themeShade="BF"/>
            </w:tcBorders>
            <w:shd w:val="clear" w:color="auto" w:fill="auto"/>
            <w:noWrap/>
            <w:vAlign w:val="center"/>
          </w:tcPr>
          <w:p w14:paraId="439A4CCE" w14:textId="77777777" w:rsidR="00875A8C" w:rsidRPr="000D13B3" w:rsidRDefault="00875A8C" w:rsidP="00DB6010">
            <w:pPr>
              <w:autoSpaceDE w:val="0"/>
              <w:autoSpaceDN w:val="0"/>
              <w:spacing w:after="0" w:line="240" w:lineRule="auto"/>
              <w:jc w:val="center"/>
              <w:rPr>
                <w:rFonts w:eastAsia="Times New Roman" w:cs="Calibri"/>
                <w:b/>
                <w:bCs/>
              </w:rPr>
            </w:pPr>
          </w:p>
        </w:tc>
        <w:tc>
          <w:tcPr>
            <w:tcW w:w="4065" w:type="dxa"/>
            <w:gridSpan w:val="3"/>
            <w:tcBorders>
              <w:top w:val="single" w:sz="8" w:space="0" w:color="76923C" w:themeColor="accent3" w:themeShade="BF"/>
              <w:bottom w:val="single" w:sz="4" w:space="0" w:color="auto"/>
            </w:tcBorders>
            <w:shd w:val="clear" w:color="auto" w:fill="76923C" w:themeFill="accent3" w:themeFillShade="BF"/>
            <w:noWrap/>
            <w:vAlign w:val="center"/>
          </w:tcPr>
          <w:p w14:paraId="11814B03" w14:textId="77777777" w:rsidR="00875A8C" w:rsidRPr="000D13B3" w:rsidRDefault="00875A8C" w:rsidP="001774CB">
            <w:pPr>
              <w:autoSpaceDE w:val="0"/>
              <w:autoSpaceDN w:val="0"/>
              <w:spacing w:after="0" w:line="240" w:lineRule="auto"/>
              <w:rPr>
                <w:rFonts w:eastAsia="Times New Roman" w:cs="Calibri"/>
                <w:b/>
                <w:bCs/>
                <w:sz w:val="20"/>
              </w:rPr>
            </w:pPr>
            <w:r w:rsidRPr="000D13B3">
              <w:rPr>
                <w:rFonts w:eastAsia="Times New Roman" w:cs="Calibri"/>
                <w:b/>
                <w:bCs/>
                <w:sz w:val="20"/>
              </w:rPr>
              <w:t>Sampling Days Per Site</w:t>
            </w:r>
          </w:p>
        </w:tc>
      </w:tr>
      <w:tr w:rsidR="00875A8C" w:rsidRPr="000D13B3" w14:paraId="4AB2C8F5" w14:textId="77777777" w:rsidTr="001774CB">
        <w:trPr>
          <w:trHeight w:val="396"/>
        </w:trPr>
        <w:tc>
          <w:tcPr>
            <w:tcW w:w="3675" w:type="dxa"/>
            <w:shd w:val="clear" w:color="auto" w:fill="auto"/>
            <w:noWrap/>
            <w:vAlign w:val="center"/>
          </w:tcPr>
          <w:p w14:paraId="0C7B65D0" w14:textId="77777777" w:rsidR="00875A8C" w:rsidRPr="000D13B3" w:rsidRDefault="00875A8C" w:rsidP="00875A8C">
            <w:pPr>
              <w:autoSpaceDE w:val="0"/>
              <w:autoSpaceDN w:val="0"/>
              <w:spacing w:after="0" w:line="240" w:lineRule="auto"/>
              <w:rPr>
                <w:rFonts w:eastAsia="Times New Roman" w:cs="Calibri"/>
                <w:b/>
                <w:bCs/>
                <w:sz w:val="20"/>
              </w:rPr>
            </w:pPr>
            <w:r w:rsidRPr="000D13B3">
              <w:rPr>
                <w:rFonts w:eastAsia="Times New Roman" w:cs="Calibri"/>
                <w:b/>
                <w:bCs/>
                <w:sz w:val="20"/>
              </w:rPr>
              <w:t>Location</w:t>
            </w:r>
          </w:p>
        </w:tc>
        <w:tc>
          <w:tcPr>
            <w:tcW w:w="1275"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14:paraId="74FDA0D2" w14:textId="77777777" w:rsidR="00875A8C" w:rsidRPr="006C4321" w:rsidRDefault="00875A8C" w:rsidP="00DB6010">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July</w:t>
            </w:r>
          </w:p>
        </w:tc>
        <w:tc>
          <w:tcPr>
            <w:tcW w:w="108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410F8456" w14:textId="77777777" w:rsidR="00875A8C" w:rsidRPr="006C4321" w:rsidRDefault="00875A8C" w:rsidP="00DB6010">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August</w:t>
            </w:r>
          </w:p>
        </w:tc>
        <w:tc>
          <w:tcPr>
            <w:tcW w:w="171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0B54AE63" w14:textId="77777777" w:rsidR="00875A8C" w:rsidRDefault="00875A8C" w:rsidP="00DB6010">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875A8C" w:rsidRPr="000D13B3" w14:paraId="03F75DBD" w14:textId="77777777" w:rsidTr="001774CB">
        <w:trPr>
          <w:trHeight w:val="270"/>
        </w:trPr>
        <w:tc>
          <w:tcPr>
            <w:tcW w:w="3675" w:type="dxa"/>
            <w:shd w:val="clear" w:color="auto" w:fill="auto"/>
            <w:noWrap/>
            <w:vAlign w:val="center"/>
          </w:tcPr>
          <w:p w14:paraId="47D4334C" w14:textId="77777777" w:rsidR="00875A8C" w:rsidRPr="00850BA5" w:rsidRDefault="00875A8C" w:rsidP="00875A8C">
            <w:pPr>
              <w:autoSpaceDE w:val="0"/>
              <w:autoSpaceDN w:val="0"/>
              <w:spacing w:after="0" w:line="240" w:lineRule="auto"/>
              <w:rPr>
                <w:rFonts w:eastAsia="Times New Roman" w:cs="Calibri"/>
                <w:b/>
                <w:bCs/>
                <w:sz w:val="20"/>
                <w:szCs w:val="20"/>
              </w:rPr>
            </w:pPr>
            <w:r w:rsidRPr="00850BA5">
              <w:rPr>
                <w:rFonts w:eastAsia="Times New Roman" w:cs="Calibri"/>
                <w:b/>
                <w:bCs/>
                <w:sz w:val="20"/>
                <w:szCs w:val="20"/>
              </w:rPr>
              <w:t>Wilderness Access Center (WAC)</w:t>
            </w:r>
          </w:p>
        </w:tc>
        <w:tc>
          <w:tcPr>
            <w:tcW w:w="1275" w:type="dxa"/>
            <w:tcBorders>
              <w:right w:val="single" w:sz="8" w:space="0" w:color="76923C" w:themeColor="accent3" w:themeShade="BF"/>
            </w:tcBorders>
            <w:shd w:val="clear" w:color="auto" w:fill="auto"/>
            <w:noWrap/>
            <w:vAlign w:val="center"/>
          </w:tcPr>
          <w:p w14:paraId="32C0D1B6" w14:textId="77777777" w:rsidR="00875A8C" w:rsidRPr="000D13B3" w:rsidRDefault="00875A8C" w:rsidP="00DB6010">
            <w:pPr>
              <w:autoSpaceDE w:val="0"/>
              <w:autoSpaceDN w:val="0"/>
              <w:spacing w:after="0" w:line="240" w:lineRule="auto"/>
              <w:jc w:val="center"/>
              <w:rPr>
                <w:rFonts w:eastAsia="Times New Roman" w:cs="Calibri"/>
                <w:b/>
                <w:bCs/>
                <w:sz w:val="20"/>
              </w:rPr>
            </w:pPr>
            <w:r>
              <w:rPr>
                <w:rFonts w:eastAsia="Times New Roman" w:cs="Calibri"/>
                <w:b/>
                <w:bCs/>
                <w:sz w:val="20"/>
              </w:rPr>
              <w:t>3</w:t>
            </w:r>
          </w:p>
        </w:tc>
        <w:tc>
          <w:tcPr>
            <w:tcW w:w="1080" w:type="dxa"/>
            <w:tcBorders>
              <w:left w:val="single" w:sz="8" w:space="0" w:color="76923C" w:themeColor="accent3" w:themeShade="BF"/>
              <w:right w:val="single" w:sz="8" w:space="0" w:color="76923C" w:themeColor="accent3" w:themeShade="BF"/>
            </w:tcBorders>
            <w:vAlign w:val="center"/>
          </w:tcPr>
          <w:p w14:paraId="2A3A0A8F" w14:textId="77777777" w:rsidR="00875A8C" w:rsidRPr="000D13B3" w:rsidRDefault="00875A8C" w:rsidP="00DB6010">
            <w:pPr>
              <w:autoSpaceDE w:val="0"/>
              <w:autoSpaceDN w:val="0"/>
              <w:spacing w:after="0" w:line="240" w:lineRule="auto"/>
              <w:jc w:val="center"/>
              <w:rPr>
                <w:rFonts w:eastAsia="Times New Roman" w:cs="Calibri"/>
                <w:b/>
                <w:bCs/>
                <w:sz w:val="20"/>
              </w:rPr>
            </w:pPr>
            <w:r>
              <w:rPr>
                <w:rFonts w:eastAsia="Times New Roman" w:cs="Calibri"/>
                <w:b/>
                <w:bCs/>
                <w:sz w:val="20"/>
              </w:rPr>
              <w:t>7</w:t>
            </w:r>
          </w:p>
        </w:tc>
        <w:tc>
          <w:tcPr>
            <w:tcW w:w="1710" w:type="dxa"/>
            <w:tcBorders>
              <w:left w:val="single" w:sz="8" w:space="0" w:color="76923C" w:themeColor="accent3" w:themeShade="BF"/>
              <w:right w:val="single" w:sz="8" w:space="0" w:color="76923C" w:themeColor="accent3" w:themeShade="BF"/>
            </w:tcBorders>
          </w:tcPr>
          <w:p w14:paraId="0FB3E8D1" w14:textId="77777777" w:rsidR="00875A8C" w:rsidRDefault="00875A8C" w:rsidP="00DB6010">
            <w:pPr>
              <w:autoSpaceDE w:val="0"/>
              <w:autoSpaceDN w:val="0"/>
              <w:spacing w:after="0" w:line="240" w:lineRule="auto"/>
              <w:jc w:val="center"/>
              <w:rPr>
                <w:rFonts w:eastAsia="Times New Roman" w:cs="Calibri"/>
                <w:b/>
                <w:bCs/>
                <w:sz w:val="20"/>
              </w:rPr>
            </w:pPr>
            <w:r>
              <w:rPr>
                <w:rFonts w:eastAsia="Times New Roman" w:cs="Calibri"/>
                <w:b/>
                <w:bCs/>
                <w:sz w:val="20"/>
              </w:rPr>
              <w:t>10</w:t>
            </w:r>
          </w:p>
        </w:tc>
      </w:tr>
      <w:tr w:rsidR="00875A8C" w:rsidRPr="000D13B3" w14:paraId="103D3AF8" w14:textId="77777777" w:rsidTr="001774CB">
        <w:trPr>
          <w:trHeight w:val="270"/>
        </w:trPr>
        <w:tc>
          <w:tcPr>
            <w:tcW w:w="3675" w:type="dxa"/>
            <w:shd w:val="clear" w:color="auto" w:fill="auto"/>
            <w:noWrap/>
            <w:vAlign w:val="center"/>
          </w:tcPr>
          <w:p w14:paraId="43D3DDE6" w14:textId="77777777" w:rsidR="00875A8C" w:rsidRPr="00850BA5" w:rsidRDefault="00875A8C" w:rsidP="00875A8C">
            <w:pPr>
              <w:autoSpaceDE w:val="0"/>
              <w:autoSpaceDN w:val="0"/>
              <w:spacing w:after="0" w:line="240" w:lineRule="auto"/>
              <w:rPr>
                <w:rFonts w:eastAsia="Times New Roman" w:cs="Calibri"/>
                <w:b/>
                <w:bCs/>
                <w:sz w:val="20"/>
                <w:szCs w:val="20"/>
              </w:rPr>
            </w:pPr>
            <w:r>
              <w:rPr>
                <w:rFonts w:eastAsia="Times New Roman" w:cs="Calibri"/>
                <w:b/>
                <w:bCs/>
                <w:sz w:val="20"/>
                <w:szCs w:val="20"/>
              </w:rPr>
              <w:t>DENA Visitor Center (DVC)</w:t>
            </w:r>
          </w:p>
        </w:tc>
        <w:tc>
          <w:tcPr>
            <w:tcW w:w="1275" w:type="dxa"/>
            <w:tcBorders>
              <w:right w:val="single" w:sz="8" w:space="0" w:color="76923C" w:themeColor="accent3" w:themeShade="BF"/>
            </w:tcBorders>
            <w:shd w:val="clear" w:color="auto" w:fill="auto"/>
            <w:noWrap/>
            <w:vAlign w:val="center"/>
          </w:tcPr>
          <w:p w14:paraId="31F489E9" w14:textId="77777777" w:rsidR="00875A8C" w:rsidRDefault="00875A8C" w:rsidP="00DB6010">
            <w:pPr>
              <w:autoSpaceDE w:val="0"/>
              <w:autoSpaceDN w:val="0"/>
              <w:spacing w:after="0" w:line="240" w:lineRule="auto"/>
              <w:jc w:val="center"/>
              <w:rPr>
                <w:rFonts w:eastAsia="Times New Roman" w:cs="Calibri"/>
                <w:b/>
                <w:bCs/>
                <w:sz w:val="20"/>
              </w:rPr>
            </w:pPr>
            <w:r>
              <w:rPr>
                <w:rFonts w:eastAsia="Times New Roman" w:cs="Calibri"/>
                <w:b/>
                <w:bCs/>
                <w:sz w:val="20"/>
              </w:rPr>
              <w:t>4</w:t>
            </w:r>
          </w:p>
        </w:tc>
        <w:tc>
          <w:tcPr>
            <w:tcW w:w="1080" w:type="dxa"/>
            <w:tcBorders>
              <w:left w:val="single" w:sz="8" w:space="0" w:color="76923C" w:themeColor="accent3" w:themeShade="BF"/>
              <w:right w:val="single" w:sz="8" w:space="0" w:color="76923C" w:themeColor="accent3" w:themeShade="BF"/>
            </w:tcBorders>
            <w:vAlign w:val="center"/>
          </w:tcPr>
          <w:p w14:paraId="0D5B82D1" w14:textId="77777777" w:rsidR="00875A8C" w:rsidRDefault="00875A8C" w:rsidP="00DB6010">
            <w:pPr>
              <w:autoSpaceDE w:val="0"/>
              <w:autoSpaceDN w:val="0"/>
              <w:spacing w:after="0" w:line="240" w:lineRule="auto"/>
              <w:jc w:val="center"/>
              <w:rPr>
                <w:rFonts w:eastAsia="Times New Roman" w:cs="Calibri"/>
                <w:b/>
                <w:bCs/>
                <w:sz w:val="20"/>
              </w:rPr>
            </w:pPr>
            <w:r>
              <w:rPr>
                <w:rFonts w:eastAsia="Times New Roman" w:cs="Calibri"/>
                <w:b/>
                <w:bCs/>
                <w:sz w:val="20"/>
              </w:rPr>
              <w:t>6</w:t>
            </w:r>
          </w:p>
        </w:tc>
        <w:tc>
          <w:tcPr>
            <w:tcW w:w="1710" w:type="dxa"/>
            <w:tcBorders>
              <w:left w:val="single" w:sz="8" w:space="0" w:color="76923C" w:themeColor="accent3" w:themeShade="BF"/>
              <w:right w:val="single" w:sz="8" w:space="0" w:color="76923C" w:themeColor="accent3" w:themeShade="BF"/>
            </w:tcBorders>
          </w:tcPr>
          <w:p w14:paraId="0AB6573B" w14:textId="77777777" w:rsidR="00875A8C" w:rsidRDefault="00875A8C" w:rsidP="00DB6010">
            <w:pPr>
              <w:autoSpaceDE w:val="0"/>
              <w:autoSpaceDN w:val="0"/>
              <w:spacing w:after="0" w:line="240" w:lineRule="auto"/>
              <w:jc w:val="center"/>
              <w:rPr>
                <w:rFonts w:eastAsia="Times New Roman" w:cs="Calibri"/>
                <w:b/>
                <w:bCs/>
                <w:sz w:val="20"/>
              </w:rPr>
            </w:pPr>
            <w:r>
              <w:rPr>
                <w:rFonts w:eastAsia="Times New Roman" w:cs="Calibri"/>
                <w:b/>
                <w:bCs/>
                <w:sz w:val="20"/>
              </w:rPr>
              <w:t>10</w:t>
            </w:r>
          </w:p>
        </w:tc>
      </w:tr>
      <w:tr w:rsidR="00875A8C" w:rsidRPr="000D13B3" w14:paraId="336C9A6C" w14:textId="77777777" w:rsidTr="001774CB">
        <w:trPr>
          <w:trHeight w:val="270"/>
        </w:trPr>
        <w:tc>
          <w:tcPr>
            <w:tcW w:w="3675" w:type="dxa"/>
            <w:shd w:val="clear" w:color="auto" w:fill="auto"/>
            <w:noWrap/>
            <w:vAlign w:val="center"/>
          </w:tcPr>
          <w:p w14:paraId="180BE8FB" w14:textId="77777777" w:rsidR="00875A8C" w:rsidRDefault="00875A8C" w:rsidP="00875A8C">
            <w:pPr>
              <w:autoSpaceDE w:val="0"/>
              <w:autoSpaceDN w:val="0"/>
              <w:spacing w:after="0" w:line="240" w:lineRule="auto"/>
              <w:rPr>
                <w:rFonts w:eastAsia="Times New Roman" w:cs="Calibri"/>
                <w:b/>
                <w:bCs/>
                <w:sz w:val="20"/>
                <w:szCs w:val="20"/>
              </w:rPr>
            </w:pPr>
            <w:r w:rsidRPr="00850BA5">
              <w:rPr>
                <w:rFonts w:eastAsia="Times New Roman" w:cs="Times New Roman"/>
                <w:b/>
                <w:color w:val="000000"/>
                <w:sz w:val="20"/>
                <w:szCs w:val="20"/>
              </w:rPr>
              <w:t>Tattler Creek (TC)</w:t>
            </w:r>
          </w:p>
        </w:tc>
        <w:tc>
          <w:tcPr>
            <w:tcW w:w="1275" w:type="dxa"/>
            <w:tcBorders>
              <w:right w:val="single" w:sz="8" w:space="0" w:color="76923C" w:themeColor="accent3" w:themeShade="BF"/>
            </w:tcBorders>
            <w:shd w:val="clear" w:color="auto" w:fill="auto"/>
            <w:noWrap/>
            <w:vAlign w:val="center"/>
          </w:tcPr>
          <w:p w14:paraId="1BF59118" w14:textId="77777777" w:rsidR="00875A8C" w:rsidRPr="006C4321" w:rsidRDefault="00875A8C" w:rsidP="00875A8C">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3</w:t>
            </w:r>
          </w:p>
        </w:tc>
        <w:tc>
          <w:tcPr>
            <w:tcW w:w="1080" w:type="dxa"/>
            <w:tcBorders>
              <w:left w:val="single" w:sz="8" w:space="0" w:color="76923C" w:themeColor="accent3" w:themeShade="BF"/>
              <w:right w:val="single" w:sz="8" w:space="0" w:color="76923C" w:themeColor="accent3" w:themeShade="BF"/>
            </w:tcBorders>
            <w:vAlign w:val="center"/>
          </w:tcPr>
          <w:p w14:paraId="36CC0A21" w14:textId="77777777" w:rsidR="00875A8C" w:rsidRPr="006C4321" w:rsidRDefault="00875A8C" w:rsidP="00875A8C">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7</w:t>
            </w:r>
          </w:p>
        </w:tc>
        <w:tc>
          <w:tcPr>
            <w:tcW w:w="1710" w:type="dxa"/>
            <w:tcBorders>
              <w:left w:val="single" w:sz="8" w:space="0" w:color="76923C" w:themeColor="accent3" w:themeShade="BF"/>
              <w:right w:val="single" w:sz="8" w:space="0" w:color="76923C" w:themeColor="accent3" w:themeShade="BF"/>
            </w:tcBorders>
          </w:tcPr>
          <w:p w14:paraId="4CAD679C" w14:textId="77777777" w:rsidR="00875A8C" w:rsidRDefault="00875A8C" w:rsidP="00875A8C">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10</w:t>
            </w:r>
          </w:p>
        </w:tc>
      </w:tr>
      <w:tr w:rsidR="00875A8C" w:rsidRPr="000D13B3" w14:paraId="2968B521" w14:textId="77777777" w:rsidTr="005859D5">
        <w:trPr>
          <w:trHeight w:val="369"/>
        </w:trPr>
        <w:tc>
          <w:tcPr>
            <w:tcW w:w="3675" w:type="dxa"/>
            <w:tcBorders>
              <w:bottom w:val="single" w:sz="8" w:space="0" w:color="76923C" w:themeColor="accent3" w:themeShade="BF"/>
            </w:tcBorders>
            <w:shd w:val="clear" w:color="auto" w:fill="auto"/>
            <w:noWrap/>
            <w:vAlign w:val="center"/>
          </w:tcPr>
          <w:p w14:paraId="686CF766" w14:textId="77777777" w:rsidR="00875A8C" w:rsidRPr="000D13B3" w:rsidRDefault="00875A8C" w:rsidP="00875A8C">
            <w:pPr>
              <w:autoSpaceDE w:val="0"/>
              <w:autoSpaceDN w:val="0"/>
              <w:spacing w:after="0" w:line="240" w:lineRule="auto"/>
              <w:jc w:val="right"/>
              <w:rPr>
                <w:rFonts w:eastAsia="Times New Roman" w:cs="Calibri"/>
                <w:b/>
                <w:sz w:val="20"/>
              </w:rPr>
            </w:pPr>
            <w:r w:rsidRPr="000D13B3">
              <w:rPr>
                <w:rFonts w:eastAsia="Times New Roman" w:cs="Calibri"/>
                <w:b/>
                <w:sz w:val="20"/>
              </w:rPr>
              <w:t>Total</w:t>
            </w:r>
          </w:p>
        </w:tc>
        <w:tc>
          <w:tcPr>
            <w:tcW w:w="1275" w:type="dxa"/>
            <w:tcBorders>
              <w:bottom w:val="single" w:sz="8" w:space="0" w:color="76923C" w:themeColor="accent3" w:themeShade="BF"/>
              <w:right w:val="single" w:sz="8" w:space="0" w:color="76923C" w:themeColor="accent3" w:themeShade="BF"/>
            </w:tcBorders>
            <w:shd w:val="clear" w:color="auto" w:fill="BFBFBF" w:themeFill="background1" w:themeFillShade="BF"/>
            <w:noWrap/>
            <w:vAlign w:val="center"/>
          </w:tcPr>
          <w:p w14:paraId="375BFFE9" w14:textId="77777777" w:rsidR="00875A8C" w:rsidRPr="000D13B3" w:rsidRDefault="00875A8C" w:rsidP="00875A8C">
            <w:pPr>
              <w:autoSpaceDE w:val="0"/>
              <w:autoSpaceDN w:val="0"/>
              <w:spacing w:after="0" w:line="240" w:lineRule="auto"/>
              <w:jc w:val="center"/>
              <w:rPr>
                <w:rFonts w:eastAsia="Times New Roman" w:cs="Calibri"/>
                <w:b/>
                <w:bCs/>
                <w:sz w:val="20"/>
              </w:rPr>
            </w:pPr>
            <w:r>
              <w:rPr>
                <w:rFonts w:eastAsia="Times New Roman" w:cs="Calibri"/>
                <w:b/>
                <w:bCs/>
                <w:sz w:val="20"/>
              </w:rPr>
              <w:t>10</w:t>
            </w:r>
          </w:p>
        </w:tc>
        <w:tc>
          <w:tcPr>
            <w:tcW w:w="1080" w:type="dxa"/>
            <w:tcBorders>
              <w:left w:val="single" w:sz="8" w:space="0" w:color="76923C" w:themeColor="accent3" w:themeShade="BF"/>
              <w:bottom w:val="single" w:sz="8" w:space="0" w:color="76923C" w:themeColor="accent3" w:themeShade="BF"/>
              <w:right w:val="single" w:sz="8" w:space="0" w:color="76923C" w:themeColor="accent3" w:themeShade="BF"/>
            </w:tcBorders>
            <w:shd w:val="clear" w:color="auto" w:fill="BFBFBF" w:themeFill="background1" w:themeFillShade="BF"/>
            <w:vAlign w:val="center"/>
          </w:tcPr>
          <w:p w14:paraId="5F757126" w14:textId="77777777" w:rsidR="00875A8C" w:rsidRPr="000D13B3" w:rsidRDefault="00875A8C" w:rsidP="00875A8C">
            <w:pPr>
              <w:autoSpaceDE w:val="0"/>
              <w:autoSpaceDN w:val="0"/>
              <w:spacing w:after="0" w:line="240" w:lineRule="auto"/>
              <w:jc w:val="center"/>
              <w:rPr>
                <w:rFonts w:eastAsia="Times New Roman" w:cs="Calibri"/>
                <w:b/>
                <w:bCs/>
                <w:sz w:val="20"/>
              </w:rPr>
            </w:pPr>
            <w:r>
              <w:rPr>
                <w:rFonts w:eastAsia="Times New Roman" w:cs="Calibri"/>
                <w:b/>
                <w:bCs/>
                <w:sz w:val="20"/>
              </w:rPr>
              <w:t>20</w:t>
            </w:r>
          </w:p>
        </w:tc>
        <w:tc>
          <w:tcPr>
            <w:tcW w:w="1710" w:type="dxa"/>
            <w:tcBorders>
              <w:left w:val="single" w:sz="8" w:space="0" w:color="76923C" w:themeColor="accent3" w:themeShade="BF"/>
              <w:bottom w:val="single" w:sz="8" w:space="0" w:color="76923C" w:themeColor="accent3" w:themeShade="BF"/>
              <w:right w:val="single" w:sz="8" w:space="0" w:color="76923C" w:themeColor="accent3" w:themeShade="BF"/>
            </w:tcBorders>
            <w:shd w:val="clear" w:color="auto" w:fill="BFBFBF" w:themeFill="background1" w:themeFillShade="BF"/>
            <w:vAlign w:val="center"/>
          </w:tcPr>
          <w:p w14:paraId="3782A109" w14:textId="4FDD8257" w:rsidR="00875A8C" w:rsidRDefault="005859D5" w:rsidP="005859D5">
            <w:pPr>
              <w:autoSpaceDE w:val="0"/>
              <w:autoSpaceDN w:val="0"/>
              <w:spacing w:after="0" w:line="240" w:lineRule="auto"/>
              <w:jc w:val="center"/>
              <w:rPr>
                <w:rFonts w:eastAsia="Times New Roman" w:cs="Calibri"/>
                <w:b/>
                <w:bCs/>
                <w:sz w:val="20"/>
              </w:rPr>
            </w:pPr>
            <w:r>
              <w:rPr>
                <w:rFonts w:eastAsia="Times New Roman" w:cs="Calibri"/>
                <w:b/>
                <w:bCs/>
                <w:sz w:val="20"/>
              </w:rPr>
              <w:t>30</w:t>
            </w:r>
          </w:p>
        </w:tc>
      </w:tr>
    </w:tbl>
    <w:p w14:paraId="30F98B2E" w14:textId="77777777" w:rsidR="006720A1" w:rsidRDefault="006720A1" w:rsidP="00D80AAC">
      <w:pPr>
        <w:pStyle w:val="ListParagraph"/>
        <w:tabs>
          <w:tab w:val="left" w:pos="360"/>
          <w:tab w:val="left" w:pos="540"/>
          <w:tab w:val="left" w:pos="1440"/>
          <w:tab w:val="left" w:pos="2160"/>
          <w:tab w:val="left" w:pos="3600"/>
          <w:tab w:val="left" w:pos="5040"/>
          <w:tab w:val="left" w:pos="5760"/>
        </w:tabs>
        <w:spacing w:after="0" w:line="240" w:lineRule="auto"/>
        <w:ind w:left="360"/>
        <w:rPr>
          <w:rFonts w:cs="Arial"/>
        </w:rPr>
      </w:pPr>
    </w:p>
    <w:p w14:paraId="705D3588" w14:textId="48891161" w:rsidR="00A209C9" w:rsidRPr="00A209C9" w:rsidRDefault="0073113A" w:rsidP="000F773C">
      <w:pPr>
        <w:pStyle w:val="ListParagraph"/>
        <w:tabs>
          <w:tab w:val="left" w:pos="360"/>
          <w:tab w:val="left" w:pos="540"/>
          <w:tab w:val="left" w:pos="1440"/>
          <w:tab w:val="left" w:pos="2160"/>
          <w:tab w:val="left" w:pos="3600"/>
          <w:tab w:val="left" w:pos="5040"/>
          <w:tab w:val="left" w:pos="5760"/>
        </w:tabs>
        <w:spacing w:after="0" w:line="240" w:lineRule="auto"/>
        <w:ind w:left="360"/>
        <w:outlineLvl w:val="0"/>
        <w:rPr>
          <w:rFonts w:cs="Arial"/>
          <w:b/>
        </w:rPr>
      </w:pPr>
      <w:r w:rsidRPr="0073113A">
        <w:rPr>
          <w:rFonts w:cs="Arial"/>
          <w:b/>
        </w:rPr>
        <w:t xml:space="preserve">Wilderness Access Center </w:t>
      </w:r>
      <w:r>
        <w:rPr>
          <w:rFonts w:cs="Arial"/>
          <w:b/>
        </w:rPr>
        <w:t xml:space="preserve">and </w:t>
      </w:r>
      <w:r w:rsidRPr="0073113A">
        <w:rPr>
          <w:rFonts w:cs="Arial"/>
          <w:b/>
        </w:rPr>
        <w:t xml:space="preserve">DENA Visitor Center </w:t>
      </w:r>
    </w:p>
    <w:p w14:paraId="42DB89BC" w14:textId="17E69952" w:rsidR="00A209C9" w:rsidRPr="00D160F8" w:rsidRDefault="00A209C9" w:rsidP="00D160F8">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820531">
        <w:rPr>
          <w:rFonts w:cs="Arial"/>
        </w:rPr>
        <w:t xml:space="preserve">Trained research assistants will recruit study participants by contacting a random sample of every </w:t>
      </w:r>
      <w:r w:rsidRPr="00820531">
        <w:rPr>
          <w:rFonts w:cs="Arial"/>
          <w:i/>
        </w:rPr>
        <w:t>n</w:t>
      </w:r>
      <w:r w:rsidR="005859D5">
        <w:rPr>
          <w:rFonts w:cs="Arial"/>
        </w:rPr>
        <w:t>th visitor group as they exit</w:t>
      </w:r>
      <w:r w:rsidRPr="00820531">
        <w:rPr>
          <w:rFonts w:cs="Arial"/>
        </w:rPr>
        <w:t xml:space="preserve"> the </w:t>
      </w:r>
      <w:r w:rsidR="00FC4F6D">
        <w:rPr>
          <w:rFonts w:cs="Arial"/>
        </w:rPr>
        <w:t>WAC</w:t>
      </w:r>
      <w:r w:rsidR="00E82328">
        <w:rPr>
          <w:rFonts w:cs="Arial"/>
        </w:rPr>
        <w:t>/DVC</w:t>
      </w:r>
      <w:r w:rsidR="00FC4F6D">
        <w:rPr>
          <w:rFonts w:cs="Arial"/>
        </w:rPr>
        <w:t xml:space="preserve"> area</w:t>
      </w:r>
      <w:r w:rsidRPr="00820531">
        <w:rPr>
          <w:rFonts w:cs="Arial"/>
        </w:rPr>
        <w:t>.</w:t>
      </w:r>
      <w:r>
        <w:rPr>
          <w:rFonts w:cs="Arial"/>
        </w:rPr>
        <w:t xml:space="preserve"> </w:t>
      </w:r>
      <w:r w:rsidR="00B84A9C">
        <w:rPr>
          <w:rFonts w:cs="Arial"/>
        </w:rPr>
        <w:t xml:space="preserve"> </w:t>
      </w:r>
      <w:r w:rsidR="00FC4F6D">
        <w:rPr>
          <w:rFonts w:cs="Arial"/>
        </w:rPr>
        <w:t xml:space="preserve">All visitors </w:t>
      </w:r>
      <w:r w:rsidR="0073113A">
        <w:rPr>
          <w:rFonts w:cs="Arial"/>
        </w:rPr>
        <w:t xml:space="preserve">that </w:t>
      </w:r>
      <w:r w:rsidR="00FC4F6D">
        <w:rPr>
          <w:rFonts w:cs="Arial"/>
        </w:rPr>
        <w:t xml:space="preserve">agree to participate will be administered a </w:t>
      </w:r>
      <w:r w:rsidR="007F7C43">
        <w:rPr>
          <w:rFonts w:cs="Arial"/>
        </w:rPr>
        <w:t xml:space="preserve">verbal </w:t>
      </w:r>
      <w:r w:rsidR="00FC4F6D">
        <w:rPr>
          <w:rFonts w:cs="Arial"/>
        </w:rPr>
        <w:t xml:space="preserve">questionnaire via iPad. </w:t>
      </w:r>
      <w:r w:rsidR="00D160F8">
        <w:rPr>
          <w:rFonts w:cs="Arial"/>
        </w:rPr>
        <w:t xml:space="preserve">The estimated in Table 2 (below) are based on </w:t>
      </w:r>
      <w:r w:rsidR="00B66037">
        <w:rPr>
          <w:rFonts w:cs="Arial"/>
        </w:rPr>
        <w:t>contacting</w:t>
      </w:r>
      <w:r w:rsidR="00D160F8">
        <w:rPr>
          <w:rFonts w:cs="Arial"/>
        </w:rPr>
        <w:t xml:space="preserve"> about 25 people per day. This is based on previous research in national parks and reflects the limitation of our staffing and</w:t>
      </w:r>
      <w:r w:rsidR="00B66037">
        <w:rPr>
          <w:rFonts w:cs="Arial"/>
        </w:rPr>
        <w:t xml:space="preserve"> not </w:t>
      </w:r>
      <w:r w:rsidR="00D160F8">
        <w:rPr>
          <w:rFonts w:cs="Arial"/>
        </w:rPr>
        <w:t>low visitor use.</w:t>
      </w:r>
    </w:p>
    <w:p w14:paraId="7B3FB75A" w14:textId="77777777" w:rsidR="00850BA5" w:rsidRDefault="00850BA5" w:rsidP="00A209C9">
      <w:pPr>
        <w:pStyle w:val="ListParagraph"/>
        <w:tabs>
          <w:tab w:val="left" w:pos="360"/>
          <w:tab w:val="left" w:pos="540"/>
          <w:tab w:val="left" w:pos="1440"/>
          <w:tab w:val="left" w:pos="2160"/>
          <w:tab w:val="left" w:pos="3600"/>
          <w:tab w:val="left" w:pos="5040"/>
          <w:tab w:val="left" w:pos="5760"/>
        </w:tabs>
        <w:spacing w:after="0" w:line="240" w:lineRule="auto"/>
        <w:ind w:left="360"/>
        <w:rPr>
          <w:rFonts w:cs="Arial"/>
        </w:rPr>
      </w:pPr>
    </w:p>
    <w:p w14:paraId="5669F187" w14:textId="073CC870" w:rsidR="00850BA5" w:rsidRPr="0073113A" w:rsidRDefault="0073113A" w:rsidP="000F773C">
      <w:pPr>
        <w:pStyle w:val="ListParagraph"/>
        <w:tabs>
          <w:tab w:val="left" w:pos="360"/>
          <w:tab w:val="left" w:pos="540"/>
          <w:tab w:val="left" w:pos="1440"/>
          <w:tab w:val="left" w:pos="2160"/>
          <w:tab w:val="left" w:pos="3600"/>
          <w:tab w:val="left" w:pos="5040"/>
          <w:tab w:val="left" w:pos="5760"/>
        </w:tabs>
        <w:spacing w:after="0" w:line="240" w:lineRule="auto"/>
        <w:ind w:left="360"/>
        <w:outlineLvl w:val="0"/>
        <w:rPr>
          <w:rFonts w:cs="Arial"/>
          <w:b/>
        </w:rPr>
      </w:pPr>
      <w:r w:rsidRPr="007F7C43">
        <w:rPr>
          <w:rFonts w:cs="Arial"/>
          <w:b/>
        </w:rPr>
        <w:t>Tattler Creek H</w:t>
      </w:r>
      <w:r w:rsidR="00850BA5" w:rsidRPr="0073113A">
        <w:rPr>
          <w:rFonts w:cs="Arial"/>
          <w:b/>
        </w:rPr>
        <w:t>ikers</w:t>
      </w:r>
    </w:p>
    <w:p w14:paraId="3963AF5F" w14:textId="46EBD53F" w:rsidR="006C4321" w:rsidRPr="00AF5EDC" w:rsidRDefault="00AF5EDC" w:rsidP="006720A1">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Pr>
          <w:rFonts w:cs="Arial"/>
        </w:rPr>
        <w:t xml:space="preserve">TC was chosen as a location in consultation with park managers because the area is rich in paleontological resources, is experiencing </w:t>
      </w:r>
      <w:r w:rsidR="00540389">
        <w:rPr>
          <w:rFonts w:cs="Arial"/>
        </w:rPr>
        <w:t>increased day hiking and overnight camping</w:t>
      </w:r>
      <w:r>
        <w:rPr>
          <w:rFonts w:cs="Arial"/>
        </w:rPr>
        <w:t xml:space="preserve">, and has seen negative resource impacts </w:t>
      </w:r>
      <w:r w:rsidR="00540389">
        <w:rPr>
          <w:rFonts w:cs="Arial"/>
        </w:rPr>
        <w:t>related</w:t>
      </w:r>
      <w:r>
        <w:rPr>
          <w:rFonts w:cs="Arial"/>
        </w:rPr>
        <w:t xml:space="preserve"> to visitor use. </w:t>
      </w:r>
      <w:r w:rsidR="00850BA5" w:rsidRPr="00AF5EDC">
        <w:rPr>
          <w:rFonts w:cs="Arial"/>
        </w:rPr>
        <w:t xml:space="preserve">Trained research assistants will recruit study participants by contacting a sample of hikers near the TC area. </w:t>
      </w:r>
      <w:r w:rsidR="007D392A">
        <w:rPr>
          <w:rFonts w:cs="Arial"/>
        </w:rPr>
        <w:t xml:space="preserve">Because there </w:t>
      </w:r>
      <w:r w:rsidR="00850BA5" w:rsidRPr="00AF5EDC">
        <w:rPr>
          <w:rFonts w:cs="Arial"/>
        </w:rPr>
        <w:t>is no designated trail to TC,</w:t>
      </w:r>
      <w:r w:rsidR="007D392A">
        <w:rPr>
          <w:rFonts w:cs="Arial"/>
        </w:rPr>
        <w:t xml:space="preserve"> </w:t>
      </w:r>
      <w:r w:rsidR="00850BA5" w:rsidRPr="00AF5EDC">
        <w:rPr>
          <w:rFonts w:cs="Arial"/>
        </w:rPr>
        <w:t xml:space="preserve">a roving approach will be used. </w:t>
      </w:r>
      <w:r w:rsidR="00540389">
        <w:rPr>
          <w:rFonts w:cs="Arial"/>
        </w:rPr>
        <w:t>This means that a researcher will hike into the area using existing social trails and opportunistically intercept groups of hikers near the fossil area. As shown in Table 2, we estimate that the researcher will be able to interview about 2 to 3 groups per day, resulting in a total of 24 interviews collected.</w:t>
      </w:r>
    </w:p>
    <w:p w14:paraId="4F307C46" w14:textId="77777777" w:rsidR="00D80AAC" w:rsidRPr="00850BA5" w:rsidRDefault="00D80AAC" w:rsidP="00850BA5">
      <w:pPr>
        <w:tabs>
          <w:tab w:val="left" w:pos="360"/>
          <w:tab w:val="left" w:pos="540"/>
          <w:tab w:val="left" w:pos="1440"/>
          <w:tab w:val="left" w:pos="2160"/>
          <w:tab w:val="left" w:pos="3600"/>
          <w:tab w:val="left" w:pos="5040"/>
          <w:tab w:val="left" w:pos="5760"/>
        </w:tabs>
        <w:spacing w:after="0" w:line="360" w:lineRule="auto"/>
        <w:rPr>
          <w:rFonts w:cs="Arial"/>
        </w:rPr>
      </w:pPr>
    </w:p>
    <w:p w14:paraId="0334A6CA" w14:textId="2ECD98A9" w:rsidR="00217B78" w:rsidRDefault="00217B78" w:rsidP="000F773C">
      <w:pPr>
        <w:outlineLvl w:val="0"/>
        <w:rPr>
          <w:rFonts w:eastAsia="Times New Roman" w:cs="Calibri"/>
          <w:b/>
          <w:color w:val="000000"/>
          <w:sz w:val="20"/>
          <w:szCs w:val="20"/>
        </w:rPr>
      </w:pPr>
      <w:r>
        <w:rPr>
          <w:rFonts w:eastAsia="Times New Roman" w:cs="Calibri"/>
          <w:b/>
          <w:color w:val="000000"/>
          <w:sz w:val="20"/>
          <w:szCs w:val="20"/>
        </w:rPr>
        <w:br w:type="page"/>
      </w:r>
    </w:p>
    <w:p w14:paraId="121C5AE2" w14:textId="26220C0A" w:rsidR="006C4321" w:rsidRDefault="006C4321" w:rsidP="007F7C43">
      <w:pPr>
        <w:outlineLvl w:val="0"/>
        <w:rPr>
          <w:rFonts w:eastAsia="Times New Roman" w:cs="Times New Roman"/>
          <w:b/>
          <w:color w:val="000000"/>
          <w:sz w:val="18"/>
          <w:szCs w:val="16"/>
        </w:rPr>
      </w:pPr>
      <w:r w:rsidRPr="006C4321">
        <w:rPr>
          <w:rFonts w:eastAsia="Times New Roman" w:cs="Calibri"/>
          <w:b/>
          <w:color w:val="000000"/>
          <w:sz w:val="20"/>
          <w:szCs w:val="20"/>
        </w:rPr>
        <w:t xml:space="preserve">Table </w:t>
      </w:r>
      <w:r w:rsidRPr="000D13B3">
        <w:rPr>
          <w:rFonts w:eastAsia="Times New Roman" w:cs="Calibri"/>
          <w:b/>
          <w:color w:val="000000"/>
          <w:sz w:val="20"/>
          <w:szCs w:val="20"/>
        </w:rPr>
        <w:t>2</w:t>
      </w:r>
      <w:r w:rsidRPr="006C4321">
        <w:rPr>
          <w:rFonts w:eastAsia="Times New Roman" w:cs="Calibri"/>
          <w:b/>
          <w:color w:val="000000"/>
          <w:sz w:val="20"/>
          <w:szCs w:val="20"/>
        </w:rPr>
        <w:t xml:space="preserve">. </w:t>
      </w: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 Contacts</w:t>
      </w:r>
      <w:r w:rsidRPr="000D13B3">
        <w:rPr>
          <w:rFonts w:eastAsia="Times New Roman" w:cs="Times New Roman"/>
          <w:b/>
          <w:color w:val="000000"/>
          <w:sz w:val="18"/>
          <w:szCs w:val="16"/>
        </w:rPr>
        <w:t xml:space="preserve"> during Sampling Period</w:t>
      </w:r>
    </w:p>
    <w:tbl>
      <w:tblPr>
        <w:tblW w:w="7020" w:type="dxa"/>
        <w:tblInd w:w="1530" w:type="dxa"/>
        <w:tblLayout w:type="fixed"/>
        <w:tblLook w:val="04A0" w:firstRow="1" w:lastRow="0" w:firstColumn="1" w:lastColumn="0" w:noHBand="0" w:noVBand="1"/>
      </w:tblPr>
      <w:tblGrid>
        <w:gridCol w:w="3438"/>
        <w:gridCol w:w="1152"/>
        <w:gridCol w:w="1170"/>
        <w:gridCol w:w="1260"/>
      </w:tblGrid>
      <w:tr w:rsidR="006C4321" w:rsidRPr="000D13B3" w14:paraId="6B700AA2" w14:textId="77777777" w:rsidTr="00FD6E3E">
        <w:trPr>
          <w:trHeight w:val="369"/>
        </w:trPr>
        <w:tc>
          <w:tcPr>
            <w:tcW w:w="3438" w:type="dxa"/>
            <w:tcBorders>
              <w:top w:val="single" w:sz="4" w:space="0" w:color="auto"/>
              <w:left w:val="nil"/>
              <w:right w:val="nil"/>
            </w:tcBorders>
            <w:shd w:val="clear" w:color="auto" w:fill="auto"/>
            <w:noWrap/>
            <w:vAlign w:val="bottom"/>
            <w:hideMark/>
          </w:tcPr>
          <w:p w14:paraId="303D0277" w14:textId="77777777" w:rsidR="006C4321" w:rsidRPr="006C4321" w:rsidRDefault="006C4321" w:rsidP="006C4321">
            <w:pPr>
              <w:spacing w:after="0" w:line="240" w:lineRule="auto"/>
              <w:rPr>
                <w:rFonts w:eastAsia="Times New Roman" w:cs="Times New Roman"/>
                <w:i/>
                <w:iCs/>
                <w:color w:val="000000"/>
                <w:sz w:val="16"/>
                <w:szCs w:val="16"/>
              </w:rPr>
            </w:pPr>
          </w:p>
        </w:tc>
        <w:tc>
          <w:tcPr>
            <w:tcW w:w="3582" w:type="dxa"/>
            <w:gridSpan w:val="3"/>
            <w:tcBorders>
              <w:top w:val="single" w:sz="4" w:space="0" w:color="auto"/>
              <w:left w:val="nil"/>
              <w:bottom w:val="single" w:sz="4" w:space="0" w:color="auto"/>
              <w:right w:val="single" w:sz="8" w:space="0" w:color="76923C" w:themeColor="accent3" w:themeShade="BF"/>
            </w:tcBorders>
            <w:shd w:val="clear" w:color="auto" w:fill="76923C" w:themeFill="accent3" w:themeFillShade="BF"/>
            <w:noWrap/>
            <w:vAlign w:val="bottom"/>
          </w:tcPr>
          <w:p w14:paraId="2F94683F" w14:textId="77777777" w:rsidR="006C4321" w:rsidRPr="006C4321" w:rsidRDefault="000D13B3" w:rsidP="006C4321">
            <w:pPr>
              <w:spacing w:after="0" w:line="240" w:lineRule="auto"/>
              <w:jc w:val="center"/>
              <w:rPr>
                <w:rFonts w:eastAsia="Times New Roman" w:cs="Times New Roman"/>
                <w:b/>
                <w:color w:val="000000"/>
                <w:sz w:val="18"/>
                <w:szCs w:val="16"/>
              </w:rPr>
            </w:pP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 Contacts</w:t>
            </w:r>
          </w:p>
        </w:tc>
      </w:tr>
      <w:tr w:rsidR="00850BA5" w:rsidRPr="000D13B3" w14:paraId="11BE49B7" w14:textId="77777777" w:rsidTr="00FD6E3E">
        <w:trPr>
          <w:trHeight w:val="395"/>
        </w:trPr>
        <w:tc>
          <w:tcPr>
            <w:tcW w:w="3438" w:type="dxa"/>
            <w:tcBorders>
              <w:top w:val="nil"/>
              <w:left w:val="nil"/>
              <w:bottom w:val="nil"/>
              <w:right w:val="nil"/>
            </w:tcBorders>
            <w:shd w:val="clear" w:color="auto" w:fill="auto"/>
            <w:noWrap/>
            <w:vAlign w:val="bottom"/>
            <w:hideMark/>
          </w:tcPr>
          <w:p w14:paraId="4454C936" w14:textId="77777777" w:rsidR="00850BA5" w:rsidRPr="006C4321" w:rsidRDefault="00850BA5" w:rsidP="006C4321">
            <w:pPr>
              <w:spacing w:after="0" w:line="240" w:lineRule="auto"/>
              <w:jc w:val="center"/>
              <w:rPr>
                <w:rFonts w:eastAsia="Times New Roman" w:cs="Times New Roman"/>
                <w:b/>
                <w:color w:val="000000"/>
              </w:rPr>
            </w:pPr>
            <w:r w:rsidRPr="000D13B3">
              <w:rPr>
                <w:rFonts w:eastAsia="Times New Roman" w:cs="Times New Roman"/>
                <w:b/>
                <w:color w:val="000000"/>
              </w:rPr>
              <w:t>Location</w:t>
            </w:r>
          </w:p>
        </w:tc>
        <w:tc>
          <w:tcPr>
            <w:tcW w:w="1152" w:type="dxa"/>
            <w:tcBorders>
              <w:top w:val="single" w:sz="4" w:space="0" w:color="auto"/>
              <w:left w:val="nil"/>
              <w:bottom w:val="nil"/>
              <w:right w:val="single" w:sz="8" w:space="0" w:color="76923C" w:themeColor="accent3" w:themeShade="BF"/>
            </w:tcBorders>
            <w:shd w:val="clear" w:color="auto" w:fill="C2D69B" w:themeFill="accent3" w:themeFillTint="99"/>
            <w:noWrap/>
            <w:vAlign w:val="center"/>
          </w:tcPr>
          <w:p w14:paraId="03B7E6E0" w14:textId="77777777" w:rsidR="00850BA5" w:rsidRPr="006C4321" w:rsidRDefault="00850BA5" w:rsidP="006C4321">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July</w:t>
            </w:r>
          </w:p>
        </w:tc>
        <w:tc>
          <w:tcPr>
            <w:tcW w:w="117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vAlign w:val="center"/>
          </w:tcPr>
          <w:p w14:paraId="4120D313" w14:textId="77777777" w:rsidR="00850BA5" w:rsidRPr="006C4321" w:rsidRDefault="00850BA5" w:rsidP="006C4321">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August</w:t>
            </w:r>
          </w:p>
        </w:tc>
        <w:tc>
          <w:tcPr>
            <w:tcW w:w="126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noWrap/>
            <w:vAlign w:val="center"/>
          </w:tcPr>
          <w:p w14:paraId="234E667B" w14:textId="77777777" w:rsidR="00850BA5" w:rsidRPr="006C4321" w:rsidRDefault="00850BA5" w:rsidP="006C4321">
            <w:pPr>
              <w:spacing w:after="0" w:line="240" w:lineRule="auto"/>
              <w:jc w:val="center"/>
              <w:rPr>
                <w:rFonts w:eastAsia="Times New Roman" w:cs="Times New Roman"/>
                <w:b/>
                <w:color w:val="000000"/>
                <w:sz w:val="18"/>
                <w:szCs w:val="16"/>
              </w:rPr>
            </w:pPr>
            <w:r w:rsidRPr="006C4321">
              <w:rPr>
                <w:rFonts w:eastAsia="Times New Roman" w:cs="Times New Roman"/>
                <w:b/>
                <w:color w:val="000000"/>
                <w:sz w:val="18"/>
                <w:szCs w:val="16"/>
              </w:rPr>
              <w:t>TOTAL</w:t>
            </w:r>
          </w:p>
        </w:tc>
      </w:tr>
      <w:tr w:rsidR="00850BA5" w:rsidRPr="000D13B3" w14:paraId="4A1985BF" w14:textId="77777777" w:rsidTr="00FD6E3E">
        <w:trPr>
          <w:trHeight w:val="270"/>
        </w:trPr>
        <w:tc>
          <w:tcPr>
            <w:tcW w:w="3438" w:type="dxa"/>
            <w:tcBorders>
              <w:top w:val="nil"/>
              <w:left w:val="nil"/>
              <w:right w:val="nil"/>
            </w:tcBorders>
            <w:shd w:val="clear" w:color="auto" w:fill="auto"/>
            <w:noWrap/>
            <w:vAlign w:val="center"/>
          </w:tcPr>
          <w:p w14:paraId="127800EC" w14:textId="77777777" w:rsidR="00850BA5" w:rsidRPr="00850BA5" w:rsidRDefault="00850BA5" w:rsidP="00FD6E3E">
            <w:pPr>
              <w:autoSpaceDE w:val="0"/>
              <w:autoSpaceDN w:val="0"/>
              <w:spacing w:after="0" w:line="240" w:lineRule="auto"/>
              <w:jc w:val="right"/>
              <w:rPr>
                <w:rFonts w:eastAsia="Times New Roman" w:cs="Calibri"/>
                <w:b/>
                <w:bCs/>
                <w:sz w:val="20"/>
                <w:szCs w:val="20"/>
              </w:rPr>
            </w:pPr>
            <w:r w:rsidRPr="00850BA5">
              <w:rPr>
                <w:rFonts w:eastAsia="Times New Roman" w:cs="Calibri"/>
                <w:b/>
                <w:bCs/>
                <w:sz w:val="20"/>
                <w:szCs w:val="20"/>
              </w:rPr>
              <w:t>Wilderness Access Center (WAC)</w:t>
            </w:r>
          </w:p>
        </w:tc>
        <w:tc>
          <w:tcPr>
            <w:tcW w:w="1152" w:type="dxa"/>
            <w:tcBorders>
              <w:top w:val="nil"/>
              <w:left w:val="nil"/>
              <w:right w:val="single" w:sz="8" w:space="0" w:color="76923C" w:themeColor="accent3" w:themeShade="BF"/>
            </w:tcBorders>
            <w:shd w:val="clear" w:color="auto" w:fill="auto"/>
            <w:noWrap/>
            <w:vAlign w:val="bottom"/>
          </w:tcPr>
          <w:p w14:paraId="20C81E8D" w14:textId="77777777" w:rsidR="00850BA5" w:rsidRPr="006C4321" w:rsidRDefault="00612083" w:rsidP="00850BA5">
            <w:pPr>
              <w:spacing w:after="0" w:line="240" w:lineRule="auto"/>
              <w:jc w:val="center"/>
              <w:rPr>
                <w:rFonts w:eastAsia="Times New Roman" w:cs="Times New Roman"/>
                <w:color w:val="000000"/>
                <w:sz w:val="20"/>
                <w:szCs w:val="16"/>
              </w:rPr>
            </w:pPr>
            <w:r>
              <w:rPr>
                <w:rFonts w:eastAsia="Times New Roman" w:cs="Times New Roman"/>
                <w:color w:val="000000"/>
                <w:sz w:val="20"/>
                <w:szCs w:val="16"/>
              </w:rPr>
              <w:t>75</w:t>
            </w:r>
          </w:p>
        </w:tc>
        <w:tc>
          <w:tcPr>
            <w:tcW w:w="1170" w:type="dxa"/>
            <w:tcBorders>
              <w:top w:val="nil"/>
              <w:left w:val="single" w:sz="8" w:space="0" w:color="76923C" w:themeColor="accent3" w:themeShade="BF"/>
              <w:right w:val="single" w:sz="8" w:space="0" w:color="76923C" w:themeColor="accent3" w:themeShade="BF"/>
            </w:tcBorders>
            <w:shd w:val="clear" w:color="auto" w:fill="auto"/>
            <w:vAlign w:val="bottom"/>
          </w:tcPr>
          <w:p w14:paraId="3848BF45" w14:textId="77777777" w:rsidR="00850BA5" w:rsidRPr="006C4321" w:rsidRDefault="00612083" w:rsidP="00850BA5">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170</w:t>
            </w:r>
          </w:p>
        </w:tc>
        <w:tc>
          <w:tcPr>
            <w:tcW w:w="1260" w:type="dxa"/>
            <w:tcBorders>
              <w:top w:val="nil"/>
              <w:left w:val="single" w:sz="8" w:space="0" w:color="76923C" w:themeColor="accent3" w:themeShade="BF"/>
              <w:right w:val="single" w:sz="4" w:space="0" w:color="auto"/>
            </w:tcBorders>
            <w:shd w:val="clear" w:color="auto" w:fill="auto"/>
            <w:noWrap/>
            <w:vAlign w:val="bottom"/>
          </w:tcPr>
          <w:p w14:paraId="59DE8ECF" w14:textId="77777777" w:rsidR="00850BA5" w:rsidRPr="006C4321" w:rsidRDefault="00D95462" w:rsidP="00850BA5">
            <w:pPr>
              <w:spacing w:after="0" w:line="240" w:lineRule="auto"/>
              <w:jc w:val="center"/>
              <w:rPr>
                <w:rFonts w:eastAsia="Times New Roman" w:cs="Times New Roman"/>
                <w:color w:val="000000"/>
                <w:sz w:val="20"/>
                <w:szCs w:val="16"/>
              </w:rPr>
            </w:pPr>
            <w:r>
              <w:rPr>
                <w:rFonts w:eastAsia="Times New Roman" w:cs="Times New Roman"/>
                <w:color w:val="000000"/>
                <w:sz w:val="20"/>
                <w:szCs w:val="16"/>
              </w:rPr>
              <w:t>245</w:t>
            </w:r>
          </w:p>
        </w:tc>
      </w:tr>
      <w:tr w:rsidR="00612083" w:rsidRPr="000D13B3" w14:paraId="50C0EF8C" w14:textId="77777777" w:rsidTr="00FD6E3E">
        <w:trPr>
          <w:trHeight w:val="270"/>
        </w:trPr>
        <w:tc>
          <w:tcPr>
            <w:tcW w:w="3438" w:type="dxa"/>
            <w:tcBorders>
              <w:top w:val="nil"/>
              <w:left w:val="nil"/>
              <w:right w:val="nil"/>
            </w:tcBorders>
            <w:shd w:val="clear" w:color="auto" w:fill="auto"/>
            <w:noWrap/>
            <w:vAlign w:val="center"/>
          </w:tcPr>
          <w:p w14:paraId="502CD577" w14:textId="77777777" w:rsidR="00612083" w:rsidRPr="00850BA5" w:rsidRDefault="00612083" w:rsidP="00FD6E3E">
            <w:pPr>
              <w:autoSpaceDE w:val="0"/>
              <w:autoSpaceDN w:val="0"/>
              <w:spacing w:after="0" w:line="240" w:lineRule="auto"/>
              <w:jc w:val="right"/>
              <w:rPr>
                <w:rFonts w:eastAsia="Times New Roman" w:cs="Calibri"/>
                <w:b/>
                <w:bCs/>
                <w:sz w:val="20"/>
                <w:szCs w:val="20"/>
              </w:rPr>
            </w:pPr>
            <w:r>
              <w:rPr>
                <w:rFonts w:eastAsia="Times New Roman" w:cs="Calibri"/>
                <w:b/>
                <w:bCs/>
                <w:sz w:val="20"/>
                <w:szCs w:val="20"/>
              </w:rPr>
              <w:t>DENA Visitor Center (DVC)</w:t>
            </w:r>
          </w:p>
        </w:tc>
        <w:tc>
          <w:tcPr>
            <w:tcW w:w="1152" w:type="dxa"/>
            <w:tcBorders>
              <w:top w:val="nil"/>
              <w:left w:val="nil"/>
              <w:right w:val="single" w:sz="8" w:space="0" w:color="76923C" w:themeColor="accent3" w:themeShade="BF"/>
            </w:tcBorders>
            <w:shd w:val="clear" w:color="auto" w:fill="auto"/>
            <w:noWrap/>
            <w:vAlign w:val="bottom"/>
          </w:tcPr>
          <w:p w14:paraId="63061157" w14:textId="77777777" w:rsidR="00612083" w:rsidRDefault="00612083" w:rsidP="00850BA5">
            <w:pPr>
              <w:spacing w:after="0" w:line="240" w:lineRule="auto"/>
              <w:jc w:val="center"/>
              <w:rPr>
                <w:rFonts w:eastAsia="Times New Roman" w:cs="Times New Roman"/>
                <w:color w:val="000000"/>
                <w:sz w:val="20"/>
                <w:szCs w:val="16"/>
              </w:rPr>
            </w:pPr>
            <w:r>
              <w:rPr>
                <w:rFonts w:eastAsia="Times New Roman" w:cs="Times New Roman"/>
                <w:color w:val="000000"/>
                <w:sz w:val="20"/>
                <w:szCs w:val="16"/>
              </w:rPr>
              <w:t>95</w:t>
            </w:r>
          </w:p>
        </w:tc>
        <w:tc>
          <w:tcPr>
            <w:tcW w:w="1170" w:type="dxa"/>
            <w:tcBorders>
              <w:top w:val="nil"/>
              <w:left w:val="single" w:sz="8" w:space="0" w:color="76923C" w:themeColor="accent3" w:themeShade="BF"/>
              <w:right w:val="single" w:sz="8" w:space="0" w:color="76923C" w:themeColor="accent3" w:themeShade="BF"/>
            </w:tcBorders>
            <w:shd w:val="clear" w:color="auto" w:fill="auto"/>
            <w:vAlign w:val="bottom"/>
          </w:tcPr>
          <w:p w14:paraId="7AD43202" w14:textId="77777777" w:rsidR="00612083" w:rsidRDefault="00612083" w:rsidP="00850BA5">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130</w:t>
            </w:r>
          </w:p>
        </w:tc>
        <w:tc>
          <w:tcPr>
            <w:tcW w:w="1260" w:type="dxa"/>
            <w:tcBorders>
              <w:top w:val="nil"/>
              <w:left w:val="single" w:sz="8" w:space="0" w:color="76923C" w:themeColor="accent3" w:themeShade="BF"/>
              <w:right w:val="single" w:sz="4" w:space="0" w:color="auto"/>
            </w:tcBorders>
            <w:shd w:val="clear" w:color="auto" w:fill="auto"/>
            <w:noWrap/>
            <w:vAlign w:val="bottom"/>
          </w:tcPr>
          <w:p w14:paraId="398F7D26" w14:textId="77777777" w:rsidR="00612083" w:rsidRDefault="00D95462" w:rsidP="00850BA5">
            <w:pPr>
              <w:spacing w:after="0" w:line="240" w:lineRule="auto"/>
              <w:jc w:val="center"/>
              <w:rPr>
                <w:rFonts w:eastAsia="Times New Roman" w:cs="Times New Roman"/>
                <w:color w:val="000000"/>
                <w:sz w:val="20"/>
                <w:szCs w:val="16"/>
              </w:rPr>
            </w:pPr>
            <w:r>
              <w:rPr>
                <w:rFonts w:eastAsia="Times New Roman" w:cs="Times New Roman"/>
                <w:color w:val="000000"/>
                <w:sz w:val="20"/>
                <w:szCs w:val="16"/>
              </w:rPr>
              <w:t>225</w:t>
            </w:r>
          </w:p>
        </w:tc>
      </w:tr>
      <w:tr w:rsidR="00DB6010" w:rsidRPr="000D13B3" w14:paraId="45A3D81F" w14:textId="77777777" w:rsidTr="00FD6E3E">
        <w:trPr>
          <w:trHeight w:val="270"/>
        </w:trPr>
        <w:tc>
          <w:tcPr>
            <w:tcW w:w="3438" w:type="dxa"/>
            <w:tcBorders>
              <w:top w:val="nil"/>
              <w:left w:val="nil"/>
              <w:bottom w:val="nil"/>
              <w:right w:val="nil"/>
            </w:tcBorders>
            <w:shd w:val="clear" w:color="auto" w:fill="auto"/>
            <w:noWrap/>
            <w:vAlign w:val="center"/>
          </w:tcPr>
          <w:p w14:paraId="14B2B869" w14:textId="77777777" w:rsidR="00DB6010" w:rsidRDefault="00DB6010" w:rsidP="00FD6E3E">
            <w:pPr>
              <w:autoSpaceDE w:val="0"/>
              <w:autoSpaceDN w:val="0"/>
              <w:spacing w:after="0" w:line="240" w:lineRule="auto"/>
              <w:jc w:val="right"/>
              <w:rPr>
                <w:rFonts w:eastAsia="Times New Roman" w:cs="Calibri"/>
                <w:b/>
                <w:bCs/>
                <w:sz w:val="20"/>
                <w:szCs w:val="20"/>
              </w:rPr>
            </w:pPr>
            <w:r w:rsidRPr="00850BA5">
              <w:rPr>
                <w:rFonts w:eastAsia="Times New Roman" w:cs="Times New Roman"/>
                <w:b/>
                <w:color w:val="000000"/>
                <w:sz w:val="20"/>
                <w:szCs w:val="20"/>
              </w:rPr>
              <w:t>Tattler Creek (TC)</w:t>
            </w:r>
          </w:p>
        </w:tc>
        <w:tc>
          <w:tcPr>
            <w:tcW w:w="1152" w:type="dxa"/>
            <w:tcBorders>
              <w:top w:val="nil"/>
              <w:left w:val="nil"/>
              <w:bottom w:val="nil"/>
              <w:right w:val="single" w:sz="8" w:space="0" w:color="76923C" w:themeColor="accent3" w:themeShade="BF"/>
            </w:tcBorders>
            <w:shd w:val="clear" w:color="auto" w:fill="auto"/>
            <w:noWrap/>
            <w:vAlign w:val="bottom"/>
          </w:tcPr>
          <w:p w14:paraId="275952DD" w14:textId="77777777" w:rsidR="00DB6010" w:rsidRDefault="00DB6010" w:rsidP="00DB6010">
            <w:pPr>
              <w:spacing w:after="0" w:line="240" w:lineRule="auto"/>
              <w:jc w:val="center"/>
              <w:rPr>
                <w:rFonts w:eastAsia="Times New Roman" w:cs="Times New Roman"/>
                <w:color w:val="000000"/>
                <w:sz w:val="20"/>
                <w:szCs w:val="16"/>
              </w:rPr>
            </w:pPr>
            <w:r>
              <w:rPr>
                <w:rFonts w:eastAsia="Times New Roman" w:cs="Times New Roman"/>
                <w:color w:val="000000"/>
                <w:sz w:val="20"/>
                <w:szCs w:val="16"/>
              </w:rPr>
              <w:t>8</w:t>
            </w:r>
          </w:p>
        </w:tc>
        <w:tc>
          <w:tcPr>
            <w:tcW w:w="1170" w:type="dxa"/>
            <w:tcBorders>
              <w:top w:val="nil"/>
              <w:left w:val="single" w:sz="8" w:space="0" w:color="76923C" w:themeColor="accent3" w:themeShade="BF"/>
              <w:bottom w:val="nil"/>
              <w:right w:val="single" w:sz="8" w:space="0" w:color="76923C" w:themeColor="accent3" w:themeShade="BF"/>
            </w:tcBorders>
            <w:shd w:val="clear" w:color="auto" w:fill="auto"/>
            <w:vAlign w:val="bottom"/>
          </w:tcPr>
          <w:p w14:paraId="28CC9D09" w14:textId="77777777" w:rsidR="00DB6010" w:rsidRDefault="00DB6010" w:rsidP="00DB6010">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16</w:t>
            </w:r>
          </w:p>
        </w:tc>
        <w:tc>
          <w:tcPr>
            <w:tcW w:w="1260" w:type="dxa"/>
            <w:tcBorders>
              <w:top w:val="nil"/>
              <w:left w:val="single" w:sz="8" w:space="0" w:color="76923C" w:themeColor="accent3" w:themeShade="BF"/>
              <w:bottom w:val="nil"/>
              <w:right w:val="single" w:sz="4" w:space="0" w:color="auto"/>
            </w:tcBorders>
            <w:shd w:val="clear" w:color="auto" w:fill="auto"/>
            <w:noWrap/>
            <w:vAlign w:val="bottom"/>
          </w:tcPr>
          <w:p w14:paraId="4CB13750" w14:textId="77777777" w:rsidR="00DB6010" w:rsidRDefault="00DB6010" w:rsidP="00DB6010">
            <w:pPr>
              <w:spacing w:after="0" w:line="240" w:lineRule="auto"/>
              <w:jc w:val="center"/>
              <w:rPr>
                <w:rFonts w:eastAsia="Times New Roman" w:cs="Times New Roman"/>
                <w:color w:val="000000"/>
                <w:sz w:val="20"/>
                <w:szCs w:val="16"/>
              </w:rPr>
            </w:pPr>
            <w:r>
              <w:rPr>
                <w:rFonts w:eastAsia="Times New Roman" w:cs="Times New Roman"/>
                <w:color w:val="000000"/>
                <w:sz w:val="20"/>
                <w:szCs w:val="16"/>
              </w:rPr>
              <w:t>24</w:t>
            </w:r>
          </w:p>
        </w:tc>
      </w:tr>
      <w:tr w:rsidR="00850BA5" w:rsidRPr="000D13B3" w14:paraId="6F549D18" w14:textId="77777777" w:rsidTr="00FD6E3E">
        <w:trPr>
          <w:trHeight w:val="60"/>
        </w:trPr>
        <w:tc>
          <w:tcPr>
            <w:tcW w:w="3438" w:type="dxa"/>
            <w:tcBorders>
              <w:top w:val="nil"/>
              <w:left w:val="nil"/>
              <w:bottom w:val="single" w:sz="4" w:space="0" w:color="auto"/>
              <w:right w:val="nil"/>
            </w:tcBorders>
            <w:shd w:val="clear" w:color="auto" w:fill="auto"/>
            <w:noWrap/>
            <w:vAlign w:val="bottom"/>
          </w:tcPr>
          <w:p w14:paraId="39A6F1DB" w14:textId="77777777" w:rsidR="00850BA5" w:rsidRPr="006C4321" w:rsidRDefault="00850BA5" w:rsidP="00850BA5">
            <w:pPr>
              <w:spacing w:after="0" w:line="240" w:lineRule="auto"/>
              <w:jc w:val="right"/>
              <w:rPr>
                <w:rFonts w:eastAsia="Times New Roman" w:cs="Times New Roman"/>
                <w:b/>
                <w:color w:val="000000"/>
                <w:sz w:val="18"/>
                <w:szCs w:val="16"/>
              </w:rPr>
            </w:pPr>
            <w:r w:rsidRPr="006C4321">
              <w:rPr>
                <w:rFonts w:eastAsia="Times New Roman" w:cs="Times New Roman"/>
                <w:b/>
                <w:color w:val="000000"/>
                <w:sz w:val="18"/>
                <w:szCs w:val="16"/>
              </w:rPr>
              <w:t>TOTAL</w:t>
            </w:r>
          </w:p>
        </w:tc>
        <w:tc>
          <w:tcPr>
            <w:tcW w:w="1152" w:type="dxa"/>
            <w:tcBorders>
              <w:top w:val="nil"/>
              <w:left w:val="nil"/>
              <w:bottom w:val="single" w:sz="4" w:space="0" w:color="auto"/>
              <w:right w:val="single" w:sz="8" w:space="0" w:color="76923C" w:themeColor="accent3" w:themeShade="BF"/>
            </w:tcBorders>
            <w:shd w:val="clear" w:color="auto" w:fill="auto"/>
            <w:noWrap/>
            <w:vAlign w:val="bottom"/>
          </w:tcPr>
          <w:p w14:paraId="54993B2B" w14:textId="77777777" w:rsidR="00850BA5" w:rsidRPr="006C4321" w:rsidRDefault="00D80AAC" w:rsidP="00850BA5">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178</w:t>
            </w:r>
          </w:p>
        </w:tc>
        <w:tc>
          <w:tcPr>
            <w:tcW w:w="1170" w:type="dxa"/>
            <w:tcBorders>
              <w:top w:val="nil"/>
              <w:left w:val="single" w:sz="8" w:space="0" w:color="76923C" w:themeColor="accent3" w:themeShade="BF"/>
              <w:bottom w:val="single" w:sz="4" w:space="0" w:color="auto"/>
              <w:right w:val="single" w:sz="8" w:space="0" w:color="76923C" w:themeColor="accent3" w:themeShade="BF"/>
            </w:tcBorders>
            <w:shd w:val="clear" w:color="auto" w:fill="auto"/>
            <w:vAlign w:val="bottom"/>
          </w:tcPr>
          <w:p w14:paraId="157FCDF2" w14:textId="77777777" w:rsidR="00850BA5" w:rsidRPr="006C4321" w:rsidRDefault="00D80AAC" w:rsidP="00850BA5">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316</w:t>
            </w:r>
          </w:p>
        </w:tc>
        <w:tc>
          <w:tcPr>
            <w:tcW w:w="1260" w:type="dxa"/>
            <w:tcBorders>
              <w:top w:val="nil"/>
              <w:left w:val="single" w:sz="8" w:space="0" w:color="76923C" w:themeColor="accent3" w:themeShade="BF"/>
              <w:bottom w:val="single" w:sz="4" w:space="0" w:color="auto"/>
              <w:right w:val="single" w:sz="4" w:space="0" w:color="auto"/>
            </w:tcBorders>
            <w:shd w:val="clear" w:color="auto" w:fill="auto"/>
            <w:noWrap/>
            <w:vAlign w:val="bottom"/>
          </w:tcPr>
          <w:p w14:paraId="630C70EA" w14:textId="77777777" w:rsidR="00850BA5" w:rsidRPr="006C4321" w:rsidRDefault="00D80AAC" w:rsidP="00850BA5">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494</w:t>
            </w:r>
          </w:p>
        </w:tc>
      </w:tr>
    </w:tbl>
    <w:p w14:paraId="1C1B84A0" w14:textId="77777777" w:rsidR="007D4C26" w:rsidRPr="000D13B3" w:rsidRDefault="007D4C26"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66BBBEF8"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752D45ED" w14:textId="38F4AA0F" w:rsidR="00A420F6" w:rsidRDefault="004C54F0" w:rsidP="003B0FB9">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This collection will </w:t>
      </w:r>
      <w:r w:rsidR="00D9762B">
        <w:rPr>
          <w:rFonts w:cs="Arial"/>
        </w:rPr>
        <w:t>use a m</w:t>
      </w:r>
      <w:r w:rsidR="007F7C43">
        <w:rPr>
          <w:rFonts w:cs="Arial"/>
        </w:rPr>
        <w:t>ulti-</w:t>
      </w:r>
      <w:r w:rsidR="00D9762B">
        <w:rPr>
          <w:rFonts w:cs="Arial"/>
        </w:rPr>
        <w:t xml:space="preserve">method </w:t>
      </w:r>
      <w:r w:rsidR="00150CB5">
        <w:rPr>
          <w:rFonts w:cs="Arial"/>
        </w:rPr>
        <w:t>approach</w:t>
      </w:r>
      <w:r w:rsidR="00D9762B">
        <w:rPr>
          <w:rFonts w:cs="Arial"/>
        </w:rPr>
        <w:t xml:space="preserve"> that involves an on-site survey (quantitative) and face-to-face interviews (qualitative). </w:t>
      </w:r>
      <w:r w:rsidR="00150CB5">
        <w:rPr>
          <w:rFonts w:cs="Arial"/>
        </w:rPr>
        <w:t xml:space="preserve">Because there is so little information related to the </w:t>
      </w:r>
      <w:r w:rsidR="009E2C85" w:rsidRPr="008654A8">
        <w:rPr>
          <w:rFonts w:ascii="Calibri" w:eastAsia="DengXian" w:hAnsi="Calibri" w:cs="Times New Roman"/>
          <w:lang w:eastAsia="zh-CN"/>
        </w:rPr>
        <w:t>field of paleontological resource protection</w:t>
      </w:r>
      <w:r w:rsidR="009E2C85">
        <w:rPr>
          <w:rFonts w:ascii="Calibri" w:eastAsia="DengXian" w:hAnsi="Calibri" w:cs="Times New Roman"/>
          <w:lang w:eastAsia="zh-CN"/>
        </w:rPr>
        <w:t xml:space="preserve"> and recreation management and planning, t</w:t>
      </w:r>
      <w:r w:rsidR="00150CB5">
        <w:rPr>
          <w:rFonts w:cs="Arial"/>
        </w:rPr>
        <w:t>he combination of both methods, in this case</w:t>
      </w:r>
      <w:r w:rsidR="009E2C85">
        <w:rPr>
          <w:rFonts w:cs="Arial"/>
        </w:rPr>
        <w:t>,</w:t>
      </w:r>
      <w:r w:rsidR="00150CB5">
        <w:rPr>
          <w:rFonts w:cs="Arial"/>
        </w:rPr>
        <w:t xml:space="preserve"> will </w:t>
      </w:r>
      <w:r w:rsidR="009E2C85">
        <w:rPr>
          <w:rFonts w:cs="Arial"/>
        </w:rPr>
        <w:t xml:space="preserve">help add context to </w:t>
      </w:r>
      <w:r w:rsidR="003B0FB9">
        <w:rPr>
          <w:rFonts w:cs="Arial"/>
        </w:rPr>
        <w:t xml:space="preserve">corroborate the findings in the survey. </w:t>
      </w:r>
      <w:r w:rsidR="009E2C85">
        <w:rPr>
          <w:rFonts w:cs="Arial"/>
        </w:rPr>
        <w:t xml:space="preserve">  </w:t>
      </w:r>
      <w:r w:rsidR="007D392A">
        <w:rPr>
          <w:rFonts w:cs="Arial"/>
        </w:rPr>
        <w:t>In each case</w:t>
      </w:r>
      <w:r w:rsidR="00B66037">
        <w:rPr>
          <w:rFonts w:cs="Arial"/>
        </w:rPr>
        <w:t>,</w:t>
      </w:r>
      <w:r w:rsidR="007D392A">
        <w:rPr>
          <w:rFonts w:cs="Arial"/>
        </w:rPr>
        <w:t xml:space="preserve"> if a group is encountered the person in the group</w:t>
      </w:r>
      <w:r w:rsidR="00540389">
        <w:rPr>
          <w:rFonts w:cs="Arial"/>
        </w:rPr>
        <w:t xml:space="preserve"> </w:t>
      </w:r>
      <w:r w:rsidR="005E75D6" w:rsidRPr="005E75D6">
        <w:rPr>
          <w:rFonts w:cs="Arial"/>
        </w:rPr>
        <w:t xml:space="preserve">with the </w:t>
      </w:r>
      <w:r w:rsidR="005E75D6" w:rsidRPr="000F773C">
        <w:rPr>
          <w:rFonts w:cs="Arial"/>
        </w:rPr>
        <w:t>most recent birthday</w:t>
      </w:r>
      <w:r w:rsidR="005E75D6" w:rsidRPr="005E75D6">
        <w:rPr>
          <w:rFonts w:cs="Arial"/>
        </w:rPr>
        <w:t xml:space="preserve"> will be asked to complete the survey. </w:t>
      </w:r>
      <w:r w:rsidR="007D392A" w:rsidRPr="00AF5EDC">
        <w:rPr>
          <w:rFonts w:cs="Arial"/>
        </w:rPr>
        <w:t xml:space="preserve"> </w:t>
      </w:r>
    </w:p>
    <w:p w14:paraId="64E08317" w14:textId="77777777" w:rsidR="004C54F0" w:rsidRPr="00A420F6" w:rsidRDefault="004C54F0" w:rsidP="00A420F6">
      <w:pPr>
        <w:pStyle w:val="ListParagraph"/>
        <w:tabs>
          <w:tab w:val="left" w:pos="360"/>
          <w:tab w:val="left" w:pos="1440"/>
          <w:tab w:val="left" w:pos="2160"/>
          <w:tab w:val="left" w:pos="3600"/>
          <w:tab w:val="left" w:pos="5040"/>
          <w:tab w:val="left" w:pos="5760"/>
        </w:tabs>
        <w:spacing w:after="0" w:line="240" w:lineRule="auto"/>
        <w:ind w:left="360"/>
        <w:rPr>
          <w:rFonts w:cs="Arial"/>
        </w:rPr>
      </w:pPr>
    </w:p>
    <w:p w14:paraId="1411FC13" w14:textId="4D2E4273" w:rsidR="00D87A37" w:rsidRPr="00D87A37" w:rsidRDefault="00217B78" w:rsidP="000F773C">
      <w:pPr>
        <w:pStyle w:val="ListParagraph"/>
        <w:tabs>
          <w:tab w:val="left" w:pos="360"/>
          <w:tab w:val="left" w:pos="1440"/>
          <w:tab w:val="left" w:pos="2160"/>
          <w:tab w:val="left" w:pos="3600"/>
          <w:tab w:val="left" w:pos="5040"/>
          <w:tab w:val="left" w:pos="5760"/>
        </w:tabs>
        <w:spacing w:after="0" w:line="240" w:lineRule="auto"/>
        <w:ind w:left="360"/>
        <w:outlineLvl w:val="0"/>
        <w:rPr>
          <w:rFonts w:cs="Arial"/>
          <w:b/>
        </w:rPr>
      </w:pPr>
      <w:r w:rsidRPr="0073113A">
        <w:rPr>
          <w:rFonts w:cs="Arial"/>
          <w:b/>
        </w:rPr>
        <w:t xml:space="preserve">Wilderness Access Center </w:t>
      </w:r>
      <w:r>
        <w:rPr>
          <w:rFonts w:cs="Arial"/>
          <w:b/>
        </w:rPr>
        <w:t xml:space="preserve">and </w:t>
      </w:r>
      <w:r w:rsidRPr="0073113A">
        <w:rPr>
          <w:rFonts w:cs="Arial"/>
          <w:b/>
        </w:rPr>
        <w:t>DENA Visitor Center</w:t>
      </w:r>
    </w:p>
    <w:p w14:paraId="2465AF88" w14:textId="3DA8DB77" w:rsidR="000A423B" w:rsidRDefault="004C54F0" w:rsidP="000F773C">
      <w:pPr>
        <w:pStyle w:val="ListParagraph"/>
        <w:tabs>
          <w:tab w:val="left" w:pos="360"/>
          <w:tab w:val="left" w:pos="1440"/>
          <w:tab w:val="left" w:pos="2160"/>
          <w:tab w:val="left" w:pos="3600"/>
          <w:tab w:val="left" w:pos="5040"/>
          <w:tab w:val="left" w:pos="5760"/>
        </w:tabs>
        <w:spacing w:after="0" w:line="360" w:lineRule="auto"/>
        <w:ind w:left="360"/>
        <w:rPr>
          <w:rFonts w:ascii="Calibri" w:hAnsi="Calibri" w:cs="Arial"/>
        </w:rPr>
      </w:pPr>
      <w:r>
        <w:rPr>
          <w:rFonts w:cs="Arial"/>
        </w:rPr>
        <w:t xml:space="preserve">Trained research assistants will use an iPad to verbally administer </w:t>
      </w:r>
      <w:r w:rsidR="007D392A">
        <w:rPr>
          <w:rFonts w:cs="Arial"/>
        </w:rPr>
        <w:t>the on-site</w:t>
      </w:r>
      <w:r>
        <w:rPr>
          <w:rFonts w:cs="Arial"/>
        </w:rPr>
        <w:t xml:space="preserve"> questionnaire at the WAC/DAC. </w:t>
      </w:r>
      <w:r w:rsidR="00D87A37">
        <w:rPr>
          <w:rFonts w:cs="Arial"/>
        </w:rPr>
        <w:t xml:space="preserve">During initial contact, visitors will be asked </w:t>
      </w:r>
      <w:r w:rsidR="007D392A">
        <w:rPr>
          <w:rFonts w:cs="Arial"/>
        </w:rPr>
        <w:t xml:space="preserve">they would be willing to complete a questionnaire by responding to questions asked by the research assistant.  </w:t>
      </w:r>
      <w:r w:rsidR="00D87A37">
        <w:rPr>
          <w:rFonts w:cs="Arial"/>
        </w:rPr>
        <w:t xml:space="preserve">If </w:t>
      </w:r>
      <w:r w:rsidR="007D392A">
        <w:rPr>
          <w:rFonts w:cs="Arial"/>
        </w:rPr>
        <w:t xml:space="preserve">the visitor </w:t>
      </w:r>
      <w:r w:rsidR="00D87A37">
        <w:rPr>
          <w:rFonts w:cs="Arial"/>
        </w:rPr>
        <w:t>agree</w:t>
      </w:r>
      <w:r w:rsidR="000F773C">
        <w:rPr>
          <w:rFonts w:cs="Arial"/>
        </w:rPr>
        <w:t>s</w:t>
      </w:r>
      <w:r w:rsidR="00D87A37">
        <w:rPr>
          <w:rFonts w:cs="Arial"/>
        </w:rPr>
        <w:t xml:space="preserve"> they will be read the instructions, and the survey will be administered. </w:t>
      </w:r>
      <w:r w:rsidR="00D87A37" w:rsidRPr="00FD6A25">
        <w:rPr>
          <w:rFonts w:ascii="Calibri" w:hAnsi="Calibri" w:cs="Arial"/>
        </w:rPr>
        <w:t>Visitors who are unwilling or unable to participate in the study will be asked a non-response bias question</w:t>
      </w:r>
      <w:r w:rsidR="00D87A37">
        <w:rPr>
          <w:rFonts w:ascii="Calibri" w:hAnsi="Calibri" w:cs="Arial"/>
        </w:rPr>
        <w:t>s</w:t>
      </w:r>
      <w:r w:rsidR="00D87A37" w:rsidRPr="00FD6A25">
        <w:rPr>
          <w:rFonts w:ascii="Calibri" w:hAnsi="Calibri" w:cs="Arial"/>
        </w:rPr>
        <w:t xml:space="preserve"> (see sections below)</w:t>
      </w:r>
      <w:r w:rsidR="00A420F6">
        <w:rPr>
          <w:rFonts w:ascii="Calibri" w:hAnsi="Calibri" w:cs="Arial"/>
        </w:rPr>
        <w:t>. T</w:t>
      </w:r>
      <w:r w:rsidR="00D87A37">
        <w:rPr>
          <w:rFonts w:ascii="Calibri" w:hAnsi="Calibri" w:cs="Arial"/>
        </w:rPr>
        <w:t>h</w:t>
      </w:r>
      <w:r w:rsidR="00D87A37" w:rsidRPr="00FD6A25">
        <w:rPr>
          <w:rFonts w:ascii="Calibri" w:hAnsi="Calibri" w:cs="Arial"/>
        </w:rPr>
        <w:t>e surveyors will also capture additional observational information</w:t>
      </w:r>
      <w:r w:rsidR="00D87A37">
        <w:rPr>
          <w:rFonts w:ascii="Calibri" w:hAnsi="Calibri" w:cs="Arial"/>
        </w:rPr>
        <w:t xml:space="preserve"> that will be recorded in a contact log</w:t>
      </w:r>
      <w:r w:rsidR="00D87A37" w:rsidRPr="00FD6A25">
        <w:rPr>
          <w:rFonts w:ascii="Calibri" w:hAnsi="Calibri" w:cs="Arial"/>
        </w:rPr>
        <w:t xml:space="preserve">: </w:t>
      </w:r>
      <w:r w:rsidR="005D797B">
        <w:rPr>
          <w:rFonts w:ascii="Calibri" w:hAnsi="Calibri" w:cs="Arial"/>
        </w:rPr>
        <w:t xml:space="preserve">1) </w:t>
      </w:r>
      <w:r w:rsidR="00BC6304">
        <w:t>time of contact,</w:t>
      </w:r>
      <w:r w:rsidR="005D797B">
        <w:t xml:space="preserve"> 2) </w:t>
      </w:r>
      <w:r w:rsidR="00D87A37" w:rsidRPr="00FB65F6">
        <w:t xml:space="preserve">gender, </w:t>
      </w:r>
      <w:r w:rsidR="005D797B">
        <w:t xml:space="preserve">3) </w:t>
      </w:r>
      <w:r w:rsidR="00D87A37" w:rsidRPr="00FB65F6">
        <w:t xml:space="preserve">group size, </w:t>
      </w:r>
      <w:r w:rsidR="005D797B">
        <w:t xml:space="preserve">4) </w:t>
      </w:r>
      <w:r w:rsidR="00D87A37" w:rsidRPr="00FB65F6">
        <w:t xml:space="preserve">number of adults and children in group, and </w:t>
      </w:r>
      <w:r w:rsidR="005D797B">
        <w:t xml:space="preserve">5) </w:t>
      </w:r>
      <w:r w:rsidR="00D87A37" w:rsidRPr="00FB65F6">
        <w:t>potential language barrier</w:t>
      </w:r>
      <w:r w:rsidR="00FD6E3E">
        <w:t>.</w:t>
      </w:r>
      <w:r w:rsidR="00D87A37" w:rsidRPr="00FB65F6">
        <w:t xml:space="preserve"> </w:t>
      </w:r>
      <w:r w:rsidR="00D87A37" w:rsidRPr="00FD6A25">
        <w:rPr>
          <w:rFonts w:ascii="Calibri" w:hAnsi="Calibri" w:cs="Arial"/>
        </w:rPr>
        <w:t xml:space="preserve">This information combined with </w:t>
      </w:r>
      <w:r w:rsidR="00D87A37" w:rsidRPr="00632918">
        <w:rPr>
          <w:rFonts w:ascii="Calibri" w:hAnsi="Calibri" w:cs="Arial"/>
        </w:rPr>
        <w:t>the non-response bias questions</w:t>
      </w:r>
      <w:r w:rsidR="00D87A37" w:rsidRPr="00FD6A25">
        <w:rPr>
          <w:rFonts w:ascii="Calibri" w:hAnsi="Calibri" w:cs="Arial"/>
        </w:rPr>
        <w:t xml:space="preserve"> (see </w:t>
      </w:r>
      <w:r w:rsidR="005D797B">
        <w:rPr>
          <w:rFonts w:ascii="Calibri" w:hAnsi="Calibri" w:cs="Arial"/>
        </w:rPr>
        <w:t xml:space="preserve">Section E </w:t>
      </w:r>
      <w:r w:rsidR="00D87A37" w:rsidRPr="00FD6A25">
        <w:rPr>
          <w:rFonts w:ascii="Calibri" w:hAnsi="Calibri" w:cs="Arial"/>
        </w:rPr>
        <w:t xml:space="preserve">below) will be used to determine any non-response bias. </w:t>
      </w:r>
    </w:p>
    <w:p w14:paraId="6C0BC267" w14:textId="77777777" w:rsidR="00FD683D" w:rsidRDefault="00FD683D" w:rsidP="00D87A37">
      <w:pPr>
        <w:pStyle w:val="ListParagraph"/>
        <w:tabs>
          <w:tab w:val="left" w:pos="360"/>
          <w:tab w:val="left" w:pos="1440"/>
          <w:tab w:val="left" w:pos="2160"/>
          <w:tab w:val="left" w:pos="3600"/>
          <w:tab w:val="left" w:pos="5040"/>
          <w:tab w:val="left" w:pos="5760"/>
        </w:tabs>
        <w:spacing w:after="0" w:line="240" w:lineRule="auto"/>
        <w:ind w:left="360"/>
        <w:rPr>
          <w:rFonts w:ascii="Calibri" w:hAnsi="Calibri" w:cs="Arial"/>
        </w:rPr>
      </w:pPr>
    </w:p>
    <w:p w14:paraId="1A2DECFF" w14:textId="47A5B5D5" w:rsidR="00FD683D" w:rsidRPr="000F4581" w:rsidRDefault="00FD683D" w:rsidP="00A919A7">
      <w:pPr>
        <w:pStyle w:val="ListParagraph"/>
        <w:tabs>
          <w:tab w:val="left" w:pos="1440"/>
          <w:tab w:val="left" w:pos="2160"/>
          <w:tab w:val="left" w:pos="3600"/>
          <w:tab w:val="left" w:pos="5040"/>
          <w:tab w:val="left" w:pos="5760"/>
        </w:tabs>
        <w:spacing w:after="0" w:line="240" w:lineRule="auto"/>
        <w:ind w:left="360" w:right="900"/>
        <w:jc w:val="both"/>
        <w:rPr>
          <w:rFonts w:ascii="Calibri" w:hAnsi="Calibri" w:cs="Arial"/>
        </w:rPr>
      </w:pPr>
      <w:r>
        <w:rPr>
          <w:rFonts w:ascii="Calibri" w:hAnsi="Calibri" w:cs="Arial"/>
        </w:rPr>
        <w:t xml:space="preserve">The following </w:t>
      </w:r>
      <w:r w:rsidR="005D797B">
        <w:rPr>
          <w:rFonts w:ascii="Calibri" w:hAnsi="Calibri" w:cs="Arial"/>
        </w:rPr>
        <w:t xml:space="preserve">sample </w:t>
      </w:r>
      <w:r>
        <w:rPr>
          <w:rFonts w:ascii="Calibri" w:hAnsi="Calibri" w:cs="Arial"/>
        </w:rPr>
        <w:t xml:space="preserve">script will be used </w:t>
      </w:r>
      <w:r w:rsidR="005D797B">
        <w:rPr>
          <w:rFonts w:ascii="Calibri" w:hAnsi="Calibri" w:cs="Arial"/>
        </w:rPr>
        <w:t xml:space="preserve">during the initial contact </w:t>
      </w:r>
      <w:r>
        <w:rPr>
          <w:rFonts w:ascii="Calibri" w:hAnsi="Calibri" w:cs="Arial"/>
        </w:rPr>
        <w:t>to recruitment</w:t>
      </w:r>
      <w:r w:rsidR="005D797B" w:rsidRPr="005D797B">
        <w:rPr>
          <w:rFonts w:ascii="Calibri" w:hAnsi="Calibri" w:cs="Arial"/>
        </w:rPr>
        <w:t xml:space="preserve"> </w:t>
      </w:r>
      <w:r w:rsidR="005D797B">
        <w:rPr>
          <w:rFonts w:ascii="Calibri" w:hAnsi="Calibri" w:cs="Arial"/>
        </w:rPr>
        <w:t>WAC/DVC</w:t>
      </w:r>
      <w:r w:rsidR="005D797B" w:rsidRPr="005D797B">
        <w:rPr>
          <w:rFonts w:ascii="Calibri" w:hAnsi="Calibri" w:cs="Arial"/>
        </w:rPr>
        <w:t xml:space="preserve"> </w:t>
      </w:r>
      <w:r w:rsidR="005D797B">
        <w:rPr>
          <w:rFonts w:ascii="Calibri" w:hAnsi="Calibri" w:cs="Arial"/>
        </w:rPr>
        <w:t>visitors</w:t>
      </w:r>
      <w:r>
        <w:rPr>
          <w:rFonts w:ascii="Calibri" w:hAnsi="Calibri" w:cs="Arial"/>
        </w:rPr>
        <w:t>:</w:t>
      </w:r>
    </w:p>
    <w:p w14:paraId="6EE9A49D" w14:textId="2DF05615" w:rsidR="00FD683D" w:rsidRPr="000D13B3" w:rsidRDefault="00FD683D" w:rsidP="00A919A7">
      <w:pPr>
        <w:pStyle w:val="ListParagraph"/>
        <w:tabs>
          <w:tab w:val="left" w:pos="1440"/>
          <w:tab w:val="left" w:pos="2160"/>
          <w:tab w:val="left" w:pos="3600"/>
          <w:tab w:val="left" w:pos="5040"/>
          <w:tab w:val="left" w:pos="5760"/>
        </w:tabs>
        <w:spacing w:after="0" w:line="240" w:lineRule="auto"/>
        <w:ind w:left="1080" w:right="900"/>
        <w:jc w:val="both"/>
        <w:rPr>
          <w:rFonts w:cs="Arial"/>
        </w:rPr>
      </w:pPr>
      <w:r w:rsidRPr="00FD6A25">
        <w:rPr>
          <w:rFonts w:ascii="Calibri" w:hAnsi="Calibri" w:cs="Arial"/>
          <w:i/>
          <w:iCs/>
        </w:rPr>
        <w:t xml:space="preserve">“Hello, I am conducting a study for </w:t>
      </w:r>
      <w:r>
        <w:rPr>
          <w:rFonts w:ascii="Calibri" w:hAnsi="Calibri" w:cs="Arial"/>
          <w:i/>
          <w:iCs/>
        </w:rPr>
        <w:t>Denali National Park and Preserve</w:t>
      </w:r>
      <w:r w:rsidRPr="00FD6A25">
        <w:rPr>
          <w:rFonts w:ascii="Calibri" w:hAnsi="Calibri" w:cs="Arial"/>
          <w:i/>
          <w:iCs/>
        </w:rPr>
        <w:t xml:space="preserve"> to better understand visitor experiences </w:t>
      </w:r>
      <w:r>
        <w:rPr>
          <w:rFonts w:ascii="Calibri" w:hAnsi="Calibri" w:cs="Arial"/>
          <w:i/>
          <w:iCs/>
        </w:rPr>
        <w:t>related to paleontological resources</w:t>
      </w:r>
      <w:r w:rsidRPr="00FD6A25">
        <w:rPr>
          <w:rFonts w:ascii="Calibri" w:hAnsi="Calibri" w:cs="Arial"/>
          <w:i/>
          <w:iCs/>
        </w:rPr>
        <w:t xml:space="preserve">. Your participation is voluntary and your responses will be anonymous. In total, </w:t>
      </w:r>
      <w:r w:rsidR="005D797B">
        <w:rPr>
          <w:rFonts w:ascii="Calibri" w:hAnsi="Calibri" w:cs="Arial"/>
          <w:i/>
          <w:iCs/>
        </w:rPr>
        <w:t>the responses to a series of questions</w:t>
      </w:r>
      <w:r>
        <w:rPr>
          <w:rFonts w:ascii="Calibri" w:hAnsi="Calibri" w:cs="Arial"/>
          <w:i/>
          <w:iCs/>
        </w:rPr>
        <w:t xml:space="preserve"> will take about 5</w:t>
      </w:r>
      <w:r w:rsidRPr="00FD6A25">
        <w:rPr>
          <w:rFonts w:ascii="Calibri" w:hAnsi="Calibri" w:cs="Arial"/>
          <w:i/>
          <w:iCs/>
        </w:rPr>
        <w:t xml:space="preserve"> minutes to complete. Would you be willing to </w:t>
      </w:r>
      <w:r w:rsidR="005D797B">
        <w:rPr>
          <w:rFonts w:ascii="Calibri" w:hAnsi="Calibri" w:cs="Arial"/>
          <w:i/>
          <w:iCs/>
        </w:rPr>
        <w:t>help us today</w:t>
      </w:r>
      <w:r w:rsidRPr="00FD6A25">
        <w:rPr>
          <w:rFonts w:ascii="Calibri" w:hAnsi="Calibri" w:cs="Arial"/>
          <w:i/>
          <w:iCs/>
        </w:rPr>
        <w:t>?”</w:t>
      </w:r>
    </w:p>
    <w:p w14:paraId="145CFACC" w14:textId="77777777" w:rsidR="000A423B" w:rsidRDefault="000A423B" w:rsidP="00D87A37">
      <w:pPr>
        <w:pStyle w:val="ListParagraph"/>
        <w:tabs>
          <w:tab w:val="left" w:pos="360"/>
          <w:tab w:val="left" w:pos="1440"/>
          <w:tab w:val="left" w:pos="2160"/>
          <w:tab w:val="left" w:pos="3600"/>
          <w:tab w:val="left" w:pos="5040"/>
          <w:tab w:val="left" w:pos="5760"/>
        </w:tabs>
        <w:spacing w:after="0" w:line="240" w:lineRule="auto"/>
        <w:ind w:left="360"/>
        <w:rPr>
          <w:rFonts w:cs="Arial"/>
        </w:rPr>
      </w:pPr>
    </w:p>
    <w:p w14:paraId="4E0E1CFB" w14:textId="610FEC94" w:rsidR="004F0597" w:rsidRPr="004F0597" w:rsidRDefault="004F0597" w:rsidP="00A919A7">
      <w:pPr>
        <w:pStyle w:val="ListParagraph"/>
        <w:numPr>
          <w:ilvl w:val="0"/>
          <w:numId w:val="3"/>
        </w:numPr>
        <w:tabs>
          <w:tab w:val="left" w:pos="360"/>
          <w:tab w:val="left" w:pos="1440"/>
          <w:tab w:val="left" w:pos="2160"/>
          <w:tab w:val="left" w:pos="3600"/>
          <w:tab w:val="left" w:pos="5040"/>
          <w:tab w:val="left" w:pos="5760"/>
          <w:tab w:val="left" w:pos="9270"/>
        </w:tabs>
        <w:spacing w:after="0" w:line="240" w:lineRule="auto"/>
        <w:ind w:left="1800" w:right="2160"/>
        <w:jc w:val="both"/>
        <w:rPr>
          <w:rFonts w:ascii="Calibri" w:eastAsia="MS Mincho" w:hAnsi="Calibri" w:cs="MS Mincho"/>
        </w:rPr>
      </w:pPr>
      <w:r w:rsidRPr="009C0739">
        <w:rPr>
          <w:rFonts w:ascii="Calibri" w:hAnsi="Calibri" w:cs="Arial"/>
          <w:b/>
          <w:i/>
          <w:iCs/>
        </w:rPr>
        <w:t>If NO</w:t>
      </w:r>
      <w:r w:rsidRPr="00FD6A25">
        <w:rPr>
          <w:rFonts w:ascii="Calibri" w:hAnsi="Calibri" w:cs="Arial"/>
          <w:i/>
          <w:iCs/>
        </w:rPr>
        <w:t>: “Do you mind if I ask you a question</w:t>
      </w:r>
      <w:r w:rsidR="00540389">
        <w:rPr>
          <w:rFonts w:ascii="Calibri" w:hAnsi="Calibri" w:cs="Arial"/>
          <w:i/>
          <w:iCs/>
        </w:rPr>
        <w:t>? Please rate how aware you are about Denali’s fossil resources.</w:t>
      </w:r>
      <w:r>
        <w:rPr>
          <w:rFonts w:ascii="Calibri" w:hAnsi="Calibri" w:cs="Arial"/>
          <w:i/>
          <w:iCs/>
        </w:rPr>
        <w:t xml:space="preserve"> </w:t>
      </w:r>
      <w:r w:rsidRPr="00FD6A25">
        <w:rPr>
          <w:rFonts w:ascii="Calibri" w:hAnsi="Calibri" w:cs="Arial"/>
          <w:i/>
          <w:iCs/>
        </w:rPr>
        <w:t xml:space="preserve">Thank you for your time and consideration. I hope you enjoy your visit.” </w:t>
      </w:r>
      <w:r w:rsidRPr="00FD6A25">
        <w:rPr>
          <w:rFonts w:ascii="MS Gothic" w:eastAsia="MS Gothic" w:hAnsi="MS Gothic" w:cs="MS Gothic" w:hint="eastAsia"/>
        </w:rPr>
        <w:t> </w:t>
      </w:r>
    </w:p>
    <w:p w14:paraId="0E7A9DDB" w14:textId="56A40A29" w:rsidR="004F0597" w:rsidRPr="00540389" w:rsidRDefault="004F0597" w:rsidP="00A919A7">
      <w:pPr>
        <w:pStyle w:val="ListParagraph"/>
        <w:numPr>
          <w:ilvl w:val="0"/>
          <w:numId w:val="3"/>
        </w:numPr>
        <w:tabs>
          <w:tab w:val="left" w:pos="360"/>
          <w:tab w:val="left" w:pos="1440"/>
          <w:tab w:val="left" w:pos="2160"/>
          <w:tab w:val="left" w:pos="3600"/>
          <w:tab w:val="left" w:pos="5040"/>
          <w:tab w:val="left" w:pos="5760"/>
          <w:tab w:val="left" w:pos="9270"/>
        </w:tabs>
        <w:spacing w:after="0" w:line="240" w:lineRule="auto"/>
        <w:ind w:left="1800" w:right="2160"/>
        <w:jc w:val="both"/>
        <w:rPr>
          <w:rFonts w:ascii="Calibri" w:eastAsia="MS Mincho" w:hAnsi="Calibri" w:cs="MS Mincho"/>
        </w:rPr>
      </w:pPr>
      <w:r>
        <w:rPr>
          <w:rFonts w:ascii="Calibri" w:hAnsi="Calibri" w:cs="Arial"/>
          <w:b/>
          <w:i/>
          <w:iCs/>
        </w:rPr>
        <w:t xml:space="preserve">If YES: </w:t>
      </w:r>
      <w:r w:rsidR="001A1C8F" w:rsidRPr="00FD6A25">
        <w:rPr>
          <w:rFonts w:ascii="Calibri" w:hAnsi="Calibri" w:cs="Arial"/>
          <w:i/>
          <w:iCs/>
        </w:rPr>
        <w:t xml:space="preserve">“Thank you for your willingness </w:t>
      </w:r>
      <w:r w:rsidR="00357D8C">
        <w:rPr>
          <w:rFonts w:ascii="Calibri" w:hAnsi="Calibri" w:cs="Arial"/>
          <w:i/>
          <w:iCs/>
        </w:rPr>
        <w:t>help us</w:t>
      </w:r>
      <w:r w:rsidR="001A1C8F" w:rsidRPr="00FD6A25">
        <w:rPr>
          <w:rFonts w:ascii="Calibri" w:hAnsi="Calibri" w:cs="Arial"/>
          <w:i/>
          <w:iCs/>
        </w:rPr>
        <w:t xml:space="preserve">. Who in your group (who is at least 18 years old) has the </w:t>
      </w:r>
      <w:r w:rsidR="000F773C">
        <w:rPr>
          <w:rFonts w:ascii="Calibri" w:hAnsi="Calibri" w:cs="Arial"/>
          <w:i/>
          <w:iCs/>
        </w:rPr>
        <w:t>most recent</w:t>
      </w:r>
      <w:r w:rsidR="000F773C" w:rsidRPr="00FD6A25">
        <w:rPr>
          <w:rFonts w:ascii="Calibri" w:hAnsi="Calibri" w:cs="Arial"/>
          <w:i/>
          <w:iCs/>
        </w:rPr>
        <w:t xml:space="preserve"> </w:t>
      </w:r>
      <w:r w:rsidR="001A1C8F" w:rsidRPr="00FD6A25">
        <w:rPr>
          <w:rFonts w:ascii="Calibri" w:hAnsi="Calibri" w:cs="Arial"/>
          <w:i/>
          <w:iCs/>
        </w:rPr>
        <w:t xml:space="preserve">birthday? Would you be willing to participate in the study? </w:t>
      </w:r>
      <w:r w:rsidR="001A1C8F" w:rsidRPr="00FD6A25">
        <w:rPr>
          <w:rFonts w:ascii="MS Mincho" w:eastAsia="MS Mincho" w:hAnsi="MS Mincho" w:cs="MS Mincho"/>
        </w:rPr>
        <w:t> </w:t>
      </w:r>
    </w:p>
    <w:p w14:paraId="55841F47" w14:textId="77777777" w:rsidR="00540389" w:rsidRDefault="00540389" w:rsidP="00540389">
      <w:pPr>
        <w:pStyle w:val="ListParagraph"/>
        <w:tabs>
          <w:tab w:val="left" w:pos="360"/>
          <w:tab w:val="left" w:pos="1440"/>
          <w:tab w:val="left" w:pos="2160"/>
          <w:tab w:val="left" w:pos="3600"/>
          <w:tab w:val="left" w:pos="5040"/>
          <w:tab w:val="left" w:pos="5760"/>
          <w:tab w:val="left" w:pos="9270"/>
        </w:tabs>
        <w:spacing w:after="0" w:line="240" w:lineRule="auto"/>
        <w:ind w:left="1800" w:right="2160"/>
        <w:jc w:val="both"/>
        <w:rPr>
          <w:rFonts w:ascii="Calibri" w:hAnsi="Calibri" w:cs="Arial"/>
          <w:b/>
          <w:i/>
          <w:iCs/>
        </w:rPr>
      </w:pPr>
    </w:p>
    <w:p w14:paraId="1F7D72C1" w14:textId="77777777" w:rsidR="00540389" w:rsidRPr="001A1C8F" w:rsidRDefault="00540389" w:rsidP="00540389">
      <w:pPr>
        <w:pStyle w:val="ListParagraph"/>
        <w:tabs>
          <w:tab w:val="left" w:pos="360"/>
          <w:tab w:val="left" w:pos="1440"/>
          <w:tab w:val="left" w:pos="2160"/>
          <w:tab w:val="left" w:pos="3600"/>
          <w:tab w:val="left" w:pos="5040"/>
          <w:tab w:val="left" w:pos="5760"/>
          <w:tab w:val="left" w:pos="9270"/>
        </w:tabs>
        <w:spacing w:after="0" w:line="240" w:lineRule="auto"/>
        <w:ind w:left="1800" w:right="2160"/>
        <w:jc w:val="both"/>
        <w:rPr>
          <w:rFonts w:ascii="Calibri" w:eastAsia="MS Mincho" w:hAnsi="Calibri" w:cs="MS Mincho"/>
        </w:rPr>
      </w:pPr>
    </w:p>
    <w:p w14:paraId="70F1F637" w14:textId="77777777" w:rsidR="000F46C6" w:rsidRDefault="000F46C6" w:rsidP="000F773C">
      <w:pPr>
        <w:pStyle w:val="ListParagraph"/>
        <w:tabs>
          <w:tab w:val="left" w:pos="360"/>
          <w:tab w:val="left" w:pos="1440"/>
          <w:tab w:val="left" w:pos="2160"/>
          <w:tab w:val="left" w:pos="3600"/>
          <w:tab w:val="left" w:pos="5040"/>
          <w:tab w:val="left" w:pos="5760"/>
        </w:tabs>
        <w:spacing w:after="0" w:line="240" w:lineRule="auto"/>
        <w:ind w:left="360"/>
        <w:outlineLvl w:val="0"/>
        <w:rPr>
          <w:rFonts w:cs="Arial"/>
          <w:b/>
        </w:rPr>
      </w:pPr>
    </w:p>
    <w:p w14:paraId="44F97021" w14:textId="43034EC7" w:rsidR="00A420F6" w:rsidRDefault="00217B78" w:rsidP="000F773C">
      <w:pPr>
        <w:pStyle w:val="ListParagraph"/>
        <w:tabs>
          <w:tab w:val="left" w:pos="360"/>
          <w:tab w:val="left" w:pos="1440"/>
          <w:tab w:val="left" w:pos="2160"/>
          <w:tab w:val="left" w:pos="3600"/>
          <w:tab w:val="left" w:pos="5040"/>
          <w:tab w:val="left" w:pos="5760"/>
        </w:tabs>
        <w:spacing w:after="0" w:line="240" w:lineRule="auto"/>
        <w:ind w:left="360"/>
        <w:outlineLvl w:val="0"/>
        <w:rPr>
          <w:rFonts w:cs="Arial"/>
          <w:b/>
        </w:rPr>
      </w:pPr>
      <w:r w:rsidRPr="008710C2">
        <w:rPr>
          <w:rFonts w:cs="Arial"/>
          <w:b/>
        </w:rPr>
        <w:t>Tattler Creek</w:t>
      </w:r>
      <w:r w:rsidR="00A420F6">
        <w:rPr>
          <w:rFonts w:cs="Arial"/>
          <w:b/>
        </w:rPr>
        <w:t>:</w:t>
      </w:r>
    </w:p>
    <w:p w14:paraId="7470C422" w14:textId="0A394EE3" w:rsidR="00922598" w:rsidRPr="0081493B" w:rsidRDefault="000F773C" w:rsidP="0081493B">
      <w:pPr>
        <w:pStyle w:val="ListParagraph"/>
        <w:tabs>
          <w:tab w:val="left" w:pos="360"/>
          <w:tab w:val="left" w:pos="1440"/>
          <w:tab w:val="left" w:pos="2160"/>
          <w:tab w:val="left" w:pos="3600"/>
          <w:tab w:val="left" w:pos="5040"/>
          <w:tab w:val="left" w:pos="5760"/>
        </w:tabs>
        <w:spacing w:after="0" w:line="360" w:lineRule="auto"/>
        <w:ind w:left="360"/>
        <w:rPr>
          <w:rFonts w:cs="Arial"/>
          <w:b/>
        </w:rPr>
      </w:pPr>
      <w:r>
        <w:rPr>
          <w:rFonts w:cs="Arial"/>
        </w:rPr>
        <w:t>A</w:t>
      </w:r>
      <w:r w:rsidR="005928CC" w:rsidRPr="005928CC">
        <w:rPr>
          <w:rFonts w:cs="Arial"/>
        </w:rPr>
        <w:t xml:space="preserve"> semi-structured interview schedule will be used to collect information from hikers at TC. For the semi-structured interviews, data will be recorded with a digital recorder</w:t>
      </w:r>
      <w:r w:rsidR="005928CC" w:rsidRPr="005928CC">
        <w:rPr>
          <w:rFonts w:cs="Arial"/>
          <w:b/>
        </w:rPr>
        <w:t>.</w:t>
      </w:r>
      <w:r w:rsidR="0081493B">
        <w:rPr>
          <w:rFonts w:cs="Arial"/>
          <w:b/>
        </w:rPr>
        <w:t xml:space="preserve"> </w:t>
      </w:r>
      <w:r w:rsidR="00A420F6" w:rsidRPr="0081493B">
        <w:rPr>
          <w:rFonts w:cs="Arial"/>
        </w:rPr>
        <w:t>During initial contact, visitors will be asked for their participation</w:t>
      </w:r>
      <w:r w:rsidR="00922598" w:rsidRPr="0081493B">
        <w:rPr>
          <w:rFonts w:cs="Arial"/>
        </w:rPr>
        <w:t>, and i</w:t>
      </w:r>
      <w:r w:rsidR="00A420F6" w:rsidRPr="0081493B">
        <w:rPr>
          <w:rFonts w:cs="Arial"/>
        </w:rPr>
        <w:t xml:space="preserve">f they agree they will be read the instructions, and the interview will begin. </w:t>
      </w:r>
      <w:r w:rsidR="00922598" w:rsidRPr="0081493B">
        <w:rPr>
          <w:rFonts w:cs="Arial"/>
        </w:rPr>
        <w:t xml:space="preserve"> The responses to the interview questions will be recorded using a digital recorder. </w:t>
      </w:r>
      <w:r w:rsidR="00266FEA">
        <w:rPr>
          <w:rFonts w:cs="Arial"/>
        </w:rPr>
        <w:t xml:space="preserve"> </w:t>
      </w:r>
      <w:r w:rsidR="00B66037">
        <w:rPr>
          <w:rFonts w:cs="Arial"/>
        </w:rPr>
        <w:t xml:space="preserve">Because visitor use </w:t>
      </w:r>
      <w:r w:rsidR="00266FEA">
        <w:rPr>
          <w:rFonts w:cs="Arial"/>
        </w:rPr>
        <w:t xml:space="preserve">in the area is </w:t>
      </w:r>
      <w:r w:rsidR="00B66037">
        <w:rPr>
          <w:rFonts w:cs="Arial"/>
        </w:rPr>
        <w:t xml:space="preserve">so dispersed, </w:t>
      </w:r>
      <w:r w:rsidR="0081493B">
        <w:rPr>
          <w:rFonts w:cs="Arial"/>
        </w:rPr>
        <w:t xml:space="preserve">the researcher will </w:t>
      </w:r>
      <w:r w:rsidR="00266FEA">
        <w:rPr>
          <w:rFonts w:cs="Arial"/>
        </w:rPr>
        <w:t>move throughout</w:t>
      </w:r>
      <w:r w:rsidR="0081493B">
        <w:rPr>
          <w:rFonts w:cs="Arial"/>
        </w:rPr>
        <w:t xml:space="preserve"> the area looking for another group to contact.</w:t>
      </w:r>
    </w:p>
    <w:p w14:paraId="25214104" w14:textId="77777777" w:rsidR="00922598" w:rsidRDefault="00922598" w:rsidP="00A420F6">
      <w:pPr>
        <w:pStyle w:val="ListParagraph"/>
        <w:tabs>
          <w:tab w:val="left" w:pos="360"/>
          <w:tab w:val="left" w:pos="1440"/>
          <w:tab w:val="left" w:pos="2160"/>
          <w:tab w:val="left" w:pos="3600"/>
          <w:tab w:val="left" w:pos="5040"/>
          <w:tab w:val="left" w:pos="5760"/>
        </w:tabs>
        <w:spacing w:after="0" w:line="240" w:lineRule="auto"/>
        <w:ind w:left="360"/>
        <w:rPr>
          <w:rFonts w:cs="Arial"/>
        </w:rPr>
      </w:pPr>
    </w:p>
    <w:p w14:paraId="531F29C9" w14:textId="133A3DF1" w:rsidR="00A420F6" w:rsidRPr="000D13B3" w:rsidRDefault="00A420F6" w:rsidP="00217B78">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FD6A25">
        <w:rPr>
          <w:rFonts w:ascii="Calibri" w:hAnsi="Calibri" w:cs="Arial"/>
        </w:rPr>
        <w:t xml:space="preserve">Visitors unwilling or unable to participate will be asked </w:t>
      </w:r>
      <w:r w:rsidR="00922598">
        <w:rPr>
          <w:rFonts w:ascii="Calibri" w:hAnsi="Calibri" w:cs="Arial"/>
        </w:rPr>
        <w:t xml:space="preserve">if they would be willing to answer the </w:t>
      </w:r>
      <w:r w:rsidRPr="00FD6A25">
        <w:rPr>
          <w:rFonts w:ascii="Calibri" w:hAnsi="Calibri" w:cs="Arial"/>
        </w:rPr>
        <w:t>non-response bias question</w:t>
      </w:r>
      <w:r>
        <w:rPr>
          <w:rFonts w:ascii="Calibri" w:hAnsi="Calibri" w:cs="Arial"/>
        </w:rPr>
        <w:t>s</w:t>
      </w:r>
      <w:r w:rsidRPr="00FD6A25">
        <w:rPr>
          <w:rFonts w:ascii="Calibri" w:hAnsi="Calibri" w:cs="Arial"/>
        </w:rPr>
        <w:t xml:space="preserve"> (see </w:t>
      </w:r>
      <w:r w:rsidR="00922598">
        <w:rPr>
          <w:rFonts w:ascii="Calibri" w:hAnsi="Calibri" w:cs="Arial"/>
        </w:rPr>
        <w:t>S</w:t>
      </w:r>
      <w:r w:rsidRPr="00FD6A25">
        <w:rPr>
          <w:rFonts w:ascii="Calibri" w:hAnsi="Calibri" w:cs="Arial"/>
        </w:rPr>
        <w:t>ection</w:t>
      </w:r>
      <w:r w:rsidR="00922598">
        <w:rPr>
          <w:rFonts w:ascii="Calibri" w:hAnsi="Calibri" w:cs="Arial"/>
        </w:rPr>
        <w:t xml:space="preserve"> E</w:t>
      </w:r>
      <w:r w:rsidRPr="00FD6A25">
        <w:rPr>
          <w:rFonts w:ascii="Calibri" w:hAnsi="Calibri" w:cs="Arial"/>
        </w:rPr>
        <w:t xml:space="preserve"> below</w:t>
      </w:r>
      <w:r>
        <w:rPr>
          <w:rFonts w:ascii="Calibri" w:hAnsi="Calibri" w:cs="Arial"/>
        </w:rPr>
        <w:t>). Th</w:t>
      </w:r>
      <w:r w:rsidRPr="00FD6A25">
        <w:rPr>
          <w:rFonts w:ascii="Calibri" w:hAnsi="Calibri" w:cs="Arial"/>
        </w:rPr>
        <w:t xml:space="preserve">e </w:t>
      </w:r>
      <w:r w:rsidR="00B5568B">
        <w:rPr>
          <w:rFonts w:ascii="Calibri" w:hAnsi="Calibri" w:cs="Arial"/>
        </w:rPr>
        <w:t>interviewers</w:t>
      </w:r>
      <w:r w:rsidRPr="00FD6A25">
        <w:rPr>
          <w:rFonts w:ascii="Calibri" w:hAnsi="Calibri" w:cs="Arial"/>
        </w:rPr>
        <w:t xml:space="preserve"> will also capture additional observational information</w:t>
      </w:r>
      <w:r>
        <w:rPr>
          <w:rFonts w:ascii="Calibri" w:hAnsi="Calibri" w:cs="Arial"/>
        </w:rPr>
        <w:t xml:space="preserve"> that will be recorded in a contact log</w:t>
      </w:r>
      <w:r w:rsidRPr="00FD6A25">
        <w:rPr>
          <w:rFonts w:ascii="Calibri" w:hAnsi="Calibri" w:cs="Arial"/>
        </w:rPr>
        <w:t xml:space="preserve">: </w:t>
      </w:r>
      <w:r w:rsidR="00A919A7">
        <w:rPr>
          <w:rFonts w:ascii="Calibri" w:hAnsi="Calibri" w:cs="Arial"/>
        </w:rPr>
        <w:t xml:space="preserve">1) </w:t>
      </w:r>
      <w:r w:rsidRPr="00FD6A25">
        <w:t xml:space="preserve">time of contact, </w:t>
      </w:r>
      <w:r w:rsidR="00A919A7">
        <w:t xml:space="preserve">2) </w:t>
      </w:r>
      <w:r w:rsidRPr="00FB65F6">
        <w:t xml:space="preserve">gender, </w:t>
      </w:r>
      <w:r w:rsidR="00A919A7">
        <w:t xml:space="preserve">3) </w:t>
      </w:r>
      <w:r w:rsidRPr="00FB65F6">
        <w:t xml:space="preserve">group size, </w:t>
      </w:r>
      <w:r w:rsidR="00A919A7">
        <w:t xml:space="preserve">4) </w:t>
      </w:r>
      <w:r w:rsidRPr="00FB65F6">
        <w:t xml:space="preserve">number of adults and children in group, and </w:t>
      </w:r>
      <w:r w:rsidR="00A919A7">
        <w:t xml:space="preserve">5) </w:t>
      </w:r>
      <w:r w:rsidRPr="00FB65F6">
        <w:t>potential language barrier</w:t>
      </w:r>
      <w:r w:rsidR="00A919A7">
        <w:t xml:space="preserve">. </w:t>
      </w:r>
      <w:r w:rsidRPr="00FB65F6">
        <w:t xml:space="preserve"> </w:t>
      </w:r>
      <w:r w:rsidRPr="00FD6A25">
        <w:rPr>
          <w:rFonts w:ascii="Calibri" w:hAnsi="Calibri" w:cs="Arial"/>
        </w:rPr>
        <w:t xml:space="preserve">This information combined with the </w:t>
      </w:r>
      <w:r w:rsidRPr="00B56F43">
        <w:rPr>
          <w:rFonts w:ascii="Calibri" w:hAnsi="Calibri" w:cs="Arial"/>
        </w:rPr>
        <w:t>non-response bias questions</w:t>
      </w:r>
      <w:r w:rsidRPr="00FD6A25">
        <w:rPr>
          <w:rFonts w:ascii="Calibri" w:hAnsi="Calibri" w:cs="Arial"/>
        </w:rPr>
        <w:t xml:space="preserve"> (see below) will be used to determine any non-response bias. </w:t>
      </w:r>
    </w:p>
    <w:p w14:paraId="6D92EA98" w14:textId="77777777" w:rsidR="00A420F6" w:rsidRPr="009B5236" w:rsidRDefault="00A420F6" w:rsidP="009B5236">
      <w:pPr>
        <w:pStyle w:val="NoSpacing"/>
        <w:rPr>
          <w:rFonts w:asciiTheme="minorHAnsi" w:hAnsiTheme="minorHAnsi" w:cstheme="minorHAnsi"/>
          <w:sz w:val="22"/>
        </w:rPr>
      </w:pPr>
    </w:p>
    <w:p w14:paraId="383EBC9C" w14:textId="77777777" w:rsidR="000F4581" w:rsidRPr="000F4581" w:rsidRDefault="000F4581" w:rsidP="00217B78">
      <w:pPr>
        <w:pStyle w:val="ListParagraph"/>
        <w:tabs>
          <w:tab w:val="left" w:pos="1440"/>
          <w:tab w:val="left" w:pos="2160"/>
          <w:tab w:val="left" w:pos="3600"/>
          <w:tab w:val="left" w:pos="5040"/>
          <w:tab w:val="left" w:pos="5760"/>
        </w:tabs>
        <w:spacing w:after="0" w:line="240" w:lineRule="auto"/>
        <w:ind w:left="360" w:right="1080"/>
        <w:jc w:val="both"/>
        <w:rPr>
          <w:rFonts w:ascii="Calibri" w:hAnsi="Calibri" w:cs="Arial"/>
        </w:rPr>
      </w:pPr>
      <w:r>
        <w:rPr>
          <w:rFonts w:ascii="Calibri" w:hAnsi="Calibri" w:cs="Arial"/>
        </w:rPr>
        <w:t>The following script will be used to for TC hiker recruitment:</w:t>
      </w:r>
    </w:p>
    <w:p w14:paraId="59D67C05" w14:textId="77777777" w:rsidR="000F4581" w:rsidRDefault="000F4581" w:rsidP="00217B78">
      <w:pPr>
        <w:pStyle w:val="ListParagraph"/>
        <w:tabs>
          <w:tab w:val="left" w:pos="1440"/>
          <w:tab w:val="left" w:pos="2160"/>
          <w:tab w:val="left" w:pos="3600"/>
          <w:tab w:val="left" w:pos="5040"/>
          <w:tab w:val="left" w:pos="5760"/>
        </w:tabs>
        <w:spacing w:after="0" w:line="240" w:lineRule="auto"/>
        <w:ind w:left="1080" w:right="1080"/>
        <w:jc w:val="both"/>
        <w:rPr>
          <w:rFonts w:ascii="Calibri" w:hAnsi="Calibri" w:cs="Arial"/>
          <w:i/>
          <w:iCs/>
        </w:rPr>
      </w:pPr>
      <w:r w:rsidRPr="00FD6A25">
        <w:rPr>
          <w:rFonts w:ascii="Calibri" w:hAnsi="Calibri" w:cs="Arial"/>
          <w:i/>
          <w:iCs/>
        </w:rPr>
        <w:t xml:space="preserve">“Hello, I am conducting a study for </w:t>
      </w:r>
      <w:r>
        <w:rPr>
          <w:rFonts w:ascii="Calibri" w:hAnsi="Calibri" w:cs="Arial"/>
          <w:i/>
          <w:iCs/>
        </w:rPr>
        <w:t>Denali National Park and Preserve</w:t>
      </w:r>
      <w:r w:rsidRPr="00FD6A25">
        <w:rPr>
          <w:rFonts w:ascii="Calibri" w:hAnsi="Calibri" w:cs="Arial"/>
          <w:i/>
          <w:iCs/>
        </w:rPr>
        <w:t xml:space="preserve"> to better understand visitor experiences </w:t>
      </w:r>
      <w:r>
        <w:rPr>
          <w:rFonts w:ascii="Calibri" w:hAnsi="Calibri" w:cs="Arial"/>
          <w:i/>
          <w:iCs/>
        </w:rPr>
        <w:t>related to paleontological resources</w:t>
      </w:r>
      <w:r w:rsidRPr="00FD6A25">
        <w:rPr>
          <w:rFonts w:ascii="Calibri" w:hAnsi="Calibri" w:cs="Arial"/>
          <w:i/>
          <w:iCs/>
        </w:rPr>
        <w:t>. Your participation is voluntary and your responses will be anonymous. In total, this</w:t>
      </w:r>
      <w:r>
        <w:rPr>
          <w:rFonts w:ascii="Calibri" w:hAnsi="Calibri" w:cs="Arial"/>
          <w:i/>
          <w:iCs/>
        </w:rPr>
        <w:t xml:space="preserve"> study will take you about 30</w:t>
      </w:r>
      <w:r w:rsidRPr="00FD6A25">
        <w:rPr>
          <w:rFonts w:ascii="Calibri" w:hAnsi="Calibri" w:cs="Arial"/>
          <w:i/>
          <w:iCs/>
        </w:rPr>
        <w:t xml:space="preserve"> minutes to complete. Would you be willing to participate?”</w:t>
      </w:r>
    </w:p>
    <w:p w14:paraId="1460B35F" w14:textId="77777777" w:rsidR="001A1C8F" w:rsidRDefault="001A1C8F" w:rsidP="000F4581">
      <w:pPr>
        <w:pStyle w:val="ListParagraph"/>
        <w:tabs>
          <w:tab w:val="left" w:pos="360"/>
          <w:tab w:val="left" w:pos="1440"/>
          <w:tab w:val="left" w:pos="2160"/>
          <w:tab w:val="left" w:pos="3600"/>
          <w:tab w:val="left" w:pos="5040"/>
          <w:tab w:val="left" w:pos="5760"/>
        </w:tabs>
        <w:spacing w:after="0" w:line="240" w:lineRule="auto"/>
        <w:ind w:left="360"/>
        <w:rPr>
          <w:rFonts w:ascii="Calibri" w:hAnsi="Calibri" w:cs="Arial"/>
          <w:i/>
          <w:iCs/>
        </w:rPr>
      </w:pPr>
    </w:p>
    <w:p w14:paraId="5CCDF809" w14:textId="1E7CFF6B" w:rsidR="001A1C8F" w:rsidRPr="000F773C" w:rsidRDefault="001A1C8F" w:rsidP="00217B78">
      <w:pPr>
        <w:pStyle w:val="ListParagraph"/>
        <w:numPr>
          <w:ilvl w:val="0"/>
          <w:numId w:val="3"/>
        </w:numPr>
        <w:tabs>
          <w:tab w:val="left" w:pos="360"/>
          <w:tab w:val="left" w:pos="1440"/>
          <w:tab w:val="left" w:pos="2160"/>
          <w:tab w:val="left" w:pos="3600"/>
          <w:tab w:val="left" w:pos="5040"/>
          <w:tab w:val="left" w:pos="5760"/>
          <w:tab w:val="left" w:pos="9270"/>
        </w:tabs>
        <w:spacing w:after="0" w:line="240" w:lineRule="auto"/>
        <w:ind w:left="1800" w:right="2160"/>
        <w:jc w:val="both"/>
        <w:rPr>
          <w:rFonts w:ascii="Calibri" w:eastAsia="MS Mincho" w:hAnsi="Calibri" w:cs="MS Mincho"/>
        </w:rPr>
      </w:pPr>
      <w:r w:rsidRPr="009C0739">
        <w:rPr>
          <w:rFonts w:ascii="Calibri" w:hAnsi="Calibri" w:cs="Arial"/>
          <w:b/>
          <w:i/>
          <w:iCs/>
        </w:rPr>
        <w:t>If NO</w:t>
      </w:r>
      <w:r w:rsidRPr="00FD6A25">
        <w:rPr>
          <w:rFonts w:ascii="Calibri" w:hAnsi="Calibri" w:cs="Arial"/>
          <w:i/>
          <w:iCs/>
        </w:rPr>
        <w:t xml:space="preserve">: “Do you mind if I ask you a question?  </w:t>
      </w:r>
      <w:r w:rsidR="00771B5C">
        <w:rPr>
          <w:i/>
          <w:szCs w:val="24"/>
        </w:rPr>
        <w:t>Can you describe what influenced you to visit Tattler Creek</w:t>
      </w:r>
      <w:r w:rsidR="00B56F43">
        <w:rPr>
          <w:rFonts w:ascii="Calibri" w:hAnsi="Calibri" w:cs="Arial"/>
          <w:i/>
          <w:iCs/>
        </w:rPr>
        <w:t>?</w:t>
      </w:r>
      <w:r>
        <w:rPr>
          <w:rFonts w:ascii="Calibri" w:hAnsi="Calibri" w:cs="Arial"/>
          <w:i/>
          <w:iCs/>
        </w:rPr>
        <w:t xml:space="preserve"> </w:t>
      </w:r>
      <w:r w:rsidRPr="00FD6A25">
        <w:rPr>
          <w:rFonts w:ascii="Calibri" w:hAnsi="Calibri" w:cs="Arial"/>
          <w:i/>
          <w:iCs/>
        </w:rPr>
        <w:t xml:space="preserve">Thank you for your time and consideration. I hope you enjoy your visit.” </w:t>
      </w:r>
      <w:r w:rsidRPr="00FD6A25">
        <w:rPr>
          <w:rFonts w:ascii="MS Gothic" w:eastAsia="MS Gothic" w:hAnsi="MS Gothic" w:cs="MS Gothic" w:hint="eastAsia"/>
        </w:rPr>
        <w:t> </w:t>
      </w:r>
    </w:p>
    <w:p w14:paraId="3C5F5D66" w14:textId="63D50C37" w:rsidR="005F2E6C" w:rsidRPr="000F773C" w:rsidRDefault="005F2E6C" w:rsidP="005F2E6C">
      <w:pPr>
        <w:pStyle w:val="ListParagraph"/>
        <w:numPr>
          <w:ilvl w:val="0"/>
          <w:numId w:val="3"/>
        </w:numPr>
        <w:tabs>
          <w:tab w:val="left" w:pos="360"/>
          <w:tab w:val="left" w:pos="1440"/>
          <w:tab w:val="left" w:pos="2160"/>
          <w:tab w:val="left" w:pos="3600"/>
          <w:tab w:val="left" w:pos="5040"/>
          <w:tab w:val="left" w:pos="5760"/>
          <w:tab w:val="left" w:pos="9270"/>
        </w:tabs>
        <w:spacing w:after="0" w:line="240" w:lineRule="auto"/>
        <w:ind w:left="1800" w:right="2160"/>
        <w:jc w:val="both"/>
        <w:rPr>
          <w:rFonts w:ascii="Calibri" w:eastAsia="MS Mincho" w:hAnsi="Calibri" w:cs="MS Mincho"/>
        </w:rPr>
      </w:pPr>
      <w:r w:rsidRPr="005F2E6C">
        <w:rPr>
          <w:rFonts w:ascii="Calibri" w:eastAsia="MS Mincho" w:hAnsi="Calibri" w:cs="MS Mincho"/>
          <w:b/>
          <w:i/>
          <w:iCs/>
        </w:rPr>
        <w:t xml:space="preserve">If YES: </w:t>
      </w:r>
      <w:r w:rsidRPr="005F2E6C">
        <w:rPr>
          <w:rFonts w:ascii="Calibri" w:eastAsia="MS Mincho" w:hAnsi="Calibri" w:cs="MS Mincho"/>
          <w:i/>
          <w:iCs/>
        </w:rPr>
        <w:t>“Thank you for your willingness to assist with this study. Who in your group (who is at least 18 years old) has the next birthday? Would you be willing to participate in the study?</w:t>
      </w:r>
    </w:p>
    <w:p w14:paraId="7F42740A" w14:textId="77777777" w:rsidR="005F2E6C" w:rsidRPr="005F2E6C" w:rsidRDefault="005F2E6C" w:rsidP="000F773C">
      <w:pPr>
        <w:pStyle w:val="ListParagraph"/>
        <w:tabs>
          <w:tab w:val="left" w:pos="360"/>
          <w:tab w:val="left" w:pos="1440"/>
          <w:tab w:val="left" w:pos="2160"/>
          <w:tab w:val="left" w:pos="3600"/>
          <w:tab w:val="left" w:pos="5040"/>
          <w:tab w:val="left" w:pos="5760"/>
          <w:tab w:val="left" w:pos="9270"/>
        </w:tabs>
        <w:spacing w:after="0" w:line="240" w:lineRule="auto"/>
        <w:ind w:left="1800" w:right="2160"/>
        <w:jc w:val="both"/>
        <w:rPr>
          <w:rFonts w:ascii="Calibri" w:eastAsia="MS Mincho" w:hAnsi="Calibri" w:cs="MS Mincho"/>
        </w:rPr>
      </w:pPr>
    </w:p>
    <w:p w14:paraId="2BDC1962" w14:textId="5F431F5F"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35C6856B" w14:textId="3A18D0CA" w:rsidR="00E95952" w:rsidRPr="000D13B3" w:rsidRDefault="001A1C8F" w:rsidP="00217B78">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Based on previous research in numerous national parks (including DENA), DENA staff input, and limitations of staffing, we anticipate </w:t>
      </w:r>
      <w:r w:rsidR="005F4CAB">
        <w:rPr>
          <w:rFonts w:cs="Arial"/>
        </w:rPr>
        <w:t xml:space="preserve">that we will approach 494 visitors during the sampling period. This includes 24 visitor contacts at TC, and </w:t>
      </w:r>
      <w:r w:rsidR="00FC0FA9">
        <w:rPr>
          <w:rFonts w:cs="Arial"/>
        </w:rPr>
        <w:t xml:space="preserve">a collective </w:t>
      </w:r>
      <w:r w:rsidR="005F4CAB">
        <w:rPr>
          <w:rFonts w:cs="Arial"/>
        </w:rPr>
        <w:t>470 visitor contacts at the WAC</w:t>
      </w:r>
      <w:r w:rsidR="00FC0FA9">
        <w:rPr>
          <w:rFonts w:cs="Arial"/>
        </w:rPr>
        <w:t xml:space="preserve"> (</w:t>
      </w:r>
      <w:r w:rsidR="00A268EA">
        <w:rPr>
          <w:rFonts w:cs="Arial"/>
        </w:rPr>
        <w:t>n=</w:t>
      </w:r>
      <w:r w:rsidR="00FC0FA9">
        <w:rPr>
          <w:rFonts w:cs="Arial"/>
        </w:rPr>
        <w:t>245) and DVC (</w:t>
      </w:r>
      <w:r w:rsidR="00A268EA">
        <w:rPr>
          <w:rFonts w:cs="Arial"/>
        </w:rPr>
        <w:t>n=</w:t>
      </w:r>
      <w:r w:rsidR="00FC0FA9">
        <w:rPr>
          <w:rFonts w:cs="Arial"/>
        </w:rPr>
        <w:t>192)</w:t>
      </w:r>
      <w:r w:rsidR="005F4CAB">
        <w:rPr>
          <w:rFonts w:cs="Arial"/>
        </w:rPr>
        <w:t xml:space="preserve">. Based on previous research using both questionnaires and interviews in other national parks, we estimate that 85% of visitors will agree to participate. This equals 20 visitors at TC and </w:t>
      </w:r>
      <w:r w:rsidR="00FC0FA9">
        <w:rPr>
          <w:rFonts w:cs="Arial"/>
        </w:rPr>
        <w:t xml:space="preserve">a collective </w:t>
      </w:r>
      <w:r w:rsidR="005F4CAB">
        <w:rPr>
          <w:rFonts w:cs="Arial"/>
        </w:rPr>
        <w:t>400 visitors at the WAC</w:t>
      </w:r>
      <w:r w:rsidR="00FC0FA9">
        <w:rPr>
          <w:rFonts w:cs="Arial"/>
        </w:rPr>
        <w:t xml:space="preserve"> (</w:t>
      </w:r>
      <w:r w:rsidR="00A268EA">
        <w:rPr>
          <w:rFonts w:cs="Arial"/>
        </w:rPr>
        <w:t>n=</w:t>
      </w:r>
      <w:r w:rsidR="00FC0FA9">
        <w:rPr>
          <w:rFonts w:cs="Arial"/>
        </w:rPr>
        <w:t>208) and DVC (</w:t>
      </w:r>
      <w:r w:rsidR="00A268EA">
        <w:rPr>
          <w:rFonts w:cs="Arial"/>
        </w:rPr>
        <w:t>n=</w:t>
      </w:r>
      <w:r w:rsidR="00FC0FA9">
        <w:rPr>
          <w:rFonts w:cs="Arial"/>
        </w:rPr>
        <w:t>192)</w:t>
      </w:r>
      <w:r w:rsidR="005F4CAB">
        <w:rPr>
          <w:rFonts w:cs="Arial"/>
        </w:rPr>
        <w:t xml:space="preserve">. We also estimate, based </w:t>
      </w:r>
      <w:r w:rsidR="00A268EA">
        <w:rPr>
          <w:rFonts w:cs="Arial"/>
        </w:rPr>
        <w:t xml:space="preserve">upon </w:t>
      </w:r>
      <w:r w:rsidR="005F4CAB">
        <w:rPr>
          <w:rFonts w:cs="Arial"/>
        </w:rPr>
        <w:t xml:space="preserve">previous NPS research, that 95% of visitors that refuse will agree to answer the non-response bias questions, and that the remaining 5% will completely refuse to participate. </w:t>
      </w:r>
    </w:p>
    <w:tbl>
      <w:tblPr>
        <w:tblStyle w:val="TableGrid"/>
        <w:tblW w:w="0" w:type="auto"/>
        <w:tblInd w:w="355" w:type="dxa"/>
        <w:tblLook w:val="04A0" w:firstRow="1" w:lastRow="0" w:firstColumn="1" w:lastColumn="0" w:noHBand="0" w:noVBand="1"/>
      </w:tblPr>
      <w:tblGrid>
        <w:gridCol w:w="3240"/>
        <w:gridCol w:w="1350"/>
        <w:gridCol w:w="1260"/>
        <w:gridCol w:w="1800"/>
        <w:gridCol w:w="1530"/>
        <w:gridCol w:w="1255"/>
      </w:tblGrid>
      <w:tr w:rsidR="0019450C" w:rsidRPr="000D13B3" w14:paraId="7905F3A1" w14:textId="77777777" w:rsidTr="00217B78">
        <w:tc>
          <w:tcPr>
            <w:tcW w:w="324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0A3B16A" w14:textId="77777777" w:rsidR="0019450C" w:rsidRPr="000D13B3" w:rsidRDefault="00E95952"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0019450C" w:rsidRPr="000D13B3">
              <w:rPr>
                <w:rFonts w:cs="Arial"/>
                <w:b/>
                <w:sz w:val="20"/>
                <w:szCs w:val="20"/>
              </w:rPr>
              <w:t>Location</w:t>
            </w:r>
          </w:p>
        </w:tc>
        <w:tc>
          <w:tcPr>
            <w:tcW w:w="135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2D9F484" w14:textId="77777777" w:rsidR="0019450C" w:rsidRPr="000D13B3" w:rsidRDefault="0019450C"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26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E8650F4" w14:textId="77777777" w:rsidR="000D13B3" w:rsidRPr="000D13B3" w:rsidRDefault="000D13B3" w:rsidP="000D13B3">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61DC9B26" w14:textId="77777777" w:rsidR="0019450C" w:rsidRPr="000D13B3" w:rsidRDefault="005F4CAB" w:rsidP="000D13B3">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85</w:t>
            </w:r>
            <w:r w:rsidR="000D13B3"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738D9F8" w14:textId="77777777" w:rsidR="000D13B3" w:rsidRPr="000D13B3" w:rsidRDefault="000D13B3" w:rsidP="000D13B3">
            <w:pPr>
              <w:jc w:val="center"/>
              <w:rPr>
                <w:b/>
                <w:color w:val="000000"/>
                <w:sz w:val="20"/>
                <w:szCs w:val="20"/>
              </w:rPr>
            </w:pPr>
            <w:r w:rsidRPr="000D13B3">
              <w:rPr>
                <w:b/>
                <w:color w:val="000000"/>
                <w:sz w:val="20"/>
                <w:szCs w:val="20"/>
              </w:rPr>
              <w:t>Non-respondents</w:t>
            </w:r>
          </w:p>
          <w:p w14:paraId="0B0EDEC8" w14:textId="77777777" w:rsidR="000D13B3" w:rsidRPr="000D13B3" w:rsidRDefault="000D13B3" w:rsidP="000D13B3">
            <w:pPr>
              <w:jc w:val="center"/>
              <w:rPr>
                <w:b/>
                <w:color w:val="000000"/>
                <w:sz w:val="20"/>
                <w:szCs w:val="20"/>
              </w:rPr>
            </w:pPr>
            <w:r w:rsidRPr="000D13B3">
              <w:rPr>
                <w:b/>
                <w:color w:val="000000"/>
                <w:sz w:val="20"/>
                <w:szCs w:val="20"/>
              </w:rPr>
              <w:t>(Soft refusals)</w:t>
            </w:r>
          </w:p>
          <w:p w14:paraId="54855068" w14:textId="77777777" w:rsidR="0019450C" w:rsidRPr="000D13B3" w:rsidRDefault="005F4CAB"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15</w:t>
            </w:r>
            <w:r w:rsidR="000D13B3"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96A9700" w14:textId="77777777" w:rsidR="000D13B3" w:rsidRPr="000D13B3" w:rsidRDefault="000D13B3" w:rsidP="000D13B3">
            <w:pPr>
              <w:jc w:val="center"/>
              <w:rPr>
                <w:b/>
                <w:color w:val="000000"/>
                <w:sz w:val="20"/>
                <w:szCs w:val="20"/>
              </w:rPr>
            </w:pPr>
            <w:r w:rsidRPr="000D13B3">
              <w:rPr>
                <w:b/>
                <w:color w:val="000000"/>
                <w:sz w:val="20"/>
                <w:szCs w:val="20"/>
              </w:rPr>
              <w:t xml:space="preserve">Non-response survey </w:t>
            </w:r>
          </w:p>
          <w:p w14:paraId="292FA016" w14:textId="1C5623A9" w:rsidR="0019450C" w:rsidRPr="000D13B3" w:rsidRDefault="0019450C" w:rsidP="000D13B3">
            <w:pPr>
              <w:tabs>
                <w:tab w:val="left" w:pos="360"/>
                <w:tab w:val="left" w:pos="720"/>
                <w:tab w:val="left" w:pos="1440"/>
                <w:tab w:val="left" w:pos="2160"/>
                <w:tab w:val="left" w:pos="3600"/>
                <w:tab w:val="left" w:pos="5040"/>
                <w:tab w:val="left" w:pos="5760"/>
              </w:tabs>
              <w:jc w:val="center"/>
              <w:rPr>
                <w:rFonts w:cs="Arial"/>
                <w:b/>
                <w:sz w:val="20"/>
                <w:szCs w:val="20"/>
              </w:rPr>
            </w:pP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231D319A" w14:textId="77777777" w:rsidR="000D13B3" w:rsidRPr="000D13B3" w:rsidRDefault="000D13B3" w:rsidP="000D13B3">
            <w:pPr>
              <w:jc w:val="center"/>
              <w:rPr>
                <w:b/>
                <w:color w:val="000000"/>
                <w:sz w:val="20"/>
                <w:szCs w:val="20"/>
              </w:rPr>
            </w:pPr>
            <w:r w:rsidRPr="000D13B3">
              <w:rPr>
                <w:b/>
                <w:color w:val="000000"/>
                <w:sz w:val="20"/>
                <w:szCs w:val="20"/>
              </w:rPr>
              <w:t>Hard Refusals</w:t>
            </w:r>
          </w:p>
          <w:p w14:paraId="3204B0F8" w14:textId="61C9579B" w:rsidR="0019450C" w:rsidRPr="000D13B3" w:rsidRDefault="0019450C" w:rsidP="000D13B3">
            <w:pPr>
              <w:tabs>
                <w:tab w:val="left" w:pos="360"/>
                <w:tab w:val="left" w:pos="720"/>
                <w:tab w:val="left" w:pos="1440"/>
                <w:tab w:val="left" w:pos="2160"/>
                <w:tab w:val="left" w:pos="3600"/>
                <w:tab w:val="left" w:pos="5040"/>
                <w:tab w:val="left" w:pos="5760"/>
              </w:tabs>
              <w:jc w:val="center"/>
              <w:rPr>
                <w:rFonts w:cs="Arial"/>
                <w:b/>
                <w:sz w:val="20"/>
                <w:szCs w:val="20"/>
              </w:rPr>
            </w:pPr>
          </w:p>
        </w:tc>
      </w:tr>
      <w:tr w:rsidR="0019450C" w:rsidRPr="000D13B3" w14:paraId="47657A5F" w14:textId="77777777" w:rsidTr="00217B78">
        <w:trPr>
          <w:trHeight w:val="277"/>
        </w:trPr>
        <w:tc>
          <w:tcPr>
            <w:tcW w:w="3240" w:type="dxa"/>
            <w:tcBorders>
              <w:top w:val="single" w:sz="8" w:space="0" w:color="76923C" w:themeColor="accent3" w:themeShade="BF"/>
            </w:tcBorders>
            <w:vAlign w:val="center"/>
          </w:tcPr>
          <w:p w14:paraId="74606A03" w14:textId="77777777" w:rsidR="0019450C" w:rsidRPr="005F4CAB" w:rsidRDefault="005F4CAB" w:rsidP="00217B78">
            <w:pPr>
              <w:tabs>
                <w:tab w:val="left" w:pos="360"/>
                <w:tab w:val="left" w:pos="720"/>
                <w:tab w:val="left" w:pos="1440"/>
                <w:tab w:val="left" w:pos="2160"/>
                <w:tab w:val="left" w:pos="3600"/>
                <w:tab w:val="left" w:pos="5040"/>
                <w:tab w:val="left" w:pos="5760"/>
              </w:tabs>
              <w:jc w:val="right"/>
              <w:rPr>
                <w:rFonts w:cs="Arial"/>
                <w:b/>
                <w:sz w:val="20"/>
                <w:szCs w:val="20"/>
              </w:rPr>
            </w:pPr>
            <w:r w:rsidRPr="005F4CAB">
              <w:rPr>
                <w:rFonts w:cs="Arial"/>
                <w:b/>
                <w:sz w:val="20"/>
                <w:szCs w:val="20"/>
              </w:rPr>
              <w:t>Tattler Creek (TC)</w:t>
            </w:r>
          </w:p>
        </w:tc>
        <w:tc>
          <w:tcPr>
            <w:tcW w:w="1350" w:type="dxa"/>
            <w:tcBorders>
              <w:top w:val="single" w:sz="8" w:space="0" w:color="76923C" w:themeColor="accent3" w:themeShade="BF"/>
            </w:tcBorders>
            <w:vAlign w:val="center"/>
          </w:tcPr>
          <w:p w14:paraId="31CFDF1D"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w:t>
            </w:r>
          </w:p>
        </w:tc>
        <w:tc>
          <w:tcPr>
            <w:tcW w:w="1260" w:type="dxa"/>
            <w:tcBorders>
              <w:top w:val="single" w:sz="8" w:space="0" w:color="76923C" w:themeColor="accent3" w:themeShade="BF"/>
            </w:tcBorders>
            <w:vAlign w:val="center"/>
          </w:tcPr>
          <w:p w14:paraId="0EAF3647"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w:t>
            </w:r>
          </w:p>
        </w:tc>
        <w:tc>
          <w:tcPr>
            <w:tcW w:w="1800" w:type="dxa"/>
            <w:tcBorders>
              <w:top w:val="single" w:sz="8" w:space="0" w:color="76923C" w:themeColor="accent3" w:themeShade="BF"/>
            </w:tcBorders>
            <w:vAlign w:val="center"/>
          </w:tcPr>
          <w:p w14:paraId="72C1F3FE"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w:t>
            </w:r>
          </w:p>
        </w:tc>
        <w:tc>
          <w:tcPr>
            <w:tcW w:w="1530" w:type="dxa"/>
            <w:tcBorders>
              <w:top w:val="single" w:sz="8" w:space="0" w:color="76923C" w:themeColor="accent3" w:themeShade="BF"/>
            </w:tcBorders>
            <w:vAlign w:val="center"/>
          </w:tcPr>
          <w:p w14:paraId="15BA4BF1"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w:t>
            </w:r>
          </w:p>
        </w:tc>
        <w:tc>
          <w:tcPr>
            <w:tcW w:w="1255" w:type="dxa"/>
            <w:tcBorders>
              <w:top w:val="single" w:sz="8" w:space="0" w:color="76923C" w:themeColor="accent3" w:themeShade="BF"/>
            </w:tcBorders>
            <w:vAlign w:val="center"/>
          </w:tcPr>
          <w:p w14:paraId="270008FC"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0</w:t>
            </w:r>
          </w:p>
        </w:tc>
      </w:tr>
      <w:tr w:rsidR="00AF7270" w:rsidRPr="000D13B3" w14:paraId="7F39B008" w14:textId="77777777" w:rsidTr="00217B78">
        <w:tc>
          <w:tcPr>
            <w:tcW w:w="3240" w:type="dxa"/>
            <w:vAlign w:val="center"/>
          </w:tcPr>
          <w:p w14:paraId="1B146BA6" w14:textId="77777777" w:rsidR="00AF7270" w:rsidRPr="005F4CAB" w:rsidRDefault="005F4CAB" w:rsidP="00217B78">
            <w:pPr>
              <w:tabs>
                <w:tab w:val="left" w:pos="360"/>
                <w:tab w:val="left" w:pos="720"/>
                <w:tab w:val="left" w:pos="1440"/>
                <w:tab w:val="left" w:pos="2160"/>
                <w:tab w:val="left" w:pos="3600"/>
                <w:tab w:val="left" w:pos="5040"/>
                <w:tab w:val="left" w:pos="5760"/>
              </w:tabs>
              <w:jc w:val="right"/>
              <w:rPr>
                <w:rFonts w:cs="Arial"/>
                <w:b/>
                <w:sz w:val="20"/>
                <w:szCs w:val="20"/>
              </w:rPr>
            </w:pPr>
            <w:r w:rsidRPr="005F4CAB">
              <w:rPr>
                <w:rFonts w:cs="Arial"/>
                <w:b/>
                <w:sz w:val="20"/>
                <w:szCs w:val="20"/>
              </w:rPr>
              <w:t>Wilderness Access Center (WAC)</w:t>
            </w:r>
          </w:p>
        </w:tc>
        <w:tc>
          <w:tcPr>
            <w:tcW w:w="1350" w:type="dxa"/>
            <w:vAlign w:val="center"/>
          </w:tcPr>
          <w:p w14:paraId="797290AC" w14:textId="77777777" w:rsidR="00AF7270" w:rsidRPr="000D13B3"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245</w:t>
            </w:r>
          </w:p>
        </w:tc>
        <w:tc>
          <w:tcPr>
            <w:tcW w:w="1260" w:type="dxa"/>
            <w:vAlign w:val="center"/>
          </w:tcPr>
          <w:p w14:paraId="3B2520BA" w14:textId="77777777" w:rsidR="00AF7270" w:rsidRPr="000D13B3"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208</w:t>
            </w:r>
          </w:p>
        </w:tc>
        <w:tc>
          <w:tcPr>
            <w:tcW w:w="1800" w:type="dxa"/>
            <w:vAlign w:val="center"/>
          </w:tcPr>
          <w:p w14:paraId="1A655E5B" w14:textId="77777777" w:rsidR="00AF7270" w:rsidRPr="000D13B3"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37</w:t>
            </w:r>
          </w:p>
        </w:tc>
        <w:tc>
          <w:tcPr>
            <w:tcW w:w="1530" w:type="dxa"/>
            <w:vAlign w:val="center"/>
          </w:tcPr>
          <w:p w14:paraId="3DE19A48" w14:textId="77777777" w:rsidR="00AF7270" w:rsidRPr="000D13B3"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35</w:t>
            </w:r>
          </w:p>
        </w:tc>
        <w:tc>
          <w:tcPr>
            <w:tcW w:w="1255" w:type="dxa"/>
            <w:vAlign w:val="center"/>
          </w:tcPr>
          <w:p w14:paraId="12E8921A" w14:textId="77777777" w:rsidR="00AF7270" w:rsidRPr="000D13B3"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p>
        </w:tc>
      </w:tr>
      <w:tr w:rsidR="00D95462" w:rsidRPr="000D13B3" w14:paraId="70AF81D2" w14:textId="77777777" w:rsidTr="00217B78">
        <w:tc>
          <w:tcPr>
            <w:tcW w:w="3240" w:type="dxa"/>
            <w:vAlign w:val="center"/>
          </w:tcPr>
          <w:p w14:paraId="5394171C" w14:textId="679ECCD9" w:rsidR="00D95462" w:rsidRPr="00D95462" w:rsidRDefault="00D95462" w:rsidP="00217B78">
            <w:pPr>
              <w:tabs>
                <w:tab w:val="left" w:pos="360"/>
                <w:tab w:val="left" w:pos="720"/>
                <w:tab w:val="left" w:pos="1440"/>
                <w:tab w:val="left" w:pos="2160"/>
                <w:tab w:val="left" w:pos="3600"/>
                <w:tab w:val="left" w:pos="5040"/>
                <w:tab w:val="left" w:pos="5760"/>
              </w:tabs>
              <w:jc w:val="right"/>
              <w:rPr>
                <w:rFonts w:cs="Arial"/>
                <w:b/>
                <w:sz w:val="20"/>
                <w:szCs w:val="20"/>
              </w:rPr>
            </w:pPr>
            <w:r>
              <w:rPr>
                <w:rFonts w:cs="Arial"/>
                <w:b/>
                <w:sz w:val="20"/>
                <w:szCs w:val="20"/>
              </w:rPr>
              <w:t>DENA Visitor Center</w:t>
            </w:r>
            <w:r w:rsidR="00217B78">
              <w:rPr>
                <w:rFonts w:cs="Arial"/>
                <w:b/>
                <w:sz w:val="20"/>
                <w:szCs w:val="20"/>
              </w:rPr>
              <w:t xml:space="preserve"> </w:t>
            </w:r>
            <w:r>
              <w:rPr>
                <w:rFonts w:cs="Arial"/>
                <w:b/>
                <w:sz w:val="20"/>
                <w:szCs w:val="20"/>
              </w:rPr>
              <w:t>(DVC)</w:t>
            </w:r>
          </w:p>
        </w:tc>
        <w:tc>
          <w:tcPr>
            <w:tcW w:w="1350" w:type="dxa"/>
            <w:vAlign w:val="center"/>
          </w:tcPr>
          <w:p w14:paraId="73477D90" w14:textId="77777777" w:rsidR="00D95462"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225</w:t>
            </w:r>
          </w:p>
        </w:tc>
        <w:tc>
          <w:tcPr>
            <w:tcW w:w="1260" w:type="dxa"/>
            <w:vAlign w:val="center"/>
          </w:tcPr>
          <w:p w14:paraId="18A8E8D6" w14:textId="77777777" w:rsidR="00D95462"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192</w:t>
            </w:r>
          </w:p>
        </w:tc>
        <w:tc>
          <w:tcPr>
            <w:tcW w:w="1800" w:type="dxa"/>
            <w:vAlign w:val="center"/>
          </w:tcPr>
          <w:p w14:paraId="22F92665" w14:textId="77777777" w:rsidR="00D95462"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33</w:t>
            </w:r>
          </w:p>
        </w:tc>
        <w:tc>
          <w:tcPr>
            <w:tcW w:w="1530" w:type="dxa"/>
            <w:vAlign w:val="center"/>
          </w:tcPr>
          <w:p w14:paraId="4B42C390" w14:textId="77777777" w:rsidR="00D95462"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32</w:t>
            </w:r>
          </w:p>
        </w:tc>
        <w:tc>
          <w:tcPr>
            <w:tcW w:w="1255" w:type="dxa"/>
            <w:vAlign w:val="center"/>
          </w:tcPr>
          <w:p w14:paraId="5B55411B" w14:textId="77777777" w:rsidR="00D95462" w:rsidRDefault="00D95462"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p>
        </w:tc>
      </w:tr>
      <w:tr w:rsidR="0019450C" w:rsidRPr="000D13B3" w14:paraId="27A75DAB" w14:textId="77777777" w:rsidTr="00217B78">
        <w:tc>
          <w:tcPr>
            <w:tcW w:w="3240" w:type="dxa"/>
            <w:tcBorders>
              <w:bottom w:val="single" w:sz="8" w:space="0" w:color="76923C" w:themeColor="accent3" w:themeShade="BF"/>
            </w:tcBorders>
            <w:vAlign w:val="bottom"/>
          </w:tcPr>
          <w:p w14:paraId="18144D67" w14:textId="77777777" w:rsidR="0019450C" w:rsidRPr="000D13B3" w:rsidRDefault="0019450C" w:rsidP="0019450C">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350" w:type="dxa"/>
            <w:tcBorders>
              <w:bottom w:val="single" w:sz="8" w:space="0" w:color="76923C" w:themeColor="accent3" w:themeShade="BF"/>
            </w:tcBorders>
            <w:vAlign w:val="center"/>
          </w:tcPr>
          <w:p w14:paraId="5DEA227C"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494</w:t>
            </w:r>
          </w:p>
        </w:tc>
        <w:tc>
          <w:tcPr>
            <w:tcW w:w="1260" w:type="dxa"/>
            <w:tcBorders>
              <w:bottom w:val="single" w:sz="8" w:space="0" w:color="76923C" w:themeColor="accent3" w:themeShade="BF"/>
            </w:tcBorders>
            <w:vAlign w:val="center"/>
          </w:tcPr>
          <w:p w14:paraId="7A39E67B"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420</w:t>
            </w:r>
          </w:p>
        </w:tc>
        <w:tc>
          <w:tcPr>
            <w:tcW w:w="1800" w:type="dxa"/>
            <w:tcBorders>
              <w:bottom w:val="single" w:sz="8" w:space="0" w:color="76923C" w:themeColor="accent3" w:themeShade="BF"/>
            </w:tcBorders>
            <w:vAlign w:val="center"/>
          </w:tcPr>
          <w:p w14:paraId="1A4BEB0E"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74</w:t>
            </w:r>
          </w:p>
        </w:tc>
        <w:tc>
          <w:tcPr>
            <w:tcW w:w="1530" w:type="dxa"/>
            <w:tcBorders>
              <w:bottom w:val="single" w:sz="8" w:space="0" w:color="76923C" w:themeColor="accent3" w:themeShade="BF"/>
            </w:tcBorders>
            <w:vAlign w:val="center"/>
          </w:tcPr>
          <w:p w14:paraId="6D8540FD" w14:textId="77777777" w:rsidR="0019450C" w:rsidRPr="000D13B3" w:rsidRDefault="005F4CAB"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71</w:t>
            </w:r>
          </w:p>
        </w:tc>
        <w:tc>
          <w:tcPr>
            <w:tcW w:w="1255" w:type="dxa"/>
            <w:tcBorders>
              <w:bottom w:val="single" w:sz="8" w:space="0" w:color="76923C" w:themeColor="accent3" w:themeShade="BF"/>
            </w:tcBorders>
            <w:vAlign w:val="center"/>
          </w:tcPr>
          <w:p w14:paraId="2C1B2000" w14:textId="77777777" w:rsidR="0019450C" w:rsidRPr="000D13B3" w:rsidRDefault="00D95462"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w:t>
            </w:r>
          </w:p>
        </w:tc>
      </w:tr>
    </w:tbl>
    <w:p w14:paraId="7437F57B" w14:textId="77777777" w:rsidR="005F4CAB" w:rsidRPr="006F68AC" w:rsidRDefault="005F4CAB" w:rsidP="00217B78">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For WAC</w:t>
      </w:r>
      <w:r w:rsidR="00FC0FA9">
        <w:rPr>
          <w:rFonts w:cs="Arial"/>
        </w:rPr>
        <w:t>/DVC</w:t>
      </w:r>
      <w:r>
        <w:rPr>
          <w:rFonts w:cs="Arial"/>
        </w:rPr>
        <w:t xml:space="preserve"> visitors, b</w:t>
      </w:r>
      <w:r w:rsidRPr="006F68AC">
        <w:rPr>
          <w:rFonts w:cs="Arial"/>
        </w:rPr>
        <w:t>ased on the survey sample sizes for this research, there will be 95 percent confidence that the survey findings will be accurate to within 5 percentage points. With that, the proposed sample size should be adequate, but will not be used to produce results that will be generalizable beyond the scope of this collection. The sample will suffice for bivariate comparisons and more sophisticated multivariate analysis. For dichotomous response variables, estimates will be accurate within the margins of error and confidence intervals will be somewhat larger for questions with more than two response categories.</w:t>
      </w:r>
    </w:p>
    <w:p w14:paraId="21D1603A" w14:textId="77777777" w:rsidR="005F4CAB" w:rsidRPr="000D13B3" w:rsidRDefault="005F4CAB" w:rsidP="0019450C">
      <w:pPr>
        <w:tabs>
          <w:tab w:val="left" w:pos="360"/>
          <w:tab w:val="left" w:pos="720"/>
          <w:tab w:val="left" w:pos="1440"/>
          <w:tab w:val="left" w:pos="2160"/>
          <w:tab w:val="left" w:pos="3600"/>
          <w:tab w:val="left" w:pos="5040"/>
          <w:tab w:val="left" w:pos="5760"/>
        </w:tabs>
        <w:spacing w:after="0" w:line="240" w:lineRule="auto"/>
        <w:rPr>
          <w:rFonts w:cs="Arial"/>
        </w:rPr>
      </w:pPr>
    </w:p>
    <w:p w14:paraId="78656450"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64C649B2" w14:textId="77777777" w:rsidR="00B46353" w:rsidRPr="0081493B" w:rsidRDefault="00B46353" w:rsidP="0081493B">
      <w:pPr>
        <w:autoSpaceDE w:val="0"/>
        <w:autoSpaceDN w:val="0"/>
        <w:adjustRightInd w:val="0"/>
        <w:spacing w:after="0" w:line="360" w:lineRule="auto"/>
        <w:rPr>
          <w:rFonts w:ascii="Calibri" w:hAnsi="Calibri" w:cs="Times"/>
          <w:color w:val="000000"/>
        </w:rPr>
      </w:pPr>
      <w:r w:rsidRPr="0081493B">
        <w:rPr>
          <w:rFonts w:ascii="Calibri" w:hAnsi="Calibri" w:cs="Times"/>
          <w:color w:val="000000"/>
        </w:rPr>
        <w:t>The number of refusals will be recorded, reported, and screened for non- response bias using the following non-response questions in addition to observational information (i.e., time of contact, gender, observed mode of transportation or activity, group size, number of adults and children in group, potential language barrier).</w:t>
      </w:r>
    </w:p>
    <w:p w14:paraId="26061C97" w14:textId="77777777" w:rsidR="00B46353" w:rsidRPr="0081493B" w:rsidRDefault="00B46353" w:rsidP="0081493B">
      <w:pPr>
        <w:autoSpaceDE w:val="0"/>
        <w:autoSpaceDN w:val="0"/>
        <w:adjustRightInd w:val="0"/>
        <w:spacing w:after="0" w:line="360" w:lineRule="auto"/>
        <w:ind w:left="360"/>
        <w:outlineLvl w:val="0"/>
        <w:rPr>
          <w:rFonts w:ascii="Calibri" w:hAnsi="Calibri" w:cs="Times"/>
          <w:b/>
          <w:color w:val="000000"/>
        </w:rPr>
      </w:pPr>
      <w:r w:rsidRPr="0081493B">
        <w:rPr>
          <w:rFonts w:ascii="Calibri" w:hAnsi="Calibri" w:cs="Times"/>
          <w:b/>
          <w:color w:val="000000"/>
        </w:rPr>
        <w:t>TC Non-response Question:</w:t>
      </w:r>
    </w:p>
    <w:p w14:paraId="5F775645" w14:textId="77777777" w:rsidR="0081493B" w:rsidRPr="0081493B" w:rsidRDefault="0081493B" w:rsidP="0081493B">
      <w:pPr>
        <w:pStyle w:val="ListParagraph"/>
        <w:numPr>
          <w:ilvl w:val="0"/>
          <w:numId w:val="7"/>
        </w:numPr>
        <w:autoSpaceDE w:val="0"/>
        <w:autoSpaceDN w:val="0"/>
        <w:adjustRightInd w:val="0"/>
        <w:spacing w:after="0" w:line="360" w:lineRule="auto"/>
        <w:outlineLvl w:val="0"/>
        <w:rPr>
          <w:rFonts w:ascii="Calibri" w:hAnsi="Calibri" w:cs="Arial"/>
          <w:i/>
          <w:iCs/>
        </w:rPr>
      </w:pPr>
      <w:r w:rsidRPr="0081493B">
        <w:rPr>
          <w:i/>
        </w:rPr>
        <w:t>Can you describe what influenced you to visit Tattler Creek</w:t>
      </w:r>
      <w:r w:rsidRPr="0081493B">
        <w:rPr>
          <w:rFonts w:ascii="Calibri" w:hAnsi="Calibri" w:cs="Arial"/>
          <w:i/>
          <w:iCs/>
        </w:rPr>
        <w:t>?</w:t>
      </w:r>
    </w:p>
    <w:p w14:paraId="7807213A" w14:textId="003588AF" w:rsidR="00B46353" w:rsidRPr="0081493B" w:rsidRDefault="00B46353" w:rsidP="0081493B">
      <w:pPr>
        <w:autoSpaceDE w:val="0"/>
        <w:autoSpaceDN w:val="0"/>
        <w:adjustRightInd w:val="0"/>
        <w:spacing w:after="0" w:line="360" w:lineRule="auto"/>
        <w:ind w:left="360"/>
        <w:outlineLvl w:val="0"/>
        <w:rPr>
          <w:rFonts w:ascii="Calibri" w:hAnsi="Calibri" w:cs="Times"/>
          <w:b/>
          <w:color w:val="000000"/>
        </w:rPr>
      </w:pPr>
      <w:r w:rsidRPr="0081493B">
        <w:rPr>
          <w:rFonts w:ascii="Calibri" w:hAnsi="Calibri" w:cs="Times"/>
          <w:b/>
          <w:color w:val="000000"/>
        </w:rPr>
        <w:t>WAC</w:t>
      </w:r>
      <w:r w:rsidR="00FC0FA9" w:rsidRPr="0081493B">
        <w:rPr>
          <w:rFonts w:ascii="Calibri" w:hAnsi="Calibri" w:cs="Times"/>
          <w:b/>
          <w:color w:val="000000"/>
        </w:rPr>
        <w:t>/DVC</w:t>
      </w:r>
      <w:r w:rsidRPr="0081493B">
        <w:rPr>
          <w:rFonts w:ascii="Calibri" w:hAnsi="Calibri" w:cs="Times"/>
          <w:b/>
          <w:color w:val="000000"/>
        </w:rPr>
        <w:t xml:space="preserve"> Non-response Question</w:t>
      </w:r>
    </w:p>
    <w:p w14:paraId="49C46A25" w14:textId="6A6D0292" w:rsidR="00B46353" w:rsidRPr="0081493B" w:rsidRDefault="0081493B" w:rsidP="0081493B">
      <w:pPr>
        <w:pStyle w:val="ListParagraph"/>
        <w:numPr>
          <w:ilvl w:val="0"/>
          <w:numId w:val="7"/>
        </w:numPr>
        <w:autoSpaceDE w:val="0"/>
        <w:autoSpaceDN w:val="0"/>
        <w:adjustRightInd w:val="0"/>
        <w:spacing w:after="0" w:line="360" w:lineRule="auto"/>
        <w:rPr>
          <w:rFonts w:ascii="Calibri" w:hAnsi="Calibri" w:cs="Arial"/>
          <w:i/>
          <w:iCs/>
        </w:rPr>
      </w:pPr>
      <w:r w:rsidRPr="0081493B">
        <w:rPr>
          <w:rFonts w:ascii="Calibri" w:hAnsi="Calibri" w:cs="Arial"/>
          <w:i/>
          <w:iCs/>
        </w:rPr>
        <w:t>Please rate how aware you are about Denali’s fossil resources.</w:t>
      </w:r>
    </w:p>
    <w:p w14:paraId="0F28EE1A" w14:textId="77777777" w:rsidR="00FC0FA9" w:rsidRPr="0081493B" w:rsidRDefault="00B46353" w:rsidP="0081493B">
      <w:pPr>
        <w:autoSpaceDE w:val="0"/>
        <w:autoSpaceDN w:val="0"/>
        <w:adjustRightInd w:val="0"/>
        <w:spacing w:after="0" w:line="360" w:lineRule="auto"/>
        <w:rPr>
          <w:rFonts w:ascii="Calibri" w:hAnsi="Calibri" w:cs="Times"/>
          <w:color w:val="000000"/>
        </w:rPr>
      </w:pPr>
      <w:r w:rsidRPr="0081493B">
        <w:rPr>
          <w:rFonts w:ascii="Calibri" w:hAnsi="Calibri" w:cs="Times"/>
          <w:color w:val="000000"/>
        </w:rPr>
        <w:t xml:space="preserve">Data from the study will be analyzed for non-response bias by comparing participating groups’ characteristics to non-participating groups’ characteristics gathered on the corresponding surveyor’s log sheets. Any implications of non-response bias for park planning and management will be reported. </w:t>
      </w:r>
    </w:p>
    <w:p w14:paraId="30431B10" w14:textId="77777777" w:rsidR="0019450C" w:rsidRPr="0081493B"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1493B">
        <w:rPr>
          <w:rFonts w:cs="Arial"/>
          <w:b/>
        </w:rPr>
        <w:t>Description of any pre-testing and peer review o</w:t>
      </w:r>
      <w:r w:rsidR="000D13B3" w:rsidRPr="0081493B">
        <w:rPr>
          <w:rFonts w:cs="Arial"/>
          <w:b/>
        </w:rPr>
        <w:t>f the methods and/or instrument:</w:t>
      </w:r>
    </w:p>
    <w:p w14:paraId="1971F075" w14:textId="77777777" w:rsidR="0019450C" w:rsidRPr="0081493B" w:rsidRDefault="00B46353" w:rsidP="0081493B">
      <w:pPr>
        <w:tabs>
          <w:tab w:val="left" w:pos="360"/>
          <w:tab w:val="left" w:pos="720"/>
          <w:tab w:val="left" w:pos="1440"/>
          <w:tab w:val="left" w:pos="2160"/>
          <w:tab w:val="left" w:pos="3600"/>
          <w:tab w:val="left" w:pos="5040"/>
          <w:tab w:val="left" w:pos="5760"/>
        </w:tabs>
        <w:spacing w:after="0" w:line="360" w:lineRule="auto"/>
        <w:rPr>
          <w:rFonts w:cs="Arial"/>
        </w:rPr>
      </w:pPr>
      <w:r w:rsidRPr="0081493B">
        <w:rPr>
          <w:rFonts w:cs="Arial"/>
        </w:rPr>
        <w:t>This research uses similar methods and questions that have been used in other visitor use studies, and questions specifically from the Pool of Known Questions, though adapted for appropriate context at DENA and in regards to paleontological resources. The questions included in the survey instrument were designed, reviewed and pretested by the following: PI, research staff and graduate students, scientists in the Recreation, Park, and Tourism Management Department at Pennsylvania State University with expertise in social science research, and DENA staff. Pre-testing for clarity and estimated burden time was conducted with graduate and undergraduate students at Pennsylvania State University.</w:t>
      </w:r>
    </w:p>
    <w:p w14:paraId="43228275" w14:textId="77777777" w:rsidR="00B46353" w:rsidRPr="00B46353" w:rsidRDefault="00B46353" w:rsidP="00B46353">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1DF3A70F" w14:textId="77777777" w:rsidR="0019450C" w:rsidRPr="000D13B3" w:rsidRDefault="0019450C" w:rsidP="000F773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240" w:lineRule="auto"/>
        <w:outlineLvl w:val="0"/>
        <w:rPr>
          <w:rFonts w:cs="Arial"/>
        </w:rPr>
      </w:pPr>
      <w:r w:rsidRPr="000D13B3">
        <w:rPr>
          <w:rFonts w:cs="Arial"/>
          <w:b/>
        </w:rPr>
        <w:t>BURDEN ESTIMATES:</w:t>
      </w:r>
    </w:p>
    <w:p w14:paraId="5D15208D" w14:textId="77777777" w:rsidR="00422EFF" w:rsidRPr="00422EFF" w:rsidRDefault="00422EFF" w:rsidP="00422EFF">
      <w:pPr>
        <w:pStyle w:val="NoSpacing"/>
        <w:rPr>
          <w:rFonts w:asciiTheme="minorHAnsi" w:hAnsiTheme="minorHAnsi"/>
          <w:sz w:val="22"/>
        </w:rPr>
      </w:pPr>
    </w:p>
    <w:p w14:paraId="751D0E1D" w14:textId="0C7AC646" w:rsidR="0075566F" w:rsidRPr="00DB0008" w:rsidRDefault="0075566F" w:rsidP="0075566F">
      <w:pPr>
        <w:autoSpaceDE w:val="0"/>
        <w:autoSpaceDN w:val="0"/>
        <w:spacing w:after="0" w:line="360" w:lineRule="auto"/>
        <w:ind w:right="342"/>
        <w:rPr>
          <w:rFonts w:ascii="Calibri" w:eastAsia="Times New Roman" w:hAnsi="Calibri" w:cs="Calibri"/>
        </w:rPr>
      </w:pPr>
      <w:r w:rsidRPr="00DB0008">
        <w:rPr>
          <w:rFonts w:ascii="Calibri" w:eastAsia="Times New Roman" w:hAnsi="Calibri" w:cs="Calibri"/>
        </w:rPr>
        <w:t xml:space="preserve">Overall, we plan to approach a total of </w:t>
      </w:r>
      <w:r>
        <w:rPr>
          <w:rFonts w:ascii="Calibri" w:eastAsia="Times New Roman" w:hAnsi="Calibri" w:cs="Calibri"/>
        </w:rPr>
        <w:t xml:space="preserve">494 </w:t>
      </w:r>
      <w:r w:rsidRPr="00DB0008">
        <w:rPr>
          <w:rFonts w:ascii="Calibri" w:eastAsia="Times New Roman" w:hAnsi="Calibri" w:cs="Calibri"/>
        </w:rPr>
        <w:t xml:space="preserve">individuals </w:t>
      </w:r>
      <w:r>
        <w:rPr>
          <w:rFonts w:ascii="Calibri" w:eastAsia="Times New Roman" w:hAnsi="Calibri" w:cs="Calibri"/>
        </w:rPr>
        <w:t>across</w:t>
      </w:r>
      <w:r w:rsidRPr="00DB0008">
        <w:rPr>
          <w:rFonts w:ascii="Calibri" w:eastAsia="Times New Roman" w:hAnsi="Calibri" w:cs="Calibri"/>
        </w:rPr>
        <w:t xml:space="preserve"> all sites during the sampling periods. </w:t>
      </w:r>
      <w:r w:rsidR="00422EFF">
        <w:rPr>
          <w:rFonts w:ascii="Calibri" w:eastAsia="Times New Roman" w:hAnsi="Calibri" w:cs="Calibri"/>
        </w:rPr>
        <w:t xml:space="preserve">The overall combined respondent burden for this collection is estimated to be 51 hours (TC hikers 10 hours and </w:t>
      </w:r>
      <w:r w:rsidR="00422EFF" w:rsidRPr="00422EFF">
        <w:rPr>
          <w:rFonts w:ascii="Calibri" w:eastAsia="Times New Roman" w:hAnsi="Calibri" w:cs="Calibri"/>
        </w:rPr>
        <w:t>WAC/DVC visitors</w:t>
      </w:r>
      <w:r w:rsidR="00422EFF">
        <w:rPr>
          <w:rFonts w:ascii="Calibri" w:eastAsia="Times New Roman" w:hAnsi="Calibri" w:cs="Calibri"/>
        </w:rPr>
        <w:t xml:space="preserve"> 41 hours).  </w:t>
      </w:r>
      <w:r w:rsidRPr="00DB0008">
        <w:rPr>
          <w:rFonts w:ascii="Calibri" w:eastAsia="Times New Roman" w:hAnsi="Calibri" w:cs="Calibri"/>
        </w:rPr>
        <w:t xml:space="preserve">Among which we anticipate that </w:t>
      </w:r>
      <w:r>
        <w:rPr>
          <w:rFonts w:ascii="Calibri" w:eastAsia="Times New Roman" w:hAnsi="Calibri" w:cs="Calibri"/>
        </w:rPr>
        <w:t>420</w:t>
      </w:r>
      <w:r w:rsidDel="005F7258">
        <w:rPr>
          <w:rFonts w:ascii="Calibri" w:eastAsia="Times New Roman" w:hAnsi="Calibri" w:cs="Calibri"/>
        </w:rPr>
        <w:t xml:space="preserve"> </w:t>
      </w:r>
      <w:r w:rsidRPr="00DB0008">
        <w:rPr>
          <w:rFonts w:ascii="Calibri" w:eastAsia="Times New Roman" w:hAnsi="Calibri" w:cs="Calibri"/>
        </w:rPr>
        <w:t xml:space="preserve">individuals </w:t>
      </w:r>
      <w:r>
        <w:rPr>
          <w:rFonts w:ascii="Calibri" w:eastAsia="Times New Roman" w:hAnsi="Calibri" w:cs="Calibri"/>
        </w:rPr>
        <w:t>(</w:t>
      </w:r>
      <w:r w:rsidRPr="0075566F">
        <w:rPr>
          <w:rFonts w:ascii="Calibri" w:eastAsia="Times New Roman" w:hAnsi="Calibri" w:cs="Calibri"/>
        </w:rPr>
        <w:t>WAC/DVC visitors</w:t>
      </w:r>
      <w:r>
        <w:rPr>
          <w:rFonts w:ascii="Calibri" w:eastAsia="Times New Roman" w:hAnsi="Calibri" w:cs="Calibri"/>
        </w:rPr>
        <w:t xml:space="preserve"> n=400; </w:t>
      </w:r>
      <w:r w:rsidRPr="0075566F">
        <w:rPr>
          <w:rFonts w:ascii="Calibri" w:eastAsia="Times New Roman" w:hAnsi="Calibri" w:cs="Calibri"/>
        </w:rPr>
        <w:t>TC hikers</w:t>
      </w:r>
      <w:r>
        <w:rPr>
          <w:rFonts w:ascii="Calibri" w:eastAsia="Times New Roman" w:hAnsi="Calibri" w:cs="Calibri"/>
        </w:rPr>
        <w:t xml:space="preserve"> n=20) </w:t>
      </w:r>
      <w:r w:rsidRPr="00DB0008">
        <w:rPr>
          <w:rFonts w:ascii="Calibri" w:eastAsia="Times New Roman" w:hAnsi="Calibri" w:cs="Calibri"/>
        </w:rPr>
        <w:t xml:space="preserve">will agree to participate and complete a survey </w:t>
      </w:r>
      <w:r>
        <w:rPr>
          <w:rFonts w:ascii="Calibri" w:eastAsia="Times New Roman" w:hAnsi="Calibri" w:cs="Calibri"/>
        </w:rPr>
        <w:t xml:space="preserve">or interview. </w:t>
      </w:r>
      <w:r w:rsidRPr="00DB0008">
        <w:rPr>
          <w:rFonts w:ascii="Calibri" w:eastAsia="Times New Roman" w:hAnsi="Calibri" w:cs="Calibri"/>
        </w:rPr>
        <w:t xml:space="preserve">We expect that </w:t>
      </w:r>
      <w:r>
        <w:rPr>
          <w:rFonts w:ascii="Calibri" w:eastAsia="Times New Roman" w:hAnsi="Calibri" w:cs="Calibri"/>
        </w:rPr>
        <w:t xml:space="preserve">74 </w:t>
      </w:r>
      <w:r w:rsidRPr="00DB0008">
        <w:rPr>
          <w:rFonts w:ascii="Calibri" w:eastAsia="Times New Roman" w:hAnsi="Calibri" w:cs="Calibri"/>
        </w:rPr>
        <w:t xml:space="preserve">visitors will refuse to participate and for those individuals, we </w:t>
      </w:r>
      <w:r>
        <w:rPr>
          <w:rFonts w:ascii="Calibri" w:eastAsia="Times New Roman" w:hAnsi="Calibri" w:cs="Calibri"/>
        </w:rPr>
        <w:t xml:space="preserve">will conduct a short non-response bias survey and </w:t>
      </w:r>
      <w:r w:rsidRPr="00DB0008">
        <w:rPr>
          <w:rFonts w:ascii="Calibri" w:eastAsia="Times New Roman" w:hAnsi="Calibri" w:cs="Calibri"/>
        </w:rPr>
        <w:t>record their reason for refusal.</w:t>
      </w:r>
      <w:r w:rsidR="00422EFF">
        <w:rPr>
          <w:rFonts w:ascii="Calibri" w:eastAsia="Times New Roman" w:hAnsi="Calibri" w:cs="Calibri"/>
        </w:rPr>
        <w:t xml:space="preserve"> </w:t>
      </w:r>
    </w:p>
    <w:p w14:paraId="123CD651" w14:textId="7D7A32A3" w:rsidR="00B46353" w:rsidRPr="00B46353" w:rsidRDefault="00B46353" w:rsidP="000F773C">
      <w:pPr>
        <w:tabs>
          <w:tab w:val="left" w:pos="360"/>
          <w:tab w:val="left" w:pos="720"/>
          <w:tab w:val="left" w:pos="1440"/>
          <w:tab w:val="left" w:pos="2160"/>
          <w:tab w:val="left" w:pos="3600"/>
          <w:tab w:val="left" w:pos="5040"/>
          <w:tab w:val="left" w:pos="5760"/>
        </w:tabs>
        <w:spacing w:after="0" w:line="240" w:lineRule="auto"/>
        <w:outlineLvl w:val="0"/>
        <w:rPr>
          <w:rFonts w:cs="Arial"/>
          <w:b/>
        </w:rPr>
      </w:pPr>
      <w:r>
        <w:rPr>
          <w:rFonts w:cs="Arial"/>
          <w:b/>
        </w:rPr>
        <w:t xml:space="preserve">TC </w:t>
      </w:r>
      <w:r w:rsidR="00422EFF">
        <w:rPr>
          <w:rFonts w:cs="Arial"/>
          <w:b/>
        </w:rPr>
        <w:t>H</w:t>
      </w:r>
      <w:r>
        <w:rPr>
          <w:rFonts w:cs="Arial"/>
          <w:b/>
        </w:rPr>
        <w:t>ikers</w:t>
      </w:r>
    </w:p>
    <w:p w14:paraId="5717C9B1" w14:textId="62B35F80" w:rsidR="00EE01C6" w:rsidRDefault="00A54512" w:rsidP="000F46C6">
      <w:pPr>
        <w:autoSpaceDE w:val="0"/>
        <w:autoSpaceDN w:val="0"/>
        <w:spacing w:after="0" w:line="360" w:lineRule="auto"/>
        <w:ind w:right="342"/>
        <w:rPr>
          <w:rFonts w:cs="Arial"/>
        </w:rPr>
      </w:pPr>
      <w:r>
        <w:rPr>
          <w:rFonts w:cs="Arial"/>
        </w:rPr>
        <w:t>For the hiker survey, w</w:t>
      </w:r>
      <w:r w:rsidR="00B46353">
        <w:rPr>
          <w:rFonts w:cs="Arial"/>
        </w:rPr>
        <w:t xml:space="preserve">e </w:t>
      </w:r>
      <w:r w:rsidR="00D92114">
        <w:rPr>
          <w:rFonts w:cs="Arial"/>
        </w:rPr>
        <w:t xml:space="preserve">expect that 85% (n=20) of all the visitors contacted in the </w:t>
      </w:r>
      <w:r w:rsidR="00B46353">
        <w:rPr>
          <w:rFonts w:cs="Arial"/>
        </w:rPr>
        <w:t>TC area</w:t>
      </w:r>
      <w:r w:rsidR="00D92114">
        <w:rPr>
          <w:rFonts w:cs="Arial"/>
        </w:rPr>
        <w:t xml:space="preserve"> will agree to complete the interview</w:t>
      </w:r>
      <w:r w:rsidR="00B46353">
        <w:rPr>
          <w:rFonts w:cs="Arial"/>
        </w:rPr>
        <w:t xml:space="preserve">. </w:t>
      </w:r>
      <w:r w:rsidR="00D92114">
        <w:rPr>
          <w:rFonts w:cs="Arial"/>
        </w:rPr>
        <w:t xml:space="preserve"> A</w:t>
      </w:r>
      <w:r>
        <w:rPr>
          <w:rFonts w:cs="Arial"/>
        </w:rPr>
        <w:t xml:space="preserve">fter </w:t>
      </w:r>
      <w:r w:rsidR="00B46353">
        <w:rPr>
          <w:rFonts w:cs="Arial"/>
        </w:rPr>
        <w:t xml:space="preserve">the initial contact </w:t>
      </w:r>
      <w:r>
        <w:rPr>
          <w:rFonts w:cs="Arial"/>
        </w:rPr>
        <w:t xml:space="preserve">(1 minute) </w:t>
      </w:r>
      <w:r w:rsidR="00D92114">
        <w:rPr>
          <w:rFonts w:cs="Arial"/>
        </w:rPr>
        <w:t xml:space="preserve">it is estimated that </w:t>
      </w:r>
      <w:r>
        <w:rPr>
          <w:rFonts w:cs="Arial"/>
        </w:rPr>
        <w:t>it will take an additional 30 minutes to complete the entire interview</w:t>
      </w:r>
      <w:r w:rsidR="00D92114">
        <w:rPr>
          <w:rFonts w:cs="Arial"/>
        </w:rPr>
        <w:t xml:space="preserve"> (20 respondents x 31 minutes = 10 hours)</w:t>
      </w:r>
      <w:r>
        <w:rPr>
          <w:rFonts w:cs="Arial"/>
        </w:rPr>
        <w:t xml:space="preserve">.  </w:t>
      </w:r>
      <w:r w:rsidR="00D92114">
        <w:rPr>
          <w:rFonts w:cs="Arial"/>
        </w:rPr>
        <w:t xml:space="preserve">The remaining </w:t>
      </w:r>
      <w:r w:rsidR="00B46353">
        <w:rPr>
          <w:rFonts w:cs="Arial"/>
        </w:rPr>
        <w:t>15% (</w:t>
      </w:r>
      <w:r w:rsidR="00B46353">
        <w:rPr>
          <w:rFonts w:cs="Arial"/>
          <w:i/>
        </w:rPr>
        <w:t>n</w:t>
      </w:r>
      <w:r w:rsidR="00B46353">
        <w:rPr>
          <w:rFonts w:cs="Arial"/>
        </w:rPr>
        <w:t xml:space="preserve">=4) </w:t>
      </w:r>
      <w:r w:rsidR="00D92114">
        <w:rPr>
          <w:rFonts w:cs="Arial"/>
        </w:rPr>
        <w:t xml:space="preserve">that </w:t>
      </w:r>
      <w:r w:rsidR="00B46353">
        <w:rPr>
          <w:rFonts w:cs="Arial"/>
        </w:rPr>
        <w:t>refuse to participate in the study</w:t>
      </w:r>
      <w:r w:rsidR="00D92114">
        <w:rPr>
          <w:rFonts w:cs="Arial"/>
        </w:rPr>
        <w:t xml:space="preserve"> will be asked the non-response bias check questions and their</w:t>
      </w:r>
      <w:r w:rsidR="00B46353">
        <w:rPr>
          <w:rFonts w:cs="Arial"/>
        </w:rPr>
        <w:t xml:space="preserve"> reason for refusal </w:t>
      </w:r>
      <w:r w:rsidR="00BC6304">
        <w:rPr>
          <w:rFonts w:cs="Arial"/>
        </w:rPr>
        <w:t>(</w:t>
      </w:r>
      <w:r w:rsidR="00F9011C">
        <w:rPr>
          <w:rFonts w:cs="Arial"/>
        </w:rPr>
        <w:t xml:space="preserve">4 respondents </w:t>
      </w:r>
      <w:r w:rsidR="00B46353">
        <w:rPr>
          <w:rFonts w:cs="Arial"/>
        </w:rPr>
        <w:t>X 1</w:t>
      </w:r>
      <w:r w:rsidR="00F9011C">
        <w:rPr>
          <w:rFonts w:cs="Arial"/>
        </w:rPr>
        <w:t xml:space="preserve"> minute</w:t>
      </w:r>
      <w:r w:rsidR="00B46353">
        <w:rPr>
          <w:rFonts w:cs="Arial"/>
        </w:rPr>
        <w:t>=</w:t>
      </w:r>
      <w:r w:rsidR="00F9011C">
        <w:rPr>
          <w:rFonts w:cs="Arial"/>
        </w:rPr>
        <w:t>&lt; 1</w:t>
      </w:r>
      <w:r w:rsidR="00B46353">
        <w:rPr>
          <w:rFonts w:cs="Arial"/>
        </w:rPr>
        <w:t xml:space="preserve"> hours</w:t>
      </w:r>
      <w:r w:rsidR="00F9011C">
        <w:rPr>
          <w:rFonts w:cs="Arial"/>
        </w:rPr>
        <w:t>)</w:t>
      </w:r>
    </w:p>
    <w:p w14:paraId="7A01A9A3" w14:textId="53DEEEAA" w:rsidR="005F2E6C" w:rsidRDefault="005F2E6C" w:rsidP="00B46353">
      <w:pPr>
        <w:tabs>
          <w:tab w:val="left" w:pos="360"/>
          <w:tab w:val="left" w:pos="720"/>
          <w:tab w:val="left" w:pos="1440"/>
          <w:tab w:val="left" w:pos="2160"/>
          <w:tab w:val="left" w:pos="3600"/>
          <w:tab w:val="left" w:pos="5040"/>
          <w:tab w:val="left" w:pos="5760"/>
        </w:tabs>
        <w:spacing w:after="0" w:line="240" w:lineRule="auto"/>
        <w:rPr>
          <w:rFonts w:cs="Arial"/>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Pr>
      <w:tblGrid>
        <w:gridCol w:w="3600"/>
        <w:gridCol w:w="2071"/>
        <w:gridCol w:w="2432"/>
        <w:gridCol w:w="1618"/>
      </w:tblGrid>
      <w:tr w:rsidR="005F2E6C" w:rsidRPr="005F2E6C" w14:paraId="40335667" w14:textId="77777777" w:rsidTr="0081493B">
        <w:trPr>
          <w:trHeight w:val="375"/>
        </w:trPr>
        <w:tc>
          <w:tcPr>
            <w:tcW w:w="185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B779F8A" w14:textId="77777777" w:rsidR="005F2E6C" w:rsidRPr="005F2E6C" w:rsidRDefault="005F2E6C" w:rsidP="005F2E6C">
            <w:pPr>
              <w:spacing w:after="0" w:line="195" w:lineRule="atLeast"/>
              <w:jc w:val="center"/>
              <w:rPr>
                <w:rFonts w:ascii="Arial" w:eastAsia="Times New Roman" w:hAnsi="Arial" w:cs="Arial"/>
                <w:b/>
                <w:bCs/>
                <w:color w:val="FFFFFF"/>
                <w:sz w:val="17"/>
                <w:szCs w:val="17"/>
              </w:rPr>
            </w:pPr>
            <w:r w:rsidRPr="005F2E6C">
              <w:rPr>
                <w:rFonts w:ascii="Arial" w:eastAsia="Times New Roman" w:hAnsi="Arial" w:cs="Arial"/>
                <w:b/>
                <w:bCs/>
                <w:color w:val="000000" w:themeColor="text1"/>
                <w:sz w:val="17"/>
                <w:szCs w:val="17"/>
              </w:rPr>
              <w:t xml:space="preserve">Respondents </w:t>
            </w:r>
          </w:p>
        </w:tc>
        <w:tc>
          <w:tcPr>
            <w:tcW w:w="1065"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7304128" w14:textId="77777777" w:rsidR="005F2E6C" w:rsidRPr="005F2E6C" w:rsidRDefault="005F2E6C" w:rsidP="005F2E6C">
            <w:pPr>
              <w:spacing w:after="0" w:line="195" w:lineRule="atLeast"/>
              <w:jc w:val="center"/>
              <w:rPr>
                <w:rFonts w:ascii="Arial" w:eastAsia="Times New Roman" w:hAnsi="Arial" w:cs="Arial"/>
                <w:b/>
                <w:bCs/>
                <w:sz w:val="17"/>
                <w:szCs w:val="17"/>
              </w:rPr>
            </w:pPr>
            <w:r w:rsidRPr="005F2E6C">
              <w:rPr>
                <w:rFonts w:ascii="Arial" w:eastAsia="Times New Roman" w:hAnsi="Arial" w:cs="Arial"/>
                <w:b/>
                <w:bCs/>
                <w:sz w:val="17"/>
                <w:szCs w:val="17"/>
              </w:rPr>
              <w:t>Responses</w:t>
            </w:r>
          </w:p>
        </w:tc>
        <w:tc>
          <w:tcPr>
            <w:tcW w:w="1251" w:type="pct"/>
            <w:tcBorders>
              <w:bottom w:val="single" w:sz="6" w:space="0" w:color="76923C" w:themeColor="accent3" w:themeShade="BF"/>
            </w:tcBorders>
            <w:shd w:val="clear" w:color="auto" w:fill="C2D69B" w:themeFill="accent3" w:themeFillTint="99"/>
          </w:tcPr>
          <w:p w14:paraId="21407513" w14:textId="77777777" w:rsidR="005F2E6C" w:rsidRPr="005F2E6C" w:rsidRDefault="005F2E6C" w:rsidP="005F2E6C">
            <w:pPr>
              <w:spacing w:after="0" w:line="195" w:lineRule="atLeast"/>
              <w:jc w:val="center"/>
              <w:rPr>
                <w:rFonts w:ascii="Arial" w:eastAsia="Times New Roman" w:hAnsi="Arial" w:cs="Arial"/>
                <w:b/>
                <w:bCs/>
                <w:sz w:val="17"/>
                <w:szCs w:val="17"/>
              </w:rPr>
            </w:pPr>
            <w:r w:rsidRPr="005F2E6C">
              <w:rPr>
                <w:rFonts w:ascii="Arial" w:eastAsia="Times New Roman" w:hAnsi="Arial" w:cs="Arial"/>
                <w:b/>
                <w:bCs/>
                <w:sz w:val="17"/>
                <w:szCs w:val="17"/>
              </w:rPr>
              <w:t xml:space="preserve">Completion </w:t>
            </w:r>
          </w:p>
          <w:p w14:paraId="40D80FB3" w14:textId="77777777" w:rsidR="005F2E6C" w:rsidRPr="005F2E6C" w:rsidRDefault="005F2E6C" w:rsidP="005F2E6C">
            <w:pPr>
              <w:spacing w:after="0" w:line="195" w:lineRule="atLeast"/>
              <w:jc w:val="center"/>
              <w:rPr>
                <w:rFonts w:ascii="Arial" w:eastAsia="Times New Roman" w:hAnsi="Arial" w:cs="Arial"/>
                <w:b/>
                <w:bCs/>
                <w:sz w:val="17"/>
                <w:szCs w:val="17"/>
              </w:rPr>
            </w:pPr>
            <w:r w:rsidRPr="005F2E6C">
              <w:rPr>
                <w:rFonts w:ascii="Arial" w:eastAsia="Times New Roman" w:hAnsi="Arial" w:cs="Arial"/>
                <w:b/>
                <w:bCs/>
                <w:sz w:val="17"/>
                <w:szCs w:val="17"/>
              </w:rPr>
              <w:t>Time *</w:t>
            </w:r>
          </w:p>
          <w:p w14:paraId="3BDF2FE7" w14:textId="77777777" w:rsidR="005F2E6C" w:rsidRPr="005F2E6C" w:rsidRDefault="005F2E6C" w:rsidP="005F2E6C">
            <w:pPr>
              <w:spacing w:after="0" w:line="195" w:lineRule="atLeast"/>
              <w:jc w:val="center"/>
              <w:rPr>
                <w:rFonts w:ascii="Arial" w:eastAsia="Times New Roman" w:hAnsi="Arial" w:cs="Arial"/>
                <w:b/>
                <w:bCs/>
                <w:sz w:val="17"/>
                <w:szCs w:val="17"/>
              </w:rPr>
            </w:pPr>
            <w:r w:rsidRPr="005F2E6C">
              <w:rPr>
                <w:rFonts w:ascii="Arial" w:eastAsia="Times New Roman" w:hAnsi="Arial" w:cs="Arial"/>
                <w:b/>
                <w:bCs/>
                <w:sz w:val="17"/>
                <w:szCs w:val="17"/>
              </w:rPr>
              <w:t>(minutes)</w:t>
            </w:r>
          </w:p>
        </w:tc>
        <w:tc>
          <w:tcPr>
            <w:tcW w:w="83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7C3D7DA4" w14:textId="77777777" w:rsidR="005F2E6C" w:rsidRPr="005F2E6C" w:rsidRDefault="005F2E6C" w:rsidP="005F2E6C">
            <w:pPr>
              <w:spacing w:after="0" w:line="195" w:lineRule="atLeast"/>
              <w:jc w:val="center"/>
              <w:rPr>
                <w:rFonts w:ascii="Arial" w:eastAsia="Times New Roman" w:hAnsi="Arial" w:cs="Arial"/>
                <w:b/>
                <w:bCs/>
                <w:sz w:val="17"/>
                <w:szCs w:val="17"/>
              </w:rPr>
            </w:pPr>
            <w:r w:rsidRPr="005F2E6C">
              <w:rPr>
                <w:rFonts w:ascii="Arial" w:eastAsia="Times New Roman" w:hAnsi="Arial" w:cs="Arial"/>
                <w:b/>
                <w:bCs/>
                <w:sz w:val="17"/>
                <w:szCs w:val="17"/>
              </w:rPr>
              <w:t>Annual Burden</w:t>
            </w:r>
          </w:p>
          <w:p w14:paraId="5E09FCC7" w14:textId="77777777" w:rsidR="005F2E6C" w:rsidRPr="005F2E6C" w:rsidRDefault="005F2E6C" w:rsidP="005F2E6C">
            <w:pPr>
              <w:spacing w:after="0" w:line="195" w:lineRule="atLeast"/>
              <w:jc w:val="center"/>
              <w:rPr>
                <w:rFonts w:ascii="Arial" w:eastAsia="Times New Roman" w:hAnsi="Arial" w:cs="Arial"/>
                <w:b/>
                <w:bCs/>
                <w:sz w:val="17"/>
                <w:szCs w:val="17"/>
              </w:rPr>
            </w:pPr>
            <w:r w:rsidRPr="005F2E6C">
              <w:rPr>
                <w:rFonts w:ascii="Arial" w:eastAsia="Times New Roman" w:hAnsi="Arial" w:cs="Arial"/>
                <w:b/>
                <w:bCs/>
                <w:sz w:val="17"/>
                <w:szCs w:val="17"/>
              </w:rPr>
              <w:t>Hours</w:t>
            </w:r>
          </w:p>
        </w:tc>
      </w:tr>
      <w:tr w:rsidR="005F2E6C" w:rsidRPr="005F2E6C" w14:paraId="0CD861F8" w14:textId="77777777" w:rsidTr="0081493B">
        <w:trPr>
          <w:trHeight w:val="258"/>
        </w:trPr>
        <w:tc>
          <w:tcPr>
            <w:tcW w:w="1852" w:type="pct"/>
            <w:tcBorders>
              <w:top w:val="nil"/>
              <w:bottom w:val="nil"/>
              <w:right w:val="nil"/>
            </w:tcBorders>
            <w:shd w:val="clear" w:color="auto" w:fill="FFFFFF"/>
            <w:tcMar>
              <w:top w:w="60" w:type="dxa"/>
              <w:left w:w="60" w:type="dxa"/>
              <w:bottom w:w="60" w:type="dxa"/>
              <w:right w:w="60" w:type="dxa"/>
            </w:tcMar>
            <w:vAlign w:val="center"/>
          </w:tcPr>
          <w:p w14:paraId="20F9D566" w14:textId="394A5865" w:rsidR="005F2E6C" w:rsidRPr="005F2E6C" w:rsidRDefault="005F2E6C" w:rsidP="00BC6304">
            <w:pPr>
              <w:spacing w:after="0" w:line="225" w:lineRule="atLeast"/>
              <w:ind w:left="300"/>
              <w:rPr>
                <w:rFonts w:eastAsia="Times New Roman" w:cs="Arial"/>
              </w:rPr>
            </w:pPr>
            <w:r w:rsidRPr="005F2E6C">
              <w:rPr>
                <w:rFonts w:eastAsia="Times New Roman" w:cs="Arial"/>
              </w:rPr>
              <w:t>On-site Contacts</w:t>
            </w:r>
          </w:p>
        </w:tc>
        <w:tc>
          <w:tcPr>
            <w:tcW w:w="1065" w:type="pct"/>
            <w:tcBorders>
              <w:top w:val="nil"/>
              <w:left w:val="nil"/>
              <w:bottom w:val="nil"/>
              <w:right w:val="nil"/>
            </w:tcBorders>
            <w:shd w:val="clear" w:color="auto" w:fill="FFFFFF"/>
            <w:tcMar>
              <w:top w:w="60" w:type="dxa"/>
              <w:left w:w="60" w:type="dxa"/>
              <w:bottom w:w="60" w:type="dxa"/>
              <w:right w:w="60" w:type="dxa"/>
            </w:tcMar>
          </w:tcPr>
          <w:p w14:paraId="2B7C762F" w14:textId="40775BF6" w:rsidR="005F2E6C" w:rsidRPr="005F2E6C" w:rsidRDefault="005F2E6C" w:rsidP="005F2E6C">
            <w:pPr>
              <w:spacing w:after="0" w:line="225" w:lineRule="atLeast"/>
              <w:jc w:val="center"/>
              <w:rPr>
                <w:rFonts w:eastAsia="Times New Roman" w:cs="Arial"/>
              </w:rPr>
            </w:pPr>
            <w:r>
              <w:rPr>
                <w:rFonts w:eastAsia="Times New Roman" w:cs="Arial"/>
              </w:rPr>
              <w:t>2</w:t>
            </w:r>
            <w:r w:rsidR="00BC6304">
              <w:rPr>
                <w:rFonts w:eastAsia="Times New Roman" w:cs="Arial"/>
              </w:rPr>
              <w:t>0</w:t>
            </w:r>
          </w:p>
        </w:tc>
        <w:tc>
          <w:tcPr>
            <w:tcW w:w="1251" w:type="pct"/>
            <w:tcBorders>
              <w:top w:val="nil"/>
              <w:left w:val="nil"/>
              <w:bottom w:val="nil"/>
              <w:right w:val="nil"/>
            </w:tcBorders>
            <w:shd w:val="clear" w:color="auto" w:fill="FFFFFF"/>
          </w:tcPr>
          <w:p w14:paraId="60CEB187" w14:textId="551963CD" w:rsidR="005F2E6C" w:rsidRPr="005F2E6C" w:rsidRDefault="005F2E6C" w:rsidP="005F2E6C">
            <w:pPr>
              <w:spacing w:after="0" w:line="225" w:lineRule="atLeast"/>
              <w:jc w:val="center"/>
              <w:rPr>
                <w:rFonts w:eastAsia="Times New Roman" w:cs="Arial"/>
              </w:rPr>
            </w:pPr>
            <w:r>
              <w:rPr>
                <w:rFonts w:eastAsia="Times New Roman" w:cs="Arial"/>
              </w:rPr>
              <w:t>31</w:t>
            </w:r>
          </w:p>
        </w:tc>
        <w:tc>
          <w:tcPr>
            <w:tcW w:w="832" w:type="pct"/>
            <w:tcBorders>
              <w:top w:val="nil"/>
              <w:left w:val="nil"/>
              <w:bottom w:val="nil"/>
            </w:tcBorders>
            <w:shd w:val="clear" w:color="auto" w:fill="FFFFFF"/>
            <w:tcMar>
              <w:top w:w="60" w:type="dxa"/>
              <w:left w:w="60" w:type="dxa"/>
              <w:bottom w:w="60" w:type="dxa"/>
              <w:right w:w="60" w:type="dxa"/>
            </w:tcMar>
          </w:tcPr>
          <w:p w14:paraId="747D7AAE" w14:textId="4B80E7B3" w:rsidR="005F2E6C" w:rsidRPr="005F2E6C" w:rsidRDefault="00F9011C" w:rsidP="005F2E6C">
            <w:pPr>
              <w:spacing w:after="0" w:line="225" w:lineRule="atLeast"/>
              <w:jc w:val="center"/>
              <w:rPr>
                <w:rFonts w:eastAsia="Times New Roman" w:cs="Arial"/>
              </w:rPr>
            </w:pPr>
            <w:r>
              <w:rPr>
                <w:rFonts w:eastAsia="Times New Roman" w:cs="Arial"/>
              </w:rPr>
              <w:t>10</w:t>
            </w:r>
          </w:p>
        </w:tc>
      </w:tr>
      <w:tr w:rsidR="005F2E6C" w:rsidRPr="005F2E6C" w14:paraId="1218CB67" w14:textId="77777777" w:rsidTr="0081493B">
        <w:trPr>
          <w:trHeight w:val="222"/>
        </w:trPr>
        <w:tc>
          <w:tcPr>
            <w:tcW w:w="1852" w:type="pct"/>
            <w:tcBorders>
              <w:top w:val="nil"/>
              <w:bottom w:val="nil"/>
              <w:right w:val="nil"/>
            </w:tcBorders>
            <w:shd w:val="clear" w:color="auto" w:fill="FFFFFF"/>
            <w:tcMar>
              <w:top w:w="60" w:type="dxa"/>
              <w:left w:w="60" w:type="dxa"/>
              <w:bottom w:w="60" w:type="dxa"/>
              <w:right w:w="60" w:type="dxa"/>
            </w:tcMar>
            <w:vAlign w:val="center"/>
          </w:tcPr>
          <w:p w14:paraId="1A0D4801" w14:textId="1F744CCA" w:rsidR="005F2E6C" w:rsidRPr="00BC6304" w:rsidRDefault="005F2E6C" w:rsidP="00BC6304">
            <w:pPr>
              <w:spacing w:after="0" w:line="225" w:lineRule="atLeast"/>
              <w:ind w:left="300"/>
              <w:rPr>
                <w:rFonts w:eastAsia="Times New Roman" w:cs="Arial"/>
              </w:rPr>
            </w:pPr>
            <w:r w:rsidRPr="005F2E6C">
              <w:rPr>
                <w:rFonts w:eastAsia="Times New Roman" w:cs="Arial"/>
              </w:rPr>
              <w:t xml:space="preserve">Non-respondents </w:t>
            </w:r>
          </w:p>
        </w:tc>
        <w:tc>
          <w:tcPr>
            <w:tcW w:w="1065" w:type="pct"/>
            <w:tcBorders>
              <w:top w:val="nil"/>
              <w:left w:val="nil"/>
              <w:bottom w:val="nil"/>
              <w:right w:val="nil"/>
            </w:tcBorders>
            <w:shd w:val="clear" w:color="auto" w:fill="FFFFFF"/>
            <w:tcMar>
              <w:top w:w="60" w:type="dxa"/>
              <w:left w:w="60" w:type="dxa"/>
              <w:bottom w:w="60" w:type="dxa"/>
              <w:right w:w="60" w:type="dxa"/>
            </w:tcMar>
          </w:tcPr>
          <w:p w14:paraId="0A90073D" w14:textId="73DB3E3C" w:rsidR="005F2E6C" w:rsidRPr="005F2E6C" w:rsidRDefault="00F9011C" w:rsidP="005F2E6C">
            <w:pPr>
              <w:spacing w:after="0" w:line="225" w:lineRule="atLeast"/>
              <w:jc w:val="center"/>
              <w:rPr>
                <w:rFonts w:eastAsia="Times New Roman" w:cs="Arial"/>
              </w:rPr>
            </w:pPr>
            <w:r>
              <w:rPr>
                <w:rFonts w:eastAsia="Times New Roman" w:cs="Arial"/>
              </w:rPr>
              <w:t>4</w:t>
            </w:r>
          </w:p>
        </w:tc>
        <w:tc>
          <w:tcPr>
            <w:tcW w:w="1251" w:type="pct"/>
            <w:tcBorders>
              <w:top w:val="nil"/>
              <w:left w:val="nil"/>
              <w:bottom w:val="nil"/>
              <w:right w:val="nil"/>
            </w:tcBorders>
            <w:shd w:val="clear" w:color="auto" w:fill="FFFFFF"/>
          </w:tcPr>
          <w:p w14:paraId="52725D77" w14:textId="5DA1C69B" w:rsidR="005F2E6C" w:rsidRPr="005F2E6C" w:rsidRDefault="0081493B" w:rsidP="005F2E6C">
            <w:pPr>
              <w:spacing w:after="0" w:line="225" w:lineRule="atLeast"/>
              <w:jc w:val="center"/>
              <w:rPr>
                <w:rFonts w:eastAsia="Times New Roman" w:cs="Arial"/>
              </w:rPr>
            </w:pPr>
            <w:r>
              <w:rPr>
                <w:rFonts w:eastAsia="Times New Roman" w:cs="Arial"/>
              </w:rPr>
              <w:t>1</w:t>
            </w:r>
          </w:p>
        </w:tc>
        <w:tc>
          <w:tcPr>
            <w:tcW w:w="832" w:type="pct"/>
            <w:tcBorders>
              <w:top w:val="nil"/>
              <w:left w:val="nil"/>
              <w:bottom w:val="nil"/>
            </w:tcBorders>
            <w:shd w:val="clear" w:color="auto" w:fill="FFFFFF"/>
            <w:tcMar>
              <w:top w:w="60" w:type="dxa"/>
              <w:left w:w="60" w:type="dxa"/>
              <w:bottom w:w="60" w:type="dxa"/>
              <w:right w:w="60" w:type="dxa"/>
            </w:tcMar>
          </w:tcPr>
          <w:p w14:paraId="087881D0" w14:textId="450E4B57" w:rsidR="005F2E6C" w:rsidRPr="005F2E6C" w:rsidRDefault="00F9011C" w:rsidP="005F2E6C">
            <w:pPr>
              <w:spacing w:after="0" w:line="225" w:lineRule="atLeast"/>
              <w:jc w:val="center"/>
              <w:rPr>
                <w:rFonts w:eastAsia="Times New Roman" w:cs="Arial"/>
              </w:rPr>
            </w:pPr>
            <w:r>
              <w:rPr>
                <w:rFonts w:eastAsia="Times New Roman" w:cs="Arial"/>
              </w:rPr>
              <w:t>&lt;1</w:t>
            </w:r>
          </w:p>
        </w:tc>
      </w:tr>
      <w:tr w:rsidR="005F2E6C" w:rsidRPr="005F2E6C" w14:paraId="328C2977" w14:textId="77777777" w:rsidTr="0081493B">
        <w:trPr>
          <w:trHeight w:val="87"/>
        </w:trPr>
        <w:tc>
          <w:tcPr>
            <w:tcW w:w="5000" w:type="pct"/>
            <w:gridSpan w:val="4"/>
            <w:tcBorders>
              <w:top w:val="single" w:sz="6" w:space="0" w:color="76923C" w:themeColor="accent3" w:themeShade="BF"/>
              <w:left w:val="nil"/>
              <w:bottom w:val="single" w:sz="6" w:space="0" w:color="76923C" w:themeColor="accent3" w:themeShade="BF"/>
              <w:right w:val="nil"/>
            </w:tcBorders>
            <w:shd w:val="clear" w:color="auto" w:fill="FFFFFF"/>
            <w:tcMar>
              <w:top w:w="60" w:type="dxa"/>
              <w:left w:w="60" w:type="dxa"/>
              <w:bottom w:w="60" w:type="dxa"/>
              <w:right w:w="60" w:type="dxa"/>
            </w:tcMar>
          </w:tcPr>
          <w:p w14:paraId="41D564E3" w14:textId="77777777" w:rsidR="005F2E6C" w:rsidRPr="005F2E6C" w:rsidRDefault="005F2E6C" w:rsidP="005F2E6C">
            <w:pPr>
              <w:autoSpaceDE w:val="0"/>
              <w:autoSpaceDN w:val="0"/>
              <w:spacing w:after="0" w:line="240" w:lineRule="auto"/>
              <w:rPr>
                <w:rFonts w:ascii="Times New Roman" w:eastAsia="Times New Roman" w:hAnsi="Times New Roman" w:cs="Times New Roman"/>
                <w:sz w:val="10"/>
                <w:szCs w:val="24"/>
              </w:rPr>
            </w:pPr>
          </w:p>
        </w:tc>
      </w:tr>
      <w:tr w:rsidR="005F2E6C" w:rsidRPr="005F2E6C" w14:paraId="3DF8F855" w14:textId="77777777" w:rsidTr="0081493B">
        <w:trPr>
          <w:trHeight w:val="303"/>
        </w:trPr>
        <w:tc>
          <w:tcPr>
            <w:tcW w:w="1852" w:type="pct"/>
            <w:tcBorders>
              <w:top w:val="single" w:sz="6" w:space="0" w:color="76923C" w:themeColor="accent3" w:themeShade="BF"/>
            </w:tcBorders>
            <w:shd w:val="clear" w:color="auto" w:fill="FFFFFF"/>
            <w:tcMar>
              <w:top w:w="60" w:type="dxa"/>
              <w:left w:w="60" w:type="dxa"/>
              <w:bottom w:w="60" w:type="dxa"/>
              <w:right w:w="60" w:type="dxa"/>
            </w:tcMar>
            <w:hideMark/>
          </w:tcPr>
          <w:p w14:paraId="461F7B45" w14:textId="77777777" w:rsidR="005F2E6C" w:rsidRPr="005F2E6C" w:rsidRDefault="005F2E6C" w:rsidP="005F2E6C">
            <w:pPr>
              <w:spacing w:after="0" w:line="225" w:lineRule="atLeast"/>
              <w:jc w:val="right"/>
              <w:rPr>
                <w:rFonts w:eastAsia="Times New Roman" w:cs="Arial"/>
              </w:rPr>
            </w:pPr>
            <w:r w:rsidRPr="005F2E6C">
              <w:rPr>
                <w:rFonts w:eastAsia="Times New Roman" w:cs="Arial"/>
              </w:rPr>
              <w:t>Total burden requested under this ICR:</w:t>
            </w:r>
          </w:p>
        </w:tc>
        <w:tc>
          <w:tcPr>
            <w:tcW w:w="1065" w:type="pct"/>
            <w:tcBorders>
              <w:top w:val="single" w:sz="6" w:space="0" w:color="76923C" w:themeColor="accent3" w:themeShade="BF"/>
            </w:tcBorders>
            <w:shd w:val="clear" w:color="auto" w:fill="FFFFFF"/>
          </w:tcPr>
          <w:p w14:paraId="40C8D305" w14:textId="54F151DE" w:rsidR="005F2E6C" w:rsidRPr="005F2E6C" w:rsidRDefault="00EE01C6" w:rsidP="005F2E6C">
            <w:pPr>
              <w:spacing w:after="0" w:line="225" w:lineRule="atLeast"/>
              <w:jc w:val="center"/>
              <w:rPr>
                <w:rFonts w:eastAsia="Times New Roman" w:cs="Arial"/>
                <w:b/>
              </w:rPr>
            </w:pPr>
            <w:r>
              <w:rPr>
                <w:rFonts w:eastAsia="Times New Roman" w:cs="Arial"/>
                <w:b/>
              </w:rPr>
              <w:t>2</w:t>
            </w:r>
            <w:r w:rsidR="00F9011C">
              <w:rPr>
                <w:rFonts w:eastAsia="Times New Roman" w:cs="Arial"/>
                <w:b/>
              </w:rPr>
              <w:t>4</w:t>
            </w:r>
          </w:p>
        </w:tc>
        <w:tc>
          <w:tcPr>
            <w:tcW w:w="1251" w:type="pct"/>
            <w:tcBorders>
              <w:top w:val="single" w:sz="6" w:space="0" w:color="76923C" w:themeColor="accent3" w:themeShade="BF"/>
            </w:tcBorders>
            <w:shd w:val="clear" w:color="auto" w:fill="FFFFFF"/>
          </w:tcPr>
          <w:p w14:paraId="73542F32" w14:textId="77777777" w:rsidR="005F2E6C" w:rsidRPr="005F2E6C" w:rsidRDefault="005F2E6C" w:rsidP="005F2E6C">
            <w:pPr>
              <w:spacing w:after="0" w:line="225" w:lineRule="atLeast"/>
              <w:jc w:val="center"/>
              <w:rPr>
                <w:rFonts w:eastAsia="Times New Roman" w:cs="Arial"/>
                <w:b/>
              </w:rPr>
            </w:pPr>
            <w:r w:rsidRPr="005F2E6C">
              <w:rPr>
                <w:rFonts w:eastAsia="Times New Roman" w:cs="Arial"/>
                <w:i/>
                <w:sz w:val="18"/>
              </w:rPr>
              <w:t>Contact time added to completion time</w:t>
            </w:r>
          </w:p>
        </w:tc>
        <w:tc>
          <w:tcPr>
            <w:tcW w:w="832" w:type="pct"/>
            <w:tcBorders>
              <w:top w:val="single" w:sz="6" w:space="0" w:color="76923C" w:themeColor="accent3" w:themeShade="BF"/>
            </w:tcBorders>
            <w:shd w:val="clear" w:color="auto" w:fill="FFFFFF"/>
          </w:tcPr>
          <w:p w14:paraId="7FA37CD5" w14:textId="28A1C863" w:rsidR="005F2E6C" w:rsidRPr="005F2E6C" w:rsidRDefault="00F9011C" w:rsidP="00F9011C">
            <w:pPr>
              <w:spacing w:after="0" w:line="225" w:lineRule="atLeast"/>
              <w:jc w:val="center"/>
              <w:rPr>
                <w:rFonts w:eastAsia="Times New Roman" w:cs="Arial"/>
                <w:b/>
              </w:rPr>
            </w:pPr>
            <w:r>
              <w:rPr>
                <w:rFonts w:eastAsia="Times New Roman" w:cs="Arial"/>
                <w:b/>
              </w:rPr>
              <w:t>10</w:t>
            </w:r>
          </w:p>
        </w:tc>
      </w:tr>
    </w:tbl>
    <w:p w14:paraId="2A76D3CA" w14:textId="270D2C2D" w:rsidR="005F2E6C" w:rsidRDefault="005F2E6C" w:rsidP="00B46353">
      <w:pPr>
        <w:tabs>
          <w:tab w:val="left" w:pos="360"/>
          <w:tab w:val="left" w:pos="720"/>
          <w:tab w:val="left" w:pos="1440"/>
          <w:tab w:val="left" w:pos="2160"/>
          <w:tab w:val="left" w:pos="3600"/>
          <w:tab w:val="left" w:pos="5040"/>
          <w:tab w:val="left" w:pos="5760"/>
        </w:tabs>
        <w:spacing w:after="0" w:line="240" w:lineRule="auto"/>
        <w:rPr>
          <w:rFonts w:cs="Arial"/>
        </w:rPr>
      </w:pPr>
    </w:p>
    <w:p w14:paraId="60C5C44A" w14:textId="4DDD7A1A" w:rsidR="008057CD" w:rsidRPr="00B46353" w:rsidRDefault="008057CD" w:rsidP="000F773C">
      <w:pPr>
        <w:tabs>
          <w:tab w:val="left" w:pos="360"/>
          <w:tab w:val="left" w:pos="720"/>
          <w:tab w:val="left" w:pos="1440"/>
          <w:tab w:val="left" w:pos="2160"/>
          <w:tab w:val="left" w:pos="3600"/>
          <w:tab w:val="left" w:pos="5040"/>
          <w:tab w:val="left" w:pos="5760"/>
        </w:tabs>
        <w:spacing w:after="0" w:line="240" w:lineRule="auto"/>
        <w:outlineLvl w:val="0"/>
        <w:rPr>
          <w:rFonts w:cs="Arial"/>
          <w:b/>
        </w:rPr>
      </w:pPr>
      <w:r>
        <w:rPr>
          <w:rFonts w:cs="Arial"/>
          <w:b/>
        </w:rPr>
        <w:t>WAC</w:t>
      </w:r>
      <w:r w:rsidR="00FC0FA9">
        <w:rPr>
          <w:rFonts w:cs="Arial"/>
          <w:b/>
        </w:rPr>
        <w:t>/DVC</w:t>
      </w:r>
      <w:r>
        <w:rPr>
          <w:rFonts w:cs="Arial"/>
          <w:b/>
        </w:rPr>
        <w:t xml:space="preserve"> </w:t>
      </w:r>
      <w:r w:rsidR="00422EFF">
        <w:rPr>
          <w:rFonts w:cs="Arial"/>
          <w:b/>
        </w:rPr>
        <w:t>V</w:t>
      </w:r>
      <w:r>
        <w:rPr>
          <w:rFonts w:cs="Arial"/>
          <w:b/>
        </w:rPr>
        <w:t>isitors</w:t>
      </w:r>
    </w:p>
    <w:p w14:paraId="09D13A9A" w14:textId="2CEDC4D5" w:rsidR="008057CD" w:rsidRDefault="001352D0" w:rsidP="002A59F0">
      <w:pPr>
        <w:autoSpaceDE w:val="0"/>
        <w:autoSpaceDN w:val="0"/>
        <w:spacing w:after="0" w:line="360" w:lineRule="auto"/>
        <w:ind w:right="342"/>
        <w:rPr>
          <w:rFonts w:cs="Arial"/>
        </w:rPr>
      </w:pPr>
      <w:r>
        <w:rPr>
          <w:rFonts w:cs="Arial"/>
        </w:rPr>
        <w:t>Of the 470 visitors w</w:t>
      </w:r>
      <w:r w:rsidR="008057CD">
        <w:rPr>
          <w:rFonts w:cs="Arial"/>
        </w:rPr>
        <w:t>e plan to approach at the WAC</w:t>
      </w:r>
      <w:r w:rsidR="00FC0FA9">
        <w:rPr>
          <w:rFonts w:cs="Arial"/>
        </w:rPr>
        <w:t>/DVC</w:t>
      </w:r>
      <w:r>
        <w:rPr>
          <w:rFonts w:cs="Arial"/>
        </w:rPr>
        <w:t xml:space="preserve">, we anticipate that 85% (n=400) will agree to complete the on-site survey. </w:t>
      </w:r>
      <w:r w:rsidR="008057CD">
        <w:rPr>
          <w:rFonts w:cs="Arial"/>
        </w:rPr>
        <w:t xml:space="preserve">We expect that the initial contact time will take one minute </w:t>
      </w:r>
      <w:r>
        <w:rPr>
          <w:rFonts w:cs="Arial"/>
        </w:rPr>
        <w:t xml:space="preserve">and it will take an additional five minutes complete the survey (400 respondents X 6 minutes = 40 hours). </w:t>
      </w:r>
      <w:r w:rsidR="008057CD">
        <w:rPr>
          <w:rFonts w:cs="Arial"/>
        </w:rPr>
        <w:t xml:space="preserve">We expect that </w:t>
      </w:r>
      <w:r w:rsidR="00AB1D5D">
        <w:rPr>
          <w:rFonts w:cs="Arial"/>
        </w:rPr>
        <w:t xml:space="preserve">of the </w:t>
      </w:r>
      <w:r w:rsidR="008057CD">
        <w:rPr>
          <w:rFonts w:cs="Arial"/>
        </w:rPr>
        <w:t>15% (</w:t>
      </w:r>
      <w:r w:rsidR="008057CD">
        <w:rPr>
          <w:rFonts w:cs="Arial"/>
          <w:i/>
        </w:rPr>
        <w:t>n</w:t>
      </w:r>
      <w:r w:rsidR="008057CD">
        <w:rPr>
          <w:rFonts w:cs="Arial"/>
        </w:rPr>
        <w:t xml:space="preserve">=70) </w:t>
      </w:r>
      <w:r w:rsidR="00AB1D5D">
        <w:rPr>
          <w:rFonts w:cs="Arial"/>
        </w:rPr>
        <w:t xml:space="preserve">that </w:t>
      </w:r>
      <w:r w:rsidR="008057CD">
        <w:rPr>
          <w:rFonts w:cs="Arial"/>
        </w:rPr>
        <w:t>refuse to participate in the study</w:t>
      </w:r>
      <w:r w:rsidR="00AB1D5D">
        <w:rPr>
          <w:rFonts w:cs="Arial"/>
        </w:rPr>
        <w:t xml:space="preserve"> 85% (n = 67) will agree to answer the non-response survey questions (67 respondents X 1 minute = 1 hour). </w:t>
      </w:r>
      <w:r w:rsidR="008057CD">
        <w:rPr>
          <w:rFonts w:cs="Arial"/>
        </w:rPr>
        <w:t xml:space="preserve"> For those individuals, we will record their reason for refusal and ask </w:t>
      </w:r>
      <w:r w:rsidR="00AB1D5D">
        <w:rPr>
          <w:rFonts w:cs="Arial"/>
        </w:rPr>
        <w:t xml:space="preserve">their responses </w:t>
      </w:r>
      <w:r w:rsidR="008057CD">
        <w:rPr>
          <w:rFonts w:cs="Arial"/>
        </w:rPr>
        <w:t xml:space="preserve">to </w:t>
      </w:r>
      <w:r w:rsidR="00AB1D5D">
        <w:rPr>
          <w:rFonts w:cs="Arial"/>
        </w:rPr>
        <w:t>the</w:t>
      </w:r>
      <w:r w:rsidR="008057CD">
        <w:rPr>
          <w:rFonts w:cs="Arial"/>
        </w:rPr>
        <w:t xml:space="preserve"> non-response question</w:t>
      </w:r>
      <w:r w:rsidR="00AB1D5D">
        <w:rPr>
          <w:rFonts w:cs="Arial"/>
        </w:rPr>
        <w:t>s.</w:t>
      </w:r>
      <w:r w:rsidR="008057CD">
        <w:rPr>
          <w:rFonts w:cs="Arial"/>
        </w:rPr>
        <w:t xml:space="preserve"> </w:t>
      </w:r>
      <w:r w:rsidR="00AB1D5D">
        <w:rPr>
          <w:rFonts w:cs="Arial"/>
        </w:rPr>
        <w:t xml:space="preserve"> </w:t>
      </w:r>
    </w:p>
    <w:p w14:paraId="3AC1EB08" w14:textId="6373A829" w:rsidR="008057CD" w:rsidRDefault="008057CD" w:rsidP="008057CD">
      <w:pPr>
        <w:tabs>
          <w:tab w:val="left" w:pos="360"/>
          <w:tab w:val="left" w:pos="720"/>
          <w:tab w:val="left" w:pos="1440"/>
          <w:tab w:val="left" w:pos="2160"/>
          <w:tab w:val="left" w:pos="3600"/>
          <w:tab w:val="left" w:pos="5040"/>
          <w:tab w:val="left" w:pos="5760"/>
        </w:tabs>
        <w:spacing w:after="0" w:line="240" w:lineRule="auto"/>
        <w:rPr>
          <w:rFonts w:cs="Arial"/>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Pr>
      <w:tblGrid>
        <w:gridCol w:w="3600"/>
        <w:gridCol w:w="2071"/>
        <w:gridCol w:w="2432"/>
        <w:gridCol w:w="1618"/>
      </w:tblGrid>
      <w:tr w:rsidR="00EE01C6" w:rsidRPr="00EE01C6" w14:paraId="66ABA03F" w14:textId="77777777" w:rsidTr="0081493B">
        <w:trPr>
          <w:trHeight w:val="375"/>
        </w:trPr>
        <w:tc>
          <w:tcPr>
            <w:tcW w:w="185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17161CAD" w14:textId="77777777" w:rsidR="00EE01C6" w:rsidRPr="00EE01C6" w:rsidRDefault="00EE01C6" w:rsidP="0081493B">
            <w:pPr>
              <w:tabs>
                <w:tab w:val="left" w:pos="360"/>
                <w:tab w:val="left" w:pos="720"/>
                <w:tab w:val="left" w:pos="1440"/>
                <w:tab w:val="left" w:pos="2160"/>
                <w:tab w:val="left" w:pos="3600"/>
                <w:tab w:val="left" w:pos="5040"/>
                <w:tab w:val="left" w:pos="5760"/>
              </w:tabs>
              <w:spacing w:after="0" w:line="240" w:lineRule="auto"/>
              <w:rPr>
                <w:rFonts w:cs="Arial"/>
                <w:b/>
                <w:bCs/>
              </w:rPr>
            </w:pPr>
            <w:r w:rsidRPr="00EE01C6">
              <w:rPr>
                <w:rFonts w:cs="Arial"/>
                <w:b/>
                <w:bCs/>
              </w:rPr>
              <w:t xml:space="preserve">Respondents </w:t>
            </w:r>
          </w:p>
        </w:tc>
        <w:tc>
          <w:tcPr>
            <w:tcW w:w="1065"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656E580" w14:textId="77777777" w:rsidR="00EE01C6" w:rsidRPr="00EE01C6" w:rsidRDefault="00EE01C6" w:rsidP="00422EFF">
            <w:pPr>
              <w:tabs>
                <w:tab w:val="left" w:pos="360"/>
                <w:tab w:val="left" w:pos="720"/>
                <w:tab w:val="left" w:pos="1440"/>
                <w:tab w:val="left" w:pos="2160"/>
                <w:tab w:val="left" w:pos="3600"/>
                <w:tab w:val="left" w:pos="5040"/>
                <w:tab w:val="left" w:pos="5760"/>
              </w:tabs>
              <w:spacing w:after="0" w:line="240" w:lineRule="auto"/>
              <w:jc w:val="center"/>
              <w:rPr>
                <w:rFonts w:cs="Arial"/>
                <w:b/>
                <w:bCs/>
              </w:rPr>
            </w:pPr>
            <w:r w:rsidRPr="00EE01C6">
              <w:rPr>
                <w:rFonts w:cs="Arial"/>
                <w:b/>
                <w:bCs/>
              </w:rPr>
              <w:t>Responses</w:t>
            </w:r>
          </w:p>
        </w:tc>
        <w:tc>
          <w:tcPr>
            <w:tcW w:w="1251" w:type="pct"/>
            <w:tcBorders>
              <w:bottom w:val="single" w:sz="6" w:space="0" w:color="76923C" w:themeColor="accent3" w:themeShade="BF"/>
            </w:tcBorders>
            <w:shd w:val="clear" w:color="auto" w:fill="C2D69B" w:themeFill="accent3" w:themeFillTint="99"/>
          </w:tcPr>
          <w:p w14:paraId="722C3C4D" w14:textId="56EAE876" w:rsidR="00EE01C6" w:rsidRPr="00EE01C6" w:rsidRDefault="00EE01C6" w:rsidP="00422EFF">
            <w:pPr>
              <w:tabs>
                <w:tab w:val="left" w:pos="360"/>
                <w:tab w:val="left" w:pos="720"/>
                <w:tab w:val="left" w:pos="1440"/>
                <w:tab w:val="left" w:pos="2160"/>
                <w:tab w:val="left" w:pos="3600"/>
                <w:tab w:val="left" w:pos="5040"/>
                <w:tab w:val="left" w:pos="5760"/>
              </w:tabs>
              <w:spacing w:after="0" w:line="240" w:lineRule="auto"/>
              <w:jc w:val="center"/>
              <w:rPr>
                <w:rFonts w:cs="Arial"/>
                <w:b/>
                <w:bCs/>
              </w:rPr>
            </w:pPr>
            <w:r w:rsidRPr="00EE01C6">
              <w:rPr>
                <w:rFonts w:cs="Arial"/>
                <w:b/>
                <w:bCs/>
              </w:rPr>
              <w:t>Completion</w:t>
            </w:r>
            <w:r w:rsidR="00266FEA">
              <w:rPr>
                <w:rFonts w:cs="Arial"/>
                <w:b/>
                <w:bCs/>
              </w:rPr>
              <w:t xml:space="preserve"> </w:t>
            </w:r>
            <w:r w:rsidRPr="00EE01C6">
              <w:rPr>
                <w:rFonts w:cs="Arial"/>
                <w:b/>
                <w:bCs/>
              </w:rPr>
              <w:t>Time *</w:t>
            </w:r>
          </w:p>
          <w:p w14:paraId="2612555A" w14:textId="77777777" w:rsidR="00EE01C6" w:rsidRPr="00EE01C6" w:rsidRDefault="00EE01C6" w:rsidP="00422EFF">
            <w:pPr>
              <w:tabs>
                <w:tab w:val="left" w:pos="360"/>
                <w:tab w:val="left" w:pos="720"/>
                <w:tab w:val="left" w:pos="1440"/>
                <w:tab w:val="left" w:pos="2160"/>
                <w:tab w:val="left" w:pos="3600"/>
                <w:tab w:val="left" w:pos="5040"/>
                <w:tab w:val="left" w:pos="5760"/>
              </w:tabs>
              <w:spacing w:after="0" w:line="240" w:lineRule="auto"/>
              <w:jc w:val="center"/>
              <w:rPr>
                <w:rFonts w:cs="Arial"/>
                <w:b/>
                <w:bCs/>
              </w:rPr>
            </w:pPr>
            <w:r w:rsidRPr="00EE01C6">
              <w:rPr>
                <w:rFonts w:cs="Arial"/>
                <w:b/>
                <w:bCs/>
              </w:rPr>
              <w:t>(minutes)</w:t>
            </w:r>
          </w:p>
        </w:tc>
        <w:tc>
          <w:tcPr>
            <w:tcW w:w="83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28612F72" w14:textId="77777777" w:rsidR="00EE01C6" w:rsidRPr="00EE01C6" w:rsidRDefault="00EE01C6" w:rsidP="00422EFF">
            <w:pPr>
              <w:tabs>
                <w:tab w:val="left" w:pos="360"/>
                <w:tab w:val="left" w:pos="720"/>
                <w:tab w:val="left" w:pos="1440"/>
                <w:tab w:val="left" w:pos="2160"/>
                <w:tab w:val="left" w:pos="3600"/>
                <w:tab w:val="left" w:pos="5040"/>
                <w:tab w:val="left" w:pos="5760"/>
              </w:tabs>
              <w:spacing w:after="0" w:line="240" w:lineRule="auto"/>
              <w:jc w:val="center"/>
              <w:rPr>
                <w:rFonts w:cs="Arial"/>
                <w:b/>
                <w:bCs/>
              </w:rPr>
            </w:pPr>
            <w:r w:rsidRPr="00EE01C6">
              <w:rPr>
                <w:rFonts w:cs="Arial"/>
                <w:b/>
                <w:bCs/>
              </w:rPr>
              <w:t>Annual Burden</w:t>
            </w:r>
          </w:p>
          <w:p w14:paraId="3365E269" w14:textId="77777777" w:rsidR="00EE01C6" w:rsidRPr="00EE01C6" w:rsidRDefault="00EE01C6" w:rsidP="00422EFF">
            <w:pPr>
              <w:tabs>
                <w:tab w:val="left" w:pos="360"/>
                <w:tab w:val="left" w:pos="720"/>
                <w:tab w:val="left" w:pos="1440"/>
                <w:tab w:val="left" w:pos="2160"/>
                <w:tab w:val="left" w:pos="3600"/>
                <w:tab w:val="left" w:pos="5040"/>
                <w:tab w:val="left" w:pos="5760"/>
              </w:tabs>
              <w:spacing w:after="0" w:line="240" w:lineRule="auto"/>
              <w:jc w:val="center"/>
              <w:rPr>
                <w:rFonts w:cs="Arial"/>
                <w:b/>
                <w:bCs/>
              </w:rPr>
            </w:pPr>
            <w:r w:rsidRPr="00EE01C6">
              <w:rPr>
                <w:rFonts w:cs="Arial"/>
                <w:b/>
                <w:bCs/>
              </w:rPr>
              <w:t>Hours</w:t>
            </w:r>
          </w:p>
        </w:tc>
      </w:tr>
      <w:tr w:rsidR="00EE01C6" w:rsidRPr="00EE01C6" w14:paraId="55072B33" w14:textId="77777777" w:rsidTr="00BC6304">
        <w:trPr>
          <w:trHeight w:val="258"/>
        </w:trPr>
        <w:tc>
          <w:tcPr>
            <w:tcW w:w="1852" w:type="pct"/>
            <w:tcBorders>
              <w:top w:val="nil"/>
              <w:bottom w:val="nil"/>
              <w:right w:val="nil"/>
            </w:tcBorders>
            <w:shd w:val="clear" w:color="auto" w:fill="FFFFFF"/>
            <w:tcMar>
              <w:top w:w="60" w:type="dxa"/>
              <w:left w:w="60" w:type="dxa"/>
              <w:bottom w:w="60" w:type="dxa"/>
              <w:right w:w="60" w:type="dxa"/>
            </w:tcMar>
            <w:vAlign w:val="center"/>
          </w:tcPr>
          <w:p w14:paraId="76CFE8B1" w14:textId="511F3614" w:rsidR="00EE01C6" w:rsidRPr="00EE01C6" w:rsidRDefault="00EE01C6" w:rsidP="0081493B">
            <w:pPr>
              <w:tabs>
                <w:tab w:val="left" w:pos="360"/>
                <w:tab w:val="left" w:pos="720"/>
                <w:tab w:val="left" w:pos="1440"/>
                <w:tab w:val="left" w:pos="2160"/>
                <w:tab w:val="left" w:pos="3600"/>
                <w:tab w:val="left" w:pos="5040"/>
                <w:tab w:val="left" w:pos="5760"/>
              </w:tabs>
              <w:spacing w:after="0" w:line="240" w:lineRule="auto"/>
              <w:rPr>
                <w:rFonts w:cs="Arial"/>
              </w:rPr>
            </w:pPr>
            <w:r w:rsidRPr="00EE01C6">
              <w:rPr>
                <w:rFonts w:cs="Arial"/>
              </w:rPr>
              <w:t>On-site Contacts</w:t>
            </w:r>
          </w:p>
        </w:tc>
        <w:tc>
          <w:tcPr>
            <w:tcW w:w="1065" w:type="pct"/>
            <w:tcBorders>
              <w:top w:val="nil"/>
              <w:left w:val="nil"/>
              <w:bottom w:val="nil"/>
              <w:right w:val="nil"/>
            </w:tcBorders>
            <w:shd w:val="clear" w:color="auto" w:fill="FFFFFF"/>
            <w:tcMar>
              <w:top w:w="60" w:type="dxa"/>
              <w:left w:w="60" w:type="dxa"/>
              <w:bottom w:w="60" w:type="dxa"/>
              <w:right w:w="60" w:type="dxa"/>
            </w:tcMar>
            <w:vAlign w:val="center"/>
          </w:tcPr>
          <w:p w14:paraId="211EC0F1" w14:textId="17B48D03" w:rsidR="00EE01C6" w:rsidRPr="00EE01C6" w:rsidRDefault="00BC6304" w:rsidP="00BC6304">
            <w:pPr>
              <w:tabs>
                <w:tab w:val="left" w:pos="360"/>
                <w:tab w:val="left" w:pos="720"/>
                <w:tab w:val="left" w:pos="1440"/>
                <w:tab w:val="left" w:pos="2160"/>
                <w:tab w:val="left" w:pos="3600"/>
                <w:tab w:val="left" w:pos="5040"/>
                <w:tab w:val="left" w:pos="5760"/>
              </w:tabs>
              <w:spacing w:after="0" w:line="240" w:lineRule="auto"/>
              <w:jc w:val="center"/>
              <w:rPr>
                <w:rFonts w:cs="Arial"/>
              </w:rPr>
            </w:pPr>
            <w:r>
              <w:rPr>
                <w:rFonts w:cs="Arial"/>
              </w:rPr>
              <w:t>400</w:t>
            </w:r>
          </w:p>
        </w:tc>
        <w:tc>
          <w:tcPr>
            <w:tcW w:w="1251" w:type="pct"/>
            <w:tcBorders>
              <w:top w:val="nil"/>
              <w:left w:val="nil"/>
              <w:bottom w:val="nil"/>
              <w:right w:val="nil"/>
            </w:tcBorders>
            <w:shd w:val="clear" w:color="auto" w:fill="FFFFFF"/>
            <w:vAlign w:val="center"/>
          </w:tcPr>
          <w:p w14:paraId="33DCB418" w14:textId="525726A6" w:rsidR="00EE01C6" w:rsidRPr="00EE01C6" w:rsidRDefault="00BC6304" w:rsidP="00BC6304">
            <w:pPr>
              <w:tabs>
                <w:tab w:val="left" w:pos="360"/>
                <w:tab w:val="left" w:pos="720"/>
                <w:tab w:val="left" w:pos="1440"/>
                <w:tab w:val="left" w:pos="2160"/>
                <w:tab w:val="left" w:pos="3600"/>
                <w:tab w:val="left" w:pos="5040"/>
                <w:tab w:val="left" w:pos="5760"/>
              </w:tabs>
              <w:spacing w:after="0" w:line="240" w:lineRule="auto"/>
              <w:jc w:val="center"/>
              <w:rPr>
                <w:rFonts w:cs="Arial"/>
              </w:rPr>
            </w:pPr>
            <w:r>
              <w:rPr>
                <w:rFonts w:cs="Arial"/>
              </w:rPr>
              <w:t>6</w:t>
            </w:r>
          </w:p>
        </w:tc>
        <w:tc>
          <w:tcPr>
            <w:tcW w:w="832" w:type="pct"/>
            <w:tcBorders>
              <w:top w:val="nil"/>
              <w:left w:val="nil"/>
              <w:bottom w:val="nil"/>
            </w:tcBorders>
            <w:shd w:val="clear" w:color="auto" w:fill="FFFFFF"/>
            <w:tcMar>
              <w:top w:w="60" w:type="dxa"/>
              <w:left w:w="60" w:type="dxa"/>
              <w:bottom w:w="60" w:type="dxa"/>
              <w:right w:w="60" w:type="dxa"/>
            </w:tcMar>
            <w:vAlign w:val="center"/>
          </w:tcPr>
          <w:p w14:paraId="34F5CEB1" w14:textId="527B477E" w:rsidR="00EE01C6" w:rsidRPr="00EE01C6" w:rsidRDefault="00BC6304" w:rsidP="00BC6304">
            <w:pPr>
              <w:tabs>
                <w:tab w:val="left" w:pos="360"/>
                <w:tab w:val="left" w:pos="720"/>
                <w:tab w:val="left" w:pos="1440"/>
                <w:tab w:val="left" w:pos="2160"/>
                <w:tab w:val="left" w:pos="3600"/>
                <w:tab w:val="left" w:pos="5040"/>
                <w:tab w:val="left" w:pos="5760"/>
              </w:tabs>
              <w:spacing w:after="0" w:line="240" w:lineRule="auto"/>
              <w:jc w:val="center"/>
              <w:rPr>
                <w:rFonts w:cs="Arial"/>
              </w:rPr>
            </w:pPr>
            <w:r>
              <w:rPr>
                <w:rFonts w:cs="Arial"/>
              </w:rPr>
              <w:t>40</w:t>
            </w:r>
          </w:p>
        </w:tc>
      </w:tr>
      <w:tr w:rsidR="00EE01C6" w:rsidRPr="00EE01C6" w14:paraId="7462FB35" w14:textId="77777777" w:rsidTr="00BC6304">
        <w:trPr>
          <w:trHeight w:val="222"/>
        </w:trPr>
        <w:tc>
          <w:tcPr>
            <w:tcW w:w="1852" w:type="pct"/>
            <w:tcBorders>
              <w:top w:val="nil"/>
              <w:bottom w:val="nil"/>
              <w:right w:val="nil"/>
            </w:tcBorders>
            <w:shd w:val="clear" w:color="auto" w:fill="FFFFFF"/>
            <w:tcMar>
              <w:top w:w="60" w:type="dxa"/>
              <w:left w:w="60" w:type="dxa"/>
              <w:bottom w:w="60" w:type="dxa"/>
              <w:right w:w="60" w:type="dxa"/>
            </w:tcMar>
            <w:vAlign w:val="center"/>
          </w:tcPr>
          <w:p w14:paraId="202A3F1B" w14:textId="33AD1812" w:rsidR="00EE01C6" w:rsidRPr="00BC6304" w:rsidRDefault="00EE01C6" w:rsidP="0081493B">
            <w:pPr>
              <w:tabs>
                <w:tab w:val="left" w:pos="360"/>
                <w:tab w:val="left" w:pos="720"/>
                <w:tab w:val="left" w:pos="1440"/>
                <w:tab w:val="left" w:pos="2160"/>
                <w:tab w:val="left" w:pos="3600"/>
                <w:tab w:val="left" w:pos="5040"/>
                <w:tab w:val="left" w:pos="5760"/>
              </w:tabs>
              <w:spacing w:after="0" w:line="240" w:lineRule="auto"/>
              <w:rPr>
                <w:rFonts w:cs="Arial"/>
              </w:rPr>
            </w:pPr>
            <w:r w:rsidRPr="00EE01C6">
              <w:rPr>
                <w:rFonts w:cs="Arial"/>
              </w:rPr>
              <w:t xml:space="preserve">Non-respondents </w:t>
            </w:r>
          </w:p>
        </w:tc>
        <w:tc>
          <w:tcPr>
            <w:tcW w:w="1065" w:type="pct"/>
            <w:tcBorders>
              <w:top w:val="nil"/>
              <w:left w:val="nil"/>
              <w:bottom w:val="nil"/>
              <w:right w:val="nil"/>
            </w:tcBorders>
            <w:shd w:val="clear" w:color="auto" w:fill="FFFFFF"/>
            <w:tcMar>
              <w:top w:w="60" w:type="dxa"/>
              <w:left w:w="60" w:type="dxa"/>
              <w:bottom w:w="60" w:type="dxa"/>
              <w:right w:w="60" w:type="dxa"/>
            </w:tcMar>
            <w:vAlign w:val="center"/>
          </w:tcPr>
          <w:p w14:paraId="0FC3ACB4" w14:textId="16BBB3B0" w:rsidR="00EE01C6" w:rsidRPr="00EE01C6" w:rsidRDefault="00BC6304" w:rsidP="00BC6304">
            <w:pPr>
              <w:tabs>
                <w:tab w:val="left" w:pos="360"/>
                <w:tab w:val="left" w:pos="720"/>
                <w:tab w:val="left" w:pos="1440"/>
                <w:tab w:val="left" w:pos="2160"/>
                <w:tab w:val="left" w:pos="3600"/>
                <w:tab w:val="left" w:pos="5040"/>
                <w:tab w:val="left" w:pos="5760"/>
              </w:tabs>
              <w:spacing w:after="0" w:line="240" w:lineRule="auto"/>
              <w:jc w:val="center"/>
              <w:rPr>
                <w:rFonts w:cs="Arial"/>
              </w:rPr>
            </w:pPr>
            <w:r>
              <w:rPr>
                <w:rFonts w:cs="Arial"/>
              </w:rPr>
              <w:t>6</w:t>
            </w:r>
            <w:r w:rsidR="00422EFF">
              <w:rPr>
                <w:rFonts w:cs="Arial"/>
              </w:rPr>
              <w:t>7</w:t>
            </w:r>
          </w:p>
        </w:tc>
        <w:tc>
          <w:tcPr>
            <w:tcW w:w="1251" w:type="pct"/>
            <w:tcBorders>
              <w:top w:val="nil"/>
              <w:left w:val="nil"/>
              <w:bottom w:val="nil"/>
              <w:right w:val="nil"/>
            </w:tcBorders>
            <w:shd w:val="clear" w:color="auto" w:fill="FFFFFF"/>
            <w:vAlign w:val="center"/>
          </w:tcPr>
          <w:p w14:paraId="60C52A37" w14:textId="43B83738" w:rsidR="00EE01C6" w:rsidRPr="00EE01C6" w:rsidRDefault="00BC6304" w:rsidP="00BC6304">
            <w:pPr>
              <w:tabs>
                <w:tab w:val="left" w:pos="360"/>
                <w:tab w:val="left" w:pos="720"/>
                <w:tab w:val="left" w:pos="1440"/>
                <w:tab w:val="left" w:pos="2160"/>
                <w:tab w:val="left" w:pos="3600"/>
                <w:tab w:val="left" w:pos="5040"/>
                <w:tab w:val="left" w:pos="5760"/>
              </w:tabs>
              <w:spacing w:after="0" w:line="240" w:lineRule="auto"/>
              <w:jc w:val="center"/>
              <w:rPr>
                <w:rFonts w:cs="Arial"/>
              </w:rPr>
            </w:pPr>
            <w:r>
              <w:rPr>
                <w:rFonts w:cs="Arial"/>
              </w:rPr>
              <w:t>1</w:t>
            </w:r>
          </w:p>
        </w:tc>
        <w:tc>
          <w:tcPr>
            <w:tcW w:w="832" w:type="pct"/>
            <w:tcBorders>
              <w:top w:val="nil"/>
              <w:left w:val="nil"/>
              <w:bottom w:val="nil"/>
            </w:tcBorders>
            <w:shd w:val="clear" w:color="auto" w:fill="FFFFFF"/>
            <w:tcMar>
              <w:top w:w="60" w:type="dxa"/>
              <w:left w:w="60" w:type="dxa"/>
              <w:bottom w:w="60" w:type="dxa"/>
              <w:right w:w="60" w:type="dxa"/>
            </w:tcMar>
            <w:vAlign w:val="center"/>
          </w:tcPr>
          <w:p w14:paraId="06F15BFF" w14:textId="3156D903" w:rsidR="00EE01C6" w:rsidRPr="00EE01C6" w:rsidRDefault="00BC6304" w:rsidP="00BC6304">
            <w:pPr>
              <w:tabs>
                <w:tab w:val="left" w:pos="360"/>
                <w:tab w:val="left" w:pos="720"/>
                <w:tab w:val="left" w:pos="1440"/>
                <w:tab w:val="left" w:pos="2160"/>
                <w:tab w:val="left" w:pos="3600"/>
                <w:tab w:val="left" w:pos="5040"/>
                <w:tab w:val="left" w:pos="5760"/>
              </w:tabs>
              <w:spacing w:after="0" w:line="240" w:lineRule="auto"/>
              <w:jc w:val="center"/>
              <w:rPr>
                <w:rFonts w:cs="Arial"/>
              </w:rPr>
            </w:pPr>
            <w:r>
              <w:rPr>
                <w:rFonts w:cs="Arial"/>
              </w:rPr>
              <w:t>1</w:t>
            </w:r>
          </w:p>
        </w:tc>
      </w:tr>
      <w:tr w:rsidR="00EE01C6" w:rsidRPr="00EE01C6" w14:paraId="593B4948" w14:textId="77777777" w:rsidTr="001678DD">
        <w:trPr>
          <w:trHeight w:val="249"/>
        </w:trPr>
        <w:tc>
          <w:tcPr>
            <w:tcW w:w="5000" w:type="pct"/>
            <w:gridSpan w:val="4"/>
            <w:tcBorders>
              <w:top w:val="single" w:sz="6" w:space="0" w:color="76923C" w:themeColor="accent3" w:themeShade="BF"/>
              <w:left w:val="nil"/>
              <w:bottom w:val="single" w:sz="6" w:space="0" w:color="76923C" w:themeColor="accent3" w:themeShade="BF"/>
              <w:right w:val="nil"/>
            </w:tcBorders>
            <w:shd w:val="clear" w:color="auto" w:fill="FFFFFF"/>
            <w:tcMar>
              <w:top w:w="60" w:type="dxa"/>
              <w:left w:w="60" w:type="dxa"/>
              <w:bottom w:w="60" w:type="dxa"/>
              <w:right w:w="60" w:type="dxa"/>
            </w:tcMar>
          </w:tcPr>
          <w:p w14:paraId="7F7F7F15" w14:textId="77777777" w:rsidR="00EE01C6" w:rsidRPr="00EE01C6" w:rsidRDefault="00EE01C6" w:rsidP="0081493B">
            <w:pPr>
              <w:tabs>
                <w:tab w:val="left" w:pos="360"/>
                <w:tab w:val="left" w:pos="720"/>
                <w:tab w:val="left" w:pos="1440"/>
                <w:tab w:val="left" w:pos="2160"/>
                <w:tab w:val="left" w:pos="3600"/>
                <w:tab w:val="left" w:pos="5040"/>
                <w:tab w:val="left" w:pos="5760"/>
              </w:tabs>
              <w:spacing w:after="0" w:line="240" w:lineRule="auto"/>
              <w:rPr>
                <w:rFonts w:cs="Arial"/>
              </w:rPr>
            </w:pPr>
          </w:p>
        </w:tc>
      </w:tr>
      <w:tr w:rsidR="00EE01C6" w:rsidRPr="00EE01C6" w14:paraId="51873727" w14:textId="77777777" w:rsidTr="00BC6304">
        <w:trPr>
          <w:trHeight w:val="303"/>
        </w:trPr>
        <w:tc>
          <w:tcPr>
            <w:tcW w:w="1852" w:type="pct"/>
            <w:tcBorders>
              <w:top w:val="single" w:sz="6" w:space="0" w:color="76923C" w:themeColor="accent3" w:themeShade="BF"/>
            </w:tcBorders>
            <w:shd w:val="clear" w:color="auto" w:fill="FFFFFF"/>
            <w:tcMar>
              <w:top w:w="60" w:type="dxa"/>
              <w:left w:w="60" w:type="dxa"/>
              <w:bottom w:w="60" w:type="dxa"/>
              <w:right w:w="60" w:type="dxa"/>
            </w:tcMar>
            <w:hideMark/>
          </w:tcPr>
          <w:p w14:paraId="52772459" w14:textId="77777777" w:rsidR="00EE01C6" w:rsidRPr="00EE01C6" w:rsidRDefault="00EE01C6" w:rsidP="0081493B">
            <w:pPr>
              <w:tabs>
                <w:tab w:val="left" w:pos="360"/>
                <w:tab w:val="left" w:pos="720"/>
                <w:tab w:val="left" w:pos="1440"/>
                <w:tab w:val="left" w:pos="2160"/>
                <w:tab w:val="left" w:pos="3600"/>
                <w:tab w:val="left" w:pos="5040"/>
                <w:tab w:val="left" w:pos="5760"/>
              </w:tabs>
              <w:spacing w:after="0" w:line="240" w:lineRule="auto"/>
              <w:rPr>
                <w:rFonts w:cs="Arial"/>
              </w:rPr>
            </w:pPr>
            <w:r w:rsidRPr="00EE01C6">
              <w:rPr>
                <w:rFonts w:cs="Arial"/>
              </w:rPr>
              <w:t>Total burden requested under this ICR:</w:t>
            </w:r>
          </w:p>
        </w:tc>
        <w:tc>
          <w:tcPr>
            <w:tcW w:w="1065" w:type="pct"/>
            <w:tcBorders>
              <w:top w:val="single" w:sz="6" w:space="0" w:color="76923C" w:themeColor="accent3" w:themeShade="BF"/>
            </w:tcBorders>
            <w:shd w:val="clear" w:color="auto" w:fill="FFFFFF"/>
            <w:vAlign w:val="center"/>
          </w:tcPr>
          <w:p w14:paraId="3FBA5854" w14:textId="58E3AB2F" w:rsidR="00EE01C6" w:rsidRPr="00EE01C6" w:rsidRDefault="00BC6304" w:rsidP="00422EFF">
            <w:pPr>
              <w:tabs>
                <w:tab w:val="left" w:pos="360"/>
                <w:tab w:val="left" w:pos="720"/>
                <w:tab w:val="left" w:pos="1440"/>
                <w:tab w:val="left" w:pos="2160"/>
                <w:tab w:val="left" w:pos="3600"/>
                <w:tab w:val="left" w:pos="5040"/>
                <w:tab w:val="left" w:pos="5760"/>
              </w:tabs>
              <w:spacing w:after="0" w:line="240" w:lineRule="auto"/>
              <w:jc w:val="center"/>
              <w:rPr>
                <w:rFonts w:cs="Arial"/>
                <w:b/>
              </w:rPr>
            </w:pPr>
            <w:r>
              <w:rPr>
                <w:rFonts w:cs="Arial"/>
                <w:b/>
              </w:rPr>
              <w:t>46</w:t>
            </w:r>
            <w:r w:rsidR="00422EFF">
              <w:rPr>
                <w:rFonts w:cs="Arial"/>
                <w:b/>
              </w:rPr>
              <w:t>7</w:t>
            </w:r>
          </w:p>
        </w:tc>
        <w:tc>
          <w:tcPr>
            <w:tcW w:w="1251" w:type="pct"/>
            <w:tcBorders>
              <w:top w:val="single" w:sz="6" w:space="0" w:color="76923C" w:themeColor="accent3" w:themeShade="BF"/>
            </w:tcBorders>
            <w:shd w:val="clear" w:color="auto" w:fill="FFFFFF"/>
          </w:tcPr>
          <w:p w14:paraId="6ADB5ADE" w14:textId="77777777" w:rsidR="00EE01C6" w:rsidRPr="00EE01C6" w:rsidRDefault="00EE01C6" w:rsidP="0081493B">
            <w:pPr>
              <w:tabs>
                <w:tab w:val="left" w:pos="360"/>
                <w:tab w:val="left" w:pos="720"/>
                <w:tab w:val="left" w:pos="1440"/>
                <w:tab w:val="left" w:pos="2160"/>
                <w:tab w:val="left" w:pos="3600"/>
                <w:tab w:val="left" w:pos="5040"/>
                <w:tab w:val="left" w:pos="5760"/>
              </w:tabs>
              <w:spacing w:after="0" w:line="240" w:lineRule="auto"/>
              <w:rPr>
                <w:rFonts w:cs="Arial"/>
                <w:b/>
              </w:rPr>
            </w:pPr>
            <w:r w:rsidRPr="00EE01C6">
              <w:rPr>
                <w:rFonts w:cs="Arial"/>
                <w:i/>
              </w:rPr>
              <w:t>Contact time added to completion time</w:t>
            </w:r>
          </w:p>
        </w:tc>
        <w:tc>
          <w:tcPr>
            <w:tcW w:w="832" w:type="pct"/>
            <w:tcBorders>
              <w:top w:val="single" w:sz="6" w:space="0" w:color="76923C" w:themeColor="accent3" w:themeShade="BF"/>
            </w:tcBorders>
            <w:shd w:val="clear" w:color="auto" w:fill="FFFFFF"/>
            <w:vAlign w:val="center"/>
          </w:tcPr>
          <w:p w14:paraId="7C39D401" w14:textId="3A92BAC4" w:rsidR="00EE01C6" w:rsidRPr="00EE01C6" w:rsidRDefault="00BC6304" w:rsidP="00BC6304">
            <w:pPr>
              <w:tabs>
                <w:tab w:val="left" w:pos="360"/>
                <w:tab w:val="left" w:pos="720"/>
                <w:tab w:val="left" w:pos="1440"/>
                <w:tab w:val="left" w:pos="2160"/>
                <w:tab w:val="left" w:pos="3600"/>
                <w:tab w:val="left" w:pos="5040"/>
                <w:tab w:val="left" w:pos="5760"/>
              </w:tabs>
              <w:spacing w:after="0" w:line="240" w:lineRule="auto"/>
              <w:jc w:val="center"/>
              <w:rPr>
                <w:rFonts w:cs="Arial"/>
                <w:b/>
              </w:rPr>
            </w:pPr>
            <w:r>
              <w:rPr>
                <w:rFonts w:cs="Arial"/>
                <w:b/>
              </w:rPr>
              <w:t>41</w:t>
            </w:r>
          </w:p>
        </w:tc>
      </w:tr>
    </w:tbl>
    <w:p w14:paraId="5CFE3384" w14:textId="77777777" w:rsidR="008057CD" w:rsidRPr="000D13B3" w:rsidRDefault="008057CD" w:rsidP="008057CD">
      <w:pPr>
        <w:tabs>
          <w:tab w:val="left" w:pos="360"/>
          <w:tab w:val="left" w:pos="720"/>
          <w:tab w:val="left" w:pos="1440"/>
          <w:tab w:val="left" w:pos="2160"/>
          <w:tab w:val="left" w:pos="3600"/>
          <w:tab w:val="left" w:pos="5040"/>
          <w:tab w:val="left" w:pos="5760"/>
        </w:tabs>
        <w:spacing w:after="0" w:line="240" w:lineRule="auto"/>
        <w:rPr>
          <w:rFonts w:cs="Arial"/>
        </w:rPr>
      </w:pPr>
    </w:p>
    <w:p w14:paraId="4CE74F21" w14:textId="77777777" w:rsidR="0019450C" w:rsidRPr="000D13B3" w:rsidRDefault="00AF7270" w:rsidP="000F773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rPr>
      </w:pPr>
      <w:r w:rsidRPr="000D13B3">
        <w:rPr>
          <w:rFonts w:cs="Arial"/>
          <w:b/>
        </w:rPr>
        <w:t>REPORTING PLAN:</w:t>
      </w:r>
    </w:p>
    <w:p w14:paraId="60D38006" w14:textId="77777777" w:rsidR="008057CD" w:rsidRPr="003F3C41" w:rsidRDefault="008057CD" w:rsidP="008057CD">
      <w:pPr>
        <w:numPr>
          <w:ilvl w:val="0"/>
          <w:numId w:val="5"/>
        </w:numPr>
        <w:autoSpaceDE w:val="0"/>
        <w:autoSpaceDN w:val="0"/>
        <w:spacing w:after="0" w:line="240" w:lineRule="auto"/>
        <w:rPr>
          <w:rFonts w:ascii="Calibri" w:eastAsia="Times New Roman" w:hAnsi="Calibri" w:cs="Calibri"/>
        </w:rPr>
      </w:pPr>
      <w:r w:rsidRPr="003F3C41">
        <w:rPr>
          <w:rFonts w:ascii="Calibri" w:eastAsia="Times New Roman" w:hAnsi="Calibri" w:cs="Calibri"/>
        </w:rPr>
        <w:t>Ana</w:t>
      </w:r>
      <w:r>
        <w:rPr>
          <w:rFonts w:ascii="Calibri" w:eastAsia="Times New Roman" w:hAnsi="Calibri" w:cs="Calibri"/>
        </w:rPr>
        <w:t>lyze data and prepare reports: September 2018 – December 2018</w:t>
      </w:r>
    </w:p>
    <w:p w14:paraId="2CE35A9F" w14:textId="77777777" w:rsidR="008057CD" w:rsidRDefault="008057CD" w:rsidP="008057CD">
      <w:pPr>
        <w:numPr>
          <w:ilvl w:val="1"/>
          <w:numId w:val="5"/>
        </w:numPr>
        <w:autoSpaceDE w:val="0"/>
        <w:autoSpaceDN w:val="0"/>
        <w:spacing w:after="0" w:line="240" w:lineRule="auto"/>
        <w:rPr>
          <w:rFonts w:ascii="Calibri" w:eastAsia="Times New Roman" w:hAnsi="Calibri" w:cs="Calibri"/>
        </w:rPr>
      </w:pPr>
      <w:r w:rsidRPr="008057CD">
        <w:rPr>
          <w:rFonts w:ascii="Calibri" w:eastAsia="Times New Roman" w:hAnsi="Calibri" w:cs="Calibri"/>
        </w:rPr>
        <w:t xml:space="preserve">Product: draft reports with visitor frequencies, descriptive statistics, and coding themes </w:t>
      </w:r>
    </w:p>
    <w:p w14:paraId="29184394" w14:textId="77777777" w:rsidR="008057CD" w:rsidRPr="008057CD" w:rsidRDefault="008057CD" w:rsidP="008057CD">
      <w:pPr>
        <w:numPr>
          <w:ilvl w:val="1"/>
          <w:numId w:val="5"/>
        </w:numPr>
        <w:autoSpaceDE w:val="0"/>
        <w:autoSpaceDN w:val="0"/>
        <w:spacing w:after="0" w:line="240" w:lineRule="auto"/>
        <w:rPr>
          <w:rFonts w:ascii="Calibri" w:eastAsia="Times New Roman" w:hAnsi="Calibri" w:cs="Calibri"/>
        </w:rPr>
      </w:pPr>
      <w:r w:rsidRPr="008057CD">
        <w:rPr>
          <w:rFonts w:ascii="Calibri" w:eastAsia="Times New Roman" w:hAnsi="Calibri" w:cs="Calibri"/>
        </w:rPr>
        <w:t xml:space="preserve">Product: compiled final draft report for </w:t>
      </w:r>
      <w:r>
        <w:rPr>
          <w:rFonts w:ascii="Calibri" w:eastAsia="Times New Roman" w:hAnsi="Calibri" w:cs="Calibri"/>
        </w:rPr>
        <w:t>DENA m</w:t>
      </w:r>
      <w:r w:rsidRPr="008057CD">
        <w:rPr>
          <w:rFonts w:ascii="Calibri" w:eastAsia="Times New Roman" w:hAnsi="Calibri" w:cs="Calibri"/>
        </w:rPr>
        <w:t xml:space="preserve">anagement, reviewed by colleagues and </w:t>
      </w:r>
      <w:r>
        <w:rPr>
          <w:rFonts w:ascii="Calibri" w:eastAsia="Times New Roman" w:hAnsi="Calibri" w:cs="Calibri"/>
        </w:rPr>
        <w:t>DENA</w:t>
      </w:r>
      <w:r w:rsidRPr="008057CD">
        <w:rPr>
          <w:rFonts w:ascii="Calibri" w:eastAsia="Times New Roman" w:hAnsi="Calibri" w:cs="Calibri"/>
        </w:rPr>
        <w:t xml:space="preserve"> staff.</w:t>
      </w:r>
    </w:p>
    <w:p w14:paraId="22E558FD" w14:textId="77777777" w:rsidR="008057CD" w:rsidRPr="003F3C41" w:rsidRDefault="008057CD" w:rsidP="008057CD">
      <w:pPr>
        <w:numPr>
          <w:ilvl w:val="0"/>
          <w:numId w:val="5"/>
        </w:numPr>
        <w:autoSpaceDE w:val="0"/>
        <w:autoSpaceDN w:val="0"/>
        <w:spacing w:after="0" w:line="240" w:lineRule="auto"/>
        <w:rPr>
          <w:rFonts w:ascii="Calibri" w:eastAsia="Times New Roman" w:hAnsi="Calibri" w:cs="Calibri"/>
        </w:rPr>
      </w:pPr>
      <w:r>
        <w:rPr>
          <w:rFonts w:ascii="Calibri" w:eastAsia="Times New Roman" w:hAnsi="Calibri" w:cs="Calibri"/>
        </w:rPr>
        <w:t>Write final report to DENA</w:t>
      </w:r>
      <w:r w:rsidRPr="003F3C41">
        <w:rPr>
          <w:rFonts w:ascii="Calibri" w:eastAsia="Times New Roman" w:hAnsi="Calibri" w:cs="Calibri"/>
        </w:rPr>
        <w:t xml:space="preserve"> Management Team: </w:t>
      </w:r>
      <w:r>
        <w:rPr>
          <w:rFonts w:ascii="Calibri" w:eastAsia="Times New Roman" w:hAnsi="Calibri" w:cs="Calibri"/>
        </w:rPr>
        <w:t>March, 2019</w:t>
      </w:r>
    </w:p>
    <w:p w14:paraId="53939BAE" w14:textId="77777777" w:rsidR="008057CD" w:rsidRPr="003F3C41" w:rsidRDefault="008057CD" w:rsidP="008057CD">
      <w:pPr>
        <w:numPr>
          <w:ilvl w:val="1"/>
          <w:numId w:val="5"/>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fin</w:t>
      </w:r>
      <w:r>
        <w:rPr>
          <w:rFonts w:ascii="Calibri" w:eastAsia="Times New Roman" w:hAnsi="Calibri" w:cs="Calibri"/>
        </w:rPr>
        <w:t>al report to DENA</w:t>
      </w:r>
      <w:r w:rsidRPr="003F3C41">
        <w:rPr>
          <w:rFonts w:ascii="Calibri" w:eastAsia="Times New Roman" w:hAnsi="Calibri" w:cs="Calibri"/>
        </w:rPr>
        <w:t xml:space="preserve"> management staff </w:t>
      </w:r>
    </w:p>
    <w:p w14:paraId="60C83DC6" w14:textId="77777777" w:rsidR="008057CD" w:rsidRPr="003F3C41" w:rsidRDefault="008057CD" w:rsidP="008057CD">
      <w:pPr>
        <w:numPr>
          <w:ilvl w:val="1"/>
          <w:numId w:val="5"/>
        </w:numPr>
        <w:autoSpaceDE w:val="0"/>
        <w:autoSpaceDN w:val="0"/>
        <w:spacing w:after="0" w:line="240" w:lineRule="auto"/>
        <w:rPr>
          <w:rFonts w:ascii="Calibri" w:eastAsia="Times New Roman" w:hAnsi="Calibri" w:cs="Calibri"/>
        </w:rPr>
      </w:pPr>
      <w:r w:rsidRPr="003F3C41">
        <w:rPr>
          <w:rFonts w:ascii="Calibri" w:eastAsia="Times New Roman" w:hAnsi="Calibri" w:cs="Calibri"/>
        </w:rPr>
        <w:t xml:space="preserve">Product: Presentation of </w:t>
      </w:r>
      <w:r>
        <w:rPr>
          <w:rFonts w:ascii="Calibri" w:eastAsia="Times New Roman" w:hAnsi="Calibri" w:cs="Calibri"/>
        </w:rPr>
        <w:t>questionnaire and interview</w:t>
      </w:r>
      <w:r w:rsidRPr="003F3C41">
        <w:rPr>
          <w:rFonts w:ascii="Calibri" w:eastAsia="Times New Roman" w:hAnsi="Calibri" w:cs="Calibri"/>
        </w:rPr>
        <w:t xml:space="preserve"> results</w:t>
      </w:r>
    </w:p>
    <w:p w14:paraId="7CF6AD6B" w14:textId="77777777" w:rsidR="00DD4CE9" w:rsidRPr="000D13B3" w:rsidRDefault="00DD4CE9" w:rsidP="0019450C">
      <w:pPr>
        <w:tabs>
          <w:tab w:val="left" w:pos="360"/>
          <w:tab w:val="left" w:pos="720"/>
          <w:tab w:val="left" w:pos="1440"/>
          <w:tab w:val="left" w:pos="2160"/>
          <w:tab w:val="left" w:pos="3600"/>
          <w:tab w:val="left" w:pos="5040"/>
          <w:tab w:val="left" w:pos="5760"/>
        </w:tabs>
        <w:spacing w:after="0" w:line="360" w:lineRule="auto"/>
        <w:rPr>
          <w:rFonts w:cs="Arial"/>
        </w:rPr>
      </w:pPr>
    </w:p>
    <w:p w14:paraId="0F92C485" w14:textId="77777777" w:rsidR="00DD4CE9" w:rsidRPr="000D13B3" w:rsidRDefault="00DD4CE9" w:rsidP="000F773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20"/>
          <w:szCs w:val="20"/>
        </w:rPr>
      </w:pPr>
      <w:r w:rsidRPr="000D13B3">
        <w:rPr>
          <w:rFonts w:cs="Arial"/>
          <w:b/>
          <w:sz w:val="20"/>
          <w:szCs w:val="20"/>
        </w:rPr>
        <w:t>NOTICES</w:t>
      </w:r>
    </w:p>
    <w:p w14:paraId="0C89E9CD"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1DB1BE4" w14:textId="77777777" w:rsidR="00DD4CE9" w:rsidRPr="000D13B3" w:rsidRDefault="00DD4CE9" w:rsidP="000F773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18"/>
          <w:szCs w:val="18"/>
        </w:rPr>
      </w:pPr>
      <w:r w:rsidRPr="00DF757A">
        <w:rPr>
          <w:rFonts w:cs="Arial"/>
          <w:b/>
          <w:sz w:val="18"/>
          <w:szCs w:val="18"/>
        </w:rPr>
        <w:t>Privacy Act Statement</w:t>
      </w:r>
    </w:p>
    <w:p w14:paraId="6DC9B911"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6ECDA6B3"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62812606" w14:textId="77777777" w:rsidR="005F0CAA" w:rsidRPr="000D13B3" w:rsidRDefault="005F0CAA" w:rsidP="005F0CAA">
      <w:pPr>
        <w:pStyle w:val="Footer"/>
        <w:jc w:val="both"/>
        <w:rPr>
          <w:rFonts w:cs="Arial"/>
          <w:sz w:val="18"/>
          <w:szCs w:val="18"/>
        </w:rPr>
      </w:pPr>
    </w:p>
    <w:p w14:paraId="0F9C9DE8" w14:textId="77777777" w:rsidR="005F0CAA" w:rsidRPr="000D13B3" w:rsidRDefault="005F0CAA" w:rsidP="000F773C">
      <w:pPr>
        <w:pStyle w:val="Footer"/>
        <w:jc w:val="both"/>
        <w:outlineLvl w:val="0"/>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06628C13" w14:textId="77777777" w:rsidR="005F0CAA" w:rsidRPr="000D13B3" w:rsidRDefault="005F0CAA" w:rsidP="005F0CAA">
      <w:pPr>
        <w:pStyle w:val="Footer"/>
        <w:jc w:val="both"/>
        <w:rPr>
          <w:rFonts w:cs="Arial"/>
          <w:sz w:val="18"/>
          <w:szCs w:val="18"/>
        </w:rPr>
      </w:pPr>
    </w:p>
    <w:p w14:paraId="0DA470A0"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788154AE" w14:textId="77777777" w:rsidR="005F0CAA" w:rsidRPr="000D13B3" w:rsidRDefault="005F0CAA" w:rsidP="005F0CAA">
      <w:pPr>
        <w:pStyle w:val="Footer"/>
        <w:jc w:val="both"/>
        <w:rPr>
          <w:rFonts w:cs="Arial"/>
          <w:sz w:val="18"/>
          <w:szCs w:val="18"/>
        </w:rPr>
      </w:pPr>
    </w:p>
    <w:p w14:paraId="149A9E03" w14:textId="77777777" w:rsidR="00DD4CE9" w:rsidRPr="000D13B3" w:rsidRDefault="005F0CAA" w:rsidP="000F773C">
      <w:pPr>
        <w:pStyle w:val="Footer"/>
        <w:jc w:val="both"/>
        <w:outlineLvl w:val="0"/>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0AAC83E1"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74BF75A"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585CFC67" w14:textId="77777777" w:rsidR="00DD4CE9" w:rsidRPr="000D13B3" w:rsidRDefault="00DD4CE9" w:rsidP="000F773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18"/>
          <w:szCs w:val="18"/>
        </w:rPr>
      </w:pPr>
      <w:r w:rsidRPr="000D13B3">
        <w:rPr>
          <w:rFonts w:cs="Arial"/>
          <w:b/>
          <w:sz w:val="18"/>
          <w:szCs w:val="18"/>
        </w:rPr>
        <w:t>Paperwork Reduction Act Statement</w:t>
      </w:r>
    </w:p>
    <w:p w14:paraId="024BEAE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57FD146"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038C421A"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6D0977E"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B509184" w14:textId="77777777" w:rsidR="00DD4CE9" w:rsidRPr="000D13B3" w:rsidRDefault="00DD4CE9" w:rsidP="000F773C">
      <w:pPr>
        <w:tabs>
          <w:tab w:val="left" w:pos="360"/>
          <w:tab w:val="left" w:pos="720"/>
          <w:tab w:val="left" w:pos="1440"/>
          <w:tab w:val="left" w:pos="2160"/>
          <w:tab w:val="left" w:pos="3600"/>
          <w:tab w:val="left" w:pos="5040"/>
          <w:tab w:val="left" w:pos="5760"/>
        </w:tabs>
        <w:spacing w:after="0" w:line="240" w:lineRule="auto"/>
        <w:jc w:val="center"/>
        <w:outlineLvl w:val="0"/>
        <w:rPr>
          <w:rFonts w:cs="Arial"/>
          <w:b/>
          <w:sz w:val="18"/>
          <w:szCs w:val="18"/>
        </w:rPr>
      </w:pPr>
      <w:r w:rsidRPr="000D13B3">
        <w:rPr>
          <w:rFonts w:cs="Arial"/>
          <w:b/>
          <w:sz w:val="18"/>
          <w:szCs w:val="18"/>
        </w:rPr>
        <w:t>Estimated Burden Statement</w:t>
      </w:r>
    </w:p>
    <w:p w14:paraId="5CEB5F8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CBB96B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5392469E"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323FF" w16cid:durableId="1E9DB991"/>
  <w16cid:commentId w16cid:paraId="619CD08C" w16cid:durableId="1E9DAD55"/>
  <w16cid:commentId w16cid:paraId="6536CE9C" w16cid:durableId="1E9DB4A4"/>
  <w16cid:commentId w16cid:paraId="1C333B80" w16cid:durableId="1E9DAD5D"/>
  <w16cid:commentId w16cid:paraId="1A5F75FB" w16cid:durableId="1E9DAFD2"/>
  <w16cid:commentId w16cid:paraId="6221BDC3" w16cid:durableId="1E9DAD62"/>
  <w16cid:commentId w16cid:paraId="14B5B225" w16cid:durableId="1E9DBC7C"/>
  <w16cid:commentId w16cid:paraId="1522BBF2" w16cid:durableId="1E9D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F29A2" w14:textId="77777777" w:rsidR="00917F27" w:rsidRDefault="00917F27" w:rsidP="005749F3">
      <w:pPr>
        <w:spacing w:after="0" w:line="240" w:lineRule="auto"/>
      </w:pPr>
      <w:r>
        <w:separator/>
      </w:r>
    </w:p>
  </w:endnote>
  <w:endnote w:type="continuationSeparator" w:id="0">
    <w:p w14:paraId="6D34BE5E" w14:textId="77777777" w:rsidR="00917F27" w:rsidRDefault="00917F27"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auto"/>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4FF13BEB" w14:textId="42F62624" w:rsidR="0081493B" w:rsidRPr="00AA2AA1" w:rsidRDefault="0081493B"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234156">
              <w:rPr>
                <w:rFonts w:ascii="Arial" w:hAnsi="Arial" w:cs="Arial"/>
                <w:b/>
                <w:bCs/>
                <w:noProof/>
                <w:sz w:val="16"/>
                <w:szCs w:val="16"/>
              </w:rPr>
              <w:t>7</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234156">
              <w:rPr>
                <w:rFonts w:ascii="Arial" w:hAnsi="Arial" w:cs="Arial"/>
                <w:b/>
                <w:bCs/>
                <w:noProof/>
                <w:sz w:val="16"/>
                <w:szCs w:val="16"/>
              </w:rPr>
              <w:t>8</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040C1315" w14:textId="0AE4CE13" w:rsidR="0081493B" w:rsidRPr="00F60E00" w:rsidRDefault="0081493B"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C43A59">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C43A59">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5E44CDD1" w14:textId="77777777" w:rsidR="0081493B" w:rsidRPr="00DA5C9A" w:rsidRDefault="0081493B"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5CEA" w14:textId="77777777" w:rsidR="00917F27" w:rsidRDefault="00917F27" w:rsidP="005749F3">
      <w:pPr>
        <w:spacing w:after="0" w:line="240" w:lineRule="auto"/>
      </w:pPr>
      <w:r>
        <w:separator/>
      </w:r>
    </w:p>
  </w:footnote>
  <w:footnote w:type="continuationSeparator" w:id="0">
    <w:p w14:paraId="0475F0B3" w14:textId="77777777" w:rsidR="00917F27" w:rsidRDefault="00917F27"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10DAE" w14:textId="77777777" w:rsidR="0081493B" w:rsidRDefault="0081493B"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336BB7B" w14:textId="77777777" w:rsidR="0081493B" w:rsidRPr="009E5218" w:rsidRDefault="0081493B"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75C32D68" w14:textId="77777777" w:rsidR="0081493B" w:rsidRPr="00AA2AA1" w:rsidRDefault="0081493B"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0642D" w14:textId="77777777" w:rsidR="0081493B" w:rsidRDefault="0081493B"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84FCBF7" w14:textId="77777777" w:rsidR="0081493B" w:rsidRPr="009E5218" w:rsidRDefault="0081493B"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0850B6BA" w14:textId="77777777" w:rsidR="0081493B" w:rsidRDefault="0081493B"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0A0F847C" wp14:editId="105A32C9">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6F5B0329" wp14:editId="11953A4D">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B7EA895" w14:textId="77777777" w:rsidR="0081493B" w:rsidRDefault="0081493B"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651619A5" w14:textId="77777777" w:rsidR="0081493B" w:rsidRDefault="0081493B"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1BE2ADA7" w14:textId="77777777" w:rsidR="0081493B" w:rsidRPr="00016546" w:rsidRDefault="0081493B" w:rsidP="005749F3">
    <w:pPr>
      <w:pStyle w:val="Header"/>
      <w:tabs>
        <w:tab w:val="clear" w:pos="4680"/>
        <w:tab w:val="clear" w:pos="9360"/>
        <w:tab w:val="center" w:pos="5400"/>
        <w:tab w:val="right" w:pos="10800"/>
      </w:tabs>
      <w:rPr>
        <w:rFonts w:ascii="Arial" w:hAnsi="Arial" w:cs="Arial"/>
        <w:sz w:val="18"/>
        <w:szCs w:val="18"/>
      </w:rPr>
    </w:pPr>
  </w:p>
  <w:p w14:paraId="622CA9EC" w14:textId="77777777" w:rsidR="0081493B" w:rsidRPr="00016546" w:rsidRDefault="0081493B" w:rsidP="005749F3">
    <w:pPr>
      <w:pStyle w:val="Header"/>
      <w:tabs>
        <w:tab w:val="clear" w:pos="4680"/>
        <w:tab w:val="clear" w:pos="9360"/>
        <w:tab w:val="center" w:pos="5400"/>
        <w:tab w:val="right" w:pos="10800"/>
      </w:tabs>
      <w:rPr>
        <w:rFonts w:ascii="Arial" w:hAnsi="Arial" w:cs="Arial"/>
        <w:sz w:val="18"/>
        <w:szCs w:val="18"/>
      </w:rPr>
    </w:pPr>
  </w:p>
  <w:p w14:paraId="667F9CCC" w14:textId="77777777" w:rsidR="0081493B" w:rsidRPr="00016546" w:rsidRDefault="0081493B" w:rsidP="005749F3">
    <w:pPr>
      <w:pStyle w:val="Header"/>
      <w:tabs>
        <w:tab w:val="clear" w:pos="4680"/>
        <w:tab w:val="clear" w:pos="9360"/>
        <w:tab w:val="center" w:pos="5400"/>
        <w:tab w:val="right" w:pos="10800"/>
      </w:tabs>
      <w:rPr>
        <w:rFonts w:ascii="Arial" w:hAnsi="Arial" w:cs="Arial"/>
        <w:sz w:val="18"/>
        <w:szCs w:val="18"/>
      </w:rPr>
    </w:pPr>
  </w:p>
  <w:p w14:paraId="48AF24B0" w14:textId="77777777" w:rsidR="0081493B" w:rsidRPr="00016546" w:rsidRDefault="0081493B"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2D38EF"/>
    <w:multiLevelType w:val="hybridMultilevel"/>
    <w:tmpl w:val="C5725FD8"/>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
    <w:nsid w:val="115C3790"/>
    <w:multiLevelType w:val="hybridMultilevel"/>
    <w:tmpl w:val="A2F4D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F15554"/>
    <w:multiLevelType w:val="hybridMultilevel"/>
    <w:tmpl w:val="A8AEA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2305C5"/>
    <w:multiLevelType w:val="hybridMultilevel"/>
    <w:tmpl w:val="DC4016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A86EE3"/>
    <w:multiLevelType w:val="hybridMultilevel"/>
    <w:tmpl w:val="9A6EE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16546"/>
    <w:rsid w:val="00097FE5"/>
    <w:rsid w:val="000A423B"/>
    <w:rsid w:val="000D05F2"/>
    <w:rsid w:val="000D13B3"/>
    <w:rsid w:val="000F4581"/>
    <w:rsid w:val="000F46C6"/>
    <w:rsid w:val="000F773C"/>
    <w:rsid w:val="00106F64"/>
    <w:rsid w:val="00124FD3"/>
    <w:rsid w:val="001253B5"/>
    <w:rsid w:val="001352D0"/>
    <w:rsid w:val="00136CE0"/>
    <w:rsid w:val="00150CB5"/>
    <w:rsid w:val="001678DD"/>
    <w:rsid w:val="001774CB"/>
    <w:rsid w:val="00180BC3"/>
    <w:rsid w:val="0019450C"/>
    <w:rsid w:val="001965D6"/>
    <w:rsid w:val="001A1C8F"/>
    <w:rsid w:val="00204CAF"/>
    <w:rsid w:val="00212E14"/>
    <w:rsid w:val="00217B78"/>
    <w:rsid w:val="00223CCA"/>
    <w:rsid w:val="00224977"/>
    <w:rsid w:val="00234156"/>
    <w:rsid w:val="00266FEA"/>
    <w:rsid w:val="00282F64"/>
    <w:rsid w:val="002A5058"/>
    <w:rsid w:val="002A59F0"/>
    <w:rsid w:val="0033456A"/>
    <w:rsid w:val="00357D8C"/>
    <w:rsid w:val="00391556"/>
    <w:rsid w:val="003B0FB9"/>
    <w:rsid w:val="00422EFF"/>
    <w:rsid w:val="00437DA2"/>
    <w:rsid w:val="004A397A"/>
    <w:rsid w:val="004C54F0"/>
    <w:rsid w:val="004F0597"/>
    <w:rsid w:val="00500A5C"/>
    <w:rsid w:val="00505734"/>
    <w:rsid w:val="0052661B"/>
    <w:rsid w:val="0053707B"/>
    <w:rsid w:val="00540389"/>
    <w:rsid w:val="005524BA"/>
    <w:rsid w:val="00557802"/>
    <w:rsid w:val="005719CA"/>
    <w:rsid w:val="005749F3"/>
    <w:rsid w:val="005859D5"/>
    <w:rsid w:val="005928CC"/>
    <w:rsid w:val="00596E03"/>
    <w:rsid w:val="005A7D29"/>
    <w:rsid w:val="005B78FC"/>
    <w:rsid w:val="005D797B"/>
    <w:rsid w:val="005E75D6"/>
    <w:rsid w:val="005F0CAA"/>
    <w:rsid w:val="005F2E6C"/>
    <w:rsid w:val="005F4CAB"/>
    <w:rsid w:val="00612083"/>
    <w:rsid w:val="00632918"/>
    <w:rsid w:val="0065616C"/>
    <w:rsid w:val="006720A1"/>
    <w:rsid w:val="00684E24"/>
    <w:rsid w:val="006A539D"/>
    <w:rsid w:val="006A7B97"/>
    <w:rsid w:val="006C4321"/>
    <w:rsid w:val="006F4D9D"/>
    <w:rsid w:val="0073113A"/>
    <w:rsid w:val="0075566F"/>
    <w:rsid w:val="00771B5C"/>
    <w:rsid w:val="00773984"/>
    <w:rsid w:val="007937F1"/>
    <w:rsid w:val="007C1845"/>
    <w:rsid w:val="007D392A"/>
    <w:rsid w:val="007D4C26"/>
    <w:rsid w:val="007F7C43"/>
    <w:rsid w:val="008057CD"/>
    <w:rsid w:val="0081493B"/>
    <w:rsid w:val="00850BA5"/>
    <w:rsid w:val="00854505"/>
    <w:rsid w:val="008654A8"/>
    <w:rsid w:val="00875A8C"/>
    <w:rsid w:val="00917F27"/>
    <w:rsid w:val="00922598"/>
    <w:rsid w:val="00925C1D"/>
    <w:rsid w:val="00947B88"/>
    <w:rsid w:val="00970F2F"/>
    <w:rsid w:val="009B5236"/>
    <w:rsid w:val="009C0434"/>
    <w:rsid w:val="009E13AF"/>
    <w:rsid w:val="009E2C85"/>
    <w:rsid w:val="009E5218"/>
    <w:rsid w:val="009E6FAE"/>
    <w:rsid w:val="009F15C5"/>
    <w:rsid w:val="00A16142"/>
    <w:rsid w:val="00A209C9"/>
    <w:rsid w:val="00A268EA"/>
    <w:rsid w:val="00A420F6"/>
    <w:rsid w:val="00A46E01"/>
    <w:rsid w:val="00A54512"/>
    <w:rsid w:val="00A919A7"/>
    <w:rsid w:val="00A92212"/>
    <w:rsid w:val="00AA2AA1"/>
    <w:rsid w:val="00AB1D5D"/>
    <w:rsid w:val="00AD4A97"/>
    <w:rsid w:val="00AF5EDC"/>
    <w:rsid w:val="00AF6278"/>
    <w:rsid w:val="00AF7270"/>
    <w:rsid w:val="00B46353"/>
    <w:rsid w:val="00B5568B"/>
    <w:rsid w:val="00B56F43"/>
    <w:rsid w:val="00B66037"/>
    <w:rsid w:val="00B80788"/>
    <w:rsid w:val="00B84A9C"/>
    <w:rsid w:val="00BB4F22"/>
    <w:rsid w:val="00BC1724"/>
    <w:rsid w:val="00BC6304"/>
    <w:rsid w:val="00C43A59"/>
    <w:rsid w:val="00CA6F2E"/>
    <w:rsid w:val="00D160AF"/>
    <w:rsid w:val="00D160F8"/>
    <w:rsid w:val="00D60F86"/>
    <w:rsid w:val="00D61A5D"/>
    <w:rsid w:val="00D67D13"/>
    <w:rsid w:val="00D80AAC"/>
    <w:rsid w:val="00D83B38"/>
    <w:rsid w:val="00D87A37"/>
    <w:rsid w:val="00D92114"/>
    <w:rsid w:val="00D92392"/>
    <w:rsid w:val="00D95462"/>
    <w:rsid w:val="00D9762B"/>
    <w:rsid w:val="00DA1AE4"/>
    <w:rsid w:val="00DA5C9A"/>
    <w:rsid w:val="00DB6010"/>
    <w:rsid w:val="00DD4CE9"/>
    <w:rsid w:val="00DF757A"/>
    <w:rsid w:val="00E14132"/>
    <w:rsid w:val="00E35FC5"/>
    <w:rsid w:val="00E70493"/>
    <w:rsid w:val="00E82328"/>
    <w:rsid w:val="00E95952"/>
    <w:rsid w:val="00EA6B08"/>
    <w:rsid w:val="00EB0585"/>
    <w:rsid w:val="00EE01C6"/>
    <w:rsid w:val="00EF071B"/>
    <w:rsid w:val="00F349BC"/>
    <w:rsid w:val="00F36C4C"/>
    <w:rsid w:val="00F5307C"/>
    <w:rsid w:val="00F9011C"/>
    <w:rsid w:val="00FC0FA9"/>
    <w:rsid w:val="00FC4F6D"/>
    <w:rsid w:val="00FC6B39"/>
    <w:rsid w:val="00FD683D"/>
    <w:rsid w:val="00FD6E3E"/>
    <w:rsid w:val="00FD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A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A7D29"/>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7D29"/>
    <w:rPr>
      <w:rFonts w:ascii="Times New Roman" w:eastAsia="Times New Roman" w:hAnsi="Times New Roman" w:cs="Times New Roman"/>
      <w:b/>
      <w:bCs/>
      <w:sz w:val="20"/>
      <w:szCs w:val="20"/>
    </w:rPr>
  </w:style>
  <w:style w:type="paragraph" w:styleId="Revision">
    <w:name w:val="Revision"/>
    <w:hidden/>
    <w:uiPriority w:val="99"/>
    <w:semiHidden/>
    <w:rsid w:val="00DB60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A7D29"/>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7D29"/>
    <w:rPr>
      <w:rFonts w:ascii="Times New Roman" w:eastAsia="Times New Roman" w:hAnsi="Times New Roman" w:cs="Times New Roman"/>
      <w:b/>
      <w:bCs/>
      <w:sz w:val="20"/>
      <w:szCs w:val="20"/>
    </w:rPr>
  </w:style>
  <w:style w:type="paragraph" w:styleId="Revision">
    <w:name w:val="Revision"/>
    <w:hidden/>
    <w:uiPriority w:val="99"/>
    <w:semiHidden/>
    <w:rsid w:val="00DB6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234">
      <w:bodyDiv w:val="1"/>
      <w:marLeft w:val="0"/>
      <w:marRight w:val="0"/>
      <w:marTop w:val="0"/>
      <w:marBottom w:val="0"/>
      <w:divBdr>
        <w:top w:val="none" w:sz="0" w:space="0" w:color="auto"/>
        <w:left w:val="none" w:sz="0" w:space="0" w:color="auto"/>
        <w:bottom w:val="none" w:sz="0" w:space="0" w:color="auto"/>
        <w:right w:val="none" w:sz="0" w:space="0" w:color="auto"/>
      </w:divBdr>
    </w:div>
    <w:div w:id="788865065">
      <w:bodyDiv w:val="1"/>
      <w:marLeft w:val="0"/>
      <w:marRight w:val="0"/>
      <w:marTop w:val="0"/>
      <w:marBottom w:val="0"/>
      <w:divBdr>
        <w:top w:val="none" w:sz="0" w:space="0" w:color="auto"/>
        <w:left w:val="none" w:sz="0" w:space="0" w:color="auto"/>
        <w:bottom w:val="none" w:sz="0" w:space="0" w:color="auto"/>
        <w:right w:val="none" w:sz="0" w:space="0" w:color="auto"/>
      </w:divBdr>
    </w:div>
    <w:div w:id="15108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2018-05-14T16:02:00Z</dcterms:created>
  <dcterms:modified xsi:type="dcterms:W3CDTF">2018-05-14T16:02:00Z</dcterms:modified>
</cp:coreProperties>
</file>