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0185F"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5113B03B" w14:textId="77777777" w:rsidR="00437DA2" w:rsidRPr="00390BDB"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20"/>
          <w:szCs w:val="18"/>
        </w:rPr>
      </w:pPr>
      <w:r w:rsidRPr="00390BDB">
        <w:rPr>
          <w:rFonts w:cs="Arial"/>
          <w:i/>
          <w:sz w:val="20"/>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7B5C985A"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2A4DBB7E" w14:textId="261CB432" w:rsidR="00AD4A97" w:rsidRPr="000D13B3" w:rsidRDefault="00391556" w:rsidP="00F77354">
      <w:pPr>
        <w:tabs>
          <w:tab w:val="left" w:pos="1980"/>
          <w:tab w:val="left" w:pos="3330"/>
          <w:tab w:val="left" w:pos="5040"/>
        </w:tabs>
        <w:spacing w:after="0" w:line="360" w:lineRule="auto"/>
        <w:jc w:val="right"/>
        <w:rPr>
          <w:rFonts w:cs="Arial"/>
          <w:sz w:val="18"/>
          <w:szCs w:val="18"/>
        </w:rPr>
      </w:pPr>
      <w:r w:rsidRPr="00A7291D">
        <w:rPr>
          <w:rFonts w:cs="Arial"/>
          <w:b/>
          <w:sz w:val="20"/>
          <w:szCs w:val="18"/>
        </w:rPr>
        <w:t>SUBMISSION DATE</w:t>
      </w:r>
      <w:r w:rsidR="00016546" w:rsidRPr="00A7291D">
        <w:rPr>
          <w:rFonts w:cs="Arial"/>
          <w:b/>
          <w:sz w:val="20"/>
          <w:szCs w:val="18"/>
        </w:rPr>
        <w:t>:</w:t>
      </w:r>
      <w:r w:rsidR="00016546" w:rsidRPr="000D13B3">
        <w:rPr>
          <w:rFonts w:cs="Arial"/>
          <w:sz w:val="18"/>
          <w:szCs w:val="18"/>
        </w:rPr>
        <w:tab/>
      </w:r>
      <w:r w:rsidR="00F77354">
        <w:rPr>
          <w:rFonts w:cs="Arial"/>
          <w:sz w:val="18"/>
          <w:szCs w:val="18"/>
        </w:rPr>
        <w:t>5.10.</w:t>
      </w:r>
      <w:r w:rsidR="00126D0A">
        <w:rPr>
          <w:rFonts w:cs="Arial"/>
          <w:sz w:val="18"/>
          <w:szCs w:val="18"/>
        </w:rPr>
        <w:t>2018</w:t>
      </w:r>
    </w:p>
    <w:p w14:paraId="031EA1ED" w14:textId="0C912BCA" w:rsidR="00DA5C9A" w:rsidRPr="000D13B3" w:rsidRDefault="00391556" w:rsidP="00A7291D">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6707B9">
        <w:rPr>
          <w:rFonts w:cs="Arial"/>
        </w:rPr>
        <w:t xml:space="preserve">   </w:t>
      </w:r>
      <w:r w:rsidR="00126D0A">
        <w:rPr>
          <w:rFonts w:cstheme="minorHAnsi"/>
          <w:bCs/>
        </w:rPr>
        <w:t xml:space="preserve">National Capital Region </w:t>
      </w:r>
      <w:r w:rsidR="00485BCA">
        <w:rPr>
          <w:rFonts w:cstheme="minorHAnsi"/>
          <w:bCs/>
        </w:rPr>
        <w:t xml:space="preserve">(NCR) </w:t>
      </w:r>
      <w:r w:rsidR="00887F0E">
        <w:rPr>
          <w:rFonts w:cstheme="minorHAnsi"/>
          <w:bCs/>
        </w:rPr>
        <w:t xml:space="preserve">Visitor Use </w:t>
      </w:r>
      <w:r w:rsidR="00126D0A">
        <w:rPr>
          <w:rFonts w:cstheme="minorHAnsi"/>
          <w:bCs/>
        </w:rPr>
        <w:t xml:space="preserve">and Transportation </w:t>
      </w:r>
      <w:r w:rsidR="00887F0E">
        <w:rPr>
          <w:rFonts w:cstheme="minorHAnsi"/>
          <w:bCs/>
        </w:rPr>
        <w:t>Study</w:t>
      </w:r>
      <w:r w:rsidR="00485BCA">
        <w:rPr>
          <w:rFonts w:cstheme="minorHAnsi"/>
          <w:bCs/>
        </w:rPr>
        <w:t xml:space="preserve"> at Six NCR Units</w:t>
      </w:r>
    </w:p>
    <w:p w14:paraId="4936A9B5" w14:textId="0EB5711F"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(not to exceed 150 words)</w:t>
      </w:r>
    </w:p>
    <w:p w14:paraId="51196FD4" w14:textId="7EAA6DB8" w:rsidR="006437FD" w:rsidRPr="0006663D" w:rsidRDefault="00AD2B85" w:rsidP="00390BDB">
      <w:pPr>
        <w:tabs>
          <w:tab w:val="left" w:pos="1800"/>
        </w:tabs>
        <w:spacing w:after="0" w:line="240" w:lineRule="auto"/>
        <w:rPr>
          <w:rFonts w:ascii="Calibri" w:eastAsia="Times New Roman" w:hAnsi="Calibri" w:cs="Calibri"/>
          <w:i/>
          <w:sz w:val="20"/>
        </w:rPr>
      </w:pPr>
      <w:r>
        <w:rPr>
          <w:rFonts w:ascii="Calibri" w:eastAsia="Times New Roman" w:hAnsi="Calibri" w:cs="Calibri"/>
          <w:i/>
          <w:sz w:val="20"/>
        </w:rPr>
        <w:t xml:space="preserve">The results of this collection will be used </w:t>
      </w:r>
      <w:r w:rsidR="00390BDB" w:rsidRPr="0006663D">
        <w:rPr>
          <w:rFonts w:ascii="Calibri" w:eastAsia="Times New Roman" w:hAnsi="Calibri" w:cs="Calibri"/>
          <w:i/>
          <w:sz w:val="20"/>
        </w:rPr>
        <w:t>to</w:t>
      </w:r>
      <w:r w:rsidR="00887F0E" w:rsidRPr="0006663D">
        <w:rPr>
          <w:rFonts w:ascii="Calibri" w:eastAsia="Times New Roman" w:hAnsi="Calibri" w:cs="Calibri"/>
          <w:i/>
          <w:sz w:val="20"/>
        </w:rPr>
        <w:t xml:space="preserve"> </w:t>
      </w:r>
      <w:r w:rsidR="00390BDB" w:rsidRPr="0006663D">
        <w:rPr>
          <w:rFonts w:ascii="Calibri" w:eastAsia="Times New Roman" w:hAnsi="Calibri" w:cs="Calibri"/>
          <w:i/>
          <w:sz w:val="20"/>
        </w:rPr>
        <w:t xml:space="preserve">inform </w:t>
      </w:r>
      <w:r w:rsidR="00126D0A">
        <w:rPr>
          <w:rFonts w:ascii="Calibri" w:eastAsia="Times New Roman" w:hAnsi="Calibri" w:cs="Calibri"/>
          <w:i/>
          <w:sz w:val="20"/>
        </w:rPr>
        <w:t>transportation</w:t>
      </w:r>
      <w:r w:rsidR="00390BDB" w:rsidRPr="0006663D">
        <w:rPr>
          <w:rFonts w:ascii="Calibri" w:eastAsia="Times New Roman" w:hAnsi="Calibri" w:cs="Calibri"/>
          <w:i/>
          <w:sz w:val="20"/>
        </w:rPr>
        <w:t xml:space="preserve"> planning and management </w:t>
      </w:r>
      <w:r>
        <w:rPr>
          <w:rFonts w:ascii="Calibri" w:eastAsia="Times New Roman" w:hAnsi="Calibri" w:cs="Calibri"/>
          <w:i/>
          <w:sz w:val="20"/>
        </w:rPr>
        <w:t>efforts</w:t>
      </w:r>
      <w:r w:rsidRPr="0006663D">
        <w:rPr>
          <w:rFonts w:ascii="Calibri" w:eastAsia="Times New Roman" w:hAnsi="Calibri" w:cs="Calibri"/>
          <w:i/>
          <w:sz w:val="20"/>
        </w:rPr>
        <w:t xml:space="preserve"> </w:t>
      </w:r>
      <w:r>
        <w:rPr>
          <w:rFonts w:ascii="Calibri" w:eastAsia="Times New Roman" w:hAnsi="Calibri" w:cs="Calibri"/>
          <w:i/>
          <w:sz w:val="20"/>
        </w:rPr>
        <w:t>for</w:t>
      </w:r>
      <w:r w:rsidR="00390BDB" w:rsidRPr="0006663D">
        <w:rPr>
          <w:rFonts w:ascii="Calibri" w:eastAsia="Times New Roman" w:hAnsi="Calibri" w:cs="Calibri"/>
          <w:i/>
          <w:sz w:val="20"/>
        </w:rPr>
        <w:t xml:space="preserve"> </w:t>
      </w:r>
      <w:r w:rsidR="00B00B29">
        <w:rPr>
          <w:rFonts w:ascii="Calibri" w:eastAsia="Times New Roman" w:hAnsi="Calibri" w:cs="Calibri"/>
          <w:i/>
          <w:sz w:val="20"/>
        </w:rPr>
        <w:t>units within the National Park Service National Capital Region (NCR)</w:t>
      </w:r>
      <w:r>
        <w:rPr>
          <w:rFonts w:ascii="Calibri" w:eastAsia="Times New Roman" w:hAnsi="Calibri" w:cs="Calibri"/>
          <w:i/>
          <w:sz w:val="20"/>
        </w:rPr>
        <w:t>. For the purposes of planning, it is</w:t>
      </w:r>
      <w:r w:rsidR="00B00B29">
        <w:rPr>
          <w:rFonts w:ascii="Calibri" w:eastAsia="Times New Roman" w:hAnsi="Calibri" w:cs="Calibri"/>
          <w:i/>
          <w:sz w:val="20"/>
        </w:rPr>
        <w:t xml:space="preserve"> necessary to understand visitor experience </w:t>
      </w:r>
      <w:r>
        <w:rPr>
          <w:rFonts w:ascii="Calibri" w:eastAsia="Times New Roman" w:hAnsi="Calibri" w:cs="Calibri"/>
          <w:i/>
          <w:sz w:val="20"/>
        </w:rPr>
        <w:t xml:space="preserve">and perceived barriers related to </w:t>
      </w:r>
      <w:r w:rsidR="00B00B29">
        <w:rPr>
          <w:rFonts w:ascii="Calibri" w:eastAsia="Times New Roman" w:hAnsi="Calibri" w:cs="Calibri"/>
          <w:i/>
          <w:sz w:val="20"/>
        </w:rPr>
        <w:t>transportation</w:t>
      </w:r>
      <w:r>
        <w:rPr>
          <w:rFonts w:ascii="Calibri" w:eastAsia="Times New Roman" w:hAnsi="Calibri" w:cs="Calibri"/>
          <w:i/>
          <w:sz w:val="20"/>
        </w:rPr>
        <w:t xml:space="preserve"> use and access</w:t>
      </w:r>
      <w:r w:rsidR="00B00B29">
        <w:rPr>
          <w:rFonts w:ascii="Calibri" w:eastAsia="Times New Roman" w:hAnsi="Calibri" w:cs="Calibri"/>
          <w:i/>
          <w:sz w:val="20"/>
        </w:rPr>
        <w:t xml:space="preserve"> </w:t>
      </w:r>
      <w:r>
        <w:rPr>
          <w:rFonts w:ascii="Calibri" w:eastAsia="Times New Roman" w:hAnsi="Calibri" w:cs="Calibri"/>
          <w:i/>
          <w:sz w:val="20"/>
        </w:rPr>
        <w:t>in</w:t>
      </w:r>
      <w:r w:rsidR="00B00B29">
        <w:rPr>
          <w:rFonts w:ascii="Calibri" w:eastAsia="Times New Roman" w:hAnsi="Calibri" w:cs="Calibri"/>
          <w:i/>
          <w:sz w:val="20"/>
        </w:rPr>
        <w:t xml:space="preserve"> NCR park units</w:t>
      </w:r>
      <w:r w:rsidR="00D12F67" w:rsidRPr="0006663D">
        <w:rPr>
          <w:rFonts w:ascii="Calibri" w:eastAsia="Times New Roman" w:hAnsi="Calibri" w:cs="Calibri"/>
          <w:i/>
          <w:sz w:val="20"/>
        </w:rPr>
        <w:t>.</w:t>
      </w:r>
      <w:r w:rsidR="0069732F" w:rsidRPr="0006663D">
        <w:rPr>
          <w:rFonts w:ascii="Calibri" w:eastAsia="Times New Roman" w:hAnsi="Calibri" w:cs="Calibri"/>
          <w:i/>
          <w:sz w:val="20"/>
        </w:rPr>
        <w:t xml:space="preserve"> </w:t>
      </w:r>
      <w:r w:rsidR="00802D2C">
        <w:rPr>
          <w:rFonts w:cstheme="minorHAnsi"/>
          <w:i/>
          <w:sz w:val="20"/>
        </w:rPr>
        <w:t>The NCR</w:t>
      </w:r>
      <w:r w:rsidR="0069732F" w:rsidRPr="0006663D">
        <w:rPr>
          <w:rFonts w:cstheme="minorHAnsi"/>
          <w:i/>
          <w:sz w:val="20"/>
        </w:rPr>
        <w:t xml:space="preserve"> management team does not </w:t>
      </w:r>
      <w:r w:rsidR="00802D2C">
        <w:rPr>
          <w:rFonts w:cstheme="minorHAnsi"/>
          <w:i/>
          <w:sz w:val="20"/>
        </w:rPr>
        <w:t xml:space="preserve">currently </w:t>
      </w:r>
      <w:r w:rsidR="0069732F" w:rsidRPr="0006663D">
        <w:rPr>
          <w:rFonts w:cstheme="minorHAnsi"/>
          <w:i/>
          <w:sz w:val="20"/>
        </w:rPr>
        <w:t>possess adequate information visitor demographics,</w:t>
      </w:r>
      <w:r w:rsidR="00802D2C">
        <w:rPr>
          <w:rFonts w:cstheme="minorHAnsi"/>
          <w:i/>
          <w:sz w:val="20"/>
        </w:rPr>
        <w:t xml:space="preserve"> use</w:t>
      </w:r>
      <w:r w:rsidR="0069732F" w:rsidRPr="0006663D">
        <w:rPr>
          <w:rFonts w:cstheme="minorHAnsi"/>
          <w:i/>
          <w:sz w:val="20"/>
        </w:rPr>
        <w:t xml:space="preserve"> preferences, and expectations</w:t>
      </w:r>
      <w:r>
        <w:rPr>
          <w:rFonts w:cstheme="minorHAnsi"/>
          <w:i/>
          <w:sz w:val="20"/>
        </w:rPr>
        <w:t xml:space="preserve"> needed</w:t>
      </w:r>
      <w:r w:rsidR="0069732F" w:rsidRPr="0006663D">
        <w:rPr>
          <w:rFonts w:cstheme="minorHAnsi"/>
          <w:i/>
          <w:sz w:val="20"/>
        </w:rPr>
        <w:t xml:space="preserve"> to inform the development of a</w:t>
      </w:r>
      <w:r w:rsidR="00802D2C">
        <w:rPr>
          <w:rFonts w:cstheme="minorHAnsi"/>
          <w:i/>
          <w:sz w:val="20"/>
        </w:rPr>
        <w:t xml:space="preserve"> Comprehensive Long-Range Transportation P</w:t>
      </w:r>
      <w:r w:rsidR="0069732F" w:rsidRPr="0006663D">
        <w:rPr>
          <w:rFonts w:cstheme="minorHAnsi"/>
          <w:i/>
          <w:sz w:val="20"/>
        </w:rPr>
        <w:t>lan.</w:t>
      </w:r>
      <w:r w:rsidR="00390BDB" w:rsidRPr="0006663D">
        <w:rPr>
          <w:rFonts w:ascii="Calibri" w:eastAsia="Times New Roman" w:hAnsi="Calibri" w:cs="Calibri"/>
          <w:i/>
          <w:sz w:val="20"/>
        </w:rPr>
        <w:t xml:space="preserve">  </w:t>
      </w:r>
      <w:r w:rsidR="0056045B" w:rsidRPr="0006663D">
        <w:rPr>
          <w:rFonts w:ascii="Calibri" w:eastAsia="Times New Roman" w:hAnsi="Calibri" w:cs="Calibri"/>
          <w:i/>
          <w:sz w:val="20"/>
        </w:rPr>
        <w:t xml:space="preserve">A </w:t>
      </w:r>
      <w:r w:rsidR="00906DA6" w:rsidRPr="0006663D">
        <w:rPr>
          <w:rFonts w:ascii="Calibri" w:eastAsia="Times New Roman" w:hAnsi="Calibri" w:cs="Calibri"/>
          <w:i/>
          <w:sz w:val="20"/>
        </w:rPr>
        <w:t>visitor</w:t>
      </w:r>
      <w:r w:rsidR="004F5C50" w:rsidRPr="0006663D">
        <w:rPr>
          <w:rFonts w:ascii="Calibri" w:eastAsia="Times New Roman" w:hAnsi="Calibri" w:cs="Calibri"/>
          <w:i/>
          <w:sz w:val="20"/>
        </w:rPr>
        <w:t xml:space="preserve"> survey will be </w:t>
      </w:r>
      <w:r w:rsidR="0069732F" w:rsidRPr="0006663D">
        <w:rPr>
          <w:rFonts w:ascii="Calibri" w:eastAsia="Times New Roman" w:hAnsi="Calibri" w:cs="Calibri"/>
          <w:i/>
          <w:sz w:val="20"/>
        </w:rPr>
        <w:t>conducted</w:t>
      </w:r>
      <w:r w:rsidR="00B00B29">
        <w:rPr>
          <w:rFonts w:ascii="Calibri" w:eastAsia="Times New Roman" w:hAnsi="Calibri" w:cs="Calibri"/>
          <w:i/>
          <w:sz w:val="20"/>
        </w:rPr>
        <w:t xml:space="preserve"> in </w:t>
      </w:r>
      <w:r w:rsidR="00D471EA">
        <w:rPr>
          <w:rFonts w:ascii="Calibri" w:eastAsia="Times New Roman" w:hAnsi="Calibri" w:cs="Calibri"/>
          <w:i/>
          <w:sz w:val="20"/>
        </w:rPr>
        <w:t>spring/</w:t>
      </w:r>
      <w:r w:rsidR="00B00B29">
        <w:rPr>
          <w:rFonts w:ascii="Calibri" w:eastAsia="Times New Roman" w:hAnsi="Calibri" w:cs="Calibri"/>
          <w:i/>
          <w:sz w:val="20"/>
        </w:rPr>
        <w:t>summer 2018</w:t>
      </w:r>
      <w:r w:rsidR="00906DA6" w:rsidRPr="0006663D">
        <w:rPr>
          <w:rFonts w:ascii="Calibri" w:eastAsia="Times New Roman" w:hAnsi="Calibri" w:cs="Calibri"/>
          <w:i/>
          <w:sz w:val="20"/>
        </w:rPr>
        <w:t xml:space="preserve"> </w:t>
      </w:r>
      <w:r w:rsidR="00887F0E" w:rsidRPr="0006663D">
        <w:rPr>
          <w:rFonts w:ascii="Calibri" w:eastAsia="Times New Roman" w:hAnsi="Calibri" w:cs="Calibri"/>
          <w:i/>
          <w:sz w:val="20"/>
        </w:rPr>
        <w:t>to collect information about visitor use</w:t>
      </w:r>
      <w:r w:rsidR="00390BDB" w:rsidRPr="0006663D">
        <w:rPr>
          <w:rFonts w:ascii="Calibri" w:eastAsia="Times New Roman" w:hAnsi="Calibri" w:cs="Calibri"/>
          <w:i/>
          <w:sz w:val="20"/>
        </w:rPr>
        <w:t xml:space="preserve">, </w:t>
      </w:r>
      <w:r w:rsidR="00802D2C">
        <w:rPr>
          <w:rFonts w:ascii="Calibri" w:eastAsia="Times New Roman" w:hAnsi="Calibri" w:cs="Calibri"/>
          <w:i/>
          <w:sz w:val="20"/>
        </w:rPr>
        <w:t xml:space="preserve">visitor </w:t>
      </w:r>
      <w:r w:rsidR="00887F0E" w:rsidRPr="0006663D">
        <w:rPr>
          <w:rFonts w:ascii="Calibri" w:eastAsia="Times New Roman" w:hAnsi="Calibri" w:cs="Calibri"/>
          <w:i/>
          <w:sz w:val="20"/>
        </w:rPr>
        <w:t>experience</w:t>
      </w:r>
      <w:r>
        <w:rPr>
          <w:rFonts w:ascii="Calibri" w:eastAsia="Times New Roman" w:hAnsi="Calibri" w:cs="Calibri"/>
          <w:i/>
          <w:sz w:val="20"/>
        </w:rPr>
        <w:t>, expectations</w:t>
      </w:r>
      <w:r w:rsidR="00887F0E" w:rsidRPr="0006663D">
        <w:rPr>
          <w:rFonts w:ascii="Calibri" w:eastAsia="Times New Roman" w:hAnsi="Calibri" w:cs="Calibri"/>
          <w:i/>
          <w:sz w:val="20"/>
        </w:rPr>
        <w:t xml:space="preserve">, </w:t>
      </w:r>
      <w:r w:rsidR="00390BDB" w:rsidRPr="0006663D">
        <w:rPr>
          <w:rFonts w:ascii="Calibri" w:eastAsia="Times New Roman" w:hAnsi="Calibri" w:cs="Calibri"/>
          <w:i/>
          <w:sz w:val="20"/>
        </w:rPr>
        <w:t xml:space="preserve">and </w:t>
      </w:r>
      <w:r w:rsidR="00887F0E" w:rsidRPr="0006663D">
        <w:rPr>
          <w:rFonts w:ascii="Calibri" w:eastAsia="Times New Roman" w:hAnsi="Calibri" w:cs="Calibri"/>
          <w:i/>
          <w:sz w:val="20"/>
        </w:rPr>
        <w:t xml:space="preserve">attitudes </w:t>
      </w:r>
      <w:r>
        <w:rPr>
          <w:rFonts w:ascii="Calibri" w:eastAsia="Times New Roman" w:hAnsi="Calibri" w:cs="Calibri"/>
          <w:i/>
          <w:sz w:val="20"/>
        </w:rPr>
        <w:t xml:space="preserve">related to </w:t>
      </w:r>
      <w:r w:rsidR="00B00B29">
        <w:rPr>
          <w:rFonts w:ascii="Calibri" w:eastAsia="Times New Roman" w:hAnsi="Calibri" w:cs="Calibri"/>
          <w:i/>
          <w:sz w:val="20"/>
        </w:rPr>
        <w:t>transportation</w:t>
      </w:r>
      <w:r>
        <w:rPr>
          <w:rFonts w:ascii="Calibri" w:eastAsia="Times New Roman" w:hAnsi="Calibri" w:cs="Calibri"/>
          <w:i/>
          <w:sz w:val="20"/>
        </w:rPr>
        <w:t xml:space="preserve"> services and </w:t>
      </w:r>
      <w:r w:rsidRPr="0006663D">
        <w:rPr>
          <w:rFonts w:ascii="Calibri" w:eastAsia="Times New Roman" w:hAnsi="Calibri" w:cs="Calibri"/>
          <w:i/>
          <w:sz w:val="20"/>
        </w:rPr>
        <w:t xml:space="preserve">facilities </w:t>
      </w:r>
      <w:r w:rsidR="00887F0E" w:rsidRPr="0006663D">
        <w:rPr>
          <w:rFonts w:ascii="Calibri" w:eastAsia="Times New Roman" w:hAnsi="Calibri" w:cs="Calibri"/>
          <w:i/>
          <w:sz w:val="20"/>
        </w:rPr>
        <w:t xml:space="preserve">management. </w:t>
      </w:r>
    </w:p>
    <w:p w14:paraId="022D189D" w14:textId="77777777" w:rsidR="003B00F3" w:rsidRDefault="003B00F3" w:rsidP="00390BDB">
      <w:pPr>
        <w:tabs>
          <w:tab w:val="left" w:pos="1800"/>
        </w:tabs>
        <w:spacing w:after="0" w:line="240" w:lineRule="auto"/>
        <w:rPr>
          <w:rFonts w:ascii="Calibri" w:eastAsia="Times New Roman" w:hAnsi="Calibri" w:cs="Calibri"/>
          <w:i/>
        </w:rPr>
      </w:pPr>
    </w:p>
    <w:p w14:paraId="5FB3A55E"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09DBDFA4" w14:textId="22D34B09" w:rsidR="00A7291D" w:rsidRDefault="00DA5C9A"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Name:</w:t>
      </w:r>
      <w:r w:rsidRPr="000D13B3">
        <w:rPr>
          <w:rFonts w:cs="Arial"/>
        </w:rPr>
        <w:tab/>
      </w:r>
      <w:r w:rsidR="00A7291D">
        <w:rPr>
          <w:rFonts w:cs="Arial"/>
        </w:rPr>
        <w:t xml:space="preserve">Steve Lawson, </w:t>
      </w:r>
      <w:r w:rsidR="008075AD">
        <w:rPr>
          <w:rFonts w:cs="Arial"/>
        </w:rPr>
        <w:t xml:space="preserve">Senior </w:t>
      </w:r>
      <w:r w:rsidR="00A7291D" w:rsidRPr="002F261E">
        <w:rPr>
          <w:rFonts w:cstheme="minorHAnsi"/>
          <w:bCs/>
        </w:rPr>
        <w:t>Director, Public Lands Planning and Management</w:t>
      </w:r>
      <w:r w:rsidRPr="000D13B3">
        <w:rPr>
          <w:rFonts w:cs="Arial"/>
        </w:rPr>
        <w:tab/>
      </w:r>
    </w:p>
    <w:p w14:paraId="531F5DE9" w14:textId="77777777" w:rsidR="00A7291D" w:rsidRDefault="00A7291D" w:rsidP="0065616C">
      <w:pPr>
        <w:tabs>
          <w:tab w:val="left" w:pos="360"/>
          <w:tab w:val="left" w:pos="1440"/>
          <w:tab w:val="left" w:pos="5040"/>
          <w:tab w:val="left" w:pos="5760"/>
        </w:tabs>
        <w:spacing w:after="0" w:line="360" w:lineRule="auto"/>
        <w:rPr>
          <w:rFonts w:cstheme="minorHAnsi"/>
          <w:bCs/>
        </w:rPr>
      </w:pPr>
      <w:r>
        <w:rPr>
          <w:rFonts w:cs="Arial"/>
        </w:rPr>
        <w:tab/>
      </w:r>
      <w:r w:rsidR="00DA5C9A" w:rsidRPr="006437FD">
        <w:rPr>
          <w:rFonts w:cs="Arial"/>
          <w:b/>
        </w:rPr>
        <w:t>Affiliation:</w:t>
      </w:r>
      <w:r w:rsidR="00DA5C9A" w:rsidRPr="000D13B3">
        <w:rPr>
          <w:rFonts w:cs="Arial"/>
        </w:rPr>
        <w:tab/>
      </w:r>
      <w:r w:rsidRPr="002F261E">
        <w:rPr>
          <w:rFonts w:cstheme="minorHAnsi"/>
          <w:bCs/>
        </w:rPr>
        <w:t>Resource Systems Group, Inc.</w:t>
      </w:r>
      <w:r>
        <w:rPr>
          <w:rFonts w:cstheme="minorHAnsi"/>
          <w:bCs/>
        </w:rPr>
        <w:t xml:space="preserve"> (RSG)</w:t>
      </w:r>
      <w:r w:rsidR="00DA5C9A" w:rsidRPr="000D13B3">
        <w:rPr>
          <w:rFonts w:cs="Arial"/>
        </w:rPr>
        <w:tab/>
      </w:r>
    </w:p>
    <w:p w14:paraId="75628A7C" w14:textId="77777777" w:rsidR="00A7291D" w:rsidRDefault="00DA5C9A" w:rsidP="0065616C">
      <w:pPr>
        <w:tabs>
          <w:tab w:val="left" w:pos="360"/>
          <w:tab w:val="left" w:pos="1440"/>
          <w:tab w:val="left" w:pos="5040"/>
          <w:tab w:val="left" w:pos="5760"/>
        </w:tabs>
        <w:spacing w:after="0" w:line="360" w:lineRule="auto"/>
        <w:rPr>
          <w:rFonts w:cstheme="minorHAnsi"/>
          <w:bCs/>
        </w:rPr>
      </w:pPr>
      <w:r w:rsidRPr="000D13B3">
        <w:rPr>
          <w:rFonts w:cs="Arial"/>
        </w:rPr>
        <w:tab/>
      </w:r>
      <w:r w:rsidRPr="006437FD">
        <w:rPr>
          <w:rFonts w:cs="Arial"/>
          <w:b/>
        </w:rPr>
        <w:t>Address:</w:t>
      </w:r>
      <w:r w:rsidRPr="000D13B3">
        <w:rPr>
          <w:rFonts w:cs="Arial"/>
        </w:rPr>
        <w:tab/>
      </w:r>
      <w:r w:rsidR="00A7291D" w:rsidRPr="002F261E">
        <w:rPr>
          <w:rFonts w:cstheme="minorHAnsi"/>
          <w:bCs/>
        </w:rPr>
        <w:t>55 Railroad Row</w:t>
      </w:r>
      <w:r w:rsidR="00A7291D">
        <w:rPr>
          <w:rFonts w:cstheme="minorHAnsi"/>
          <w:bCs/>
        </w:rPr>
        <w:t xml:space="preserve">, </w:t>
      </w:r>
      <w:r w:rsidR="00A7291D" w:rsidRPr="00A7291D">
        <w:rPr>
          <w:rFonts w:ascii="Calibri" w:eastAsia="Times New Roman" w:hAnsi="Calibri" w:cs="Calibri"/>
          <w:bCs/>
        </w:rPr>
        <w:t>White River Junction, VT 05001</w:t>
      </w:r>
      <w:r w:rsidR="00A7291D">
        <w:rPr>
          <w:rFonts w:cstheme="minorHAnsi"/>
          <w:bCs/>
        </w:rPr>
        <w:t xml:space="preserve"> </w:t>
      </w:r>
    </w:p>
    <w:p w14:paraId="6067A4E4" w14:textId="77777777" w:rsidR="00DA5C9A" w:rsidRPr="000D13B3" w:rsidRDefault="00A7291D" w:rsidP="0065616C">
      <w:pPr>
        <w:tabs>
          <w:tab w:val="left" w:pos="360"/>
          <w:tab w:val="left" w:pos="1440"/>
          <w:tab w:val="left" w:pos="5040"/>
          <w:tab w:val="left" w:pos="5760"/>
        </w:tabs>
        <w:spacing w:after="0" w:line="360" w:lineRule="auto"/>
        <w:rPr>
          <w:rFonts w:cs="Arial"/>
        </w:rPr>
      </w:pPr>
      <w:r>
        <w:rPr>
          <w:rFonts w:cstheme="minorHAnsi"/>
          <w:bCs/>
        </w:rPr>
        <w:tab/>
      </w:r>
      <w:r w:rsidRPr="006437FD">
        <w:rPr>
          <w:rFonts w:cs="Arial"/>
          <w:b/>
        </w:rPr>
        <w:t>Phone:</w:t>
      </w:r>
      <w:r w:rsidRPr="000D13B3">
        <w:rPr>
          <w:rFonts w:cs="Arial"/>
        </w:rPr>
        <w:tab/>
      </w:r>
      <w:r w:rsidRPr="002F261E">
        <w:rPr>
          <w:rFonts w:cstheme="minorHAnsi"/>
          <w:bCs/>
        </w:rPr>
        <w:t>802-295-4999</w:t>
      </w:r>
    </w:p>
    <w:p w14:paraId="032DA3C3"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Email:</w:t>
      </w:r>
      <w:r w:rsidRPr="000D13B3">
        <w:rPr>
          <w:rFonts w:cs="Arial"/>
        </w:rPr>
        <w:tab/>
      </w:r>
      <w:hyperlink r:id="rId9" w:history="1">
        <w:r w:rsidR="00A7291D" w:rsidRPr="00F8475E">
          <w:rPr>
            <w:rStyle w:val="Hyperlink"/>
            <w:rFonts w:cstheme="minorHAnsi"/>
            <w:bCs/>
          </w:rPr>
          <w:t>steve.lawson@rsginc.com</w:t>
        </w:r>
      </w:hyperlink>
    </w:p>
    <w:p w14:paraId="08F016A8"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7DA1E1F4" w14:textId="42EC696E"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Name:</w:t>
      </w:r>
      <w:r w:rsidRPr="000D13B3">
        <w:rPr>
          <w:rFonts w:cs="Arial"/>
        </w:rPr>
        <w:tab/>
      </w:r>
      <w:r w:rsidR="0006770B">
        <w:rPr>
          <w:rFonts w:ascii="Calibri" w:eastAsia="Times New Roman" w:hAnsi="Calibri" w:cs="Calibri"/>
          <w:bCs/>
          <w:szCs w:val="20"/>
        </w:rPr>
        <w:t>Tammy Stidham</w:t>
      </w:r>
    </w:p>
    <w:p w14:paraId="466643F1" w14:textId="3C5F7B7B"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Affiliation:</w:t>
      </w:r>
      <w:r w:rsidRPr="000D13B3">
        <w:rPr>
          <w:rFonts w:cs="Arial"/>
        </w:rPr>
        <w:tab/>
      </w:r>
      <w:r w:rsidR="005D6AC0">
        <w:rPr>
          <w:rFonts w:cstheme="minorHAnsi"/>
          <w:bCs/>
          <w:szCs w:val="20"/>
        </w:rPr>
        <w:t>National Capital Region</w:t>
      </w:r>
      <w:r w:rsidR="0006770B">
        <w:rPr>
          <w:rFonts w:cstheme="minorHAnsi"/>
          <w:bCs/>
          <w:szCs w:val="20"/>
        </w:rPr>
        <w:t>, National Park Service</w:t>
      </w:r>
    </w:p>
    <w:p w14:paraId="5C495E46" w14:textId="3610FF04" w:rsidR="00947B88" w:rsidRPr="00887F0E" w:rsidRDefault="00947B88" w:rsidP="00887F0E">
      <w:pPr>
        <w:tabs>
          <w:tab w:val="left" w:pos="360"/>
          <w:tab w:val="left" w:pos="1440"/>
          <w:tab w:val="left" w:pos="5040"/>
          <w:tab w:val="left" w:pos="5760"/>
        </w:tabs>
        <w:spacing w:after="0" w:line="360" w:lineRule="auto"/>
        <w:rPr>
          <w:rFonts w:cstheme="minorHAnsi"/>
          <w:bCs/>
          <w:szCs w:val="20"/>
        </w:rPr>
      </w:pPr>
      <w:r w:rsidRPr="000D13B3">
        <w:rPr>
          <w:rFonts w:cs="Arial"/>
        </w:rPr>
        <w:tab/>
      </w:r>
      <w:r w:rsidRPr="006437FD">
        <w:rPr>
          <w:rFonts w:cs="Arial"/>
          <w:b/>
        </w:rPr>
        <w:t>Address:</w:t>
      </w:r>
      <w:r w:rsidR="0006770B">
        <w:rPr>
          <w:rFonts w:cs="Arial"/>
          <w:b/>
        </w:rPr>
        <w:t xml:space="preserve"> </w:t>
      </w:r>
      <w:r w:rsidR="0006770B" w:rsidRPr="0006770B">
        <w:rPr>
          <w:rFonts w:cs="Arial"/>
        </w:rPr>
        <w:t>1100 Ohio Drive SW, Washington, DC 20242</w:t>
      </w:r>
      <w:r w:rsidRPr="000D13B3">
        <w:rPr>
          <w:rFonts w:cs="Arial"/>
        </w:rPr>
        <w:tab/>
      </w:r>
    </w:p>
    <w:p w14:paraId="05B28896" w14:textId="2E603027" w:rsidR="006437FD" w:rsidRPr="000D13B3" w:rsidRDefault="006437FD" w:rsidP="0065616C">
      <w:pPr>
        <w:tabs>
          <w:tab w:val="left" w:pos="360"/>
          <w:tab w:val="left" w:pos="1440"/>
          <w:tab w:val="left" w:pos="5040"/>
          <w:tab w:val="left" w:pos="5760"/>
        </w:tabs>
        <w:spacing w:after="0" w:line="360" w:lineRule="auto"/>
        <w:rPr>
          <w:rFonts w:cs="Arial"/>
        </w:rPr>
      </w:pPr>
      <w:r>
        <w:rPr>
          <w:rFonts w:cs="Arial"/>
        </w:rPr>
        <w:tab/>
      </w:r>
      <w:r w:rsidRPr="006437FD">
        <w:rPr>
          <w:rFonts w:cs="Arial"/>
          <w:b/>
        </w:rPr>
        <w:t>Phone:</w:t>
      </w:r>
      <w:r w:rsidR="0006770B">
        <w:rPr>
          <w:rFonts w:cs="Arial"/>
          <w:b/>
        </w:rPr>
        <w:t xml:space="preserve"> </w:t>
      </w:r>
      <w:r w:rsidR="0006770B">
        <w:rPr>
          <w:rFonts w:cs="Arial"/>
        </w:rPr>
        <w:t>(202) 619-7474</w:t>
      </w:r>
      <w:r w:rsidRPr="000D13B3">
        <w:rPr>
          <w:rFonts w:cs="Arial"/>
        </w:rPr>
        <w:tab/>
      </w:r>
    </w:p>
    <w:p w14:paraId="5090FC7C" w14:textId="5A1DA735" w:rsidR="006D747F"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Email:</w:t>
      </w:r>
      <w:r w:rsidR="0006770B">
        <w:rPr>
          <w:rFonts w:cs="Arial"/>
        </w:rPr>
        <w:t xml:space="preserve"> </w:t>
      </w:r>
      <w:hyperlink r:id="rId10" w:history="1">
        <w:r w:rsidR="006D747F" w:rsidRPr="008B7811">
          <w:rPr>
            <w:rStyle w:val="Hyperlink"/>
            <w:rFonts w:cs="Arial"/>
          </w:rPr>
          <w:t>tammy_stidham@nps.gov</w:t>
        </w:r>
      </w:hyperlink>
    </w:p>
    <w:p w14:paraId="2D2E9E36" w14:textId="4854F296" w:rsidR="00E72B39"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r>
    </w:p>
    <w:p w14:paraId="7DEB38DC" w14:textId="77777777" w:rsidR="00E72B39" w:rsidRDefault="00E72B39">
      <w:pPr>
        <w:rPr>
          <w:rFonts w:cs="Arial"/>
        </w:rPr>
      </w:pPr>
      <w:r>
        <w:rPr>
          <w:rFonts w:cs="Arial"/>
        </w:rPr>
        <w:br w:type="page"/>
      </w:r>
    </w:p>
    <w:p w14:paraId="43725FD3"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15D2F0A1" w14:textId="16E3E51A" w:rsidR="0065616C" w:rsidRPr="000D13B3" w:rsidRDefault="0065616C" w:rsidP="005502F9">
      <w:pPr>
        <w:tabs>
          <w:tab w:val="left" w:pos="360"/>
          <w:tab w:val="left" w:pos="1440"/>
          <w:tab w:val="left" w:pos="5040"/>
          <w:tab w:val="left" w:pos="5760"/>
        </w:tabs>
        <w:spacing w:after="0" w:line="360" w:lineRule="auto"/>
        <w:ind w:left="360"/>
        <w:rPr>
          <w:rFonts w:cs="Arial"/>
        </w:rPr>
      </w:pPr>
      <w:r w:rsidRPr="006437FD">
        <w:rPr>
          <w:rFonts w:cs="Arial"/>
          <w:b/>
        </w:rPr>
        <w:t>Where will the collection take pla</w:t>
      </w:r>
      <w:r w:rsidR="00C306AE" w:rsidRPr="006437FD">
        <w:rPr>
          <w:rFonts w:cs="Arial"/>
          <w:b/>
        </w:rPr>
        <w:t>c</w:t>
      </w:r>
      <w:r w:rsidRPr="006437FD">
        <w:rPr>
          <w:rFonts w:cs="Arial"/>
          <w:b/>
        </w:rPr>
        <w:t>e?</w:t>
      </w:r>
      <w:r w:rsidRPr="000D13B3">
        <w:rPr>
          <w:rFonts w:cs="Arial"/>
        </w:rPr>
        <w:t xml:space="preserve">  </w:t>
      </w:r>
      <w:r w:rsidR="00485BCA">
        <w:rPr>
          <w:rFonts w:cs="Arial"/>
          <w:bCs/>
        </w:rPr>
        <w:t>Six park units within the National Capital Region</w:t>
      </w:r>
      <w:r w:rsidR="00E72B39">
        <w:rPr>
          <w:rFonts w:cs="Arial"/>
          <w:bCs/>
        </w:rPr>
        <w:t xml:space="preserve">: </w:t>
      </w:r>
      <w:r w:rsidR="00AD2B85">
        <w:rPr>
          <w:rFonts w:cs="Arial"/>
          <w:bCs/>
        </w:rPr>
        <w:t xml:space="preserve">1) </w:t>
      </w:r>
      <w:r w:rsidR="00A60DA7">
        <w:rPr>
          <w:rFonts w:cs="Arial"/>
          <w:bCs/>
        </w:rPr>
        <w:t xml:space="preserve">Prince William Memorial Forest Park, </w:t>
      </w:r>
      <w:r w:rsidR="00E72B39">
        <w:rPr>
          <w:rFonts w:cs="Arial"/>
          <w:bCs/>
        </w:rPr>
        <w:t xml:space="preserve">2) </w:t>
      </w:r>
      <w:r w:rsidR="005502F9">
        <w:rPr>
          <w:rFonts w:cs="Arial"/>
          <w:bCs/>
        </w:rPr>
        <w:t xml:space="preserve">Antietam National Battlefield, </w:t>
      </w:r>
      <w:r w:rsidR="00E72B39">
        <w:rPr>
          <w:rFonts w:cs="Arial"/>
          <w:bCs/>
        </w:rPr>
        <w:t xml:space="preserve">3) </w:t>
      </w:r>
      <w:r w:rsidR="005502F9">
        <w:rPr>
          <w:rFonts w:cs="Arial"/>
          <w:bCs/>
        </w:rPr>
        <w:t xml:space="preserve">Manassas National Battlefield Park, </w:t>
      </w:r>
      <w:r w:rsidR="00E72B39">
        <w:rPr>
          <w:rFonts w:cs="Arial"/>
          <w:bCs/>
        </w:rPr>
        <w:t xml:space="preserve">4) </w:t>
      </w:r>
      <w:r w:rsidR="005502F9">
        <w:rPr>
          <w:rFonts w:cs="Arial"/>
          <w:bCs/>
        </w:rPr>
        <w:t xml:space="preserve">George Washington Memorial Parkway, </w:t>
      </w:r>
      <w:r w:rsidR="00E72B39">
        <w:rPr>
          <w:rFonts w:cs="Arial"/>
          <w:bCs/>
        </w:rPr>
        <w:t xml:space="preserve">5) </w:t>
      </w:r>
      <w:r w:rsidR="005502F9">
        <w:rPr>
          <w:rFonts w:cs="Arial"/>
          <w:bCs/>
        </w:rPr>
        <w:t xml:space="preserve">Rock Creek Park, and </w:t>
      </w:r>
      <w:r w:rsidR="00E72B39">
        <w:rPr>
          <w:rFonts w:cs="Arial"/>
          <w:bCs/>
        </w:rPr>
        <w:t xml:space="preserve">6) </w:t>
      </w:r>
      <w:r w:rsidR="005502F9">
        <w:rPr>
          <w:rFonts w:cs="Arial"/>
          <w:bCs/>
        </w:rPr>
        <w:t>Chesapeake and Ohio Canal National Historical Park.</w:t>
      </w:r>
    </w:p>
    <w:p w14:paraId="58661532" w14:textId="26751144"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r>
      <w:r w:rsidRPr="006437FD">
        <w:rPr>
          <w:rFonts w:cs="Arial"/>
          <w:b/>
        </w:rPr>
        <w:t>Sampling Period Start Date:</w:t>
      </w:r>
      <w:r w:rsidRPr="000D13B3">
        <w:rPr>
          <w:rFonts w:cs="Arial"/>
        </w:rPr>
        <w:t xml:space="preserve">  </w:t>
      </w:r>
      <w:r w:rsidR="00485BCA">
        <w:rPr>
          <w:rFonts w:cs="Arial"/>
        </w:rPr>
        <w:t xml:space="preserve">May </w:t>
      </w:r>
      <w:r w:rsidR="00795C78">
        <w:rPr>
          <w:rFonts w:cs="Arial"/>
        </w:rPr>
        <w:t>19</w:t>
      </w:r>
      <w:r w:rsidR="00A7291D">
        <w:rPr>
          <w:rFonts w:cs="Arial"/>
        </w:rPr>
        <w:t>, 201</w:t>
      </w:r>
      <w:r w:rsidR="00485BCA">
        <w:rPr>
          <w:rFonts w:cs="Arial"/>
        </w:rPr>
        <w:t>8</w:t>
      </w:r>
      <w:r w:rsidRPr="000D13B3">
        <w:rPr>
          <w:rFonts w:cs="Arial"/>
        </w:rPr>
        <w:t xml:space="preserve">    Sampling Period End Date:  </w:t>
      </w:r>
      <w:r w:rsidR="00485BCA">
        <w:rPr>
          <w:rFonts w:cs="Arial"/>
        </w:rPr>
        <w:t>July 31, 2018</w:t>
      </w:r>
    </w:p>
    <w:p w14:paraId="5F480EA8" w14:textId="445B7CEF" w:rsidR="0065616C" w:rsidRPr="006437FD" w:rsidRDefault="0065616C" w:rsidP="0065616C">
      <w:pPr>
        <w:tabs>
          <w:tab w:val="left" w:pos="360"/>
          <w:tab w:val="left" w:pos="1440"/>
          <w:tab w:val="left" w:pos="2160"/>
          <w:tab w:val="left" w:pos="5040"/>
          <w:tab w:val="left" w:pos="5760"/>
        </w:tabs>
        <w:spacing w:after="0" w:line="360" w:lineRule="auto"/>
        <w:rPr>
          <w:rFonts w:cs="Arial"/>
          <w:b/>
        </w:rPr>
      </w:pPr>
      <w:r w:rsidRPr="000D13B3">
        <w:rPr>
          <w:rFonts w:cs="Arial"/>
        </w:rPr>
        <w:tab/>
      </w:r>
      <w:r w:rsidRPr="006437FD">
        <w:rPr>
          <w:rFonts w:cs="Arial"/>
          <w:b/>
        </w:rPr>
        <w:t>Type of Info</w:t>
      </w:r>
      <w:r w:rsidR="00140692">
        <w:rPr>
          <w:rFonts w:cs="Arial"/>
          <w:b/>
        </w:rPr>
        <w:t xml:space="preserve">rmation Collection Instrument: </w:t>
      </w:r>
      <w:r w:rsidRPr="006437FD">
        <w:rPr>
          <w:rFonts w:cs="Arial"/>
          <w:b/>
        </w:rPr>
        <w:t>(Check ALL that Apply)</w:t>
      </w:r>
    </w:p>
    <w:p w14:paraId="6A6727A8"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887F0E" w:rsidRPr="00A7291D">
        <w:rPr>
          <w:rFonts w:cs="Arial"/>
          <w:sz w:val="32"/>
          <w:szCs w:val="32"/>
        </w:rPr>
        <w:sym w:font="Wingdings 2" w:char="F054"/>
      </w:r>
      <w:r w:rsidRPr="000D13B3">
        <w:rPr>
          <w:rFonts w:cs="Arial"/>
        </w:rPr>
        <w:t xml:space="preserve">  </w:t>
      </w:r>
      <w:r w:rsidRPr="006437FD">
        <w:rPr>
          <w:rFonts w:cs="Arial"/>
          <w:b/>
        </w:rPr>
        <w:t>Mail-Back Questionnaire</w:t>
      </w:r>
      <w:r w:rsidRPr="000D13B3">
        <w:rPr>
          <w:rFonts w:cs="Arial"/>
        </w:rPr>
        <w:tab/>
      </w:r>
      <w:r w:rsidR="00A7291D" w:rsidRPr="00A7291D">
        <w:rPr>
          <w:rFonts w:cs="Arial"/>
          <w:b/>
          <w:sz w:val="28"/>
        </w:rPr>
        <w:sym w:font="Wingdings 2" w:char="F0A3"/>
      </w:r>
      <w:r w:rsidRPr="000D13B3">
        <w:rPr>
          <w:rFonts w:cs="Arial"/>
        </w:rPr>
        <w:t xml:space="preserve">  </w:t>
      </w:r>
      <w:r w:rsidRPr="006437FD">
        <w:rPr>
          <w:rFonts w:cs="Arial"/>
          <w:b/>
        </w:rPr>
        <w:t>Face-to-Face Interview</w:t>
      </w:r>
      <w:r w:rsidRPr="000D13B3">
        <w:rPr>
          <w:rFonts w:cs="Arial"/>
        </w:rPr>
        <w:tab/>
      </w:r>
      <w:r w:rsidRPr="000D13B3">
        <w:rPr>
          <w:rFonts w:cs="Arial"/>
        </w:rPr>
        <w:tab/>
      </w:r>
      <w:r w:rsidR="00A7291D" w:rsidRPr="00A7291D">
        <w:rPr>
          <w:rFonts w:cs="Arial"/>
          <w:b/>
          <w:sz w:val="28"/>
        </w:rPr>
        <w:sym w:font="Wingdings 2" w:char="F0A3"/>
      </w:r>
      <w:r w:rsidRPr="000D13B3">
        <w:rPr>
          <w:rFonts w:cs="Arial"/>
        </w:rPr>
        <w:t xml:space="preserve">  </w:t>
      </w:r>
      <w:r w:rsidRPr="006437FD">
        <w:rPr>
          <w:rFonts w:cs="Arial"/>
          <w:b/>
        </w:rPr>
        <w:t>Focus Groups</w:t>
      </w:r>
    </w:p>
    <w:p w14:paraId="12695610" w14:textId="4982B066"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8B4325" w:rsidRPr="00A7291D">
        <w:rPr>
          <w:rFonts w:cs="Arial"/>
          <w:b/>
          <w:sz w:val="28"/>
        </w:rPr>
        <w:sym w:font="Wingdings 2" w:char="F0A3"/>
      </w:r>
      <w:r w:rsidR="006437FD">
        <w:rPr>
          <w:rFonts w:cs="Arial"/>
          <w:sz w:val="32"/>
          <w:szCs w:val="32"/>
        </w:rPr>
        <w:t xml:space="preserve"> </w:t>
      </w:r>
      <w:r w:rsidR="00A7291D">
        <w:rPr>
          <w:rFonts w:cs="Arial"/>
        </w:rPr>
        <w:t xml:space="preserve"> </w:t>
      </w:r>
      <w:r w:rsidRPr="006437FD">
        <w:rPr>
          <w:rFonts w:cs="Arial"/>
          <w:b/>
        </w:rPr>
        <w:t>On-Site Questionnaire</w:t>
      </w:r>
      <w:r w:rsidRPr="000D13B3">
        <w:rPr>
          <w:rFonts w:cs="Arial"/>
        </w:rPr>
        <w:tab/>
      </w:r>
      <w:r w:rsidR="00A7291D" w:rsidRPr="00A7291D">
        <w:rPr>
          <w:rFonts w:cs="Arial"/>
          <w:b/>
          <w:sz w:val="28"/>
        </w:rPr>
        <w:sym w:font="Wingdings 2" w:char="F0A3"/>
      </w:r>
      <w:r w:rsidRPr="000D13B3">
        <w:rPr>
          <w:rFonts w:cs="Arial"/>
        </w:rPr>
        <w:t xml:space="preserve">  </w:t>
      </w:r>
      <w:r w:rsidRPr="006437FD">
        <w:rPr>
          <w:rFonts w:cs="Arial"/>
          <w:b/>
        </w:rPr>
        <w:t>Telephone Survey</w:t>
      </w:r>
    </w:p>
    <w:p w14:paraId="6E176B37" w14:textId="1821712B"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t xml:space="preserve">  </w:t>
      </w:r>
      <w:r w:rsidRPr="006437FD">
        <w:rPr>
          <w:rFonts w:cs="Arial"/>
          <w:b/>
        </w:rPr>
        <w:t xml:space="preserve">Other (List)  </w:t>
      </w:r>
    </w:p>
    <w:p w14:paraId="13792128"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6437FD">
        <w:rPr>
          <w:rFonts w:cs="Arial"/>
          <w:b/>
        </w:rPr>
        <w:t xml:space="preserve">Will an electronic device be used to collect information?  </w:t>
      </w:r>
      <w:r w:rsidR="006437FD" w:rsidRPr="00A7291D">
        <w:rPr>
          <w:rFonts w:cs="Arial"/>
          <w:sz w:val="32"/>
          <w:szCs w:val="32"/>
        </w:rPr>
        <w:sym w:font="Wingdings 2" w:char="F054"/>
      </w:r>
      <w:r w:rsidR="00BB4F22" w:rsidRPr="000D13B3">
        <w:rPr>
          <w:rFonts w:cs="Arial"/>
        </w:rPr>
        <w:t xml:space="preserve"> </w:t>
      </w:r>
      <w:r w:rsidR="00BB4F22" w:rsidRPr="006437FD">
        <w:rPr>
          <w:rFonts w:cs="Arial"/>
          <w:b/>
        </w:rPr>
        <w:t>No</w:t>
      </w:r>
      <w:r w:rsidR="00BB4F22" w:rsidRPr="000D13B3">
        <w:rPr>
          <w:rFonts w:cs="Arial"/>
        </w:rPr>
        <w:t xml:space="preserve">  </w:t>
      </w:r>
      <w:r w:rsidR="00A7291D" w:rsidRPr="00A7291D">
        <w:rPr>
          <w:rFonts w:cs="Arial"/>
          <w:b/>
          <w:sz w:val="28"/>
        </w:rPr>
        <w:sym w:font="Wingdings 2" w:char="F0A3"/>
      </w:r>
      <w:r w:rsidR="00A7291D">
        <w:rPr>
          <w:rFonts w:cs="Arial"/>
          <w:b/>
          <w:sz w:val="28"/>
        </w:rPr>
        <w:t xml:space="preserve">  </w:t>
      </w:r>
      <w:r w:rsidR="00BB4F22" w:rsidRPr="006437FD">
        <w:rPr>
          <w:rFonts w:cs="Arial"/>
          <w:b/>
        </w:rPr>
        <w:t>Yes – Type of Device</w:t>
      </w:r>
      <w:r w:rsidR="00BB4F22" w:rsidRPr="000D13B3">
        <w:rPr>
          <w:rFonts w:cs="Arial"/>
        </w:rPr>
        <w:t xml:space="preserve">:  </w:t>
      </w:r>
      <w:r w:rsidR="00AF7270" w:rsidRPr="000D13B3">
        <w:rPr>
          <w:rFonts w:cs="Arial"/>
        </w:rPr>
        <w:fldChar w:fldCharType="begin">
          <w:ffData>
            <w:name w:val="ELECTRONIC_DEVICE"/>
            <w:enabled/>
            <w:calcOnExit w:val="0"/>
            <w:helpText w:type="text" w:val="List type of electronic device used to collect information"/>
            <w:statusText w:type="text" w:val="List type of electronic device used to collect information"/>
            <w:textInput/>
          </w:ffData>
        </w:fldChar>
      </w:r>
      <w:bookmarkStart w:id="1" w:name="ELECTRONIC_DEVICE"/>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1"/>
    </w:p>
    <w:p w14:paraId="28F9BEE5"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101D15FC" w14:textId="77777777" w:rsidR="00BB4F22" w:rsidRPr="000D13B3" w:rsidRDefault="00BB4F22" w:rsidP="00647254">
      <w:pPr>
        <w:tabs>
          <w:tab w:val="left" w:pos="360"/>
          <w:tab w:val="left" w:pos="720"/>
          <w:tab w:val="left" w:pos="1440"/>
          <w:tab w:val="left" w:pos="2160"/>
          <w:tab w:val="left" w:pos="3600"/>
          <w:tab w:val="left" w:pos="5040"/>
          <w:tab w:val="left" w:pos="5760"/>
        </w:tabs>
        <w:spacing w:after="60" w:line="240" w:lineRule="auto"/>
        <w:ind w:left="360"/>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6969EE3E" w14:textId="77777777" w:rsidR="007D62AB" w:rsidRPr="007D62AB" w:rsidRDefault="007D62AB" w:rsidP="00853E7F">
      <w:pPr>
        <w:spacing w:before="100" w:beforeAutospacing="1" w:after="100" w:afterAutospacing="1" w:line="360" w:lineRule="auto"/>
        <w:ind w:left="360"/>
        <w:rPr>
          <w:rFonts w:cstheme="minorHAnsi"/>
        </w:rPr>
      </w:pPr>
      <w:r w:rsidRPr="00853E7F">
        <w:rPr>
          <w:rFonts w:cstheme="minorHAnsi"/>
          <w:iCs/>
        </w:rPr>
        <w:t xml:space="preserve">The National Park Service (NPS), National Capital Region (NCR) is undertaking the development of the initial version of a comprehensive Long Range Transportation Plan (LRTP) to establish a tool for guiding transportation system investments in the region.  The plan will be developed to bring NPS into compliance with federal legislation requiring that Federal Land Management Agencies (FLMAs) conduct long-range transportation planning in a manner generally consistent with the currently adopted US Department of Transportation planning practices, as applicable for States (DOTs) and Metropolitan Planning Organizations (MPOs). </w:t>
      </w:r>
    </w:p>
    <w:p w14:paraId="488BEA78" w14:textId="77777777" w:rsidR="007D62AB" w:rsidRPr="007D62AB" w:rsidRDefault="007D62AB" w:rsidP="00853E7F">
      <w:pPr>
        <w:spacing w:before="100" w:beforeAutospacing="1" w:after="100" w:afterAutospacing="1" w:line="360" w:lineRule="auto"/>
        <w:ind w:left="360"/>
        <w:rPr>
          <w:rFonts w:cstheme="minorHAnsi"/>
        </w:rPr>
      </w:pPr>
      <w:r w:rsidRPr="00853E7F">
        <w:rPr>
          <w:rFonts w:cstheme="minorHAnsi"/>
          <w:iCs/>
        </w:rPr>
        <w:t>One of the major planning factors considered in NPS LRTPs is the quality of the visitor experience as it relates to transportation systems and services related to NPS units. To ensure sustainable and sound financial decisions with regard to transportation systems, regions should consider visitor demographics, activities as it relates to transportation system usage to ensure traveler needs are met and experiences are maintained. </w:t>
      </w:r>
    </w:p>
    <w:p w14:paraId="51F141F3" w14:textId="1E22150F" w:rsidR="0006770B" w:rsidRDefault="007D62AB" w:rsidP="007D62AB">
      <w:pPr>
        <w:pStyle w:val="NormalWeb"/>
        <w:spacing w:line="360" w:lineRule="auto"/>
        <w:ind w:left="360"/>
      </w:pPr>
      <w:r w:rsidRPr="00853E7F">
        <w:rPr>
          <w:rFonts w:asciiTheme="minorHAnsi" w:hAnsiTheme="minorHAnsi" w:cstheme="minorHAnsi"/>
          <w:iCs/>
          <w:sz w:val="22"/>
          <w:szCs w:val="22"/>
        </w:rPr>
        <w:t xml:space="preserve">Currently there is not a comprehensive and reliable source from which to describe visitor activities, demographics, or preferences related to transportation systems for the National Capital Region. This type of information is typically gleaned from Visitor Surveys conducted at the unit level. However, only 5 units in the NCR have completed visitor surveys with this type of information since 2000, limiting the ability to reliably report current conditions and </w:t>
      </w:r>
      <w:r w:rsidRPr="00853E7F">
        <w:rPr>
          <w:rFonts w:asciiTheme="minorHAnsi" w:hAnsiTheme="minorHAnsi" w:cstheme="minorHAnsi"/>
          <w:iCs/>
          <w:sz w:val="22"/>
          <w:szCs w:val="22"/>
        </w:rPr>
        <w:lastRenderedPageBreak/>
        <w:t>preferences related to these critical factors. This data gap limits the regions ability to make holistic decisions about transportation system investments and reliable information about where visitors are coming from, what their transportation needs and preferences are, and what their current travel patterns are is unknown. Therefore, a region-wide transportation-focused visitor survey was identified as one of the highest data needs to inform the LRTP for the NCR.</w:t>
      </w:r>
    </w:p>
    <w:p w14:paraId="494E7360" w14:textId="23EA1F59" w:rsidR="003C3161" w:rsidRPr="007D62AB" w:rsidRDefault="004B1E1D" w:rsidP="007D62AB">
      <w:pPr>
        <w:pStyle w:val="NoSpacing"/>
        <w:spacing w:line="360" w:lineRule="auto"/>
        <w:ind w:left="360"/>
        <w:rPr>
          <w:rFonts w:asciiTheme="minorHAnsi" w:hAnsiTheme="minorHAnsi" w:cstheme="minorHAnsi"/>
          <w:sz w:val="22"/>
        </w:rPr>
      </w:pPr>
      <w:r w:rsidRPr="007D62AB">
        <w:rPr>
          <w:rFonts w:asciiTheme="minorHAnsi" w:hAnsiTheme="minorHAnsi" w:cstheme="minorHAnsi"/>
          <w:sz w:val="22"/>
        </w:rPr>
        <w:t>NCR</w:t>
      </w:r>
      <w:r w:rsidR="00887F0E" w:rsidRPr="007D62AB">
        <w:rPr>
          <w:rFonts w:asciiTheme="minorHAnsi" w:hAnsiTheme="minorHAnsi" w:cstheme="minorHAnsi"/>
          <w:sz w:val="22"/>
        </w:rPr>
        <w:t xml:space="preserve"> </w:t>
      </w:r>
      <w:r w:rsidRPr="007D62AB">
        <w:rPr>
          <w:rFonts w:asciiTheme="minorHAnsi" w:hAnsiTheme="minorHAnsi" w:cstheme="minorHAnsi"/>
          <w:sz w:val="22"/>
        </w:rPr>
        <w:t>planners</w:t>
      </w:r>
      <w:r w:rsidR="00887F0E" w:rsidRPr="007D62AB">
        <w:rPr>
          <w:rFonts w:asciiTheme="minorHAnsi" w:hAnsiTheme="minorHAnsi" w:cstheme="minorHAnsi"/>
          <w:sz w:val="22"/>
        </w:rPr>
        <w:t xml:space="preserve"> </w:t>
      </w:r>
      <w:r w:rsidR="003C3161" w:rsidRPr="007D62AB">
        <w:rPr>
          <w:rFonts w:asciiTheme="minorHAnsi" w:hAnsiTheme="minorHAnsi" w:cstheme="minorHAnsi"/>
          <w:sz w:val="22"/>
        </w:rPr>
        <w:t>have requested this collection because they lack information needed to u</w:t>
      </w:r>
      <w:r w:rsidR="00887F0E" w:rsidRPr="007D62AB">
        <w:rPr>
          <w:rFonts w:asciiTheme="minorHAnsi" w:hAnsiTheme="minorHAnsi" w:cstheme="minorHAnsi"/>
          <w:sz w:val="22"/>
        </w:rPr>
        <w:t xml:space="preserve">nderstand </w:t>
      </w:r>
      <w:r w:rsidR="003C3161" w:rsidRPr="007D62AB">
        <w:rPr>
          <w:rFonts w:asciiTheme="minorHAnsi" w:hAnsiTheme="minorHAnsi" w:cstheme="minorHAnsi"/>
          <w:sz w:val="22"/>
        </w:rPr>
        <w:t>the following</w:t>
      </w:r>
      <w:r w:rsidR="00E72B39">
        <w:rPr>
          <w:rFonts w:asciiTheme="minorHAnsi" w:hAnsiTheme="minorHAnsi" w:cstheme="minorHAnsi"/>
          <w:sz w:val="22"/>
        </w:rPr>
        <w:t>:</w:t>
      </w:r>
      <w:r w:rsidR="003C3161" w:rsidRPr="007D62AB">
        <w:rPr>
          <w:rFonts w:asciiTheme="minorHAnsi" w:hAnsiTheme="minorHAnsi" w:cstheme="minorHAnsi"/>
          <w:sz w:val="22"/>
        </w:rPr>
        <w:t xml:space="preserve"> </w:t>
      </w:r>
    </w:p>
    <w:p w14:paraId="77AC43DC" w14:textId="3B0431F6" w:rsidR="003C3161" w:rsidRPr="007D62AB" w:rsidRDefault="001C377E" w:rsidP="007D62AB">
      <w:pPr>
        <w:pStyle w:val="NoSpacing"/>
        <w:numPr>
          <w:ilvl w:val="0"/>
          <w:numId w:val="17"/>
        </w:numPr>
        <w:spacing w:line="360" w:lineRule="auto"/>
        <w:ind w:left="1080"/>
        <w:rPr>
          <w:rFonts w:asciiTheme="minorHAnsi" w:hAnsiTheme="minorHAnsi" w:cstheme="minorHAnsi"/>
          <w:sz w:val="22"/>
        </w:rPr>
      </w:pPr>
      <w:r w:rsidRPr="007D62AB">
        <w:rPr>
          <w:rFonts w:asciiTheme="minorHAnsi" w:hAnsiTheme="minorHAnsi" w:cstheme="minorHAnsi"/>
          <w:sz w:val="22"/>
        </w:rPr>
        <w:t>w</w:t>
      </w:r>
      <w:r w:rsidR="00100EC2" w:rsidRPr="007D62AB">
        <w:rPr>
          <w:rFonts w:asciiTheme="minorHAnsi" w:hAnsiTheme="minorHAnsi" w:cstheme="minorHAnsi"/>
          <w:sz w:val="22"/>
        </w:rPr>
        <w:t xml:space="preserve">hat are the characteristics of the </w:t>
      </w:r>
      <w:r w:rsidR="00887F0E" w:rsidRPr="007D62AB">
        <w:rPr>
          <w:rFonts w:asciiTheme="minorHAnsi" w:hAnsiTheme="minorHAnsi" w:cstheme="minorHAnsi"/>
          <w:sz w:val="22"/>
        </w:rPr>
        <w:t>visit</w:t>
      </w:r>
      <w:r w:rsidR="00100EC2" w:rsidRPr="007D62AB">
        <w:rPr>
          <w:rFonts w:asciiTheme="minorHAnsi" w:hAnsiTheme="minorHAnsi" w:cstheme="minorHAnsi"/>
          <w:sz w:val="22"/>
        </w:rPr>
        <w:t>ors in</w:t>
      </w:r>
      <w:r w:rsidR="00887F0E" w:rsidRPr="007D62AB">
        <w:rPr>
          <w:rFonts w:asciiTheme="minorHAnsi" w:hAnsiTheme="minorHAnsi" w:cstheme="minorHAnsi"/>
          <w:sz w:val="22"/>
        </w:rPr>
        <w:t xml:space="preserve"> the park,</w:t>
      </w:r>
    </w:p>
    <w:p w14:paraId="2851D932" w14:textId="5164C30C" w:rsidR="003C3161" w:rsidRPr="007D62AB" w:rsidRDefault="004B1E1D" w:rsidP="007D62AB">
      <w:pPr>
        <w:pStyle w:val="NoSpacing"/>
        <w:numPr>
          <w:ilvl w:val="0"/>
          <w:numId w:val="17"/>
        </w:numPr>
        <w:spacing w:line="360" w:lineRule="auto"/>
        <w:ind w:left="1080"/>
        <w:rPr>
          <w:rFonts w:asciiTheme="minorHAnsi" w:hAnsiTheme="minorHAnsi" w:cstheme="minorHAnsi"/>
          <w:sz w:val="22"/>
        </w:rPr>
      </w:pPr>
      <w:r w:rsidRPr="007D62AB">
        <w:rPr>
          <w:rFonts w:asciiTheme="minorHAnsi" w:hAnsiTheme="minorHAnsi" w:cstheme="minorHAnsi"/>
          <w:sz w:val="22"/>
        </w:rPr>
        <w:t xml:space="preserve"> </w:t>
      </w:r>
      <w:r w:rsidR="00100EC2" w:rsidRPr="007D62AB">
        <w:rPr>
          <w:rFonts w:asciiTheme="minorHAnsi" w:hAnsiTheme="minorHAnsi" w:cstheme="minorHAnsi"/>
          <w:sz w:val="22"/>
        </w:rPr>
        <w:t>what mo</w:t>
      </w:r>
      <w:r w:rsidR="003C3161" w:rsidRPr="007D62AB">
        <w:rPr>
          <w:rFonts w:asciiTheme="minorHAnsi" w:hAnsiTheme="minorHAnsi" w:cstheme="minorHAnsi"/>
          <w:sz w:val="22"/>
        </w:rPr>
        <w:t>des of transportations</w:t>
      </w:r>
      <w:r w:rsidR="00100EC2" w:rsidRPr="007D62AB">
        <w:rPr>
          <w:rFonts w:asciiTheme="minorHAnsi" w:hAnsiTheme="minorHAnsi" w:cstheme="minorHAnsi"/>
          <w:sz w:val="22"/>
        </w:rPr>
        <w:t xml:space="preserve"> are</w:t>
      </w:r>
      <w:r w:rsidR="003C3161" w:rsidRPr="007D62AB">
        <w:rPr>
          <w:rFonts w:asciiTheme="minorHAnsi" w:hAnsiTheme="minorHAnsi" w:cstheme="minorHAnsi"/>
          <w:sz w:val="22"/>
        </w:rPr>
        <w:t xml:space="preserve"> used to travel throughout the NCR, and </w:t>
      </w:r>
    </w:p>
    <w:p w14:paraId="6D1DC7EF" w14:textId="273AACAF" w:rsidR="003C3161" w:rsidRPr="007D62AB" w:rsidRDefault="00887F0E" w:rsidP="007D62AB">
      <w:pPr>
        <w:pStyle w:val="NoSpacing"/>
        <w:numPr>
          <w:ilvl w:val="0"/>
          <w:numId w:val="17"/>
        </w:numPr>
        <w:spacing w:line="360" w:lineRule="auto"/>
        <w:ind w:left="1080"/>
        <w:rPr>
          <w:rFonts w:asciiTheme="minorHAnsi" w:hAnsiTheme="minorHAnsi" w:cstheme="minorHAnsi"/>
          <w:sz w:val="22"/>
        </w:rPr>
      </w:pPr>
      <w:r w:rsidRPr="007D62AB">
        <w:rPr>
          <w:rFonts w:asciiTheme="minorHAnsi" w:hAnsiTheme="minorHAnsi" w:cstheme="minorHAnsi"/>
          <w:sz w:val="22"/>
        </w:rPr>
        <w:t xml:space="preserve"> what </w:t>
      </w:r>
      <w:r w:rsidR="001C377E" w:rsidRPr="007D62AB">
        <w:rPr>
          <w:rFonts w:asciiTheme="minorHAnsi" w:hAnsiTheme="minorHAnsi" w:cstheme="minorHAnsi"/>
          <w:sz w:val="22"/>
        </w:rPr>
        <w:t xml:space="preserve">are </w:t>
      </w:r>
      <w:r w:rsidRPr="007D62AB">
        <w:rPr>
          <w:rFonts w:asciiTheme="minorHAnsi" w:hAnsiTheme="minorHAnsi" w:cstheme="minorHAnsi"/>
          <w:sz w:val="22"/>
        </w:rPr>
        <w:t>visitors expect</w:t>
      </w:r>
      <w:r w:rsidR="001C377E" w:rsidRPr="007D62AB">
        <w:rPr>
          <w:rFonts w:asciiTheme="minorHAnsi" w:hAnsiTheme="minorHAnsi" w:cstheme="minorHAnsi"/>
          <w:sz w:val="22"/>
        </w:rPr>
        <w:t>ations</w:t>
      </w:r>
      <w:r w:rsidRPr="007D62AB">
        <w:rPr>
          <w:rFonts w:asciiTheme="minorHAnsi" w:hAnsiTheme="minorHAnsi" w:cstheme="minorHAnsi"/>
          <w:sz w:val="22"/>
        </w:rPr>
        <w:t xml:space="preserve"> </w:t>
      </w:r>
      <w:r w:rsidR="001C377E" w:rsidRPr="007D62AB">
        <w:rPr>
          <w:rFonts w:asciiTheme="minorHAnsi" w:hAnsiTheme="minorHAnsi" w:cstheme="minorHAnsi"/>
          <w:sz w:val="22"/>
        </w:rPr>
        <w:t xml:space="preserve">related to </w:t>
      </w:r>
      <w:r w:rsidR="004B1E1D" w:rsidRPr="007D62AB">
        <w:rPr>
          <w:rFonts w:asciiTheme="minorHAnsi" w:hAnsiTheme="minorHAnsi" w:cstheme="minorHAnsi"/>
          <w:sz w:val="22"/>
        </w:rPr>
        <w:t>their transportation</w:t>
      </w:r>
      <w:r w:rsidRPr="007D62AB">
        <w:rPr>
          <w:rFonts w:asciiTheme="minorHAnsi" w:hAnsiTheme="minorHAnsi" w:cstheme="minorHAnsi"/>
          <w:sz w:val="22"/>
        </w:rPr>
        <w:t xml:space="preserve"> </w:t>
      </w:r>
      <w:r w:rsidR="00276033" w:rsidRPr="007D62AB">
        <w:rPr>
          <w:rFonts w:asciiTheme="minorHAnsi" w:hAnsiTheme="minorHAnsi" w:cstheme="minorHAnsi"/>
          <w:sz w:val="22"/>
        </w:rPr>
        <w:t xml:space="preserve">needs and </w:t>
      </w:r>
      <w:r w:rsidRPr="007D62AB">
        <w:rPr>
          <w:rFonts w:asciiTheme="minorHAnsi" w:hAnsiTheme="minorHAnsi" w:cstheme="minorHAnsi"/>
          <w:sz w:val="22"/>
        </w:rPr>
        <w:t xml:space="preserve">experience. </w:t>
      </w:r>
    </w:p>
    <w:p w14:paraId="7B5D3A3C" w14:textId="2BADF0FA" w:rsidR="00717ED0" w:rsidRPr="00DF7957" w:rsidRDefault="002E58A3" w:rsidP="007D62AB">
      <w:pPr>
        <w:pStyle w:val="NormalWeb"/>
        <w:spacing w:line="360" w:lineRule="auto"/>
        <w:ind w:left="360"/>
        <w:rPr>
          <w:rFonts w:asciiTheme="minorHAnsi" w:hAnsiTheme="minorHAnsi" w:cstheme="minorHAnsi"/>
          <w:sz w:val="22"/>
          <w:szCs w:val="22"/>
        </w:rPr>
      </w:pPr>
      <w:r w:rsidRPr="00DF7957">
        <w:rPr>
          <w:rFonts w:asciiTheme="minorHAnsi" w:hAnsiTheme="minorHAnsi" w:cstheme="minorHAnsi"/>
          <w:sz w:val="22"/>
          <w:szCs w:val="22"/>
        </w:rPr>
        <w:t xml:space="preserve">A mail-back survey will be used to </w:t>
      </w:r>
      <w:r w:rsidR="003B4CD4" w:rsidRPr="00DF7957">
        <w:rPr>
          <w:rFonts w:asciiTheme="minorHAnsi" w:hAnsiTheme="minorHAnsi" w:cstheme="minorHAnsi"/>
          <w:sz w:val="22"/>
          <w:szCs w:val="22"/>
        </w:rPr>
        <w:t>evaluat</w:t>
      </w:r>
      <w:r w:rsidRPr="00DF7957">
        <w:rPr>
          <w:rFonts w:asciiTheme="minorHAnsi" w:hAnsiTheme="minorHAnsi" w:cstheme="minorHAnsi"/>
          <w:sz w:val="22"/>
          <w:szCs w:val="22"/>
        </w:rPr>
        <w:t xml:space="preserve">e </w:t>
      </w:r>
      <w:r w:rsidR="003B4CD4" w:rsidRPr="00DF7957">
        <w:rPr>
          <w:rFonts w:asciiTheme="minorHAnsi" w:hAnsiTheme="minorHAnsi" w:cstheme="minorHAnsi"/>
          <w:sz w:val="22"/>
          <w:szCs w:val="22"/>
        </w:rPr>
        <w:t>v</w:t>
      </w:r>
      <w:r w:rsidR="007D521E" w:rsidRPr="00DF7957">
        <w:rPr>
          <w:rFonts w:asciiTheme="minorHAnsi" w:hAnsiTheme="minorHAnsi" w:cstheme="minorHAnsi"/>
          <w:sz w:val="22"/>
          <w:szCs w:val="22"/>
        </w:rPr>
        <w:t xml:space="preserve">isitor </w:t>
      </w:r>
      <w:r w:rsidR="003C36BC" w:rsidRPr="00DF7957">
        <w:rPr>
          <w:rFonts w:asciiTheme="minorHAnsi" w:hAnsiTheme="minorHAnsi" w:cstheme="minorHAnsi"/>
          <w:sz w:val="22"/>
          <w:szCs w:val="22"/>
        </w:rPr>
        <w:t xml:space="preserve">preferences, expectations and </w:t>
      </w:r>
      <w:r w:rsidR="003B4CD4" w:rsidRPr="00DF7957">
        <w:rPr>
          <w:rFonts w:asciiTheme="minorHAnsi" w:hAnsiTheme="minorHAnsi" w:cstheme="minorHAnsi"/>
          <w:sz w:val="22"/>
          <w:szCs w:val="22"/>
        </w:rPr>
        <w:t>use</w:t>
      </w:r>
      <w:r w:rsidR="003C36BC" w:rsidRPr="00DF7957">
        <w:rPr>
          <w:rFonts w:asciiTheme="minorHAnsi" w:hAnsiTheme="minorHAnsi" w:cstheme="minorHAnsi"/>
          <w:sz w:val="22"/>
          <w:szCs w:val="22"/>
        </w:rPr>
        <w:t>s</w:t>
      </w:r>
      <w:r w:rsidRPr="00DF7957">
        <w:rPr>
          <w:rFonts w:asciiTheme="minorHAnsi" w:hAnsiTheme="minorHAnsi" w:cstheme="minorHAnsi"/>
          <w:sz w:val="22"/>
          <w:szCs w:val="22"/>
        </w:rPr>
        <w:t xml:space="preserve"> of </w:t>
      </w:r>
      <w:r w:rsidR="003C36BC" w:rsidRPr="00DF7957">
        <w:rPr>
          <w:rFonts w:asciiTheme="minorHAnsi" w:hAnsiTheme="minorHAnsi" w:cstheme="minorHAnsi"/>
          <w:sz w:val="22"/>
          <w:szCs w:val="22"/>
        </w:rPr>
        <w:t xml:space="preserve">NCR </w:t>
      </w:r>
      <w:r w:rsidRPr="00DF7957">
        <w:rPr>
          <w:rFonts w:asciiTheme="minorHAnsi" w:hAnsiTheme="minorHAnsi" w:cstheme="minorHAnsi"/>
          <w:sz w:val="22"/>
          <w:szCs w:val="22"/>
        </w:rPr>
        <w:t>transportation services</w:t>
      </w:r>
      <w:r w:rsidR="003C36BC" w:rsidRPr="00DF7957">
        <w:rPr>
          <w:rFonts w:asciiTheme="minorHAnsi" w:hAnsiTheme="minorHAnsi" w:cstheme="minorHAnsi"/>
          <w:sz w:val="22"/>
          <w:szCs w:val="22"/>
        </w:rPr>
        <w:t>.  T</w:t>
      </w:r>
      <w:r w:rsidR="003B4CD4" w:rsidRPr="00DF7957">
        <w:rPr>
          <w:rFonts w:asciiTheme="minorHAnsi" w:hAnsiTheme="minorHAnsi" w:cstheme="minorHAnsi"/>
          <w:sz w:val="22"/>
          <w:szCs w:val="22"/>
        </w:rPr>
        <w:t>he data from this collection will</w:t>
      </w:r>
      <w:r w:rsidR="00276033" w:rsidRPr="00DF7957">
        <w:rPr>
          <w:rFonts w:asciiTheme="minorHAnsi" w:hAnsiTheme="minorHAnsi" w:cstheme="minorHAnsi"/>
          <w:sz w:val="22"/>
          <w:szCs w:val="22"/>
        </w:rPr>
        <w:t xml:space="preserve"> </w:t>
      </w:r>
      <w:r w:rsidR="003B4CD4" w:rsidRPr="00DF7957">
        <w:rPr>
          <w:rFonts w:asciiTheme="minorHAnsi" w:hAnsiTheme="minorHAnsi" w:cstheme="minorHAnsi"/>
          <w:sz w:val="22"/>
          <w:szCs w:val="22"/>
        </w:rPr>
        <w:t xml:space="preserve">serve as the foundation to inform the plan.  </w:t>
      </w:r>
    </w:p>
    <w:p w14:paraId="5A8D4D70"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79E0ADF5" w14:textId="77777777" w:rsidR="00E95952" w:rsidRPr="00EB1E10"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EB1E10">
        <w:rPr>
          <w:rFonts w:cs="Arial"/>
          <w:b/>
        </w:rPr>
        <w:t xml:space="preserve">Respondent Universe:  </w:t>
      </w:r>
    </w:p>
    <w:p w14:paraId="53A251C3" w14:textId="6C15AB10" w:rsidR="00661AFB" w:rsidRDefault="00887F0E" w:rsidP="000C5D28">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887F0E">
        <w:rPr>
          <w:rFonts w:cs="Arial"/>
        </w:rPr>
        <w:t xml:space="preserve">The respondent universe for this collection will be all recreational visitors, age 18 or older, </w:t>
      </w:r>
      <w:r w:rsidR="0054282F">
        <w:rPr>
          <w:rFonts w:cs="Arial"/>
        </w:rPr>
        <w:t>visiting</w:t>
      </w:r>
      <w:r w:rsidRPr="00887F0E">
        <w:rPr>
          <w:rFonts w:cs="Arial"/>
        </w:rPr>
        <w:t xml:space="preserve"> </w:t>
      </w:r>
      <w:r w:rsidR="00160CD9">
        <w:rPr>
          <w:rFonts w:cs="Arial"/>
        </w:rPr>
        <w:t xml:space="preserve">one of the </w:t>
      </w:r>
      <w:r w:rsidRPr="00887F0E">
        <w:rPr>
          <w:rFonts w:cs="Arial"/>
        </w:rPr>
        <w:t xml:space="preserve">designated intercept locations within </w:t>
      </w:r>
      <w:r w:rsidR="000C5D28">
        <w:rPr>
          <w:rFonts w:cs="Arial"/>
        </w:rPr>
        <w:t xml:space="preserve">the six </w:t>
      </w:r>
      <w:r w:rsidR="007B551F">
        <w:rPr>
          <w:rFonts w:cs="Arial"/>
        </w:rPr>
        <w:t>NCR</w:t>
      </w:r>
      <w:r w:rsidRPr="00887F0E">
        <w:rPr>
          <w:rFonts w:cs="Arial"/>
        </w:rPr>
        <w:t xml:space="preserve"> </w:t>
      </w:r>
      <w:r w:rsidR="000C5D28">
        <w:rPr>
          <w:rFonts w:cs="Arial"/>
        </w:rPr>
        <w:t xml:space="preserve">park units </w:t>
      </w:r>
      <w:r w:rsidRPr="00887F0E">
        <w:rPr>
          <w:rFonts w:cs="Arial"/>
        </w:rPr>
        <w:t>during the sampling period.</w:t>
      </w:r>
      <w:r w:rsidR="003D7558">
        <w:rPr>
          <w:rFonts w:cs="Arial"/>
        </w:rPr>
        <w:t xml:space="preserve"> </w:t>
      </w:r>
      <w:r w:rsidR="00DF7957">
        <w:rPr>
          <w:rFonts w:cs="Arial"/>
        </w:rPr>
        <w:t>The study parks include:</w:t>
      </w:r>
    </w:p>
    <w:p w14:paraId="572F4A2E" w14:textId="77777777" w:rsidR="00160CD9" w:rsidRPr="00160CD9" w:rsidRDefault="00160CD9" w:rsidP="00E26B73">
      <w:pPr>
        <w:pStyle w:val="ListParagraph"/>
        <w:numPr>
          <w:ilvl w:val="0"/>
          <w:numId w:val="19"/>
        </w:numPr>
        <w:tabs>
          <w:tab w:val="left" w:pos="360"/>
          <w:tab w:val="left" w:pos="1440"/>
          <w:tab w:val="left" w:pos="2160"/>
          <w:tab w:val="left" w:pos="3600"/>
          <w:tab w:val="left" w:pos="5040"/>
          <w:tab w:val="left" w:pos="5760"/>
        </w:tabs>
        <w:spacing w:after="0" w:line="360" w:lineRule="auto"/>
        <w:rPr>
          <w:rFonts w:cs="Arial"/>
        </w:rPr>
      </w:pPr>
      <w:r w:rsidRPr="00160CD9">
        <w:rPr>
          <w:rFonts w:cs="Arial"/>
          <w:bCs/>
        </w:rPr>
        <w:t xml:space="preserve">Prince William Memorial Forest Park, </w:t>
      </w:r>
    </w:p>
    <w:p w14:paraId="46F1AD37" w14:textId="77777777" w:rsidR="00160CD9" w:rsidRPr="00160CD9" w:rsidRDefault="00160CD9" w:rsidP="00E26B73">
      <w:pPr>
        <w:pStyle w:val="ListParagraph"/>
        <w:numPr>
          <w:ilvl w:val="0"/>
          <w:numId w:val="19"/>
        </w:numPr>
        <w:tabs>
          <w:tab w:val="left" w:pos="360"/>
          <w:tab w:val="left" w:pos="1440"/>
          <w:tab w:val="left" w:pos="2160"/>
          <w:tab w:val="left" w:pos="3600"/>
          <w:tab w:val="left" w:pos="5040"/>
          <w:tab w:val="left" w:pos="5760"/>
        </w:tabs>
        <w:spacing w:after="0" w:line="360" w:lineRule="auto"/>
        <w:rPr>
          <w:rFonts w:cs="Arial"/>
        </w:rPr>
      </w:pPr>
      <w:r w:rsidRPr="00160CD9">
        <w:rPr>
          <w:rFonts w:cs="Arial"/>
          <w:bCs/>
        </w:rPr>
        <w:t xml:space="preserve">Antietam National Battlefield, </w:t>
      </w:r>
    </w:p>
    <w:p w14:paraId="3001F633" w14:textId="77777777" w:rsidR="00160CD9" w:rsidRPr="00160CD9" w:rsidRDefault="00160CD9" w:rsidP="00E26B73">
      <w:pPr>
        <w:pStyle w:val="ListParagraph"/>
        <w:numPr>
          <w:ilvl w:val="0"/>
          <w:numId w:val="19"/>
        </w:numPr>
        <w:tabs>
          <w:tab w:val="left" w:pos="360"/>
          <w:tab w:val="left" w:pos="1440"/>
          <w:tab w:val="left" w:pos="2160"/>
          <w:tab w:val="left" w:pos="3600"/>
          <w:tab w:val="left" w:pos="5040"/>
          <w:tab w:val="left" w:pos="5760"/>
        </w:tabs>
        <w:spacing w:after="0" w:line="360" w:lineRule="auto"/>
        <w:rPr>
          <w:rFonts w:cs="Arial"/>
        </w:rPr>
      </w:pPr>
      <w:r w:rsidRPr="00160CD9">
        <w:rPr>
          <w:rFonts w:cs="Arial"/>
          <w:bCs/>
        </w:rPr>
        <w:t xml:space="preserve">Manassas National Battlefield Park, </w:t>
      </w:r>
    </w:p>
    <w:p w14:paraId="456F0673" w14:textId="77777777" w:rsidR="00160CD9" w:rsidRPr="00160CD9" w:rsidRDefault="00160CD9" w:rsidP="00E26B73">
      <w:pPr>
        <w:pStyle w:val="ListParagraph"/>
        <w:numPr>
          <w:ilvl w:val="0"/>
          <w:numId w:val="19"/>
        </w:numPr>
        <w:tabs>
          <w:tab w:val="left" w:pos="360"/>
          <w:tab w:val="left" w:pos="1440"/>
          <w:tab w:val="left" w:pos="2160"/>
          <w:tab w:val="left" w:pos="3600"/>
          <w:tab w:val="left" w:pos="5040"/>
          <w:tab w:val="left" w:pos="5760"/>
        </w:tabs>
        <w:spacing w:after="0" w:line="360" w:lineRule="auto"/>
        <w:rPr>
          <w:rFonts w:cs="Arial"/>
        </w:rPr>
      </w:pPr>
      <w:r w:rsidRPr="00160CD9">
        <w:rPr>
          <w:rFonts w:cs="Arial"/>
          <w:bCs/>
        </w:rPr>
        <w:t xml:space="preserve">George Washington Memorial Parkway, </w:t>
      </w:r>
    </w:p>
    <w:p w14:paraId="06005ADC" w14:textId="77777777" w:rsidR="00160CD9" w:rsidRPr="00160CD9" w:rsidRDefault="00160CD9" w:rsidP="00E26B73">
      <w:pPr>
        <w:pStyle w:val="ListParagraph"/>
        <w:numPr>
          <w:ilvl w:val="0"/>
          <w:numId w:val="19"/>
        </w:numPr>
        <w:tabs>
          <w:tab w:val="left" w:pos="360"/>
          <w:tab w:val="left" w:pos="1440"/>
          <w:tab w:val="left" w:pos="2160"/>
          <w:tab w:val="left" w:pos="3600"/>
          <w:tab w:val="left" w:pos="5040"/>
          <w:tab w:val="left" w:pos="5760"/>
        </w:tabs>
        <w:spacing w:after="0" w:line="360" w:lineRule="auto"/>
        <w:rPr>
          <w:rFonts w:cs="Arial"/>
        </w:rPr>
      </w:pPr>
      <w:r w:rsidRPr="00160CD9">
        <w:rPr>
          <w:rFonts w:cs="Arial"/>
          <w:bCs/>
        </w:rPr>
        <w:t xml:space="preserve">Rock Creek Park, and </w:t>
      </w:r>
    </w:p>
    <w:p w14:paraId="0A918EDC" w14:textId="690768C6" w:rsidR="003C36BC" w:rsidRPr="00DF7957" w:rsidRDefault="00160CD9" w:rsidP="00E26B73">
      <w:pPr>
        <w:pStyle w:val="ListParagraph"/>
        <w:numPr>
          <w:ilvl w:val="0"/>
          <w:numId w:val="19"/>
        </w:numPr>
        <w:tabs>
          <w:tab w:val="left" w:pos="360"/>
          <w:tab w:val="left" w:pos="1440"/>
          <w:tab w:val="left" w:pos="2160"/>
          <w:tab w:val="left" w:pos="3600"/>
          <w:tab w:val="left" w:pos="5040"/>
          <w:tab w:val="left" w:pos="5760"/>
        </w:tabs>
        <w:spacing w:after="0" w:line="360" w:lineRule="auto"/>
        <w:rPr>
          <w:rFonts w:cs="Arial"/>
        </w:rPr>
      </w:pPr>
      <w:r w:rsidRPr="00160CD9">
        <w:rPr>
          <w:rFonts w:cs="Arial"/>
          <w:bCs/>
        </w:rPr>
        <w:t>Chesapeake and Ohio Canal National Historical Park.</w:t>
      </w:r>
    </w:p>
    <w:p w14:paraId="5C4B75B4" w14:textId="41482455" w:rsidR="00DF7957" w:rsidRPr="00DF7957" w:rsidRDefault="00DF7957" w:rsidP="00DF7957">
      <w:pPr>
        <w:tabs>
          <w:tab w:val="left" w:pos="360"/>
          <w:tab w:val="left" w:pos="1440"/>
          <w:tab w:val="left" w:pos="2160"/>
          <w:tab w:val="left" w:pos="3600"/>
          <w:tab w:val="left" w:pos="5040"/>
          <w:tab w:val="left" w:pos="5760"/>
        </w:tabs>
        <w:spacing w:after="0" w:line="360" w:lineRule="auto"/>
        <w:ind w:left="360"/>
        <w:rPr>
          <w:rFonts w:cs="Arial"/>
        </w:rPr>
      </w:pPr>
      <w:r>
        <w:rPr>
          <w:rFonts w:cs="Arial"/>
        </w:rPr>
        <w:t>Visitors will be contacted during five non-consecutive sampling days at each study park during May, June and July of 2018.</w:t>
      </w:r>
    </w:p>
    <w:p w14:paraId="3A358DD6" w14:textId="77777777" w:rsidR="00E95952" w:rsidRPr="00EB1E10"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EB1E10">
        <w:rPr>
          <w:rFonts w:cs="Arial"/>
          <w:b/>
        </w:rPr>
        <w:t xml:space="preserve">Sampling Plan / Procedures:  </w:t>
      </w:r>
    </w:p>
    <w:p w14:paraId="2EEC5265" w14:textId="1F905AA8" w:rsidR="00040006" w:rsidRPr="00040006" w:rsidRDefault="00040006" w:rsidP="00040006">
      <w:pPr>
        <w:spacing w:line="360" w:lineRule="auto"/>
        <w:rPr>
          <w:rFonts w:cs="Calibri"/>
        </w:rPr>
      </w:pPr>
      <w:r w:rsidRPr="00040006">
        <w:rPr>
          <w:rFonts w:cs="Calibri"/>
        </w:rPr>
        <w:t>During the sampling period, approximately 3,000 visitors will be randomly selected to participate in the survey</w:t>
      </w:r>
      <w:r>
        <w:rPr>
          <w:rFonts w:cs="Calibri"/>
        </w:rPr>
        <w:t xml:space="preserve"> d</w:t>
      </w:r>
      <w:r w:rsidRPr="00040006">
        <w:rPr>
          <w:rFonts w:cs="Calibri"/>
        </w:rPr>
        <w:t xml:space="preserve">uring their visit to the unit. Sampling will occur for five non-consecutive days during the study period (see Table 1 below). Sampling days will be stratified at each park to include 2 weekend days and 3 weekdays; and will run for approximately 8 hours each day. Only one site within each park will be sampled </w:t>
      </w:r>
      <w:r w:rsidR="009F06E4">
        <w:rPr>
          <w:rFonts w:cs="Calibri"/>
        </w:rPr>
        <w:t xml:space="preserve">at any given time </w:t>
      </w:r>
      <w:r w:rsidRPr="00040006">
        <w:rPr>
          <w:rFonts w:cs="Calibri"/>
        </w:rPr>
        <w:t>during each sampling day.</w:t>
      </w:r>
    </w:p>
    <w:p w14:paraId="7D00C585" w14:textId="653B53D2" w:rsidR="00EF55C4" w:rsidRDefault="00EF55C4" w:rsidP="00EF55C4">
      <w:pPr>
        <w:pStyle w:val="ListParagraph"/>
        <w:spacing w:line="360" w:lineRule="auto"/>
        <w:ind w:left="0"/>
        <w:rPr>
          <w:rFonts w:cs="Calibri"/>
        </w:rPr>
      </w:pPr>
    </w:p>
    <w:p w14:paraId="3B4E4E1A" w14:textId="77777777" w:rsidR="00040006" w:rsidRPr="000844E7" w:rsidRDefault="00040006" w:rsidP="00EF55C4">
      <w:pPr>
        <w:pStyle w:val="ListParagraph"/>
        <w:spacing w:line="360" w:lineRule="auto"/>
        <w:ind w:left="0"/>
        <w:rPr>
          <w:rFonts w:cs="Calibri"/>
        </w:rPr>
      </w:pPr>
    </w:p>
    <w:p w14:paraId="21A689DC" w14:textId="42617AEC" w:rsidR="00EF55C4" w:rsidRPr="00160CD9" w:rsidRDefault="00EF55C4" w:rsidP="00382CEC">
      <w:pPr>
        <w:rPr>
          <w:rFonts w:ascii="Calibri" w:eastAsia="Calibri" w:hAnsi="Calibri" w:cs="Calibri"/>
          <w:b/>
          <w:color w:val="000000"/>
          <w:sz w:val="20"/>
          <w:szCs w:val="20"/>
        </w:rPr>
      </w:pPr>
      <w:r w:rsidRPr="00DF7957">
        <w:rPr>
          <w:rFonts w:ascii="Calibri" w:eastAsia="Calibri" w:hAnsi="Calibri" w:cs="Calibri"/>
          <w:b/>
          <w:color w:val="000000"/>
          <w:szCs w:val="20"/>
        </w:rPr>
        <w:t xml:space="preserve">Table 1. Example On-site Sampling Schedule </w:t>
      </w:r>
    </w:p>
    <w:tbl>
      <w:tblPr>
        <w:tblStyle w:val="4"/>
        <w:tblW w:w="9155" w:type="dxa"/>
        <w:tblInd w:w="1195" w:type="dxa"/>
        <w:tblLayout w:type="fixed"/>
        <w:tblLook w:val="0400" w:firstRow="0" w:lastRow="0" w:firstColumn="0" w:lastColumn="0" w:noHBand="0" w:noVBand="1"/>
      </w:tblPr>
      <w:tblGrid>
        <w:gridCol w:w="3575"/>
        <w:gridCol w:w="1530"/>
        <w:gridCol w:w="1170"/>
        <w:gridCol w:w="1440"/>
        <w:gridCol w:w="1440"/>
      </w:tblGrid>
      <w:tr w:rsidR="00EF55C4" w:rsidRPr="00160CD9" w14:paraId="1E164713" w14:textId="77777777" w:rsidTr="00880C1B">
        <w:trPr>
          <w:trHeight w:val="380"/>
        </w:trPr>
        <w:tc>
          <w:tcPr>
            <w:tcW w:w="3575" w:type="dxa"/>
            <w:tcBorders>
              <w:top w:val="single" w:sz="8" w:space="0" w:color="76923C"/>
            </w:tcBorders>
            <w:shd w:val="clear" w:color="auto" w:fill="auto"/>
            <w:vAlign w:val="center"/>
          </w:tcPr>
          <w:p w14:paraId="0D039138" w14:textId="77777777" w:rsidR="00EF55C4" w:rsidRPr="00160CD9" w:rsidRDefault="00EF55C4" w:rsidP="00880C1B">
            <w:pPr>
              <w:spacing w:after="0" w:line="240" w:lineRule="auto"/>
              <w:jc w:val="center"/>
              <w:rPr>
                <w:b/>
              </w:rPr>
            </w:pPr>
          </w:p>
        </w:tc>
        <w:tc>
          <w:tcPr>
            <w:tcW w:w="5580" w:type="dxa"/>
            <w:gridSpan w:val="4"/>
            <w:tcBorders>
              <w:top w:val="single" w:sz="8" w:space="0" w:color="76923C"/>
              <w:bottom w:val="single" w:sz="4" w:space="0" w:color="000000"/>
            </w:tcBorders>
            <w:shd w:val="clear" w:color="auto" w:fill="76923C"/>
            <w:vAlign w:val="center"/>
          </w:tcPr>
          <w:p w14:paraId="5CE6D215" w14:textId="77777777" w:rsidR="00EF55C4" w:rsidRPr="00160CD9" w:rsidRDefault="00EF55C4" w:rsidP="00880C1B">
            <w:pPr>
              <w:spacing w:after="0" w:line="240" w:lineRule="auto"/>
              <w:jc w:val="center"/>
              <w:rPr>
                <w:b/>
              </w:rPr>
            </w:pPr>
            <w:r w:rsidRPr="00160CD9">
              <w:rPr>
                <w:b/>
                <w:sz w:val="20"/>
                <w:szCs w:val="20"/>
              </w:rPr>
              <w:t>Sampling Days Per Site</w:t>
            </w:r>
          </w:p>
        </w:tc>
      </w:tr>
      <w:tr w:rsidR="00EF55C4" w:rsidRPr="00160CD9" w14:paraId="2071B02C" w14:textId="77777777" w:rsidTr="00880C1B">
        <w:trPr>
          <w:trHeight w:val="380"/>
        </w:trPr>
        <w:tc>
          <w:tcPr>
            <w:tcW w:w="3575" w:type="dxa"/>
            <w:shd w:val="clear" w:color="auto" w:fill="auto"/>
            <w:vAlign w:val="center"/>
          </w:tcPr>
          <w:p w14:paraId="57B15667" w14:textId="77777777" w:rsidR="00EF55C4" w:rsidRPr="00160CD9" w:rsidRDefault="00EF55C4" w:rsidP="00880C1B">
            <w:pPr>
              <w:spacing w:after="0" w:line="240" w:lineRule="auto"/>
              <w:rPr>
                <w:b/>
                <w:sz w:val="20"/>
                <w:szCs w:val="20"/>
              </w:rPr>
            </w:pPr>
            <w:r w:rsidRPr="00160CD9">
              <w:rPr>
                <w:b/>
                <w:sz w:val="20"/>
                <w:szCs w:val="20"/>
              </w:rPr>
              <w:t>Location</w:t>
            </w:r>
          </w:p>
        </w:tc>
        <w:tc>
          <w:tcPr>
            <w:tcW w:w="1530" w:type="dxa"/>
            <w:tcBorders>
              <w:top w:val="single" w:sz="4" w:space="0" w:color="000000"/>
              <w:bottom w:val="single" w:sz="4" w:space="0" w:color="000000"/>
              <w:right w:val="single" w:sz="8" w:space="0" w:color="76923C"/>
            </w:tcBorders>
            <w:shd w:val="clear" w:color="auto" w:fill="C2D69B"/>
            <w:vAlign w:val="center"/>
          </w:tcPr>
          <w:p w14:paraId="494C9797" w14:textId="77777777" w:rsidR="00EF55C4" w:rsidRPr="00160CD9" w:rsidRDefault="00EF55C4" w:rsidP="00880C1B">
            <w:pPr>
              <w:spacing w:after="0" w:line="240" w:lineRule="auto"/>
              <w:jc w:val="center"/>
              <w:rPr>
                <w:b/>
                <w:sz w:val="18"/>
                <w:szCs w:val="18"/>
              </w:rPr>
            </w:pPr>
            <w:r>
              <w:rPr>
                <w:b/>
                <w:sz w:val="18"/>
                <w:szCs w:val="18"/>
              </w:rPr>
              <w:t>May</w:t>
            </w:r>
          </w:p>
        </w:tc>
        <w:tc>
          <w:tcPr>
            <w:tcW w:w="1170" w:type="dxa"/>
            <w:tcBorders>
              <w:top w:val="single" w:sz="4" w:space="0" w:color="000000"/>
              <w:left w:val="single" w:sz="8" w:space="0" w:color="76923C"/>
              <w:bottom w:val="single" w:sz="4" w:space="0" w:color="000000"/>
              <w:right w:val="single" w:sz="8" w:space="0" w:color="76923C"/>
            </w:tcBorders>
            <w:shd w:val="clear" w:color="auto" w:fill="C2D69B"/>
            <w:vAlign w:val="center"/>
          </w:tcPr>
          <w:p w14:paraId="1A606475" w14:textId="77777777" w:rsidR="00EF55C4" w:rsidRPr="00160CD9" w:rsidRDefault="00EF55C4" w:rsidP="00880C1B">
            <w:pPr>
              <w:spacing w:after="0" w:line="240" w:lineRule="auto"/>
              <w:jc w:val="center"/>
              <w:rPr>
                <w:b/>
                <w:sz w:val="18"/>
                <w:szCs w:val="18"/>
              </w:rPr>
            </w:pPr>
            <w:r>
              <w:rPr>
                <w:b/>
                <w:sz w:val="18"/>
                <w:szCs w:val="18"/>
              </w:rPr>
              <w:t>June</w:t>
            </w:r>
          </w:p>
        </w:tc>
        <w:tc>
          <w:tcPr>
            <w:tcW w:w="1440" w:type="dxa"/>
            <w:tcBorders>
              <w:top w:val="single" w:sz="4" w:space="0" w:color="000000"/>
              <w:left w:val="single" w:sz="8" w:space="0" w:color="76923C"/>
              <w:bottom w:val="single" w:sz="4" w:space="0" w:color="000000"/>
              <w:right w:val="single" w:sz="4" w:space="0" w:color="auto"/>
            </w:tcBorders>
            <w:shd w:val="clear" w:color="auto" w:fill="C2D69B"/>
            <w:vAlign w:val="center"/>
          </w:tcPr>
          <w:p w14:paraId="7EFAA5DB" w14:textId="77777777" w:rsidR="00EF55C4" w:rsidRPr="00160CD9" w:rsidRDefault="00EF55C4" w:rsidP="00880C1B">
            <w:pPr>
              <w:spacing w:after="0" w:line="240" w:lineRule="auto"/>
              <w:jc w:val="center"/>
              <w:rPr>
                <w:b/>
                <w:sz w:val="18"/>
                <w:szCs w:val="18"/>
              </w:rPr>
            </w:pPr>
            <w:r>
              <w:rPr>
                <w:b/>
                <w:sz w:val="18"/>
                <w:szCs w:val="18"/>
              </w:rPr>
              <w:t>July</w:t>
            </w:r>
          </w:p>
        </w:tc>
        <w:tc>
          <w:tcPr>
            <w:tcW w:w="1440" w:type="dxa"/>
            <w:tcBorders>
              <w:top w:val="single" w:sz="4" w:space="0" w:color="000000"/>
              <w:left w:val="single" w:sz="4" w:space="0" w:color="auto"/>
              <w:bottom w:val="single" w:sz="4" w:space="0" w:color="000000"/>
            </w:tcBorders>
            <w:shd w:val="clear" w:color="auto" w:fill="C2D69B"/>
            <w:vAlign w:val="center"/>
          </w:tcPr>
          <w:p w14:paraId="70B9BC17" w14:textId="77777777" w:rsidR="00EF55C4" w:rsidRPr="00160CD9" w:rsidRDefault="00EF55C4" w:rsidP="00880C1B">
            <w:pPr>
              <w:spacing w:after="0" w:line="240" w:lineRule="auto"/>
              <w:jc w:val="center"/>
              <w:rPr>
                <w:b/>
                <w:sz w:val="18"/>
                <w:szCs w:val="18"/>
              </w:rPr>
            </w:pPr>
            <w:r w:rsidRPr="00160CD9">
              <w:rPr>
                <w:b/>
                <w:sz w:val="18"/>
                <w:szCs w:val="18"/>
              </w:rPr>
              <w:t>TOTAL</w:t>
            </w:r>
          </w:p>
        </w:tc>
      </w:tr>
      <w:tr w:rsidR="00EF55C4" w:rsidRPr="00160CD9" w14:paraId="2EE3F98A" w14:textId="77777777" w:rsidTr="00880C1B">
        <w:trPr>
          <w:trHeight w:val="320"/>
        </w:trPr>
        <w:tc>
          <w:tcPr>
            <w:tcW w:w="3575" w:type="dxa"/>
            <w:shd w:val="clear" w:color="auto" w:fill="auto"/>
          </w:tcPr>
          <w:p w14:paraId="44805E87" w14:textId="77777777" w:rsidR="00EF55C4" w:rsidRPr="00E26B73" w:rsidRDefault="00EF55C4" w:rsidP="00880C1B">
            <w:pPr>
              <w:spacing w:after="0" w:line="240" w:lineRule="auto"/>
              <w:rPr>
                <w:b/>
                <w:sz w:val="20"/>
              </w:rPr>
            </w:pPr>
            <w:r w:rsidRPr="00E26B73">
              <w:rPr>
                <w:rFonts w:cs="Arial"/>
                <w:bCs/>
                <w:sz w:val="20"/>
              </w:rPr>
              <w:t xml:space="preserve">Prince William Memorial Forest Park, </w:t>
            </w:r>
          </w:p>
        </w:tc>
        <w:tc>
          <w:tcPr>
            <w:tcW w:w="1530" w:type="dxa"/>
            <w:tcBorders>
              <w:top w:val="single" w:sz="4" w:space="0" w:color="000000"/>
              <w:bottom w:val="single" w:sz="4" w:space="0" w:color="000000"/>
              <w:right w:val="single" w:sz="8" w:space="0" w:color="76923C"/>
            </w:tcBorders>
            <w:shd w:val="clear" w:color="auto" w:fill="auto"/>
            <w:vAlign w:val="center"/>
          </w:tcPr>
          <w:p w14:paraId="0BB73305" w14:textId="77777777" w:rsidR="00EF55C4" w:rsidRPr="00B52B45" w:rsidRDefault="00EF55C4" w:rsidP="00880C1B">
            <w:pPr>
              <w:spacing w:after="0" w:line="240" w:lineRule="auto"/>
              <w:jc w:val="center"/>
            </w:pPr>
            <w:r>
              <w:t>4</w:t>
            </w:r>
          </w:p>
        </w:tc>
        <w:tc>
          <w:tcPr>
            <w:tcW w:w="1170" w:type="dxa"/>
            <w:tcBorders>
              <w:top w:val="single" w:sz="4" w:space="0" w:color="000000"/>
              <w:left w:val="single" w:sz="8" w:space="0" w:color="76923C"/>
              <w:bottom w:val="single" w:sz="4" w:space="0" w:color="000000"/>
              <w:right w:val="single" w:sz="8" w:space="0" w:color="76923C"/>
            </w:tcBorders>
            <w:vAlign w:val="center"/>
          </w:tcPr>
          <w:p w14:paraId="0E2CEF5B" w14:textId="77777777" w:rsidR="00EF55C4" w:rsidRPr="00B52B45" w:rsidRDefault="00EF55C4" w:rsidP="00880C1B">
            <w:pPr>
              <w:spacing w:after="0" w:line="240" w:lineRule="auto"/>
              <w:jc w:val="center"/>
            </w:pPr>
            <w:r>
              <w:t>1</w:t>
            </w:r>
          </w:p>
        </w:tc>
        <w:tc>
          <w:tcPr>
            <w:tcW w:w="1440" w:type="dxa"/>
            <w:tcBorders>
              <w:top w:val="single" w:sz="4" w:space="0" w:color="000000"/>
              <w:left w:val="single" w:sz="8" w:space="0" w:color="76923C"/>
              <w:bottom w:val="single" w:sz="4" w:space="0" w:color="000000"/>
              <w:right w:val="single" w:sz="4" w:space="0" w:color="auto"/>
            </w:tcBorders>
            <w:vAlign w:val="center"/>
          </w:tcPr>
          <w:p w14:paraId="6CE733CC" w14:textId="77777777" w:rsidR="00EF55C4" w:rsidRPr="00B52B45" w:rsidRDefault="00EF55C4" w:rsidP="00880C1B">
            <w:pPr>
              <w:spacing w:after="0" w:line="240" w:lineRule="auto"/>
              <w:jc w:val="center"/>
            </w:pPr>
            <w:r>
              <w:t>0</w:t>
            </w:r>
          </w:p>
        </w:tc>
        <w:tc>
          <w:tcPr>
            <w:tcW w:w="1440" w:type="dxa"/>
            <w:tcBorders>
              <w:top w:val="single" w:sz="4" w:space="0" w:color="000000"/>
              <w:left w:val="single" w:sz="4" w:space="0" w:color="auto"/>
              <w:bottom w:val="single" w:sz="4" w:space="0" w:color="000000"/>
            </w:tcBorders>
            <w:vAlign w:val="center"/>
          </w:tcPr>
          <w:p w14:paraId="7CBB0CB8" w14:textId="77777777" w:rsidR="00EF55C4" w:rsidRPr="00B52B45" w:rsidRDefault="00EF55C4" w:rsidP="00880C1B">
            <w:pPr>
              <w:spacing w:after="0" w:line="240" w:lineRule="auto"/>
              <w:jc w:val="center"/>
            </w:pPr>
            <w:r>
              <w:t>5</w:t>
            </w:r>
          </w:p>
        </w:tc>
      </w:tr>
      <w:tr w:rsidR="00EF55C4" w:rsidRPr="00160CD9" w14:paraId="51E3195A" w14:textId="77777777" w:rsidTr="00880C1B">
        <w:trPr>
          <w:trHeight w:val="320"/>
        </w:trPr>
        <w:tc>
          <w:tcPr>
            <w:tcW w:w="3575" w:type="dxa"/>
            <w:shd w:val="clear" w:color="auto" w:fill="auto"/>
          </w:tcPr>
          <w:p w14:paraId="7AE8DEFF" w14:textId="77777777" w:rsidR="00EF55C4" w:rsidRPr="00E26B73" w:rsidRDefault="00EF55C4" w:rsidP="00880C1B">
            <w:pPr>
              <w:spacing w:after="0" w:line="240" w:lineRule="auto"/>
              <w:rPr>
                <w:b/>
                <w:sz w:val="20"/>
              </w:rPr>
            </w:pPr>
            <w:r w:rsidRPr="00E26B73">
              <w:rPr>
                <w:rFonts w:cs="Arial"/>
                <w:bCs/>
                <w:sz w:val="20"/>
              </w:rPr>
              <w:t xml:space="preserve">Antietam National Battlefield, </w:t>
            </w:r>
          </w:p>
        </w:tc>
        <w:tc>
          <w:tcPr>
            <w:tcW w:w="1530" w:type="dxa"/>
            <w:tcBorders>
              <w:top w:val="single" w:sz="4" w:space="0" w:color="000000"/>
              <w:bottom w:val="single" w:sz="4" w:space="0" w:color="000000"/>
              <w:right w:val="single" w:sz="8" w:space="0" w:color="76923C"/>
            </w:tcBorders>
            <w:shd w:val="clear" w:color="auto" w:fill="auto"/>
            <w:vAlign w:val="center"/>
          </w:tcPr>
          <w:p w14:paraId="52BFE1DC" w14:textId="77777777" w:rsidR="00EF55C4" w:rsidRPr="00B52B45" w:rsidRDefault="00EF55C4" w:rsidP="00880C1B">
            <w:pPr>
              <w:spacing w:after="0" w:line="240" w:lineRule="auto"/>
              <w:jc w:val="center"/>
            </w:pPr>
            <w:r>
              <w:t>1</w:t>
            </w:r>
          </w:p>
        </w:tc>
        <w:tc>
          <w:tcPr>
            <w:tcW w:w="1170" w:type="dxa"/>
            <w:tcBorders>
              <w:top w:val="single" w:sz="4" w:space="0" w:color="000000"/>
              <w:left w:val="single" w:sz="8" w:space="0" w:color="76923C"/>
              <w:bottom w:val="single" w:sz="4" w:space="0" w:color="000000"/>
              <w:right w:val="single" w:sz="8" w:space="0" w:color="76923C"/>
            </w:tcBorders>
            <w:vAlign w:val="center"/>
          </w:tcPr>
          <w:p w14:paraId="26488D44" w14:textId="77777777" w:rsidR="00EF55C4" w:rsidRPr="00B52B45" w:rsidRDefault="00EF55C4" w:rsidP="00880C1B">
            <w:pPr>
              <w:spacing w:after="0" w:line="240" w:lineRule="auto"/>
              <w:jc w:val="center"/>
            </w:pPr>
            <w:r>
              <w:t>3</w:t>
            </w:r>
          </w:p>
        </w:tc>
        <w:tc>
          <w:tcPr>
            <w:tcW w:w="1440" w:type="dxa"/>
            <w:tcBorders>
              <w:top w:val="single" w:sz="4" w:space="0" w:color="000000"/>
              <w:left w:val="single" w:sz="8" w:space="0" w:color="76923C"/>
              <w:bottom w:val="single" w:sz="4" w:space="0" w:color="000000"/>
              <w:right w:val="single" w:sz="4" w:space="0" w:color="auto"/>
            </w:tcBorders>
            <w:vAlign w:val="center"/>
          </w:tcPr>
          <w:p w14:paraId="48602319" w14:textId="77777777" w:rsidR="00EF55C4" w:rsidRPr="00B52B45" w:rsidRDefault="00EF55C4" w:rsidP="00880C1B">
            <w:pPr>
              <w:spacing w:after="0" w:line="240" w:lineRule="auto"/>
              <w:jc w:val="center"/>
            </w:pPr>
            <w:r>
              <w:t>1</w:t>
            </w:r>
          </w:p>
        </w:tc>
        <w:tc>
          <w:tcPr>
            <w:tcW w:w="1440" w:type="dxa"/>
            <w:tcBorders>
              <w:top w:val="single" w:sz="4" w:space="0" w:color="000000"/>
              <w:left w:val="single" w:sz="4" w:space="0" w:color="auto"/>
              <w:bottom w:val="single" w:sz="4" w:space="0" w:color="000000"/>
            </w:tcBorders>
            <w:vAlign w:val="center"/>
          </w:tcPr>
          <w:p w14:paraId="2B2F552B" w14:textId="77777777" w:rsidR="00EF55C4" w:rsidRPr="00B52B45" w:rsidRDefault="00EF55C4" w:rsidP="00880C1B">
            <w:pPr>
              <w:spacing w:after="0" w:line="240" w:lineRule="auto"/>
              <w:jc w:val="center"/>
            </w:pPr>
            <w:r>
              <w:t>5</w:t>
            </w:r>
          </w:p>
        </w:tc>
      </w:tr>
      <w:tr w:rsidR="00EF55C4" w:rsidRPr="00160CD9" w14:paraId="350B4246" w14:textId="77777777" w:rsidTr="00880C1B">
        <w:trPr>
          <w:trHeight w:val="320"/>
        </w:trPr>
        <w:tc>
          <w:tcPr>
            <w:tcW w:w="3575" w:type="dxa"/>
            <w:shd w:val="clear" w:color="auto" w:fill="auto"/>
          </w:tcPr>
          <w:p w14:paraId="10507D85" w14:textId="77777777" w:rsidR="00EF55C4" w:rsidRPr="00E26B73" w:rsidRDefault="00EF55C4" w:rsidP="00880C1B">
            <w:pPr>
              <w:spacing w:after="0" w:line="240" w:lineRule="auto"/>
              <w:rPr>
                <w:b/>
                <w:sz w:val="20"/>
              </w:rPr>
            </w:pPr>
            <w:r w:rsidRPr="00E26B73">
              <w:rPr>
                <w:rFonts w:cs="Arial"/>
                <w:bCs/>
                <w:sz w:val="20"/>
              </w:rPr>
              <w:t xml:space="preserve">Manassas National Battlefield Park, </w:t>
            </w:r>
          </w:p>
        </w:tc>
        <w:tc>
          <w:tcPr>
            <w:tcW w:w="1530" w:type="dxa"/>
            <w:tcBorders>
              <w:top w:val="single" w:sz="4" w:space="0" w:color="000000"/>
              <w:bottom w:val="single" w:sz="4" w:space="0" w:color="000000"/>
              <w:right w:val="single" w:sz="8" w:space="0" w:color="76923C"/>
            </w:tcBorders>
            <w:shd w:val="clear" w:color="auto" w:fill="auto"/>
            <w:vAlign w:val="center"/>
          </w:tcPr>
          <w:p w14:paraId="7AEC1966" w14:textId="77777777" w:rsidR="00EF55C4" w:rsidRPr="00B52B45" w:rsidRDefault="00EF55C4" w:rsidP="00880C1B">
            <w:pPr>
              <w:spacing w:after="0" w:line="240" w:lineRule="auto"/>
              <w:jc w:val="center"/>
            </w:pPr>
            <w:r>
              <w:t>3</w:t>
            </w:r>
          </w:p>
        </w:tc>
        <w:tc>
          <w:tcPr>
            <w:tcW w:w="1170" w:type="dxa"/>
            <w:tcBorders>
              <w:top w:val="single" w:sz="4" w:space="0" w:color="000000"/>
              <w:left w:val="single" w:sz="8" w:space="0" w:color="76923C"/>
              <w:bottom w:val="single" w:sz="4" w:space="0" w:color="000000"/>
              <w:right w:val="single" w:sz="8" w:space="0" w:color="76923C"/>
            </w:tcBorders>
            <w:vAlign w:val="center"/>
          </w:tcPr>
          <w:p w14:paraId="4E976633" w14:textId="77777777" w:rsidR="00EF55C4" w:rsidRPr="00B52B45" w:rsidRDefault="00EF55C4" w:rsidP="00880C1B">
            <w:pPr>
              <w:spacing w:after="0" w:line="240" w:lineRule="auto"/>
              <w:jc w:val="center"/>
            </w:pPr>
            <w:r>
              <w:t>2</w:t>
            </w:r>
          </w:p>
        </w:tc>
        <w:tc>
          <w:tcPr>
            <w:tcW w:w="1440" w:type="dxa"/>
            <w:tcBorders>
              <w:top w:val="single" w:sz="4" w:space="0" w:color="000000"/>
              <w:left w:val="single" w:sz="8" w:space="0" w:color="76923C"/>
              <w:bottom w:val="single" w:sz="4" w:space="0" w:color="000000"/>
              <w:right w:val="single" w:sz="4" w:space="0" w:color="auto"/>
            </w:tcBorders>
            <w:vAlign w:val="center"/>
          </w:tcPr>
          <w:p w14:paraId="21388E04" w14:textId="77777777" w:rsidR="00EF55C4" w:rsidRPr="00B52B45" w:rsidRDefault="00EF55C4" w:rsidP="00880C1B">
            <w:pPr>
              <w:spacing w:after="0" w:line="240" w:lineRule="auto"/>
              <w:jc w:val="center"/>
            </w:pPr>
            <w:r w:rsidRPr="00B52B45">
              <w:t>0</w:t>
            </w:r>
          </w:p>
        </w:tc>
        <w:tc>
          <w:tcPr>
            <w:tcW w:w="1440" w:type="dxa"/>
            <w:tcBorders>
              <w:top w:val="single" w:sz="4" w:space="0" w:color="000000"/>
              <w:left w:val="single" w:sz="4" w:space="0" w:color="auto"/>
              <w:bottom w:val="single" w:sz="4" w:space="0" w:color="000000"/>
            </w:tcBorders>
            <w:vAlign w:val="center"/>
          </w:tcPr>
          <w:p w14:paraId="11AD00FA" w14:textId="77777777" w:rsidR="00EF55C4" w:rsidRPr="00B52B45" w:rsidRDefault="00EF55C4" w:rsidP="00880C1B">
            <w:pPr>
              <w:spacing w:after="0" w:line="240" w:lineRule="auto"/>
              <w:jc w:val="center"/>
            </w:pPr>
            <w:r w:rsidRPr="00B52B45">
              <w:t>5</w:t>
            </w:r>
          </w:p>
        </w:tc>
      </w:tr>
      <w:tr w:rsidR="00EF55C4" w:rsidRPr="00160CD9" w14:paraId="4FB41B18" w14:textId="77777777" w:rsidTr="00880C1B">
        <w:trPr>
          <w:trHeight w:val="320"/>
        </w:trPr>
        <w:tc>
          <w:tcPr>
            <w:tcW w:w="3575" w:type="dxa"/>
            <w:shd w:val="clear" w:color="auto" w:fill="auto"/>
          </w:tcPr>
          <w:p w14:paraId="0BFA4DE7" w14:textId="77777777" w:rsidR="00EF55C4" w:rsidRPr="00E26B73" w:rsidRDefault="00EF55C4" w:rsidP="00880C1B">
            <w:pPr>
              <w:spacing w:after="0" w:line="240" w:lineRule="auto"/>
              <w:rPr>
                <w:b/>
                <w:sz w:val="20"/>
              </w:rPr>
            </w:pPr>
            <w:r w:rsidRPr="00E26B73">
              <w:rPr>
                <w:rFonts w:cs="Arial"/>
                <w:bCs/>
                <w:sz w:val="20"/>
              </w:rPr>
              <w:t xml:space="preserve">George Washington Memorial Parkway, </w:t>
            </w:r>
          </w:p>
        </w:tc>
        <w:tc>
          <w:tcPr>
            <w:tcW w:w="1530" w:type="dxa"/>
            <w:tcBorders>
              <w:top w:val="single" w:sz="4" w:space="0" w:color="000000"/>
              <w:bottom w:val="single" w:sz="4" w:space="0" w:color="000000"/>
              <w:right w:val="single" w:sz="8" w:space="0" w:color="76923C"/>
            </w:tcBorders>
            <w:shd w:val="clear" w:color="auto" w:fill="auto"/>
            <w:vAlign w:val="center"/>
          </w:tcPr>
          <w:p w14:paraId="1C8B3B8F" w14:textId="77777777" w:rsidR="00EF55C4" w:rsidRPr="00B52B45" w:rsidRDefault="00EF55C4" w:rsidP="00880C1B">
            <w:pPr>
              <w:spacing w:after="0" w:line="240" w:lineRule="auto"/>
              <w:jc w:val="center"/>
            </w:pPr>
            <w:r>
              <w:t>3</w:t>
            </w:r>
          </w:p>
        </w:tc>
        <w:tc>
          <w:tcPr>
            <w:tcW w:w="1170" w:type="dxa"/>
            <w:tcBorders>
              <w:top w:val="single" w:sz="4" w:space="0" w:color="000000"/>
              <w:left w:val="single" w:sz="8" w:space="0" w:color="76923C"/>
              <w:bottom w:val="single" w:sz="4" w:space="0" w:color="000000"/>
              <w:right w:val="single" w:sz="8" w:space="0" w:color="76923C"/>
            </w:tcBorders>
            <w:vAlign w:val="center"/>
          </w:tcPr>
          <w:p w14:paraId="2478AFF9" w14:textId="77777777" w:rsidR="00EF55C4" w:rsidRPr="00B52B45" w:rsidRDefault="00EF55C4" w:rsidP="00880C1B">
            <w:pPr>
              <w:spacing w:after="0" w:line="240" w:lineRule="auto"/>
              <w:jc w:val="center"/>
            </w:pPr>
            <w:r>
              <w:t>2</w:t>
            </w:r>
          </w:p>
        </w:tc>
        <w:tc>
          <w:tcPr>
            <w:tcW w:w="1440" w:type="dxa"/>
            <w:tcBorders>
              <w:top w:val="single" w:sz="4" w:space="0" w:color="000000"/>
              <w:left w:val="single" w:sz="8" w:space="0" w:color="76923C"/>
              <w:bottom w:val="single" w:sz="4" w:space="0" w:color="000000"/>
              <w:right w:val="single" w:sz="4" w:space="0" w:color="auto"/>
            </w:tcBorders>
            <w:vAlign w:val="center"/>
          </w:tcPr>
          <w:p w14:paraId="4503A0D3" w14:textId="77777777" w:rsidR="00EF55C4" w:rsidRPr="00B52B45" w:rsidRDefault="00EF55C4" w:rsidP="00880C1B">
            <w:pPr>
              <w:spacing w:after="0" w:line="240" w:lineRule="auto"/>
              <w:jc w:val="center"/>
            </w:pPr>
            <w:r>
              <w:t>0</w:t>
            </w:r>
          </w:p>
        </w:tc>
        <w:tc>
          <w:tcPr>
            <w:tcW w:w="1440" w:type="dxa"/>
            <w:tcBorders>
              <w:top w:val="single" w:sz="4" w:space="0" w:color="000000"/>
              <w:left w:val="single" w:sz="4" w:space="0" w:color="auto"/>
              <w:bottom w:val="single" w:sz="4" w:space="0" w:color="000000"/>
            </w:tcBorders>
            <w:vAlign w:val="center"/>
          </w:tcPr>
          <w:p w14:paraId="373D8F6D" w14:textId="77777777" w:rsidR="00EF55C4" w:rsidRPr="00B52B45" w:rsidRDefault="00EF55C4" w:rsidP="00880C1B">
            <w:pPr>
              <w:spacing w:after="0" w:line="240" w:lineRule="auto"/>
              <w:jc w:val="center"/>
            </w:pPr>
            <w:r>
              <w:t>5</w:t>
            </w:r>
          </w:p>
        </w:tc>
      </w:tr>
      <w:tr w:rsidR="00EF55C4" w:rsidRPr="00160CD9" w14:paraId="56A6B5EA" w14:textId="77777777" w:rsidTr="00880C1B">
        <w:trPr>
          <w:trHeight w:val="320"/>
        </w:trPr>
        <w:tc>
          <w:tcPr>
            <w:tcW w:w="3575" w:type="dxa"/>
            <w:shd w:val="clear" w:color="auto" w:fill="auto"/>
          </w:tcPr>
          <w:p w14:paraId="4B804108" w14:textId="77777777" w:rsidR="00EF55C4" w:rsidRPr="00E26B73" w:rsidRDefault="00EF55C4" w:rsidP="00880C1B">
            <w:pPr>
              <w:spacing w:after="0" w:line="240" w:lineRule="auto"/>
              <w:rPr>
                <w:b/>
                <w:sz w:val="20"/>
              </w:rPr>
            </w:pPr>
            <w:r w:rsidRPr="00E26B73">
              <w:rPr>
                <w:rFonts w:cs="Arial"/>
                <w:bCs/>
                <w:sz w:val="20"/>
              </w:rPr>
              <w:t xml:space="preserve">Rock Creek Park, and </w:t>
            </w:r>
          </w:p>
        </w:tc>
        <w:tc>
          <w:tcPr>
            <w:tcW w:w="1530" w:type="dxa"/>
            <w:tcBorders>
              <w:top w:val="single" w:sz="4" w:space="0" w:color="000000"/>
              <w:bottom w:val="single" w:sz="4" w:space="0" w:color="000000"/>
              <w:right w:val="single" w:sz="8" w:space="0" w:color="76923C"/>
            </w:tcBorders>
            <w:shd w:val="clear" w:color="auto" w:fill="auto"/>
            <w:vAlign w:val="center"/>
          </w:tcPr>
          <w:p w14:paraId="124BBD88" w14:textId="77777777" w:rsidR="00EF55C4" w:rsidRPr="00B52B45" w:rsidRDefault="00EF55C4" w:rsidP="00880C1B">
            <w:pPr>
              <w:spacing w:after="0" w:line="240" w:lineRule="auto"/>
              <w:jc w:val="center"/>
            </w:pPr>
            <w:r>
              <w:t>1</w:t>
            </w:r>
          </w:p>
        </w:tc>
        <w:tc>
          <w:tcPr>
            <w:tcW w:w="1170" w:type="dxa"/>
            <w:tcBorders>
              <w:top w:val="single" w:sz="4" w:space="0" w:color="000000"/>
              <w:left w:val="single" w:sz="8" w:space="0" w:color="76923C"/>
              <w:bottom w:val="single" w:sz="4" w:space="0" w:color="000000"/>
              <w:right w:val="single" w:sz="8" w:space="0" w:color="76923C"/>
            </w:tcBorders>
            <w:vAlign w:val="center"/>
          </w:tcPr>
          <w:p w14:paraId="7EB2B3EA" w14:textId="77777777" w:rsidR="00EF55C4" w:rsidRPr="00B52B45" w:rsidRDefault="00EF55C4" w:rsidP="00880C1B">
            <w:pPr>
              <w:spacing w:after="0" w:line="240" w:lineRule="auto"/>
              <w:jc w:val="center"/>
            </w:pPr>
            <w:r>
              <w:t>1</w:t>
            </w:r>
          </w:p>
        </w:tc>
        <w:tc>
          <w:tcPr>
            <w:tcW w:w="1440" w:type="dxa"/>
            <w:tcBorders>
              <w:top w:val="single" w:sz="4" w:space="0" w:color="000000"/>
              <w:left w:val="single" w:sz="8" w:space="0" w:color="76923C"/>
              <w:bottom w:val="single" w:sz="4" w:space="0" w:color="000000"/>
              <w:right w:val="single" w:sz="4" w:space="0" w:color="auto"/>
            </w:tcBorders>
            <w:vAlign w:val="center"/>
          </w:tcPr>
          <w:p w14:paraId="28AD09FA" w14:textId="77777777" w:rsidR="00EF55C4" w:rsidRPr="00B52B45" w:rsidRDefault="00EF55C4" w:rsidP="00880C1B">
            <w:pPr>
              <w:spacing w:after="0" w:line="240" w:lineRule="auto"/>
              <w:jc w:val="center"/>
            </w:pPr>
            <w:r>
              <w:t>3</w:t>
            </w:r>
          </w:p>
        </w:tc>
        <w:tc>
          <w:tcPr>
            <w:tcW w:w="1440" w:type="dxa"/>
            <w:tcBorders>
              <w:top w:val="single" w:sz="4" w:space="0" w:color="000000"/>
              <w:left w:val="single" w:sz="4" w:space="0" w:color="auto"/>
              <w:bottom w:val="single" w:sz="4" w:space="0" w:color="000000"/>
            </w:tcBorders>
            <w:vAlign w:val="center"/>
          </w:tcPr>
          <w:p w14:paraId="116479F0" w14:textId="77777777" w:rsidR="00EF55C4" w:rsidRPr="00B52B45" w:rsidRDefault="00EF55C4" w:rsidP="00880C1B">
            <w:pPr>
              <w:spacing w:after="0" w:line="240" w:lineRule="auto"/>
              <w:jc w:val="center"/>
            </w:pPr>
            <w:r>
              <w:t>5</w:t>
            </w:r>
          </w:p>
        </w:tc>
      </w:tr>
      <w:tr w:rsidR="00EF55C4" w:rsidRPr="00160CD9" w14:paraId="3A37ADB9" w14:textId="77777777" w:rsidTr="00040006">
        <w:trPr>
          <w:trHeight w:val="320"/>
        </w:trPr>
        <w:tc>
          <w:tcPr>
            <w:tcW w:w="3575" w:type="dxa"/>
            <w:shd w:val="clear" w:color="auto" w:fill="auto"/>
          </w:tcPr>
          <w:p w14:paraId="549DC805" w14:textId="77777777" w:rsidR="00EF55C4" w:rsidRPr="00E26B73" w:rsidRDefault="00EF55C4" w:rsidP="00880C1B">
            <w:pPr>
              <w:spacing w:after="0" w:line="240" w:lineRule="auto"/>
              <w:rPr>
                <w:b/>
                <w:sz w:val="20"/>
              </w:rPr>
            </w:pPr>
            <w:r w:rsidRPr="00E26B73">
              <w:rPr>
                <w:rFonts w:cs="Arial"/>
                <w:bCs/>
                <w:sz w:val="20"/>
              </w:rPr>
              <w:t>Chesapeake and Ohio Canal National Historical Park.</w:t>
            </w:r>
          </w:p>
        </w:tc>
        <w:tc>
          <w:tcPr>
            <w:tcW w:w="1530" w:type="dxa"/>
            <w:tcBorders>
              <w:top w:val="single" w:sz="4" w:space="0" w:color="000000"/>
              <w:bottom w:val="single" w:sz="4" w:space="0" w:color="000000"/>
              <w:right w:val="single" w:sz="8" w:space="0" w:color="76923C"/>
            </w:tcBorders>
            <w:shd w:val="clear" w:color="auto" w:fill="auto"/>
            <w:vAlign w:val="center"/>
          </w:tcPr>
          <w:p w14:paraId="440F44E1" w14:textId="77777777" w:rsidR="00EF55C4" w:rsidRPr="00B52B45" w:rsidRDefault="00EF55C4" w:rsidP="00880C1B">
            <w:pPr>
              <w:spacing w:after="0" w:line="240" w:lineRule="auto"/>
              <w:jc w:val="center"/>
            </w:pPr>
            <w:r>
              <w:t>0</w:t>
            </w:r>
          </w:p>
        </w:tc>
        <w:tc>
          <w:tcPr>
            <w:tcW w:w="1170" w:type="dxa"/>
            <w:tcBorders>
              <w:top w:val="single" w:sz="4" w:space="0" w:color="000000"/>
              <w:left w:val="single" w:sz="8" w:space="0" w:color="76923C"/>
              <w:bottom w:val="single" w:sz="4" w:space="0" w:color="000000"/>
              <w:right w:val="single" w:sz="8" w:space="0" w:color="76923C"/>
            </w:tcBorders>
            <w:vAlign w:val="center"/>
          </w:tcPr>
          <w:p w14:paraId="18D23625" w14:textId="77777777" w:rsidR="00EF55C4" w:rsidRPr="00B52B45" w:rsidRDefault="00EF55C4" w:rsidP="00880C1B">
            <w:pPr>
              <w:spacing w:after="0" w:line="240" w:lineRule="auto"/>
              <w:jc w:val="center"/>
            </w:pPr>
            <w:r>
              <w:t>4</w:t>
            </w:r>
          </w:p>
        </w:tc>
        <w:tc>
          <w:tcPr>
            <w:tcW w:w="1440" w:type="dxa"/>
            <w:tcBorders>
              <w:top w:val="single" w:sz="4" w:space="0" w:color="000000"/>
              <w:left w:val="single" w:sz="8" w:space="0" w:color="76923C"/>
              <w:bottom w:val="single" w:sz="4" w:space="0" w:color="000000"/>
              <w:right w:val="single" w:sz="4" w:space="0" w:color="auto"/>
            </w:tcBorders>
            <w:vAlign w:val="center"/>
          </w:tcPr>
          <w:p w14:paraId="5373EB14" w14:textId="77777777" w:rsidR="00EF55C4" w:rsidRPr="00B52B45" w:rsidRDefault="00EF55C4" w:rsidP="00880C1B">
            <w:pPr>
              <w:spacing w:after="0" w:line="240" w:lineRule="auto"/>
              <w:jc w:val="center"/>
            </w:pPr>
            <w:r>
              <w:t>1</w:t>
            </w:r>
          </w:p>
        </w:tc>
        <w:tc>
          <w:tcPr>
            <w:tcW w:w="1440" w:type="dxa"/>
            <w:tcBorders>
              <w:top w:val="single" w:sz="4" w:space="0" w:color="000000"/>
              <w:left w:val="single" w:sz="4" w:space="0" w:color="auto"/>
              <w:bottom w:val="single" w:sz="4" w:space="0" w:color="000000"/>
            </w:tcBorders>
            <w:vAlign w:val="center"/>
          </w:tcPr>
          <w:p w14:paraId="210E3C9A" w14:textId="77777777" w:rsidR="00EF55C4" w:rsidRPr="00B52B45" w:rsidRDefault="00EF55C4" w:rsidP="00880C1B">
            <w:pPr>
              <w:spacing w:after="0" w:line="240" w:lineRule="auto"/>
              <w:jc w:val="center"/>
            </w:pPr>
            <w:r>
              <w:t>5</w:t>
            </w:r>
          </w:p>
        </w:tc>
      </w:tr>
      <w:tr w:rsidR="00040006" w:rsidRPr="00160CD9" w14:paraId="6D2C2E97" w14:textId="77777777" w:rsidTr="00880C1B">
        <w:trPr>
          <w:trHeight w:val="320"/>
        </w:trPr>
        <w:tc>
          <w:tcPr>
            <w:tcW w:w="3575" w:type="dxa"/>
            <w:tcBorders>
              <w:bottom w:val="single" w:sz="4" w:space="0" w:color="auto"/>
            </w:tcBorders>
            <w:shd w:val="clear" w:color="auto" w:fill="auto"/>
          </w:tcPr>
          <w:p w14:paraId="3BAF8D13" w14:textId="77777777" w:rsidR="00040006" w:rsidRPr="00E26B73" w:rsidRDefault="00040006" w:rsidP="00880C1B">
            <w:pPr>
              <w:spacing w:after="0" w:line="240" w:lineRule="auto"/>
              <w:rPr>
                <w:rFonts w:cs="Arial"/>
                <w:bCs/>
                <w:sz w:val="20"/>
              </w:rPr>
            </w:pPr>
          </w:p>
        </w:tc>
        <w:tc>
          <w:tcPr>
            <w:tcW w:w="1530" w:type="dxa"/>
            <w:tcBorders>
              <w:top w:val="single" w:sz="4" w:space="0" w:color="000000"/>
              <w:bottom w:val="single" w:sz="4" w:space="0" w:color="auto"/>
              <w:right w:val="single" w:sz="8" w:space="0" w:color="76923C"/>
            </w:tcBorders>
            <w:shd w:val="clear" w:color="auto" w:fill="auto"/>
            <w:vAlign w:val="center"/>
          </w:tcPr>
          <w:p w14:paraId="58C3E9DE" w14:textId="64E7B831" w:rsidR="00040006" w:rsidRDefault="00040006" w:rsidP="00880C1B">
            <w:pPr>
              <w:spacing w:after="0" w:line="240" w:lineRule="auto"/>
              <w:jc w:val="center"/>
            </w:pPr>
            <w:r>
              <w:t>12</w:t>
            </w:r>
          </w:p>
        </w:tc>
        <w:tc>
          <w:tcPr>
            <w:tcW w:w="1170" w:type="dxa"/>
            <w:tcBorders>
              <w:top w:val="single" w:sz="4" w:space="0" w:color="000000"/>
              <w:left w:val="single" w:sz="8" w:space="0" w:color="76923C"/>
              <w:bottom w:val="single" w:sz="4" w:space="0" w:color="auto"/>
              <w:right w:val="single" w:sz="8" w:space="0" w:color="76923C"/>
            </w:tcBorders>
            <w:vAlign w:val="center"/>
          </w:tcPr>
          <w:p w14:paraId="6EEFCCED" w14:textId="08EFA311" w:rsidR="00040006" w:rsidRDefault="00040006" w:rsidP="00880C1B">
            <w:pPr>
              <w:spacing w:after="0" w:line="240" w:lineRule="auto"/>
              <w:jc w:val="center"/>
            </w:pPr>
            <w:r>
              <w:t>13</w:t>
            </w:r>
          </w:p>
        </w:tc>
        <w:tc>
          <w:tcPr>
            <w:tcW w:w="1440" w:type="dxa"/>
            <w:tcBorders>
              <w:top w:val="single" w:sz="4" w:space="0" w:color="000000"/>
              <w:left w:val="single" w:sz="8" w:space="0" w:color="76923C"/>
              <w:bottom w:val="single" w:sz="4" w:space="0" w:color="auto"/>
              <w:right w:val="single" w:sz="4" w:space="0" w:color="auto"/>
            </w:tcBorders>
            <w:vAlign w:val="center"/>
          </w:tcPr>
          <w:p w14:paraId="009593CB" w14:textId="6C4F8782" w:rsidR="00040006" w:rsidRDefault="00040006" w:rsidP="00880C1B">
            <w:pPr>
              <w:spacing w:after="0" w:line="240" w:lineRule="auto"/>
              <w:jc w:val="center"/>
            </w:pPr>
            <w:r>
              <w:t>5</w:t>
            </w:r>
          </w:p>
        </w:tc>
        <w:tc>
          <w:tcPr>
            <w:tcW w:w="1440" w:type="dxa"/>
            <w:tcBorders>
              <w:top w:val="single" w:sz="4" w:space="0" w:color="000000"/>
              <w:left w:val="single" w:sz="4" w:space="0" w:color="auto"/>
              <w:bottom w:val="single" w:sz="4" w:space="0" w:color="auto"/>
            </w:tcBorders>
            <w:vAlign w:val="center"/>
          </w:tcPr>
          <w:p w14:paraId="0553713F" w14:textId="404E1278" w:rsidR="00040006" w:rsidRDefault="00040006" w:rsidP="00880C1B">
            <w:pPr>
              <w:spacing w:after="0" w:line="240" w:lineRule="auto"/>
              <w:jc w:val="center"/>
            </w:pPr>
            <w:r>
              <w:t>30</w:t>
            </w:r>
          </w:p>
        </w:tc>
      </w:tr>
    </w:tbl>
    <w:p w14:paraId="69F9642E" w14:textId="77777777" w:rsidR="00040006" w:rsidRDefault="00040006" w:rsidP="00040006">
      <w:pPr>
        <w:pStyle w:val="ListParagraph"/>
        <w:spacing w:line="360" w:lineRule="auto"/>
        <w:ind w:left="0"/>
        <w:rPr>
          <w:rFonts w:cs="Calibri"/>
        </w:rPr>
      </w:pPr>
    </w:p>
    <w:p w14:paraId="1F851686" w14:textId="77777777" w:rsidR="00040006" w:rsidRPr="00C14722" w:rsidRDefault="00040006" w:rsidP="00040006">
      <w:pPr>
        <w:pStyle w:val="ListParagraph"/>
        <w:spacing w:line="360" w:lineRule="auto"/>
        <w:ind w:left="180"/>
        <w:rPr>
          <w:rFonts w:cs="Calibri"/>
        </w:rPr>
      </w:pPr>
      <w:r w:rsidRPr="00C14722">
        <w:rPr>
          <w:rFonts w:cs="Calibri"/>
        </w:rPr>
        <w:t>Location</w:t>
      </w:r>
    </w:p>
    <w:p w14:paraId="4FBDD60A" w14:textId="77777777" w:rsidR="00040006" w:rsidRDefault="00040006" w:rsidP="00040006">
      <w:pPr>
        <w:pStyle w:val="ListParagraph"/>
        <w:spacing w:line="360" w:lineRule="auto"/>
        <w:rPr>
          <w:rFonts w:cs="Calibri"/>
        </w:rPr>
      </w:pPr>
      <w:r w:rsidRPr="00C14722">
        <w:rPr>
          <w:rFonts w:cs="Calibri"/>
        </w:rPr>
        <w:t>Prince William Memorial Forest Park</w:t>
      </w:r>
    </w:p>
    <w:p w14:paraId="40C922C9" w14:textId="7CB980B3" w:rsidR="00040006" w:rsidRPr="00C14722" w:rsidRDefault="005D16DA" w:rsidP="00040006">
      <w:pPr>
        <w:pStyle w:val="ListParagraph"/>
        <w:spacing w:line="360" w:lineRule="auto"/>
        <w:ind w:left="1440"/>
        <w:rPr>
          <w:rFonts w:cs="Calibri"/>
        </w:rPr>
      </w:pPr>
      <w:r>
        <w:rPr>
          <w:rFonts w:cs="Calibri"/>
        </w:rPr>
        <w:t>V</w:t>
      </w:r>
      <w:r w:rsidR="009726E6">
        <w:rPr>
          <w:rFonts w:cs="Calibri"/>
        </w:rPr>
        <w:t xml:space="preserve">ehicles </w:t>
      </w:r>
      <w:r>
        <w:rPr>
          <w:rFonts w:cs="Calibri"/>
        </w:rPr>
        <w:t xml:space="preserve">will be intercepted </w:t>
      </w:r>
      <w:r w:rsidR="00040E21">
        <w:rPr>
          <w:rFonts w:cs="Calibri"/>
        </w:rPr>
        <w:t>as they enter the park</w:t>
      </w:r>
      <w:r w:rsidR="008E606A">
        <w:rPr>
          <w:rFonts w:cs="Calibri"/>
        </w:rPr>
        <w:t xml:space="preserve"> </w:t>
      </w:r>
      <w:r w:rsidR="00040E21">
        <w:rPr>
          <w:rFonts w:cs="Calibri"/>
        </w:rPr>
        <w:t xml:space="preserve">at the entrance station and </w:t>
      </w:r>
      <w:r w:rsidR="009726E6">
        <w:rPr>
          <w:rFonts w:cs="Calibri"/>
        </w:rPr>
        <w:t xml:space="preserve">in the </w:t>
      </w:r>
      <w:r w:rsidR="00040E21">
        <w:rPr>
          <w:rFonts w:cs="Calibri"/>
        </w:rPr>
        <w:t>nearby RV campground</w:t>
      </w:r>
      <w:r w:rsidR="006240E6">
        <w:rPr>
          <w:rFonts w:cs="Calibri"/>
        </w:rPr>
        <w:t xml:space="preserve"> on all five sampling days. </w:t>
      </w:r>
    </w:p>
    <w:p w14:paraId="7F485B19" w14:textId="77777777" w:rsidR="00040006" w:rsidRDefault="00040006" w:rsidP="00040006">
      <w:pPr>
        <w:pStyle w:val="ListParagraph"/>
        <w:spacing w:line="360" w:lineRule="auto"/>
        <w:rPr>
          <w:rFonts w:cs="Calibri"/>
        </w:rPr>
      </w:pPr>
      <w:r w:rsidRPr="00C14722">
        <w:rPr>
          <w:rFonts w:cs="Calibri"/>
        </w:rPr>
        <w:t>Antietam National Battlefield</w:t>
      </w:r>
    </w:p>
    <w:p w14:paraId="2FBE8FC3" w14:textId="15BA962E" w:rsidR="00040006" w:rsidRDefault="006240E6" w:rsidP="00040006">
      <w:pPr>
        <w:pStyle w:val="ListParagraph"/>
        <w:spacing w:line="360" w:lineRule="auto"/>
        <w:ind w:left="1440"/>
        <w:rPr>
          <w:rFonts w:cs="Calibri"/>
        </w:rPr>
      </w:pPr>
      <w:r>
        <w:rPr>
          <w:rFonts w:cs="Calibri"/>
        </w:rPr>
        <w:t xml:space="preserve">Visitors will be intercepted </w:t>
      </w:r>
      <w:r w:rsidR="009726E6">
        <w:rPr>
          <w:rFonts w:cs="Calibri"/>
        </w:rPr>
        <w:t>at the park Visitor Center, Burnside Bridge, and Bloody Lane</w:t>
      </w:r>
      <w:r w:rsidR="009726E6" w:rsidDel="009726E6">
        <w:rPr>
          <w:rFonts w:cs="Calibri"/>
        </w:rPr>
        <w:t xml:space="preserve"> </w:t>
      </w:r>
      <w:r>
        <w:rPr>
          <w:rFonts w:cs="Calibri"/>
        </w:rPr>
        <w:t xml:space="preserve">as they </w:t>
      </w:r>
      <w:r w:rsidR="009726E6">
        <w:rPr>
          <w:rFonts w:cs="Calibri"/>
        </w:rPr>
        <w:t>exit</w:t>
      </w:r>
      <w:r>
        <w:rPr>
          <w:rFonts w:cs="Calibri"/>
        </w:rPr>
        <w:t xml:space="preserve"> the parking lot</w:t>
      </w:r>
      <w:r w:rsidR="00804859">
        <w:rPr>
          <w:rFonts w:cs="Calibri"/>
        </w:rPr>
        <w:t>.</w:t>
      </w:r>
      <w:r w:rsidR="008E606A">
        <w:rPr>
          <w:rFonts w:cs="Calibri"/>
        </w:rPr>
        <w:t xml:space="preserve"> Sampling will occur for two hours in the morning at Burnside Bridge on three sampling days </w:t>
      </w:r>
      <w:r w:rsidR="00AA5332">
        <w:rPr>
          <w:rFonts w:cs="Calibri"/>
        </w:rPr>
        <w:t xml:space="preserve">and at Bloody Lane on two sampling days. </w:t>
      </w:r>
      <w:r w:rsidR="00C71C63">
        <w:rPr>
          <w:rFonts w:cs="Calibri"/>
        </w:rPr>
        <w:t>On each scheduled sampling day, a</w:t>
      </w:r>
      <w:r w:rsidR="00AA5332">
        <w:rPr>
          <w:rFonts w:cs="Calibri"/>
        </w:rPr>
        <w:t xml:space="preserve">fter sampling </w:t>
      </w:r>
      <w:r w:rsidR="00C71C63">
        <w:rPr>
          <w:rFonts w:cs="Calibri"/>
        </w:rPr>
        <w:t xml:space="preserve">concludes </w:t>
      </w:r>
      <w:r w:rsidR="00AA5332">
        <w:rPr>
          <w:rFonts w:cs="Calibri"/>
        </w:rPr>
        <w:t xml:space="preserve">at the Burnside Bridge and Bloody Lane locations, the </w:t>
      </w:r>
      <w:r w:rsidR="00C71C63">
        <w:rPr>
          <w:rFonts w:cs="Calibri"/>
        </w:rPr>
        <w:t xml:space="preserve">remaining time (6 hours) </w:t>
      </w:r>
      <w:r w:rsidR="00AA5332">
        <w:rPr>
          <w:rFonts w:cs="Calibri"/>
        </w:rPr>
        <w:t>be spent at the Visitor Center.</w:t>
      </w:r>
    </w:p>
    <w:p w14:paraId="15DBC55F" w14:textId="7AACD376" w:rsidR="00040006" w:rsidRPr="00C71C63" w:rsidRDefault="00040006" w:rsidP="00C71C63">
      <w:pPr>
        <w:pStyle w:val="NoSpacing"/>
        <w:ind w:left="720"/>
        <w:rPr>
          <w:rFonts w:asciiTheme="minorHAnsi" w:hAnsiTheme="minorHAnsi" w:cstheme="minorHAnsi"/>
          <w:sz w:val="22"/>
          <w:szCs w:val="22"/>
        </w:rPr>
      </w:pPr>
      <w:r w:rsidRPr="00C71C63">
        <w:rPr>
          <w:rFonts w:asciiTheme="minorHAnsi" w:hAnsiTheme="minorHAnsi" w:cstheme="minorHAnsi"/>
          <w:sz w:val="22"/>
          <w:szCs w:val="22"/>
        </w:rPr>
        <w:t xml:space="preserve">Manassas National Battlefield Park </w:t>
      </w:r>
    </w:p>
    <w:p w14:paraId="2C95AE36" w14:textId="61952A8E" w:rsidR="00804859" w:rsidRPr="00040006" w:rsidRDefault="00804859" w:rsidP="00C71C63">
      <w:pPr>
        <w:spacing w:line="360" w:lineRule="auto"/>
        <w:ind w:left="1440" w:hanging="1440"/>
        <w:rPr>
          <w:rFonts w:cs="Calibri"/>
        </w:rPr>
      </w:pPr>
      <w:r>
        <w:rPr>
          <w:rFonts w:cs="Calibri"/>
        </w:rPr>
        <w:tab/>
      </w:r>
      <w:r w:rsidR="00B7014B">
        <w:rPr>
          <w:rFonts w:cs="Calibri"/>
        </w:rPr>
        <w:t>Two hour sampling sessions will occur at the following locations: Stone house</w:t>
      </w:r>
      <w:r w:rsidR="00952095">
        <w:rPr>
          <w:rFonts w:cs="Calibri"/>
        </w:rPr>
        <w:t>, Stone Bridge</w:t>
      </w:r>
      <w:r w:rsidR="00B7014B">
        <w:rPr>
          <w:rFonts w:cs="Calibri"/>
        </w:rPr>
        <w:t xml:space="preserve"> and Brawner Farm (morning); park picnic area (</w:t>
      </w:r>
      <w:r w:rsidR="00952095">
        <w:rPr>
          <w:rFonts w:cs="Calibri"/>
        </w:rPr>
        <w:t>lunchtime)</w:t>
      </w:r>
      <w:r w:rsidR="00B7014B">
        <w:rPr>
          <w:rFonts w:cs="Calibri"/>
        </w:rPr>
        <w:t xml:space="preserve">; </w:t>
      </w:r>
      <w:r w:rsidR="00952095">
        <w:rPr>
          <w:rFonts w:cs="Calibri"/>
        </w:rPr>
        <w:t xml:space="preserve">Visitor Center (afternoon). </w:t>
      </w:r>
      <w:r>
        <w:rPr>
          <w:rFonts w:cs="Calibri"/>
        </w:rPr>
        <w:t xml:space="preserve">Visitors will be intercepted as they exit </w:t>
      </w:r>
      <w:r w:rsidR="00952095">
        <w:rPr>
          <w:rFonts w:cs="Calibri"/>
        </w:rPr>
        <w:t xml:space="preserve">the parking lot and upon entering the sampling area. </w:t>
      </w:r>
    </w:p>
    <w:p w14:paraId="2B2F8795" w14:textId="77777777" w:rsidR="00040006" w:rsidRPr="00040006" w:rsidRDefault="00040006" w:rsidP="00040006">
      <w:pPr>
        <w:pStyle w:val="ListParagraph"/>
        <w:spacing w:line="360" w:lineRule="auto"/>
        <w:rPr>
          <w:rFonts w:cs="Calibri"/>
        </w:rPr>
      </w:pPr>
      <w:r w:rsidRPr="00040006">
        <w:rPr>
          <w:rFonts w:cs="Calibri"/>
        </w:rPr>
        <w:t xml:space="preserve">George Washington Memorial Parkway </w:t>
      </w:r>
    </w:p>
    <w:p w14:paraId="59713033" w14:textId="2EB84F29" w:rsidR="00040006" w:rsidRDefault="00804859" w:rsidP="00040006">
      <w:pPr>
        <w:pStyle w:val="ListParagraph"/>
        <w:spacing w:line="360" w:lineRule="auto"/>
        <w:ind w:left="1440"/>
        <w:rPr>
          <w:rFonts w:cs="Calibri"/>
        </w:rPr>
      </w:pPr>
      <w:r>
        <w:rPr>
          <w:rFonts w:cs="Calibri"/>
        </w:rPr>
        <w:t xml:space="preserve">Visitors will be intercepted </w:t>
      </w:r>
      <w:r w:rsidR="00B7014B">
        <w:rPr>
          <w:rFonts w:cs="Calibri"/>
        </w:rPr>
        <w:t>as the exit</w:t>
      </w:r>
      <w:r w:rsidR="008E606A">
        <w:rPr>
          <w:rFonts w:cs="Calibri"/>
        </w:rPr>
        <w:t xml:space="preserve"> parking lot</w:t>
      </w:r>
      <w:r>
        <w:rPr>
          <w:rFonts w:cs="Calibri"/>
        </w:rPr>
        <w:t xml:space="preserve"> at Gravelly Point, </w:t>
      </w:r>
      <w:r w:rsidR="008E606A">
        <w:rPr>
          <w:rFonts w:cs="Calibri"/>
        </w:rPr>
        <w:t>Jones Point Park, and Glen Echo Park. On Theodore Roosevelt Island, visitors will be intercepted</w:t>
      </w:r>
      <w:r w:rsidR="00AD7A9F">
        <w:rPr>
          <w:rFonts w:cs="Calibri"/>
        </w:rPr>
        <w:t xml:space="preserve"> for the survey</w:t>
      </w:r>
      <w:r w:rsidR="008E606A">
        <w:rPr>
          <w:rFonts w:cs="Calibri"/>
        </w:rPr>
        <w:t xml:space="preserve"> </w:t>
      </w:r>
      <w:r w:rsidR="00AD7A9F">
        <w:rPr>
          <w:rFonts w:cs="Calibri"/>
        </w:rPr>
        <w:t xml:space="preserve">on foot or on bicycle </w:t>
      </w:r>
      <w:r w:rsidR="008E606A">
        <w:rPr>
          <w:rFonts w:cs="Calibri"/>
        </w:rPr>
        <w:t>as they exit the bridge heading toward the parking lot, and as they exit the Mount Vernon bike path going toward the parking lot.</w:t>
      </w:r>
      <w:r w:rsidR="00AD7A9F">
        <w:rPr>
          <w:rFonts w:cs="Calibri"/>
        </w:rPr>
        <w:t xml:space="preserve"> At the Marine Corps War Memorial, visitors will be intercepted for the survey on foot as they return to their personal vehicle or tour bus.</w:t>
      </w:r>
    </w:p>
    <w:p w14:paraId="0D261C85" w14:textId="77777777" w:rsidR="00B7014B" w:rsidRDefault="00B7014B" w:rsidP="00040006">
      <w:pPr>
        <w:pStyle w:val="ListParagraph"/>
        <w:spacing w:line="360" w:lineRule="auto"/>
        <w:rPr>
          <w:rFonts w:cs="Calibri"/>
        </w:rPr>
      </w:pPr>
    </w:p>
    <w:p w14:paraId="2DB35400" w14:textId="77777777" w:rsidR="00952095" w:rsidRDefault="00952095" w:rsidP="00040006">
      <w:pPr>
        <w:pStyle w:val="ListParagraph"/>
        <w:spacing w:line="360" w:lineRule="auto"/>
        <w:rPr>
          <w:rFonts w:cs="Calibri"/>
        </w:rPr>
      </w:pPr>
    </w:p>
    <w:p w14:paraId="665302E5" w14:textId="610C3DFF" w:rsidR="00040006" w:rsidRDefault="00040006" w:rsidP="00040006">
      <w:pPr>
        <w:pStyle w:val="ListParagraph"/>
        <w:spacing w:line="360" w:lineRule="auto"/>
        <w:rPr>
          <w:rFonts w:cs="Calibri"/>
        </w:rPr>
      </w:pPr>
      <w:r w:rsidRPr="00C14722">
        <w:rPr>
          <w:rFonts w:cs="Calibri"/>
        </w:rPr>
        <w:t>Rock Creek Park</w:t>
      </w:r>
      <w:r>
        <w:rPr>
          <w:rFonts w:cs="Calibri"/>
        </w:rPr>
        <w:t xml:space="preserve"> – </w:t>
      </w:r>
    </w:p>
    <w:p w14:paraId="19A2FA63" w14:textId="78B91BD6" w:rsidR="00040006" w:rsidRDefault="00E35C8E" w:rsidP="00040006">
      <w:pPr>
        <w:pStyle w:val="ListParagraph"/>
        <w:spacing w:line="360" w:lineRule="auto"/>
        <w:ind w:left="1440"/>
        <w:rPr>
          <w:rFonts w:cs="Calibri"/>
        </w:rPr>
      </w:pPr>
      <w:r>
        <w:rPr>
          <w:rFonts w:cs="Calibri"/>
        </w:rPr>
        <w:t>Visitors will be intercepted for the survey on foot</w:t>
      </w:r>
      <w:r w:rsidR="00C87417" w:rsidRPr="00C87417">
        <w:rPr>
          <w:rFonts w:cs="Calibri"/>
        </w:rPr>
        <w:t xml:space="preserve"> </w:t>
      </w:r>
      <w:r w:rsidR="00C87417">
        <w:rPr>
          <w:rFonts w:cs="Calibri"/>
        </w:rPr>
        <w:t>or on bicycle</w:t>
      </w:r>
      <w:r>
        <w:rPr>
          <w:rFonts w:cs="Calibri"/>
        </w:rPr>
        <w:t xml:space="preserve"> as they exit </w:t>
      </w:r>
      <w:r w:rsidR="00C87417">
        <w:rPr>
          <w:rFonts w:cs="Calibri"/>
        </w:rPr>
        <w:t xml:space="preserve">or (enter depending upon the location) </w:t>
      </w:r>
      <w:r>
        <w:rPr>
          <w:rFonts w:cs="Calibri"/>
        </w:rPr>
        <w:t>the Grover Road Nature Center, Thompson Boat Center</w:t>
      </w:r>
      <w:r w:rsidR="00C87417">
        <w:rPr>
          <w:rFonts w:cs="Calibri"/>
        </w:rPr>
        <w:t xml:space="preserve">, </w:t>
      </w:r>
      <w:r>
        <w:rPr>
          <w:rFonts w:cs="Calibri"/>
        </w:rPr>
        <w:t xml:space="preserve"> Pierce Mill and adjacent Picnic Grove, Shorm Hill, and as Boundary Bridge toward the parking lot. Sampling will occur for one sampling day at each site.</w:t>
      </w:r>
    </w:p>
    <w:p w14:paraId="0347CBA9" w14:textId="77777777" w:rsidR="00C87417" w:rsidRPr="00C14722" w:rsidRDefault="00C87417" w:rsidP="00040006">
      <w:pPr>
        <w:pStyle w:val="ListParagraph"/>
        <w:spacing w:line="360" w:lineRule="auto"/>
        <w:ind w:left="1440"/>
        <w:rPr>
          <w:rFonts w:cs="Calibri"/>
        </w:rPr>
      </w:pPr>
    </w:p>
    <w:p w14:paraId="1C6C70B9" w14:textId="77777777" w:rsidR="00040006" w:rsidRDefault="00040006" w:rsidP="00040006">
      <w:pPr>
        <w:pStyle w:val="ListParagraph"/>
        <w:spacing w:line="360" w:lineRule="auto"/>
        <w:rPr>
          <w:rFonts w:cs="Calibri"/>
        </w:rPr>
      </w:pPr>
      <w:r w:rsidRPr="00C14722">
        <w:rPr>
          <w:rFonts w:cs="Calibri"/>
        </w:rPr>
        <w:t>Chesapeake and Ohio Canal National Historical Park</w:t>
      </w:r>
    </w:p>
    <w:p w14:paraId="072D2AFF" w14:textId="4227B7FD" w:rsidR="00040006" w:rsidRDefault="003618B2" w:rsidP="00040006">
      <w:pPr>
        <w:pStyle w:val="ListParagraph"/>
        <w:spacing w:line="360" w:lineRule="auto"/>
        <w:ind w:left="1440"/>
        <w:rPr>
          <w:rFonts w:cs="Calibri"/>
        </w:rPr>
      </w:pPr>
      <w:r>
        <w:rPr>
          <w:rFonts w:cs="Calibri"/>
        </w:rPr>
        <w:t xml:space="preserve">Visitors will be intercepted </w:t>
      </w:r>
      <w:r w:rsidR="00C87417">
        <w:rPr>
          <w:rFonts w:cs="Calibri"/>
        </w:rPr>
        <w:t>on two sampling days</w:t>
      </w:r>
      <w:r w:rsidR="00C87417" w:rsidDel="00C87417">
        <w:rPr>
          <w:rFonts w:cs="Calibri"/>
        </w:rPr>
        <w:t xml:space="preserve"> </w:t>
      </w:r>
      <w:r>
        <w:rPr>
          <w:rFonts w:cs="Calibri"/>
        </w:rPr>
        <w:t>at the Great Falls area (visitor center and Olmstead Island trailhead) as they return to the towpath. Visitors will also be intercepted as they exit the pedestrian bridge into Fish Market Square in Georgetown, on the towpath in Harper’s Ferry, and as they return to the parking lot at the Williamsport Visitor Center for one sampling day at each site.</w:t>
      </w:r>
    </w:p>
    <w:p w14:paraId="02B1A5CC" w14:textId="16A91226" w:rsidR="004248E9" w:rsidRPr="00160CD9" w:rsidRDefault="004248E9" w:rsidP="004248E9">
      <w:pPr>
        <w:rPr>
          <w:rFonts w:ascii="Calibri" w:eastAsia="Calibri" w:hAnsi="Calibri" w:cs="Calibri"/>
          <w:b/>
          <w:color w:val="000000"/>
          <w:sz w:val="20"/>
          <w:szCs w:val="20"/>
        </w:rPr>
      </w:pPr>
      <w:r w:rsidRPr="00DF7957">
        <w:rPr>
          <w:rFonts w:ascii="Calibri" w:eastAsia="Calibri" w:hAnsi="Calibri" w:cs="Calibri"/>
          <w:b/>
          <w:color w:val="000000"/>
          <w:szCs w:val="20"/>
        </w:rPr>
        <w:t xml:space="preserve">Table </w:t>
      </w:r>
      <w:r>
        <w:rPr>
          <w:rFonts w:ascii="Calibri" w:eastAsia="Calibri" w:hAnsi="Calibri" w:cs="Calibri"/>
          <w:b/>
          <w:color w:val="000000"/>
          <w:szCs w:val="20"/>
        </w:rPr>
        <w:t>2</w:t>
      </w:r>
      <w:r w:rsidRPr="00DF7957">
        <w:rPr>
          <w:rFonts w:ascii="Calibri" w:eastAsia="Calibri" w:hAnsi="Calibri" w:cs="Calibri"/>
          <w:b/>
          <w:color w:val="000000"/>
          <w:szCs w:val="20"/>
        </w:rPr>
        <w:t xml:space="preserve">. </w:t>
      </w:r>
      <w:r w:rsidR="000423A0">
        <w:rPr>
          <w:rFonts w:ascii="Calibri" w:eastAsia="Calibri" w:hAnsi="Calibri" w:cs="Calibri"/>
          <w:b/>
          <w:color w:val="000000"/>
          <w:szCs w:val="20"/>
        </w:rPr>
        <w:t xml:space="preserve">Example of </w:t>
      </w:r>
      <w:r w:rsidRPr="00DF7957">
        <w:rPr>
          <w:rFonts w:ascii="Calibri" w:eastAsia="Calibri" w:hAnsi="Calibri" w:cs="Calibri"/>
          <w:b/>
          <w:color w:val="000000"/>
          <w:szCs w:val="20"/>
        </w:rPr>
        <w:t xml:space="preserve">On-site Sampling </w:t>
      </w:r>
      <w:r w:rsidR="000423A0">
        <w:rPr>
          <w:rFonts w:ascii="Calibri" w:eastAsia="Calibri" w:hAnsi="Calibri" w:cs="Calibri"/>
          <w:b/>
          <w:color w:val="000000"/>
          <w:szCs w:val="20"/>
        </w:rPr>
        <w:t>at each location</w:t>
      </w:r>
    </w:p>
    <w:tbl>
      <w:tblPr>
        <w:tblStyle w:val="4"/>
        <w:tblW w:w="9605" w:type="dxa"/>
        <w:tblInd w:w="1195" w:type="dxa"/>
        <w:tblLayout w:type="fixed"/>
        <w:tblLook w:val="0400" w:firstRow="0" w:lastRow="0" w:firstColumn="0" w:lastColumn="0" w:noHBand="0" w:noVBand="1"/>
      </w:tblPr>
      <w:tblGrid>
        <w:gridCol w:w="2225"/>
        <w:gridCol w:w="1710"/>
        <w:gridCol w:w="1440"/>
        <w:gridCol w:w="1620"/>
        <w:gridCol w:w="1314"/>
        <w:gridCol w:w="306"/>
        <w:gridCol w:w="990"/>
      </w:tblGrid>
      <w:tr w:rsidR="004248E9" w:rsidRPr="00160CD9" w14:paraId="1C1F44B3" w14:textId="2681D7A1" w:rsidTr="00685A9B">
        <w:trPr>
          <w:trHeight w:val="380"/>
        </w:trPr>
        <w:tc>
          <w:tcPr>
            <w:tcW w:w="2225" w:type="dxa"/>
            <w:tcBorders>
              <w:top w:val="single" w:sz="8" w:space="0" w:color="76923C"/>
            </w:tcBorders>
            <w:shd w:val="clear" w:color="auto" w:fill="auto"/>
            <w:vAlign w:val="center"/>
          </w:tcPr>
          <w:p w14:paraId="74323A07" w14:textId="77777777" w:rsidR="004248E9" w:rsidRPr="00160CD9" w:rsidRDefault="004248E9" w:rsidP="004248E9">
            <w:pPr>
              <w:spacing w:after="0" w:line="240" w:lineRule="auto"/>
              <w:jc w:val="center"/>
              <w:rPr>
                <w:b/>
              </w:rPr>
            </w:pPr>
          </w:p>
        </w:tc>
        <w:tc>
          <w:tcPr>
            <w:tcW w:w="6390" w:type="dxa"/>
            <w:gridSpan w:val="5"/>
            <w:tcBorders>
              <w:top w:val="single" w:sz="8" w:space="0" w:color="76923C"/>
              <w:bottom w:val="single" w:sz="4" w:space="0" w:color="000000"/>
            </w:tcBorders>
            <w:shd w:val="clear" w:color="auto" w:fill="76923C"/>
            <w:vAlign w:val="center"/>
          </w:tcPr>
          <w:p w14:paraId="45E92438" w14:textId="61C317D2" w:rsidR="004248E9" w:rsidRPr="00160CD9" w:rsidRDefault="004248E9" w:rsidP="004248E9">
            <w:pPr>
              <w:spacing w:after="0" w:line="240" w:lineRule="auto"/>
              <w:jc w:val="center"/>
              <w:rPr>
                <w:b/>
              </w:rPr>
            </w:pPr>
            <w:r w:rsidRPr="00160CD9">
              <w:rPr>
                <w:b/>
                <w:sz w:val="20"/>
                <w:szCs w:val="20"/>
              </w:rPr>
              <w:t xml:space="preserve">Sampling </w:t>
            </w:r>
            <w:r>
              <w:rPr>
                <w:b/>
                <w:sz w:val="20"/>
                <w:szCs w:val="20"/>
              </w:rPr>
              <w:t>Days/</w:t>
            </w:r>
            <w:r w:rsidRPr="00160CD9">
              <w:rPr>
                <w:b/>
                <w:sz w:val="20"/>
                <w:szCs w:val="20"/>
              </w:rPr>
              <w:t>Site</w:t>
            </w:r>
            <w:r>
              <w:rPr>
                <w:b/>
                <w:sz w:val="20"/>
                <w:szCs w:val="20"/>
              </w:rPr>
              <w:t>s</w:t>
            </w:r>
          </w:p>
        </w:tc>
        <w:tc>
          <w:tcPr>
            <w:tcW w:w="990" w:type="dxa"/>
            <w:tcBorders>
              <w:top w:val="single" w:sz="8" w:space="0" w:color="76923C"/>
              <w:bottom w:val="single" w:sz="4" w:space="0" w:color="000000"/>
            </w:tcBorders>
            <w:shd w:val="clear" w:color="auto" w:fill="76923C"/>
          </w:tcPr>
          <w:p w14:paraId="5E39FCD3" w14:textId="77777777" w:rsidR="004248E9" w:rsidRPr="00160CD9" w:rsidRDefault="004248E9" w:rsidP="004248E9">
            <w:pPr>
              <w:spacing w:after="0" w:line="240" w:lineRule="auto"/>
              <w:jc w:val="center"/>
              <w:rPr>
                <w:b/>
                <w:sz w:val="20"/>
                <w:szCs w:val="20"/>
              </w:rPr>
            </w:pPr>
          </w:p>
        </w:tc>
      </w:tr>
      <w:tr w:rsidR="004248E9" w:rsidRPr="00160CD9" w14:paraId="7CC8733C" w14:textId="71A51379" w:rsidTr="00685A9B">
        <w:trPr>
          <w:trHeight w:val="380"/>
        </w:trPr>
        <w:tc>
          <w:tcPr>
            <w:tcW w:w="2225" w:type="dxa"/>
            <w:shd w:val="clear" w:color="auto" w:fill="auto"/>
            <w:vAlign w:val="center"/>
          </w:tcPr>
          <w:p w14:paraId="769B3E06" w14:textId="77777777" w:rsidR="004248E9" w:rsidRPr="00160CD9" w:rsidRDefault="004248E9" w:rsidP="004248E9">
            <w:pPr>
              <w:spacing w:after="0" w:line="240" w:lineRule="auto"/>
              <w:rPr>
                <w:b/>
                <w:sz w:val="20"/>
                <w:szCs w:val="20"/>
              </w:rPr>
            </w:pPr>
            <w:r w:rsidRPr="00160CD9">
              <w:rPr>
                <w:b/>
                <w:sz w:val="20"/>
                <w:szCs w:val="20"/>
              </w:rPr>
              <w:t>Location</w:t>
            </w:r>
          </w:p>
        </w:tc>
        <w:tc>
          <w:tcPr>
            <w:tcW w:w="1710" w:type="dxa"/>
            <w:tcBorders>
              <w:top w:val="single" w:sz="4" w:space="0" w:color="000000"/>
              <w:bottom w:val="single" w:sz="4" w:space="0" w:color="000000"/>
              <w:right w:val="single" w:sz="8" w:space="0" w:color="76923C"/>
            </w:tcBorders>
            <w:shd w:val="clear" w:color="auto" w:fill="C2D69B"/>
            <w:vAlign w:val="center"/>
          </w:tcPr>
          <w:p w14:paraId="3CA75275" w14:textId="26D6438A" w:rsidR="004248E9" w:rsidRPr="00160CD9" w:rsidRDefault="004248E9" w:rsidP="004248E9">
            <w:pPr>
              <w:spacing w:after="0" w:line="240" w:lineRule="auto"/>
              <w:jc w:val="center"/>
              <w:rPr>
                <w:b/>
                <w:sz w:val="18"/>
                <w:szCs w:val="18"/>
              </w:rPr>
            </w:pPr>
            <w:r>
              <w:rPr>
                <w:b/>
                <w:sz w:val="18"/>
                <w:szCs w:val="18"/>
              </w:rPr>
              <w:t>Day 1</w:t>
            </w:r>
          </w:p>
        </w:tc>
        <w:tc>
          <w:tcPr>
            <w:tcW w:w="1440" w:type="dxa"/>
            <w:tcBorders>
              <w:top w:val="single" w:sz="4" w:space="0" w:color="000000"/>
              <w:left w:val="single" w:sz="8" w:space="0" w:color="76923C"/>
              <w:bottom w:val="single" w:sz="4" w:space="0" w:color="000000"/>
              <w:right w:val="single" w:sz="8" w:space="0" w:color="76923C"/>
            </w:tcBorders>
            <w:shd w:val="clear" w:color="auto" w:fill="C2D69B"/>
            <w:vAlign w:val="center"/>
          </w:tcPr>
          <w:p w14:paraId="7A132A18" w14:textId="410ACEB3" w:rsidR="004248E9" w:rsidRPr="00160CD9" w:rsidRDefault="004248E9" w:rsidP="004248E9">
            <w:pPr>
              <w:spacing w:after="0" w:line="240" w:lineRule="auto"/>
              <w:jc w:val="center"/>
              <w:rPr>
                <w:b/>
                <w:sz w:val="18"/>
                <w:szCs w:val="18"/>
              </w:rPr>
            </w:pPr>
            <w:r>
              <w:rPr>
                <w:b/>
                <w:sz w:val="18"/>
                <w:szCs w:val="18"/>
              </w:rPr>
              <w:t>Day 2</w:t>
            </w:r>
          </w:p>
        </w:tc>
        <w:tc>
          <w:tcPr>
            <w:tcW w:w="1620" w:type="dxa"/>
            <w:tcBorders>
              <w:top w:val="single" w:sz="4" w:space="0" w:color="000000"/>
              <w:left w:val="single" w:sz="8" w:space="0" w:color="76923C"/>
              <w:bottom w:val="single" w:sz="4" w:space="0" w:color="000000"/>
              <w:right w:val="single" w:sz="4" w:space="0" w:color="auto"/>
            </w:tcBorders>
            <w:shd w:val="clear" w:color="auto" w:fill="C2D69B"/>
            <w:vAlign w:val="center"/>
          </w:tcPr>
          <w:p w14:paraId="4C42C185" w14:textId="5B4AC4BB" w:rsidR="004248E9" w:rsidRPr="00160CD9" w:rsidRDefault="004248E9" w:rsidP="004248E9">
            <w:pPr>
              <w:spacing w:after="0" w:line="240" w:lineRule="auto"/>
              <w:jc w:val="center"/>
              <w:rPr>
                <w:b/>
                <w:sz w:val="18"/>
                <w:szCs w:val="18"/>
              </w:rPr>
            </w:pPr>
            <w:r>
              <w:rPr>
                <w:b/>
                <w:sz w:val="18"/>
                <w:szCs w:val="18"/>
              </w:rPr>
              <w:t>Day 3</w:t>
            </w:r>
          </w:p>
        </w:tc>
        <w:tc>
          <w:tcPr>
            <w:tcW w:w="1314" w:type="dxa"/>
            <w:tcBorders>
              <w:top w:val="single" w:sz="4" w:space="0" w:color="000000"/>
              <w:left w:val="single" w:sz="4" w:space="0" w:color="auto"/>
              <w:bottom w:val="single" w:sz="4" w:space="0" w:color="000000"/>
            </w:tcBorders>
            <w:shd w:val="clear" w:color="auto" w:fill="C2D69B"/>
            <w:vAlign w:val="center"/>
          </w:tcPr>
          <w:p w14:paraId="3806ED40" w14:textId="787DFED6" w:rsidR="004248E9" w:rsidRPr="00160CD9" w:rsidRDefault="004248E9" w:rsidP="004248E9">
            <w:pPr>
              <w:spacing w:after="0" w:line="240" w:lineRule="auto"/>
              <w:jc w:val="center"/>
              <w:rPr>
                <w:b/>
                <w:sz w:val="18"/>
                <w:szCs w:val="18"/>
              </w:rPr>
            </w:pPr>
            <w:r>
              <w:rPr>
                <w:b/>
                <w:sz w:val="18"/>
                <w:szCs w:val="18"/>
              </w:rPr>
              <w:t>Day 4</w:t>
            </w:r>
          </w:p>
        </w:tc>
        <w:tc>
          <w:tcPr>
            <w:tcW w:w="1296" w:type="dxa"/>
            <w:gridSpan w:val="2"/>
            <w:tcBorders>
              <w:top w:val="single" w:sz="4" w:space="0" w:color="000000"/>
              <w:left w:val="single" w:sz="4" w:space="0" w:color="auto"/>
              <w:bottom w:val="single" w:sz="4" w:space="0" w:color="000000"/>
            </w:tcBorders>
            <w:shd w:val="clear" w:color="auto" w:fill="C2D69B"/>
            <w:vAlign w:val="center"/>
          </w:tcPr>
          <w:p w14:paraId="64E90D94" w14:textId="5496058E" w:rsidR="004248E9" w:rsidRPr="00160CD9" w:rsidRDefault="004248E9">
            <w:pPr>
              <w:spacing w:after="0" w:line="240" w:lineRule="auto"/>
              <w:jc w:val="center"/>
              <w:rPr>
                <w:b/>
                <w:sz w:val="18"/>
                <w:szCs w:val="18"/>
              </w:rPr>
            </w:pPr>
            <w:r>
              <w:rPr>
                <w:b/>
                <w:sz w:val="18"/>
                <w:szCs w:val="18"/>
              </w:rPr>
              <w:t>Day 5</w:t>
            </w:r>
          </w:p>
        </w:tc>
      </w:tr>
      <w:tr w:rsidR="000423A0" w:rsidRPr="00160CD9" w14:paraId="40761CC0" w14:textId="5BBAD416" w:rsidTr="00685A9B">
        <w:trPr>
          <w:trHeight w:val="320"/>
        </w:trPr>
        <w:tc>
          <w:tcPr>
            <w:tcW w:w="2225" w:type="dxa"/>
            <w:shd w:val="clear" w:color="auto" w:fill="auto"/>
            <w:vAlign w:val="center"/>
          </w:tcPr>
          <w:p w14:paraId="30F9AD79" w14:textId="77777777" w:rsidR="000423A0" w:rsidRPr="00E26B73" w:rsidRDefault="000423A0">
            <w:pPr>
              <w:spacing w:after="0" w:line="240" w:lineRule="auto"/>
              <w:rPr>
                <w:b/>
                <w:sz w:val="20"/>
              </w:rPr>
            </w:pPr>
            <w:r w:rsidRPr="00E26B73">
              <w:rPr>
                <w:rFonts w:cs="Arial"/>
                <w:bCs/>
                <w:sz w:val="20"/>
              </w:rPr>
              <w:t xml:space="preserve">Prince William Memorial Forest Park, </w:t>
            </w:r>
          </w:p>
        </w:tc>
        <w:tc>
          <w:tcPr>
            <w:tcW w:w="7380" w:type="dxa"/>
            <w:gridSpan w:val="6"/>
            <w:tcBorders>
              <w:top w:val="single" w:sz="4" w:space="0" w:color="000000"/>
              <w:bottom w:val="single" w:sz="4" w:space="0" w:color="000000"/>
            </w:tcBorders>
            <w:shd w:val="clear" w:color="auto" w:fill="auto"/>
            <w:vAlign w:val="center"/>
          </w:tcPr>
          <w:p w14:paraId="626F2BCA" w14:textId="77777777" w:rsidR="000423A0" w:rsidRPr="000423A0" w:rsidRDefault="000423A0" w:rsidP="000E05DF">
            <w:pPr>
              <w:spacing w:after="0" w:line="240" w:lineRule="auto"/>
              <w:jc w:val="center"/>
              <w:rPr>
                <w:sz w:val="20"/>
                <w:szCs w:val="20"/>
              </w:rPr>
            </w:pPr>
            <w:r w:rsidRPr="000423A0">
              <w:rPr>
                <w:sz w:val="20"/>
                <w:szCs w:val="20"/>
              </w:rPr>
              <w:t>Entrance Station and RV Campground</w:t>
            </w:r>
          </w:p>
          <w:p w14:paraId="29672A5B" w14:textId="7B660A35" w:rsidR="000423A0" w:rsidRPr="000423A0" w:rsidRDefault="000423A0">
            <w:pPr>
              <w:spacing w:after="0" w:line="240" w:lineRule="auto"/>
              <w:jc w:val="center"/>
              <w:rPr>
                <w:sz w:val="20"/>
                <w:szCs w:val="20"/>
              </w:rPr>
            </w:pPr>
          </w:p>
        </w:tc>
      </w:tr>
      <w:tr w:rsidR="004248E9" w:rsidRPr="00160CD9" w14:paraId="3A5267BC" w14:textId="75D0C124" w:rsidTr="00685A9B">
        <w:trPr>
          <w:trHeight w:val="320"/>
        </w:trPr>
        <w:tc>
          <w:tcPr>
            <w:tcW w:w="2225" w:type="dxa"/>
            <w:shd w:val="clear" w:color="auto" w:fill="auto"/>
            <w:vAlign w:val="center"/>
          </w:tcPr>
          <w:p w14:paraId="0E39D7A8" w14:textId="77777777" w:rsidR="004248E9" w:rsidRPr="00E26B73" w:rsidRDefault="004248E9">
            <w:pPr>
              <w:spacing w:after="0" w:line="240" w:lineRule="auto"/>
              <w:rPr>
                <w:b/>
                <w:sz w:val="20"/>
              </w:rPr>
            </w:pPr>
            <w:r w:rsidRPr="00E26B73">
              <w:rPr>
                <w:rFonts w:cs="Arial"/>
                <w:bCs/>
                <w:sz w:val="20"/>
              </w:rPr>
              <w:t xml:space="preserve">Antietam National Battlefield, </w:t>
            </w:r>
          </w:p>
        </w:tc>
        <w:tc>
          <w:tcPr>
            <w:tcW w:w="1710" w:type="dxa"/>
            <w:tcBorders>
              <w:top w:val="single" w:sz="4" w:space="0" w:color="000000"/>
              <w:bottom w:val="single" w:sz="4" w:space="0" w:color="000000"/>
              <w:right w:val="single" w:sz="8" w:space="0" w:color="76923C"/>
            </w:tcBorders>
            <w:shd w:val="clear" w:color="auto" w:fill="auto"/>
            <w:vAlign w:val="center"/>
          </w:tcPr>
          <w:p w14:paraId="5C12FCB4" w14:textId="2F9C7104" w:rsidR="004248E9" w:rsidRPr="000423A0" w:rsidRDefault="000E05DF" w:rsidP="004248E9">
            <w:pPr>
              <w:spacing w:after="0" w:line="240" w:lineRule="auto"/>
              <w:jc w:val="center"/>
              <w:rPr>
                <w:sz w:val="18"/>
                <w:szCs w:val="20"/>
              </w:rPr>
            </w:pPr>
            <w:r w:rsidRPr="000423A0">
              <w:rPr>
                <w:sz w:val="18"/>
                <w:szCs w:val="20"/>
              </w:rPr>
              <w:t>Visitor Center and Burnside Bridge</w:t>
            </w:r>
          </w:p>
        </w:tc>
        <w:tc>
          <w:tcPr>
            <w:tcW w:w="1440" w:type="dxa"/>
            <w:tcBorders>
              <w:top w:val="single" w:sz="4" w:space="0" w:color="000000"/>
              <w:left w:val="single" w:sz="8" w:space="0" w:color="76923C"/>
              <w:bottom w:val="single" w:sz="4" w:space="0" w:color="000000"/>
              <w:right w:val="single" w:sz="8" w:space="0" w:color="76923C"/>
            </w:tcBorders>
            <w:vAlign w:val="center"/>
          </w:tcPr>
          <w:p w14:paraId="5F7579D4" w14:textId="5E2B20F9" w:rsidR="004248E9" w:rsidRPr="000423A0" w:rsidRDefault="000E05DF" w:rsidP="004248E9">
            <w:pPr>
              <w:spacing w:after="0" w:line="240" w:lineRule="auto"/>
              <w:jc w:val="center"/>
              <w:rPr>
                <w:sz w:val="18"/>
                <w:szCs w:val="20"/>
              </w:rPr>
            </w:pPr>
            <w:r w:rsidRPr="000423A0">
              <w:rPr>
                <w:sz w:val="18"/>
                <w:szCs w:val="20"/>
              </w:rPr>
              <w:t>Visitor Center and Bloody Lane</w:t>
            </w:r>
          </w:p>
        </w:tc>
        <w:tc>
          <w:tcPr>
            <w:tcW w:w="1620" w:type="dxa"/>
            <w:tcBorders>
              <w:top w:val="single" w:sz="4" w:space="0" w:color="000000"/>
              <w:left w:val="single" w:sz="8" w:space="0" w:color="76923C"/>
              <w:bottom w:val="single" w:sz="4" w:space="0" w:color="000000"/>
              <w:right w:val="single" w:sz="4" w:space="0" w:color="auto"/>
            </w:tcBorders>
            <w:vAlign w:val="center"/>
          </w:tcPr>
          <w:p w14:paraId="38CF9E32" w14:textId="529E68B9" w:rsidR="004248E9" w:rsidRPr="000423A0" w:rsidRDefault="000E05DF" w:rsidP="004248E9">
            <w:pPr>
              <w:spacing w:after="0" w:line="240" w:lineRule="auto"/>
              <w:jc w:val="center"/>
              <w:rPr>
                <w:sz w:val="18"/>
                <w:szCs w:val="20"/>
              </w:rPr>
            </w:pPr>
            <w:r w:rsidRPr="000423A0">
              <w:rPr>
                <w:sz w:val="18"/>
                <w:szCs w:val="20"/>
              </w:rPr>
              <w:t>Visitor Center and Burnside Bridge</w:t>
            </w:r>
          </w:p>
        </w:tc>
        <w:tc>
          <w:tcPr>
            <w:tcW w:w="1314" w:type="dxa"/>
            <w:tcBorders>
              <w:top w:val="single" w:sz="4" w:space="0" w:color="000000"/>
              <w:left w:val="single" w:sz="4" w:space="0" w:color="auto"/>
              <w:bottom w:val="single" w:sz="4" w:space="0" w:color="000000"/>
            </w:tcBorders>
            <w:vAlign w:val="center"/>
          </w:tcPr>
          <w:p w14:paraId="0FF4B863" w14:textId="7CEFFA55" w:rsidR="004248E9" w:rsidRPr="000423A0" w:rsidRDefault="000E05DF" w:rsidP="004248E9">
            <w:pPr>
              <w:spacing w:after="0" w:line="240" w:lineRule="auto"/>
              <w:jc w:val="center"/>
              <w:rPr>
                <w:sz w:val="18"/>
                <w:szCs w:val="20"/>
              </w:rPr>
            </w:pPr>
            <w:r w:rsidRPr="000423A0">
              <w:rPr>
                <w:sz w:val="18"/>
                <w:szCs w:val="20"/>
              </w:rPr>
              <w:t>Visitor Center and Bloody Lane</w:t>
            </w:r>
          </w:p>
        </w:tc>
        <w:tc>
          <w:tcPr>
            <w:tcW w:w="1296" w:type="dxa"/>
            <w:gridSpan w:val="2"/>
            <w:tcBorders>
              <w:top w:val="single" w:sz="4" w:space="0" w:color="000000"/>
              <w:left w:val="single" w:sz="4" w:space="0" w:color="auto"/>
              <w:bottom w:val="single" w:sz="4" w:space="0" w:color="000000"/>
            </w:tcBorders>
            <w:vAlign w:val="center"/>
          </w:tcPr>
          <w:p w14:paraId="648E8B58" w14:textId="1FA86FBC" w:rsidR="004248E9" w:rsidRPr="000423A0" w:rsidRDefault="000E05DF">
            <w:pPr>
              <w:spacing w:after="0" w:line="240" w:lineRule="auto"/>
              <w:jc w:val="center"/>
              <w:rPr>
                <w:sz w:val="18"/>
                <w:szCs w:val="20"/>
              </w:rPr>
            </w:pPr>
            <w:r w:rsidRPr="000423A0">
              <w:rPr>
                <w:sz w:val="18"/>
                <w:szCs w:val="20"/>
              </w:rPr>
              <w:t>Visitor Center and Burnside Bridge</w:t>
            </w:r>
          </w:p>
        </w:tc>
      </w:tr>
      <w:tr w:rsidR="004248E9" w:rsidRPr="00160CD9" w14:paraId="5B8E6941" w14:textId="4B84A62E" w:rsidTr="00685A9B">
        <w:trPr>
          <w:trHeight w:val="320"/>
        </w:trPr>
        <w:tc>
          <w:tcPr>
            <w:tcW w:w="2225" w:type="dxa"/>
            <w:shd w:val="clear" w:color="auto" w:fill="auto"/>
            <w:vAlign w:val="center"/>
          </w:tcPr>
          <w:p w14:paraId="066272DD" w14:textId="77777777" w:rsidR="004248E9" w:rsidRPr="00E26B73" w:rsidRDefault="004248E9">
            <w:pPr>
              <w:spacing w:after="0" w:line="240" w:lineRule="auto"/>
              <w:rPr>
                <w:b/>
                <w:sz w:val="20"/>
              </w:rPr>
            </w:pPr>
            <w:r w:rsidRPr="00E26B73">
              <w:rPr>
                <w:rFonts w:cs="Arial"/>
                <w:bCs/>
                <w:sz w:val="20"/>
              </w:rPr>
              <w:t xml:space="preserve">Manassas National Battlefield Park, </w:t>
            </w:r>
          </w:p>
        </w:tc>
        <w:tc>
          <w:tcPr>
            <w:tcW w:w="1710" w:type="dxa"/>
            <w:tcBorders>
              <w:top w:val="single" w:sz="4" w:space="0" w:color="000000"/>
              <w:bottom w:val="single" w:sz="4" w:space="0" w:color="000000"/>
              <w:right w:val="single" w:sz="8" w:space="0" w:color="76923C"/>
            </w:tcBorders>
            <w:shd w:val="clear" w:color="auto" w:fill="auto"/>
            <w:vAlign w:val="center"/>
          </w:tcPr>
          <w:p w14:paraId="09DD3A6A" w14:textId="3C53C8C3" w:rsidR="004248E9" w:rsidRPr="000423A0" w:rsidRDefault="000E05DF" w:rsidP="004248E9">
            <w:pPr>
              <w:spacing w:after="0" w:line="240" w:lineRule="auto"/>
              <w:jc w:val="center"/>
              <w:rPr>
                <w:sz w:val="18"/>
                <w:szCs w:val="20"/>
              </w:rPr>
            </w:pPr>
            <w:r w:rsidRPr="000423A0">
              <w:rPr>
                <w:sz w:val="18"/>
                <w:szCs w:val="20"/>
              </w:rPr>
              <w:t>Visitor Center and Stone Bridge</w:t>
            </w:r>
          </w:p>
        </w:tc>
        <w:tc>
          <w:tcPr>
            <w:tcW w:w="1440" w:type="dxa"/>
            <w:tcBorders>
              <w:top w:val="single" w:sz="4" w:space="0" w:color="000000"/>
              <w:left w:val="single" w:sz="8" w:space="0" w:color="76923C"/>
              <w:bottom w:val="single" w:sz="4" w:space="0" w:color="000000"/>
              <w:right w:val="single" w:sz="8" w:space="0" w:color="76923C"/>
            </w:tcBorders>
            <w:vAlign w:val="center"/>
          </w:tcPr>
          <w:p w14:paraId="0716BBD8" w14:textId="64016182" w:rsidR="004248E9" w:rsidRPr="000423A0" w:rsidRDefault="000E05DF" w:rsidP="004248E9">
            <w:pPr>
              <w:spacing w:after="0" w:line="240" w:lineRule="auto"/>
              <w:jc w:val="center"/>
              <w:rPr>
                <w:sz w:val="18"/>
                <w:szCs w:val="20"/>
              </w:rPr>
            </w:pPr>
            <w:r w:rsidRPr="000423A0">
              <w:rPr>
                <w:sz w:val="18"/>
                <w:szCs w:val="20"/>
              </w:rPr>
              <w:t>Visitor Center and Picnic Area</w:t>
            </w:r>
          </w:p>
        </w:tc>
        <w:tc>
          <w:tcPr>
            <w:tcW w:w="1620" w:type="dxa"/>
            <w:tcBorders>
              <w:top w:val="single" w:sz="4" w:space="0" w:color="000000"/>
              <w:left w:val="single" w:sz="8" w:space="0" w:color="76923C"/>
              <w:bottom w:val="single" w:sz="4" w:space="0" w:color="000000"/>
              <w:right w:val="single" w:sz="4" w:space="0" w:color="auto"/>
            </w:tcBorders>
            <w:vAlign w:val="center"/>
          </w:tcPr>
          <w:p w14:paraId="0E30FDF3" w14:textId="63C65CF0" w:rsidR="004248E9" w:rsidRPr="000423A0" w:rsidRDefault="000E05DF" w:rsidP="004248E9">
            <w:pPr>
              <w:spacing w:after="0" w:line="240" w:lineRule="auto"/>
              <w:jc w:val="center"/>
              <w:rPr>
                <w:sz w:val="18"/>
                <w:szCs w:val="20"/>
              </w:rPr>
            </w:pPr>
            <w:r w:rsidRPr="000423A0">
              <w:rPr>
                <w:sz w:val="18"/>
                <w:szCs w:val="20"/>
              </w:rPr>
              <w:t>Visitor Center and Brawner Farm</w:t>
            </w:r>
          </w:p>
        </w:tc>
        <w:tc>
          <w:tcPr>
            <w:tcW w:w="1314" w:type="dxa"/>
            <w:tcBorders>
              <w:top w:val="single" w:sz="4" w:space="0" w:color="000000"/>
              <w:left w:val="single" w:sz="4" w:space="0" w:color="auto"/>
              <w:bottom w:val="single" w:sz="4" w:space="0" w:color="000000"/>
            </w:tcBorders>
            <w:vAlign w:val="center"/>
          </w:tcPr>
          <w:p w14:paraId="088B1AC3" w14:textId="59674F5D" w:rsidR="004248E9" w:rsidRPr="000423A0" w:rsidRDefault="000E05DF" w:rsidP="004248E9">
            <w:pPr>
              <w:spacing w:after="0" w:line="240" w:lineRule="auto"/>
              <w:jc w:val="center"/>
              <w:rPr>
                <w:sz w:val="18"/>
                <w:szCs w:val="20"/>
              </w:rPr>
            </w:pPr>
            <w:r w:rsidRPr="000423A0">
              <w:rPr>
                <w:sz w:val="18"/>
                <w:szCs w:val="20"/>
              </w:rPr>
              <w:t>Visitor Center and Stone House</w:t>
            </w:r>
          </w:p>
        </w:tc>
        <w:tc>
          <w:tcPr>
            <w:tcW w:w="1296" w:type="dxa"/>
            <w:gridSpan w:val="2"/>
            <w:tcBorders>
              <w:top w:val="single" w:sz="4" w:space="0" w:color="000000"/>
              <w:left w:val="single" w:sz="4" w:space="0" w:color="auto"/>
              <w:bottom w:val="single" w:sz="4" w:space="0" w:color="000000"/>
            </w:tcBorders>
            <w:vAlign w:val="center"/>
          </w:tcPr>
          <w:p w14:paraId="3AE80C2D" w14:textId="62CBC9EA" w:rsidR="004248E9" w:rsidRPr="000423A0" w:rsidRDefault="000E05DF">
            <w:pPr>
              <w:spacing w:after="0" w:line="240" w:lineRule="auto"/>
              <w:jc w:val="center"/>
              <w:rPr>
                <w:sz w:val="18"/>
                <w:szCs w:val="20"/>
              </w:rPr>
            </w:pPr>
            <w:r w:rsidRPr="000423A0">
              <w:rPr>
                <w:sz w:val="18"/>
                <w:szCs w:val="20"/>
              </w:rPr>
              <w:t>Visitor Center and Stone Bridge</w:t>
            </w:r>
          </w:p>
        </w:tc>
      </w:tr>
      <w:tr w:rsidR="004A5264" w:rsidRPr="00160CD9" w14:paraId="268092DC" w14:textId="7327EF8A" w:rsidTr="00685A9B">
        <w:trPr>
          <w:trHeight w:val="320"/>
        </w:trPr>
        <w:tc>
          <w:tcPr>
            <w:tcW w:w="2225" w:type="dxa"/>
            <w:shd w:val="clear" w:color="auto" w:fill="auto"/>
            <w:vAlign w:val="center"/>
          </w:tcPr>
          <w:p w14:paraId="0168C838" w14:textId="77777777" w:rsidR="004A5264" w:rsidRPr="00E26B73" w:rsidRDefault="004A5264">
            <w:pPr>
              <w:spacing w:after="0" w:line="240" w:lineRule="auto"/>
              <w:rPr>
                <w:b/>
                <w:sz w:val="20"/>
              </w:rPr>
            </w:pPr>
            <w:r w:rsidRPr="00E26B73">
              <w:rPr>
                <w:rFonts w:cs="Arial"/>
                <w:bCs/>
                <w:sz w:val="20"/>
              </w:rPr>
              <w:t xml:space="preserve">George Washington Memorial Parkway, </w:t>
            </w:r>
          </w:p>
        </w:tc>
        <w:tc>
          <w:tcPr>
            <w:tcW w:w="1710" w:type="dxa"/>
            <w:tcBorders>
              <w:top w:val="single" w:sz="4" w:space="0" w:color="000000"/>
              <w:bottom w:val="single" w:sz="4" w:space="0" w:color="000000"/>
              <w:right w:val="single" w:sz="8" w:space="0" w:color="76923C"/>
            </w:tcBorders>
            <w:shd w:val="clear" w:color="auto" w:fill="auto"/>
            <w:vAlign w:val="center"/>
          </w:tcPr>
          <w:p w14:paraId="2BD5CB83" w14:textId="086DC2E0" w:rsidR="004A5264" w:rsidRPr="000423A0" w:rsidRDefault="004A5264" w:rsidP="004A5264">
            <w:pPr>
              <w:spacing w:after="0" w:line="240" w:lineRule="auto"/>
              <w:jc w:val="center"/>
              <w:rPr>
                <w:sz w:val="18"/>
                <w:szCs w:val="20"/>
              </w:rPr>
            </w:pPr>
            <w:r w:rsidRPr="000423A0">
              <w:rPr>
                <w:sz w:val="18"/>
                <w:szCs w:val="20"/>
              </w:rPr>
              <w:t>Gravelly Point</w:t>
            </w:r>
          </w:p>
        </w:tc>
        <w:tc>
          <w:tcPr>
            <w:tcW w:w="1440" w:type="dxa"/>
            <w:tcBorders>
              <w:top w:val="single" w:sz="4" w:space="0" w:color="000000"/>
              <w:left w:val="single" w:sz="8" w:space="0" w:color="76923C"/>
              <w:bottom w:val="single" w:sz="4" w:space="0" w:color="000000"/>
              <w:right w:val="single" w:sz="8" w:space="0" w:color="76923C"/>
            </w:tcBorders>
            <w:vAlign w:val="center"/>
          </w:tcPr>
          <w:p w14:paraId="43ED18CA" w14:textId="6D4AB4B8" w:rsidR="004A5264" w:rsidRPr="000423A0" w:rsidRDefault="004A5264" w:rsidP="004A5264">
            <w:pPr>
              <w:spacing w:after="0" w:line="240" w:lineRule="auto"/>
              <w:jc w:val="center"/>
              <w:rPr>
                <w:sz w:val="18"/>
                <w:szCs w:val="20"/>
              </w:rPr>
            </w:pPr>
            <w:r w:rsidRPr="000423A0">
              <w:rPr>
                <w:sz w:val="18"/>
                <w:szCs w:val="20"/>
              </w:rPr>
              <w:t>Jones Point Park</w:t>
            </w:r>
          </w:p>
        </w:tc>
        <w:tc>
          <w:tcPr>
            <w:tcW w:w="1620" w:type="dxa"/>
            <w:tcBorders>
              <w:top w:val="single" w:sz="4" w:space="0" w:color="000000"/>
              <w:left w:val="single" w:sz="8" w:space="0" w:color="76923C"/>
              <w:bottom w:val="single" w:sz="4" w:space="0" w:color="000000"/>
              <w:right w:val="single" w:sz="4" w:space="0" w:color="auto"/>
            </w:tcBorders>
            <w:vAlign w:val="center"/>
          </w:tcPr>
          <w:p w14:paraId="79DCC533" w14:textId="6603EFA0" w:rsidR="004A5264" w:rsidRPr="000423A0" w:rsidRDefault="004A5264" w:rsidP="004A5264">
            <w:pPr>
              <w:spacing w:after="0" w:line="240" w:lineRule="auto"/>
              <w:jc w:val="center"/>
              <w:rPr>
                <w:sz w:val="18"/>
                <w:szCs w:val="20"/>
              </w:rPr>
            </w:pPr>
            <w:r w:rsidRPr="000423A0">
              <w:rPr>
                <w:sz w:val="18"/>
                <w:szCs w:val="20"/>
              </w:rPr>
              <w:t>Glen Echo Park</w:t>
            </w:r>
          </w:p>
        </w:tc>
        <w:tc>
          <w:tcPr>
            <w:tcW w:w="1314" w:type="dxa"/>
            <w:tcBorders>
              <w:top w:val="single" w:sz="4" w:space="0" w:color="000000"/>
              <w:left w:val="single" w:sz="4" w:space="0" w:color="auto"/>
              <w:bottom w:val="single" w:sz="4" w:space="0" w:color="000000"/>
            </w:tcBorders>
            <w:vAlign w:val="center"/>
          </w:tcPr>
          <w:p w14:paraId="25862685" w14:textId="400CC5D6" w:rsidR="004A5264" w:rsidRPr="000423A0" w:rsidRDefault="004A5264" w:rsidP="004A5264">
            <w:pPr>
              <w:spacing w:after="0" w:line="240" w:lineRule="auto"/>
              <w:jc w:val="center"/>
              <w:rPr>
                <w:sz w:val="18"/>
                <w:szCs w:val="20"/>
              </w:rPr>
            </w:pPr>
            <w:r w:rsidRPr="000423A0">
              <w:rPr>
                <w:sz w:val="18"/>
                <w:szCs w:val="20"/>
              </w:rPr>
              <w:t>Marine Corps War Memorial</w:t>
            </w:r>
          </w:p>
        </w:tc>
        <w:tc>
          <w:tcPr>
            <w:tcW w:w="1296" w:type="dxa"/>
            <w:gridSpan w:val="2"/>
            <w:tcBorders>
              <w:top w:val="single" w:sz="4" w:space="0" w:color="000000"/>
              <w:left w:val="single" w:sz="4" w:space="0" w:color="auto"/>
              <w:bottom w:val="single" w:sz="4" w:space="0" w:color="000000"/>
            </w:tcBorders>
            <w:vAlign w:val="center"/>
          </w:tcPr>
          <w:p w14:paraId="5E1D6F20" w14:textId="450E6E1F" w:rsidR="004A5264" w:rsidRPr="000423A0" w:rsidRDefault="004A5264">
            <w:pPr>
              <w:spacing w:after="0" w:line="240" w:lineRule="auto"/>
              <w:jc w:val="center"/>
              <w:rPr>
                <w:sz w:val="18"/>
                <w:szCs w:val="20"/>
              </w:rPr>
            </w:pPr>
            <w:r w:rsidRPr="000423A0">
              <w:rPr>
                <w:sz w:val="18"/>
                <w:szCs w:val="20"/>
              </w:rPr>
              <w:t>Theodore Roosevelt Island</w:t>
            </w:r>
          </w:p>
        </w:tc>
      </w:tr>
      <w:tr w:rsidR="004A5264" w:rsidRPr="00160CD9" w14:paraId="23992B5C" w14:textId="2A3D1158" w:rsidTr="00685A9B">
        <w:trPr>
          <w:trHeight w:val="320"/>
        </w:trPr>
        <w:tc>
          <w:tcPr>
            <w:tcW w:w="2225" w:type="dxa"/>
            <w:shd w:val="clear" w:color="auto" w:fill="auto"/>
            <w:vAlign w:val="center"/>
          </w:tcPr>
          <w:p w14:paraId="2D8ED3E5" w14:textId="5778B46B" w:rsidR="004A5264" w:rsidRPr="00E26B73" w:rsidRDefault="004A5264">
            <w:pPr>
              <w:spacing w:after="0" w:line="240" w:lineRule="auto"/>
              <w:rPr>
                <w:b/>
                <w:sz w:val="20"/>
              </w:rPr>
            </w:pPr>
            <w:r w:rsidRPr="00E26B73">
              <w:rPr>
                <w:rFonts w:cs="Arial"/>
                <w:bCs/>
                <w:sz w:val="20"/>
              </w:rPr>
              <w:t xml:space="preserve">Rock Creek Park </w:t>
            </w:r>
          </w:p>
        </w:tc>
        <w:tc>
          <w:tcPr>
            <w:tcW w:w="1710" w:type="dxa"/>
            <w:tcBorders>
              <w:top w:val="single" w:sz="4" w:space="0" w:color="000000"/>
              <w:bottom w:val="single" w:sz="4" w:space="0" w:color="000000"/>
              <w:right w:val="single" w:sz="8" w:space="0" w:color="76923C"/>
            </w:tcBorders>
            <w:shd w:val="clear" w:color="auto" w:fill="auto"/>
            <w:vAlign w:val="center"/>
          </w:tcPr>
          <w:p w14:paraId="5B63C717" w14:textId="41EC921E" w:rsidR="004A5264" w:rsidRPr="000423A0" w:rsidRDefault="007E1BF6" w:rsidP="004A5264">
            <w:pPr>
              <w:spacing w:after="0" w:line="240" w:lineRule="auto"/>
              <w:jc w:val="center"/>
              <w:rPr>
                <w:sz w:val="18"/>
                <w:szCs w:val="20"/>
              </w:rPr>
            </w:pPr>
            <w:r w:rsidRPr="000423A0">
              <w:rPr>
                <w:sz w:val="18"/>
                <w:szCs w:val="20"/>
              </w:rPr>
              <w:t>Nature Center</w:t>
            </w:r>
          </w:p>
        </w:tc>
        <w:tc>
          <w:tcPr>
            <w:tcW w:w="1440" w:type="dxa"/>
            <w:tcBorders>
              <w:top w:val="single" w:sz="4" w:space="0" w:color="000000"/>
              <w:left w:val="single" w:sz="8" w:space="0" w:color="76923C"/>
              <w:bottom w:val="single" w:sz="4" w:space="0" w:color="000000"/>
              <w:right w:val="single" w:sz="8" w:space="0" w:color="76923C"/>
            </w:tcBorders>
            <w:vAlign w:val="center"/>
          </w:tcPr>
          <w:p w14:paraId="1DD9A176" w14:textId="67959350" w:rsidR="004A5264" w:rsidRPr="000423A0" w:rsidRDefault="007E1BF6" w:rsidP="004A5264">
            <w:pPr>
              <w:spacing w:after="0" w:line="240" w:lineRule="auto"/>
              <w:jc w:val="center"/>
              <w:rPr>
                <w:sz w:val="18"/>
                <w:szCs w:val="20"/>
              </w:rPr>
            </w:pPr>
            <w:r w:rsidRPr="000423A0">
              <w:rPr>
                <w:sz w:val="18"/>
                <w:szCs w:val="20"/>
              </w:rPr>
              <w:t>Thompson Boat Center</w:t>
            </w:r>
          </w:p>
        </w:tc>
        <w:tc>
          <w:tcPr>
            <w:tcW w:w="1620" w:type="dxa"/>
            <w:tcBorders>
              <w:top w:val="single" w:sz="4" w:space="0" w:color="000000"/>
              <w:left w:val="single" w:sz="8" w:space="0" w:color="76923C"/>
              <w:bottom w:val="single" w:sz="4" w:space="0" w:color="000000"/>
              <w:right w:val="single" w:sz="4" w:space="0" w:color="auto"/>
            </w:tcBorders>
            <w:vAlign w:val="center"/>
          </w:tcPr>
          <w:p w14:paraId="4113F91E" w14:textId="5834A5BB" w:rsidR="004A5264" w:rsidRPr="000423A0" w:rsidRDefault="007E1BF6" w:rsidP="004A5264">
            <w:pPr>
              <w:spacing w:after="0" w:line="240" w:lineRule="auto"/>
              <w:jc w:val="center"/>
              <w:rPr>
                <w:sz w:val="18"/>
                <w:szCs w:val="20"/>
              </w:rPr>
            </w:pPr>
            <w:r w:rsidRPr="000423A0">
              <w:rPr>
                <w:sz w:val="18"/>
                <w:szCs w:val="20"/>
              </w:rPr>
              <w:t>Pierce Mill and Picnic Grove</w:t>
            </w:r>
          </w:p>
        </w:tc>
        <w:tc>
          <w:tcPr>
            <w:tcW w:w="1314" w:type="dxa"/>
            <w:tcBorders>
              <w:top w:val="single" w:sz="4" w:space="0" w:color="000000"/>
              <w:left w:val="single" w:sz="4" w:space="0" w:color="auto"/>
              <w:bottom w:val="single" w:sz="4" w:space="0" w:color="000000"/>
            </w:tcBorders>
            <w:vAlign w:val="center"/>
          </w:tcPr>
          <w:p w14:paraId="3648D827" w14:textId="26CF9F3B" w:rsidR="004A5264" w:rsidRPr="000423A0" w:rsidRDefault="007E1BF6" w:rsidP="004A5264">
            <w:pPr>
              <w:spacing w:after="0" w:line="240" w:lineRule="auto"/>
              <w:jc w:val="center"/>
              <w:rPr>
                <w:sz w:val="18"/>
                <w:szCs w:val="20"/>
              </w:rPr>
            </w:pPr>
            <w:r w:rsidRPr="000423A0">
              <w:rPr>
                <w:sz w:val="18"/>
                <w:szCs w:val="20"/>
              </w:rPr>
              <w:t>Shorm Hill</w:t>
            </w:r>
          </w:p>
        </w:tc>
        <w:tc>
          <w:tcPr>
            <w:tcW w:w="1296" w:type="dxa"/>
            <w:gridSpan w:val="2"/>
            <w:tcBorders>
              <w:top w:val="single" w:sz="4" w:space="0" w:color="000000"/>
              <w:left w:val="single" w:sz="4" w:space="0" w:color="auto"/>
              <w:bottom w:val="single" w:sz="4" w:space="0" w:color="000000"/>
            </w:tcBorders>
            <w:vAlign w:val="center"/>
          </w:tcPr>
          <w:p w14:paraId="03CF13F8" w14:textId="7117A429" w:rsidR="004A5264" w:rsidRPr="000423A0" w:rsidRDefault="007E1BF6">
            <w:pPr>
              <w:spacing w:after="0" w:line="240" w:lineRule="auto"/>
              <w:jc w:val="center"/>
              <w:rPr>
                <w:sz w:val="18"/>
                <w:szCs w:val="20"/>
              </w:rPr>
            </w:pPr>
            <w:r w:rsidRPr="000423A0">
              <w:rPr>
                <w:sz w:val="18"/>
                <w:szCs w:val="20"/>
              </w:rPr>
              <w:t>Boundary Bridge</w:t>
            </w:r>
          </w:p>
        </w:tc>
      </w:tr>
      <w:tr w:rsidR="004A5264" w:rsidRPr="00160CD9" w14:paraId="06F61902" w14:textId="3A3DD102" w:rsidTr="00685A9B">
        <w:trPr>
          <w:trHeight w:val="320"/>
        </w:trPr>
        <w:tc>
          <w:tcPr>
            <w:tcW w:w="2225" w:type="dxa"/>
            <w:shd w:val="clear" w:color="auto" w:fill="auto"/>
            <w:vAlign w:val="center"/>
          </w:tcPr>
          <w:p w14:paraId="46211E12" w14:textId="77777777" w:rsidR="004A5264" w:rsidRPr="00E26B73" w:rsidRDefault="004A5264">
            <w:pPr>
              <w:spacing w:after="0" w:line="240" w:lineRule="auto"/>
              <w:rPr>
                <w:b/>
                <w:sz w:val="20"/>
              </w:rPr>
            </w:pPr>
            <w:r w:rsidRPr="00E26B73">
              <w:rPr>
                <w:rFonts w:cs="Arial"/>
                <w:bCs/>
                <w:sz w:val="20"/>
              </w:rPr>
              <w:t>Chesapeake and Ohio Canal National Historical Park.</w:t>
            </w:r>
          </w:p>
        </w:tc>
        <w:tc>
          <w:tcPr>
            <w:tcW w:w="1710" w:type="dxa"/>
            <w:tcBorders>
              <w:top w:val="single" w:sz="4" w:space="0" w:color="000000"/>
              <w:bottom w:val="single" w:sz="4" w:space="0" w:color="000000"/>
              <w:right w:val="single" w:sz="8" w:space="0" w:color="76923C"/>
            </w:tcBorders>
            <w:shd w:val="clear" w:color="auto" w:fill="auto"/>
            <w:vAlign w:val="center"/>
          </w:tcPr>
          <w:p w14:paraId="7F8B7479" w14:textId="7A5C4ECC" w:rsidR="004A5264" w:rsidRPr="000423A0" w:rsidRDefault="007E1BF6" w:rsidP="004A5264">
            <w:pPr>
              <w:spacing w:after="0" w:line="240" w:lineRule="auto"/>
              <w:jc w:val="center"/>
              <w:rPr>
                <w:sz w:val="18"/>
                <w:szCs w:val="20"/>
              </w:rPr>
            </w:pPr>
            <w:r w:rsidRPr="000423A0">
              <w:rPr>
                <w:sz w:val="18"/>
                <w:szCs w:val="20"/>
              </w:rPr>
              <w:t>Great Falls Area</w:t>
            </w:r>
          </w:p>
        </w:tc>
        <w:tc>
          <w:tcPr>
            <w:tcW w:w="1440" w:type="dxa"/>
            <w:tcBorders>
              <w:top w:val="single" w:sz="4" w:space="0" w:color="000000"/>
              <w:left w:val="single" w:sz="8" w:space="0" w:color="76923C"/>
              <w:bottom w:val="single" w:sz="4" w:space="0" w:color="000000"/>
              <w:right w:val="single" w:sz="8" w:space="0" w:color="76923C"/>
            </w:tcBorders>
            <w:vAlign w:val="center"/>
          </w:tcPr>
          <w:p w14:paraId="2400414B" w14:textId="710FA15B" w:rsidR="004A5264" w:rsidRPr="000423A0" w:rsidRDefault="006370B7" w:rsidP="004A5264">
            <w:pPr>
              <w:spacing w:after="0" w:line="240" w:lineRule="auto"/>
              <w:jc w:val="center"/>
              <w:rPr>
                <w:sz w:val="18"/>
                <w:szCs w:val="20"/>
              </w:rPr>
            </w:pPr>
            <w:r w:rsidRPr="000423A0">
              <w:rPr>
                <w:sz w:val="18"/>
                <w:szCs w:val="20"/>
              </w:rPr>
              <w:t>Williamsport Visitor Center</w:t>
            </w:r>
          </w:p>
        </w:tc>
        <w:tc>
          <w:tcPr>
            <w:tcW w:w="1620" w:type="dxa"/>
            <w:tcBorders>
              <w:top w:val="single" w:sz="4" w:space="0" w:color="000000"/>
              <w:left w:val="single" w:sz="8" w:space="0" w:color="76923C"/>
              <w:bottom w:val="single" w:sz="4" w:space="0" w:color="000000"/>
              <w:right w:val="single" w:sz="4" w:space="0" w:color="auto"/>
            </w:tcBorders>
            <w:vAlign w:val="center"/>
          </w:tcPr>
          <w:p w14:paraId="38D58D20" w14:textId="781FCB8E" w:rsidR="004A5264" w:rsidRPr="000423A0" w:rsidRDefault="006370B7" w:rsidP="004A5264">
            <w:pPr>
              <w:spacing w:after="0" w:line="240" w:lineRule="auto"/>
              <w:jc w:val="center"/>
              <w:rPr>
                <w:sz w:val="18"/>
                <w:szCs w:val="20"/>
              </w:rPr>
            </w:pPr>
            <w:r w:rsidRPr="000423A0">
              <w:rPr>
                <w:sz w:val="18"/>
                <w:szCs w:val="20"/>
              </w:rPr>
              <w:t>Fish Market Square/ Georgetown</w:t>
            </w:r>
          </w:p>
        </w:tc>
        <w:tc>
          <w:tcPr>
            <w:tcW w:w="1314" w:type="dxa"/>
            <w:tcBorders>
              <w:top w:val="single" w:sz="4" w:space="0" w:color="000000"/>
              <w:left w:val="single" w:sz="4" w:space="0" w:color="auto"/>
              <w:bottom w:val="single" w:sz="4" w:space="0" w:color="000000"/>
            </w:tcBorders>
            <w:vAlign w:val="center"/>
          </w:tcPr>
          <w:p w14:paraId="7393C4E9" w14:textId="4F5DF4DD" w:rsidR="004A5264" w:rsidRPr="000423A0" w:rsidRDefault="006370B7" w:rsidP="004A5264">
            <w:pPr>
              <w:spacing w:after="0" w:line="240" w:lineRule="auto"/>
              <w:jc w:val="center"/>
              <w:rPr>
                <w:sz w:val="18"/>
                <w:szCs w:val="20"/>
              </w:rPr>
            </w:pPr>
            <w:r w:rsidRPr="000423A0">
              <w:rPr>
                <w:sz w:val="18"/>
                <w:szCs w:val="20"/>
              </w:rPr>
              <w:t>Harpers Ferry Towpath</w:t>
            </w:r>
          </w:p>
        </w:tc>
        <w:tc>
          <w:tcPr>
            <w:tcW w:w="1296" w:type="dxa"/>
            <w:gridSpan w:val="2"/>
            <w:tcBorders>
              <w:top w:val="single" w:sz="4" w:space="0" w:color="000000"/>
              <w:left w:val="single" w:sz="4" w:space="0" w:color="auto"/>
              <w:bottom w:val="single" w:sz="4" w:space="0" w:color="000000"/>
            </w:tcBorders>
            <w:vAlign w:val="center"/>
          </w:tcPr>
          <w:p w14:paraId="7088113D" w14:textId="0674D533" w:rsidR="004A5264" w:rsidRPr="000423A0" w:rsidRDefault="006370B7">
            <w:pPr>
              <w:spacing w:after="0" w:line="240" w:lineRule="auto"/>
              <w:jc w:val="center"/>
              <w:rPr>
                <w:sz w:val="18"/>
                <w:szCs w:val="20"/>
              </w:rPr>
            </w:pPr>
            <w:r w:rsidRPr="000423A0">
              <w:rPr>
                <w:sz w:val="18"/>
                <w:szCs w:val="20"/>
              </w:rPr>
              <w:t>Great Falls Area</w:t>
            </w:r>
          </w:p>
        </w:tc>
      </w:tr>
    </w:tbl>
    <w:p w14:paraId="47CEF77D" w14:textId="77777777" w:rsidR="00040006" w:rsidRDefault="00040006" w:rsidP="004A28A8">
      <w:pPr>
        <w:pStyle w:val="NoSpacing"/>
      </w:pPr>
    </w:p>
    <w:p w14:paraId="01EB561E" w14:textId="62F3F7A6" w:rsidR="00830FA3" w:rsidRDefault="001A3C38" w:rsidP="00830FA3">
      <w:pPr>
        <w:autoSpaceDE w:val="0"/>
        <w:autoSpaceDN w:val="0"/>
        <w:spacing w:line="360" w:lineRule="auto"/>
        <w:rPr>
          <w:rFonts w:cs="Arial"/>
        </w:rPr>
      </w:pPr>
      <w:r>
        <w:rPr>
          <w:rFonts w:cs="Arial"/>
        </w:rPr>
        <w:t>A “timed-interval” approach will be used to randomly select one visitor group every N minutes of the day</w:t>
      </w:r>
      <w:r w:rsidR="004A28A8">
        <w:rPr>
          <w:rFonts w:cs="Arial"/>
        </w:rPr>
        <w:t xml:space="preserve"> (where N~5 </w:t>
      </w:r>
      <w:r w:rsidR="00963ED9">
        <w:rPr>
          <w:rFonts w:cs="Arial"/>
        </w:rPr>
        <w:t>minute intervals each hour</w:t>
      </w:r>
      <w:r w:rsidR="004A28A8">
        <w:rPr>
          <w:rFonts w:cs="Arial"/>
        </w:rPr>
        <w:t>)</w:t>
      </w:r>
      <w:r w:rsidR="00685A9B">
        <w:rPr>
          <w:rFonts w:cs="Arial"/>
        </w:rPr>
        <w:t xml:space="preserve">. </w:t>
      </w:r>
      <w:r>
        <w:rPr>
          <w:rFonts w:cs="Arial"/>
        </w:rPr>
        <w:t xml:space="preserve">This approach will allow for an even distribution of questionnaires throughout the sampling period (across days and hours). </w:t>
      </w:r>
      <w:r w:rsidR="00A12EFA" w:rsidRPr="00A12EFA">
        <w:rPr>
          <w:rFonts w:cstheme="minorHAnsi"/>
        </w:rPr>
        <w:t xml:space="preserve">During the sampling period, we expect to contact </w:t>
      </w:r>
      <w:r w:rsidR="00DF7957">
        <w:rPr>
          <w:rFonts w:cstheme="minorHAnsi"/>
        </w:rPr>
        <w:t>3,000</w:t>
      </w:r>
      <w:r w:rsidR="00A12EFA" w:rsidRPr="00A12EFA">
        <w:rPr>
          <w:rFonts w:cstheme="minorHAnsi"/>
        </w:rPr>
        <w:t xml:space="preserve"> visitors.  Based upon our sampling methods we anticipate that we will have to contact at least </w:t>
      </w:r>
      <w:r w:rsidR="00B52B45">
        <w:rPr>
          <w:rFonts w:cstheme="minorHAnsi"/>
        </w:rPr>
        <w:t>1,200</w:t>
      </w:r>
      <w:r w:rsidR="00A12EFA" w:rsidRPr="00A12EFA">
        <w:rPr>
          <w:rFonts w:cstheme="minorHAnsi"/>
        </w:rPr>
        <w:t xml:space="preserve"> visitors </w:t>
      </w:r>
      <w:r w:rsidR="00B52B45">
        <w:rPr>
          <w:rFonts w:cstheme="minorHAnsi"/>
        </w:rPr>
        <w:t xml:space="preserve">in May, </w:t>
      </w:r>
      <w:r w:rsidR="00FF144A">
        <w:rPr>
          <w:rFonts w:cstheme="minorHAnsi"/>
        </w:rPr>
        <w:t>1,300 visitors in June, and 500 visitors in July</w:t>
      </w:r>
      <w:r w:rsidR="00A12EFA" w:rsidRPr="00A12EFA">
        <w:rPr>
          <w:rFonts w:cstheme="minorHAnsi"/>
        </w:rPr>
        <w:t xml:space="preserve">.  </w:t>
      </w:r>
      <w:r w:rsidR="00D800F4">
        <w:rPr>
          <w:rFonts w:cstheme="minorHAnsi"/>
        </w:rPr>
        <w:t>The number of participants will be evaluated at each park after each sampling day. If expected targets were not reached, the time interval between groups approached will be adjusted to meet overall targe</w:t>
      </w:r>
      <w:r w:rsidR="00061259">
        <w:rPr>
          <w:rFonts w:cstheme="minorHAnsi"/>
        </w:rPr>
        <w:t>t sample size.</w:t>
      </w:r>
      <w:r w:rsidR="00830FA3">
        <w:rPr>
          <w:rFonts w:cstheme="minorHAnsi"/>
        </w:rPr>
        <w:t xml:space="preserve"> </w:t>
      </w:r>
      <w:r w:rsidR="00830FA3">
        <w:rPr>
          <w:rFonts w:cs="Arial"/>
        </w:rPr>
        <w:t xml:space="preserve">The following protocol will be used to implement the “timed-interval” approach to </w:t>
      </w:r>
      <w:r w:rsidR="006624FF">
        <w:rPr>
          <w:rFonts w:cs="Arial"/>
        </w:rPr>
        <w:t xml:space="preserve">select </w:t>
      </w:r>
      <w:r w:rsidR="00830FA3">
        <w:rPr>
          <w:rFonts w:cs="Arial"/>
        </w:rPr>
        <w:t>participant</w:t>
      </w:r>
      <w:r w:rsidR="00BD096E">
        <w:rPr>
          <w:rFonts w:cs="Arial"/>
        </w:rPr>
        <w:t>s</w:t>
      </w:r>
      <w:r w:rsidR="00830FA3">
        <w:rPr>
          <w:rFonts w:cs="Arial"/>
        </w:rPr>
        <w:t>:</w:t>
      </w:r>
    </w:p>
    <w:p w14:paraId="3B101A47" w14:textId="61B82886" w:rsidR="00A12EFA" w:rsidRDefault="00A12EFA" w:rsidP="0061758E">
      <w:pPr>
        <w:spacing w:line="360" w:lineRule="auto"/>
        <w:rPr>
          <w:rFonts w:cstheme="minorHAnsi"/>
        </w:rPr>
      </w:pPr>
    </w:p>
    <w:p w14:paraId="22FDE212" w14:textId="14036952" w:rsidR="00B207EF" w:rsidRDefault="00830FA3" w:rsidP="00B207EF">
      <w:pPr>
        <w:pStyle w:val="ListParagraph"/>
        <w:numPr>
          <w:ilvl w:val="0"/>
          <w:numId w:val="10"/>
        </w:numPr>
        <w:autoSpaceDE w:val="0"/>
        <w:autoSpaceDN w:val="0"/>
        <w:spacing w:line="360" w:lineRule="auto"/>
      </w:pPr>
      <w:r w:rsidRPr="00963ED9">
        <w:rPr>
          <w:rFonts w:cs="Arial"/>
        </w:rPr>
        <w:t xml:space="preserve">At the designated start time, the </w:t>
      </w:r>
      <w:r w:rsidRPr="00145CB1">
        <w:t xml:space="preserve">survey administrator </w:t>
      </w:r>
      <w:r>
        <w:t xml:space="preserve">will </w:t>
      </w:r>
      <w:r w:rsidRPr="00145CB1">
        <w:t>contact the first visitor group to enter the survey area</w:t>
      </w:r>
      <w:r>
        <w:t xml:space="preserve"> (as defined above)</w:t>
      </w:r>
      <w:r w:rsidRPr="00145CB1">
        <w:t xml:space="preserve"> </w:t>
      </w:r>
      <w:r>
        <w:t>and ask</w:t>
      </w:r>
      <w:r w:rsidRPr="00145CB1">
        <w:t xml:space="preserve"> them to participate in</w:t>
      </w:r>
      <w:r>
        <w:t xml:space="preserve"> the survey. </w:t>
      </w:r>
      <w:r w:rsidR="00F022D7">
        <w:t>If the group agrees to participate</w:t>
      </w:r>
      <w:r w:rsidR="004B2814">
        <w:t>,</w:t>
      </w:r>
      <w:r w:rsidR="00F022D7">
        <w:t xml:space="preserve"> the survey administrator will initiate collection process described in the </w:t>
      </w:r>
      <w:r w:rsidR="00F95A71" w:rsidRPr="00963ED9">
        <w:rPr>
          <w:i/>
        </w:rPr>
        <w:t>Instrument Administration</w:t>
      </w:r>
      <w:r w:rsidR="00F95A71">
        <w:t xml:space="preserve"> </w:t>
      </w:r>
      <w:r w:rsidR="00F022D7">
        <w:t xml:space="preserve">section below. </w:t>
      </w:r>
      <w:r w:rsidR="00F95A71">
        <w:t xml:space="preserve"> At the end of each </w:t>
      </w:r>
      <w:r w:rsidR="006624FF">
        <w:t xml:space="preserve">positive </w:t>
      </w:r>
      <w:r w:rsidR="00F95A71">
        <w:t>contact</w:t>
      </w:r>
      <w:r w:rsidR="004B2814">
        <w:t>,</w:t>
      </w:r>
      <w:r w:rsidR="00F95A71">
        <w:t xml:space="preserve"> the survey administrator will</w:t>
      </w:r>
      <w:r w:rsidR="006624FF">
        <w:t xml:space="preserve"> wait until the </w:t>
      </w:r>
      <w:r w:rsidR="004B2814">
        <w:t xml:space="preserve">start of the </w:t>
      </w:r>
      <w:r w:rsidR="006624FF">
        <w:t xml:space="preserve">next time interval </w:t>
      </w:r>
      <w:r w:rsidR="004B2814">
        <w:t xml:space="preserve">before </w:t>
      </w:r>
      <w:r w:rsidR="006624FF">
        <w:t>select</w:t>
      </w:r>
      <w:r w:rsidR="004B2814">
        <w:t>ing</w:t>
      </w:r>
      <w:r w:rsidR="006624FF">
        <w:t xml:space="preserve"> the next </w:t>
      </w:r>
      <w:r w:rsidR="004B2814">
        <w:t xml:space="preserve">visitor </w:t>
      </w:r>
      <w:r w:rsidR="006624FF">
        <w:t xml:space="preserve">group.  </w:t>
      </w:r>
    </w:p>
    <w:p w14:paraId="33AA927B" w14:textId="788CD467" w:rsidR="00963ED9" w:rsidRDefault="006624FF" w:rsidP="00B207EF">
      <w:pPr>
        <w:pStyle w:val="ListParagraph"/>
        <w:numPr>
          <w:ilvl w:val="0"/>
          <w:numId w:val="10"/>
        </w:numPr>
        <w:autoSpaceDE w:val="0"/>
        <w:autoSpaceDN w:val="0"/>
        <w:spacing w:line="360" w:lineRule="auto"/>
      </w:pPr>
      <w:r>
        <w:t>When there is a negative contact (i.e., refusal) the survey administrator will conduct the non-response bias check. After that they will select the very next visitor</w:t>
      </w:r>
      <w:r w:rsidR="004B2814">
        <w:t xml:space="preserve"> group</w:t>
      </w:r>
      <w:r>
        <w:t xml:space="preserve"> </w:t>
      </w:r>
      <w:r w:rsidR="00963ED9">
        <w:t>until a</w:t>
      </w:r>
      <w:r w:rsidR="004B2814">
        <w:t xml:space="preserve"> positive contact is made</w:t>
      </w:r>
      <w:r w:rsidR="00963ED9">
        <w:t>. Once a positive contact is made</w:t>
      </w:r>
      <w:r w:rsidR="004B2814">
        <w:t xml:space="preserve"> </w:t>
      </w:r>
      <w:r w:rsidR="00963ED9" w:rsidRPr="00145CB1">
        <w:t xml:space="preserve">the survey administrator </w:t>
      </w:r>
      <w:r w:rsidR="00963ED9">
        <w:t xml:space="preserve">will </w:t>
      </w:r>
      <w:r w:rsidR="00B207EF">
        <w:t>not make another selection</w:t>
      </w:r>
      <w:r w:rsidR="00963ED9" w:rsidRPr="00145CB1">
        <w:t xml:space="preserve"> until the start of the next time interval</w:t>
      </w:r>
      <w:r w:rsidR="00B207EF">
        <w:t>.</w:t>
      </w:r>
      <w:r w:rsidR="00963ED9" w:rsidRPr="00145CB1">
        <w:t xml:space="preserve"> The survey administrator </w:t>
      </w:r>
      <w:r w:rsidR="00963ED9">
        <w:t>will repeat</w:t>
      </w:r>
      <w:r w:rsidR="00963ED9" w:rsidRPr="00145CB1">
        <w:t xml:space="preserve"> this sequence of step</w:t>
      </w:r>
      <w:r w:rsidR="00963ED9">
        <w:t>s throughout the sampling day</w:t>
      </w:r>
      <w:r w:rsidR="00963ED9" w:rsidRPr="00145CB1">
        <w:t>.</w:t>
      </w:r>
      <w:r w:rsidR="00963ED9">
        <w:t xml:space="preserve"> All visitors contacted will be asked to answer the non-response bias questions.</w:t>
      </w:r>
    </w:p>
    <w:p w14:paraId="1844D79B" w14:textId="174CF0B7" w:rsidR="00A12EFA" w:rsidRPr="00A12EFA" w:rsidRDefault="00A12EFA" w:rsidP="00AC1CB8">
      <w:pPr>
        <w:pStyle w:val="NoSpacing"/>
        <w:ind w:left="720"/>
        <w:rPr>
          <w:rFonts w:asciiTheme="minorHAnsi" w:hAnsiTheme="minorHAnsi" w:cstheme="minorHAnsi"/>
          <w:b/>
          <w:sz w:val="22"/>
        </w:rPr>
      </w:pPr>
      <w:r w:rsidRPr="00A12EFA">
        <w:rPr>
          <w:rFonts w:asciiTheme="minorHAnsi" w:hAnsiTheme="minorHAnsi" w:cstheme="minorHAnsi"/>
          <w:b/>
          <w:sz w:val="22"/>
        </w:rPr>
        <w:t>Table 2. Estimated Number of Visitor Contacts during Sampling Period</w:t>
      </w:r>
    </w:p>
    <w:p w14:paraId="78848B96" w14:textId="77777777" w:rsidR="00A12EFA" w:rsidRDefault="00A12EFA" w:rsidP="00A12EFA">
      <w:pPr>
        <w:pStyle w:val="NoSpacing"/>
      </w:pPr>
    </w:p>
    <w:tbl>
      <w:tblPr>
        <w:tblW w:w="999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5"/>
        <w:gridCol w:w="1260"/>
        <w:gridCol w:w="990"/>
        <w:gridCol w:w="1170"/>
        <w:gridCol w:w="990"/>
      </w:tblGrid>
      <w:tr w:rsidR="00E26B73" w:rsidRPr="00E26B73" w14:paraId="07D147BD" w14:textId="77777777" w:rsidTr="00A12EFA">
        <w:trPr>
          <w:trHeight w:val="260"/>
        </w:trPr>
        <w:tc>
          <w:tcPr>
            <w:tcW w:w="5585" w:type="dxa"/>
            <w:tcBorders>
              <w:top w:val="single" w:sz="4" w:space="0" w:color="auto"/>
              <w:left w:val="nil"/>
              <w:bottom w:val="nil"/>
              <w:right w:val="single" w:sz="4" w:space="0" w:color="auto"/>
            </w:tcBorders>
            <w:shd w:val="clear" w:color="auto" w:fill="9BBB59" w:themeFill="accent3"/>
            <w:noWrap/>
            <w:vAlign w:val="center"/>
          </w:tcPr>
          <w:p w14:paraId="088F3684" w14:textId="77777777" w:rsidR="00E26B73" w:rsidRPr="00E26B73" w:rsidRDefault="00E26B73" w:rsidP="00E26B73">
            <w:pPr>
              <w:autoSpaceDE w:val="0"/>
              <w:autoSpaceDN w:val="0"/>
              <w:spacing w:after="0" w:line="240" w:lineRule="auto"/>
              <w:jc w:val="center"/>
              <w:rPr>
                <w:rFonts w:eastAsia="Times New Roman" w:cstheme="minorHAnsi"/>
                <w:b/>
                <w:sz w:val="20"/>
                <w:szCs w:val="24"/>
              </w:rPr>
            </w:pPr>
          </w:p>
        </w:tc>
        <w:tc>
          <w:tcPr>
            <w:tcW w:w="4410" w:type="dxa"/>
            <w:gridSpan w:val="4"/>
            <w:tcBorders>
              <w:top w:val="single" w:sz="4" w:space="0" w:color="auto"/>
              <w:left w:val="single" w:sz="4" w:space="0" w:color="auto"/>
              <w:bottom w:val="nil"/>
              <w:right w:val="nil"/>
            </w:tcBorders>
            <w:shd w:val="clear" w:color="auto" w:fill="9BBB59" w:themeFill="accent3"/>
            <w:noWrap/>
            <w:vAlign w:val="center"/>
          </w:tcPr>
          <w:p w14:paraId="792B2903" w14:textId="77777777" w:rsidR="00E26B73" w:rsidRPr="00E26B73" w:rsidRDefault="00E26B73" w:rsidP="00E26B73">
            <w:pPr>
              <w:autoSpaceDE w:val="0"/>
              <w:autoSpaceDN w:val="0"/>
              <w:spacing w:after="0" w:line="240" w:lineRule="auto"/>
              <w:jc w:val="center"/>
              <w:rPr>
                <w:rFonts w:eastAsia="Times New Roman" w:cstheme="minorHAnsi"/>
                <w:b/>
                <w:color w:val="000000"/>
                <w:sz w:val="20"/>
                <w:szCs w:val="24"/>
              </w:rPr>
            </w:pPr>
            <w:r w:rsidRPr="00E26B73">
              <w:rPr>
                <w:rFonts w:eastAsia="Times New Roman" w:cstheme="minorHAnsi"/>
                <w:b/>
                <w:color w:val="000000"/>
                <w:sz w:val="20"/>
                <w:szCs w:val="24"/>
              </w:rPr>
              <w:t>On-site Sampling Schedule</w:t>
            </w:r>
          </w:p>
        </w:tc>
      </w:tr>
      <w:tr w:rsidR="00E26B73" w:rsidRPr="00E26B73" w14:paraId="384C37AF" w14:textId="77777777" w:rsidTr="00A12EFA">
        <w:trPr>
          <w:trHeight w:val="260"/>
        </w:trPr>
        <w:tc>
          <w:tcPr>
            <w:tcW w:w="5585" w:type="dxa"/>
            <w:tcBorders>
              <w:top w:val="nil"/>
              <w:left w:val="nil"/>
              <w:bottom w:val="single" w:sz="4" w:space="0" w:color="auto"/>
              <w:right w:val="single" w:sz="4" w:space="0" w:color="auto"/>
            </w:tcBorders>
            <w:shd w:val="clear" w:color="auto" w:fill="D6E3BC" w:themeFill="accent3" w:themeFillTint="66"/>
            <w:noWrap/>
            <w:vAlign w:val="center"/>
          </w:tcPr>
          <w:p w14:paraId="02B9C3A7" w14:textId="77777777" w:rsidR="00E26B73" w:rsidRPr="00E26B73" w:rsidRDefault="00E26B73" w:rsidP="00E26B73">
            <w:pPr>
              <w:autoSpaceDE w:val="0"/>
              <w:autoSpaceDN w:val="0"/>
              <w:spacing w:after="0" w:line="240" w:lineRule="auto"/>
              <w:jc w:val="center"/>
              <w:rPr>
                <w:rFonts w:eastAsia="Times New Roman" w:cstheme="minorHAnsi"/>
                <w:b/>
                <w:sz w:val="20"/>
                <w:szCs w:val="24"/>
              </w:rPr>
            </w:pPr>
            <w:r w:rsidRPr="00E26B73">
              <w:rPr>
                <w:rFonts w:eastAsia="Times New Roman" w:cstheme="minorHAnsi"/>
                <w:b/>
                <w:sz w:val="20"/>
                <w:szCs w:val="24"/>
              </w:rPr>
              <w:t>Location</w:t>
            </w:r>
          </w:p>
        </w:tc>
        <w:tc>
          <w:tcPr>
            <w:tcW w:w="12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14:paraId="2B9394AB" w14:textId="1F640640" w:rsidR="00E26B73" w:rsidRPr="00E26B73" w:rsidRDefault="00E26B73" w:rsidP="00E26B73">
            <w:pPr>
              <w:autoSpaceDE w:val="0"/>
              <w:autoSpaceDN w:val="0"/>
              <w:spacing w:after="0" w:line="240" w:lineRule="auto"/>
              <w:jc w:val="center"/>
              <w:rPr>
                <w:rFonts w:eastAsia="Times New Roman" w:cstheme="minorHAnsi"/>
                <w:b/>
                <w:color w:val="000000"/>
                <w:sz w:val="20"/>
                <w:szCs w:val="24"/>
              </w:rPr>
            </w:pPr>
            <w:r>
              <w:rPr>
                <w:rFonts w:eastAsia="Times New Roman" w:cstheme="minorHAnsi"/>
                <w:b/>
                <w:color w:val="000000"/>
                <w:sz w:val="20"/>
                <w:szCs w:val="24"/>
              </w:rPr>
              <w:t>May</w:t>
            </w:r>
          </w:p>
        </w:tc>
        <w:tc>
          <w:tcPr>
            <w:tcW w:w="99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57BB2409" w14:textId="449196A6" w:rsidR="00E26B73" w:rsidRPr="00E26B73" w:rsidRDefault="00E26B73" w:rsidP="00E26B73">
            <w:pPr>
              <w:autoSpaceDE w:val="0"/>
              <w:autoSpaceDN w:val="0"/>
              <w:spacing w:after="0" w:line="240" w:lineRule="auto"/>
              <w:jc w:val="center"/>
              <w:rPr>
                <w:rFonts w:eastAsia="Times New Roman" w:cstheme="minorHAnsi"/>
                <w:b/>
                <w:color w:val="000000"/>
                <w:sz w:val="20"/>
                <w:szCs w:val="24"/>
              </w:rPr>
            </w:pPr>
            <w:r>
              <w:rPr>
                <w:rFonts w:eastAsia="Times New Roman" w:cstheme="minorHAnsi"/>
                <w:b/>
                <w:color w:val="000000"/>
                <w:sz w:val="20"/>
                <w:szCs w:val="24"/>
              </w:rPr>
              <w:t>June</w:t>
            </w:r>
          </w:p>
        </w:tc>
        <w:tc>
          <w:tcPr>
            <w:tcW w:w="117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41625BCA" w14:textId="40303D51" w:rsidR="00E26B73" w:rsidRPr="00E26B73" w:rsidRDefault="00E26B73" w:rsidP="00E26B73">
            <w:pPr>
              <w:autoSpaceDE w:val="0"/>
              <w:autoSpaceDN w:val="0"/>
              <w:spacing w:after="0" w:line="240" w:lineRule="auto"/>
              <w:jc w:val="center"/>
              <w:rPr>
                <w:rFonts w:eastAsia="Times New Roman" w:cstheme="minorHAnsi"/>
                <w:b/>
                <w:color w:val="000000"/>
                <w:sz w:val="20"/>
                <w:szCs w:val="24"/>
              </w:rPr>
            </w:pPr>
            <w:r>
              <w:rPr>
                <w:rFonts w:eastAsia="Times New Roman" w:cstheme="minorHAnsi"/>
                <w:b/>
                <w:color w:val="000000"/>
                <w:sz w:val="20"/>
                <w:szCs w:val="24"/>
              </w:rPr>
              <w:t>July</w:t>
            </w:r>
          </w:p>
        </w:tc>
        <w:tc>
          <w:tcPr>
            <w:tcW w:w="990" w:type="dxa"/>
            <w:tcBorders>
              <w:top w:val="nil"/>
              <w:left w:val="single" w:sz="4" w:space="0" w:color="auto"/>
              <w:bottom w:val="single" w:sz="4" w:space="0" w:color="auto"/>
              <w:right w:val="nil"/>
            </w:tcBorders>
            <w:shd w:val="clear" w:color="auto" w:fill="D6E3BC" w:themeFill="accent3" w:themeFillTint="66"/>
            <w:vAlign w:val="center"/>
          </w:tcPr>
          <w:p w14:paraId="75682B26" w14:textId="77777777" w:rsidR="00E26B73" w:rsidRPr="00E26B73" w:rsidRDefault="00E26B73" w:rsidP="00E26B73">
            <w:pPr>
              <w:autoSpaceDE w:val="0"/>
              <w:autoSpaceDN w:val="0"/>
              <w:spacing w:after="0" w:line="240" w:lineRule="auto"/>
              <w:jc w:val="center"/>
              <w:rPr>
                <w:rFonts w:eastAsia="Times New Roman" w:cstheme="minorHAnsi"/>
                <w:b/>
                <w:color w:val="000000"/>
                <w:sz w:val="20"/>
                <w:szCs w:val="24"/>
              </w:rPr>
            </w:pPr>
            <w:r w:rsidRPr="00E26B73">
              <w:rPr>
                <w:rFonts w:eastAsia="Times New Roman" w:cstheme="minorHAnsi"/>
                <w:b/>
                <w:color w:val="000000"/>
                <w:sz w:val="20"/>
                <w:szCs w:val="24"/>
              </w:rPr>
              <w:t>Total</w:t>
            </w:r>
          </w:p>
        </w:tc>
      </w:tr>
      <w:tr w:rsidR="00E26B73" w:rsidRPr="00E26B73" w14:paraId="49164C58" w14:textId="77777777" w:rsidTr="00A12EFA">
        <w:trPr>
          <w:trHeight w:val="179"/>
        </w:trPr>
        <w:tc>
          <w:tcPr>
            <w:tcW w:w="5585" w:type="dxa"/>
            <w:tcBorders>
              <w:top w:val="nil"/>
              <w:left w:val="nil"/>
              <w:bottom w:val="nil"/>
              <w:right w:val="single" w:sz="4" w:space="0" w:color="auto"/>
            </w:tcBorders>
            <w:shd w:val="clear" w:color="auto" w:fill="auto"/>
            <w:noWrap/>
            <w:vAlign w:val="center"/>
          </w:tcPr>
          <w:p w14:paraId="7F1EE5FE" w14:textId="6FEABC02" w:rsidR="00E26B73" w:rsidRPr="00E26B73" w:rsidRDefault="00E26B73" w:rsidP="00E26B73">
            <w:pPr>
              <w:autoSpaceDE w:val="0"/>
              <w:autoSpaceDN w:val="0"/>
              <w:spacing w:after="0" w:line="240" w:lineRule="auto"/>
              <w:ind w:left="-17"/>
              <w:rPr>
                <w:rFonts w:eastAsia="Times New Roman" w:cstheme="minorHAnsi"/>
                <w:sz w:val="20"/>
                <w:szCs w:val="24"/>
              </w:rPr>
            </w:pPr>
          </w:p>
        </w:tc>
        <w:tc>
          <w:tcPr>
            <w:tcW w:w="1260" w:type="dxa"/>
            <w:tcBorders>
              <w:top w:val="nil"/>
              <w:left w:val="single" w:sz="4" w:space="0" w:color="auto"/>
              <w:bottom w:val="nil"/>
              <w:right w:val="single" w:sz="4" w:space="0" w:color="auto"/>
            </w:tcBorders>
            <w:shd w:val="clear" w:color="auto" w:fill="auto"/>
            <w:noWrap/>
            <w:vAlign w:val="center"/>
          </w:tcPr>
          <w:p w14:paraId="5F6A34D0" w14:textId="34E9FDD7" w:rsidR="00E26B73" w:rsidRPr="00E26B73" w:rsidRDefault="00E26B73" w:rsidP="00E26B73">
            <w:pPr>
              <w:autoSpaceDE w:val="0"/>
              <w:autoSpaceDN w:val="0"/>
              <w:spacing w:after="0" w:line="240" w:lineRule="auto"/>
              <w:jc w:val="center"/>
              <w:rPr>
                <w:rFonts w:eastAsia="Times New Roman" w:cstheme="minorHAnsi"/>
                <w:sz w:val="20"/>
                <w:szCs w:val="24"/>
              </w:rPr>
            </w:pPr>
          </w:p>
        </w:tc>
        <w:tc>
          <w:tcPr>
            <w:tcW w:w="990" w:type="dxa"/>
            <w:tcBorders>
              <w:top w:val="nil"/>
              <w:left w:val="single" w:sz="4" w:space="0" w:color="auto"/>
              <w:bottom w:val="nil"/>
              <w:right w:val="single" w:sz="4" w:space="0" w:color="auto"/>
            </w:tcBorders>
            <w:shd w:val="clear" w:color="auto" w:fill="auto"/>
            <w:vAlign w:val="center"/>
          </w:tcPr>
          <w:p w14:paraId="0878ED00" w14:textId="6BD0661B" w:rsidR="00E26B73" w:rsidRPr="00E26B73" w:rsidRDefault="00E26B73" w:rsidP="00E26B73">
            <w:pPr>
              <w:autoSpaceDE w:val="0"/>
              <w:autoSpaceDN w:val="0"/>
              <w:spacing w:after="0" w:line="240" w:lineRule="auto"/>
              <w:jc w:val="center"/>
              <w:rPr>
                <w:rFonts w:eastAsia="Times New Roman" w:cstheme="minorHAnsi"/>
                <w:sz w:val="20"/>
                <w:szCs w:val="24"/>
              </w:rPr>
            </w:pPr>
          </w:p>
        </w:tc>
        <w:tc>
          <w:tcPr>
            <w:tcW w:w="1170" w:type="dxa"/>
            <w:tcBorders>
              <w:top w:val="nil"/>
              <w:left w:val="single" w:sz="4" w:space="0" w:color="auto"/>
              <w:bottom w:val="nil"/>
              <w:right w:val="single" w:sz="4" w:space="0" w:color="auto"/>
            </w:tcBorders>
            <w:shd w:val="clear" w:color="auto" w:fill="auto"/>
            <w:vAlign w:val="center"/>
          </w:tcPr>
          <w:p w14:paraId="2228DFE2" w14:textId="6BB0DB9F" w:rsidR="00E26B73" w:rsidRPr="00E26B73" w:rsidRDefault="00E26B73" w:rsidP="00E26B73">
            <w:pPr>
              <w:autoSpaceDE w:val="0"/>
              <w:autoSpaceDN w:val="0"/>
              <w:spacing w:after="0" w:line="240" w:lineRule="auto"/>
              <w:jc w:val="center"/>
              <w:rPr>
                <w:rFonts w:eastAsia="Times New Roman" w:cstheme="minorHAnsi"/>
                <w:bCs/>
                <w:sz w:val="20"/>
                <w:szCs w:val="24"/>
              </w:rPr>
            </w:pPr>
          </w:p>
        </w:tc>
        <w:tc>
          <w:tcPr>
            <w:tcW w:w="990" w:type="dxa"/>
            <w:tcBorders>
              <w:top w:val="nil"/>
              <w:left w:val="single" w:sz="4" w:space="0" w:color="auto"/>
              <w:bottom w:val="nil"/>
              <w:right w:val="nil"/>
            </w:tcBorders>
            <w:shd w:val="clear" w:color="auto" w:fill="auto"/>
            <w:vAlign w:val="center"/>
          </w:tcPr>
          <w:p w14:paraId="1521B480" w14:textId="564D39D7" w:rsidR="00E26B73" w:rsidRPr="00E26B73" w:rsidRDefault="00E26B73" w:rsidP="00E26B73">
            <w:pPr>
              <w:autoSpaceDE w:val="0"/>
              <w:autoSpaceDN w:val="0"/>
              <w:spacing w:after="0" w:line="240" w:lineRule="auto"/>
              <w:jc w:val="center"/>
              <w:rPr>
                <w:rFonts w:eastAsia="Times New Roman" w:cstheme="minorHAnsi"/>
                <w:bCs/>
                <w:sz w:val="20"/>
                <w:szCs w:val="24"/>
              </w:rPr>
            </w:pPr>
          </w:p>
        </w:tc>
      </w:tr>
      <w:tr w:rsidR="00DA0186" w:rsidRPr="00E26B73" w14:paraId="5F396B31" w14:textId="77777777" w:rsidTr="00382CEC">
        <w:trPr>
          <w:trHeight w:val="116"/>
        </w:trPr>
        <w:tc>
          <w:tcPr>
            <w:tcW w:w="5585" w:type="dxa"/>
            <w:tcBorders>
              <w:top w:val="nil"/>
              <w:left w:val="nil"/>
              <w:bottom w:val="nil"/>
              <w:right w:val="single" w:sz="4" w:space="0" w:color="auto"/>
            </w:tcBorders>
            <w:shd w:val="clear" w:color="auto" w:fill="auto"/>
            <w:noWrap/>
          </w:tcPr>
          <w:p w14:paraId="777BAE7F" w14:textId="6CE48361" w:rsidR="00DA0186" w:rsidRPr="00E26B73" w:rsidRDefault="00DA0186" w:rsidP="00DA0186">
            <w:pPr>
              <w:autoSpaceDE w:val="0"/>
              <w:autoSpaceDN w:val="0"/>
              <w:spacing w:after="0" w:line="240" w:lineRule="auto"/>
              <w:ind w:left="-17"/>
              <w:rPr>
                <w:rFonts w:eastAsia="Times New Roman" w:cstheme="minorHAnsi"/>
                <w:bCs/>
                <w:sz w:val="20"/>
                <w:szCs w:val="24"/>
              </w:rPr>
            </w:pPr>
            <w:r w:rsidRPr="00E26B73">
              <w:rPr>
                <w:rFonts w:cs="Arial"/>
                <w:bCs/>
                <w:sz w:val="20"/>
              </w:rPr>
              <w:t xml:space="preserve">Prince William Memorial Forest Park, </w:t>
            </w:r>
          </w:p>
        </w:tc>
        <w:tc>
          <w:tcPr>
            <w:tcW w:w="1260" w:type="dxa"/>
            <w:tcBorders>
              <w:top w:val="nil"/>
              <w:left w:val="single" w:sz="4" w:space="0" w:color="auto"/>
              <w:bottom w:val="nil"/>
              <w:right w:val="single" w:sz="4" w:space="0" w:color="auto"/>
            </w:tcBorders>
            <w:shd w:val="clear" w:color="auto" w:fill="auto"/>
            <w:noWrap/>
            <w:vAlign w:val="center"/>
          </w:tcPr>
          <w:p w14:paraId="5EE238DE" w14:textId="5B5978D7" w:rsidR="00DA0186" w:rsidRPr="00E26B73" w:rsidRDefault="00FF144A" w:rsidP="00DA0186">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400</w:t>
            </w:r>
          </w:p>
        </w:tc>
        <w:tc>
          <w:tcPr>
            <w:tcW w:w="990" w:type="dxa"/>
            <w:tcBorders>
              <w:top w:val="nil"/>
              <w:left w:val="single" w:sz="4" w:space="0" w:color="auto"/>
              <w:bottom w:val="nil"/>
              <w:right w:val="single" w:sz="4" w:space="0" w:color="auto"/>
            </w:tcBorders>
            <w:shd w:val="clear" w:color="auto" w:fill="auto"/>
          </w:tcPr>
          <w:p w14:paraId="27AC8ADF" w14:textId="06EB2DED" w:rsidR="00DA0186" w:rsidRPr="00E26B73" w:rsidRDefault="00FF144A" w:rsidP="00DA0186">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100</w:t>
            </w:r>
          </w:p>
        </w:tc>
        <w:tc>
          <w:tcPr>
            <w:tcW w:w="1170" w:type="dxa"/>
            <w:tcBorders>
              <w:top w:val="nil"/>
              <w:left w:val="single" w:sz="4" w:space="0" w:color="auto"/>
              <w:bottom w:val="nil"/>
              <w:right w:val="single" w:sz="4" w:space="0" w:color="auto"/>
            </w:tcBorders>
            <w:shd w:val="clear" w:color="auto" w:fill="auto"/>
          </w:tcPr>
          <w:p w14:paraId="215847E8" w14:textId="0BBD0CD7" w:rsidR="00DA0186" w:rsidRPr="00E26B73" w:rsidRDefault="00FF144A" w:rsidP="00382CEC">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0</w:t>
            </w:r>
          </w:p>
        </w:tc>
        <w:tc>
          <w:tcPr>
            <w:tcW w:w="990" w:type="dxa"/>
            <w:tcBorders>
              <w:top w:val="nil"/>
              <w:left w:val="single" w:sz="4" w:space="0" w:color="auto"/>
              <w:bottom w:val="nil"/>
              <w:right w:val="nil"/>
            </w:tcBorders>
            <w:shd w:val="clear" w:color="auto" w:fill="auto"/>
            <w:vAlign w:val="center"/>
          </w:tcPr>
          <w:p w14:paraId="52CB6047" w14:textId="62E8DDDD" w:rsidR="00DA0186" w:rsidRPr="00E26B73" w:rsidRDefault="00FF144A" w:rsidP="00DA0186">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500</w:t>
            </w:r>
          </w:p>
        </w:tc>
      </w:tr>
      <w:tr w:rsidR="00DA0186" w:rsidRPr="00E26B73" w14:paraId="459D12EA" w14:textId="77777777" w:rsidTr="00382CEC">
        <w:trPr>
          <w:trHeight w:val="270"/>
        </w:trPr>
        <w:tc>
          <w:tcPr>
            <w:tcW w:w="5585" w:type="dxa"/>
            <w:tcBorders>
              <w:top w:val="nil"/>
              <w:left w:val="nil"/>
              <w:bottom w:val="nil"/>
              <w:right w:val="single" w:sz="4" w:space="0" w:color="auto"/>
            </w:tcBorders>
            <w:shd w:val="clear" w:color="auto" w:fill="auto"/>
            <w:noWrap/>
          </w:tcPr>
          <w:p w14:paraId="38D22A1E" w14:textId="159123BE" w:rsidR="00DA0186" w:rsidRPr="00E26B73" w:rsidRDefault="00DA0186" w:rsidP="00DA0186">
            <w:pPr>
              <w:autoSpaceDE w:val="0"/>
              <w:autoSpaceDN w:val="0"/>
              <w:spacing w:after="0" w:line="240" w:lineRule="auto"/>
              <w:ind w:left="-17"/>
              <w:rPr>
                <w:rFonts w:eastAsia="Times New Roman" w:cstheme="minorHAnsi"/>
                <w:sz w:val="20"/>
                <w:szCs w:val="24"/>
              </w:rPr>
            </w:pPr>
            <w:r w:rsidRPr="00E26B73">
              <w:rPr>
                <w:rFonts w:cs="Arial"/>
                <w:bCs/>
                <w:sz w:val="20"/>
              </w:rPr>
              <w:t xml:space="preserve">Antietam National Battlefield, </w:t>
            </w:r>
          </w:p>
        </w:tc>
        <w:tc>
          <w:tcPr>
            <w:tcW w:w="1260" w:type="dxa"/>
            <w:tcBorders>
              <w:top w:val="nil"/>
              <w:left w:val="single" w:sz="4" w:space="0" w:color="auto"/>
              <w:bottom w:val="nil"/>
              <w:right w:val="single" w:sz="4" w:space="0" w:color="auto"/>
            </w:tcBorders>
            <w:shd w:val="clear" w:color="auto" w:fill="auto"/>
            <w:noWrap/>
            <w:vAlign w:val="center"/>
          </w:tcPr>
          <w:p w14:paraId="71A68947" w14:textId="1D21B1E3" w:rsidR="00DA0186" w:rsidRPr="00E26B73" w:rsidRDefault="00FF144A" w:rsidP="00DA0186">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100</w:t>
            </w:r>
          </w:p>
        </w:tc>
        <w:tc>
          <w:tcPr>
            <w:tcW w:w="990" w:type="dxa"/>
            <w:tcBorders>
              <w:top w:val="nil"/>
              <w:left w:val="single" w:sz="4" w:space="0" w:color="auto"/>
              <w:bottom w:val="nil"/>
              <w:right w:val="single" w:sz="4" w:space="0" w:color="auto"/>
            </w:tcBorders>
            <w:shd w:val="clear" w:color="auto" w:fill="auto"/>
          </w:tcPr>
          <w:p w14:paraId="1CED5478" w14:textId="62937E43" w:rsidR="00DA0186" w:rsidRPr="00E26B73" w:rsidRDefault="00FF144A" w:rsidP="00DA0186">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300</w:t>
            </w:r>
          </w:p>
        </w:tc>
        <w:tc>
          <w:tcPr>
            <w:tcW w:w="1170" w:type="dxa"/>
            <w:tcBorders>
              <w:top w:val="nil"/>
              <w:left w:val="single" w:sz="4" w:space="0" w:color="auto"/>
              <w:bottom w:val="nil"/>
              <w:right w:val="single" w:sz="4" w:space="0" w:color="auto"/>
            </w:tcBorders>
            <w:shd w:val="clear" w:color="auto" w:fill="auto"/>
          </w:tcPr>
          <w:p w14:paraId="57CE33D1" w14:textId="7FAB06A8" w:rsidR="00DA0186" w:rsidRPr="00E26B73" w:rsidRDefault="00FF144A" w:rsidP="00382CEC">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100</w:t>
            </w:r>
          </w:p>
        </w:tc>
        <w:tc>
          <w:tcPr>
            <w:tcW w:w="990" w:type="dxa"/>
            <w:tcBorders>
              <w:top w:val="nil"/>
              <w:left w:val="single" w:sz="4" w:space="0" w:color="auto"/>
              <w:bottom w:val="nil"/>
              <w:right w:val="nil"/>
            </w:tcBorders>
            <w:shd w:val="clear" w:color="auto" w:fill="auto"/>
            <w:vAlign w:val="center"/>
          </w:tcPr>
          <w:p w14:paraId="1CA6C9EC" w14:textId="1319595D" w:rsidR="00DA0186" w:rsidRPr="00E26B73" w:rsidRDefault="00FF144A" w:rsidP="00DA0186">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500</w:t>
            </w:r>
          </w:p>
        </w:tc>
      </w:tr>
      <w:tr w:rsidR="00B52B45" w:rsidRPr="00E26B73" w14:paraId="2FEEA110" w14:textId="77777777" w:rsidTr="00382CEC">
        <w:trPr>
          <w:trHeight w:val="270"/>
        </w:trPr>
        <w:tc>
          <w:tcPr>
            <w:tcW w:w="5585" w:type="dxa"/>
            <w:tcBorders>
              <w:top w:val="nil"/>
              <w:left w:val="nil"/>
              <w:bottom w:val="nil"/>
              <w:right w:val="single" w:sz="4" w:space="0" w:color="auto"/>
            </w:tcBorders>
            <w:shd w:val="clear" w:color="auto" w:fill="auto"/>
            <w:noWrap/>
          </w:tcPr>
          <w:p w14:paraId="30FD11BC" w14:textId="7C14DB1B" w:rsidR="00B52B45" w:rsidRPr="00E26B73" w:rsidRDefault="00B52B45" w:rsidP="00B52B45">
            <w:pPr>
              <w:autoSpaceDE w:val="0"/>
              <w:autoSpaceDN w:val="0"/>
              <w:spacing w:after="0" w:line="240" w:lineRule="auto"/>
              <w:rPr>
                <w:rFonts w:eastAsia="Times New Roman" w:cstheme="minorHAnsi"/>
                <w:sz w:val="20"/>
                <w:szCs w:val="24"/>
              </w:rPr>
            </w:pPr>
            <w:r w:rsidRPr="00E26B73">
              <w:rPr>
                <w:rFonts w:cs="Arial"/>
                <w:bCs/>
                <w:sz w:val="20"/>
              </w:rPr>
              <w:t xml:space="preserve">Manassas National Battlefield Park, </w:t>
            </w:r>
          </w:p>
        </w:tc>
        <w:tc>
          <w:tcPr>
            <w:tcW w:w="1260" w:type="dxa"/>
            <w:tcBorders>
              <w:top w:val="nil"/>
              <w:left w:val="single" w:sz="4" w:space="0" w:color="auto"/>
              <w:bottom w:val="nil"/>
              <w:right w:val="single" w:sz="4" w:space="0" w:color="auto"/>
            </w:tcBorders>
            <w:shd w:val="clear" w:color="auto" w:fill="auto"/>
            <w:noWrap/>
            <w:vAlign w:val="center"/>
          </w:tcPr>
          <w:p w14:paraId="779E268B" w14:textId="67C014C2" w:rsidR="00B52B45" w:rsidRPr="00FF144A" w:rsidRDefault="00B52B45" w:rsidP="00B52B45">
            <w:pPr>
              <w:autoSpaceDE w:val="0"/>
              <w:autoSpaceDN w:val="0"/>
              <w:spacing w:after="0" w:line="240" w:lineRule="auto"/>
              <w:jc w:val="center"/>
              <w:rPr>
                <w:rFonts w:eastAsia="Times New Roman" w:cstheme="minorHAnsi"/>
                <w:bCs/>
                <w:sz w:val="20"/>
                <w:szCs w:val="20"/>
              </w:rPr>
            </w:pPr>
            <w:r w:rsidRPr="00FF144A">
              <w:rPr>
                <w:sz w:val="20"/>
                <w:szCs w:val="20"/>
              </w:rPr>
              <w:t>300</w:t>
            </w:r>
          </w:p>
        </w:tc>
        <w:tc>
          <w:tcPr>
            <w:tcW w:w="990" w:type="dxa"/>
            <w:tcBorders>
              <w:top w:val="nil"/>
              <w:left w:val="single" w:sz="4" w:space="0" w:color="auto"/>
              <w:bottom w:val="nil"/>
              <w:right w:val="single" w:sz="4" w:space="0" w:color="auto"/>
            </w:tcBorders>
            <w:shd w:val="clear" w:color="auto" w:fill="auto"/>
            <w:vAlign w:val="center"/>
          </w:tcPr>
          <w:p w14:paraId="0939AD1E" w14:textId="4EE95122" w:rsidR="00B52B45" w:rsidRPr="00FF144A" w:rsidRDefault="00B52B45" w:rsidP="00B52B45">
            <w:pPr>
              <w:autoSpaceDE w:val="0"/>
              <w:autoSpaceDN w:val="0"/>
              <w:spacing w:after="0" w:line="240" w:lineRule="auto"/>
              <w:jc w:val="center"/>
              <w:rPr>
                <w:rFonts w:eastAsia="Times New Roman" w:cstheme="minorHAnsi"/>
                <w:bCs/>
                <w:sz w:val="20"/>
                <w:szCs w:val="20"/>
              </w:rPr>
            </w:pPr>
            <w:r w:rsidRPr="00FF144A">
              <w:rPr>
                <w:sz w:val="20"/>
                <w:szCs w:val="20"/>
              </w:rPr>
              <w:t>200</w:t>
            </w:r>
          </w:p>
        </w:tc>
        <w:tc>
          <w:tcPr>
            <w:tcW w:w="1170" w:type="dxa"/>
            <w:tcBorders>
              <w:top w:val="nil"/>
              <w:left w:val="single" w:sz="4" w:space="0" w:color="auto"/>
              <w:bottom w:val="nil"/>
              <w:right w:val="single" w:sz="4" w:space="0" w:color="auto"/>
            </w:tcBorders>
            <w:shd w:val="clear" w:color="auto" w:fill="auto"/>
          </w:tcPr>
          <w:p w14:paraId="04B30CE0" w14:textId="67DA6C73" w:rsidR="00B52B45" w:rsidRPr="00FF144A" w:rsidRDefault="00B52B45" w:rsidP="00382CEC">
            <w:pPr>
              <w:autoSpaceDE w:val="0"/>
              <w:autoSpaceDN w:val="0"/>
              <w:spacing w:after="0" w:line="240" w:lineRule="auto"/>
              <w:jc w:val="center"/>
              <w:rPr>
                <w:rFonts w:eastAsia="Times New Roman" w:cstheme="minorHAnsi"/>
                <w:bCs/>
                <w:sz w:val="20"/>
                <w:szCs w:val="20"/>
              </w:rPr>
            </w:pPr>
            <w:r w:rsidRPr="00FF144A">
              <w:rPr>
                <w:sz w:val="20"/>
                <w:szCs w:val="20"/>
              </w:rPr>
              <w:t>0</w:t>
            </w:r>
          </w:p>
        </w:tc>
        <w:tc>
          <w:tcPr>
            <w:tcW w:w="990" w:type="dxa"/>
            <w:tcBorders>
              <w:top w:val="nil"/>
              <w:left w:val="single" w:sz="4" w:space="0" w:color="auto"/>
              <w:bottom w:val="nil"/>
              <w:right w:val="nil"/>
            </w:tcBorders>
            <w:shd w:val="clear" w:color="auto" w:fill="auto"/>
            <w:vAlign w:val="center"/>
          </w:tcPr>
          <w:p w14:paraId="6401B0F5" w14:textId="417F7595" w:rsidR="00B52B45" w:rsidRPr="00FF144A" w:rsidRDefault="00B52B45" w:rsidP="00B52B45">
            <w:pPr>
              <w:autoSpaceDE w:val="0"/>
              <w:autoSpaceDN w:val="0"/>
              <w:spacing w:after="0" w:line="240" w:lineRule="auto"/>
              <w:jc w:val="center"/>
              <w:rPr>
                <w:rFonts w:eastAsia="Times New Roman" w:cstheme="minorHAnsi"/>
                <w:bCs/>
                <w:sz w:val="20"/>
                <w:szCs w:val="20"/>
              </w:rPr>
            </w:pPr>
            <w:r w:rsidRPr="00FF144A">
              <w:rPr>
                <w:sz w:val="20"/>
                <w:szCs w:val="20"/>
              </w:rPr>
              <w:t>500</w:t>
            </w:r>
          </w:p>
        </w:tc>
      </w:tr>
      <w:tr w:rsidR="00B52B45" w:rsidRPr="00E26B73" w14:paraId="216F15E0" w14:textId="77777777" w:rsidTr="00382CEC">
        <w:trPr>
          <w:trHeight w:val="270"/>
        </w:trPr>
        <w:tc>
          <w:tcPr>
            <w:tcW w:w="5585" w:type="dxa"/>
            <w:tcBorders>
              <w:top w:val="nil"/>
              <w:left w:val="nil"/>
              <w:bottom w:val="nil"/>
              <w:right w:val="single" w:sz="4" w:space="0" w:color="auto"/>
            </w:tcBorders>
            <w:shd w:val="clear" w:color="auto" w:fill="auto"/>
            <w:noWrap/>
          </w:tcPr>
          <w:p w14:paraId="747F6FEF" w14:textId="472685A8" w:rsidR="00B52B45" w:rsidRPr="00E26B73" w:rsidRDefault="00B52B45" w:rsidP="00B52B45">
            <w:pPr>
              <w:autoSpaceDE w:val="0"/>
              <w:autoSpaceDN w:val="0"/>
              <w:spacing w:after="0" w:line="240" w:lineRule="auto"/>
              <w:rPr>
                <w:rFonts w:eastAsia="Times New Roman" w:cstheme="minorHAnsi"/>
                <w:sz w:val="20"/>
                <w:szCs w:val="24"/>
              </w:rPr>
            </w:pPr>
            <w:r w:rsidRPr="00E26B73">
              <w:rPr>
                <w:rFonts w:cs="Arial"/>
                <w:bCs/>
                <w:sz w:val="20"/>
              </w:rPr>
              <w:t xml:space="preserve">George Washington Memorial Parkway, </w:t>
            </w:r>
          </w:p>
        </w:tc>
        <w:tc>
          <w:tcPr>
            <w:tcW w:w="1260" w:type="dxa"/>
            <w:tcBorders>
              <w:top w:val="nil"/>
              <w:left w:val="single" w:sz="4" w:space="0" w:color="auto"/>
              <w:bottom w:val="nil"/>
              <w:right w:val="single" w:sz="4" w:space="0" w:color="auto"/>
            </w:tcBorders>
            <w:shd w:val="clear" w:color="auto" w:fill="auto"/>
            <w:noWrap/>
            <w:vAlign w:val="center"/>
          </w:tcPr>
          <w:p w14:paraId="57F62B25" w14:textId="49F685ED"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300</w:t>
            </w:r>
          </w:p>
        </w:tc>
        <w:tc>
          <w:tcPr>
            <w:tcW w:w="990" w:type="dxa"/>
            <w:tcBorders>
              <w:top w:val="nil"/>
              <w:left w:val="single" w:sz="4" w:space="0" w:color="auto"/>
              <w:bottom w:val="nil"/>
              <w:right w:val="single" w:sz="4" w:space="0" w:color="auto"/>
            </w:tcBorders>
            <w:shd w:val="clear" w:color="auto" w:fill="auto"/>
            <w:vAlign w:val="center"/>
          </w:tcPr>
          <w:p w14:paraId="19E20615" w14:textId="026313BD"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200</w:t>
            </w:r>
          </w:p>
        </w:tc>
        <w:tc>
          <w:tcPr>
            <w:tcW w:w="1170" w:type="dxa"/>
            <w:tcBorders>
              <w:top w:val="nil"/>
              <w:left w:val="single" w:sz="4" w:space="0" w:color="auto"/>
              <w:bottom w:val="nil"/>
              <w:right w:val="single" w:sz="4" w:space="0" w:color="auto"/>
            </w:tcBorders>
            <w:shd w:val="clear" w:color="auto" w:fill="auto"/>
          </w:tcPr>
          <w:p w14:paraId="0F100CBA" w14:textId="70A1DF99" w:rsidR="00B52B45" w:rsidRPr="00E26B73" w:rsidRDefault="00FF144A" w:rsidP="00382CEC">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0</w:t>
            </w:r>
          </w:p>
        </w:tc>
        <w:tc>
          <w:tcPr>
            <w:tcW w:w="990" w:type="dxa"/>
            <w:tcBorders>
              <w:top w:val="nil"/>
              <w:left w:val="single" w:sz="4" w:space="0" w:color="auto"/>
              <w:bottom w:val="nil"/>
              <w:right w:val="nil"/>
            </w:tcBorders>
            <w:shd w:val="clear" w:color="auto" w:fill="auto"/>
            <w:vAlign w:val="center"/>
          </w:tcPr>
          <w:p w14:paraId="75C4FEC7" w14:textId="51B78565"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500</w:t>
            </w:r>
          </w:p>
        </w:tc>
      </w:tr>
      <w:tr w:rsidR="00B52B45" w:rsidRPr="00E26B73" w14:paraId="1D17C00F" w14:textId="77777777" w:rsidTr="00382CEC">
        <w:trPr>
          <w:trHeight w:val="270"/>
        </w:trPr>
        <w:tc>
          <w:tcPr>
            <w:tcW w:w="5585" w:type="dxa"/>
            <w:tcBorders>
              <w:top w:val="nil"/>
              <w:left w:val="nil"/>
              <w:bottom w:val="nil"/>
              <w:right w:val="single" w:sz="4" w:space="0" w:color="auto"/>
            </w:tcBorders>
            <w:shd w:val="clear" w:color="auto" w:fill="auto"/>
            <w:noWrap/>
          </w:tcPr>
          <w:p w14:paraId="05A4D1CE" w14:textId="2BE258C5" w:rsidR="00B52B45" w:rsidRPr="00E26B73" w:rsidRDefault="00B52B45" w:rsidP="00B52B45">
            <w:pPr>
              <w:autoSpaceDE w:val="0"/>
              <w:autoSpaceDN w:val="0"/>
              <w:spacing w:after="0" w:line="240" w:lineRule="auto"/>
              <w:rPr>
                <w:rFonts w:eastAsia="Times New Roman" w:cstheme="minorHAnsi"/>
                <w:sz w:val="20"/>
                <w:szCs w:val="24"/>
              </w:rPr>
            </w:pPr>
            <w:r w:rsidRPr="00E26B73">
              <w:rPr>
                <w:rFonts w:cs="Arial"/>
                <w:bCs/>
                <w:sz w:val="20"/>
              </w:rPr>
              <w:t xml:space="preserve">Rock Creek Park, and </w:t>
            </w:r>
          </w:p>
        </w:tc>
        <w:tc>
          <w:tcPr>
            <w:tcW w:w="1260" w:type="dxa"/>
            <w:tcBorders>
              <w:top w:val="nil"/>
              <w:left w:val="single" w:sz="4" w:space="0" w:color="auto"/>
              <w:bottom w:val="nil"/>
              <w:right w:val="single" w:sz="4" w:space="0" w:color="auto"/>
            </w:tcBorders>
            <w:shd w:val="clear" w:color="auto" w:fill="auto"/>
            <w:noWrap/>
            <w:vAlign w:val="center"/>
          </w:tcPr>
          <w:p w14:paraId="1F1173C6" w14:textId="5EDBE65A"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100</w:t>
            </w:r>
          </w:p>
        </w:tc>
        <w:tc>
          <w:tcPr>
            <w:tcW w:w="990" w:type="dxa"/>
            <w:tcBorders>
              <w:top w:val="nil"/>
              <w:left w:val="single" w:sz="4" w:space="0" w:color="auto"/>
              <w:bottom w:val="nil"/>
              <w:right w:val="single" w:sz="4" w:space="0" w:color="auto"/>
            </w:tcBorders>
            <w:shd w:val="clear" w:color="auto" w:fill="auto"/>
            <w:vAlign w:val="center"/>
          </w:tcPr>
          <w:p w14:paraId="7B9345A6" w14:textId="58C3A138"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100</w:t>
            </w:r>
          </w:p>
        </w:tc>
        <w:tc>
          <w:tcPr>
            <w:tcW w:w="1170" w:type="dxa"/>
            <w:tcBorders>
              <w:top w:val="nil"/>
              <w:left w:val="single" w:sz="4" w:space="0" w:color="auto"/>
              <w:bottom w:val="nil"/>
              <w:right w:val="single" w:sz="4" w:space="0" w:color="auto"/>
            </w:tcBorders>
            <w:shd w:val="clear" w:color="auto" w:fill="auto"/>
          </w:tcPr>
          <w:p w14:paraId="5BE3DF86" w14:textId="1890EDD5" w:rsidR="00B52B45" w:rsidRPr="00E26B73" w:rsidRDefault="00FF144A" w:rsidP="00382CEC">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300</w:t>
            </w:r>
          </w:p>
        </w:tc>
        <w:tc>
          <w:tcPr>
            <w:tcW w:w="990" w:type="dxa"/>
            <w:tcBorders>
              <w:top w:val="nil"/>
              <w:left w:val="single" w:sz="4" w:space="0" w:color="auto"/>
              <w:bottom w:val="nil"/>
              <w:right w:val="nil"/>
            </w:tcBorders>
            <w:shd w:val="clear" w:color="auto" w:fill="auto"/>
            <w:vAlign w:val="center"/>
          </w:tcPr>
          <w:p w14:paraId="5002F903" w14:textId="19D4C222"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500</w:t>
            </w:r>
          </w:p>
        </w:tc>
      </w:tr>
      <w:tr w:rsidR="00B52B45" w:rsidRPr="00E26B73" w14:paraId="0CFC38F0" w14:textId="77777777" w:rsidTr="00382CEC">
        <w:trPr>
          <w:trHeight w:val="270"/>
        </w:trPr>
        <w:tc>
          <w:tcPr>
            <w:tcW w:w="5585" w:type="dxa"/>
            <w:tcBorders>
              <w:top w:val="nil"/>
              <w:left w:val="nil"/>
              <w:bottom w:val="nil"/>
              <w:right w:val="single" w:sz="4" w:space="0" w:color="auto"/>
            </w:tcBorders>
            <w:shd w:val="clear" w:color="auto" w:fill="auto"/>
            <w:noWrap/>
          </w:tcPr>
          <w:p w14:paraId="32E2C6EA" w14:textId="25745622" w:rsidR="00B52B45" w:rsidRPr="00E26B73" w:rsidRDefault="00B52B45" w:rsidP="00B52B45">
            <w:pPr>
              <w:autoSpaceDE w:val="0"/>
              <w:autoSpaceDN w:val="0"/>
              <w:spacing w:after="0" w:line="240" w:lineRule="auto"/>
              <w:rPr>
                <w:rFonts w:eastAsia="Times New Roman" w:cstheme="minorHAnsi"/>
                <w:sz w:val="20"/>
                <w:szCs w:val="24"/>
              </w:rPr>
            </w:pPr>
            <w:r w:rsidRPr="00E26B73">
              <w:rPr>
                <w:rFonts w:cs="Arial"/>
                <w:bCs/>
                <w:sz w:val="20"/>
              </w:rPr>
              <w:t>Chesapeake and Ohio Canal National Historical Park.</w:t>
            </w:r>
          </w:p>
        </w:tc>
        <w:tc>
          <w:tcPr>
            <w:tcW w:w="1260" w:type="dxa"/>
            <w:tcBorders>
              <w:top w:val="nil"/>
              <w:left w:val="single" w:sz="4" w:space="0" w:color="auto"/>
              <w:bottom w:val="nil"/>
              <w:right w:val="single" w:sz="4" w:space="0" w:color="auto"/>
            </w:tcBorders>
            <w:shd w:val="clear" w:color="auto" w:fill="auto"/>
            <w:noWrap/>
            <w:vAlign w:val="center"/>
          </w:tcPr>
          <w:p w14:paraId="40F5D4CD" w14:textId="12379B3F"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0</w:t>
            </w:r>
          </w:p>
        </w:tc>
        <w:tc>
          <w:tcPr>
            <w:tcW w:w="990" w:type="dxa"/>
            <w:tcBorders>
              <w:top w:val="nil"/>
              <w:left w:val="single" w:sz="4" w:space="0" w:color="auto"/>
              <w:bottom w:val="nil"/>
              <w:right w:val="single" w:sz="4" w:space="0" w:color="auto"/>
            </w:tcBorders>
            <w:shd w:val="clear" w:color="auto" w:fill="auto"/>
            <w:vAlign w:val="center"/>
          </w:tcPr>
          <w:p w14:paraId="31F1957D" w14:textId="7E31F2F0"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400</w:t>
            </w:r>
          </w:p>
        </w:tc>
        <w:tc>
          <w:tcPr>
            <w:tcW w:w="1170" w:type="dxa"/>
            <w:tcBorders>
              <w:top w:val="nil"/>
              <w:left w:val="single" w:sz="4" w:space="0" w:color="auto"/>
              <w:bottom w:val="nil"/>
              <w:right w:val="single" w:sz="4" w:space="0" w:color="auto"/>
            </w:tcBorders>
            <w:shd w:val="clear" w:color="auto" w:fill="auto"/>
          </w:tcPr>
          <w:p w14:paraId="1C00AE29" w14:textId="7326CE31" w:rsidR="00B52B45" w:rsidRPr="00E26B73" w:rsidRDefault="00FF144A" w:rsidP="00382CEC">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100</w:t>
            </w:r>
          </w:p>
        </w:tc>
        <w:tc>
          <w:tcPr>
            <w:tcW w:w="990" w:type="dxa"/>
            <w:tcBorders>
              <w:top w:val="nil"/>
              <w:left w:val="single" w:sz="4" w:space="0" w:color="auto"/>
              <w:bottom w:val="nil"/>
              <w:right w:val="nil"/>
            </w:tcBorders>
            <w:shd w:val="clear" w:color="auto" w:fill="auto"/>
            <w:vAlign w:val="center"/>
          </w:tcPr>
          <w:p w14:paraId="612614E3" w14:textId="1B729A16" w:rsidR="00B52B45" w:rsidRPr="00E26B73" w:rsidRDefault="00FF144A" w:rsidP="00B52B45">
            <w:pPr>
              <w:autoSpaceDE w:val="0"/>
              <w:autoSpaceDN w:val="0"/>
              <w:spacing w:after="0" w:line="240" w:lineRule="auto"/>
              <w:jc w:val="center"/>
              <w:rPr>
                <w:rFonts w:eastAsia="Times New Roman" w:cstheme="minorHAnsi"/>
                <w:bCs/>
                <w:sz w:val="20"/>
                <w:szCs w:val="24"/>
              </w:rPr>
            </w:pPr>
            <w:r>
              <w:rPr>
                <w:rFonts w:eastAsia="Times New Roman" w:cstheme="minorHAnsi"/>
                <w:bCs/>
                <w:sz w:val="20"/>
                <w:szCs w:val="24"/>
              </w:rPr>
              <w:t>500</w:t>
            </w:r>
          </w:p>
        </w:tc>
      </w:tr>
      <w:tr w:rsidR="00B52B45" w:rsidRPr="00E26B73" w14:paraId="3BC4D1E1" w14:textId="77777777" w:rsidTr="00382CEC">
        <w:trPr>
          <w:trHeight w:val="324"/>
        </w:trPr>
        <w:tc>
          <w:tcPr>
            <w:tcW w:w="5585" w:type="dxa"/>
            <w:tcBorders>
              <w:top w:val="nil"/>
              <w:left w:val="nil"/>
              <w:bottom w:val="single" w:sz="4" w:space="0" w:color="auto"/>
              <w:right w:val="single" w:sz="4" w:space="0" w:color="auto"/>
            </w:tcBorders>
            <w:shd w:val="clear" w:color="auto" w:fill="auto"/>
            <w:noWrap/>
            <w:vAlign w:val="center"/>
          </w:tcPr>
          <w:p w14:paraId="5DC58735" w14:textId="77777777" w:rsidR="00B52B45" w:rsidRPr="00E26B73" w:rsidRDefault="00B52B45" w:rsidP="00B52B45">
            <w:pPr>
              <w:autoSpaceDE w:val="0"/>
              <w:autoSpaceDN w:val="0"/>
              <w:spacing w:after="0" w:line="240" w:lineRule="auto"/>
              <w:jc w:val="right"/>
              <w:rPr>
                <w:rFonts w:eastAsia="Times New Roman" w:cstheme="minorHAnsi"/>
                <w:b/>
                <w:sz w:val="20"/>
                <w:szCs w:val="24"/>
              </w:rPr>
            </w:pPr>
            <w:r w:rsidRPr="00E26B73">
              <w:rPr>
                <w:rFonts w:eastAsia="Times New Roman" w:cstheme="minorHAnsi"/>
                <w:b/>
                <w:sz w:val="20"/>
                <w:szCs w:val="24"/>
              </w:rPr>
              <w:t>Total</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7DE0ECB8" w14:textId="2F6E05DC" w:rsidR="00B52B45" w:rsidRPr="00E26B73" w:rsidRDefault="00FF144A" w:rsidP="00B52B45">
            <w:pPr>
              <w:autoSpaceDE w:val="0"/>
              <w:autoSpaceDN w:val="0"/>
              <w:spacing w:after="0" w:line="240" w:lineRule="auto"/>
              <w:jc w:val="center"/>
              <w:rPr>
                <w:rFonts w:eastAsia="Times New Roman" w:cstheme="minorHAnsi"/>
                <w:b/>
                <w:bCs/>
                <w:sz w:val="20"/>
                <w:szCs w:val="24"/>
              </w:rPr>
            </w:pPr>
            <w:r>
              <w:rPr>
                <w:rFonts w:eastAsia="Times New Roman" w:cstheme="minorHAnsi"/>
                <w:b/>
                <w:bCs/>
                <w:sz w:val="20"/>
                <w:szCs w:val="24"/>
              </w:rPr>
              <w:t>1</w:t>
            </w:r>
            <w:r w:rsidR="0061758E">
              <w:rPr>
                <w:rFonts w:eastAsia="Times New Roman" w:cstheme="minorHAnsi"/>
                <w:b/>
                <w:bCs/>
                <w:sz w:val="20"/>
                <w:szCs w:val="24"/>
              </w:rPr>
              <w:t>,</w:t>
            </w:r>
            <w:r>
              <w:rPr>
                <w:rFonts w:eastAsia="Times New Roman" w:cstheme="minorHAnsi"/>
                <w:b/>
                <w:bCs/>
                <w:sz w:val="20"/>
                <w:szCs w:val="24"/>
              </w:rPr>
              <w:t>200</w:t>
            </w:r>
          </w:p>
        </w:tc>
        <w:tc>
          <w:tcPr>
            <w:tcW w:w="990" w:type="dxa"/>
            <w:tcBorders>
              <w:top w:val="nil"/>
              <w:left w:val="single" w:sz="4" w:space="0" w:color="auto"/>
              <w:bottom w:val="single" w:sz="4" w:space="0" w:color="auto"/>
              <w:right w:val="single" w:sz="4" w:space="0" w:color="auto"/>
            </w:tcBorders>
            <w:shd w:val="clear" w:color="auto" w:fill="auto"/>
            <w:vAlign w:val="center"/>
          </w:tcPr>
          <w:p w14:paraId="38E64156" w14:textId="0E78B212" w:rsidR="00B52B45" w:rsidRPr="00E26B73" w:rsidRDefault="00FF144A" w:rsidP="00B52B45">
            <w:pPr>
              <w:autoSpaceDE w:val="0"/>
              <w:autoSpaceDN w:val="0"/>
              <w:spacing w:after="0" w:line="240" w:lineRule="auto"/>
              <w:jc w:val="center"/>
              <w:rPr>
                <w:rFonts w:eastAsia="Times New Roman" w:cstheme="minorHAnsi"/>
                <w:b/>
                <w:bCs/>
                <w:sz w:val="20"/>
                <w:szCs w:val="24"/>
              </w:rPr>
            </w:pPr>
            <w:r>
              <w:rPr>
                <w:rFonts w:eastAsia="Times New Roman" w:cstheme="minorHAnsi"/>
                <w:b/>
                <w:bCs/>
                <w:sz w:val="20"/>
                <w:szCs w:val="24"/>
              </w:rPr>
              <w:t>1</w:t>
            </w:r>
            <w:r w:rsidR="0061758E">
              <w:rPr>
                <w:rFonts w:eastAsia="Times New Roman" w:cstheme="minorHAnsi"/>
                <w:b/>
                <w:bCs/>
                <w:sz w:val="20"/>
                <w:szCs w:val="24"/>
              </w:rPr>
              <w:t>,</w:t>
            </w:r>
            <w:r>
              <w:rPr>
                <w:rFonts w:eastAsia="Times New Roman" w:cstheme="minorHAnsi"/>
                <w:b/>
                <w:bCs/>
                <w:sz w:val="20"/>
                <w:szCs w:val="24"/>
              </w:rPr>
              <w:t>300</w:t>
            </w:r>
          </w:p>
        </w:tc>
        <w:tc>
          <w:tcPr>
            <w:tcW w:w="1170" w:type="dxa"/>
            <w:tcBorders>
              <w:top w:val="nil"/>
              <w:left w:val="single" w:sz="4" w:space="0" w:color="auto"/>
              <w:bottom w:val="single" w:sz="4" w:space="0" w:color="auto"/>
              <w:right w:val="single" w:sz="4" w:space="0" w:color="auto"/>
            </w:tcBorders>
            <w:shd w:val="clear" w:color="auto" w:fill="auto"/>
          </w:tcPr>
          <w:p w14:paraId="746548B2" w14:textId="182C4EFA" w:rsidR="00B52B45" w:rsidRPr="00E26B73" w:rsidRDefault="00FF144A" w:rsidP="00382CEC">
            <w:pPr>
              <w:autoSpaceDE w:val="0"/>
              <w:autoSpaceDN w:val="0"/>
              <w:spacing w:after="0" w:line="240" w:lineRule="auto"/>
              <w:jc w:val="center"/>
              <w:rPr>
                <w:rFonts w:eastAsia="Times New Roman" w:cstheme="minorHAnsi"/>
                <w:b/>
                <w:bCs/>
                <w:sz w:val="20"/>
                <w:szCs w:val="24"/>
              </w:rPr>
            </w:pPr>
            <w:r>
              <w:rPr>
                <w:rFonts w:eastAsia="Times New Roman" w:cstheme="minorHAnsi"/>
                <w:b/>
                <w:bCs/>
                <w:sz w:val="20"/>
                <w:szCs w:val="24"/>
              </w:rPr>
              <w:t>500</w:t>
            </w:r>
          </w:p>
        </w:tc>
        <w:tc>
          <w:tcPr>
            <w:tcW w:w="990" w:type="dxa"/>
            <w:tcBorders>
              <w:top w:val="nil"/>
              <w:left w:val="single" w:sz="4" w:space="0" w:color="auto"/>
              <w:bottom w:val="single" w:sz="4" w:space="0" w:color="auto"/>
              <w:right w:val="nil"/>
            </w:tcBorders>
            <w:shd w:val="clear" w:color="auto" w:fill="auto"/>
            <w:vAlign w:val="center"/>
          </w:tcPr>
          <w:p w14:paraId="6CA2C74D" w14:textId="41980D52" w:rsidR="00B52B45" w:rsidRPr="00E26B73" w:rsidRDefault="00FF144A" w:rsidP="00B52B45">
            <w:pPr>
              <w:autoSpaceDE w:val="0"/>
              <w:autoSpaceDN w:val="0"/>
              <w:spacing w:after="0" w:line="240" w:lineRule="auto"/>
              <w:jc w:val="center"/>
              <w:rPr>
                <w:rFonts w:eastAsia="Times New Roman" w:cstheme="minorHAnsi"/>
                <w:b/>
                <w:bCs/>
                <w:sz w:val="20"/>
                <w:szCs w:val="24"/>
              </w:rPr>
            </w:pPr>
            <w:r>
              <w:rPr>
                <w:rFonts w:eastAsia="Times New Roman" w:cstheme="minorHAnsi"/>
                <w:b/>
                <w:bCs/>
                <w:sz w:val="20"/>
                <w:szCs w:val="24"/>
              </w:rPr>
              <w:t>3</w:t>
            </w:r>
            <w:r w:rsidR="0061758E">
              <w:rPr>
                <w:rFonts w:eastAsia="Times New Roman" w:cstheme="minorHAnsi"/>
                <w:b/>
                <w:bCs/>
                <w:sz w:val="20"/>
                <w:szCs w:val="24"/>
              </w:rPr>
              <w:t>,</w:t>
            </w:r>
            <w:r>
              <w:rPr>
                <w:rFonts w:eastAsia="Times New Roman" w:cstheme="minorHAnsi"/>
                <w:b/>
                <w:bCs/>
                <w:sz w:val="20"/>
                <w:szCs w:val="24"/>
              </w:rPr>
              <w:t>000</w:t>
            </w:r>
          </w:p>
        </w:tc>
      </w:tr>
    </w:tbl>
    <w:p w14:paraId="67A1C211" w14:textId="62563323" w:rsidR="009F189D" w:rsidRPr="000C5D28" w:rsidRDefault="009F189D" w:rsidP="00B60B2A">
      <w:pPr>
        <w:pStyle w:val="ListParagraph"/>
        <w:autoSpaceDE w:val="0"/>
        <w:autoSpaceDN w:val="0"/>
        <w:ind w:left="90"/>
        <w:rPr>
          <w:rFonts w:eastAsia="Times New Roman" w:cs="Times New Roman"/>
          <w:b/>
          <w:color w:val="000000"/>
          <w:sz w:val="18"/>
          <w:szCs w:val="16"/>
        </w:rPr>
      </w:pPr>
    </w:p>
    <w:p w14:paraId="4C57383D"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5D3A8A84" w14:textId="1F02BC7C" w:rsidR="00025B53" w:rsidRDefault="00025B53" w:rsidP="00C00BFA">
      <w:pPr>
        <w:spacing w:line="360" w:lineRule="auto"/>
        <w:rPr>
          <w:rFonts w:cs="Arial"/>
        </w:rPr>
      </w:pPr>
      <w:r w:rsidRPr="000C5D28">
        <w:rPr>
          <w:rFonts w:cs="Calibri"/>
        </w:rPr>
        <w:t>The survey design and sampling plan for the collections are based on Dillman's (201</w:t>
      </w:r>
      <w:r>
        <w:rPr>
          <w:rFonts w:cs="Calibri"/>
        </w:rPr>
        <w:t>4</w:t>
      </w:r>
      <w:r w:rsidRPr="000C5D28">
        <w:rPr>
          <w:rFonts w:cs="Calibri"/>
        </w:rPr>
        <w:t>) Tailored Design Method (TDM)</w:t>
      </w:r>
      <w:r>
        <w:rPr>
          <w:rFonts w:cs="Calibri"/>
        </w:rPr>
        <w:t>, with an emphasis on mixed modes of collection (onsite solicitation, mail-back survey and follow-up procedures)</w:t>
      </w:r>
      <w:r w:rsidRPr="000C5D28">
        <w:rPr>
          <w:rFonts w:cs="Calibri"/>
        </w:rPr>
        <w:t xml:space="preserve">. The TDM has been shown to increase response rates, improve accuracy, and reduce cost and </w:t>
      </w:r>
      <w:r>
        <w:rPr>
          <w:rFonts w:cs="Calibri"/>
        </w:rPr>
        <w:t xml:space="preserve">respondent </w:t>
      </w:r>
      <w:r w:rsidRPr="000C5D28">
        <w:rPr>
          <w:rFonts w:cs="Calibri"/>
        </w:rPr>
        <w:t>burden. Th</w:t>
      </w:r>
      <w:r>
        <w:rPr>
          <w:rFonts w:cs="Calibri"/>
        </w:rPr>
        <w:t>is</w:t>
      </w:r>
      <w:r w:rsidRPr="000C5D28">
        <w:rPr>
          <w:rFonts w:cs="Calibri"/>
        </w:rPr>
        <w:t xml:space="preserve"> methodology </w:t>
      </w:r>
      <w:r>
        <w:rPr>
          <w:rFonts w:cs="Calibri"/>
        </w:rPr>
        <w:t xml:space="preserve">is widely used in social science research, moreover, it </w:t>
      </w:r>
      <w:r w:rsidRPr="000C5D28">
        <w:rPr>
          <w:rFonts w:cs="Calibri"/>
        </w:rPr>
        <w:t xml:space="preserve">has been used in more than 250 surveys conducted by the NPS Visitor Services Project (VSP). All of the questions appear in the current NPS Pool of Known Questions (OMB 1024-0224; </w:t>
      </w:r>
      <w:r>
        <w:rPr>
          <w:rFonts w:cs="Calibri"/>
        </w:rPr>
        <w:t>Revised: October 2015</w:t>
      </w:r>
      <w:r w:rsidRPr="000C5D28">
        <w:rPr>
          <w:rFonts w:cs="Calibri"/>
        </w:rPr>
        <w:t>)</w:t>
      </w:r>
    </w:p>
    <w:p w14:paraId="38097C0A" w14:textId="37BB4073" w:rsidR="00C00BFA" w:rsidRPr="00C00BFA" w:rsidRDefault="00C00BFA" w:rsidP="00C00BFA">
      <w:pPr>
        <w:spacing w:line="360" w:lineRule="auto"/>
        <w:rPr>
          <w:rFonts w:cs="Arial"/>
        </w:rPr>
      </w:pPr>
      <w:r w:rsidRPr="00C00BFA">
        <w:rPr>
          <w:rFonts w:cs="Arial"/>
        </w:rPr>
        <w:t xml:space="preserve">A </w:t>
      </w:r>
      <w:r w:rsidR="00F95A71">
        <w:rPr>
          <w:rFonts w:cs="Arial"/>
        </w:rPr>
        <w:t xml:space="preserve">mail-back survey packet </w:t>
      </w:r>
      <w:r w:rsidRPr="00C00BFA">
        <w:rPr>
          <w:rFonts w:cs="Arial"/>
        </w:rPr>
        <w:t xml:space="preserve">will be distributed on-site. The survey packet will include a booklet-sized questionnaire and a </w:t>
      </w:r>
      <w:r w:rsidR="00F640C6">
        <w:rPr>
          <w:rFonts w:cs="Arial"/>
        </w:rPr>
        <w:t xml:space="preserve">postage paid return </w:t>
      </w:r>
      <w:r w:rsidRPr="00C00BFA">
        <w:rPr>
          <w:rFonts w:cs="Arial"/>
        </w:rPr>
        <w:t>envelope.</w:t>
      </w:r>
    </w:p>
    <w:p w14:paraId="44682BF1" w14:textId="6679FBE0" w:rsidR="00C44961" w:rsidRDefault="004F068F" w:rsidP="00872E3E">
      <w:pPr>
        <w:pStyle w:val="ListParagraph"/>
        <w:spacing w:line="360" w:lineRule="auto"/>
        <w:ind w:left="0"/>
        <w:rPr>
          <w:rFonts w:cs="Calibri"/>
          <w:sz w:val="21"/>
          <w:szCs w:val="21"/>
        </w:rPr>
      </w:pPr>
      <w:r w:rsidRPr="0017760B">
        <w:rPr>
          <w:rFonts w:cs="Arial"/>
        </w:rPr>
        <w:t>At the start of the sampling period, the first visitor group to enter the sampling area will be greeted</w:t>
      </w:r>
      <w:r w:rsidR="00F640C6">
        <w:rPr>
          <w:rFonts w:cs="Arial"/>
        </w:rPr>
        <w:t xml:space="preserve"> </w:t>
      </w:r>
      <w:r w:rsidRPr="0017760B">
        <w:rPr>
          <w:rFonts w:cs="Arial"/>
        </w:rPr>
        <w:t xml:space="preserve">and asked </w:t>
      </w:r>
      <w:r w:rsidR="00F640C6">
        <w:rPr>
          <w:rFonts w:cs="Arial"/>
        </w:rPr>
        <w:t>they would be</w:t>
      </w:r>
      <w:r w:rsidRPr="0017760B">
        <w:rPr>
          <w:rFonts w:cs="Arial"/>
        </w:rPr>
        <w:t xml:space="preserve"> willing to participate. </w:t>
      </w:r>
      <w:r w:rsidR="00AC4398">
        <w:rPr>
          <w:rFonts w:cs="Calibri"/>
        </w:rPr>
        <w:t xml:space="preserve"> </w:t>
      </w:r>
      <w:r w:rsidR="00F640C6">
        <w:rPr>
          <w:rFonts w:cs="Calibri"/>
        </w:rPr>
        <w:t xml:space="preserve">Approximately one </w:t>
      </w:r>
      <w:r w:rsidR="00F640C6" w:rsidRPr="00D05730">
        <w:rPr>
          <w:rFonts w:cs="Calibri"/>
        </w:rPr>
        <w:t>minute</w:t>
      </w:r>
      <w:r w:rsidR="00F640C6">
        <w:rPr>
          <w:rFonts w:cs="Calibri"/>
        </w:rPr>
        <w:t xml:space="preserve"> will be used during the </w:t>
      </w:r>
      <w:r w:rsidR="00614E62" w:rsidRPr="00D05730">
        <w:rPr>
          <w:rFonts w:cs="Calibri"/>
        </w:rPr>
        <w:t xml:space="preserve">initial contact to explain the </w:t>
      </w:r>
      <w:r w:rsidR="00F640C6">
        <w:rPr>
          <w:rFonts w:cs="Calibri"/>
        </w:rPr>
        <w:t xml:space="preserve">purpose of the </w:t>
      </w:r>
      <w:r w:rsidR="00614E62" w:rsidRPr="00D05730">
        <w:rPr>
          <w:rFonts w:cs="Calibri"/>
        </w:rPr>
        <w:t>study</w:t>
      </w:r>
      <w:r w:rsidR="00614E62">
        <w:rPr>
          <w:rFonts w:cs="Calibri"/>
        </w:rPr>
        <w:t xml:space="preserve"> and </w:t>
      </w:r>
      <w:r w:rsidR="00F640C6">
        <w:rPr>
          <w:rFonts w:cs="Calibri"/>
        </w:rPr>
        <w:t xml:space="preserve">to select </w:t>
      </w:r>
      <w:r w:rsidR="00B030CB">
        <w:rPr>
          <w:rFonts w:cs="Calibri"/>
        </w:rPr>
        <w:t xml:space="preserve">the adult member of the group (18 years or older) with the next birthday </w:t>
      </w:r>
      <w:r w:rsidR="00F640C6">
        <w:rPr>
          <w:rFonts w:cs="Calibri"/>
        </w:rPr>
        <w:t xml:space="preserve">serve as the respondent for the </w:t>
      </w:r>
      <w:r w:rsidR="00B030CB">
        <w:rPr>
          <w:rFonts w:cs="Calibri"/>
        </w:rPr>
        <w:t>survey</w:t>
      </w:r>
      <w:r w:rsidR="00614E62" w:rsidRPr="00D05730">
        <w:rPr>
          <w:rFonts w:cs="Calibri"/>
        </w:rPr>
        <w:t>.</w:t>
      </w:r>
      <w:r w:rsidR="00614E62">
        <w:rPr>
          <w:rFonts w:cs="Calibri"/>
        </w:rPr>
        <w:t xml:space="preserve"> </w:t>
      </w:r>
      <w:r w:rsidR="00C44961">
        <w:rPr>
          <w:rFonts w:cs="Calibri"/>
        </w:rPr>
        <w:t xml:space="preserve"> </w:t>
      </w:r>
      <w:r w:rsidR="00614E62">
        <w:rPr>
          <w:rFonts w:cs="Calibri"/>
        </w:rPr>
        <w:t>That individual will be</w:t>
      </w:r>
      <w:r w:rsidR="006448CB">
        <w:rPr>
          <w:rFonts w:cs="Calibri"/>
        </w:rPr>
        <w:t xml:space="preserve">: 1) asked to answer the non-response bias questions, 2) </w:t>
      </w:r>
      <w:r w:rsidR="00614E62">
        <w:rPr>
          <w:rFonts w:cs="Calibri"/>
        </w:rPr>
        <w:t xml:space="preserve">given </w:t>
      </w:r>
      <w:r w:rsidR="006448CB">
        <w:rPr>
          <w:rFonts w:cs="Calibri"/>
        </w:rPr>
        <w:t>a</w:t>
      </w:r>
      <w:r w:rsidR="00614E62">
        <w:rPr>
          <w:rFonts w:cs="Calibri"/>
        </w:rPr>
        <w:t xml:space="preserve"> survey packet and </w:t>
      </w:r>
      <w:r w:rsidR="006448CB">
        <w:rPr>
          <w:rFonts w:cs="Calibri"/>
        </w:rPr>
        <w:t xml:space="preserve">3) </w:t>
      </w:r>
      <w:r w:rsidR="00614E62" w:rsidRPr="00D05730">
        <w:rPr>
          <w:rFonts w:cs="Calibri"/>
        </w:rPr>
        <w:t>ask</w:t>
      </w:r>
      <w:r w:rsidR="00614E62">
        <w:rPr>
          <w:rFonts w:cs="Calibri"/>
        </w:rPr>
        <w:t>ed</w:t>
      </w:r>
      <w:r w:rsidR="00614E62" w:rsidRPr="00D05730">
        <w:rPr>
          <w:rFonts w:cs="Calibri"/>
        </w:rPr>
        <w:t xml:space="preserve"> </w:t>
      </w:r>
      <w:r w:rsidR="00614E62">
        <w:rPr>
          <w:rFonts w:cs="Calibri"/>
        </w:rPr>
        <w:t xml:space="preserve">to </w:t>
      </w:r>
      <w:r w:rsidR="00C44961">
        <w:rPr>
          <w:rFonts w:cs="Calibri"/>
        </w:rPr>
        <w:t xml:space="preserve">fill out an address card that will include the following information: </w:t>
      </w:r>
      <w:r w:rsidR="00614E62" w:rsidRPr="00D05730">
        <w:rPr>
          <w:rFonts w:cs="Calibri"/>
        </w:rPr>
        <w:t>name, address</w:t>
      </w:r>
      <w:r w:rsidR="00C44961">
        <w:rPr>
          <w:rFonts w:cs="Calibri"/>
        </w:rPr>
        <w:t xml:space="preserve"> and questionnaire code number located on their copy of the questionnaire. This </w:t>
      </w:r>
      <w:r w:rsidR="00614E62">
        <w:rPr>
          <w:rFonts w:cs="Calibri"/>
        </w:rPr>
        <w:t xml:space="preserve">information will only be used to follow-up with </w:t>
      </w:r>
      <w:r w:rsidR="00671AD9">
        <w:rPr>
          <w:rFonts w:cs="Calibri"/>
        </w:rPr>
        <w:t xml:space="preserve">all </w:t>
      </w:r>
      <w:r w:rsidR="003872B0">
        <w:rPr>
          <w:rFonts w:cs="Calibri"/>
        </w:rPr>
        <w:t>visitors accepting a survey packet but have not</w:t>
      </w:r>
      <w:r w:rsidR="00614E62">
        <w:rPr>
          <w:rFonts w:cs="Calibri"/>
        </w:rPr>
        <w:t xml:space="preserve"> return</w:t>
      </w:r>
      <w:r w:rsidR="003872B0">
        <w:rPr>
          <w:rFonts w:cs="Calibri"/>
        </w:rPr>
        <w:t>ed</w:t>
      </w:r>
      <w:r w:rsidR="00614E62">
        <w:rPr>
          <w:rFonts w:cs="Calibri"/>
        </w:rPr>
        <w:t xml:space="preserve"> the completed questionnaire</w:t>
      </w:r>
      <w:r w:rsidR="00614E62" w:rsidRPr="00D05730">
        <w:rPr>
          <w:rFonts w:cs="Calibri"/>
        </w:rPr>
        <w:t xml:space="preserve">. </w:t>
      </w:r>
      <w:r w:rsidR="003872B0">
        <w:rPr>
          <w:rFonts w:cs="Calibri"/>
        </w:rPr>
        <w:t xml:space="preserve"> Following Dillman’s </w:t>
      </w:r>
      <w:r w:rsidR="003872B0" w:rsidRPr="000C5D28">
        <w:rPr>
          <w:rFonts w:cs="Calibri"/>
        </w:rPr>
        <w:t>Tailored Design Method (TDM)</w:t>
      </w:r>
      <w:r w:rsidR="003872B0">
        <w:rPr>
          <w:rFonts w:cs="Calibri"/>
        </w:rPr>
        <w:t xml:space="preserve"> </w:t>
      </w:r>
      <w:r w:rsidR="003872B0" w:rsidRPr="00D05730">
        <w:rPr>
          <w:rFonts w:cs="Calibri"/>
        </w:rPr>
        <w:t>within 1</w:t>
      </w:r>
      <w:r w:rsidR="003872B0">
        <w:rPr>
          <w:rFonts w:cs="Calibri"/>
        </w:rPr>
        <w:t>0</w:t>
      </w:r>
      <w:r w:rsidR="003872B0" w:rsidRPr="00D05730">
        <w:rPr>
          <w:rFonts w:cs="Calibri"/>
        </w:rPr>
        <w:t xml:space="preserve"> working days</w:t>
      </w:r>
      <w:r w:rsidR="003872B0">
        <w:rPr>
          <w:rFonts w:cs="Calibri"/>
        </w:rPr>
        <w:t xml:space="preserve"> of </w:t>
      </w:r>
      <w:r w:rsidR="00614E62">
        <w:rPr>
          <w:rFonts w:cs="Calibri"/>
        </w:rPr>
        <w:t xml:space="preserve">accepting a survey packet </w:t>
      </w:r>
      <w:r w:rsidR="003872B0">
        <w:rPr>
          <w:rFonts w:cs="Calibri"/>
        </w:rPr>
        <w:t>all visitors receive</w:t>
      </w:r>
      <w:r w:rsidR="00614E62" w:rsidRPr="00D05730">
        <w:rPr>
          <w:rFonts w:cs="Calibri"/>
        </w:rPr>
        <w:t xml:space="preserve"> a thank you/reminder</w:t>
      </w:r>
      <w:r w:rsidR="00614E62">
        <w:rPr>
          <w:rFonts w:cs="Calibri"/>
        </w:rPr>
        <w:t xml:space="preserve"> post</w:t>
      </w:r>
      <w:r w:rsidR="00614E62" w:rsidRPr="00D05730">
        <w:rPr>
          <w:rFonts w:cs="Calibri"/>
        </w:rPr>
        <w:t xml:space="preserve">card. A </w:t>
      </w:r>
      <w:r w:rsidR="003872B0">
        <w:rPr>
          <w:rFonts w:cs="Calibri"/>
        </w:rPr>
        <w:t xml:space="preserve">second </w:t>
      </w:r>
      <w:r w:rsidR="00614E62" w:rsidRPr="00D05730">
        <w:rPr>
          <w:rFonts w:cs="Calibri"/>
        </w:rPr>
        <w:t>reminder letter</w:t>
      </w:r>
      <w:r w:rsidR="00614E62">
        <w:rPr>
          <w:rFonts w:cs="Calibri"/>
        </w:rPr>
        <w:t>, replacement questionnaire, and postage-paid return envelope</w:t>
      </w:r>
      <w:r w:rsidR="00614E62" w:rsidRPr="00D05730">
        <w:rPr>
          <w:rFonts w:cs="Calibri"/>
        </w:rPr>
        <w:t xml:space="preserve"> will be sent to</w:t>
      </w:r>
      <w:r w:rsidR="00856BD4">
        <w:rPr>
          <w:rFonts w:cs="Calibri"/>
        </w:rPr>
        <w:t xml:space="preserve"> all</w:t>
      </w:r>
      <w:r w:rsidR="00614E62" w:rsidRPr="00D05730">
        <w:rPr>
          <w:rFonts w:cs="Calibri"/>
        </w:rPr>
        <w:t xml:space="preserve"> non-respondents 2</w:t>
      </w:r>
      <w:r w:rsidR="007123C4">
        <w:rPr>
          <w:rFonts w:cs="Calibri"/>
        </w:rPr>
        <w:t>0</w:t>
      </w:r>
      <w:r w:rsidR="00614E62" w:rsidRPr="00D05730">
        <w:rPr>
          <w:rFonts w:cs="Calibri"/>
        </w:rPr>
        <w:t xml:space="preserve"> working days after completion of on-site contacts.</w:t>
      </w:r>
      <w:r w:rsidR="00486F3F">
        <w:rPr>
          <w:rFonts w:cs="Calibri"/>
        </w:rPr>
        <w:t xml:space="preserve"> </w:t>
      </w:r>
      <w:r w:rsidR="003872B0">
        <w:rPr>
          <w:rFonts w:cs="Calibri"/>
        </w:rPr>
        <w:t xml:space="preserve">After the second reminder, </w:t>
      </w:r>
      <w:r w:rsidR="006448CB">
        <w:rPr>
          <w:rFonts w:cs="Calibri"/>
        </w:rPr>
        <w:t xml:space="preserve">all files containing </w:t>
      </w:r>
      <w:r w:rsidR="003872B0">
        <w:rPr>
          <w:rFonts w:cs="Calibri"/>
        </w:rPr>
        <w:t>the</w:t>
      </w:r>
      <w:r w:rsidR="006448CB">
        <w:rPr>
          <w:rFonts w:cs="Calibri"/>
        </w:rPr>
        <w:t xml:space="preserve"> visitor’s </w:t>
      </w:r>
      <w:r w:rsidR="003872B0">
        <w:rPr>
          <w:rFonts w:cs="Calibri"/>
        </w:rPr>
        <w:t>contact information coll</w:t>
      </w:r>
      <w:r w:rsidR="006448CB">
        <w:rPr>
          <w:rFonts w:cs="Calibri"/>
        </w:rPr>
        <w:t xml:space="preserve">ected on site will be destroyed. </w:t>
      </w:r>
    </w:p>
    <w:p w14:paraId="621ACB65" w14:textId="77777777" w:rsidR="00C44961" w:rsidRDefault="00C44961" w:rsidP="0061758E">
      <w:pPr>
        <w:pStyle w:val="ListParagraph"/>
        <w:spacing w:line="360" w:lineRule="auto"/>
        <w:ind w:left="90"/>
        <w:rPr>
          <w:rFonts w:cs="Calibri"/>
          <w:sz w:val="21"/>
          <w:szCs w:val="21"/>
        </w:rPr>
      </w:pPr>
    </w:p>
    <w:p w14:paraId="64206881" w14:textId="0206DE12" w:rsidR="00C44961" w:rsidRDefault="006448CB" w:rsidP="00C44961">
      <w:pPr>
        <w:pStyle w:val="ListParagraph"/>
        <w:spacing w:line="360" w:lineRule="auto"/>
        <w:ind w:left="90"/>
        <w:rPr>
          <w:rFonts w:cs="Calibri"/>
        </w:rPr>
      </w:pPr>
      <w:r>
        <w:rPr>
          <w:rFonts w:cs="Calibri"/>
        </w:rPr>
        <w:t>A</w:t>
      </w:r>
      <w:r w:rsidR="00C44961">
        <w:rPr>
          <w:rFonts w:cs="Calibri"/>
        </w:rPr>
        <w:t>ll visitors refus</w:t>
      </w:r>
      <w:r>
        <w:rPr>
          <w:rFonts w:cs="Calibri"/>
        </w:rPr>
        <w:t>ing</w:t>
      </w:r>
      <w:r w:rsidR="00C44961">
        <w:rPr>
          <w:rFonts w:cs="Calibri"/>
        </w:rPr>
        <w:t xml:space="preserve"> to participate in the survey, will be asked to respond </w:t>
      </w:r>
      <w:r>
        <w:rPr>
          <w:rFonts w:cs="Calibri"/>
        </w:rPr>
        <w:t>the</w:t>
      </w:r>
      <w:r w:rsidR="00C44961">
        <w:rPr>
          <w:rFonts w:cs="Calibri"/>
        </w:rPr>
        <w:t xml:space="preserve"> non-response bias questions</w:t>
      </w:r>
      <w:r w:rsidR="00C44961" w:rsidRPr="005D39A1">
        <w:rPr>
          <w:rFonts w:cs="Calibri"/>
        </w:rPr>
        <w:t xml:space="preserve"> (</w:t>
      </w:r>
      <w:r w:rsidR="00C44961">
        <w:rPr>
          <w:rFonts w:cs="Calibri"/>
        </w:rPr>
        <w:t>listed below, in</w:t>
      </w:r>
      <w:r w:rsidR="00C44961" w:rsidRPr="005D39A1">
        <w:rPr>
          <w:rFonts w:cs="Calibri"/>
        </w:rPr>
        <w:t xml:space="preserve"> </w:t>
      </w:r>
      <w:r w:rsidR="00C44961">
        <w:rPr>
          <w:rFonts w:cs="Calibri"/>
        </w:rPr>
        <w:t>item</w:t>
      </w:r>
      <w:r w:rsidR="00C44961" w:rsidRPr="005D39A1">
        <w:rPr>
          <w:rFonts w:cs="Calibri"/>
        </w:rPr>
        <w:t xml:space="preserve"> 9e).</w:t>
      </w:r>
      <w:r w:rsidR="00C44961">
        <w:rPr>
          <w:rFonts w:cs="Calibri"/>
        </w:rPr>
        <w:t xml:space="preserve"> </w:t>
      </w:r>
      <w:r w:rsidR="00C44961" w:rsidRPr="005D39A1">
        <w:rPr>
          <w:rFonts w:cs="Calibri"/>
        </w:rPr>
        <w:t xml:space="preserve"> </w:t>
      </w:r>
      <w:r w:rsidR="00C44961">
        <w:rPr>
          <w:rFonts w:cs="Calibri"/>
        </w:rPr>
        <w:t xml:space="preserve">In addition to the non-response bias check, the interviewer will record observable information (i.e., current time, initial contact’s gender) in a survey log. Observational data will be collected whether or not they agree to participate or answer the non-response bias questions.  </w:t>
      </w:r>
      <w:r w:rsidR="00C44961" w:rsidRPr="00D05730">
        <w:rPr>
          <w:rFonts w:cs="Calibri"/>
        </w:rPr>
        <w:t xml:space="preserve">The number of refusals will be recorded and used to calculate the overall response rate </w:t>
      </w:r>
      <w:r w:rsidR="00C44961">
        <w:rPr>
          <w:rFonts w:cs="Calibri"/>
        </w:rPr>
        <w:t>at each park unit and for the study overall</w:t>
      </w:r>
      <w:r w:rsidR="00C44961" w:rsidRPr="00D05730">
        <w:rPr>
          <w:rFonts w:cs="Calibri"/>
        </w:rPr>
        <w:t xml:space="preserve">. </w:t>
      </w:r>
    </w:p>
    <w:p w14:paraId="645D535B" w14:textId="77777777" w:rsidR="00C44961" w:rsidRDefault="00C44961" w:rsidP="0061758E">
      <w:pPr>
        <w:pStyle w:val="ListParagraph"/>
        <w:spacing w:line="360" w:lineRule="auto"/>
        <w:ind w:left="90"/>
        <w:rPr>
          <w:rFonts w:cs="Calibri"/>
          <w:sz w:val="21"/>
          <w:szCs w:val="21"/>
        </w:rPr>
      </w:pPr>
    </w:p>
    <w:p w14:paraId="330F092C" w14:textId="673B2DEA" w:rsidR="00486F3F" w:rsidRPr="00C56571" w:rsidRDefault="006D3A92" w:rsidP="0061758E">
      <w:pPr>
        <w:pStyle w:val="ListParagraph"/>
        <w:spacing w:line="360" w:lineRule="auto"/>
        <w:ind w:left="90"/>
        <w:rPr>
          <w:rFonts w:cs="Calibri"/>
          <w:sz w:val="21"/>
          <w:szCs w:val="21"/>
        </w:rPr>
      </w:pPr>
      <w:r w:rsidRPr="007123C4">
        <w:rPr>
          <w:rFonts w:cs="Calibri"/>
        </w:rPr>
        <w:t xml:space="preserve">The </w:t>
      </w:r>
      <w:r w:rsidR="00486F3F" w:rsidRPr="007123C4">
        <w:rPr>
          <w:rFonts w:cs="Calibri"/>
        </w:rPr>
        <w:t>following script</w:t>
      </w:r>
      <w:r w:rsidRPr="007123C4">
        <w:rPr>
          <w:rFonts w:cs="Calibri"/>
        </w:rPr>
        <w:t xml:space="preserve"> will be used during the initial contact</w:t>
      </w:r>
      <w:r w:rsidR="00486F3F" w:rsidRPr="007123C4">
        <w:rPr>
          <w:rFonts w:cs="Calibri"/>
        </w:rPr>
        <w:t>:</w:t>
      </w:r>
    </w:p>
    <w:p w14:paraId="44DB46A2" w14:textId="173E3526" w:rsidR="009F189D" w:rsidRDefault="009F189D" w:rsidP="004104B8">
      <w:pPr>
        <w:tabs>
          <w:tab w:val="left" w:pos="540"/>
        </w:tabs>
        <w:ind w:left="1170" w:right="1530"/>
        <w:contextualSpacing/>
        <w:jc w:val="both"/>
        <w:rPr>
          <w:rFonts w:cs="Calibri"/>
          <w:i/>
          <w:sz w:val="21"/>
          <w:szCs w:val="21"/>
        </w:rPr>
      </w:pPr>
      <w:r w:rsidRPr="007123C4">
        <w:rPr>
          <w:rFonts w:cs="Calibri"/>
        </w:rPr>
        <w:t>“</w:t>
      </w:r>
      <w:r w:rsidRPr="007123C4">
        <w:rPr>
          <w:rFonts w:cs="Calibri"/>
          <w:i/>
        </w:rPr>
        <w:t xml:space="preserve">Hello, I am conducting a survey for </w:t>
      </w:r>
      <w:r w:rsidR="00D307B1">
        <w:rPr>
          <w:rFonts w:cs="Calibri"/>
          <w:i/>
        </w:rPr>
        <w:t>(Park Name)</w:t>
      </w:r>
      <w:r w:rsidRPr="007123C4">
        <w:rPr>
          <w:rFonts w:cs="Calibri"/>
          <w:i/>
        </w:rPr>
        <w:t xml:space="preserve"> to better understand </w:t>
      </w:r>
      <w:r w:rsidRPr="007123C4">
        <w:rPr>
          <w:rFonts w:ascii="Calibri" w:eastAsia="Calibri" w:hAnsi="Calibri"/>
          <w:i/>
        </w:rPr>
        <w:t>your opinions about the transportation, programs and services here.</w:t>
      </w:r>
      <w:r w:rsidRPr="007123C4">
        <w:rPr>
          <w:rFonts w:cs="Calibri"/>
          <w:i/>
        </w:rPr>
        <w:t xml:space="preserve"> Your participation is voluntary and all responses will be kept anonymous. Would you be willing to </w:t>
      </w:r>
      <w:r w:rsidR="00D307B1">
        <w:rPr>
          <w:rFonts w:cs="Calibri"/>
          <w:i/>
        </w:rPr>
        <w:t>complete this</w:t>
      </w:r>
      <w:r w:rsidRPr="007123C4">
        <w:rPr>
          <w:rFonts w:cs="Calibri"/>
          <w:i/>
        </w:rPr>
        <w:t xml:space="preserve"> questionnaire </w:t>
      </w:r>
      <w:r w:rsidR="00D307B1">
        <w:rPr>
          <w:rFonts w:cs="Calibri"/>
          <w:i/>
        </w:rPr>
        <w:t xml:space="preserve">(show packet) </w:t>
      </w:r>
      <w:r w:rsidRPr="007123C4">
        <w:rPr>
          <w:rFonts w:cs="Calibri"/>
          <w:i/>
        </w:rPr>
        <w:t>and mail it back?</w:t>
      </w:r>
      <w:r>
        <w:rPr>
          <w:rFonts w:cs="Calibri"/>
          <w:i/>
          <w:sz w:val="21"/>
          <w:szCs w:val="21"/>
        </w:rPr>
        <w:t>”</w:t>
      </w:r>
    </w:p>
    <w:p w14:paraId="303127C2" w14:textId="77777777" w:rsidR="00B60B2A" w:rsidRDefault="00B60B2A" w:rsidP="004104B8">
      <w:pPr>
        <w:tabs>
          <w:tab w:val="left" w:pos="540"/>
        </w:tabs>
        <w:ind w:left="1170" w:right="1530"/>
        <w:contextualSpacing/>
        <w:jc w:val="both"/>
        <w:rPr>
          <w:rFonts w:cs="Calibri"/>
          <w:i/>
          <w:sz w:val="21"/>
          <w:szCs w:val="21"/>
        </w:rPr>
      </w:pPr>
    </w:p>
    <w:tbl>
      <w:tblPr>
        <w:tblStyle w:val="TableGrid"/>
        <w:tblW w:w="8190" w:type="dxa"/>
        <w:tblInd w:w="1165" w:type="dxa"/>
        <w:tblBorders>
          <w:insideH w:val="none" w:sz="0" w:space="0" w:color="auto"/>
          <w:insideV w:val="none" w:sz="0" w:space="0" w:color="auto"/>
        </w:tblBorders>
        <w:tblLayout w:type="fixed"/>
        <w:tblLook w:val="04A0" w:firstRow="1" w:lastRow="0" w:firstColumn="1" w:lastColumn="0" w:noHBand="0" w:noVBand="1"/>
      </w:tblPr>
      <w:tblGrid>
        <w:gridCol w:w="8190"/>
      </w:tblGrid>
      <w:tr w:rsidR="009F189D" w:rsidRPr="0077156D" w14:paraId="0EA96900" w14:textId="77777777" w:rsidTr="006C3AD0">
        <w:trPr>
          <w:trHeight w:val="350"/>
        </w:trPr>
        <w:tc>
          <w:tcPr>
            <w:tcW w:w="8190" w:type="dxa"/>
            <w:tcBorders>
              <w:top w:val="single" w:sz="4" w:space="0" w:color="auto"/>
              <w:left w:val="single" w:sz="4" w:space="0" w:color="auto"/>
              <w:bottom w:val="nil"/>
              <w:right w:val="single" w:sz="4" w:space="0" w:color="auto"/>
            </w:tcBorders>
            <w:shd w:val="clear" w:color="auto" w:fill="F2F2F2" w:themeFill="background1" w:themeFillShade="F2"/>
          </w:tcPr>
          <w:p w14:paraId="56EE4A68" w14:textId="77777777" w:rsidR="009F189D" w:rsidRPr="0077156D" w:rsidRDefault="009F189D" w:rsidP="00E26B73">
            <w:pPr>
              <w:spacing w:line="276" w:lineRule="auto"/>
              <w:rPr>
                <w:sz w:val="20"/>
                <w:szCs w:val="21"/>
              </w:rPr>
            </w:pPr>
            <w:r w:rsidRPr="0077156D">
              <w:rPr>
                <w:sz w:val="20"/>
                <w:szCs w:val="21"/>
              </w:rPr>
              <w:sym w:font="Wingdings" w:char="F0E8"/>
            </w:r>
            <w:r w:rsidRPr="0077156D">
              <w:rPr>
                <w:sz w:val="20"/>
                <w:szCs w:val="21"/>
              </w:rPr>
              <w:t xml:space="preserve">If </w:t>
            </w:r>
            <w:r w:rsidRPr="0077156D">
              <w:rPr>
                <w:b/>
                <w:sz w:val="20"/>
                <w:szCs w:val="21"/>
              </w:rPr>
              <w:t>YES</w:t>
            </w:r>
            <w:r w:rsidRPr="0077156D">
              <w:rPr>
                <w:sz w:val="20"/>
                <w:szCs w:val="21"/>
              </w:rPr>
              <w:t xml:space="preserve"> – then ask, “</w:t>
            </w:r>
            <w:r w:rsidRPr="006F1E99">
              <w:rPr>
                <w:i/>
                <w:sz w:val="20"/>
                <w:szCs w:val="21"/>
              </w:rPr>
              <w:t>has any member of your group already participated in this survey?</w:t>
            </w:r>
            <w:r w:rsidRPr="0077156D">
              <w:rPr>
                <w:sz w:val="20"/>
                <w:szCs w:val="21"/>
              </w:rPr>
              <w:t>”</w:t>
            </w:r>
          </w:p>
        </w:tc>
      </w:tr>
      <w:tr w:rsidR="009F189D" w:rsidRPr="0077156D" w14:paraId="407A139A" w14:textId="77777777" w:rsidTr="004104B8">
        <w:trPr>
          <w:trHeight w:val="981"/>
        </w:trPr>
        <w:tc>
          <w:tcPr>
            <w:tcW w:w="8190" w:type="dxa"/>
            <w:tcBorders>
              <w:top w:val="nil"/>
              <w:left w:val="single" w:sz="4" w:space="0" w:color="auto"/>
              <w:bottom w:val="nil"/>
              <w:right w:val="single" w:sz="4" w:space="0" w:color="auto"/>
            </w:tcBorders>
            <w:shd w:val="clear" w:color="auto" w:fill="F2F2F2" w:themeFill="background1" w:themeFillShade="F2"/>
          </w:tcPr>
          <w:p w14:paraId="142DEA16" w14:textId="77777777" w:rsidR="009F189D" w:rsidRPr="0077156D" w:rsidRDefault="009F189D" w:rsidP="006C3AD0">
            <w:pPr>
              <w:numPr>
                <w:ilvl w:val="0"/>
                <w:numId w:val="20"/>
              </w:numPr>
              <w:spacing w:line="276" w:lineRule="auto"/>
              <w:ind w:left="705"/>
              <w:rPr>
                <w:sz w:val="20"/>
                <w:szCs w:val="21"/>
              </w:rPr>
            </w:pPr>
            <w:r w:rsidRPr="0077156D">
              <w:rPr>
                <w:sz w:val="20"/>
                <w:szCs w:val="21"/>
              </w:rPr>
              <w:t>If “</w:t>
            </w:r>
            <w:r w:rsidRPr="0077156D">
              <w:rPr>
                <w:b/>
                <w:sz w:val="20"/>
                <w:szCs w:val="21"/>
              </w:rPr>
              <w:t>YES</w:t>
            </w:r>
            <w:r w:rsidRPr="0077156D">
              <w:rPr>
                <w:sz w:val="20"/>
                <w:szCs w:val="21"/>
              </w:rPr>
              <w:t>” (</w:t>
            </w:r>
            <w:r>
              <w:rPr>
                <w:sz w:val="20"/>
                <w:szCs w:val="21"/>
              </w:rPr>
              <w:t>previously</w:t>
            </w:r>
            <w:r w:rsidRPr="0077156D">
              <w:rPr>
                <w:sz w:val="20"/>
                <w:szCs w:val="21"/>
              </w:rPr>
              <w:t xml:space="preserve"> </w:t>
            </w:r>
            <w:r>
              <w:rPr>
                <w:sz w:val="20"/>
                <w:szCs w:val="21"/>
              </w:rPr>
              <w:t xml:space="preserve">agreed to </w:t>
            </w:r>
            <w:r w:rsidRPr="0077156D">
              <w:rPr>
                <w:sz w:val="20"/>
                <w:szCs w:val="21"/>
              </w:rPr>
              <w:t>participate) then, “</w:t>
            </w:r>
            <w:r w:rsidRPr="0077156D">
              <w:rPr>
                <w:i/>
                <w:sz w:val="20"/>
                <w:szCs w:val="21"/>
              </w:rPr>
              <w:t>Thank you for agree</w:t>
            </w:r>
            <w:r>
              <w:rPr>
                <w:i/>
                <w:sz w:val="20"/>
                <w:szCs w:val="21"/>
              </w:rPr>
              <w:t xml:space="preserve">ing to participate in this study, </w:t>
            </w:r>
            <w:r w:rsidRPr="0077156D">
              <w:rPr>
                <w:i/>
                <w:sz w:val="20"/>
                <w:szCs w:val="21"/>
              </w:rPr>
              <w:t>we hope that you will return the questionnaire soon</w:t>
            </w:r>
            <w:r>
              <w:rPr>
                <w:i/>
                <w:sz w:val="20"/>
                <w:szCs w:val="21"/>
              </w:rPr>
              <w:t>, if you have not already</w:t>
            </w:r>
            <w:r w:rsidRPr="0077156D">
              <w:rPr>
                <w:i/>
                <w:sz w:val="20"/>
                <w:szCs w:val="21"/>
              </w:rPr>
              <w:t>.  Have a great day.”</w:t>
            </w:r>
          </w:p>
        </w:tc>
      </w:tr>
      <w:tr w:rsidR="009F189D" w:rsidRPr="0077156D" w14:paraId="5DC0D403" w14:textId="77777777" w:rsidTr="004104B8">
        <w:trPr>
          <w:trHeight w:val="612"/>
        </w:trPr>
        <w:tc>
          <w:tcPr>
            <w:tcW w:w="8190" w:type="dxa"/>
            <w:tcBorders>
              <w:top w:val="nil"/>
              <w:left w:val="single" w:sz="4" w:space="0" w:color="auto"/>
              <w:bottom w:val="nil"/>
              <w:right w:val="single" w:sz="4" w:space="0" w:color="auto"/>
            </w:tcBorders>
            <w:shd w:val="clear" w:color="auto" w:fill="F2F2F2" w:themeFill="background1" w:themeFillShade="F2"/>
          </w:tcPr>
          <w:p w14:paraId="34B29748" w14:textId="2502A41B" w:rsidR="006448CB" w:rsidRDefault="009F189D" w:rsidP="006C3AD0">
            <w:pPr>
              <w:numPr>
                <w:ilvl w:val="0"/>
                <w:numId w:val="20"/>
              </w:numPr>
              <w:spacing w:line="276" w:lineRule="auto"/>
              <w:ind w:left="705"/>
              <w:rPr>
                <w:sz w:val="20"/>
                <w:szCs w:val="21"/>
              </w:rPr>
            </w:pPr>
            <w:r w:rsidRPr="0077156D">
              <w:rPr>
                <w:sz w:val="20"/>
                <w:szCs w:val="21"/>
              </w:rPr>
              <w:t>If “</w:t>
            </w:r>
            <w:r w:rsidRPr="0077156D">
              <w:rPr>
                <w:b/>
                <w:sz w:val="20"/>
                <w:szCs w:val="21"/>
              </w:rPr>
              <w:t>NO</w:t>
            </w:r>
            <w:r w:rsidRPr="0077156D">
              <w:rPr>
                <w:sz w:val="20"/>
                <w:szCs w:val="21"/>
              </w:rPr>
              <w:t xml:space="preserve">” (have not previously </w:t>
            </w:r>
            <w:r>
              <w:rPr>
                <w:sz w:val="20"/>
                <w:szCs w:val="21"/>
              </w:rPr>
              <w:t>agreed</w:t>
            </w:r>
            <w:r w:rsidRPr="0077156D">
              <w:rPr>
                <w:sz w:val="20"/>
                <w:szCs w:val="21"/>
              </w:rPr>
              <w:t xml:space="preserve"> to participate</w:t>
            </w:r>
            <w:r w:rsidR="0061019F">
              <w:rPr>
                <w:sz w:val="20"/>
                <w:szCs w:val="21"/>
              </w:rPr>
              <w:t xml:space="preserve"> -</w:t>
            </w:r>
            <w:r w:rsidR="00D307B1">
              <w:rPr>
                <w:sz w:val="20"/>
                <w:szCs w:val="21"/>
              </w:rPr>
              <w:t xml:space="preserve"> </w:t>
            </w:r>
            <w:r w:rsidR="00D307B1" w:rsidRPr="00BD096E">
              <w:rPr>
                <w:sz w:val="20"/>
                <w:szCs w:val="21"/>
                <w:u w:val="single"/>
              </w:rPr>
              <w:t>only one</w:t>
            </w:r>
            <w:r w:rsidR="00D307B1">
              <w:rPr>
                <w:sz w:val="20"/>
                <w:szCs w:val="21"/>
              </w:rPr>
              <w:t xml:space="preserve"> </w:t>
            </w:r>
            <w:r w:rsidR="00D307B1" w:rsidRPr="00BD096E">
              <w:rPr>
                <w:sz w:val="20"/>
                <w:szCs w:val="21"/>
                <w:u w:val="single"/>
              </w:rPr>
              <w:t>adult</w:t>
            </w:r>
            <w:r w:rsidR="00D307B1">
              <w:rPr>
                <w:sz w:val="20"/>
                <w:szCs w:val="21"/>
              </w:rPr>
              <w:t xml:space="preserve"> in the group</w:t>
            </w:r>
            <w:r w:rsidRPr="0077156D">
              <w:rPr>
                <w:sz w:val="20"/>
                <w:szCs w:val="21"/>
              </w:rPr>
              <w:t xml:space="preserve">) then, </w:t>
            </w:r>
          </w:p>
          <w:p w14:paraId="5BF1C66A" w14:textId="1687DE1A" w:rsidR="006448CB" w:rsidRDefault="00D307B1" w:rsidP="006C3AD0">
            <w:pPr>
              <w:spacing w:line="276" w:lineRule="auto"/>
              <w:ind w:left="975" w:right="1246"/>
              <w:jc w:val="both"/>
              <w:rPr>
                <w:b/>
              </w:rPr>
            </w:pPr>
            <w:r w:rsidRPr="00C00BFA">
              <w:rPr>
                <w:i/>
                <w:sz w:val="20"/>
                <w:szCs w:val="20"/>
              </w:rPr>
              <w:t xml:space="preserve">Thank you!  </w:t>
            </w:r>
            <w:r w:rsidRPr="00C00BFA">
              <w:rPr>
                <w:sz w:val="20"/>
                <w:szCs w:val="20"/>
              </w:rPr>
              <w:t>[hand respondent packet; point to stamp]</w:t>
            </w:r>
            <w:r w:rsidRPr="00C00BFA">
              <w:rPr>
                <w:i/>
                <w:sz w:val="20"/>
                <w:szCs w:val="20"/>
              </w:rPr>
              <w:t xml:space="preserve">.  Here’s the questionnaire.  You can mail it back in the same envelope.  We need your </w:t>
            </w:r>
            <w:r w:rsidR="006448CB">
              <w:rPr>
                <w:i/>
                <w:sz w:val="20"/>
                <w:szCs w:val="20"/>
              </w:rPr>
              <w:t xml:space="preserve">name and </w:t>
            </w:r>
            <w:r w:rsidRPr="00C00BFA">
              <w:rPr>
                <w:i/>
                <w:sz w:val="20"/>
                <w:szCs w:val="20"/>
              </w:rPr>
              <w:t xml:space="preserve">address to send you a replacement if we don’t hear from you in two weeks </w:t>
            </w:r>
            <w:r w:rsidRPr="00C00BFA">
              <w:rPr>
                <w:sz w:val="20"/>
                <w:szCs w:val="20"/>
              </w:rPr>
              <w:t>[hand address card]</w:t>
            </w:r>
            <w:r w:rsidRPr="00C00BFA">
              <w:rPr>
                <w:i/>
                <w:sz w:val="20"/>
                <w:szCs w:val="20"/>
              </w:rPr>
              <w:t>, and I have a few quick questions.</w:t>
            </w:r>
            <w:r>
              <w:rPr>
                <w:b/>
              </w:rPr>
              <w:t xml:space="preserve"> </w:t>
            </w:r>
          </w:p>
          <w:p w14:paraId="4255DF1E" w14:textId="03A586AA" w:rsidR="009F189D" w:rsidRDefault="009F189D" w:rsidP="006448CB">
            <w:pPr>
              <w:spacing w:line="276" w:lineRule="auto"/>
              <w:ind w:left="342"/>
              <w:rPr>
                <w:sz w:val="20"/>
                <w:szCs w:val="21"/>
              </w:rPr>
            </w:pPr>
            <w:r>
              <w:rPr>
                <w:sz w:val="20"/>
                <w:szCs w:val="21"/>
              </w:rPr>
              <w:t>[T</w:t>
            </w:r>
            <w:r w:rsidRPr="0038612F">
              <w:rPr>
                <w:sz w:val="20"/>
                <w:szCs w:val="21"/>
              </w:rPr>
              <w:t>he surveyor will a</w:t>
            </w:r>
            <w:r w:rsidRPr="00D96764">
              <w:rPr>
                <w:sz w:val="20"/>
                <w:szCs w:val="21"/>
              </w:rPr>
              <w:t xml:space="preserve">sk them to start the process by answering the non-response bias questions (listed </w:t>
            </w:r>
            <w:r>
              <w:rPr>
                <w:sz w:val="20"/>
                <w:szCs w:val="21"/>
              </w:rPr>
              <w:t>in item 9e</w:t>
            </w:r>
            <w:r w:rsidRPr="00D96764">
              <w:rPr>
                <w:sz w:val="20"/>
                <w:szCs w:val="21"/>
              </w:rPr>
              <w:t>)</w:t>
            </w:r>
            <w:r w:rsidR="0061019F">
              <w:rPr>
                <w:sz w:val="20"/>
                <w:szCs w:val="21"/>
              </w:rPr>
              <w:t>.</w:t>
            </w:r>
            <w:r w:rsidR="00D307B1">
              <w:rPr>
                <w:sz w:val="20"/>
                <w:szCs w:val="21"/>
              </w:rPr>
              <w:t xml:space="preserve"> </w:t>
            </w:r>
          </w:p>
          <w:p w14:paraId="5E6A8A06" w14:textId="77777777" w:rsidR="00D307B1" w:rsidRDefault="00D307B1" w:rsidP="00E26B73">
            <w:pPr>
              <w:spacing w:line="276" w:lineRule="auto"/>
              <w:ind w:left="342"/>
              <w:rPr>
                <w:sz w:val="20"/>
                <w:szCs w:val="21"/>
              </w:rPr>
            </w:pPr>
          </w:p>
          <w:p w14:paraId="3CC69069" w14:textId="3F3EF55F" w:rsidR="00D307B1" w:rsidRPr="0077156D" w:rsidRDefault="00D307B1" w:rsidP="006C3AD0">
            <w:pPr>
              <w:numPr>
                <w:ilvl w:val="0"/>
                <w:numId w:val="21"/>
              </w:numPr>
              <w:spacing w:line="276" w:lineRule="auto"/>
              <w:ind w:left="705"/>
              <w:rPr>
                <w:sz w:val="20"/>
                <w:szCs w:val="21"/>
              </w:rPr>
            </w:pPr>
            <w:r w:rsidRPr="0077156D">
              <w:rPr>
                <w:sz w:val="20"/>
                <w:szCs w:val="21"/>
              </w:rPr>
              <w:t>If “</w:t>
            </w:r>
            <w:r w:rsidRPr="0077156D">
              <w:rPr>
                <w:b/>
                <w:sz w:val="20"/>
                <w:szCs w:val="21"/>
              </w:rPr>
              <w:t>NO</w:t>
            </w:r>
            <w:r w:rsidRPr="0077156D">
              <w:rPr>
                <w:sz w:val="20"/>
                <w:szCs w:val="21"/>
              </w:rPr>
              <w:t xml:space="preserve">” (have not previously </w:t>
            </w:r>
            <w:r>
              <w:rPr>
                <w:sz w:val="20"/>
                <w:szCs w:val="21"/>
              </w:rPr>
              <w:t>agreed</w:t>
            </w:r>
            <w:r w:rsidRPr="0077156D">
              <w:rPr>
                <w:sz w:val="20"/>
                <w:szCs w:val="21"/>
              </w:rPr>
              <w:t xml:space="preserve"> to participate</w:t>
            </w:r>
            <w:r>
              <w:rPr>
                <w:sz w:val="20"/>
                <w:szCs w:val="21"/>
              </w:rPr>
              <w:t xml:space="preserve"> </w:t>
            </w:r>
            <w:r w:rsidR="0061019F">
              <w:rPr>
                <w:sz w:val="20"/>
                <w:szCs w:val="21"/>
              </w:rPr>
              <w:t xml:space="preserve">- </w:t>
            </w:r>
            <w:r w:rsidRPr="006C3AD0">
              <w:rPr>
                <w:sz w:val="20"/>
                <w:szCs w:val="21"/>
                <w:u w:val="single"/>
              </w:rPr>
              <w:t>more than one adult</w:t>
            </w:r>
            <w:r>
              <w:rPr>
                <w:sz w:val="20"/>
                <w:szCs w:val="21"/>
              </w:rPr>
              <w:t xml:space="preserve"> in the group</w:t>
            </w:r>
            <w:r w:rsidRPr="0077156D">
              <w:rPr>
                <w:sz w:val="20"/>
                <w:szCs w:val="21"/>
              </w:rPr>
              <w:t xml:space="preserve">) then, </w:t>
            </w:r>
          </w:p>
          <w:p w14:paraId="1A42132E" w14:textId="1022A878" w:rsidR="0061019F" w:rsidRDefault="00D307B1" w:rsidP="006C3AD0">
            <w:pPr>
              <w:spacing w:line="276" w:lineRule="auto"/>
              <w:ind w:left="975" w:right="1246"/>
              <w:jc w:val="both"/>
              <w:rPr>
                <w:sz w:val="20"/>
                <w:szCs w:val="21"/>
              </w:rPr>
            </w:pPr>
            <w:r w:rsidRPr="00C00BFA">
              <w:rPr>
                <w:i/>
                <w:sz w:val="20"/>
                <w:szCs w:val="20"/>
              </w:rPr>
              <w:t xml:space="preserve">Thank you!  We can only have one adult respondent per group.  Whose birthday is next? </w:t>
            </w:r>
            <w:r w:rsidRPr="00C00BFA">
              <w:rPr>
                <w:sz w:val="20"/>
                <w:szCs w:val="20"/>
              </w:rPr>
              <w:t>[wait for response]</w:t>
            </w:r>
            <w:r w:rsidRPr="00C00BFA">
              <w:rPr>
                <w:i/>
                <w:sz w:val="20"/>
                <w:szCs w:val="20"/>
              </w:rPr>
              <w:t xml:space="preserve">.  You’ll be our respondent </w:t>
            </w:r>
            <w:r w:rsidRPr="00C00BFA">
              <w:rPr>
                <w:sz w:val="20"/>
                <w:szCs w:val="20"/>
              </w:rPr>
              <w:t>[hand respondent packet; point to stamp].</w:t>
            </w:r>
            <w:r w:rsidRPr="00C00BFA">
              <w:rPr>
                <w:i/>
                <w:sz w:val="20"/>
                <w:szCs w:val="20"/>
              </w:rPr>
              <w:t xml:space="preserve">  Here’s the questionnaire.  You can mail it back in the same envelope.  We need your </w:t>
            </w:r>
            <w:r w:rsidR="0061019F">
              <w:rPr>
                <w:i/>
                <w:sz w:val="20"/>
                <w:szCs w:val="20"/>
              </w:rPr>
              <w:t xml:space="preserve">name and </w:t>
            </w:r>
            <w:r w:rsidRPr="00C00BFA">
              <w:rPr>
                <w:i/>
                <w:sz w:val="20"/>
                <w:szCs w:val="20"/>
              </w:rPr>
              <w:t xml:space="preserve">address to send you a replacement if we don’t hear from you in two weeks </w:t>
            </w:r>
            <w:r w:rsidRPr="00C00BFA">
              <w:rPr>
                <w:sz w:val="20"/>
                <w:szCs w:val="20"/>
              </w:rPr>
              <w:t>[hand address card]</w:t>
            </w:r>
            <w:r w:rsidRPr="00C00BFA">
              <w:rPr>
                <w:i/>
                <w:sz w:val="20"/>
                <w:szCs w:val="20"/>
              </w:rPr>
              <w:t>, and I have a few quick questions.</w:t>
            </w:r>
            <w:r>
              <w:rPr>
                <w:sz w:val="20"/>
                <w:szCs w:val="21"/>
              </w:rPr>
              <w:t xml:space="preserve"> </w:t>
            </w:r>
          </w:p>
          <w:p w14:paraId="37CD65A2" w14:textId="383A00F4" w:rsidR="00856BD4" w:rsidRPr="0077156D" w:rsidRDefault="00D307B1" w:rsidP="0061019F">
            <w:pPr>
              <w:spacing w:line="276" w:lineRule="auto"/>
              <w:ind w:left="342"/>
              <w:rPr>
                <w:i/>
                <w:sz w:val="20"/>
                <w:szCs w:val="21"/>
              </w:rPr>
            </w:pPr>
            <w:r>
              <w:rPr>
                <w:sz w:val="20"/>
                <w:szCs w:val="21"/>
              </w:rPr>
              <w:t>[T</w:t>
            </w:r>
            <w:r w:rsidRPr="0038612F">
              <w:rPr>
                <w:sz w:val="20"/>
                <w:szCs w:val="21"/>
              </w:rPr>
              <w:t>he surveyor will a</w:t>
            </w:r>
            <w:r w:rsidRPr="00D96764">
              <w:rPr>
                <w:sz w:val="20"/>
                <w:szCs w:val="21"/>
              </w:rPr>
              <w:t xml:space="preserve">sk them to start the process by answering the non-response bias questions (listed </w:t>
            </w:r>
            <w:r>
              <w:rPr>
                <w:sz w:val="20"/>
                <w:szCs w:val="21"/>
              </w:rPr>
              <w:t>in item 9e</w:t>
            </w:r>
            <w:r w:rsidRPr="00D96764">
              <w:rPr>
                <w:sz w:val="20"/>
                <w:szCs w:val="21"/>
              </w:rPr>
              <w:t>)</w:t>
            </w:r>
            <w:r>
              <w:rPr>
                <w:sz w:val="20"/>
                <w:szCs w:val="21"/>
              </w:rPr>
              <w:t xml:space="preserve"> </w:t>
            </w:r>
          </w:p>
        </w:tc>
      </w:tr>
      <w:tr w:rsidR="009F189D" w:rsidRPr="0077156D" w14:paraId="0F9EB076" w14:textId="77777777" w:rsidTr="004104B8">
        <w:trPr>
          <w:trHeight w:val="981"/>
        </w:trPr>
        <w:tc>
          <w:tcPr>
            <w:tcW w:w="8190" w:type="dxa"/>
            <w:tcBorders>
              <w:top w:val="nil"/>
              <w:left w:val="single" w:sz="4" w:space="0" w:color="auto"/>
              <w:bottom w:val="nil"/>
              <w:right w:val="single" w:sz="4" w:space="0" w:color="auto"/>
            </w:tcBorders>
            <w:shd w:val="clear" w:color="auto" w:fill="F2F2F2" w:themeFill="background1" w:themeFillShade="F2"/>
          </w:tcPr>
          <w:p w14:paraId="314D590C" w14:textId="70BC938D" w:rsidR="00856BD4" w:rsidRDefault="009F189D" w:rsidP="00E26B73">
            <w:pPr>
              <w:spacing w:line="276" w:lineRule="auto"/>
              <w:rPr>
                <w:sz w:val="20"/>
                <w:szCs w:val="21"/>
              </w:rPr>
            </w:pPr>
            <w:r w:rsidRPr="0077156D">
              <w:rPr>
                <w:sz w:val="20"/>
                <w:szCs w:val="21"/>
              </w:rPr>
              <w:sym w:font="Wingdings" w:char="F0E8"/>
            </w:r>
            <w:r w:rsidRPr="0077156D">
              <w:rPr>
                <w:sz w:val="20"/>
                <w:szCs w:val="21"/>
              </w:rPr>
              <w:t>If NO– (soft refusal)</w:t>
            </w:r>
            <w:r>
              <w:rPr>
                <w:sz w:val="20"/>
                <w:szCs w:val="21"/>
              </w:rPr>
              <w:t xml:space="preserve"> then, </w:t>
            </w:r>
            <w:r w:rsidRPr="0025029A">
              <w:rPr>
                <w:i/>
                <w:sz w:val="20"/>
                <w:szCs w:val="21"/>
              </w:rPr>
              <w:t>“</w:t>
            </w:r>
            <w:r w:rsidR="00927E85" w:rsidRPr="00C00BFA">
              <w:rPr>
                <w:i/>
                <w:sz w:val="20"/>
                <w:szCs w:val="20"/>
              </w:rPr>
              <w:t>No problem.  Instead, I have a few quick questions I’d like to ask you now that would really help the park.</w:t>
            </w:r>
            <w:r w:rsidRPr="0025029A">
              <w:rPr>
                <w:i/>
                <w:sz w:val="20"/>
                <w:szCs w:val="21"/>
              </w:rPr>
              <w:t>”</w:t>
            </w:r>
            <w:r>
              <w:rPr>
                <w:sz w:val="20"/>
                <w:szCs w:val="21"/>
              </w:rPr>
              <w:t xml:space="preserve"> </w:t>
            </w:r>
            <w:r w:rsidRPr="0077156D">
              <w:rPr>
                <w:sz w:val="20"/>
                <w:szCs w:val="21"/>
              </w:rPr>
              <w:t xml:space="preserve"> </w:t>
            </w:r>
            <w:r w:rsidRPr="00D9252A">
              <w:rPr>
                <w:sz w:val="20"/>
                <w:szCs w:val="21"/>
              </w:rPr>
              <w:t>[</w:t>
            </w:r>
            <w:r w:rsidRPr="00D96764">
              <w:rPr>
                <w:sz w:val="20"/>
                <w:szCs w:val="21"/>
              </w:rPr>
              <w:t xml:space="preserve">The surveyor will </w:t>
            </w:r>
            <w:r>
              <w:rPr>
                <w:sz w:val="20"/>
                <w:szCs w:val="21"/>
              </w:rPr>
              <w:t>r</w:t>
            </w:r>
            <w:r w:rsidRPr="00D96764">
              <w:rPr>
                <w:sz w:val="20"/>
                <w:szCs w:val="21"/>
              </w:rPr>
              <w:t>ecord responses in spaces provided on the tracking sheet</w:t>
            </w:r>
            <w:r>
              <w:rPr>
                <w:sz w:val="20"/>
                <w:szCs w:val="21"/>
              </w:rPr>
              <w:t xml:space="preserve"> and then thank them for their time</w:t>
            </w:r>
            <w:r w:rsidRPr="00D96764">
              <w:rPr>
                <w:sz w:val="20"/>
                <w:szCs w:val="21"/>
              </w:rPr>
              <w:t>]</w:t>
            </w:r>
          </w:p>
          <w:p w14:paraId="499260F7" w14:textId="2027C8C1" w:rsidR="009F189D" w:rsidRPr="0077156D" w:rsidRDefault="009F189D" w:rsidP="00E26B73">
            <w:pPr>
              <w:spacing w:line="276" w:lineRule="auto"/>
              <w:rPr>
                <w:b/>
                <w:i/>
                <w:sz w:val="20"/>
                <w:szCs w:val="21"/>
              </w:rPr>
            </w:pPr>
            <w:r w:rsidRPr="00D96764">
              <w:rPr>
                <w:sz w:val="20"/>
                <w:szCs w:val="21"/>
              </w:rPr>
              <w:t>.</w:t>
            </w:r>
          </w:p>
        </w:tc>
      </w:tr>
      <w:tr w:rsidR="009F189D" w:rsidRPr="0077156D" w14:paraId="3337CBA4" w14:textId="77777777" w:rsidTr="004104B8">
        <w:trPr>
          <w:trHeight w:val="459"/>
        </w:trPr>
        <w:tc>
          <w:tcPr>
            <w:tcW w:w="8190" w:type="dxa"/>
            <w:tcBorders>
              <w:top w:val="nil"/>
              <w:left w:val="single" w:sz="4" w:space="0" w:color="auto"/>
              <w:bottom w:val="single" w:sz="4" w:space="0" w:color="auto"/>
              <w:right w:val="single" w:sz="4" w:space="0" w:color="auto"/>
            </w:tcBorders>
            <w:shd w:val="clear" w:color="auto" w:fill="F2F2F2" w:themeFill="background1" w:themeFillShade="F2"/>
          </w:tcPr>
          <w:p w14:paraId="55E45258" w14:textId="73C7852A" w:rsidR="009F189D" w:rsidRPr="0077156D" w:rsidRDefault="009F189D" w:rsidP="00E26B73">
            <w:pPr>
              <w:spacing w:line="276" w:lineRule="auto"/>
              <w:rPr>
                <w:sz w:val="20"/>
                <w:szCs w:val="21"/>
              </w:rPr>
            </w:pPr>
            <w:r w:rsidRPr="0077156D">
              <w:rPr>
                <w:i/>
                <w:sz w:val="20"/>
                <w:szCs w:val="21"/>
              </w:rPr>
              <w:sym w:font="Wingdings" w:char="F0E8"/>
            </w:r>
            <w:r w:rsidRPr="006F1E99">
              <w:rPr>
                <w:sz w:val="20"/>
                <w:szCs w:val="21"/>
              </w:rPr>
              <w:t>If NO– (hard refusal) –</w:t>
            </w:r>
            <w:r w:rsidRPr="0077156D">
              <w:rPr>
                <w:i/>
                <w:sz w:val="20"/>
                <w:szCs w:val="21"/>
              </w:rPr>
              <w:t xml:space="preserve"> </w:t>
            </w:r>
            <w:r>
              <w:rPr>
                <w:i/>
                <w:sz w:val="20"/>
                <w:szCs w:val="21"/>
              </w:rPr>
              <w:t>“</w:t>
            </w:r>
            <w:r w:rsidR="00927E85">
              <w:rPr>
                <w:i/>
                <w:sz w:val="20"/>
                <w:szCs w:val="21"/>
              </w:rPr>
              <w:t xml:space="preserve">No problem. </w:t>
            </w:r>
            <w:r>
              <w:rPr>
                <w:i/>
                <w:sz w:val="20"/>
                <w:szCs w:val="21"/>
              </w:rPr>
              <w:t>Thank you for your time.”</w:t>
            </w:r>
          </w:p>
        </w:tc>
      </w:tr>
    </w:tbl>
    <w:p w14:paraId="53AE0FD3" w14:textId="77777777" w:rsidR="00486F3F" w:rsidRPr="00440CE7" w:rsidRDefault="00486F3F" w:rsidP="004104B8">
      <w:pPr>
        <w:tabs>
          <w:tab w:val="left" w:pos="540"/>
          <w:tab w:val="left" w:pos="1440"/>
          <w:tab w:val="left" w:pos="2160"/>
          <w:tab w:val="left" w:pos="3600"/>
          <w:tab w:val="left" w:pos="5040"/>
          <w:tab w:val="left" w:pos="5760"/>
        </w:tabs>
        <w:spacing w:after="0"/>
        <w:ind w:left="180"/>
      </w:pPr>
    </w:p>
    <w:p w14:paraId="64C5139B" w14:textId="596F525E" w:rsidR="009B0329" w:rsidRDefault="008F4112" w:rsidP="00B60B2A">
      <w:pPr>
        <w:spacing w:line="360" w:lineRule="auto"/>
        <w:contextualSpacing/>
        <w:rPr>
          <w:rFonts w:ascii="Calibri" w:eastAsia="Times New Roman" w:hAnsi="Calibri" w:cs="Calibri"/>
        </w:rPr>
      </w:pPr>
      <w:r>
        <w:rPr>
          <w:rFonts w:cs="Arial"/>
        </w:rPr>
        <w:t xml:space="preserve">All survey </w:t>
      </w:r>
      <w:r w:rsidRPr="00EB1E10">
        <w:rPr>
          <w:rFonts w:cs="Arial"/>
        </w:rPr>
        <w:t>administrators will b</w:t>
      </w:r>
      <w:r>
        <w:rPr>
          <w:rFonts w:cs="Arial"/>
        </w:rPr>
        <w:t>e trained on every aspect of on-site</w:t>
      </w:r>
      <w:r w:rsidRPr="00EB1E10">
        <w:rPr>
          <w:rFonts w:cs="Arial"/>
        </w:rPr>
        <w:t xml:space="preserve"> surveying, including: </w:t>
      </w:r>
      <w:r>
        <w:rPr>
          <w:rFonts w:cs="Arial"/>
        </w:rPr>
        <w:t xml:space="preserve">survey </w:t>
      </w:r>
      <w:r w:rsidRPr="00EB1E10">
        <w:rPr>
          <w:rFonts w:cs="Arial"/>
        </w:rPr>
        <w:t>administ</w:t>
      </w:r>
      <w:r>
        <w:rPr>
          <w:rFonts w:cs="Arial"/>
        </w:rPr>
        <w:t>ration,</w:t>
      </w:r>
      <w:r w:rsidRPr="00EB1E10">
        <w:rPr>
          <w:rFonts w:cs="Arial"/>
        </w:rPr>
        <w:t xml:space="preserve"> avoiding sampling bias, and handling all types of interview situations, especially safety of visitors and the administrator. Quality control will be ensured by monitoring interviewers in the field, and by checking their paperwork at the end of each survey day.</w:t>
      </w:r>
      <w:r>
        <w:rPr>
          <w:rFonts w:cs="Arial"/>
        </w:rPr>
        <w:t xml:space="preserve"> </w:t>
      </w:r>
      <w:r w:rsidR="009B0329">
        <w:rPr>
          <w:rFonts w:ascii="Calibri" w:eastAsia="Times New Roman" w:hAnsi="Calibri" w:cs="Calibri"/>
        </w:rPr>
        <w:t>In the event that</w:t>
      </w:r>
      <w:r>
        <w:rPr>
          <w:rFonts w:ascii="Calibri" w:eastAsia="Times New Roman" w:hAnsi="Calibri" w:cs="Calibri"/>
        </w:rPr>
        <w:t xml:space="preserve"> on</w:t>
      </w:r>
      <w:r w:rsidR="004451A9">
        <w:rPr>
          <w:rFonts w:ascii="Calibri" w:eastAsia="Times New Roman" w:hAnsi="Calibri" w:cs="Calibri"/>
        </w:rPr>
        <w:t>-</w:t>
      </w:r>
      <w:r>
        <w:rPr>
          <w:rFonts w:ascii="Calibri" w:eastAsia="Times New Roman" w:hAnsi="Calibri" w:cs="Calibri"/>
        </w:rPr>
        <w:t xml:space="preserve">site acceptance rates for participation in the visitor study are </w:t>
      </w:r>
      <w:r w:rsidR="009B0329">
        <w:rPr>
          <w:rFonts w:ascii="Calibri" w:eastAsia="Times New Roman" w:hAnsi="Calibri" w:cs="Calibri"/>
        </w:rPr>
        <w:t xml:space="preserve">lower than </w:t>
      </w:r>
      <w:r>
        <w:rPr>
          <w:rFonts w:ascii="Calibri" w:eastAsia="Times New Roman" w:hAnsi="Calibri" w:cs="Calibri"/>
        </w:rPr>
        <w:t xml:space="preserve">the </w:t>
      </w:r>
      <w:r w:rsidR="009B0329">
        <w:rPr>
          <w:rFonts w:ascii="Calibri" w:eastAsia="Times New Roman" w:hAnsi="Calibri" w:cs="Calibri"/>
        </w:rPr>
        <w:t>expected</w:t>
      </w:r>
      <w:r w:rsidR="003A4215">
        <w:rPr>
          <w:rFonts w:ascii="Calibri" w:eastAsia="Times New Roman" w:hAnsi="Calibri" w:cs="Calibri"/>
        </w:rPr>
        <w:t xml:space="preserve"> </w:t>
      </w:r>
      <w:r w:rsidR="00462699">
        <w:rPr>
          <w:rFonts w:ascii="Calibri" w:eastAsia="Times New Roman" w:hAnsi="Calibri" w:cs="Calibri"/>
        </w:rPr>
        <w:t>8</w:t>
      </w:r>
      <w:r w:rsidR="003A4215">
        <w:rPr>
          <w:rFonts w:ascii="Calibri" w:eastAsia="Times New Roman" w:hAnsi="Calibri" w:cs="Calibri"/>
        </w:rPr>
        <w:t>0</w:t>
      </w:r>
      <w:r>
        <w:rPr>
          <w:rFonts w:ascii="Calibri" w:eastAsia="Times New Roman" w:hAnsi="Calibri" w:cs="Calibri"/>
        </w:rPr>
        <w:t xml:space="preserve">% </w:t>
      </w:r>
      <w:r w:rsidR="004451A9">
        <w:rPr>
          <w:rFonts w:ascii="Calibri" w:eastAsia="Times New Roman" w:hAnsi="Calibri" w:cs="Calibri"/>
        </w:rPr>
        <w:t>acceptance</w:t>
      </w:r>
      <w:r>
        <w:rPr>
          <w:rFonts w:ascii="Calibri" w:eastAsia="Times New Roman" w:hAnsi="Calibri" w:cs="Calibri"/>
        </w:rPr>
        <w:t xml:space="preserve"> rate </w:t>
      </w:r>
      <w:r w:rsidR="009B0329">
        <w:rPr>
          <w:rFonts w:ascii="Calibri" w:eastAsia="Times New Roman" w:hAnsi="Calibri" w:cs="Calibri"/>
        </w:rPr>
        <w:t>during the sampling period, a</w:t>
      </w:r>
      <w:r w:rsidR="009B0329" w:rsidRPr="00AD13E8">
        <w:rPr>
          <w:rFonts w:ascii="Calibri" w:eastAsia="Times New Roman" w:hAnsi="Calibri" w:cs="Calibri"/>
        </w:rPr>
        <w:t>n experienced on-site field supervisor</w:t>
      </w:r>
      <w:r w:rsidR="009B0329">
        <w:rPr>
          <w:rFonts w:ascii="Calibri" w:eastAsia="Times New Roman" w:hAnsi="Calibri" w:cs="Calibri"/>
        </w:rPr>
        <w:t xml:space="preserve"> will provide additional training and support for the survey administration process, including:</w:t>
      </w:r>
    </w:p>
    <w:p w14:paraId="778E1A3D" w14:textId="77777777" w:rsidR="009B0329" w:rsidRDefault="009B0329" w:rsidP="006D3A92">
      <w:pPr>
        <w:pStyle w:val="ListParagraph"/>
        <w:numPr>
          <w:ilvl w:val="0"/>
          <w:numId w:val="7"/>
        </w:numPr>
        <w:spacing w:line="360" w:lineRule="auto"/>
        <w:ind w:left="1080"/>
        <w:rPr>
          <w:rFonts w:cs="Calibri"/>
        </w:rPr>
      </w:pPr>
      <w:r>
        <w:rPr>
          <w:rFonts w:cs="Calibri"/>
        </w:rPr>
        <w:t>Working with survey administrators to ensure that survey administration protocols are being followed properly,</w:t>
      </w:r>
    </w:p>
    <w:p w14:paraId="21919CCF" w14:textId="77777777" w:rsidR="009B0329" w:rsidRDefault="009B0329" w:rsidP="006D3A92">
      <w:pPr>
        <w:pStyle w:val="ListParagraph"/>
        <w:numPr>
          <w:ilvl w:val="0"/>
          <w:numId w:val="7"/>
        </w:numPr>
        <w:spacing w:line="360" w:lineRule="auto"/>
        <w:ind w:left="1080"/>
        <w:rPr>
          <w:rFonts w:cs="Calibri"/>
        </w:rPr>
      </w:pPr>
      <w:r>
        <w:rPr>
          <w:rFonts w:cs="Calibri"/>
        </w:rPr>
        <w:t>Recommending the adjustment of the specific bounds of the survey administration area to better capture flows of visitors,</w:t>
      </w:r>
    </w:p>
    <w:p w14:paraId="6F95BADD" w14:textId="5200724D" w:rsidR="00D27D6E" w:rsidRPr="00293A58" w:rsidRDefault="009B0329" w:rsidP="006D3A92">
      <w:pPr>
        <w:pStyle w:val="ListParagraph"/>
        <w:numPr>
          <w:ilvl w:val="0"/>
          <w:numId w:val="7"/>
        </w:numPr>
        <w:spacing w:line="360" w:lineRule="auto"/>
        <w:ind w:left="1080"/>
        <w:rPr>
          <w:rFonts w:cs="Calibri"/>
        </w:rPr>
      </w:pPr>
      <w:r>
        <w:rPr>
          <w:rFonts w:cs="Calibri"/>
        </w:rPr>
        <w:t>Recommending the reduction of the time interval.</w:t>
      </w:r>
    </w:p>
    <w:p w14:paraId="706A3FBF" w14:textId="5A5EF213" w:rsidR="00E95952" w:rsidRPr="000D13B3" w:rsidRDefault="005D7C63" w:rsidP="005D7C63">
      <w:pPr>
        <w:pBdr>
          <w:top w:val="single" w:sz="18" w:space="1" w:color="76923C" w:themeColor="accent3" w:themeShade="BF"/>
        </w:pBdr>
        <w:rPr>
          <w:rFonts w:cs="Arial"/>
          <w:b/>
        </w:rPr>
      </w:pPr>
      <w:r>
        <w:rPr>
          <w:rFonts w:cs="Arial"/>
          <w:b/>
        </w:rPr>
        <w:t>(D</w:t>
      </w:r>
      <w:r w:rsidR="00D27D6E">
        <w:rPr>
          <w:rFonts w:cs="Arial"/>
          <w:b/>
        </w:rPr>
        <w:t xml:space="preserve">)  </w:t>
      </w:r>
      <w:r w:rsidR="00E95952" w:rsidRPr="000D13B3">
        <w:rPr>
          <w:rFonts w:cs="Arial"/>
          <w:b/>
        </w:rPr>
        <w:t>Expected Response Rate / Confidence Level:</w:t>
      </w:r>
    </w:p>
    <w:p w14:paraId="48BE564D" w14:textId="6D5C2112" w:rsidR="006D3A92" w:rsidRDefault="00AD13E8" w:rsidP="00B60B2A">
      <w:pPr>
        <w:tabs>
          <w:tab w:val="left" w:pos="540"/>
          <w:tab w:val="left" w:pos="1440"/>
          <w:tab w:val="left" w:pos="2160"/>
          <w:tab w:val="left" w:pos="3600"/>
          <w:tab w:val="left" w:pos="5040"/>
          <w:tab w:val="left" w:pos="5760"/>
        </w:tabs>
        <w:spacing w:after="0" w:line="360" w:lineRule="auto"/>
        <w:rPr>
          <w:rFonts w:ascii="Calibri" w:eastAsia="Times New Roman" w:hAnsi="Calibri" w:cs="Calibri"/>
        </w:rPr>
      </w:pPr>
      <w:r w:rsidRPr="00AD13E8">
        <w:rPr>
          <w:rFonts w:ascii="Calibri" w:eastAsia="Times New Roman" w:hAnsi="Calibri" w:cs="Calibri"/>
        </w:rPr>
        <w:t xml:space="preserve">Approximately </w:t>
      </w:r>
      <w:r w:rsidR="00A80D6A">
        <w:rPr>
          <w:rFonts w:ascii="Calibri" w:eastAsia="Times New Roman" w:hAnsi="Calibri" w:cs="Calibri"/>
        </w:rPr>
        <w:t>3,000</w:t>
      </w:r>
      <w:r w:rsidRPr="00AD13E8">
        <w:rPr>
          <w:rFonts w:ascii="Calibri" w:eastAsia="Times New Roman" w:hAnsi="Calibri" w:cs="Calibri"/>
        </w:rPr>
        <w:t xml:space="preserve"> visitors will be contacted for the study (</w:t>
      </w:r>
      <w:r w:rsidR="00A80D6A">
        <w:rPr>
          <w:rFonts w:ascii="Calibri" w:eastAsia="Times New Roman" w:hAnsi="Calibri" w:cs="Calibri"/>
        </w:rPr>
        <w:t>500 contacts at each park unit</w:t>
      </w:r>
      <w:r w:rsidRPr="00AD13E8">
        <w:rPr>
          <w:rFonts w:ascii="Calibri" w:eastAsia="Times New Roman" w:hAnsi="Calibri" w:cs="Calibri"/>
        </w:rPr>
        <w:t xml:space="preserve">). </w:t>
      </w:r>
      <w:r w:rsidR="00A80D6A">
        <w:rPr>
          <w:rFonts w:ascii="Calibri" w:eastAsia="Times New Roman" w:hAnsi="Calibri" w:cs="Calibri"/>
        </w:rPr>
        <w:t>Based on similar studies conducted by the NPS VSP, it is expected that 400 (80%) visitors will agree to participate onsite.</w:t>
      </w:r>
      <w:r w:rsidR="00223C8E">
        <w:rPr>
          <w:rFonts w:ascii="Calibri" w:eastAsia="Times New Roman" w:hAnsi="Calibri" w:cs="Calibri"/>
        </w:rPr>
        <w:t xml:space="preserve"> </w:t>
      </w:r>
      <w:r w:rsidR="007E0927">
        <w:rPr>
          <w:rFonts w:ascii="Calibri" w:eastAsia="Times New Roman" w:hAnsi="Calibri" w:cs="Calibri"/>
        </w:rPr>
        <w:t xml:space="preserve"> </w:t>
      </w:r>
      <w:r w:rsidR="00223C8E">
        <w:rPr>
          <w:rFonts w:ascii="Calibri" w:eastAsia="Times New Roman" w:hAnsi="Calibri" w:cs="Calibri"/>
        </w:rPr>
        <w:t>In 2016,</w:t>
      </w:r>
      <w:r w:rsidR="009D2A3A">
        <w:rPr>
          <w:rFonts w:ascii="Calibri" w:eastAsia="Times New Roman" w:hAnsi="Calibri" w:cs="Calibri"/>
        </w:rPr>
        <w:t xml:space="preserve"> </w:t>
      </w:r>
      <w:r w:rsidR="00223C8E">
        <w:rPr>
          <w:rFonts w:ascii="Calibri" w:eastAsia="Times New Roman" w:hAnsi="Calibri" w:cs="Calibri"/>
        </w:rPr>
        <w:t>Resource System Group, Inc. (RSG) conducted similar studies across 15 units of the National Park S</w:t>
      </w:r>
      <w:r w:rsidR="007123C4">
        <w:rPr>
          <w:rFonts w:ascii="Calibri" w:eastAsia="Times New Roman" w:hAnsi="Calibri" w:cs="Calibri"/>
        </w:rPr>
        <w:t>ystem</w:t>
      </w:r>
      <w:r w:rsidR="00223C8E">
        <w:rPr>
          <w:rFonts w:ascii="Calibri" w:eastAsia="Times New Roman" w:hAnsi="Calibri" w:cs="Calibri"/>
        </w:rPr>
        <w:t>, using similar prescribed sampling methods</w:t>
      </w:r>
      <w:r w:rsidR="007E0927">
        <w:rPr>
          <w:rFonts w:ascii="Calibri" w:eastAsia="Times New Roman" w:hAnsi="Calibri" w:cs="Calibri"/>
        </w:rPr>
        <w:t xml:space="preserve"> for on-site</w:t>
      </w:r>
      <w:r w:rsidR="004451A9">
        <w:rPr>
          <w:rFonts w:ascii="Calibri" w:eastAsia="Times New Roman" w:hAnsi="Calibri" w:cs="Calibri"/>
        </w:rPr>
        <w:t xml:space="preserve"> recruitment for </w:t>
      </w:r>
      <w:r w:rsidR="007E0927">
        <w:rPr>
          <w:rFonts w:ascii="Calibri" w:eastAsia="Times New Roman" w:hAnsi="Calibri" w:cs="Calibri"/>
        </w:rPr>
        <w:t>mail</w:t>
      </w:r>
      <w:r w:rsidR="001A5836">
        <w:rPr>
          <w:rFonts w:ascii="Calibri" w:eastAsia="Times New Roman" w:hAnsi="Calibri" w:cs="Calibri"/>
        </w:rPr>
        <w:t>-</w:t>
      </w:r>
      <w:r w:rsidR="007E0927">
        <w:rPr>
          <w:rFonts w:ascii="Calibri" w:eastAsia="Times New Roman" w:hAnsi="Calibri" w:cs="Calibri"/>
        </w:rPr>
        <w:t>back surveys. These collection</w:t>
      </w:r>
      <w:r w:rsidR="005D7C63">
        <w:rPr>
          <w:rFonts w:ascii="Calibri" w:eastAsia="Times New Roman" w:hAnsi="Calibri" w:cs="Calibri"/>
        </w:rPr>
        <w:t>s</w:t>
      </w:r>
      <w:r w:rsidR="007E0927">
        <w:rPr>
          <w:rFonts w:ascii="Calibri" w:eastAsia="Times New Roman" w:hAnsi="Calibri" w:cs="Calibri"/>
        </w:rPr>
        <w:t xml:space="preserve"> had </w:t>
      </w:r>
      <w:r w:rsidR="00223C8E">
        <w:rPr>
          <w:rFonts w:ascii="Calibri" w:eastAsia="Times New Roman" w:hAnsi="Calibri" w:cs="Calibri"/>
        </w:rPr>
        <w:t xml:space="preserve">an average </w:t>
      </w:r>
      <w:r w:rsidR="005D7C63">
        <w:rPr>
          <w:rFonts w:ascii="Calibri" w:eastAsia="Times New Roman" w:hAnsi="Calibri" w:cs="Calibri"/>
        </w:rPr>
        <w:t xml:space="preserve">onsite </w:t>
      </w:r>
      <w:r w:rsidR="00223C8E">
        <w:rPr>
          <w:rFonts w:ascii="Calibri" w:eastAsia="Times New Roman" w:hAnsi="Calibri" w:cs="Calibri"/>
        </w:rPr>
        <w:t xml:space="preserve">acceptance rate of 80% and average </w:t>
      </w:r>
      <w:r w:rsidR="007123C4">
        <w:rPr>
          <w:rFonts w:ascii="Calibri" w:eastAsia="Times New Roman" w:hAnsi="Calibri" w:cs="Calibri"/>
        </w:rPr>
        <w:t xml:space="preserve">final </w:t>
      </w:r>
      <w:r w:rsidR="00223C8E">
        <w:rPr>
          <w:rFonts w:ascii="Calibri" w:eastAsia="Times New Roman" w:hAnsi="Calibri" w:cs="Calibri"/>
        </w:rPr>
        <w:t xml:space="preserve">response rate of 43%. </w:t>
      </w:r>
      <w:r w:rsidR="007E0927">
        <w:rPr>
          <w:rFonts w:ascii="Calibri" w:eastAsia="Times New Roman" w:hAnsi="Calibri" w:cs="Calibri"/>
        </w:rPr>
        <w:t xml:space="preserve"> </w:t>
      </w:r>
      <w:r w:rsidRPr="00AD13E8">
        <w:rPr>
          <w:rFonts w:ascii="Calibri" w:eastAsia="Times New Roman" w:hAnsi="Calibri" w:cs="Calibri"/>
        </w:rPr>
        <w:t xml:space="preserve">Based </w:t>
      </w:r>
      <w:r w:rsidR="00223C8E">
        <w:rPr>
          <w:rFonts w:ascii="Calibri" w:eastAsia="Times New Roman" w:hAnsi="Calibri" w:cs="Calibri"/>
        </w:rPr>
        <w:t>on these past studies</w:t>
      </w:r>
      <w:r w:rsidRPr="00AD13E8">
        <w:rPr>
          <w:rFonts w:ascii="Calibri" w:eastAsia="Times New Roman" w:hAnsi="Calibri" w:cs="Calibri"/>
        </w:rPr>
        <w:t>, we propose an acceptance rate of at least 80% and a</w:t>
      </w:r>
      <w:r w:rsidR="007123C4">
        <w:rPr>
          <w:rFonts w:ascii="Calibri" w:eastAsia="Times New Roman" w:hAnsi="Calibri" w:cs="Calibri"/>
        </w:rPr>
        <w:t xml:space="preserve"> final</w:t>
      </w:r>
      <w:r w:rsidRPr="00AD13E8">
        <w:rPr>
          <w:rFonts w:ascii="Calibri" w:eastAsia="Times New Roman" w:hAnsi="Calibri" w:cs="Calibri"/>
        </w:rPr>
        <w:t xml:space="preserve"> response rate of at least 50% for this collection. </w:t>
      </w:r>
    </w:p>
    <w:p w14:paraId="33B45EB3" w14:textId="77777777" w:rsidR="00E95952" w:rsidRPr="000D13B3" w:rsidRDefault="00E95952" w:rsidP="0019450C">
      <w:pPr>
        <w:tabs>
          <w:tab w:val="left" w:pos="360"/>
          <w:tab w:val="left" w:pos="720"/>
          <w:tab w:val="left" w:pos="1440"/>
          <w:tab w:val="left" w:pos="2160"/>
          <w:tab w:val="left" w:pos="3600"/>
          <w:tab w:val="left" w:pos="5040"/>
          <w:tab w:val="left" w:pos="5760"/>
        </w:tabs>
        <w:spacing w:after="0" w:line="240" w:lineRule="auto"/>
        <w:rPr>
          <w:rFonts w:cs="Arial"/>
        </w:rPr>
      </w:pPr>
    </w:p>
    <w:p w14:paraId="559C8D91" w14:textId="1234E4DB" w:rsidR="009A2B6B" w:rsidRDefault="006D3A92" w:rsidP="00B60B2A">
      <w:pPr>
        <w:tabs>
          <w:tab w:val="left" w:pos="540"/>
          <w:tab w:val="left" w:pos="1440"/>
          <w:tab w:val="left" w:pos="2160"/>
          <w:tab w:val="left" w:pos="3600"/>
          <w:tab w:val="left" w:pos="5040"/>
          <w:tab w:val="left" w:pos="5760"/>
        </w:tabs>
        <w:spacing w:after="0" w:line="360" w:lineRule="auto"/>
        <w:rPr>
          <w:rFonts w:cs="Arial"/>
        </w:rPr>
      </w:pPr>
      <w:r>
        <w:rPr>
          <w:rFonts w:cs="Arial"/>
        </w:rPr>
        <w:t xml:space="preserve">The target number of </w:t>
      </w:r>
      <w:r w:rsidR="00485B15">
        <w:rPr>
          <w:rFonts w:cs="Arial"/>
        </w:rPr>
        <w:t>2,4</w:t>
      </w:r>
      <w:r>
        <w:rPr>
          <w:rFonts w:cs="Arial"/>
        </w:rPr>
        <w:t>00 questionnaires (n= 400 per intercept location)</w:t>
      </w:r>
      <w:r w:rsidRPr="001F7B0C">
        <w:rPr>
          <w:rFonts w:cs="Arial"/>
        </w:rPr>
        <w:t xml:space="preserve"> </w:t>
      </w:r>
      <w:r>
        <w:rPr>
          <w:rFonts w:cs="Arial"/>
        </w:rPr>
        <w:t xml:space="preserve">will be distributed </w:t>
      </w:r>
      <w:r w:rsidRPr="001F7B0C">
        <w:rPr>
          <w:rFonts w:cs="Arial"/>
        </w:rPr>
        <w:t>to ensure that an adequate sample will be ge</w:t>
      </w:r>
      <w:r>
        <w:rPr>
          <w:rFonts w:cs="Arial"/>
        </w:rPr>
        <w:t xml:space="preserve">nerated so that there will be </w:t>
      </w:r>
      <w:r w:rsidRPr="001F7B0C">
        <w:rPr>
          <w:rFonts w:cs="Arial"/>
        </w:rPr>
        <w:t>95% confidence that the survey findings wil</w:t>
      </w:r>
      <w:r w:rsidR="00485B15">
        <w:rPr>
          <w:rFonts w:cs="Arial"/>
        </w:rPr>
        <w:t>l be accurate to approximately 3</w:t>
      </w:r>
      <w:r w:rsidRPr="001F7B0C">
        <w:rPr>
          <w:rFonts w:cs="Arial"/>
        </w:rPr>
        <w:t xml:space="preserve"> perc</w:t>
      </w:r>
      <w:r>
        <w:rPr>
          <w:rFonts w:cs="Arial"/>
        </w:rPr>
        <w:t xml:space="preserve">entage points for the overall sample (based </w:t>
      </w:r>
      <w:r w:rsidRPr="001F7B0C">
        <w:rPr>
          <w:rFonts w:cs="Arial"/>
        </w:rPr>
        <w:t xml:space="preserve">on the formula where confidence level = 1 ÷ √N, where N = </w:t>
      </w:r>
      <w:r w:rsidR="007425E7">
        <w:rPr>
          <w:rFonts w:cs="Arial"/>
        </w:rPr>
        <w:t>target number of surveys completed</w:t>
      </w:r>
      <w:r w:rsidRPr="001F7B0C">
        <w:rPr>
          <w:rFonts w:cs="Arial"/>
        </w:rPr>
        <w:t>).</w:t>
      </w:r>
      <w:r w:rsidR="009A2B6B">
        <w:rPr>
          <w:rFonts w:cs="Arial"/>
        </w:rPr>
        <w:t xml:space="preserve"> </w:t>
      </w:r>
    </w:p>
    <w:p w14:paraId="7E0DEA20" w14:textId="77777777" w:rsidR="009A2B6B" w:rsidRDefault="009A2B6B">
      <w:pPr>
        <w:rPr>
          <w:b/>
          <w:iCs/>
        </w:rPr>
      </w:pPr>
      <w:r>
        <w:rPr>
          <w:b/>
          <w:i/>
        </w:rPr>
        <w:br w:type="page"/>
      </w:r>
    </w:p>
    <w:p w14:paraId="123C542B" w14:textId="33B85F9D" w:rsidR="009A2B6B" w:rsidRDefault="009A2B6B" w:rsidP="009A2B6B">
      <w:pPr>
        <w:pStyle w:val="Caption"/>
        <w:keepNext/>
      </w:pPr>
      <w:r w:rsidRPr="005D7C63">
        <w:rPr>
          <w:b/>
          <w:i w:val="0"/>
          <w:color w:val="auto"/>
          <w:sz w:val="22"/>
          <w:szCs w:val="22"/>
        </w:rPr>
        <w:t xml:space="preserve">Table </w:t>
      </w:r>
      <w:r>
        <w:rPr>
          <w:b/>
          <w:i w:val="0"/>
          <w:color w:val="auto"/>
          <w:sz w:val="22"/>
          <w:szCs w:val="22"/>
        </w:rPr>
        <w:t>1</w:t>
      </w:r>
      <w:r w:rsidRPr="005D7C63">
        <w:rPr>
          <w:b/>
          <w:i w:val="0"/>
          <w:color w:val="auto"/>
          <w:sz w:val="22"/>
          <w:szCs w:val="22"/>
        </w:rPr>
        <w:t>. Expected Acceptance Rate</w:t>
      </w:r>
    </w:p>
    <w:tbl>
      <w:tblPr>
        <w:tblStyle w:val="TableGrid"/>
        <w:tblW w:w="0" w:type="auto"/>
        <w:tblInd w:w="355" w:type="dxa"/>
        <w:tblBorders>
          <w:top w:val="single" w:sz="12" w:space="0" w:color="C2D69B" w:themeColor="accent3" w:themeTint="99"/>
          <w:left w:val="none" w:sz="0" w:space="0" w:color="auto"/>
          <w:bottom w:val="single" w:sz="12" w:space="0" w:color="C2D69B" w:themeColor="accent3" w:themeTint="99"/>
          <w:right w:val="none" w:sz="0" w:space="0" w:color="auto"/>
          <w:insideH w:val="none" w:sz="0" w:space="0" w:color="auto"/>
          <w:insideV w:val="none" w:sz="0" w:space="0" w:color="auto"/>
        </w:tblBorders>
        <w:tblLook w:val="04A0" w:firstRow="1" w:lastRow="0" w:firstColumn="1" w:lastColumn="0" w:noHBand="0" w:noVBand="1"/>
      </w:tblPr>
      <w:tblGrid>
        <w:gridCol w:w="4055"/>
        <w:gridCol w:w="1167"/>
        <w:gridCol w:w="1173"/>
        <w:gridCol w:w="1260"/>
        <w:gridCol w:w="1350"/>
        <w:gridCol w:w="1440"/>
      </w:tblGrid>
      <w:tr w:rsidR="009A2B6B" w:rsidRPr="000D13B3" w14:paraId="35E0D18F" w14:textId="77777777" w:rsidTr="009A2B6B">
        <w:trPr>
          <w:trHeight w:val="288"/>
        </w:trPr>
        <w:tc>
          <w:tcPr>
            <w:tcW w:w="4055" w:type="dxa"/>
            <w:vMerge w:val="restart"/>
            <w:tcBorders>
              <w:top w:val="single" w:sz="12" w:space="0" w:color="C2D69B" w:themeColor="accent3" w:themeTint="99"/>
            </w:tcBorders>
            <w:shd w:val="clear" w:color="auto" w:fill="D6E3BC" w:themeFill="accent3" w:themeFillTint="66"/>
            <w:vAlign w:val="bottom"/>
          </w:tcPr>
          <w:p w14:paraId="71EFDC33" w14:textId="77777777" w:rsidR="009A2B6B" w:rsidRDefault="009A2B6B" w:rsidP="006433D9">
            <w:pPr>
              <w:tabs>
                <w:tab w:val="left" w:pos="1445"/>
                <w:tab w:val="left" w:pos="1625"/>
                <w:tab w:val="left" w:pos="2160"/>
                <w:tab w:val="left" w:pos="3600"/>
                <w:tab w:val="left" w:pos="5040"/>
                <w:tab w:val="left" w:pos="5760"/>
              </w:tabs>
              <w:ind w:left="-18" w:firstLine="3"/>
              <w:jc w:val="center"/>
              <w:rPr>
                <w:rFonts w:cs="Arial"/>
                <w:b/>
                <w:sz w:val="20"/>
                <w:szCs w:val="20"/>
              </w:rPr>
            </w:pPr>
            <w:r>
              <w:rPr>
                <w:rFonts w:cs="Arial"/>
                <w:b/>
                <w:sz w:val="20"/>
                <w:szCs w:val="20"/>
              </w:rPr>
              <w:t>Intercept</w:t>
            </w:r>
          </w:p>
          <w:p w14:paraId="19DF7948" w14:textId="77777777" w:rsidR="009A2B6B" w:rsidRPr="000D13B3" w:rsidRDefault="009A2B6B" w:rsidP="006433D9">
            <w:pPr>
              <w:tabs>
                <w:tab w:val="left" w:pos="1445"/>
                <w:tab w:val="left" w:pos="1625"/>
                <w:tab w:val="left" w:pos="2160"/>
                <w:tab w:val="left" w:pos="3600"/>
                <w:tab w:val="left" w:pos="5040"/>
                <w:tab w:val="left" w:pos="5760"/>
              </w:tabs>
              <w:ind w:left="-18" w:firstLine="3"/>
              <w:jc w:val="center"/>
              <w:rPr>
                <w:rFonts w:cs="Arial"/>
                <w:b/>
                <w:sz w:val="20"/>
                <w:szCs w:val="20"/>
              </w:rPr>
            </w:pPr>
            <w:r w:rsidRPr="000D13B3">
              <w:rPr>
                <w:rFonts w:cs="Arial"/>
                <w:b/>
                <w:sz w:val="20"/>
                <w:szCs w:val="20"/>
              </w:rPr>
              <w:t>Location</w:t>
            </w:r>
          </w:p>
        </w:tc>
        <w:tc>
          <w:tcPr>
            <w:tcW w:w="1167" w:type="dxa"/>
            <w:vMerge w:val="restart"/>
            <w:tcBorders>
              <w:top w:val="single" w:sz="12" w:space="0" w:color="C2D69B" w:themeColor="accent3" w:themeTint="99"/>
            </w:tcBorders>
            <w:shd w:val="clear" w:color="auto" w:fill="D6E3BC" w:themeFill="accent3" w:themeFillTint="66"/>
            <w:vAlign w:val="bottom"/>
          </w:tcPr>
          <w:p w14:paraId="2D3C703C"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173" w:type="dxa"/>
            <w:vMerge w:val="restart"/>
            <w:tcBorders>
              <w:top w:val="single" w:sz="12" w:space="0" w:color="C2D69B" w:themeColor="accent3" w:themeTint="99"/>
            </w:tcBorders>
            <w:shd w:val="clear" w:color="auto" w:fill="D6E3BC" w:themeFill="accent3" w:themeFillTint="66"/>
            <w:vAlign w:val="bottom"/>
          </w:tcPr>
          <w:p w14:paraId="02AA86AA" w14:textId="77777777" w:rsidR="009A2B6B" w:rsidRPr="000D13B3" w:rsidRDefault="009A2B6B" w:rsidP="006433D9">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62FCEB91"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80</w:t>
            </w:r>
            <w:r w:rsidRPr="000D13B3">
              <w:rPr>
                <w:rFonts w:eastAsia="Times New Roman" w:cs="Times New Roman"/>
                <w:b/>
                <w:color w:val="000000"/>
                <w:sz w:val="20"/>
                <w:szCs w:val="20"/>
              </w:rPr>
              <w:t>%</w:t>
            </w:r>
          </w:p>
        </w:tc>
        <w:tc>
          <w:tcPr>
            <w:tcW w:w="1260" w:type="dxa"/>
            <w:vMerge w:val="restart"/>
            <w:tcBorders>
              <w:top w:val="single" w:sz="12" w:space="0" w:color="C2D69B" w:themeColor="accent3" w:themeTint="99"/>
            </w:tcBorders>
            <w:shd w:val="clear" w:color="auto" w:fill="D6E3BC" w:themeFill="accent3" w:themeFillTint="66"/>
            <w:vAlign w:val="bottom"/>
          </w:tcPr>
          <w:p w14:paraId="1BE60248" w14:textId="77777777" w:rsidR="009A2B6B" w:rsidRPr="000D13B3" w:rsidRDefault="009A2B6B" w:rsidP="006433D9">
            <w:pPr>
              <w:jc w:val="center"/>
              <w:rPr>
                <w:b/>
                <w:color w:val="000000"/>
                <w:sz w:val="20"/>
                <w:szCs w:val="20"/>
              </w:rPr>
            </w:pPr>
            <w:r w:rsidRPr="000D13B3">
              <w:rPr>
                <w:b/>
                <w:color w:val="000000"/>
                <w:sz w:val="20"/>
                <w:szCs w:val="20"/>
              </w:rPr>
              <w:t>Non-respondents</w:t>
            </w:r>
          </w:p>
          <w:p w14:paraId="61F23E26" w14:textId="77777777" w:rsidR="009A2B6B" w:rsidRPr="000D13B3" w:rsidRDefault="009A2B6B" w:rsidP="006433D9">
            <w:pPr>
              <w:jc w:val="center"/>
              <w:rPr>
                <w:rFonts w:cs="Arial"/>
                <w:b/>
                <w:sz w:val="20"/>
                <w:szCs w:val="20"/>
              </w:rPr>
            </w:pPr>
            <w:r>
              <w:rPr>
                <w:b/>
                <w:color w:val="000000"/>
                <w:sz w:val="20"/>
                <w:szCs w:val="20"/>
              </w:rPr>
              <w:t>20</w:t>
            </w:r>
            <w:r w:rsidRPr="000D13B3">
              <w:rPr>
                <w:b/>
                <w:color w:val="000000"/>
                <w:sz w:val="20"/>
                <w:szCs w:val="20"/>
              </w:rPr>
              <w:t>%</w:t>
            </w:r>
          </w:p>
        </w:tc>
        <w:tc>
          <w:tcPr>
            <w:tcW w:w="2790" w:type="dxa"/>
            <w:gridSpan w:val="2"/>
            <w:tcBorders>
              <w:top w:val="single" w:sz="12" w:space="0" w:color="C2D69B" w:themeColor="accent3" w:themeTint="99"/>
              <w:bottom w:val="single" w:sz="12" w:space="0" w:color="C2D69B" w:themeColor="accent3" w:themeTint="99"/>
            </w:tcBorders>
            <w:shd w:val="clear" w:color="auto" w:fill="C2D69B" w:themeFill="accent3" w:themeFillTint="99"/>
            <w:vAlign w:val="center"/>
          </w:tcPr>
          <w:p w14:paraId="25472846" w14:textId="77777777" w:rsidR="009A2B6B" w:rsidRPr="005D7C63" w:rsidRDefault="009A2B6B" w:rsidP="006433D9">
            <w:pPr>
              <w:tabs>
                <w:tab w:val="left" w:pos="360"/>
                <w:tab w:val="left" w:pos="720"/>
                <w:tab w:val="left" w:pos="1440"/>
                <w:tab w:val="left" w:pos="2160"/>
                <w:tab w:val="left" w:pos="3600"/>
                <w:tab w:val="left" w:pos="5040"/>
                <w:tab w:val="left" w:pos="5760"/>
              </w:tabs>
              <w:jc w:val="center"/>
              <w:rPr>
                <w:rFonts w:cs="Arial"/>
                <w:b/>
                <w:i/>
                <w:sz w:val="20"/>
                <w:szCs w:val="20"/>
              </w:rPr>
            </w:pPr>
            <w:r w:rsidRPr="005D7C63">
              <w:rPr>
                <w:rFonts w:cs="Arial"/>
                <w:b/>
                <w:i/>
                <w:sz w:val="20"/>
                <w:szCs w:val="20"/>
              </w:rPr>
              <w:t>Non-respondents</w:t>
            </w:r>
          </w:p>
        </w:tc>
      </w:tr>
      <w:tr w:rsidR="009A2B6B" w:rsidRPr="000D13B3" w14:paraId="1C6E21D2" w14:textId="77777777" w:rsidTr="009A2B6B">
        <w:trPr>
          <w:trHeight w:val="487"/>
        </w:trPr>
        <w:tc>
          <w:tcPr>
            <w:tcW w:w="4055" w:type="dxa"/>
            <w:vMerge/>
            <w:tcBorders>
              <w:bottom w:val="single" w:sz="12" w:space="0" w:color="C2D69B" w:themeColor="accent3" w:themeTint="99"/>
            </w:tcBorders>
            <w:shd w:val="clear" w:color="auto" w:fill="D6E3BC" w:themeFill="accent3" w:themeFillTint="66"/>
            <w:vAlign w:val="bottom"/>
          </w:tcPr>
          <w:p w14:paraId="0CD42369" w14:textId="77777777" w:rsidR="009A2B6B" w:rsidRDefault="009A2B6B" w:rsidP="006433D9">
            <w:pPr>
              <w:tabs>
                <w:tab w:val="left" w:pos="1445"/>
                <w:tab w:val="left" w:pos="1625"/>
                <w:tab w:val="left" w:pos="2160"/>
                <w:tab w:val="left" w:pos="3600"/>
                <w:tab w:val="left" w:pos="5040"/>
                <w:tab w:val="left" w:pos="5760"/>
              </w:tabs>
              <w:ind w:left="-18" w:firstLine="3"/>
              <w:jc w:val="center"/>
              <w:rPr>
                <w:rFonts w:cs="Arial"/>
                <w:b/>
                <w:sz w:val="20"/>
                <w:szCs w:val="20"/>
              </w:rPr>
            </w:pPr>
          </w:p>
        </w:tc>
        <w:tc>
          <w:tcPr>
            <w:tcW w:w="1167" w:type="dxa"/>
            <w:vMerge/>
            <w:tcBorders>
              <w:bottom w:val="single" w:sz="12" w:space="0" w:color="C2D69B" w:themeColor="accent3" w:themeTint="99"/>
            </w:tcBorders>
            <w:shd w:val="clear" w:color="auto" w:fill="D6E3BC" w:themeFill="accent3" w:themeFillTint="66"/>
            <w:vAlign w:val="bottom"/>
          </w:tcPr>
          <w:p w14:paraId="415F190F"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b/>
                <w:sz w:val="20"/>
                <w:szCs w:val="20"/>
              </w:rPr>
            </w:pPr>
          </w:p>
        </w:tc>
        <w:tc>
          <w:tcPr>
            <w:tcW w:w="1173" w:type="dxa"/>
            <w:vMerge/>
            <w:tcBorders>
              <w:bottom w:val="single" w:sz="12" w:space="0" w:color="C2D69B" w:themeColor="accent3" w:themeTint="99"/>
            </w:tcBorders>
            <w:shd w:val="clear" w:color="auto" w:fill="D6E3BC" w:themeFill="accent3" w:themeFillTint="66"/>
            <w:vAlign w:val="bottom"/>
          </w:tcPr>
          <w:p w14:paraId="78512AD7" w14:textId="77777777" w:rsidR="009A2B6B" w:rsidRPr="000D13B3" w:rsidRDefault="009A2B6B" w:rsidP="006433D9">
            <w:pPr>
              <w:autoSpaceDE w:val="0"/>
              <w:autoSpaceDN w:val="0"/>
              <w:jc w:val="center"/>
              <w:rPr>
                <w:rFonts w:eastAsia="Times New Roman" w:cs="Times New Roman"/>
                <w:b/>
                <w:color w:val="000000"/>
                <w:sz w:val="20"/>
                <w:szCs w:val="20"/>
              </w:rPr>
            </w:pPr>
          </w:p>
        </w:tc>
        <w:tc>
          <w:tcPr>
            <w:tcW w:w="1260" w:type="dxa"/>
            <w:vMerge/>
            <w:tcBorders>
              <w:bottom w:val="single" w:sz="12" w:space="0" w:color="C2D69B" w:themeColor="accent3" w:themeTint="99"/>
            </w:tcBorders>
            <w:shd w:val="clear" w:color="auto" w:fill="D6E3BC" w:themeFill="accent3" w:themeFillTint="66"/>
            <w:vAlign w:val="bottom"/>
          </w:tcPr>
          <w:p w14:paraId="5CE56481" w14:textId="77777777" w:rsidR="009A2B6B" w:rsidRPr="000D13B3" w:rsidRDefault="009A2B6B" w:rsidP="006433D9">
            <w:pPr>
              <w:jc w:val="center"/>
              <w:rPr>
                <w:b/>
                <w:color w:val="000000"/>
                <w:sz w:val="20"/>
                <w:szCs w:val="20"/>
              </w:rPr>
            </w:pPr>
          </w:p>
        </w:tc>
        <w:tc>
          <w:tcPr>
            <w:tcW w:w="1350" w:type="dxa"/>
            <w:tcBorders>
              <w:top w:val="single" w:sz="12" w:space="0" w:color="C2D69B" w:themeColor="accent3" w:themeTint="99"/>
              <w:bottom w:val="single" w:sz="12" w:space="0" w:color="C2D69B" w:themeColor="accent3" w:themeTint="99"/>
            </w:tcBorders>
            <w:shd w:val="clear" w:color="auto" w:fill="D6E3BC" w:themeFill="accent3" w:themeFillTint="66"/>
            <w:vAlign w:val="bottom"/>
          </w:tcPr>
          <w:p w14:paraId="674D8001" w14:textId="77777777" w:rsidR="009A2B6B" w:rsidRPr="000D13B3" w:rsidRDefault="009A2B6B" w:rsidP="006433D9">
            <w:pPr>
              <w:jc w:val="center"/>
              <w:rPr>
                <w:b/>
                <w:color w:val="000000"/>
                <w:sz w:val="20"/>
                <w:szCs w:val="20"/>
              </w:rPr>
            </w:pPr>
            <w:r>
              <w:rPr>
                <w:b/>
                <w:color w:val="000000"/>
                <w:sz w:val="20"/>
                <w:szCs w:val="20"/>
              </w:rPr>
              <w:t>Non-response survey (80</w:t>
            </w:r>
            <w:r w:rsidRPr="000D13B3">
              <w:rPr>
                <w:b/>
                <w:color w:val="000000"/>
                <w:sz w:val="20"/>
                <w:szCs w:val="20"/>
              </w:rPr>
              <w:t>%</w:t>
            </w:r>
            <w:r>
              <w:rPr>
                <w:b/>
                <w:color w:val="000000"/>
                <w:sz w:val="20"/>
                <w:szCs w:val="20"/>
              </w:rPr>
              <w:t>)</w:t>
            </w:r>
          </w:p>
        </w:tc>
        <w:tc>
          <w:tcPr>
            <w:tcW w:w="1440" w:type="dxa"/>
            <w:tcBorders>
              <w:top w:val="single" w:sz="12" w:space="0" w:color="C2D69B" w:themeColor="accent3" w:themeTint="99"/>
              <w:bottom w:val="single" w:sz="12" w:space="0" w:color="C2D69B" w:themeColor="accent3" w:themeTint="99"/>
            </w:tcBorders>
            <w:shd w:val="clear" w:color="auto" w:fill="D6E3BC" w:themeFill="accent3" w:themeFillTint="66"/>
            <w:vAlign w:val="bottom"/>
          </w:tcPr>
          <w:p w14:paraId="233489B8" w14:textId="77777777" w:rsidR="009A2B6B" w:rsidRPr="000D13B3" w:rsidRDefault="009A2B6B" w:rsidP="006433D9">
            <w:pPr>
              <w:jc w:val="center"/>
              <w:rPr>
                <w:b/>
                <w:color w:val="000000"/>
                <w:sz w:val="20"/>
                <w:szCs w:val="20"/>
              </w:rPr>
            </w:pPr>
            <w:r w:rsidRPr="000D13B3">
              <w:rPr>
                <w:b/>
                <w:color w:val="000000"/>
                <w:sz w:val="20"/>
                <w:szCs w:val="20"/>
              </w:rPr>
              <w:t>Hard Refusals</w:t>
            </w:r>
          </w:p>
          <w:p w14:paraId="31942C24" w14:textId="77777777" w:rsidR="009A2B6B" w:rsidRPr="000D13B3" w:rsidRDefault="009A2B6B" w:rsidP="006433D9">
            <w:pPr>
              <w:jc w:val="center"/>
              <w:rPr>
                <w:b/>
                <w:color w:val="000000"/>
                <w:sz w:val="20"/>
                <w:szCs w:val="20"/>
              </w:rPr>
            </w:pPr>
            <w:r>
              <w:rPr>
                <w:b/>
                <w:color w:val="000000"/>
                <w:sz w:val="20"/>
                <w:szCs w:val="20"/>
              </w:rPr>
              <w:t>(20</w:t>
            </w:r>
            <w:r w:rsidRPr="000D13B3">
              <w:rPr>
                <w:b/>
                <w:color w:val="000000"/>
                <w:sz w:val="20"/>
                <w:szCs w:val="20"/>
              </w:rPr>
              <w:t>%</w:t>
            </w:r>
            <w:r>
              <w:rPr>
                <w:b/>
                <w:color w:val="000000"/>
                <w:sz w:val="20"/>
                <w:szCs w:val="20"/>
              </w:rPr>
              <w:t>)</w:t>
            </w:r>
          </w:p>
        </w:tc>
      </w:tr>
      <w:tr w:rsidR="009A2B6B" w:rsidRPr="000D13B3" w14:paraId="12263E72" w14:textId="77777777" w:rsidTr="009A2B6B">
        <w:tc>
          <w:tcPr>
            <w:tcW w:w="4055" w:type="dxa"/>
            <w:tcBorders>
              <w:top w:val="single" w:sz="12" w:space="0" w:color="C2D69B" w:themeColor="accent3" w:themeTint="99"/>
            </w:tcBorders>
            <w:vAlign w:val="center"/>
          </w:tcPr>
          <w:p w14:paraId="4814265E" w14:textId="77777777" w:rsidR="009A2B6B" w:rsidRPr="005A4708" w:rsidRDefault="009A2B6B" w:rsidP="006433D9">
            <w:pPr>
              <w:rPr>
                <w:rFonts w:ascii="Calibri" w:hAnsi="Calibri"/>
                <w:color w:val="000000"/>
                <w:sz w:val="18"/>
                <w:szCs w:val="18"/>
              </w:rPr>
            </w:pPr>
            <w:r w:rsidRPr="005A4708">
              <w:rPr>
                <w:rFonts w:cs="Arial"/>
                <w:bCs/>
                <w:sz w:val="18"/>
                <w:szCs w:val="18"/>
              </w:rPr>
              <w:t>Prince William Memorial Forest Park</w:t>
            </w:r>
          </w:p>
        </w:tc>
        <w:tc>
          <w:tcPr>
            <w:tcW w:w="1167" w:type="dxa"/>
            <w:tcBorders>
              <w:top w:val="single" w:sz="12" w:space="0" w:color="C2D69B" w:themeColor="accent3" w:themeTint="99"/>
            </w:tcBorders>
            <w:vAlign w:val="center"/>
          </w:tcPr>
          <w:p w14:paraId="4810BD03" w14:textId="77777777" w:rsidR="009A2B6B" w:rsidRPr="00730794" w:rsidRDefault="009A2B6B" w:rsidP="006433D9">
            <w:pPr>
              <w:jc w:val="center"/>
              <w:rPr>
                <w:rFonts w:ascii="Calibri" w:hAnsi="Calibri"/>
                <w:color w:val="000000"/>
                <w:sz w:val="18"/>
                <w:szCs w:val="18"/>
              </w:rPr>
            </w:pPr>
            <w:r>
              <w:rPr>
                <w:rFonts w:ascii="Calibri" w:hAnsi="Calibri"/>
                <w:color w:val="000000"/>
                <w:sz w:val="18"/>
                <w:szCs w:val="18"/>
              </w:rPr>
              <w:t>500</w:t>
            </w:r>
          </w:p>
        </w:tc>
        <w:tc>
          <w:tcPr>
            <w:tcW w:w="1173" w:type="dxa"/>
            <w:tcBorders>
              <w:top w:val="single" w:sz="12" w:space="0" w:color="C2D69B" w:themeColor="accent3" w:themeTint="99"/>
            </w:tcBorders>
            <w:vAlign w:val="center"/>
          </w:tcPr>
          <w:p w14:paraId="45300643"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260" w:type="dxa"/>
            <w:tcBorders>
              <w:top w:val="single" w:sz="12" w:space="0" w:color="C2D69B" w:themeColor="accent3" w:themeTint="99"/>
            </w:tcBorders>
            <w:vAlign w:val="center"/>
          </w:tcPr>
          <w:p w14:paraId="5E6D20F0"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350" w:type="dxa"/>
            <w:tcBorders>
              <w:top w:val="single" w:sz="12" w:space="0" w:color="C2D69B" w:themeColor="accent3" w:themeTint="99"/>
            </w:tcBorders>
            <w:vAlign w:val="center"/>
          </w:tcPr>
          <w:p w14:paraId="1B9586E8"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440" w:type="dxa"/>
            <w:tcBorders>
              <w:top w:val="single" w:sz="12" w:space="0" w:color="C2D69B" w:themeColor="accent3" w:themeTint="99"/>
            </w:tcBorders>
            <w:vAlign w:val="center"/>
          </w:tcPr>
          <w:p w14:paraId="52654573"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r>
      <w:tr w:rsidR="009A2B6B" w:rsidRPr="000D13B3" w14:paraId="7774E7FC" w14:textId="77777777" w:rsidTr="009A2B6B">
        <w:tc>
          <w:tcPr>
            <w:tcW w:w="4055" w:type="dxa"/>
            <w:vAlign w:val="center"/>
          </w:tcPr>
          <w:p w14:paraId="603663F1" w14:textId="77777777" w:rsidR="009A2B6B" w:rsidRPr="005A4708" w:rsidRDefault="009A2B6B" w:rsidP="006433D9">
            <w:pPr>
              <w:rPr>
                <w:rFonts w:ascii="Calibri" w:hAnsi="Calibri"/>
                <w:sz w:val="18"/>
                <w:szCs w:val="18"/>
              </w:rPr>
            </w:pPr>
            <w:r w:rsidRPr="005A4708">
              <w:rPr>
                <w:rFonts w:cs="Arial"/>
                <w:bCs/>
                <w:sz w:val="18"/>
                <w:szCs w:val="18"/>
              </w:rPr>
              <w:t>Antietam National Battlefield</w:t>
            </w:r>
          </w:p>
        </w:tc>
        <w:tc>
          <w:tcPr>
            <w:tcW w:w="1167" w:type="dxa"/>
            <w:vAlign w:val="center"/>
          </w:tcPr>
          <w:p w14:paraId="21A50E29" w14:textId="77777777" w:rsidR="009A2B6B" w:rsidRDefault="009A2B6B" w:rsidP="006433D9">
            <w:pPr>
              <w:jc w:val="center"/>
              <w:rPr>
                <w:rFonts w:ascii="Calibri" w:hAnsi="Calibri"/>
                <w:color w:val="000000"/>
                <w:sz w:val="18"/>
                <w:szCs w:val="18"/>
              </w:rPr>
            </w:pPr>
            <w:r>
              <w:rPr>
                <w:rFonts w:ascii="Calibri" w:hAnsi="Calibri"/>
                <w:color w:val="000000"/>
                <w:sz w:val="18"/>
                <w:szCs w:val="18"/>
              </w:rPr>
              <w:t>500</w:t>
            </w:r>
          </w:p>
        </w:tc>
        <w:tc>
          <w:tcPr>
            <w:tcW w:w="1173" w:type="dxa"/>
            <w:vAlign w:val="center"/>
          </w:tcPr>
          <w:p w14:paraId="541D0D2A"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260" w:type="dxa"/>
            <w:vAlign w:val="center"/>
          </w:tcPr>
          <w:p w14:paraId="798EEF07"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350" w:type="dxa"/>
            <w:vAlign w:val="center"/>
          </w:tcPr>
          <w:p w14:paraId="7B74D986"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440" w:type="dxa"/>
            <w:vAlign w:val="center"/>
          </w:tcPr>
          <w:p w14:paraId="4CC9DECB" w14:textId="77777777" w:rsidR="009A2B6B" w:rsidRPr="000D13B3"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r>
      <w:tr w:rsidR="009A2B6B" w:rsidRPr="000D13B3" w14:paraId="10AF84B3" w14:textId="77777777" w:rsidTr="009A2B6B">
        <w:tc>
          <w:tcPr>
            <w:tcW w:w="4055" w:type="dxa"/>
            <w:vAlign w:val="center"/>
          </w:tcPr>
          <w:p w14:paraId="5AF4B15F" w14:textId="77777777" w:rsidR="009A2B6B" w:rsidRPr="005A4708" w:rsidRDefault="009A2B6B" w:rsidP="006433D9">
            <w:pPr>
              <w:rPr>
                <w:rFonts w:ascii="Calibri" w:hAnsi="Calibri"/>
                <w:sz w:val="18"/>
                <w:szCs w:val="18"/>
              </w:rPr>
            </w:pPr>
            <w:r w:rsidRPr="005A4708">
              <w:rPr>
                <w:rFonts w:cs="Arial"/>
                <w:bCs/>
                <w:sz w:val="18"/>
                <w:szCs w:val="18"/>
              </w:rPr>
              <w:t>Manassas National Battlefield Park</w:t>
            </w:r>
          </w:p>
        </w:tc>
        <w:tc>
          <w:tcPr>
            <w:tcW w:w="1167" w:type="dxa"/>
            <w:vAlign w:val="center"/>
          </w:tcPr>
          <w:p w14:paraId="7845690B" w14:textId="77777777" w:rsidR="009A2B6B" w:rsidRDefault="009A2B6B" w:rsidP="006433D9">
            <w:pPr>
              <w:jc w:val="center"/>
              <w:rPr>
                <w:rFonts w:ascii="Calibri" w:hAnsi="Calibri"/>
                <w:color w:val="000000"/>
                <w:sz w:val="18"/>
                <w:szCs w:val="18"/>
              </w:rPr>
            </w:pPr>
            <w:r>
              <w:rPr>
                <w:rFonts w:ascii="Calibri" w:hAnsi="Calibri"/>
                <w:color w:val="000000"/>
                <w:sz w:val="18"/>
                <w:szCs w:val="18"/>
              </w:rPr>
              <w:t>500</w:t>
            </w:r>
          </w:p>
        </w:tc>
        <w:tc>
          <w:tcPr>
            <w:tcW w:w="1173" w:type="dxa"/>
            <w:vAlign w:val="center"/>
          </w:tcPr>
          <w:p w14:paraId="19DBBB8B"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260" w:type="dxa"/>
            <w:vAlign w:val="center"/>
          </w:tcPr>
          <w:p w14:paraId="1DB67061"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350" w:type="dxa"/>
            <w:vAlign w:val="center"/>
          </w:tcPr>
          <w:p w14:paraId="7B020B82"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440" w:type="dxa"/>
            <w:vAlign w:val="center"/>
          </w:tcPr>
          <w:p w14:paraId="18806501"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r>
      <w:tr w:rsidR="009A2B6B" w:rsidRPr="000D13B3" w14:paraId="648C0C1E" w14:textId="77777777" w:rsidTr="009A2B6B">
        <w:tc>
          <w:tcPr>
            <w:tcW w:w="4055" w:type="dxa"/>
            <w:vAlign w:val="center"/>
          </w:tcPr>
          <w:p w14:paraId="38827662" w14:textId="77777777" w:rsidR="009A2B6B" w:rsidRPr="005A4708" w:rsidRDefault="009A2B6B" w:rsidP="006433D9">
            <w:pPr>
              <w:rPr>
                <w:rFonts w:ascii="Calibri" w:hAnsi="Calibri"/>
                <w:sz w:val="18"/>
                <w:szCs w:val="18"/>
              </w:rPr>
            </w:pPr>
            <w:r w:rsidRPr="005A4708">
              <w:rPr>
                <w:rFonts w:cs="Arial"/>
                <w:bCs/>
                <w:sz w:val="18"/>
                <w:szCs w:val="18"/>
              </w:rPr>
              <w:t>George Washington Memorial Parkway</w:t>
            </w:r>
          </w:p>
        </w:tc>
        <w:tc>
          <w:tcPr>
            <w:tcW w:w="1167" w:type="dxa"/>
            <w:vAlign w:val="center"/>
          </w:tcPr>
          <w:p w14:paraId="00045FA7" w14:textId="77777777" w:rsidR="009A2B6B" w:rsidRDefault="009A2B6B" w:rsidP="006433D9">
            <w:pPr>
              <w:jc w:val="center"/>
              <w:rPr>
                <w:rFonts w:ascii="Calibri" w:hAnsi="Calibri"/>
                <w:color w:val="000000"/>
                <w:sz w:val="18"/>
                <w:szCs w:val="18"/>
              </w:rPr>
            </w:pPr>
            <w:r>
              <w:rPr>
                <w:rFonts w:ascii="Calibri" w:hAnsi="Calibri"/>
                <w:color w:val="000000"/>
                <w:sz w:val="18"/>
                <w:szCs w:val="18"/>
              </w:rPr>
              <w:t>500</w:t>
            </w:r>
          </w:p>
        </w:tc>
        <w:tc>
          <w:tcPr>
            <w:tcW w:w="1173" w:type="dxa"/>
            <w:vAlign w:val="center"/>
          </w:tcPr>
          <w:p w14:paraId="42D6392C"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260" w:type="dxa"/>
            <w:vAlign w:val="center"/>
          </w:tcPr>
          <w:p w14:paraId="2F5C2CF8"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350" w:type="dxa"/>
            <w:vAlign w:val="center"/>
          </w:tcPr>
          <w:p w14:paraId="7E360194"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440" w:type="dxa"/>
            <w:vAlign w:val="center"/>
          </w:tcPr>
          <w:p w14:paraId="78E782A6"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r>
      <w:tr w:rsidR="009A2B6B" w:rsidRPr="000D13B3" w14:paraId="253135BA" w14:textId="77777777" w:rsidTr="009A2B6B">
        <w:tc>
          <w:tcPr>
            <w:tcW w:w="4055" w:type="dxa"/>
            <w:vAlign w:val="center"/>
          </w:tcPr>
          <w:p w14:paraId="6BB9D7CD" w14:textId="77777777" w:rsidR="009A2B6B" w:rsidRPr="005A4708" w:rsidRDefault="009A2B6B" w:rsidP="006433D9">
            <w:pPr>
              <w:rPr>
                <w:rFonts w:ascii="Calibri" w:hAnsi="Calibri"/>
                <w:sz w:val="18"/>
                <w:szCs w:val="18"/>
              </w:rPr>
            </w:pPr>
            <w:r w:rsidRPr="005A4708">
              <w:rPr>
                <w:rFonts w:cs="Arial"/>
                <w:bCs/>
                <w:sz w:val="18"/>
                <w:szCs w:val="18"/>
              </w:rPr>
              <w:t>Rock Creek Park</w:t>
            </w:r>
          </w:p>
        </w:tc>
        <w:tc>
          <w:tcPr>
            <w:tcW w:w="1167" w:type="dxa"/>
            <w:vAlign w:val="center"/>
          </w:tcPr>
          <w:p w14:paraId="5398CBCE" w14:textId="77777777" w:rsidR="009A2B6B" w:rsidRDefault="009A2B6B" w:rsidP="006433D9">
            <w:pPr>
              <w:jc w:val="center"/>
              <w:rPr>
                <w:rFonts w:ascii="Calibri" w:hAnsi="Calibri"/>
                <w:color w:val="000000"/>
                <w:sz w:val="18"/>
                <w:szCs w:val="18"/>
              </w:rPr>
            </w:pPr>
            <w:r>
              <w:rPr>
                <w:rFonts w:ascii="Calibri" w:hAnsi="Calibri"/>
                <w:color w:val="000000"/>
                <w:sz w:val="18"/>
                <w:szCs w:val="18"/>
              </w:rPr>
              <w:t>500</w:t>
            </w:r>
          </w:p>
        </w:tc>
        <w:tc>
          <w:tcPr>
            <w:tcW w:w="1173" w:type="dxa"/>
            <w:vAlign w:val="center"/>
          </w:tcPr>
          <w:p w14:paraId="27CF9340"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260" w:type="dxa"/>
            <w:vAlign w:val="center"/>
          </w:tcPr>
          <w:p w14:paraId="6150C9ED"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350" w:type="dxa"/>
            <w:vAlign w:val="center"/>
          </w:tcPr>
          <w:p w14:paraId="735F7478"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440" w:type="dxa"/>
            <w:vAlign w:val="center"/>
          </w:tcPr>
          <w:p w14:paraId="30040499"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r>
      <w:tr w:rsidR="009A2B6B" w:rsidRPr="000D13B3" w14:paraId="5849E27A" w14:textId="77777777" w:rsidTr="009A2B6B">
        <w:tc>
          <w:tcPr>
            <w:tcW w:w="4055" w:type="dxa"/>
            <w:vAlign w:val="center"/>
          </w:tcPr>
          <w:p w14:paraId="6BE6F9BC" w14:textId="77777777" w:rsidR="009A2B6B" w:rsidRPr="005A4708" w:rsidRDefault="009A2B6B" w:rsidP="006433D9">
            <w:pPr>
              <w:rPr>
                <w:rFonts w:ascii="Calibri" w:hAnsi="Calibri"/>
                <w:sz w:val="18"/>
                <w:szCs w:val="18"/>
              </w:rPr>
            </w:pPr>
            <w:r w:rsidRPr="005A4708">
              <w:rPr>
                <w:rFonts w:cs="Arial"/>
                <w:bCs/>
                <w:sz w:val="18"/>
                <w:szCs w:val="18"/>
              </w:rPr>
              <w:t>Chesapeake and Ohio Canal National Historical Park</w:t>
            </w:r>
          </w:p>
        </w:tc>
        <w:tc>
          <w:tcPr>
            <w:tcW w:w="1167" w:type="dxa"/>
            <w:vAlign w:val="center"/>
          </w:tcPr>
          <w:p w14:paraId="170780FC" w14:textId="77777777" w:rsidR="009A2B6B" w:rsidRDefault="009A2B6B" w:rsidP="006433D9">
            <w:pPr>
              <w:jc w:val="center"/>
              <w:rPr>
                <w:rFonts w:ascii="Calibri" w:hAnsi="Calibri"/>
                <w:color w:val="000000"/>
                <w:sz w:val="18"/>
                <w:szCs w:val="18"/>
              </w:rPr>
            </w:pPr>
            <w:r>
              <w:rPr>
                <w:rFonts w:ascii="Calibri" w:hAnsi="Calibri"/>
                <w:color w:val="000000"/>
                <w:sz w:val="18"/>
                <w:szCs w:val="18"/>
              </w:rPr>
              <w:t>500</w:t>
            </w:r>
          </w:p>
        </w:tc>
        <w:tc>
          <w:tcPr>
            <w:tcW w:w="1173" w:type="dxa"/>
            <w:vAlign w:val="center"/>
          </w:tcPr>
          <w:p w14:paraId="15EBF561"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260" w:type="dxa"/>
            <w:vAlign w:val="center"/>
          </w:tcPr>
          <w:p w14:paraId="183135B3"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350" w:type="dxa"/>
            <w:vAlign w:val="center"/>
          </w:tcPr>
          <w:p w14:paraId="32E5D4FE"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440" w:type="dxa"/>
            <w:vAlign w:val="center"/>
          </w:tcPr>
          <w:p w14:paraId="3628DA42" w14:textId="77777777" w:rsidR="009A2B6B" w:rsidRDefault="009A2B6B" w:rsidP="006433D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r>
      <w:tr w:rsidR="009A2B6B" w:rsidRPr="000D13B3" w14:paraId="07E28622" w14:textId="77777777" w:rsidTr="009A2B6B">
        <w:trPr>
          <w:trHeight w:val="233"/>
        </w:trPr>
        <w:tc>
          <w:tcPr>
            <w:tcW w:w="4055" w:type="dxa"/>
            <w:shd w:val="clear" w:color="auto" w:fill="auto"/>
          </w:tcPr>
          <w:p w14:paraId="25824D9F" w14:textId="77777777" w:rsidR="009A2B6B" w:rsidRPr="005D7C63" w:rsidRDefault="009A2B6B" w:rsidP="006433D9">
            <w:pPr>
              <w:jc w:val="right"/>
              <w:rPr>
                <w:rFonts w:ascii="Calibri" w:hAnsi="Calibri"/>
                <w:b/>
                <w:i/>
                <w:sz w:val="18"/>
                <w:szCs w:val="18"/>
              </w:rPr>
            </w:pPr>
            <w:r w:rsidRPr="005D7C63">
              <w:rPr>
                <w:rFonts w:ascii="Calibri" w:hAnsi="Calibri"/>
                <w:b/>
                <w:i/>
                <w:sz w:val="18"/>
                <w:szCs w:val="18"/>
              </w:rPr>
              <w:t>Total</w:t>
            </w:r>
          </w:p>
        </w:tc>
        <w:tc>
          <w:tcPr>
            <w:tcW w:w="1167" w:type="dxa"/>
            <w:shd w:val="clear" w:color="auto" w:fill="auto"/>
          </w:tcPr>
          <w:p w14:paraId="12E88470" w14:textId="77777777" w:rsidR="009A2B6B" w:rsidRPr="005D7C63" w:rsidRDefault="009A2B6B" w:rsidP="006433D9">
            <w:pPr>
              <w:tabs>
                <w:tab w:val="left" w:pos="360"/>
                <w:tab w:val="left" w:pos="720"/>
                <w:tab w:val="left" w:pos="1440"/>
                <w:tab w:val="left" w:pos="2160"/>
                <w:tab w:val="left" w:pos="3600"/>
                <w:tab w:val="left" w:pos="5040"/>
                <w:tab w:val="left" w:pos="5760"/>
              </w:tabs>
              <w:jc w:val="center"/>
              <w:rPr>
                <w:rFonts w:cs="Arial"/>
                <w:b/>
                <w:i/>
                <w:sz w:val="20"/>
                <w:szCs w:val="20"/>
              </w:rPr>
            </w:pPr>
            <w:r>
              <w:rPr>
                <w:rFonts w:cs="Arial"/>
                <w:b/>
                <w:i/>
                <w:sz w:val="20"/>
                <w:szCs w:val="20"/>
              </w:rPr>
              <w:t>3</w:t>
            </w:r>
            <w:r w:rsidRPr="005D7C63">
              <w:rPr>
                <w:rFonts w:cs="Arial"/>
                <w:b/>
                <w:i/>
                <w:sz w:val="20"/>
                <w:szCs w:val="20"/>
              </w:rPr>
              <w:t>,000</w:t>
            </w:r>
          </w:p>
        </w:tc>
        <w:tc>
          <w:tcPr>
            <w:tcW w:w="1173" w:type="dxa"/>
            <w:shd w:val="clear" w:color="auto" w:fill="auto"/>
          </w:tcPr>
          <w:p w14:paraId="7D2D6E96" w14:textId="77777777" w:rsidR="009A2B6B" w:rsidRPr="005D7C63" w:rsidRDefault="009A2B6B" w:rsidP="006433D9">
            <w:pPr>
              <w:autoSpaceDE w:val="0"/>
              <w:autoSpaceDN w:val="0"/>
              <w:jc w:val="center"/>
              <w:rPr>
                <w:rFonts w:eastAsia="Times New Roman" w:cs="Times New Roman"/>
                <w:b/>
                <w:i/>
                <w:color w:val="000000"/>
                <w:sz w:val="20"/>
                <w:szCs w:val="20"/>
              </w:rPr>
            </w:pPr>
            <w:r>
              <w:rPr>
                <w:rFonts w:eastAsia="Times New Roman" w:cs="Times New Roman"/>
                <w:b/>
                <w:i/>
                <w:color w:val="000000"/>
                <w:sz w:val="20"/>
                <w:szCs w:val="20"/>
              </w:rPr>
              <w:t>2,4</w:t>
            </w:r>
            <w:r w:rsidRPr="005D7C63">
              <w:rPr>
                <w:rFonts w:eastAsia="Times New Roman" w:cs="Times New Roman"/>
                <w:b/>
                <w:i/>
                <w:color w:val="000000"/>
                <w:sz w:val="20"/>
                <w:szCs w:val="20"/>
              </w:rPr>
              <w:t>00</w:t>
            </w:r>
          </w:p>
        </w:tc>
        <w:tc>
          <w:tcPr>
            <w:tcW w:w="1260" w:type="dxa"/>
            <w:shd w:val="clear" w:color="auto" w:fill="auto"/>
          </w:tcPr>
          <w:p w14:paraId="52F86FA5" w14:textId="77777777" w:rsidR="009A2B6B" w:rsidRPr="005D7C63" w:rsidRDefault="009A2B6B" w:rsidP="006433D9">
            <w:pPr>
              <w:jc w:val="center"/>
              <w:rPr>
                <w:b/>
                <w:i/>
                <w:color w:val="000000"/>
                <w:sz w:val="20"/>
                <w:szCs w:val="20"/>
              </w:rPr>
            </w:pPr>
            <w:r>
              <w:rPr>
                <w:b/>
                <w:i/>
                <w:color w:val="000000"/>
                <w:sz w:val="20"/>
                <w:szCs w:val="20"/>
              </w:rPr>
              <w:t>6</w:t>
            </w:r>
            <w:r w:rsidRPr="005D7C63">
              <w:rPr>
                <w:b/>
                <w:i/>
                <w:color w:val="000000"/>
                <w:sz w:val="20"/>
                <w:szCs w:val="20"/>
              </w:rPr>
              <w:t>00</w:t>
            </w:r>
          </w:p>
        </w:tc>
        <w:tc>
          <w:tcPr>
            <w:tcW w:w="1350" w:type="dxa"/>
            <w:shd w:val="clear" w:color="auto" w:fill="auto"/>
          </w:tcPr>
          <w:p w14:paraId="1FDFF039" w14:textId="77777777" w:rsidR="009A2B6B" w:rsidRPr="005D7C63" w:rsidRDefault="009A2B6B" w:rsidP="006433D9">
            <w:pPr>
              <w:jc w:val="center"/>
              <w:rPr>
                <w:b/>
                <w:i/>
                <w:color w:val="000000"/>
                <w:sz w:val="20"/>
                <w:szCs w:val="20"/>
              </w:rPr>
            </w:pPr>
            <w:r>
              <w:rPr>
                <w:b/>
                <w:i/>
                <w:color w:val="000000"/>
                <w:sz w:val="20"/>
                <w:szCs w:val="20"/>
              </w:rPr>
              <w:t>480</w:t>
            </w:r>
          </w:p>
        </w:tc>
        <w:tc>
          <w:tcPr>
            <w:tcW w:w="1440" w:type="dxa"/>
            <w:shd w:val="clear" w:color="auto" w:fill="auto"/>
          </w:tcPr>
          <w:p w14:paraId="6D0F8808" w14:textId="77777777" w:rsidR="009A2B6B" w:rsidRPr="005D7C63" w:rsidRDefault="009A2B6B" w:rsidP="006433D9">
            <w:pPr>
              <w:jc w:val="center"/>
              <w:rPr>
                <w:b/>
                <w:i/>
                <w:color w:val="000000"/>
                <w:sz w:val="20"/>
                <w:szCs w:val="20"/>
              </w:rPr>
            </w:pPr>
            <w:r>
              <w:rPr>
                <w:b/>
                <w:i/>
                <w:color w:val="000000"/>
                <w:sz w:val="20"/>
                <w:szCs w:val="20"/>
              </w:rPr>
              <w:t>120</w:t>
            </w:r>
          </w:p>
        </w:tc>
      </w:tr>
    </w:tbl>
    <w:p w14:paraId="3F4E0996" w14:textId="77777777" w:rsidR="009A2B6B" w:rsidRDefault="009A2B6B" w:rsidP="00B60B2A">
      <w:pPr>
        <w:tabs>
          <w:tab w:val="left" w:pos="540"/>
          <w:tab w:val="left" w:pos="1440"/>
          <w:tab w:val="left" w:pos="2160"/>
          <w:tab w:val="left" w:pos="3600"/>
          <w:tab w:val="left" w:pos="5040"/>
          <w:tab w:val="left" w:pos="5760"/>
        </w:tabs>
        <w:spacing w:after="0" w:line="360" w:lineRule="auto"/>
        <w:rPr>
          <w:rFonts w:cs="Arial"/>
        </w:rPr>
      </w:pPr>
    </w:p>
    <w:p w14:paraId="7FC6D276" w14:textId="37646253" w:rsidR="00EA6413" w:rsidRDefault="006D3A92" w:rsidP="00B60B2A">
      <w:pPr>
        <w:tabs>
          <w:tab w:val="left" w:pos="540"/>
          <w:tab w:val="left" w:pos="1440"/>
          <w:tab w:val="left" w:pos="2160"/>
          <w:tab w:val="left" w:pos="3600"/>
          <w:tab w:val="left" w:pos="5040"/>
          <w:tab w:val="left" w:pos="5760"/>
        </w:tabs>
        <w:spacing w:after="0" w:line="360" w:lineRule="auto"/>
        <w:rPr>
          <w:rFonts w:cs="Arial"/>
        </w:rPr>
      </w:pPr>
      <w:r>
        <w:rPr>
          <w:rFonts w:cs="Arial"/>
        </w:rPr>
        <w:t xml:space="preserve">Given an assumed onsite acceptance rate of 80% </w:t>
      </w:r>
      <w:r w:rsidR="00485B15">
        <w:rPr>
          <w:rFonts w:cs="Arial"/>
        </w:rPr>
        <w:t>(yielding a target number of 2,400</w:t>
      </w:r>
      <w:r>
        <w:rPr>
          <w:rFonts w:cs="Arial"/>
        </w:rPr>
        <w:t xml:space="preserve"> distributed questionnaires) and an assumed response rate of 50% for returned, completed questionnaires, the total numb</w:t>
      </w:r>
      <w:r w:rsidR="00485B15">
        <w:rPr>
          <w:rFonts w:cs="Arial"/>
        </w:rPr>
        <w:t>er of visitor contacts will be 3,</w:t>
      </w:r>
      <w:r>
        <w:rPr>
          <w:rFonts w:cs="Arial"/>
        </w:rPr>
        <w:t>00</w:t>
      </w:r>
      <w:r w:rsidR="00485B15">
        <w:rPr>
          <w:rFonts w:cs="Arial"/>
        </w:rPr>
        <w:t>0 visitors to yield at least 1,200</w:t>
      </w:r>
      <w:r>
        <w:rPr>
          <w:rFonts w:cs="Arial"/>
        </w:rPr>
        <w:t xml:space="preserve"> completed, returned questionnaires for analysis.</w:t>
      </w:r>
      <w:r w:rsidR="009A2B6B">
        <w:rPr>
          <w:rFonts w:cs="Arial"/>
        </w:rPr>
        <w:t xml:space="preserve"> </w:t>
      </w:r>
    </w:p>
    <w:p w14:paraId="6BCDDDC9" w14:textId="77777777" w:rsidR="00C00BFA" w:rsidRDefault="00C00BFA" w:rsidP="00B60B2A">
      <w:pPr>
        <w:tabs>
          <w:tab w:val="left" w:pos="540"/>
          <w:tab w:val="left" w:pos="1440"/>
          <w:tab w:val="left" w:pos="2160"/>
          <w:tab w:val="left" w:pos="3600"/>
          <w:tab w:val="left" w:pos="5040"/>
          <w:tab w:val="left" w:pos="5760"/>
        </w:tabs>
        <w:spacing w:after="0" w:line="360" w:lineRule="auto"/>
        <w:rPr>
          <w:rFonts w:cs="Arial"/>
        </w:rPr>
      </w:pPr>
    </w:p>
    <w:p w14:paraId="496065B6" w14:textId="2A8E3F92" w:rsidR="00D4543E" w:rsidRPr="00D4543E" w:rsidRDefault="00D4543E" w:rsidP="00D4543E">
      <w:pPr>
        <w:tabs>
          <w:tab w:val="left" w:pos="540"/>
          <w:tab w:val="left" w:pos="1440"/>
          <w:tab w:val="left" w:pos="2160"/>
          <w:tab w:val="left" w:pos="3600"/>
          <w:tab w:val="left" w:pos="5040"/>
          <w:tab w:val="left" w:pos="5760"/>
        </w:tabs>
        <w:spacing w:after="0" w:line="360" w:lineRule="auto"/>
        <w:rPr>
          <w:rFonts w:cs="Arial"/>
          <w:b/>
        </w:rPr>
      </w:pPr>
      <w:r w:rsidRPr="00D4543E">
        <w:rPr>
          <w:rFonts w:cs="Arial"/>
          <w:b/>
        </w:rPr>
        <w:t xml:space="preserve">Table 2. Expected Response Rate from Visitors Who </w:t>
      </w:r>
      <w:r>
        <w:rPr>
          <w:rFonts w:cs="Arial"/>
          <w:b/>
        </w:rPr>
        <w:t>Accept a Questionnaire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710"/>
        <w:gridCol w:w="1800"/>
        <w:gridCol w:w="1800"/>
        <w:gridCol w:w="1620"/>
      </w:tblGrid>
      <w:tr w:rsidR="006C3AD0" w:rsidRPr="000D13B3" w14:paraId="1E2AB589" w14:textId="77777777" w:rsidTr="00682B61">
        <w:trPr>
          <w:trHeight w:val="786"/>
        </w:trPr>
        <w:tc>
          <w:tcPr>
            <w:tcW w:w="2700" w:type="dxa"/>
            <w:shd w:val="clear" w:color="auto" w:fill="auto"/>
            <w:vAlign w:val="bottom"/>
          </w:tcPr>
          <w:p w14:paraId="3E413968" w14:textId="77777777" w:rsidR="006C3AD0" w:rsidRPr="006C3AD0" w:rsidRDefault="006C3AD0" w:rsidP="00880C1B">
            <w:pPr>
              <w:tabs>
                <w:tab w:val="left" w:pos="1445"/>
                <w:tab w:val="left" w:pos="1625"/>
                <w:tab w:val="left" w:pos="2160"/>
                <w:tab w:val="left" w:pos="3600"/>
                <w:tab w:val="left" w:pos="5040"/>
                <w:tab w:val="left" w:pos="5760"/>
              </w:tabs>
              <w:ind w:left="-18" w:firstLine="3"/>
              <w:jc w:val="center"/>
              <w:rPr>
                <w:rFonts w:cs="Arial"/>
                <w:b/>
                <w:sz w:val="20"/>
                <w:szCs w:val="20"/>
              </w:rPr>
            </w:pPr>
          </w:p>
        </w:tc>
        <w:tc>
          <w:tcPr>
            <w:tcW w:w="1710" w:type="dxa"/>
            <w:shd w:val="clear" w:color="auto" w:fill="D6E3BC" w:themeFill="accent3" w:themeFillTint="66"/>
          </w:tcPr>
          <w:p w14:paraId="286EB3BF" w14:textId="77777777" w:rsidR="006C3AD0" w:rsidRPr="006C3AD0" w:rsidRDefault="006C3AD0" w:rsidP="00880C1B">
            <w:pPr>
              <w:tabs>
                <w:tab w:val="left" w:pos="360"/>
                <w:tab w:val="left" w:pos="720"/>
                <w:tab w:val="left" w:pos="1440"/>
                <w:tab w:val="left" w:pos="2160"/>
                <w:tab w:val="left" w:pos="3600"/>
                <w:tab w:val="left" w:pos="5040"/>
                <w:tab w:val="left" w:pos="5760"/>
              </w:tabs>
              <w:jc w:val="center"/>
              <w:rPr>
                <w:rFonts w:cs="Arial"/>
                <w:b/>
                <w:sz w:val="20"/>
                <w:szCs w:val="20"/>
              </w:rPr>
            </w:pPr>
            <w:r w:rsidRPr="006C3AD0">
              <w:rPr>
                <w:rFonts w:cs="Arial"/>
                <w:b/>
                <w:sz w:val="20"/>
                <w:szCs w:val="20"/>
              </w:rPr>
              <w:t xml:space="preserve">Initial </w:t>
            </w:r>
          </w:p>
          <w:p w14:paraId="3AE6EB21" w14:textId="77777777" w:rsidR="006C3AD0" w:rsidRPr="006C3AD0" w:rsidRDefault="006C3AD0" w:rsidP="00880C1B">
            <w:pPr>
              <w:tabs>
                <w:tab w:val="left" w:pos="360"/>
                <w:tab w:val="left" w:pos="720"/>
                <w:tab w:val="left" w:pos="1440"/>
                <w:tab w:val="left" w:pos="2160"/>
                <w:tab w:val="left" w:pos="3600"/>
                <w:tab w:val="left" w:pos="5040"/>
                <w:tab w:val="left" w:pos="5760"/>
              </w:tabs>
              <w:jc w:val="center"/>
              <w:rPr>
                <w:rFonts w:cs="Arial"/>
                <w:b/>
                <w:sz w:val="20"/>
                <w:szCs w:val="20"/>
              </w:rPr>
            </w:pPr>
            <w:r w:rsidRPr="006C3AD0">
              <w:rPr>
                <w:rFonts w:cs="Arial"/>
                <w:b/>
                <w:sz w:val="20"/>
                <w:szCs w:val="20"/>
              </w:rPr>
              <w:t xml:space="preserve">On-site </w:t>
            </w:r>
          </w:p>
          <w:p w14:paraId="5162B3D8" w14:textId="5D1CF4C4" w:rsidR="006C3AD0" w:rsidRPr="00682B61" w:rsidRDefault="006C3AD0" w:rsidP="00880C1B">
            <w:pPr>
              <w:tabs>
                <w:tab w:val="left" w:pos="360"/>
                <w:tab w:val="left" w:pos="720"/>
                <w:tab w:val="left" w:pos="1440"/>
                <w:tab w:val="left" w:pos="2160"/>
                <w:tab w:val="left" w:pos="3600"/>
                <w:tab w:val="left" w:pos="5040"/>
                <w:tab w:val="left" w:pos="5760"/>
              </w:tabs>
              <w:jc w:val="center"/>
              <w:rPr>
                <w:rFonts w:cs="Arial"/>
                <w:b/>
                <w:sz w:val="20"/>
                <w:szCs w:val="20"/>
              </w:rPr>
            </w:pPr>
            <w:r w:rsidRPr="00682B61">
              <w:rPr>
                <w:rFonts w:cs="Arial"/>
                <w:b/>
                <w:sz w:val="20"/>
                <w:szCs w:val="20"/>
              </w:rPr>
              <w:t>Contacts</w:t>
            </w:r>
          </w:p>
        </w:tc>
        <w:tc>
          <w:tcPr>
            <w:tcW w:w="1800" w:type="dxa"/>
            <w:shd w:val="clear" w:color="auto" w:fill="D6E3BC" w:themeFill="accent3" w:themeFillTint="66"/>
            <w:vAlign w:val="bottom"/>
          </w:tcPr>
          <w:p w14:paraId="0C086B2A" w14:textId="77777777" w:rsidR="006C3AD0" w:rsidRPr="00682B61" w:rsidRDefault="006C3AD0" w:rsidP="00880C1B">
            <w:pPr>
              <w:tabs>
                <w:tab w:val="left" w:pos="360"/>
                <w:tab w:val="left" w:pos="720"/>
                <w:tab w:val="left" w:pos="1440"/>
                <w:tab w:val="left" w:pos="2160"/>
                <w:tab w:val="left" w:pos="3600"/>
                <w:tab w:val="left" w:pos="5040"/>
                <w:tab w:val="left" w:pos="5760"/>
              </w:tabs>
              <w:jc w:val="center"/>
              <w:rPr>
                <w:rFonts w:cs="Arial"/>
                <w:b/>
                <w:sz w:val="20"/>
                <w:szCs w:val="20"/>
              </w:rPr>
            </w:pPr>
            <w:r w:rsidRPr="00682B61">
              <w:rPr>
                <w:rFonts w:cs="Arial"/>
                <w:b/>
                <w:sz w:val="20"/>
                <w:szCs w:val="20"/>
              </w:rPr>
              <w:t xml:space="preserve">Initial </w:t>
            </w:r>
          </w:p>
          <w:p w14:paraId="674419D4" w14:textId="00DD73C7" w:rsidR="006C3AD0" w:rsidRPr="00682B61" w:rsidRDefault="006C3AD0" w:rsidP="00880C1B">
            <w:pPr>
              <w:tabs>
                <w:tab w:val="left" w:pos="360"/>
                <w:tab w:val="left" w:pos="720"/>
                <w:tab w:val="left" w:pos="1440"/>
                <w:tab w:val="left" w:pos="2160"/>
                <w:tab w:val="left" w:pos="3600"/>
                <w:tab w:val="left" w:pos="5040"/>
                <w:tab w:val="left" w:pos="5760"/>
              </w:tabs>
              <w:jc w:val="center"/>
              <w:rPr>
                <w:rFonts w:cs="Arial"/>
                <w:b/>
                <w:sz w:val="20"/>
                <w:szCs w:val="20"/>
              </w:rPr>
            </w:pPr>
            <w:r w:rsidRPr="00682B61">
              <w:rPr>
                <w:rFonts w:cs="Arial"/>
                <w:b/>
                <w:sz w:val="20"/>
                <w:szCs w:val="20"/>
              </w:rPr>
              <w:t>On-site Acceptance</w:t>
            </w:r>
          </w:p>
        </w:tc>
        <w:tc>
          <w:tcPr>
            <w:tcW w:w="1800" w:type="dxa"/>
            <w:shd w:val="clear" w:color="auto" w:fill="76923C" w:themeFill="accent3" w:themeFillShade="BF"/>
            <w:vAlign w:val="bottom"/>
          </w:tcPr>
          <w:p w14:paraId="3A9FCC0F" w14:textId="1B2483F8" w:rsidR="006C3AD0" w:rsidRPr="00682B61" w:rsidRDefault="006C3AD0" w:rsidP="00C00BFA">
            <w:pPr>
              <w:autoSpaceDE w:val="0"/>
              <w:autoSpaceDN w:val="0"/>
              <w:jc w:val="center"/>
              <w:rPr>
                <w:rFonts w:eastAsia="Times New Roman" w:cs="Times New Roman"/>
                <w:b/>
                <w:color w:val="000000"/>
                <w:sz w:val="20"/>
                <w:szCs w:val="20"/>
              </w:rPr>
            </w:pPr>
            <w:r w:rsidRPr="00682B61">
              <w:rPr>
                <w:rFonts w:eastAsia="Times New Roman" w:cs="Times New Roman"/>
                <w:b/>
                <w:color w:val="000000"/>
                <w:sz w:val="20"/>
                <w:szCs w:val="20"/>
              </w:rPr>
              <w:t>Returned Questionnaires</w:t>
            </w:r>
          </w:p>
          <w:p w14:paraId="1F642076" w14:textId="70FA5DFC" w:rsidR="006C3AD0" w:rsidRPr="00682B61" w:rsidRDefault="006C3AD0" w:rsidP="00C00BFA">
            <w:pPr>
              <w:tabs>
                <w:tab w:val="left" w:pos="360"/>
                <w:tab w:val="left" w:pos="720"/>
                <w:tab w:val="left" w:pos="1440"/>
                <w:tab w:val="left" w:pos="2160"/>
                <w:tab w:val="left" w:pos="3600"/>
                <w:tab w:val="left" w:pos="5040"/>
                <w:tab w:val="left" w:pos="5760"/>
              </w:tabs>
              <w:jc w:val="center"/>
              <w:rPr>
                <w:rFonts w:cs="Arial"/>
                <w:b/>
                <w:sz w:val="20"/>
                <w:szCs w:val="20"/>
              </w:rPr>
            </w:pPr>
            <w:r w:rsidRPr="00682B61">
              <w:rPr>
                <w:rFonts w:eastAsia="Times New Roman" w:cs="Times New Roman"/>
                <w:b/>
                <w:color w:val="000000"/>
                <w:sz w:val="20"/>
                <w:szCs w:val="20"/>
              </w:rPr>
              <w:t>50%</w:t>
            </w:r>
          </w:p>
        </w:tc>
        <w:tc>
          <w:tcPr>
            <w:tcW w:w="1620" w:type="dxa"/>
            <w:shd w:val="clear" w:color="auto" w:fill="76923C" w:themeFill="accent3" w:themeFillShade="BF"/>
            <w:vAlign w:val="bottom"/>
          </w:tcPr>
          <w:p w14:paraId="5F3E0D81" w14:textId="77777777" w:rsidR="006C3AD0" w:rsidRPr="00682B61" w:rsidRDefault="006C3AD0" w:rsidP="00880C1B">
            <w:pPr>
              <w:jc w:val="center"/>
              <w:rPr>
                <w:b/>
                <w:color w:val="000000"/>
                <w:sz w:val="20"/>
                <w:szCs w:val="20"/>
              </w:rPr>
            </w:pPr>
            <w:r w:rsidRPr="00682B61">
              <w:rPr>
                <w:b/>
                <w:color w:val="000000"/>
                <w:sz w:val="20"/>
                <w:szCs w:val="20"/>
              </w:rPr>
              <w:t>Non-respondents</w:t>
            </w:r>
          </w:p>
          <w:p w14:paraId="6A99085E" w14:textId="7DA933C8" w:rsidR="006C3AD0" w:rsidRPr="00682B61" w:rsidRDefault="006C3AD0" w:rsidP="00880C1B">
            <w:pPr>
              <w:jc w:val="center"/>
              <w:rPr>
                <w:rFonts w:cs="Arial"/>
                <w:b/>
                <w:sz w:val="20"/>
                <w:szCs w:val="20"/>
              </w:rPr>
            </w:pPr>
            <w:r w:rsidRPr="00682B61">
              <w:rPr>
                <w:b/>
                <w:color w:val="000000"/>
                <w:sz w:val="20"/>
                <w:szCs w:val="20"/>
              </w:rPr>
              <w:t>50%</w:t>
            </w:r>
          </w:p>
        </w:tc>
      </w:tr>
      <w:tr w:rsidR="00682B61" w:rsidRPr="000D13B3" w14:paraId="65037A52" w14:textId="77777777" w:rsidTr="00682B61">
        <w:tc>
          <w:tcPr>
            <w:tcW w:w="2700" w:type="dxa"/>
            <w:vAlign w:val="center"/>
          </w:tcPr>
          <w:p w14:paraId="2ECEEAB2" w14:textId="5FD74C1D" w:rsidR="00AA3897" w:rsidRPr="006C3AD0" w:rsidRDefault="00AA3897" w:rsidP="006C3AD0">
            <w:pPr>
              <w:rPr>
                <w:rFonts w:ascii="Calibri" w:hAnsi="Calibri"/>
                <w:color w:val="000000"/>
                <w:sz w:val="20"/>
                <w:szCs w:val="20"/>
              </w:rPr>
            </w:pPr>
            <w:r w:rsidRPr="006C3AD0">
              <w:rPr>
                <w:rFonts w:cs="Arial"/>
                <w:b/>
                <w:sz w:val="20"/>
                <w:szCs w:val="20"/>
              </w:rPr>
              <w:t>Visitors</w:t>
            </w:r>
            <w:r w:rsidR="006C3AD0" w:rsidRPr="006C3AD0">
              <w:rPr>
                <w:rFonts w:cs="Arial"/>
                <w:b/>
                <w:sz w:val="20"/>
                <w:szCs w:val="20"/>
              </w:rPr>
              <w:t xml:space="preserve"> at all sites</w:t>
            </w:r>
            <w:r w:rsidRPr="006C3AD0">
              <w:rPr>
                <w:rFonts w:cs="Arial"/>
                <w:b/>
                <w:sz w:val="20"/>
                <w:szCs w:val="20"/>
              </w:rPr>
              <w:t xml:space="preserve"> </w:t>
            </w:r>
          </w:p>
        </w:tc>
        <w:tc>
          <w:tcPr>
            <w:tcW w:w="1710" w:type="dxa"/>
            <w:shd w:val="clear" w:color="auto" w:fill="auto"/>
            <w:vAlign w:val="center"/>
          </w:tcPr>
          <w:p w14:paraId="11F59B22" w14:textId="38FD1419" w:rsidR="00AA3897" w:rsidRPr="006C3AD0" w:rsidRDefault="00AA3897">
            <w:pPr>
              <w:jc w:val="center"/>
              <w:rPr>
                <w:rFonts w:ascii="Calibri" w:hAnsi="Calibri"/>
                <w:color w:val="000000"/>
                <w:sz w:val="20"/>
                <w:szCs w:val="20"/>
              </w:rPr>
            </w:pPr>
            <w:r w:rsidRPr="006C3AD0">
              <w:rPr>
                <w:rFonts w:ascii="Calibri" w:hAnsi="Calibri"/>
                <w:color w:val="000000"/>
                <w:sz w:val="20"/>
                <w:szCs w:val="20"/>
              </w:rPr>
              <w:t>3,000</w:t>
            </w:r>
          </w:p>
        </w:tc>
        <w:tc>
          <w:tcPr>
            <w:tcW w:w="1800" w:type="dxa"/>
            <w:shd w:val="clear" w:color="auto" w:fill="auto"/>
            <w:vAlign w:val="center"/>
          </w:tcPr>
          <w:p w14:paraId="530E8881" w14:textId="2AEE45B9" w:rsidR="00AA3897" w:rsidRPr="006C3AD0" w:rsidRDefault="00AA3897" w:rsidP="00880C1B">
            <w:pPr>
              <w:jc w:val="center"/>
              <w:rPr>
                <w:rFonts w:ascii="Calibri" w:hAnsi="Calibri"/>
                <w:color w:val="000000"/>
                <w:sz w:val="20"/>
                <w:szCs w:val="20"/>
              </w:rPr>
            </w:pPr>
            <w:r w:rsidRPr="006C3AD0">
              <w:rPr>
                <w:rFonts w:ascii="Calibri" w:hAnsi="Calibri"/>
                <w:color w:val="000000"/>
                <w:sz w:val="20"/>
                <w:szCs w:val="20"/>
              </w:rPr>
              <w:t>2,400</w:t>
            </w:r>
          </w:p>
        </w:tc>
        <w:tc>
          <w:tcPr>
            <w:tcW w:w="1800" w:type="dxa"/>
            <w:vAlign w:val="center"/>
          </w:tcPr>
          <w:p w14:paraId="6F978E88" w14:textId="442D946A" w:rsidR="00AA3897" w:rsidRPr="006C3AD0" w:rsidRDefault="00AA3897" w:rsidP="00880C1B">
            <w:pPr>
              <w:tabs>
                <w:tab w:val="left" w:pos="360"/>
                <w:tab w:val="left" w:pos="720"/>
                <w:tab w:val="left" w:pos="1440"/>
                <w:tab w:val="left" w:pos="2160"/>
                <w:tab w:val="left" w:pos="3600"/>
                <w:tab w:val="left" w:pos="5040"/>
                <w:tab w:val="left" w:pos="5760"/>
              </w:tabs>
              <w:jc w:val="center"/>
              <w:rPr>
                <w:rFonts w:cs="Arial"/>
                <w:sz w:val="20"/>
                <w:szCs w:val="20"/>
              </w:rPr>
            </w:pPr>
            <w:r w:rsidRPr="006C3AD0">
              <w:rPr>
                <w:rFonts w:cs="Arial"/>
                <w:sz w:val="20"/>
                <w:szCs w:val="20"/>
              </w:rPr>
              <w:t>1,200</w:t>
            </w:r>
          </w:p>
        </w:tc>
        <w:tc>
          <w:tcPr>
            <w:tcW w:w="1620" w:type="dxa"/>
            <w:vAlign w:val="center"/>
          </w:tcPr>
          <w:p w14:paraId="2443F729" w14:textId="139FDE00" w:rsidR="00AA3897" w:rsidRPr="006C3AD0" w:rsidRDefault="00AA3897" w:rsidP="00880C1B">
            <w:pPr>
              <w:tabs>
                <w:tab w:val="left" w:pos="360"/>
                <w:tab w:val="left" w:pos="720"/>
                <w:tab w:val="left" w:pos="1440"/>
                <w:tab w:val="left" w:pos="2160"/>
                <w:tab w:val="left" w:pos="3600"/>
                <w:tab w:val="left" w:pos="5040"/>
                <w:tab w:val="left" w:pos="5760"/>
              </w:tabs>
              <w:jc w:val="center"/>
              <w:rPr>
                <w:rFonts w:cs="Arial"/>
                <w:sz w:val="20"/>
                <w:szCs w:val="20"/>
              </w:rPr>
            </w:pPr>
            <w:r w:rsidRPr="006C3AD0">
              <w:rPr>
                <w:rFonts w:cs="Arial"/>
                <w:sz w:val="20"/>
                <w:szCs w:val="20"/>
              </w:rPr>
              <w:t>1,200</w:t>
            </w:r>
          </w:p>
        </w:tc>
      </w:tr>
    </w:tbl>
    <w:p w14:paraId="3FEF88E8" w14:textId="77777777" w:rsidR="004104B8" w:rsidRPr="00452A74" w:rsidRDefault="004104B8" w:rsidP="00B60B2A">
      <w:pPr>
        <w:tabs>
          <w:tab w:val="left" w:pos="540"/>
          <w:tab w:val="left" w:pos="1440"/>
          <w:tab w:val="left" w:pos="2160"/>
          <w:tab w:val="left" w:pos="3600"/>
          <w:tab w:val="left" w:pos="5040"/>
          <w:tab w:val="left" w:pos="5760"/>
        </w:tabs>
        <w:spacing w:after="0" w:line="360" w:lineRule="auto"/>
        <w:rPr>
          <w:rFonts w:cs="Arial"/>
        </w:rPr>
      </w:pPr>
    </w:p>
    <w:p w14:paraId="125956F3" w14:textId="1894AE14" w:rsidR="0019450C" w:rsidRPr="007026F3" w:rsidRDefault="0019450C" w:rsidP="005579FF">
      <w:pPr>
        <w:pStyle w:val="ListParagraph"/>
        <w:numPr>
          <w:ilvl w:val="0"/>
          <w:numId w:val="1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hanging="720"/>
        <w:rPr>
          <w:rFonts w:cs="Arial"/>
          <w:b/>
        </w:rPr>
      </w:pPr>
      <w:r w:rsidRPr="007026F3">
        <w:rPr>
          <w:rFonts w:cs="Arial"/>
          <w:b/>
        </w:rPr>
        <w:t>Strategies for dealing with potential non-response bias:</w:t>
      </w:r>
    </w:p>
    <w:p w14:paraId="27B337AF" w14:textId="6CEC67C5" w:rsidR="0086256B" w:rsidRPr="00B25756" w:rsidRDefault="0086256B" w:rsidP="00B60B2A">
      <w:pPr>
        <w:rPr>
          <w:rFonts w:cstheme="minorHAnsi"/>
        </w:rPr>
      </w:pPr>
      <w:r w:rsidRPr="00295F8F">
        <w:rPr>
          <w:rFonts w:cs="Calibri"/>
        </w:rPr>
        <w:t>During the initial contact, the interviewer will ask each visitor four questions taken from the survey. These questions will be used in a non-response bias analysis.</w:t>
      </w:r>
    </w:p>
    <w:p w14:paraId="428BEFFA" w14:textId="57BEE95C" w:rsidR="00FE15D5" w:rsidRDefault="00FE15D5" w:rsidP="00FE15D5">
      <w:pPr>
        <w:pStyle w:val="ListParagraph"/>
        <w:numPr>
          <w:ilvl w:val="0"/>
          <w:numId w:val="13"/>
        </w:numPr>
        <w:rPr>
          <w:rFonts w:cstheme="minorHAnsi"/>
          <w:i/>
        </w:rPr>
      </w:pPr>
      <w:r w:rsidRPr="00FE15D5">
        <w:rPr>
          <w:rFonts w:cstheme="minorHAnsi"/>
          <w:i/>
        </w:rPr>
        <w:t>How many adults, 18 and older, and children are in your personal group?</w:t>
      </w:r>
    </w:p>
    <w:p w14:paraId="3B9AB341" w14:textId="5C26C65F" w:rsidR="00723C64" w:rsidRPr="00F17F8D" w:rsidRDefault="00723C64" w:rsidP="00F17F8D">
      <w:pPr>
        <w:pStyle w:val="ListParagraph"/>
        <w:rPr>
          <w:rFonts w:cstheme="minorHAnsi"/>
          <w:i/>
        </w:rPr>
      </w:pPr>
    </w:p>
    <w:p w14:paraId="52122A07" w14:textId="1AB9F064" w:rsidR="00FE15D5" w:rsidRDefault="00FE15D5" w:rsidP="00FE15D5">
      <w:pPr>
        <w:pStyle w:val="ListParagraph"/>
        <w:numPr>
          <w:ilvl w:val="0"/>
          <w:numId w:val="13"/>
        </w:numPr>
        <w:rPr>
          <w:rFonts w:cstheme="minorHAnsi"/>
          <w:i/>
        </w:rPr>
      </w:pPr>
      <w:r w:rsidRPr="00FE15D5">
        <w:rPr>
          <w:rFonts w:cstheme="minorHAnsi"/>
          <w:i/>
        </w:rPr>
        <w:t>What is your state of residence (if you live in the US) or country of residence (if you do not live in the US)?</w:t>
      </w:r>
    </w:p>
    <w:p w14:paraId="6A47F202" w14:textId="77777777" w:rsidR="00EA6413" w:rsidRDefault="00EA6413" w:rsidP="00514183">
      <w:pPr>
        <w:pStyle w:val="ListParagraph"/>
        <w:rPr>
          <w:rFonts w:cstheme="minorHAnsi"/>
          <w:i/>
        </w:rPr>
      </w:pPr>
    </w:p>
    <w:p w14:paraId="3DD29BC2" w14:textId="2BD4B895" w:rsidR="00EA6413" w:rsidRDefault="00EA6413" w:rsidP="00FE15D5">
      <w:pPr>
        <w:pStyle w:val="ListParagraph"/>
        <w:numPr>
          <w:ilvl w:val="0"/>
          <w:numId w:val="13"/>
        </w:numPr>
        <w:rPr>
          <w:rFonts w:cstheme="minorHAnsi"/>
          <w:i/>
        </w:rPr>
      </w:pPr>
      <w:r>
        <w:rPr>
          <w:rFonts w:cstheme="minorHAnsi"/>
          <w:i/>
        </w:rPr>
        <w:t>Did you experience any traffic or transportation difficulties getting to the park today?</w:t>
      </w:r>
    </w:p>
    <w:p w14:paraId="0BE6759B" w14:textId="77777777" w:rsidR="00C93B5D" w:rsidRPr="00FE15D5" w:rsidRDefault="00C93B5D" w:rsidP="00C93B5D">
      <w:pPr>
        <w:pStyle w:val="ListParagraph"/>
        <w:rPr>
          <w:rFonts w:cstheme="minorHAnsi"/>
          <w:i/>
        </w:rPr>
      </w:pPr>
    </w:p>
    <w:p w14:paraId="749BE0E1" w14:textId="5AA44E1C" w:rsidR="00FE15D5" w:rsidRDefault="00EA6413" w:rsidP="00FE15D5">
      <w:pPr>
        <w:pStyle w:val="ListParagraph"/>
        <w:numPr>
          <w:ilvl w:val="0"/>
          <w:numId w:val="13"/>
        </w:numPr>
        <w:tabs>
          <w:tab w:val="left" w:pos="450"/>
        </w:tabs>
        <w:autoSpaceDE w:val="0"/>
        <w:autoSpaceDN w:val="0"/>
        <w:spacing w:before="120" w:after="0" w:line="240" w:lineRule="exact"/>
        <w:ind w:right="43"/>
        <w:rPr>
          <w:rFonts w:cstheme="minorHAnsi"/>
          <w:i/>
        </w:rPr>
      </w:pPr>
      <w:r w:rsidRPr="00514183">
        <w:rPr>
          <w:rFonts w:ascii="Calibri" w:hAnsi="Calibri"/>
          <w:i/>
        </w:rPr>
        <w:t>Did you (or anyone in your group) encounter barriers or challenges with park activities due to any physical conditions you may have</w:t>
      </w:r>
      <w:r w:rsidR="0086256B" w:rsidRPr="00EA6413">
        <w:rPr>
          <w:rFonts w:cstheme="minorHAnsi"/>
          <w:i/>
        </w:rPr>
        <w:t xml:space="preserve">? </w:t>
      </w:r>
    </w:p>
    <w:p w14:paraId="72A69252" w14:textId="7B484B72" w:rsidR="00EA6413" w:rsidRDefault="00EA6413" w:rsidP="00EA6413">
      <w:pPr>
        <w:pStyle w:val="ListParagraph"/>
        <w:tabs>
          <w:tab w:val="left" w:pos="450"/>
        </w:tabs>
        <w:autoSpaceDE w:val="0"/>
        <w:autoSpaceDN w:val="0"/>
        <w:spacing w:before="120" w:after="0" w:line="240" w:lineRule="exact"/>
        <w:ind w:right="43"/>
        <w:rPr>
          <w:rFonts w:ascii="Calibri" w:hAnsi="Calibri"/>
          <w:i/>
        </w:rPr>
      </w:pPr>
    </w:p>
    <w:p w14:paraId="1F8357C4" w14:textId="2B782C27" w:rsidR="00EA6413" w:rsidRDefault="00EA6413" w:rsidP="00EA6413">
      <w:pPr>
        <w:pStyle w:val="ListParagraph"/>
        <w:tabs>
          <w:tab w:val="left" w:pos="450"/>
        </w:tabs>
        <w:autoSpaceDE w:val="0"/>
        <w:autoSpaceDN w:val="0"/>
        <w:spacing w:before="120" w:after="0" w:line="240" w:lineRule="exact"/>
        <w:ind w:right="43"/>
        <w:rPr>
          <w:rFonts w:cstheme="minorHAnsi"/>
          <w:i/>
        </w:rPr>
      </w:pPr>
      <w:r>
        <w:rPr>
          <w:rFonts w:cstheme="minorHAnsi"/>
          <w:i/>
        </w:rPr>
        <w:t xml:space="preserve">Or if the group </w:t>
      </w:r>
      <w:r w:rsidR="0031259F">
        <w:rPr>
          <w:rFonts w:cstheme="minorHAnsi"/>
          <w:i/>
        </w:rPr>
        <w:t>ha</w:t>
      </w:r>
      <w:r>
        <w:rPr>
          <w:rFonts w:cstheme="minorHAnsi"/>
          <w:i/>
        </w:rPr>
        <w:t>s just enter</w:t>
      </w:r>
      <w:r w:rsidR="0031259F">
        <w:rPr>
          <w:rFonts w:cstheme="minorHAnsi"/>
          <w:i/>
        </w:rPr>
        <w:t>ed</w:t>
      </w:r>
      <w:r>
        <w:rPr>
          <w:rFonts w:cstheme="minorHAnsi"/>
          <w:i/>
        </w:rPr>
        <w:t xml:space="preserve"> the park:</w:t>
      </w:r>
    </w:p>
    <w:p w14:paraId="3F991768" w14:textId="6F23B590" w:rsidR="00EA6413" w:rsidRDefault="00EA6413" w:rsidP="00EA6413">
      <w:pPr>
        <w:pStyle w:val="ListParagraph"/>
        <w:tabs>
          <w:tab w:val="left" w:pos="450"/>
        </w:tabs>
        <w:autoSpaceDE w:val="0"/>
        <w:autoSpaceDN w:val="0"/>
        <w:spacing w:before="120" w:after="0" w:line="240" w:lineRule="exact"/>
        <w:ind w:right="43"/>
        <w:rPr>
          <w:rFonts w:cstheme="minorHAnsi"/>
          <w:i/>
        </w:rPr>
      </w:pPr>
    </w:p>
    <w:p w14:paraId="47F94BC6" w14:textId="4E783F99" w:rsidR="00EA6413" w:rsidRPr="00EA6413" w:rsidRDefault="00EA6413" w:rsidP="00514183">
      <w:pPr>
        <w:pStyle w:val="ListParagraph"/>
        <w:tabs>
          <w:tab w:val="left" w:pos="450"/>
        </w:tabs>
        <w:autoSpaceDE w:val="0"/>
        <w:autoSpaceDN w:val="0"/>
        <w:spacing w:before="120" w:after="0" w:line="240" w:lineRule="exact"/>
        <w:ind w:right="43"/>
        <w:rPr>
          <w:rFonts w:cstheme="minorHAnsi"/>
          <w:i/>
        </w:rPr>
      </w:pPr>
      <w:r w:rsidRPr="00514183">
        <w:rPr>
          <w:rFonts w:ascii="Calibri" w:hAnsi="Calibri"/>
          <w:i/>
        </w:rPr>
        <w:t>Do you anticipate that you (or anyone in your group) will encounter barriers or challenges with park activities due to any physical conditions you may have?</w:t>
      </w:r>
    </w:p>
    <w:p w14:paraId="37CAA645" w14:textId="248C4885" w:rsidR="00FE15D5" w:rsidRPr="00FE15D5" w:rsidRDefault="00FE15D5" w:rsidP="00FE15D5">
      <w:pPr>
        <w:pStyle w:val="ListParagraph"/>
        <w:numPr>
          <w:ilvl w:val="1"/>
          <w:numId w:val="13"/>
        </w:numPr>
        <w:tabs>
          <w:tab w:val="left" w:pos="450"/>
        </w:tabs>
        <w:autoSpaceDE w:val="0"/>
        <w:autoSpaceDN w:val="0"/>
        <w:spacing w:before="120" w:after="0" w:line="240" w:lineRule="exact"/>
        <w:ind w:right="43"/>
        <w:rPr>
          <w:rFonts w:cstheme="minorHAnsi"/>
          <w:i/>
        </w:rPr>
      </w:pPr>
      <w:r>
        <w:rPr>
          <w:rFonts w:cstheme="minorHAnsi"/>
          <w:i/>
        </w:rPr>
        <w:t xml:space="preserve">If YES, </w:t>
      </w:r>
      <w:r w:rsidR="00EA6413">
        <w:rPr>
          <w:rFonts w:cstheme="minorHAnsi"/>
          <w:i/>
        </w:rPr>
        <w:t>is the barrier related to mobility, communication, or something el</w:t>
      </w:r>
      <w:r w:rsidR="0031259F">
        <w:rPr>
          <w:rFonts w:cstheme="minorHAnsi"/>
          <w:i/>
        </w:rPr>
        <w:t>se</w:t>
      </w:r>
      <w:r w:rsidR="00EA6413">
        <w:rPr>
          <w:rFonts w:cstheme="minorHAnsi"/>
          <w:i/>
        </w:rPr>
        <w:t>?</w:t>
      </w:r>
    </w:p>
    <w:p w14:paraId="235F7031" w14:textId="79446862" w:rsidR="0086256B" w:rsidRPr="006421ED" w:rsidRDefault="0086256B" w:rsidP="00EB47B8">
      <w:pPr>
        <w:pStyle w:val="NoSpacing"/>
      </w:pPr>
    </w:p>
    <w:p w14:paraId="3A6918E2" w14:textId="7CD7F142" w:rsidR="0086256B" w:rsidRDefault="00682B61" w:rsidP="00B60B2A">
      <w:pPr>
        <w:spacing w:line="360" w:lineRule="auto"/>
        <w:rPr>
          <w:rFonts w:cs="Calibri"/>
        </w:rPr>
      </w:pPr>
      <w:r>
        <w:rPr>
          <w:rFonts w:cs="Calibri"/>
        </w:rPr>
        <w:t xml:space="preserve">All </w:t>
      </w:r>
      <w:r w:rsidR="0086256B" w:rsidRPr="00295F8F">
        <w:rPr>
          <w:rFonts w:cs="Calibri"/>
        </w:rPr>
        <w:t>Responses will be recorded for every contact</w:t>
      </w:r>
      <w:r w:rsidR="0086256B">
        <w:rPr>
          <w:rFonts w:cs="Calibri"/>
        </w:rPr>
        <w:t>, except “hard refusals” (those who</w:t>
      </w:r>
      <w:r>
        <w:rPr>
          <w:rFonts w:cs="Calibri"/>
        </w:rPr>
        <w:t xml:space="preserve"> completely</w:t>
      </w:r>
      <w:r w:rsidR="0086256B">
        <w:rPr>
          <w:rFonts w:cs="Calibri"/>
        </w:rPr>
        <w:t xml:space="preserve"> refuse to participate in the study </w:t>
      </w:r>
      <w:r>
        <w:rPr>
          <w:rFonts w:cs="Calibri"/>
        </w:rPr>
        <w:t xml:space="preserve">or </w:t>
      </w:r>
      <w:r w:rsidR="0086256B">
        <w:rPr>
          <w:rFonts w:cs="Calibri"/>
        </w:rPr>
        <w:t>to answer the non-response bias questions)</w:t>
      </w:r>
      <w:r w:rsidR="0086256B" w:rsidRPr="00295F8F">
        <w:rPr>
          <w:rFonts w:cs="Calibri"/>
        </w:rPr>
        <w:t xml:space="preserve">. </w:t>
      </w:r>
      <w:r w:rsidR="00D4543E">
        <w:rPr>
          <w:rFonts w:cs="Calibri"/>
        </w:rPr>
        <w:t xml:space="preserve">This method will also </w:t>
      </w:r>
      <w:r w:rsidR="00214BE4">
        <w:rPr>
          <w:rFonts w:cs="Calibri"/>
        </w:rPr>
        <w:t>serve as the</w:t>
      </w:r>
      <w:r w:rsidR="00D4543E">
        <w:rPr>
          <w:rFonts w:cs="Calibri"/>
        </w:rPr>
        <w:t xml:space="preserve"> non-response bias check </w:t>
      </w:r>
      <w:r w:rsidR="00214BE4">
        <w:rPr>
          <w:rFonts w:cs="Calibri"/>
        </w:rPr>
        <w:t xml:space="preserve">for </w:t>
      </w:r>
      <w:r w:rsidR="00D4543E">
        <w:rPr>
          <w:rFonts w:cs="Calibri"/>
        </w:rPr>
        <w:t xml:space="preserve">visitors </w:t>
      </w:r>
      <w:r>
        <w:rPr>
          <w:rFonts w:cs="Calibri"/>
        </w:rPr>
        <w:t>a</w:t>
      </w:r>
      <w:r w:rsidR="00214BE4">
        <w:rPr>
          <w:rFonts w:cs="Calibri"/>
        </w:rPr>
        <w:t>ccepting a survey packet</w:t>
      </w:r>
      <w:r w:rsidR="00D4543E">
        <w:rPr>
          <w:rFonts w:cs="Calibri"/>
        </w:rPr>
        <w:t>, but</w:t>
      </w:r>
      <w:r w:rsidR="00214BE4">
        <w:rPr>
          <w:rFonts w:cs="Calibri"/>
        </w:rPr>
        <w:t xml:space="preserve"> </w:t>
      </w:r>
      <w:r w:rsidR="00D4543E">
        <w:rPr>
          <w:rFonts w:cs="Calibri"/>
        </w:rPr>
        <w:t>not return</w:t>
      </w:r>
      <w:r w:rsidR="00214BE4">
        <w:rPr>
          <w:rFonts w:cs="Calibri"/>
        </w:rPr>
        <w:t>ing</w:t>
      </w:r>
      <w:r w:rsidR="00D4543E">
        <w:rPr>
          <w:rFonts w:cs="Calibri"/>
        </w:rPr>
        <w:t xml:space="preserve"> the completed questionnaire. Those who do not respond will be tracked via </w:t>
      </w:r>
      <w:r w:rsidR="00214BE4">
        <w:rPr>
          <w:rFonts w:cs="Calibri"/>
        </w:rPr>
        <w:t>t</w:t>
      </w:r>
      <w:r w:rsidR="00BD096E">
        <w:rPr>
          <w:rFonts w:cs="Calibri"/>
        </w:rPr>
        <w:t>heir</w:t>
      </w:r>
      <w:r w:rsidR="00214BE4">
        <w:rPr>
          <w:rFonts w:cs="Calibri"/>
        </w:rPr>
        <w:t xml:space="preserve"> S</w:t>
      </w:r>
      <w:r w:rsidR="00D4543E">
        <w:rPr>
          <w:rFonts w:cs="Calibri"/>
        </w:rPr>
        <w:t xml:space="preserve">urvey </w:t>
      </w:r>
      <w:r w:rsidR="00214BE4">
        <w:rPr>
          <w:rFonts w:cs="Calibri"/>
        </w:rPr>
        <w:t>Code</w:t>
      </w:r>
      <w:r w:rsidR="00D4543E">
        <w:rPr>
          <w:rFonts w:cs="Calibri"/>
        </w:rPr>
        <w:t xml:space="preserve"> </w:t>
      </w:r>
      <w:r w:rsidR="00214BE4">
        <w:rPr>
          <w:rFonts w:cs="Calibri"/>
        </w:rPr>
        <w:t xml:space="preserve">and identified as non-respondents.  </w:t>
      </w:r>
      <w:r w:rsidR="00BD096E">
        <w:rPr>
          <w:rFonts w:cs="Calibri"/>
        </w:rPr>
        <w:t xml:space="preserve">The </w:t>
      </w:r>
      <w:r w:rsidR="00D4543E">
        <w:rPr>
          <w:rFonts w:cs="Calibri"/>
        </w:rPr>
        <w:t xml:space="preserve">responses to the </w:t>
      </w:r>
      <w:r w:rsidR="00BD096E">
        <w:rPr>
          <w:rFonts w:cs="Calibri"/>
        </w:rPr>
        <w:t xml:space="preserve">on-site non-respondent questions for this group </w:t>
      </w:r>
      <w:r w:rsidR="00D4543E">
        <w:rPr>
          <w:rFonts w:cs="Calibri"/>
        </w:rPr>
        <w:t xml:space="preserve">will be compared with responses </w:t>
      </w:r>
      <w:r w:rsidR="00BD096E">
        <w:rPr>
          <w:rFonts w:cs="Calibri"/>
        </w:rPr>
        <w:t>of</w:t>
      </w:r>
      <w:r w:rsidR="00D4543E">
        <w:rPr>
          <w:rFonts w:cs="Calibri"/>
        </w:rPr>
        <w:t xml:space="preserve"> visitors who return the questionnaire. </w:t>
      </w:r>
      <w:r w:rsidR="0086256B" w:rsidRPr="00295F8F">
        <w:rPr>
          <w:rFonts w:cs="Calibri"/>
        </w:rPr>
        <w:t>Results of the non-response bias check will be report</w:t>
      </w:r>
      <w:r w:rsidR="0086256B">
        <w:rPr>
          <w:rFonts w:cs="Calibri"/>
        </w:rPr>
        <w:t>ed</w:t>
      </w:r>
      <w:r w:rsidR="0086256B" w:rsidRPr="00295F8F">
        <w:rPr>
          <w:rFonts w:cs="Calibri"/>
        </w:rPr>
        <w:t xml:space="preserve"> and any implications for </w:t>
      </w:r>
      <w:r w:rsidR="0086256B">
        <w:rPr>
          <w:rFonts w:cs="Calibri"/>
        </w:rPr>
        <w:t>applicability of survey results</w:t>
      </w:r>
      <w:r w:rsidR="0086256B" w:rsidRPr="00295F8F">
        <w:rPr>
          <w:rFonts w:cs="Calibri"/>
        </w:rPr>
        <w:t xml:space="preserve"> </w:t>
      </w:r>
      <w:r w:rsidR="0086256B">
        <w:rPr>
          <w:rFonts w:cs="Calibri"/>
        </w:rPr>
        <w:t xml:space="preserve">to generalizations about the study population </w:t>
      </w:r>
      <w:r w:rsidR="0086256B" w:rsidRPr="00295F8F">
        <w:rPr>
          <w:rFonts w:cs="Calibri"/>
        </w:rPr>
        <w:t>will be discussed.</w:t>
      </w:r>
    </w:p>
    <w:p w14:paraId="29D6FD41" w14:textId="77777777" w:rsidR="0019450C" w:rsidRPr="000D13B3" w:rsidRDefault="0019450C" w:rsidP="007026F3">
      <w:pPr>
        <w:pStyle w:val="ListParagraph"/>
        <w:numPr>
          <w:ilvl w:val="0"/>
          <w:numId w:val="1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20ED9E9B" w14:textId="0AC0B639" w:rsidR="00517308" w:rsidRDefault="00517308" w:rsidP="00B60B2A">
      <w:pPr>
        <w:pStyle w:val="ListParagraph"/>
        <w:spacing w:line="360" w:lineRule="auto"/>
        <w:ind w:left="0"/>
        <w:rPr>
          <w:rFonts w:cstheme="minorHAnsi"/>
        </w:rPr>
      </w:pPr>
      <w:r>
        <w:rPr>
          <w:rFonts w:cstheme="minorHAnsi"/>
        </w:rPr>
        <w:t xml:space="preserve">All of the questions </w:t>
      </w:r>
      <w:r w:rsidR="006D3A92">
        <w:rPr>
          <w:rFonts w:cstheme="minorHAnsi"/>
        </w:rPr>
        <w:t xml:space="preserve">in this survey were </w:t>
      </w:r>
      <w:r>
        <w:rPr>
          <w:rFonts w:cstheme="minorHAnsi"/>
        </w:rPr>
        <w:t xml:space="preserve">taken from the currently approved NPS Pool of Known Questions (1024-0224). These questions have been used in other studies completed by RSG, where </w:t>
      </w:r>
      <w:r w:rsidR="008E54CB">
        <w:rPr>
          <w:rFonts w:cstheme="minorHAnsi"/>
        </w:rPr>
        <w:t>the clarity of survey questions</w:t>
      </w:r>
      <w:r>
        <w:rPr>
          <w:rFonts w:cstheme="minorHAnsi"/>
        </w:rPr>
        <w:t xml:space="preserve"> and understanding from respondents has been demonstrated. Variations of these questions have been reviewed by NPS managers, and PhD-level and MS-level NPS survey research consultants at RSG.  </w:t>
      </w:r>
      <w:r w:rsidR="006707B9">
        <w:rPr>
          <w:rFonts w:cstheme="minorHAnsi"/>
        </w:rPr>
        <w:t xml:space="preserve">Pre-testing was conducted with </w:t>
      </w:r>
      <w:r w:rsidR="00B83CFB">
        <w:rPr>
          <w:rFonts w:cstheme="minorHAnsi"/>
        </w:rPr>
        <w:t xml:space="preserve">RSG </w:t>
      </w:r>
      <w:r w:rsidR="006707B9">
        <w:rPr>
          <w:rFonts w:cstheme="minorHAnsi"/>
        </w:rPr>
        <w:t>administrative staff (e.g., H.R. representatives, accountants), who do not possess experience</w:t>
      </w:r>
      <w:r w:rsidR="00B83CFB">
        <w:rPr>
          <w:rFonts w:cstheme="minorHAnsi"/>
        </w:rPr>
        <w:t xml:space="preserve"> with</w:t>
      </w:r>
      <w:r w:rsidR="006707B9">
        <w:rPr>
          <w:rFonts w:cstheme="minorHAnsi"/>
        </w:rPr>
        <w:t xml:space="preserve"> </w:t>
      </w:r>
      <w:r w:rsidR="00B83CFB">
        <w:rPr>
          <w:rFonts w:cstheme="minorHAnsi"/>
        </w:rPr>
        <w:t>or knowledge</w:t>
      </w:r>
      <w:r w:rsidR="006707B9">
        <w:rPr>
          <w:rFonts w:cstheme="minorHAnsi"/>
        </w:rPr>
        <w:t xml:space="preserve"> </w:t>
      </w:r>
      <w:r w:rsidR="00B83CFB">
        <w:rPr>
          <w:rFonts w:cstheme="minorHAnsi"/>
        </w:rPr>
        <w:t>of</w:t>
      </w:r>
      <w:r w:rsidR="006707B9">
        <w:rPr>
          <w:rFonts w:cstheme="minorHAnsi"/>
        </w:rPr>
        <w:t xml:space="preserve"> survey research</w:t>
      </w:r>
      <w:r w:rsidR="001F4ACB">
        <w:rPr>
          <w:rFonts w:cstheme="minorHAnsi"/>
        </w:rPr>
        <w:t xml:space="preserve"> or </w:t>
      </w:r>
      <w:r w:rsidR="007B70DE">
        <w:rPr>
          <w:rFonts w:cstheme="minorHAnsi"/>
        </w:rPr>
        <w:t>park management</w:t>
      </w:r>
      <w:r w:rsidR="006707B9">
        <w:rPr>
          <w:rFonts w:cstheme="minorHAnsi"/>
        </w:rPr>
        <w:t xml:space="preserve">. </w:t>
      </w:r>
      <w:r w:rsidRPr="007F2807">
        <w:rPr>
          <w:rFonts w:cstheme="minorHAnsi"/>
        </w:rPr>
        <w:t xml:space="preserve"> The respondents commented that</w:t>
      </w:r>
      <w:r>
        <w:rPr>
          <w:rFonts w:cstheme="minorHAnsi"/>
        </w:rPr>
        <w:t xml:space="preserve"> overall,</w:t>
      </w:r>
      <w:r w:rsidRPr="007F2807">
        <w:rPr>
          <w:rFonts w:cstheme="minorHAnsi"/>
        </w:rPr>
        <w:t xml:space="preserve"> the wording of the questions was clear, and review of their responses on their questionnaires reflected their understanding. Questionnaire completion times were observed and are incorporated into the burden estimate belo</w:t>
      </w:r>
      <w:r w:rsidR="004C5F3B">
        <w:rPr>
          <w:rFonts w:cstheme="minorHAnsi"/>
        </w:rPr>
        <w:t>w.</w:t>
      </w:r>
    </w:p>
    <w:p w14:paraId="56EA62B2"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78D91DF4" w14:textId="2E299E7B" w:rsidR="00517308" w:rsidRPr="00EB47B8" w:rsidRDefault="00517308" w:rsidP="00B60B2A">
      <w:pPr>
        <w:autoSpaceDE w:val="0"/>
        <w:autoSpaceDN w:val="0"/>
        <w:spacing w:after="0" w:line="360" w:lineRule="auto"/>
        <w:ind w:right="342"/>
        <w:rPr>
          <w:rFonts w:ascii="Calibri" w:eastAsia="Times New Roman" w:hAnsi="Calibri" w:cs="Calibri"/>
        </w:rPr>
      </w:pPr>
      <w:r w:rsidRPr="00EB47B8">
        <w:rPr>
          <w:rFonts w:ascii="Calibri" w:eastAsia="Times New Roman" w:hAnsi="Calibri" w:cs="Calibri"/>
        </w:rPr>
        <w:t>The combined total burden for this c</w:t>
      </w:r>
      <w:r w:rsidR="00774CAB" w:rsidRPr="00EB47B8">
        <w:rPr>
          <w:rFonts w:ascii="Calibri" w:eastAsia="Times New Roman" w:hAnsi="Calibri" w:cs="Calibri"/>
        </w:rPr>
        <w:t xml:space="preserve">ollection </w:t>
      </w:r>
      <w:r w:rsidR="000B4EE5" w:rsidRPr="00EB47B8">
        <w:rPr>
          <w:rFonts w:ascii="Calibri" w:eastAsia="Times New Roman" w:hAnsi="Calibri" w:cs="Calibri"/>
        </w:rPr>
        <w:t xml:space="preserve">is estimated to be </w:t>
      </w:r>
      <w:r w:rsidR="00805237" w:rsidRPr="00EB47B8">
        <w:rPr>
          <w:rFonts w:ascii="Calibri" w:eastAsia="Times New Roman" w:hAnsi="Calibri" w:cs="Calibri"/>
        </w:rPr>
        <w:t>5</w:t>
      </w:r>
      <w:r w:rsidR="00880C1B">
        <w:rPr>
          <w:rFonts w:ascii="Calibri" w:eastAsia="Times New Roman" w:hAnsi="Calibri" w:cs="Calibri"/>
        </w:rPr>
        <w:t>36</w:t>
      </w:r>
      <w:r w:rsidR="006D3A92" w:rsidRPr="00EB47B8">
        <w:rPr>
          <w:rFonts w:ascii="Calibri" w:eastAsia="Times New Roman" w:hAnsi="Calibri" w:cs="Calibri"/>
        </w:rPr>
        <w:t xml:space="preserve"> </w:t>
      </w:r>
      <w:r w:rsidRPr="00EB47B8">
        <w:rPr>
          <w:rFonts w:ascii="Calibri" w:eastAsia="Times New Roman" w:hAnsi="Calibri" w:cs="Calibri"/>
        </w:rPr>
        <w:t xml:space="preserve">hours. We have estimated respondent burden as follows: </w:t>
      </w:r>
    </w:p>
    <w:p w14:paraId="613A093A" w14:textId="087A7558" w:rsidR="007026F3" w:rsidRPr="00B030CB" w:rsidRDefault="006D3A92" w:rsidP="00B030CB">
      <w:pPr>
        <w:numPr>
          <w:ilvl w:val="0"/>
          <w:numId w:val="3"/>
        </w:numPr>
        <w:autoSpaceDE w:val="0"/>
        <w:autoSpaceDN w:val="0"/>
        <w:spacing w:after="0" w:line="360" w:lineRule="auto"/>
        <w:ind w:right="342"/>
        <w:contextualSpacing/>
        <w:rPr>
          <w:rFonts w:ascii="Calibri" w:eastAsia="Times New Roman" w:hAnsi="Calibri" w:cs="Calibri"/>
        </w:rPr>
      </w:pPr>
      <w:r w:rsidRPr="00B030CB">
        <w:rPr>
          <w:rFonts w:ascii="Calibri" w:eastAsia="Times New Roman" w:hAnsi="Calibri" w:cs="Calibri"/>
        </w:rPr>
        <w:t>On-site contact – (</w:t>
      </w:r>
      <w:r w:rsidR="004104B8">
        <w:rPr>
          <w:rFonts w:ascii="Calibri" w:eastAsia="Times New Roman" w:hAnsi="Calibri" w:cs="Calibri"/>
        </w:rPr>
        <w:t xml:space="preserve">Initial Contact and </w:t>
      </w:r>
      <w:r w:rsidR="00377A3E" w:rsidRPr="00B030CB">
        <w:rPr>
          <w:rFonts w:ascii="Calibri" w:eastAsia="Times New Roman" w:hAnsi="Calibri" w:cs="Calibri"/>
        </w:rPr>
        <w:t>Non-Response Bias Check</w:t>
      </w:r>
      <w:r w:rsidRPr="00B030CB">
        <w:rPr>
          <w:rFonts w:ascii="Calibri" w:eastAsia="Times New Roman" w:hAnsi="Calibri" w:cs="Calibri"/>
        </w:rPr>
        <w:t>)</w:t>
      </w:r>
      <w:r w:rsidR="004908AA" w:rsidRPr="00B030CB">
        <w:rPr>
          <w:rFonts w:ascii="Calibri" w:eastAsia="Times New Roman" w:hAnsi="Calibri" w:cs="Calibri"/>
        </w:rPr>
        <w:t xml:space="preserve"> </w:t>
      </w:r>
      <w:r w:rsidR="006812F4" w:rsidRPr="00B030CB">
        <w:rPr>
          <w:rFonts w:ascii="Calibri" w:eastAsia="Times New Roman" w:hAnsi="Calibri" w:cs="Calibri"/>
        </w:rPr>
        <w:t>: 1</w:t>
      </w:r>
      <w:r w:rsidR="00880C1B">
        <w:rPr>
          <w:rFonts w:ascii="Calibri" w:eastAsia="Times New Roman" w:hAnsi="Calibri" w:cs="Calibri"/>
        </w:rPr>
        <w:t>2</w:t>
      </w:r>
      <w:r w:rsidR="006812F4" w:rsidRPr="00B030CB">
        <w:rPr>
          <w:rFonts w:ascii="Calibri" w:eastAsia="Times New Roman" w:hAnsi="Calibri" w:cs="Calibri"/>
        </w:rPr>
        <w:t>0</w:t>
      </w:r>
      <w:r w:rsidR="007026F3" w:rsidRPr="00B030CB">
        <w:rPr>
          <w:rFonts w:ascii="Calibri" w:eastAsia="Times New Roman" w:hAnsi="Calibri" w:cs="Calibri"/>
        </w:rPr>
        <w:t xml:space="preserve"> hours </w:t>
      </w:r>
    </w:p>
    <w:p w14:paraId="72EFBCAD" w14:textId="5A506743" w:rsidR="00377A3E" w:rsidRPr="00B030CB" w:rsidRDefault="006812F4" w:rsidP="00D4543E">
      <w:pPr>
        <w:autoSpaceDE w:val="0"/>
        <w:autoSpaceDN w:val="0"/>
        <w:spacing w:after="0" w:line="360" w:lineRule="auto"/>
        <w:ind w:left="720" w:right="342"/>
        <w:contextualSpacing/>
        <w:rPr>
          <w:rFonts w:ascii="Calibri" w:eastAsia="Times New Roman" w:hAnsi="Calibri" w:cs="Calibri"/>
        </w:rPr>
      </w:pPr>
      <w:r w:rsidRPr="00B030CB">
        <w:rPr>
          <w:rFonts w:ascii="Calibri" w:eastAsia="Times New Roman" w:hAnsi="Calibri" w:cs="Calibri"/>
        </w:rPr>
        <w:t>Two</w:t>
      </w:r>
      <w:r w:rsidR="006D3A92" w:rsidRPr="00B030CB">
        <w:rPr>
          <w:rFonts w:ascii="Calibri" w:eastAsia="Times New Roman" w:hAnsi="Calibri" w:cs="Calibri"/>
        </w:rPr>
        <w:t xml:space="preserve"> </w:t>
      </w:r>
      <w:r w:rsidR="00612B95" w:rsidRPr="00B030CB">
        <w:rPr>
          <w:rFonts w:ascii="Calibri" w:eastAsia="Times New Roman" w:hAnsi="Calibri" w:cs="Calibri"/>
        </w:rPr>
        <w:t xml:space="preserve">minute will be used to </w:t>
      </w:r>
      <w:r w:rsidR="00B06F64">
        <w:rPr>
          <w:rFonts w:ascii="Calibri" w:eastAsia="Times New Roman" w:hAnsi="Calibri" w:cs="Calibri"/>
        </w:rPr>
        <w:t>explain the study and to complete the address cards with</w:t>
      </w:r>
      <w:r w:rsidR="00612B95" w:rsidRPr="00B030CB">
        <w:rPr>
          <w:rFonts w:ascii="Calibri" w:eastAsia="Times New Roman" w:hAnsi="Calibri" w:cs="Calibri"/>
        </w:rPr>
        <w:t xml:space="preserve"> all visitor</w:t>
      </w:r>
      <w:r w:rsidRPr="00B030CB">
        <w:rPr>
          <w:rFonts w:ascii="Calibri" w:eastAsia="Times New Roman" w:hAnsi="Calibri" w:cs="Calibri"/>
        </w:rPr>
        <w:t xml:space="preserve">s that agree to participate </w:t>
      </w:r>
      <w:r w:rsidR="00880C1B">
        <w:rPr>
          <w:rFonts w:ascii="Calibri" w:eastAsia="Times New Roman" w:hAnsi="Calibri" w:cs="Calibri"/>
        </w:rPr>
        <w:t>and a</w:t>
      </w:r>
      <w:r w:rsidR="00B06F64">
        <w:rPr>
          <w:rFonts w:ascii="Calibri" w:eastAsia="Times New Roman" w:hAnsi="Calibri" w:cs="Calibri"/>
        </w:rPr>
        <w:t xml:space="preserve">n additional </w:t>
      </w:r>
      <w:r w:rsidR="00377A3E" w:rsidRPr="00B030CB">
        <w:rPr>
          <w:rFonts w:ascii="Calibri" w:eastAsia="Times New Roman" w:hAnsi="Calibri" w:cs="Calibri"/>
        </w:rPr>
        <w:t xml:space="preserve">minute will used to conduct the non-response bias check </w:t>
      </w:r>
      <w:r w:rsidR="00B06F64" w:rsidRPr="00B06F64">
        <w:rPr>
          <w:rFonts w:ascii="Calibri" w:eastAsia="Times New Roman" w:hAnsi="Calibri" w:cs="Calibri"/>
        </w:rPr>
        <w:t>(3 minutes x 2,400 respondents = 120 hours).</w:t>
      </w:r>
    </w:p>
    <w:p w14:paraId="7A129C80" w14:textId="77777777" w:rsidR="00377A3E" w:rsidRPr="00B030CB" w:rsidRDefault="00377A3E" w:rsidP="00B030CB">
      <w:pPr>
        <w:autoSpaceDE w:val="0"/>
        <w:autoSpaceDN w:val="0"/>
        <w:spacing w:after="0" w:line="360" w:lineRule="auto"/>
        <w:ind w:left="720" w:right="342" w:firstLine="360"/>
        <w:contextualSpacing/>
        <w:rPr>
          <w:rFonts w:ascii="Calibri" w:eastAsia="Times New Roman" w:hAnsi="Calibri" w:cs="Calibri"/>
        </w:rPr>
      </w:pPr>
    </w:p>
    <w:p w14:paraId="201B1A59" w14:textId="767108FE" w:rsidR="007026F3" w:rsidRPr="00B030CB" w:rsidRDefault="0006663D" w:rsidP="00B030CB">
      <w:pPr>
        <w:pStyle w:val="ListParagraph"/>
        <w:numPr>
          <w:ilvl w:val="0"/>
          <w:numId w:val="12"/>
        </w:numPr>
        <w:autoSpaceDE w:val="0"/>
        <w:autoSpaceDN w:val="0"/>
        <w:spacing w:after="0" w:line="360" w:lineRule="auto"/>
        <w:ind w:left="720" w:right="342"/>
        <w:rPr>
          <w:rFonts w:ascii="Calibri" w:eastAsia="Times New Roman" w:hAnsi="Calibri" w:cs="Calibri"/>
        </w:rPr>
      </w:pPr>
      <w:r w:rsidRPr="00B030CB">
        <w:rPr>
          <w:rFonts w:ascii="Calibri" w:eastAsia="Times New Roman" w:hAnsi="Calibri" w:cs="Calibri"/>
        </w:rPr>
        <w:t xml:space="preserve">On-site </w:t>
      </w:r>
      <w:r w:rsidR="00612B95" w:rsidRPr="00B030CB">
        <w:rPr>
          <w:rFonts w:ascii="Calibri" w:eastAsia="Times New Roman" w:hAnsi="Calibri" w:cs="Calibri"/>
        </w:rPr>
        <w:t>Non-response bias check</w:t>
      </w:r>
      <w:r w:rsidR="007026F3" w:rsidRPr="00B030CB">
        <w:rPr>
          <w:rFonts w:ascii="Calibri" w:eastAsia="Times New Roman" w:hAnsi="Calibri" w:cs="Calibri"/>
        </w:rPr>
        <w:t xml:space="preserve"> (non-respondents)</w:t>
      </w:r>
      <w:r w:rsidR="00612B95" w:rsidRPr="00B030CB">
        <w:rPr>
          <w:rFonts w:ascii="Calibri" w:eastAsia="Times New Roman" w:hAnsi="Calibri" w:cs="Calibri"/>
        </w:rPr>
        <w:t xml:space="preserve">: </w:t>
      </w:r>
      <w:r w:rsidR="00B06F64">
        <w:rPr>
          <w:rFonts w:ascii="Calibri" w:eastAsia="Times New Roman" w:hAnsi="Calibri" w:cs="Calibri"/>
        </w:rPr>
        <w:t>16</w:t>
      </w:r>
      <w:r w:rsidR="00B06F64" w:rsidRPr="00B030CB">
        <w:rPr>
          <w:rFonts w:ascii="Calibri" w:eastAsia="Times New Roman" w:hAnsi="Calibri" w:cs="Calibri"/>
        </w:rPr>
        <w:t xml:space="preserve"> </w:t>
      </w:r>
      <w:r w:rsidR="007026F3" w:rsidRPr="00B030CB">
        <w:rPr>
          <w:rFonts w:ascii="Calibri" w:eastAsia="Times New Roman" w:hAnsi="Calibri" w:cs="Calibri"/>
        </w:rPr>
        <w:t>hours</w:t>
      </w:r>
    </w:p>
    <w:p w14:paraId="597DED7B" w14:textId="3FB5A2BA" w:rsidR="00612B95" w:rsidRPr="00B030CB" w:rsidRDefault="00B06F64" w:rsidP="00B06F64">
      <w:pPr>
        <w:autoSpaceDE w:val="0"/>
        <w:autoSpaceDN w:val="0"/>
        <w:spacing w:after="0" w:line="360" w:lineRule="auto"/>
        <w:ind w:left="630" w:right="342"/>
        <w:rPr>
          <w:rFonts w:ascii="Calibri" w:eastAsia="Times New Roman" w:hAnsi="Calibri" w:cs="Calibri"/>
        </w:rPr>
      </w:pPr>
      <w:r>
        <w:rPr>
          <w:rFonts w:ascii="Calibri" w:eastAsia="Times New Roman" w:hAnsi="Calibri" w:cs="Calibri"/>
        </w:rPr>
        <w:t xml:space="preserve">One minute will be used to for the initial contact and an additional </w:t>
      </w:r>
      <w:r w:rsidR="00612B95" w:rsidRPr="00B030CB">
        <w:rPr>
          <w:rFonts w:ascii="Calibri" w:eastAsia="Times New Roman" w:hAnsi="Calibri" w:cs="Calibri"/>
        </w:rPr>
        <w:t>minute will used to conduct the non-response bias check with all non-respondents</w:t>
      </w:r>
      <w:r w:rsidR="007026F3" w:rsidRPr="00B030CB">
        <w:rPr>
          <w:rFonts w:ascii="Calibri" w:eastAsia="Times New Roman" w:hAnsi="Calibri" w:cs="Calibri"/>
        </w:rPr>
        <w:t xml:space="preserve"> </w:t>
      </w:r>
      <w:r>
        <w:rPr>
          <w:rFonts w:ascii="Calibri" w:eastAsia="Times New Roman" w:hAnsi="Calibri" w:cs="Calibri"/>
        </w:rPr>
        <w:t>that agree to answer the four non-response bias question</w:t>
      </w:r>
      <w:r w:rsidR="006812F4" w:rsidRPr="00B030CB">
        <w:rPr>
          <w:rFonts w:ascii="Calibri" w:eastAsia="Times New Roman" w:hAnsi="Calibri" w:cs="Calibri"/>
        </w:rPr>
        <w:t xml:space="preserve"> (</w:t>
      </w:r>
      <w:r>
        <w:rPr>
          <w:rFonts w:ascii="Calibri" w:eastAsia="Times New Roman" w:hAnsi="Calibri" w:cs="Calibri"/>
        </w:rPr>
        <w:t xml:space="preserve">2 minutes x </w:t>
      </w:r>
      <w:r w:rsidRPr="00612788">
        <w:rPr>
          <w:rFonts w:ascii="Calibri" w:eastAsia="Times New Roman" w:hAnsi="Calibri" w:cs="Calibri"/>
        </w:rPr>
        <w:t>480</w:t>
      </w:r>
      <w:r>
        <w:rPr>
          <w:rFonts w:ascii="Calibri" w:eastAsia="Times New Roman" w:hAnsi="Calibri" w:cs="Calibri"/>
        </w:rPr>
        <w:t xml:space="preserve"> respondents = 16 hours</w:t>
      </w:r>
      <w:r w:rsidRPr="00612788">
        <w:rPr>
          <w:rFonts w:ascii="Calibri" w:eastAsia="Times New Roman" w:hAnsi="Calibri" w:cs="Calibri"/>
        </w:rPr>
        <w:t>)</w:t>
      </w:r>
      <w:r>
        <w:rPr>
          <w:rFonts w:ascii="Calibri" w:eastAsia="Times New Roman" w:hAnsi="Calibri" w:cs="Calibri"/>
        </w:rPr>
        <w:t>.</w:t>
      </w:r>
      <w:r w:rsidRPr="00612788">
        <w:rPr>
          <w:rFonts w:ascii="Calibri" w:eastAsia="Times New Roman" w:hAnsi="Calibri" w:cs="Calibri"/>
        </w:rPr>
        <w:t xml:space="preserve"> </w:t>
      </w:r>
      <w:r>
        <w:rPr>
          <w:rFonts w:ascii="Calibri" w:eastAsia="Times New Roman" w:hAnsi="Calibri" w:cs="Calibri"/>
        </w:rPr>
        <w:t xml:space="preserve"> We will not </w:t>
      </w:r>
      <w:r w:rsidRPr="00EB47B8">
        <w:rPr>
          <w:rFonts w:ascii="Calibri" w:eastAsia="Times New Roman" w:hAnsi="Calibri" w:cs="Calibri"/>
        </w:rPr>
        <w:t>calculat</w:t>
      </w:r>
      <w:r>
        <w:rPr>
          <w:rFonts w:ascii="Calibri" w:eastAsia="Times New Roman" w:hAnsi="Calibri" w:cs="Calibri"/>
        </w:rPr>
        <w:t>e</w:t>
      </w:r>
      <w:r w:rsidRPr="00EB47B8">
        <w:rPr>
          <w:rFonts w:ascii="Calibri" w:eastAsia="Times New Roman" w:hAnsi="Calibri" w:cs="Calibri"/>
        </w:rPr>
        <w:t xml:space="preserve"> </w:t>
      </w:r>
      <w:r>
        <w:rPr>
          <w:rFonts w:ascii="Calibri" w:eastAsia="Times New Roman" w:hAnsi="Calibri" w:cs="Calibri"/>
        </w:rPr>
        <w:t>the burden for the r</w:t>
      </w:r>
      <w:r w:rsidRPr="00EB47B8">
        <w:rPr>
          <w:rFonts w:ascii="Calibri" w:eastAsia="Times New Roman" w:hAnsi="Calibri" w:cs="Calibri"/>
        </w:rPr>
        <w:t xml:space="preserve">emaining </w:t>
      </w:r>
      <w:r>
        <w:rPr>
          <w:rFonts w:ascii="Calibri" w:eastAsia="Times New Roman" w:hAnsi="Calibri" w:cs="Calibri"/>
        </w:rPr>
        <w:t xml:space="preserve">4% (n=120) of </w:t>
      </w:r>
      <w:r w:rsidR="00880C1B">
        <w:rPr>
          <w:rFonts w:ascii="Calibri" w:eastAsia="Times New Roman" w:hAnsi="Calibri" w:cs="Calibri"/>
        </w:rPr>
        <w:t xml:space="preserve">the </w:t>
      </w:r>
      <w:r>
        <w:rPr>
          <w:rFonts w:ascii="Calibri" w:eastAsia="Times New Roman" w:hAnsi="Calibri" w:cs="Calibri"/>
        </w:rPr>
        <w:t xml:space="preserve">on-site </w:t>
      </w:r>
      <w:r w:rsidRPr="00EB47B8">
        <w:rPr>
          <w:rFonts w:ascii="Calibri" w:eastAsia="Times New Roman" w:hAnsi="Calibri" w:cs="Calibri"/>
        </w:rPr>
        <w:t xml:space="preserve">visitors </w:t>
      </w:r>
      <w:r>
        <w:rPr>
          <w:rFonts w:ascii="Calibri" w:eastAsia="Times New Roman" w:hAnsi="Calibri" w:cs="Calibri"/>
        </w:rPr>
        <w:t xml:space="preserve">contacted </w:t>
      </w:r>
      <w:r w:rsidR="00880C1B">
        <w:rPr>
          <w:rFonts w:ascii="Calibri" w:eastAsia="Times New Roman" w:hAnsi="Calibri" w:cs="Calibri"/>
        </w:rPr>
        <w:t>that</w:t>
      </w:r>
      <w:r>
        <w:rPr>
          <w:rFonts w:ascii="Calibri" w:eastAsia="Times New Roman" w:hAnsi="Calibri" w:cs="Calibri"/>
        </w:rPr>
        <w:t xml:space="preserve"> </w:t>
      </w:r>
      <w:r w:rsidRPr="00EB47B8">
        <w:rPr>
          <w:rFonts w:ascii="Calibri" w:eastAsia="Times New Roman" w:hAnsi="Calibri" w:cs="Calibri"/>
        </w:rPr>
        <w:t>completely refuse to participate</w:t>
      </w:r>
      <w:r w:rsidR="00880C1B">
        <w:rPr>
          <w:rFonts w:ascii="Calibri" w:eastAsia="Times New Roman" w:hAnsi="Calibri" w:cs="Calibri"/>
        </w:rPr>
        <w:t xml:space="preserve"> in the study; </w:t>
      </w:r>
      <w:r w:rsidR="00880C1B" w:rsidRPr="00EB47B8">
        <w:rPr>
          <w:rFonts w:ascii="Calibri" w:eastAsia="Times New Roman" w:hAnsi="Calibri" w:cs="Calibri"/>
        </w:rPr>
        <w:t xml:space="preserve">however, the surveyor will </w:t>
      </w:r>
      <w:r w:rsidR="00880C1B">
        <w:rPr>
          <w:rFonts w:ascii="Calibri" w:eastAsia="Times New Roman" w:hAnsi="Calibri" w:cs="Calibri"/>
        </w:rPr>
        <w:t xml:space="preserve">attempt to </w:t>
      </w:r>
      <w:r w:rsidR="00880C1B" w:rsidRPr="00EB47B8">
        <w:rPr>
          <w:rFonts w:ascii="Calibri" w:eastAsia="Times New Roman" w:hAnsi="Calibri" w:cs="Calibri"/>
        </w:rPr>
        <w:t xml:space="preserve">record any reason for refusal and </w:t>
      </w:r>
      <w:r w:rsidR="00880C1B">
        <w:rPr>
          <w:rFonts w:ascii="Calibri" w:eastAsia="Times New Roman" w:hAnsi="Calibri" w:cs="Calibri"/>
        </w:rPr>
        <w:t xml:space="preserve">record </w:t>
      </w:r>
      <w:r w:rsidR="00880C1B" w:rsidRPr="00EB47B8">
        <w:rPr>
          <w:rFonts w:ascii="Calibri" w:eastAsia="Times New Roman" w:hAnsi="Calibri" w:cs="Calibri"/>
        </w:rPr>
        <w:t>observational data</w:t>
      </w:r>
      <w:r w:rsidR="00880C1B">
        <w:rPr>
          <w:rFonts w:ascii="Calibri" w:eastAsia="Times New Roman" w:hAnsi="Calibri" w:cs="Calibri"/>
        </w:rPr>
        <w:t>.</w:t>
      </w:r>
      <w:r w:rsidR="00880C1B" w:rsidRPr="00B030CB" w:rsidDel="00B06F64">
        <w:rPr>
          <w:rFonts w:ascii="Calibri" w:eastAsia="Times New Roman" w:hAnsi="Calibri" w:cs="Calibri"/>
        </w:rPr>
        <w:t xml:space="preserve"> </w:t>
      </w:r>
    </w:p>
    <w:p w14:paraId="01E7477E" w14:textId="77777777" w:rsidR="007026F3" w:rsidRPr="00B030CB" w:rsidRDefault="007026F3" w:rsidP="00B030CB">
      <w:pPr>
        <w:autoSpaceDE w:val="0"/>
        <w:autoSpaceDN w:val="0"/>
        <w:spacing w:after="0" w:line="360" w:lineRule="auto"/>
        <w:ind w:left="1080" w:right="342"/>
        <w:rPr>
          <w:rFonts w:ascii="Calibri" w:eastAsia="Times New Roman" w:hAnsi="Calibri" w:cs="Calibri"/>
        </w:rPr>
      </w:pPr>
    </w:p>
    <w:p w14:paraId="4F0C76BA" w14:textId="39F6B1E1" w:rsidR="00612B95" w:rsidRPr="00B030CB" w:rsidRDefault="00612B95" w:rsidP="00B030CB">
      <w:pPr>
        <w:numPr>
          <w:ilvl w:val="0"/>
          <w:numId w:val="3"/>
        </w:numPr>
        <w:autoSpaceDE w:val="0"/>
        <w:autoSpaceDN w:val="0"/>
        <w:spacing w:after="0" w:line="360" w:lineRule="auto"/>
        <w:ind w:right="342"/>
        <w:contextualSpacing/>
        <w:rPr>
          <w:rFonts w:ascii="Calibri" w:eastAsia="Times New Roman" w:hAnsi="Calibri" w:cs="Calibri"/>
        </w:rPr>
      </w:pPr>
      <w:r w:rsidRPr="00B030CB">
        <w:rPr>
          <w:rFonts w:ascii="Calibri" w:eastAsia="Times New Roman" w:hAnsi="Calibri" w:cs="Calibri"/>
        </w:rPr>
        <w:t>Visitor mail-back s</w:t>
      </w:r>
      <w:r w:rsidR="00D735B0" w:rsidRPr="00B030CB">
        <w:rPr>
          <w:rFonts w:ascii="Calibri" w:eastAsia="Times New Roman" w:hAnsi="Calibri" w:cs="Calibri"/>
        </w:rPr>
        <w:t xml:space="preserve">urvey: </w:t>
      </w:r>
      <w:r w:rsidR="006812F4" w:rsidRPr="00B030CB">
        <w:rPr>
          <w:rFonts w:ascii="Calibri" w:eastAsia="Times New Roman" w:hAnsi="Calibri" w:cs="Calibri"/>
        </w:rPr>
        <w:t>400</w:t>
      </w:r>
      <w:r w:rsidR="007026F3" w:rsidRPr="00B030CB">
        <w:rPr>
          <w:rFonts w:ascii="Calibri" w:eastAsia="Times New Roman" w:hAnsi="Calibri" w:cs="Calibri"/>
        </w:rPr>
        <w:t xml:space="preserve"> hours</w:t>
      </w:r>
      <w:r w:rsidRPr="00B030CB">
        <w:rPr>
          <w:rFonts w:ascii="Calibri" w:eastAsia="Times New Roman" w:hAnsi="Calibri" w:cs="Calibri"/>
        </w:rPr>
        <w:t xml:space="preserve"> </w:t>
      </w:r>
    </w:p>
    <w:p w14:paraId="2C339EC1" w14:textId="234A46EE" w:rsidR="00612B95" w:rsidRDefault="00612B95" w:rsidP="00B06F64">
      <w:pPr>
        <w:autoSpaceDE w:val="0"/>
        <w:autoSpaceDN w:val="0"/>
        <w:spacing w:after="0" w:line="360" w:lineRule="auto"/>
        <w:ind w:left="630" w:right="342"/>
        <w:contextualSpacing/>
        <w:rPr>
          <w:rFonts w:ascii="Calibri" w:eastAsia="Times New Roman" w:hAnsi="Calibri" w:cs="Calibri"/>
        </w:rPr>
      </w:pPr>
      <w:r w:rsidRPr="00B030CB">
        <w:rPr>
          <w:rFonts w:ascii="Calibri" w:eastAsia="Times New Roman" w:hAnsi="Calibri" w:cs="Calibri"/>
        </w:rPr>
        <w:t xml:space="preserve">It will </w:t>
      </w:r>
      <w:r w:rsidR="00B06F64">
        <w:rPr>
          <w:rFonts w:ascii="Calibri" w:eastAsia="Times New Roman" w:hAnsi="Calibri" w:cs="Calibri"/>
        </w:rPr>
        <w:t xml:space="preserve">50% (n=1,200) of all of the on-site visitor that took a survey packet, will </w:t>
      </w:r>
      <w:r w:rsidRPr="00B030CB">
        <w:rPr>
          <w:rFonts w:ascii="Calibri" w:eastAsia="Times New Roman" w:hAnsi="Calibri" w:cs="Calibri"/>
        </w:rPr>
        <w:t xml:space="preserve">take an average of 20 minutes to complete and return </w:t>
      </w:r>
      <w:r w:rsidR="006812F4" w:rsidRPr="00B030CB">
        <w:rPr>
          <w:rFonts w:ascii="Calibri" w:eastAsia="Times New Roman" w:hAnsi="Calibri" w:cs="Calibri"/>
        </w:rPr>
        <w:t>the mail-back questionnaire (</w:t>
      </w:r>
      <w:r w:rsidR="00880C1B">
        <w:rPr>
          <w:rFonts w:ascii="Calibri" w:eastAsia="Times New Roman" w:hAnsi="Calibri" w:cs="Calibri"/>
        </w:rPr>
        <w:t>20 minutes x 1,200 = 400 hours</w:t>
      </w:r>
      <w:r w:rsidRPr="00B030CB">
        <w:rPr>
          <w:rFonts w:ascii="Calibri" w:eastAsia="Times New Roman" w:hAnsi="Calibri" w:cs="Calibri"/>
        </w:rPr>
        <w:t>)</w:t>
      </w:r>
    </w:p>
    <w:p w14:paraId="797CDCD7" w14:textId="77777777" w:rsidR="00214BE4" w:rsidRDefault="00214BE4">
      <w:pPr>
        <w:rPr>
          <w:b/>
          <w:iCs/>
        </w:rPr>
      </w:pPr>
      <w:bookmarkStart w:id="2" w:name="_Ref482267291"/>
      <w:r>
        <w:rPr>
          <w:b/>
          <w:i/>
        </w:rPr>
        <w:br w:type="page"/>
      </w:r>
    </w:p>
    <w:p w14:paraId="6DD86A73" w14:textId="6BAA25E6" w:rsidR="007026F3" w:rsidRDefault="007026F3" w:rsidP="007026F3">
      <w:pPr>
        <w:pStyle w:val="Caption"/>
        <w:keepNext/>
        <w:ind w:left="360"/>
        <w:rPr>
          <w:b/>
          <w:i w:val="0"/>
          <w:color w:val="auto"/>
          <w:sz w:val="22"/>
          <w:szCs w:val="22"/>
        </w:rPr>
      </w:pPr>
      <w:r w:rsidRPr="007026F3">
        <w:rPr>
          <w:b/>
          <w:i w:val="0"/>
          <w:color w:val="auto"/>
          <w:sz w:val="22"/>
          <w:szCs w:val="22"/>
        </w:rPr>
        <w:t xml:space="preserve">Table </w:t>
      </w:r>
      <w:r w:rsidRPr="007026F3">
        <w:rPr>
          <w:b/>
          <w:i w:val="0"/>
          <w:color w:val="auto"/>
          <w:sz w:val="22"/>
          <w:szCs w:val="22"/>
        </w:rPr>
        <w:fldChar w:fldCharType="begin"/>
      </w:r>
      <w:r w:rsidRPr="007026F3">
        <w:rPr>
          <w:b/>
          <w:i w:val="0"/>
          <w:color w:val="auto"/>
          <w:sz w:val="22"/>
          <w:szCs w:val="22"/>
        </w:rPr>
        <w:instrText xml:space="preserve"> SEQ Table \* ARABIC </w:instrText>
      </w:r>
      <w:r w:rsidRPr="007026F3">
        <w:rPr>
          <w:b/>
          <w:i w:val="0"/>
          <w:color w:val="auto"/>
          <w:sz w:val="22"/>
          <w:szCs w:val="22"/>
        </w:rPr>
        <w:fldChar w:fldCharType="separate"/>
      </w:r>
      <w:r w:rsidR="00810923">
        <w:rPr>
          <w:b/>
          <w:i w:val="0"/>
          <w:noProof/>
          <w:color w:val="auto"/>
          <w:sz w:val="22"/>
          <w:szCs w:val="22"/>
        </w:rPr>
        <w:t>6</w:t>
      </w:r>
      <w:r w:rsidRPr="007026F3">
        <w:rPr>
          <w:b/>
          <w:i w:val="0"/>
          <w:color w:val="auto"/>
          <w:sz w:val="22"/>
          <w:szCs w:val="22"/>
        </w:rPr>
        <w:fldChar w:fldCharType="end"/>
      </w:r>
      <w:bookmarkEnd w:id="2"/>
      <w:r w:rsidRPr="007026F3">
        <w:rPr>
          <w:b/>
          <w:i w:val="0"/>
          <w:color w:val="auto"/>
          <w:sz w:val="22"/>
          <w:szCs w:val="22"/>
        </w:rPr>
        <w:t xml:space="preserve">. </w:t>
      </w:r>
      <w:r w:rsidR="00B60B2A">
        <w:rPr>
          <w:b/>
          <w:i w:val="0"/>
          <w:color w:val="auto"/>
          <w:sz w:val="22"/>
          <w:szCs w:val="22"/>
        </w:rPr>
        <w:t xml:space="preserve">Annual Respondent </w:t>
      </w:r>
      <w:r w:rsidRPr="007026F3">
        <w:rPr>
          <w:b/>
          <w:i w:val="0"/>
          <w:color w:val="auto"/>
          <w:sz w:val="22"/>
          <w:szCs w:val="22"/>
        </w:rPr>
        <w:t>Burden Estimates</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3600"/>
        <w:gridCol w:w="2071"/>
        <w:gridCol w:w="2432"/>
        <w:gridCol w:w="1618"/>
      </w:tblGrid>
      <w:tr w:rsidR="006D3A92" w:rsidRPr="006D3A92" w14:paraId="09FFDCB0" w14:textId="77777777" w:rsidTr="006D3A92">
        <w:trPr>
          <w:trHeight w:val="375"/>
        </w:trPr>
        <w:tc>
          <w:tcPr>
            <w:tcW w:w="185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33497725" w14:textId="01E47F13" w:rsidR="006D3A92" w:rsidRPr="006D3A92" w:rsidRDefault="006D3A92" w:rsidP="006D3A92">
            <w:pPr>
              <w:spacing w:after="0" w:line="195" w:lineRule="atLeast"/>
              <w:jc w:val="center"/>
              <w:rPr>
                <w:rFonts w:ascii="Arial" w:eastAsia="Times New Roman" w:hAnsi="Arial" w:cs="Arial"/>
                <w:b/>
                <w:bCs/>
                <w:color w:val="FFFFFF"/>
                <w:sz w:val="17"/>
                <w:szCs w:val="17"/>
              </w:rPr>
            </w:pPr>
            <w:r w:rsidRPr="008C0430">
              <w:rPr>
                <w:rFonts w:ascii="Arial" w:eastAsia="Times New Roman" w:hAnsi="Arial" w:cs="Arial"/>
                <w:b/>
                <w:bCs/>
                <w:color w:val="000000" w:themeColor="text1"/>
                <w:sz w:val="17"/>
                <w:szCs w:val="17"/>
              </w:rPr>
              <w:t xml:space="preserve">Respondents </w:t>
            </w:r>
          </w:p>
        </w:tc>
        <w:tc>
          <w:tcPr>
            <w:tcW w:w="1065"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246CA886" w14:textId="77777777" w:rsidR="006D3A92" w:rsidRPr="006D3A92" w:rsidRDefault="006D3A92" w:rsidP="006D3A92">
            <w:pPr>
              <w:spacing w:after="0" w:line="195" w:lineRule="atLeast"/>
              <w:jc w:val="center"/>
              <w:rPr>
                <w:rFonts w:ascii="Arial" w:eastAsia="Times New Roman" w:hAnsi="Arial" w:cs="Arial"/>
                <w:b/>
                <w:bCs/>
                <w:sz w:val="17"/>
                <w:szCs w:val="17"/>
              </w:rPr>
            </w:pPr>
            <w:r w:rsidRPr="006D3A92">
              <w:rPr>
                <w:rFonts w:ascii="Arial" w:eastAsia="Times New Roman" w:hAnsi="Arial" w:cs="Arial"/>
                <w:b/>
                <w:bCs/>
                <w:sz w:val="17"/>
                <w:szCs w:val="17"/>
              </w:rPr>
              <w:t>Responses</w:t>
            </w:r>
          </w:p>
        </w:tc>
        <w:tc>
          <w:tcPr>
            <w:tcW w:w="1251" w:type="pct"/>
            <w:tcBorders>
              <w:bottom w:val="single" w:sz="6" w:space="0" w:color="76923C" w:themeColor="accent3" w:themeShade="BF"/>
            </w:tcBorders>
            <w:shd w:val="clear" w:color="auto" w:fill="C2D69B" w:themeFill="accent3" w:themeFillTint="99"/>
          </w:tcPr>
          <w:p w14:paraId="7789ED99" w14:textId="77777777" w:rsidR="006D3A92" w:rsidRPr="006D3A92" w:rsidRDefault="006D3A92" w:rsidP="006D3A92">
            <w:pPr>
              <w:spacing w:after="0" w:line="195" w:lineRule="atLeast"/>
              <w:jc w:val="center"/>
              <w:rPr>
                <w:rFonts w:ascii="Arial" w:eastAsia="Times New Roman" w:hAnsi="Arial" w:cs="Arial"/>
                <w:b/>
                <w:bCs/>
                <w:sz w:val="17"/>
                <w:szCs w:val="17"/>
              </w:rPr>
            </w:pPr>
            <w:r w:rsidRPr="006D3A92">
              <w:rPr>
                <w:rFonts w:ascii="Arial" w:eastAsia="Times New Roman" w:hAnsi="Arial" w:cs="Arial"/>
                <w:b/>
                <w:bCs/>
                <w:sz w:val="17"/>
                <w:szCs w:val="17"/>
              </w:rPr>
              <w:t xml:space="preserve">Completion </w:t>
            </w:r>
          </w:p>
          <w:p w14:paraId="016D0D62" w14:textId="77777777" w:rsidR="006D3A92" w:rsidRPr="006D3A92" w:rsidRDefault="006D3A92" w:rsidP="006D3A92">
            <w:pPr>
              <w:spacing w:after="0" w:line="195" w:lineRule="atLeast"/>
              <w:jc w:val="center"/>
              <w:rPr>
                <w:rFonts w:ascii="Arial" w:eastAsia="Times New Roman" w:hAnsi="Arial" w:cs="Arial"/>
                <w:b/>
                <w:bCs/>
                <w:sz w:val="17"/>
                <w:szCs w:val="17"/>
              </w:rPr>
            </w:pPr>
            <w:r w:rsidRPr="006D3A92">
              <w:rPr>
                <w:rFonts w:ascii="Arial" w:eastAsia="Times New Roman" w:hAnsi="Arial" w:cs="Arial"/>
                <w:b/>
                <w:bCs/>
                <w:sz w:val="17"/>
                <w:szCs w:val="17"/>
              </w:rPr>
              <w:t>Time *</w:t>
            </w:r>
          </w:p>
          <w:p w14:paraId="4FA71363" w14:textId="77777777" w:rsidR="006D3A92" w:rsidRPr="006D3A92" w:rsidRDefault="006D3A92" w:rsidP="006D3A92">
            <w:pPr>
              <w:spacing w:after="0" w:line="195" w:lineRule="atLeast"/>
              <w:jc w:val="center"/>
              <w:rPr>
                <w:rFonts w:ascii="Arial" w:eastAsia="Times New Roman" w:hAnsi="Arial" w:cs="Arial"/>
                <w:b/>
                <w:bCs/>
                <w:sz w:val="17"/>
                <w:szCs w:val="17"/>
              </w:rPr>
            </w:pPr>
            <w:r w:rsidRPr="006D3A92">
              <w:rPr>
                <w:rFonts w:ascii="Arial" w:eastAsia="Times New Roman" w:hAnsi="Arial" w:cs="Arial"/>
                <w:b/>
                <w:bCs/>
                <w:sz w:val="17"/>
                <w:szCs w:val="17"/>
              </w:rPr>
              <w:t>(minutes)</w:t>
            </w:r>
          </w:p>
        </w:tc>
        <w:tc>
          <w:tcPr>
            <w:tcW w:w="83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579F8BF0" w14:textId="73132EC6" w:rsidR="006D3A92" w:rsidRPr="006D3A92" w:rsidRDefault="00B60B2A" w:rsidP="006D3A92">
            <w:pPr>
              <w:spacing w:after="0" w:line="195" w:lineRule="atLeast"/>
              <w:jc w:val="center"/>
              <w:rPr>
                <w:rFonts w:ascii="Arial" w:eastAsia="Times New Roman" w:hAnsi="Arial" w:cs="Arial"/>
                <w:b/>
                <w:bCs/>
                <w:sz w:val="17"/>
                <w:szCs w:val="17"/>
              </w:rPr>
            </w:pPr>
            <w:r>
              <w:rPr>
                <w:rFonts w:ascii="Arial" w:eastAsia="Times New Roman" w:hAnsi="Arial" w:cs="Arial"/>
                <w:b/>
                <w:bCs/>
                <w:sz w:val="17"/>
                <w:szCs w:val="17"/>
              </w:rPr>
              <w:t xml:space="preserve">Annual </w:t>
            </w:r>
            <w:r w:rsidR="006D3A92" w:rsidRPr="006D3A92">
              <w:rPr>
                <w:rFonts w:ascii="Arial" w:eastAsia="Times New Roman" w:hAnsi="Arial" w:cs="Arial"/>
                <w:b/>
                <w:bCs/>
                <w:sz w:val="17"/>
                <w:szCs w:val="17"/>
              </w:rPr>
              <w:t>Burden</w:t>
            </w:r>
          </w:p>
          <w:p w14:paraId="1EC86CBA" w14:textId="77777777" w:rsidR="006D3A92" w:rsidRPr="006D3A92" w:rsidRDefault="006D3A92" w:rsidP="006D3A92">
            <w:pPr>
              <w:spacing w:after="0" w:line="195" w:lineRule="atLeast"/>
              <w:jc w:val="center"/>
              <w:rPr>
                <w:rFonts w:ascii="Arial" w:eastAsia="Times New Roman" w:hAnsi="Arial" w:cs="Arial"/>
                <w:b/>
                <w:bCs/>
                <w:sz w:val="17"/>
                <w:szCs w:val="17"/>
              </w:rPr>
            </w:pPr>
            <w:r w:rsidRPr="006D3A92">
              <w:rPr>
                <w:rFonts w:ascii="Arial" w:eastAsia="Times New Roman" w:hAnsi="Arial" w:cs="Arial"/>
                <w:b/>
                <w:bCs/>
                <w:sz w:val="17"/>
                <w:szCs w:val="17"/>
              </w:rPr>
              <w:t>Hours</w:t>
            </w:r>
          </w:p>
        </w:tc>
      </w:tr>
      <w:tr w:rsidR="006D3A92" w:rsidRPr="006D3A92" w14:paraId="78BFFC26" w14:textId="77777777" w:rsidTr="006D3A92">
        <w:trPr>
          <w:trHeight w:val="258"/>
        </w:trPr>
        <w:tc>
          <w:tcPr>
            <w:tcW w:w="1852" w:type="pct"/>
            <w:tcBorders>
              <w:top w:val="nil"/>
              <w:bottom w:val="nil"/>
              <w:right w:val="nil"/>
            </w:tcBorders>
            <w:shd w:val="clear" w:color="auto" w:fill="FFFFFF"/>
            <w:tcMar>
              <w:top w:w="60" w:type="dxa"/>
              <w:left w:w="60" w:type="dxa"/>
              <w:bottom w:w="60" w:type="dxa"/>
              <w:right w:w="60" w:type="dxa"/>
            </w:tcMar>
            <w:vAlign w:val="center"/>
          </w:tcPr>
          <w:p w14:paraId="0ADAE1D4" w14:textId="6832CB11" w:rsidR="006D3A92" w:rsidRDefault="006D3A92" w:rsidP="006D3A92">
            <w:pPr>
              <w:spacing w:after="0" w:line="225" w:lineRule="atLeast"/>
              <w:ind w:left="300"/>
              <w:rPr>
                <w:rFonts w:eastAsia="Times New Roman" w:cs="Arial"/>
              </w:rPr>
            </w:pPr>
            <w:r>
              <w:rPr>
                <w:rFonts w:eastAsia="Times New Roman" w:cs="Arial"/>
              </w:rPr>
              <w:t>On-site Contacts</w:t>
            </w:r>
          </w:p>
          <w:p w14:paraId="20077C7A" w14:textId="19BA8F6B" w:rsidR="006D3A92" w:rsidRPr="006D3A92" w:rsidRDefault="006D3A92" w:rsidP="006D3A92">
            <w:pPr>
              <w:spacing w:after="0" w:line="225" w:lineRule="atLeast"/>
              <w:ind w:left="570"/>
              <w:rPr>
                <w:rFonts w:eastAsia="Times New Roman" w:cs="Arial"/>
              </w:rPr>
            </w:pPr>
            <w:r>
              <w:rPr>
                <w:rFonts w:cs="Arial"/>
                <w:b/>
                <w:sz w:val="20"/>
                <w:szCs w:val="20"/>
              </w:rPr>
              <w:t>Instructions/Address Card/Non-Response Check (Respondents)</w:t>
            </w:r>
          </w:p>
        </w:tc>
        <w:tc>
          <w:tcPr>
            <w:tcW w:w="1065" w:type="pct"/>
            <w:tcBorders>
              <w:top w:val="nil"/>
              <w:left w:val="nil"/>
              <w:bottom w:val="nil"/>
              <w:right w:val="nil"/>
            </w:tcBorders>
            <w:shd w:val="clear" w:color="auto" w:fill="FFFFFF"/>
            <w:tcMar>
              <w:top w:w="60" w:type="dxa"/>
              <w:left w:w="60" w:type="dxa"/>
              <w:bottom w:w="60" w:type="dxa"/>
              <w:right w:w="60" w:type="dxa"/>
            </w:tcMar>
          </w:tcPr>
          <w:p w14:paraId="5A3F1728" w14:textId="3C953674" w:rsidR="006D3A92" w:rsidRPr="006D3A92" w:rsidRDefault="00880C1B" w:rsidP="006D3A92">
            <w:pPr>
              <w:spacing w:after="0" w:line="225" w:lineRule="atLeast"/>
              <w:jc w:val="center"/>
              <w:rPr>
                <w:rFonts w:eastAsia="Times New Roman" w:cs="Arial"/>
              </w:rPr>
            </w:pPr>
            <w:r>
              <w:rPr>
                <w:rFonts w:eastAsia="Times New Roman" w:cs="Arial"/>
              </w:rPr>
              <w:t>2,400</w:t>
            </w:r>
          </w:p>
        </w:tc>
        <w:tc>
          <w:tcPr>
            <w:tcW w:w="1251" w:type="pct"/>
            <w:tcBorders>
              <w:top w:val="nil"/>
              <w:left w:val="nil"/>
              <w:bottom w:val="nil"/>
              <w:right w:val="nil"/>
            </w:tcBorders>
            <w:shd w:val="clear" w:color="auto" w:fill="FFFFFF"/>
          </w:tcPr>
          <w:p w14:paraId="41683445" w14:textId="561740A7" w:rsidR="006D3A92" w:rsidRPr="006D3A92" w:rsidRDefault="006D3A92" w:rsidP="006D3A92">
            <w:pPr>
              <w:spacing w:after="0" w:line="225" w:lineRule="atLeast"/>
              <w:jc w:val="center"/>
              <w:rPr>
                <w:rFonts w:eastAsia="Times New Roman" w:cs="Arial"/>
              </w:rPr>
            </w:pPr>
            <w:r>
              <w:rPr>
                <w:rFonts w:eastAsia="Times New Roman" w:cs="Arial"/>
              </w:rPr>
              <w:t>3</w:t>
            </w:r>
          </w:p>
        </w:tc>
        <w:tc>
          <w:tcPr>
            <w:tcW w:w="832" w:type="pct"/>
            <w:tcBorders>
              <w:top w:val="nil"/>
              <w:left w:val="nil"/>
              <w:bottom w:val="nil"/>
            </w:tcBorders>
            <w:shd w:val="clear" w:color="auto" w:fill="FFFFFF"/>
            <w:tcMar>
              <w:top w:w="60" w:type="dxa"/>
              <w:left w:w="60" w:type="dxa"/>
              <w:bottom w:w="60" w:type="dxa"/>
              <w:right w:w="60" w:type="dxa"/>
            </w:tcMar>
          </w:tcPr>
          <w:p w14:paraId="55AA13A1" w14:textId="4356E67E" w:rsidR="006D3A92" w:rsidRPr="006D3A92" w:rsidRDefault="00805237" w:rsidP="006D3A92">
            <w:pPr>
              <w:spacing w:after="0" w:line="225" w:lineRule="atLeast"/>
              <w:jc w:val="center"/>
              <w:rPr>
                <w:rFonts w:eastAsia="Times New Roman" w:cs="Arial"/>
              </w:rPr>
            </w:pPr>
            <w:r>
              <w:rPr>
                <w:rFonts w:eastAsia="Times New Roman" w:cs="Arial"/>
              </w:rPr>
              <w:t>1</w:t>
            </w:r>
            <w:r w:rsidR="00880C1B">
              <w:rPr>
                <w:rFonts w:eastAsia="Times New Roman" w:cs="Arial"/>
              </w:rPr>
              <w:t>2</w:t>
            </w:r>
            <w:r>
              <w:rPr>
                <w:rFonts w:eastAsia="Times New Roman" w:cs="Arial"/>
              </w:rPr>
              <w:t>0</w:t>
            </w:r>
          </w:p>
        </w:tc>
      </w:tr>
      <w:tr w:rsidR="006D3A92" w:rsidRPr="006D3A92" w14:paraId="38D93A2B" w14:textId="77777777" w:rsidTr="006D3A92">
        <w:trPr>
          <w:trHeight w:val="222"/>
        </w:trPr>
        <w:tc>
          <w:tcPr>
            <w:tcW w:w="1852" w:type="pct"/>
            <w:tcBorders>
              <w:top w:val="nil"/>
              <w:bottom w:val="nil"/>
              <w:right w:val="nil"/>
            </w:tcBorders>
            <w:shd w:val="clear" w:color="auto" w:fill="FFFFFF"/>
            <w:tcMar>
              <w:top w:w="60" w:type="dxa"/>
              <w:left w:w="60" w:type="dxa"/>
              <w:bottom w:w="60" w:type="dxa"/>
              <w:right w:w="60" w:type="dxa"/>
            </w:tcMar>
            <w:vAlign w:val="center"/>
          </w:tcPr>
          <w:p w14:paraId="6F47CEF8" w14:textId="6231097C" w:rsidR="006D3A92" w:rsidRDefault="006D3A92" w:rsidP="006D3A92">
            <w:pPr>
              <w:spacing w:after="0" w:line="225" w:lineRule="atLeast"/>
              <w:ind w:left="300"/>
              <w:rPr>
                <w:rFonts w:eastAsia="Times New Roman" w:cs="Arial"/>
              </w:rPr>
            </w:pPr>
            <w:r>
              <w:rPr>
                <w:rFonts w:eastAsia="Times New Roman" w:cs="Arial"/>
              </w:rPr>
              <w:t xml:space="preserve">Non-respondents </w:t>
            </w:r>
          </w:p>
          <w:p w14:paraId="783936E3" w14:textId="0E1B546E" w:rsidR="006D3A92" w:rsidRPr="006D3A92" w:rsidRDefault="006D3A92" w:rsidP="006D3A92">
            <w:pPr>
              <w:spacing w:after="0" w:line="225" w:lineRule="atLeast"/>
              <w:ind w:left="570"/>
              <w:rPr>
                <w:rFonts w:eastAsia="Times New Roman" w:cs="Arial"/>
                <w:b/>
              </w:rPr>
            </w:pPr>
            <w:r w:rsidRPr="006D3A92">
              <w:rPr>
                <w:rFonts w:eastAsia="Times New Roman" w:cs="Arial"/>
                <w:b/>
                <w:sz w:val="20"/>
              </w:rPr>
              <w:t>Non-response check</w:t>
            </w:r>
          </w:p>
        </w:tc>
        <w:tc>
          <w:tcPr>
            <w:tcW w:w="1065" w:type="pct"/>
            <w:tcBorders>
              <w:top w:val="nil"/>
              <w:left w:val="nil"/>
              <w:bottom w:val="nil"/>
              <w:right w:val="nil"/>
            </w:tcBorders>
            <w:shd w:val="clear" w:color="auto" w:fill="FFFFFF"/>
            <w:tcMar>
              <w:top w:w="60" w:type="dxa"/>
              <w:left w:w="60" w:type="dxa"/>
              <w:bottom w:w="60" w:type="dxa"/>
              <w:right w:w="60" w:type="dxa"/>
            </w:tcMar>
          </w:tcPr>
          <w:p w14:paraId="45FB90AF" w14:textId="47FE81AF" w:rsidR="006D3A92" w:rsidRPr="006D3A92" w:rsidRDefault="00805237" w:rsidP="006D3A92">
            <w:pPr>
              <w:spacing w:after="0" w:line="225" w:lineRule="atLeast"/>
              <w:jc w:val="center"/>
              <w:rPr>
                <w:rFonts w:eastAsia="Times New Roman" w:cs="Arial"/>
              </w:rPr>
            </w:pPr>
            <w:r>
              <w:rPr>
                <w:rFonts w:eastAsia="Times New Roman" w:cs="Arial"/>
              </w:rPr>
              <w:t>480</w:t>
            </w:r>
          </w:p>
        </w:tc>
        <w:tc>
          <w:tcPr>
            <w:tcW w:w="1251" w:type="pct"/>
            <w:tcBorders>
              <w:top w:val="nil"/>
              <w:left w:val="nil"/>
              <w:bottom w:val="nil"/>
              <w:right w:val="nil"/>
            </w:tcBorders>
            <w:shd w:val="clear" w:color="auto" w:fill="FFFFFF"/>
          </w:tcPr>
          <w:p w14:paraId="5EEA6AE8" w14:textId="43A09D2D" w:rsidR="006D3A92" w:rsidRPr="006D3A92" w:rsidRDefault="006D3A92" w:rsidP="006D3A92">
            <w:pPr>
              <w:spacing w:after="0" w:line="225" w:lineRule="atLeast"/>
              <w:jc w:val="center"/>
              <w:rPr>
                <w:rFonts w:eastAsia="Times New Roman" w:cs="Arial"/>
              </w:rPr>
            </w:pPr>
            <w:r>
              <w:rPr>
                <w:rFonts w:eastAsia="Times New Roman" w:cs="Arial"/>
              </w:rPr>
              <w:t>1</w:t>
            </w:r>
          </w:p>
        </w:tc>
        <w:tc>
          <w:tcPr>
            <w:tcW w:w="832" w:type="pct"/>
            <w:tcBorders>
              <w:top w:val="nil"/>
              <w:left w:val="nil"/>
              <w:bottom w:val="nil"/>
            </w:tcBorders>
            <w:shd w:val="clear" w:color="auto" w:fill="FFFFFF"/>
            <w:tcMar>
              <w:top w:w="60" w:type="dxa"/>
              <w:left w:w="60" w:type="dxa"/>
              <w:bottom w:w="60" w:type="dxa"/>
              <w:right w:w="60" w:type="dxa"/>
            </w:tcMar>
          </w:tcPr>
          <w:p w14:paraId="62141E3F" w14:textId="15D4E75E" w:rsidR="006D3A92" w:rsidRPr="006D3A92" w:rsidRDefault="00880C1B" w:rsidP="006D3A92">
            <w:pPr>
              <w:spacing w:after="0" w:line="225" w:lineRule="atLeast"/>
              <w:jc w:val="center"/>
              <w:rPr>
                <w:rFonts w:eastAsia="Times New Roman" w:cs="Arial"/>
              </w:rPr>
            </w:pPr>
            <w:r>
              <w:rPr>
                <w:rFonts w:eastAsia="Times New Roman" w:cs="Arial"/>
              </w:rPr>
              <w:t>16</w:t>
            </w:r>
          </w:p>
        </w:tc>
      </w:tr>
      <w:tr w:rsidR="006D3A92" w:rsidRPr="006D3A92" w14:paraId="7AB0D38F" w14:textId="77777777" w:rsidTr="006D3A92">
        <w:trPr>
          <w:trHeight w:val="222"/>
        </w:trPr>
        <w:tc>
          <w:tcPr>
            <w:tcW w:w="1852" w:type="pct"/>
            <w:tcBorders>
              <w:top w:val="nil"/>
              <w:bottom w:val="nil"/>
              <w:right w:val="nil"/>
            </w:tcBorders>
            <w:shd w:val="clear" w:color="auto" w:fill="FFFFFF"/>
            <w:tcMar>
              <w:top w:w="60" w:type="dxa"/>
              <w:left w:w="60" w:type="dxa"/>
              <w:bottom w:w="60" w:type="dxa"/>
              <w:right w:w="60" w:type="dxa"/>
            </w:tcMar>
          </w:tcPr>
          <w:p w14:paraId="009950F4" w14:textId="3933E698" w:rsidR="006D3A92" w:rsidRPr="006D3A92" w:rsidRDefault="006D3A92" w:rsidP="006D3A92">
            <w:pPr>
              <w:spacing w:after="0" w:line="225" w:lineRule="atLeast"/>
              <w:ind w:left="300"/>
              <w:rPr>
                <w:rFonts w:eastAsia="Times New Roman" w:cs="Arial"/>
              </w:rPr>
            </w:pPr>
            <w:r>
              <w:rPr>
                <w:rFonts w:eastAsia="Times New Roman" w:cs="Arial"/>
              </w:rPr>
              <w:t>Returned/Completed Surveys</w:t>
            </w:r>
          </w:p>
        </w:tc>
        <w:tc>
          <w:tcPr>
            <w:tcW w:w="1065" w:type="pct"/>
            <w:tcBorders>
              <w:top w:val="nil"/>
              <w:left w:val="nil"/>
              <w:bottom w:val="nil"/>
              <w:right w:val="nil"/>
            </w:tcBorders>
            <w:shd w:val="clear" w:color="auto" w:fill="FFFFFF"/>
            <w:tcMar>
              <w:top w:w="60" w:type="dxa"/>
              <w:left w:w="60" w:type="dxa"/>
              <w:bottom w:w="60" w:type="dxa"/>
              <w:right w:w="60" w:type="dxa"/>
            </w:tcMar>
          </w:tcPr>
          <w:p w14:paraId="14C33F24" w14:textId="4EFF5276" w:rsidR="006D3A92" w:rsidRPr="006D3A92" w:rsidRDefault="00805237" w:rsidP="006D3A92">
            <w:pPr>
              <w:spacing w:after="0" w:line="225" w:lineRule="atLeast"/>
              <w:jc w:val="center"/>
              <w:rPr>
                <w:rFonts w:eastAsia="Times New Roman" w:cs="Arial"/>
              </w:rPr>
            </w:pPr>
            <w:r>
              <w:rPr>
                <w:rFonts w:eastAsia="Times New Roman" w:cs="Arial"/>
              </w:rPr>
              <w:t>1</w:t>
            </w:r>
            <w:r w:rsidR="00EB47B8">
              <w:rPr>
                <w:rFonts w:eastAsia="Times New Roman" w:cs="Arial"/>
              </w:rPr>
              <w:t>,</w:t>
            </w:r>
            <w:r>
              <w:rPr>
                <w:rFonts w:eastAsia="Times New Roman" w:cs="Arial"/>
              </w:rPr>
              <w:t>200</w:t>
            </w:r>
          </w:p>
        </w:tc>
        <w:tc>
          <w:tcPr>
            <w:tcW w:w="1251" w:type="pct"/>
            <w:tcBorders>
              <w:top w:val="nil"/>
              <w:left w:val="nil"/>
              <w:bottom w:val="nil"/>
              <w:right w:val="nil"/>
            </w:tcBorders>
            <w:shd w:val="clear" w:color="auto" w:fill="FFFFFF"/>
          </w:tcPr>
          <w:p w14:paraId="2159F8C9" w14:textId="598E3304" w:rsidR="006D3A92" w:rsidRPr="006D3A92" w:rsidRDefault="006D3A92" w:rsidP="006D3A92">
            <w:pPr>
              <w:spacing w:after="0" w:line="225" w:lineRule="atLeast"/>
              <w:jc w:val="center"/>
              <w:rPr>
                <w:rFonts w:eastAsia="Times New Roman" w:cs="Arial"/>
              </w:rPr>
            </w:pPr>
            <w:r>
              <w:rPr>
                <w:rFonts w:eastAsia="Times New Roman" w:cs="Arial"/>
              </w:rPr>
              <w:t>20</w:t>
            </w:r>
          </w:p>
        </w:tc>
        <w:tc>
          <w:tcPr>
            <w:tcW w:w="832" w:type="pct"/>
            <w:tcBorders>
              <w:top w:val="nil"/>
              <w:left w:val="nil"/>
              <w:bottom w:val="nil"/>
            </w:tcBorders>
            <w:shd w:val="clear" w:color="auto" w:fill="FFFFFF"/>
            <w:tcMar>
              <w:top w:w="60" w:type="dxa"/>
              <w:left w:w="60" w:type="dxa"/>
              <w:bottom w:w="60" w:type="dxa"/>
              <w:right w:w="60" w:type="dxa"/>
            </w:tcMar>
          </w:tcPr>
          <w:p w14:paraId="13A9F88C" w14:textId="090F2049" w:rsidR="006D3A92" w:rsidRPr="006D3A92" w:rsidRDefault="00805237" w:rsidP="006D3A92">
            <w:pPr>
              <w:spacing w:after="0" w:line="225" w:lineRule="atLeast"/>
              <w:jc w:val="center"/>
              <w:rPr>
                <w:rFonts w:eastAsia="Times New Roman" w:cs="Arial"/>
              </w:rPr>
            </w:pPr>
            <w:r>
              <w:rPr>
                <w:rFonts w:eastAsia="Times New Roman" w:cs="Arial"/>
              </w:rPr>
              <w:t>400</w:t>
            </w:r>
          </w:p>
        </w:tc>
      </w:tr>
      <w:tr w:rsidR="006D3A92" w:rsidRPr="006D3A92" w14:paraId="4B616B4E" w14:textId="77777777" w:rsidTr="006D3A92">
        <w:trPr>
          <w:trHeight w:val="87"/>
        </w:trPr>
        <w:tc>
          <w:tcPr>
            <w:tcW w:w="5000" w:type="pct"/>
            <w:gridSpan w:val="4"/>
            <w:tcBorders>
              <w:top w:val="single" w:sz="6" w:space="0" w:color="76923C" w:themeColor="accent3" w:themeShade="BF"/>
              <w:left w:val="nil"/>
              <w:bottom w:val="single" w:sz="6" w:space="0" w:color="76923C" w:themeColor="accent3" w:themeShade="BF"/>
              <w:right w:val="nil"/>
            </w:tcBorders>
            <w:shd w:val="clear" w:color="auto" w:fill="FFFFFF"/>
            <w:tcMar>
              <w:top w:w="60" w:type="dxa"/>
              <w:left w:w="60" w:type="dxa"/>
              <w:bottom w:w="60" w:type="dxa"/>
              <w:right w:w="60" w:type="dxa"/>
            </w:tcMar>
          </w:tcPr>
          <w:p w14:paraId="36B4A66D" w14:textId="77777777" w:rsidR="006D3A92" w:rsidRPr="006D3A92" w:rsidRDefault="006D3A92" w:rsidP="006D3A92">
            <w:pPr>
              <w:pStyle w:val="NoSpacing"/>
              <w:rPr>
                <w:sz w:val="10"/>
              </w:rPr>
            </w:pPr>
          </w:p>
        </w:tc>
      </w:tr>
      <w:tr w:rsidR="006D3A92" w:rsidRPr="006D3A92" w14:paraId="67180712" w14:textId="77777777" w:rsidTr="006D3A92">
        <w:trPr>
          <w:trHeight w:val="303"/>
        </w:trPr>
        <w:tc>
          <w:tcPr>
            <w:tcW w:w="1852" w:type="pct"/>
            <w:tcBorders>
              <w:top w:val="single" w:sz="6" w:space="0" w:color="76923C" w:themeColor="accent3" w:themeShade="BF"/>
            </w:tcBorders>
            <w:shd w:val="clear" w:color="auto" w:fill="FFFFFF"/>
            <w:tcMar>
              <w:top w:w="60" w:type="dxa"/>
              <w:left w:w="60" w:type="dxa"/>
              <w:bottom w:w="60" w:type="dxa"/>
              <w:right w:w="60" w:type="dxa"/>
            </w:tcMar>
            <w:hideMark/>
          </w:tcPr>
          <w:p w14:paraId="735E710A" w14:textId="77777777" w:rsidR="006D3A92" w:rsidRPr="006D3A92" w:rsidRDefault="006D3A92" w:rsidP="006D3A92">
            <w:pPr>
              <w:spacing w:after="0" w:line="225" w:lineRule="atLeast"/>
              <w:jc w:val="right"/>
              <w:rPr>
                <w:rFonts w:eastAsia="Times New Roman" w:cs="Arial"/>
              </w:rPr>
            </w:pPr>
            <w:r w:rsidRPr="006D3A92">
              <w:rPr>
                <w:rFonts w:eastAsia="Times New Roman" w:cs="Arial"/>
              </w:rPr>
              <w:t>Total burden requested under this ICR:</w:t>
            </w:r>
          </w:p>
        </w:tc>
        <w:tc>
          <w:tcPr>
            <w:tcW w:w="1065" w:type="pct"/>
            <w:tcBorders>
              <w:top w:val="single" w:sz="6" w:space="0" w:color="76923C" w:themeColor="accent3" w:themeShade="BF"/>
            </w:tcBorders>
            <w:shd w:val="clear" w:color="auto" w:fill="FFFFFF"/>
          </w:tcPr>
          <w:p w14:paraId="09238772" w14:textId="77D54E41" w:rsidR="006D3A92" w:rsidRPr="006D3A92" w:rsidRDefault="006D3A92" w:rsidP="006D3A92">
            <w:pPr>
              <w:spacing w:after="0" w:line="225" w:lineRule="atLeast"/>
              <w:jc w:val="center"/>
              <w:rPr>
                <w:rFonts w:eastAsia="Times New Roman" w:cs="Arial"/>
                <w:b/>
              </w:rPr>
            </w:pPr>
          </w:p>
        </w:tc>
        <w:tc>
          <w:tcPr>
            <w:tcW w:w="1251" w:type="pct"/>
            <w:tcBorders>
              <w:top w:val="single" w:sz="6" w:space="0" w:color="76923C" w:themeColor="accent3" w:themeShade="BF"/>
            </w:tcBorders>
            <w:shd w:val="clear" w:color="auto" w:fill="FFFFFF"/>
          </w:tcPr>
          <w:p w14:paraId="330FC8CD" w14:textId="657CFFE5" w:rsidR="006D3A92" w:rsidRPr="006D3A92" w:rsidRDefault="006D3A92" w:rsidP="006D3A92">
            <w:pPr>
              <w:spacing w:after="0" w:line="225" w:lineRule="atLeast"/>
              <w:jc w:val="center"/>
              <w:rPr>
                <w:rFonts w:eastAsia="Times New Roman" w:cs="Arial"/>
                <w:b/>
              </w:rPr>
            </w:pPr>
            <w:r w:rsidRPr="006D3A92">
              <w:rPr>
                <w:rFonts w:eastAsia="Times New Roman" w:cs="Arial"/>
                <w:i/>
                <w:sz w:val="18"/>
              </w:rPr>
              <w:t>Contact time added to completion time</w:t>
            </w:r>
          </w:p>
        </w:tc>
        <w:tc>
          <w:tcPr>
            <w:tcW w:w="832" w:type="pct"/>
            <w:tcBorders>
              <w:top w:val="single" w:sz="6" w:space="0" w:color="76923C" w:themeColor="accent3" w:themeShade="BF"/>
            </w:tcBorders>
            <w:shd w:val="clear" w:color="auto" w:fill="FFFFFF"/>
          </w:tcPr>
          <w:p w14:paraId="7F9736A3" w14:textId="4D2815B0" w:rsidR="006D3A92" w:rsidRPr="006D3A92" w:rsidRDefault="00880C1B" w:rsidP="00880C1B">
            <w:pPr>
              <w:spacing w:after="0" w:line="225" w:lineRule="atLeast"/>
              <w:jc w:val="center"/>
              <w:rPr>
                <w:rFonts w:eastAsia="Times New Roman" w:cs="Arial"/>
                <w:b/>
              </w:rPr>
            </w:pPr>
            <w:r>
              <w:rPr>
                <w:rFonts w:eastAsia="Times New Roman" w:cs="Arial"/>
                <w:b/>
              </w:rPr>
              <w:t>536</w:t>
            </w:r>
          </w:p>
        </w:tc>
      </w:tr>
    </w:tbl>
    <w:p w14:paraId="215B7A00" w14:textId="77777777" w:rsidR="005579FF" w:rsidRPr="005579FF" w:rsidRDefault="005579FF" w:rsidP="005579FF"/>
    <w:p w14:paraId="067D1271"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07392DBB" w14:textId="77777777" w:rsidR="00DD4CE9" w:rsidRPr="00C306AE" w:rsidRDefault="00C306AE" w:rsidP="00B030CB">
      <w:pPr>
        <w:spacing w:line="360" w:lineRule="auto"/>
        <w:ind w:left="360"/>
        <w:rPr>
          <w:rFonts w:ascii="Calibri" w:eastAsia="Times New Roman" w:hAnsi="Calibri" w:cs="Calibri"/>
        </w:rPr>
      </w:pPr>
      <w:r w:rsidRPr="00C306AE">
        <w:rPr>
          <w:rFonts w:ascii="Calibri" w:eastAsia="Times New Roman" w:hAnsi="Calibri" w:cs="Calibri"/>
        </w:rPr>
        <w:t>The study results will be presented in an internal report for park managers.  Results of statistical analyses and summary statistics will be compiled (e.g. response frequencies, measures of central tendency, correlations, Chi-square, analysis of variance, factor analysis, and scale reliability analysis, as appropriate). Final reporting will be delivered to park managers in hard copy and electronic formats, and posted as a Natural Resource Data Series in the NPS Data Store (</w:t>
      </w:r>
      <w:hyperlink r:id="rId11" w:history="1">
        <w:r w:rsidRPr="00C306AE">
          <w:rPr>
            <w:rFonts w:ascii="Calibri" w:eastAsia="Times New Roman" w:hAnsi="Calibri" w:cs="Times New Roman"/>
            <w:color w:val="0000FF"/>
            <w:u w:val="single"/>
          </w:rPr>
          <w:t>https://irma.nps.gov/DataStore/Reference/Profile/</w:t>
        </w:r>
      </w:hyperlink>
      <w:r w:rsidRPr="00C306AE">
        <w:rPr>
          <w:rFonts w:ascii="Calibri" w:eastAsia="Times New Roman" w:hAnsi="Calibri" w:cs="Times New Roman"/>
        </w:rPr>
        <w:t>) as required by the NPS Programmatic Review Process</w:t>
      </w:r>
      <w:r w:rsidRPr="00C306AE">
        <w:rPr>
          <w:rFonts w:ascii="Calibri" w:eastAsia="Times New Roman" w:hAnsi="Calibri" w:cs="Calibri"/>
        </w:rPr>
        <w:t>.</w:t>
      </w:r>
    </w:p>
    <w:p w14:paraId="6D87FF9C" w14:textId="0561DD8B" w:rsidR="007B551F" w:rsidRDefault="007B551F" w:rsidP="00880C1B">
      <w:pPr>
        <w:pBdr>
          <w:top w:val="single" w:sz="4" w:space="1" w:color="auto"/>
        </w:pBdr>
        <w:rPr>
          <w:rFonts w:cs="Calibri"/>
        </w:rPr>
      </w:pPr>
      <w:r>
        <w:rPr>
          <w:rFonts w:cs="Calibri"/>
        </w:rPr>
        <w:t>Reference:</w:t>
      </w:r>
    </w:p>
    <w:p w14:paraId="156601DB" w14:textId="6B591B80" w:rsidR="007B551F" w:rsidRDefault="007B551F" w:rsidP="007B551F">
      <w:pPr>
        <w:ind w:left="720"/>
        <w:rPr>
          <w:rFonts w:cs="Calibri"/>
        </w:rPr>
      </w:pPr>
      <w:r>
        <w:rPr>
          <w:rFonts w:cs="Calibri"/>
        </w:rPr>
        <w:t>Dillman, D. A., Smyth, J. D., &amp; Christian, L.M. (201</w:t>
      </w:r>
      <w:r w:rsidR="00C93B5D">
        <w:rPr>
          <w:rFonts w:cs="Calibri"/>
        </w:rPr>
        <w:t>4</w:t>
      </w:r>
      <w:r>
        <w:rPr>
          <w:rFonts w:cs="Calibri"/>
        </w:rPr>
        <w:t xml:space="preserve">). </w:t>
      </w:r>
      <w:r w:rsidRPr="009A46E8">
        <w:rPr>
          <w:rFonts w:cs="Calibri"/>
          <w:i/>
        </w:rPr>
        <w:t>Internet, Mail, and Mixed-mode surveys: The tailored design method</w:t>
      </w:r>
      <w:r>
        <w:rPr>
          <w:rFonts w:cs="Calibri"/>
        </w:rPr>
        <w:t>, 3</w:t>
      </w:r>
      <w:r w:rsidRPr="009A46E8">
        <w:rPr>
          <w:rFonts w:cs="Calibri"/>
          <w:vertAlign w:val="superscript"/>
        </w:rPr>
        <w:t>rd</w:t>
      </w:r>
      <w:r>
        <w:rPr>
          <w:rFonts w:cs="Calibri"/>
        </w:rPr>
        <w:t xml:space="preserve"> Edition, Hoboken NJ: John Wiley &amp; Sons, Inc.</w:t>
      </w:r>
    </w:p>
    <w:p w14:paraId="683D7F25" w14:textId="77777777" w:rsidR="00BD096E" w:rsidRDefault="00BD096E">
      <w:pPr>
        <w:rPr>
          <w:rFonts w:cs="Arial"/>
          <w:b/>
          <w:szCs w:val="20"/>
        </w:rPr>
      </w:pPr>
      <w:r>
        <w:rPr>
          <w:rFonts w:cs="Arial"/>
          <w:b/>
          <w:szCs w:val="20"/>
        </w:rPr>
        <w:br w:type="page"/>
      </w:r>
    </w:p>
    <w:p w14:paraId="77B7CC1E" w14:textId="6A7D694C"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jc w:val="center"/>
        <w:rPr>
          <w:rFonts w:cs="Arial"/>
          <w:szCs w:val="20"/>
        </w:rPr>
      </w:pPr>
      <w:r w:rsidRPr="00E31FA4">
        <w:rPr>
          <w:rFonts w:cs="Arial"/>
          <w:b/>
          <w:szCs w:val="20"/>
        </w:rPr>
        <w:t>NOTICES</w:t>
      </w:r>
    </w:p>
    <w:p w14:paraId="611E957B"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p>
    <w:p w14:paraId="6D596FD0"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jc w:val="center"/>
        <w:rPr>
          <w:rFonts w:cs="Arial"/>
          <w:sz w:val="20"/>
          <w:szCs w:val="18"/>
        </w:rPr>
      </w:pPr>
      <w:r w:rsidRPr="00E31FA4">
        <w:rPr>
          <w:rFonts w:cs="Arial"/>
          <w:b/>
          <w:sz w:val="20"/>
          <w:szCs w:val="18"/>
        </w:rPr>
        <w:t>Privacy Act Statement</w:t>
      </w:r>
    </w:p>
    <w:p w14:paraId="1B23807E" w14:textId="77777777" w:rsidR="005F0CAA" w:rsidRPr="00E31FA4" w:rsidRDefault="005F0CAA" w:rsidP="0040315E">
      <w:pPr>
        <w:tabs>
          <w:tab w:val="left" w:pos="360"/>
          <w:tab w:val="left" w:pos="720"/>
          <w:tab w:val="left" w:pos="1440"/>
          <w:tab w:val="left" w:pos="2160"/>
          <w:tab w:val="left" w:pos="3600"/>
          <w:tab w:val="left" w:pos="5040"/>
          <w:tab w:val="left" w:pos="5760"/>
        </w:tabs>
        <w:spacing w:after="0" w:line="360" w:lineRule="auto"/>
        <w:jc w:val="center"/>
        <w:rPr>
          <w:rFonts w:cs="Arial"/>
          <w:sz w:val="20"/>
          <w:szCs w:val="18"/>
        </w:rPr>
      </w:pPr>
    </w:p>
    <w:p w14:paraId="3C05140D" w14:textId="77777777" w:rsidR="005F0CAA" w:rsidRPr="00E31FA4" w:rsidRDefault="005F0CAA" w:rsidP="0040315E">
      <w:pPr>
        <w:pStyle w:val="Footer"/>
        <w:spacing w:line="360" w:lineRule="auto"/>
        <w:jc w:val="both"/>
        <w:rPr>
          <w:rFonts w:cs="Arial"/>
          <w:sz w:val="20"/>
          <w:szCs w:val="18"/>
        </w:rPr>
      </w:pPr>
      <w:r w:rsidRPr="00E31FA4">
        <w:rPr>
          <w:rFonts w:cs="Arial"/>
          <w:b/>
          <w:sz w:val="20"/>
          <w:szCs w:val="18"/>
        </w:rPr>
        <w:t>General:</w:t>
      </w:r>
      <w:r w:rsidRPr="00E31FA4">
        <w:rPr>
          <w:rFonts w:cs="Arial"/>
          <w:sz w:val="20"/>
          <w:szCs w:val="18"/>
        </w:rPr>
        <w:t xml:space="preserve">  This information is provided pursuant to Public Law 93-579 (Privacy Act of 1974), December 21, 1984, for individuals completing this form.</w:t>
      </w:r>
    </w:p>
    <w:p w14:paraId="29DF0BFE" w14:textId="77777777" w:rsidR="005F0CAA" w:rsidRPr="00E31FA4" w:rsidRDefault="005F0CAA" w:rsidP="0040315E">
      <w:pPr>
        <w:pStyle w:val="Footer"/>
        <w:spacing w:line="360" w:lineRule="auto"/>
        <w:jc w:val="both"/>
        <w:rPr>
          <w:rFonts w:cs="Arial"/>
          <w:sz w:val="20"/>
          <w:szCs w:val="18"/>
        </w:rPr>
      </w:pPr>
    </w:p>
    <w:p w14:paraId="6CDBDDDF" w14:textId="77777777" w:rsidR="005F0CAA" w:rsidRPr="00E31FA4" w:rsidRDefault="005F0CAA" w:rsidP="0040315E">
      <w:pPr>
        <w:pStyle w:val="Footer"/>
        <w:spacing w:line="360" w:lineRule="auto"/>
        <w:jc w:val="both"/>
        <w:rPr>
          <w:rFonts w:cs="Arial"/>
          <w:sz w:val="20"/>
          <w:szCs w:val="18"/>
        </w:rPr>
      </w:pPr>
      <w:r w:rsidRPr="00E31FA4">
        <w:rPr>
          <w:rFonts w:cs="Arial"/>
          <w:b/>
          <w:sz w:val="20"/>
          <w:szCs w:val="18"/>
        </w:rPr>
        <w:t>Authority:</w:t>
      </w:r>
      <w:r w:rsidRPr="00E31FA4">
        <w:rPr>
          <w:rFonts w:cs="Arial"/>
          <w:sz w:val="20"/>
          <w:szCs w:val="18"/>
        </w:rPr>
        <w:t xml:space="preserve">  </w:t>
      </w:r>
      <w:r w:rsidR="00DF757A" w:rsidRPr="00E31FA4">
        <w:rPr>
          <w:rFonts w:cs="Arial"/>
          <w:sz w:val="20"/>
          <w:szCs w:val="18"/>
        </w:rPr>
        <w:t>National Park Service Research mandate (54 USC 100702)</w:t>
      </w:r>
    </w:p>
    <w:p w14:paraId="49DBA29B" w14:textId="77777777" w:rsidR="005F0CAA" w:rsidRPr="00E31FA4" w:rsidRDefault="005F0CAA" w:rsidP="0040315E">
      <w:pPr>
        <w:pStyle w:val="Footer"/>
        <w:spacing w:line="360" w:lineRule="auto"/>
        <w:jc w:val="both"/>
        <w:rPr>
          <w:rFonts w:cs="Arial"/>
          <w:sz w:val="20"/>
          <w:szCs w:val="18"/>
        </w:rPr>
      </w:pPr>
    </w:p>
    <w:p w14:paraId="09F9F20C" w14:textId="77777777" w:rsidR="005F0CAA" w:rsidRPr="00E31FA4" w:rsidRDefault="005F0CAA" w:rsidP="0040315E">
      <w:pPr>
        <w:pStyle w:val="Footer"/>
        <w:spacing w:line="360" w:lineRule="auto"/>
        <w:jc w:val="both"/>
        <w:rPr>
          <w:rFonts w:cs="Arial"/>
          <w:sz w:val="20"/>
          <w:szCs w:val="18"/>
        </w:rPr>
      </w:pPr>
      <w:r w:rsidRPr="00E31FA4">
        <w:rPr>
          <w:rFonts w:cs="Arial"/>
          <w:b/>
          <w:sz w:val="20"/>
          <w:szCs w:val="18"/>
        </w:rPr>
        <w:t>Purpose and Uses:</w:t>
      </w:r>
      <w:r w:rsidRPr="00E31FA4">
        <w:rPr>
          <w:rFonts w:cs="Arial"/>
          <w:sz w:val="20"/>
          <w:szCs w:val="18"/>
        </w:rPr>
        <w:t xml:space="preserve"> </w:t>
      </w:r>
      <w:r w:rsidR="00DF757A" w:rsidRPr="00E31FA4">
        <w:rPr>
          <w:rFonts w:eastAsia="Times New Roman" w:cs="Times New Roman"/>
          <w:sz w:val="20"/>
          <w:szCs w:val="18"/>
        </w:rPr>
        <w:t xml:space="preserve">This information will be used by The NPS Information Collections Coordinator to </w:t>
      </w:r>
      <w:r w:rsidR="00DF757A" w:rsidRPr="00E31FA4">
        <w:rPr>
          <w:rFonts w:cs="Helvetica"/>
          <w:sz w:val="20"/>
          <w:szCs w:val="18"/>
        </w:rPr>
        <w:t>ensure appropriate documentation of information collections conducted in areas managed by or that are sponsored by the National Park Service</w:t>
      </w:r>
      <w:r w:rsidR="00DF757A" w:rsidRPr="00E31FA4">
        <w:rPr>
          <w:rFonts w:cs="Arial"/>
          <w:sz w:val="20"/>
          <w:szCs w:val="18"/>
        </w:rPr>
        <w:t xml:space="preserve">. </w:t>
      </w:r>
      <w:r w:rsidRPr="00E31FA4">
        <w:rPr>
          <w:rFonts w:cs="Arial"/>
          <w:sz w:val="20"/>
          <w:szCs w:val="18"/>
        </w:rPr>
        <w:t xml:space="preserve"> </w:t>
      </w:r>
    </w:p>
    <w:p w14:paraId="54C772C0" w14:textId="77777777" w:rsidR="005F0CAA" w:rsidRPr="00E31FA4" w:rsidRDefault="005F0CAA" w:rsidP="0040315E">
      <w:pPr>
        <w:pStyle w:val="Footer"/>
        <w:spacing w:line="360" w:lineRule="auto"/>
        <w:jc w:val="both"/>
        <w:rPr>
          <w:rFonts w:cs="Arial"/>
          <w:sz w:val="20"/>
          <w:szCs w:val="18"/>
        </w:rPr>
      </w:pPr>
    </w:p>
    <w:p w14:paraId="028A1907" w14:textId="77777777" w:rsidR="00DD4CE9" w:rsidRPr="00E31FA4" w:rsidRDefault="005F0CAA" w:rsidP="0040315E">
      <w:pPr>
        <w:pStyle w:val="Footer"/>
        <w:spacing w:line="360" w:lineRule="auto"/>
        <w:jc w:val="both"/>
        <w:rPr>
          <w:rFonts w:cs="Arial"/>
          <w:sz w:val="20"/>
          <w:szCs w:val="18"/>
        </w:rPr>
      </w:pPr>
      <w:r w:rsidRPr="00E31FA4">
        <w:rPr>
          <w:rFonts w:cs="Arial"/>
          <w:b/>
          <w:sz w:val="20"/>
          <w:szCs w:val="18"/>
        </w:rPr>
        <w:t>Effects of Nondisclosure:</w:t>
      </w:r>
      <w:r w:rsidRPr="00E31FA4">
        <w:rPr>
          <w:rFonts w:cs="Arial"/>
          <w:sz w:val="20"/>
          <w:szCs w:val="18"/>
        </w:rPr>
        <w:t xml:space="preserve">  </w:t>
      </w:r>
      <w:r w:rsidR="00DF757A" w:rsidRPr="00E31FA4">
        <w:rPr>
          <w:rFonts w:cs="Arial"/>
          <w:sz w:val="20"/>
          <w:szCs w:val="18"/>
        </w:rPr>
        <w:t>Providing information is mandatory to submit Information Collection Requests to Programmatic Review Process.</w:t>
      </w:r>
    </w:p>
    <w:p w14:paraId="06EEDCE4"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p>
    <w:p w14:paraId="149CC4EA" w14:textId="77777777" w:rsidR="005F0CAA" w:rsidRPr="00E31FA4" w:rsidRDefault="005F0CAA"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p>
    <w:p w14:paraId="5D3B0450"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jc w:val="center"/>
        <w:rPr>
          <w:rFonts w:cs="Arial"/>
          <w:sz w:val="20"/>
          <w:szCs w:val="18"/>
        </w:rPr>
      </w:pPr>
      <w:r w:rsidRPr="00E31FA4">
        <w:rPr>
          <w:rFonts w:cs="Arial"/>
          <w:b/>
          <w:sz w:val="20"/>
          <w:szCs w:val="18"/>
        </w:rPr>
        <w:t>Paperwork Reduction Act Statement</w:t>
      </w:r>
    </w:p>
    <w:p w14:paraId="3C214E50"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p>
    <w:p w14:paraId="64C61BBE"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r w:rsidRPr="00E31FA4">
        <w:rPr>
          <w:rFonts w:cs="Arial"/>
          <w:sz w:val="20"/>
          <w:szCs w:val="18"/>
        </w:rPr>
        <w:t xml:space="preserve">We are collecting this information subject to the Paperwork Reduction Act (44 U.S.C. 3501) and </w:t>
      </w:r>
      <w:r w:rsidR="00D60F86" w:rsidRPr="00E31FA4">
        <w:rPr>
          <w:rFonts w:cs="Arial"/>
          <w:sz w:val="20"/>
          <w:szCs w:val="18"/>
        </w:rPr>
        <w:t>is authorized by the National Park Service Research mandate (</w:t>
      </w:r>
      <w:r w:rsidR="00D60F86" w:rsidRPr="00E31FA4">
        <w:rPr>
          <w:rFonts w:cs="Arial"/>
          <w:color w:val="222222"/>
          <w:sz w:val="20"/>
          <w:szCs w:val="18"/>
          <w:shd w:val="clear" w:color="auto" w:fill="FFFFFF"/>
        </w:rPr>
        <w:t>54 USC 100702)</w:t>
      </w:r>
      <w:r w:rsidR="00D60F86" w:rsidRPr="00E31FA4">
        <w:rPr>
          <w:rFonts w:cs="Arial"/>
          <w:sz w:val="20"/>
          <w:szCs w:val="18"/>
        </w:rPr>
        <w:t>.</w:t>
      </w:r>
      <w:r w:rsidRPr="00E31FA4">
        <w:rPr>
          <w:rFonts w:cs="Arial"/>
          <w:sz w:val="20"/>
          <w:szCs w:val="18"/>
        </w:rPr>
        <w:t xml:space="preserve"> </w:t>
      </w:r>
      <w:r w:rsidR="00212E14" w:rsidRPr="00E31FA4">
        <w:rPr>
          <w:rFonts w:eastAsia="Times New Roman" w:cs="Times New Roman"/>
          <w:sz w:val="20"/>
          <w:szCs w:val="18"/>
        </w:rPr>
        <w:t xml:space="preserve">This information will be used by The NPS Information Collections Coordinator to </w:t>
      </w:r>
      <w:r w:rsidR="00D60F86" w:rsidRPr="00E31FA4">
        <w:rPr>
          <w:rFonts w:cs="Helvetica"/>
          <w:sz w:val="20"/>
          <w:szCs w:val="18"/>
        </w:rPr>
        <w:t xml:space="preserve">ensure appropriate documentation of information collections conducted in areas managed by </w:t>
      </w:r>
      <w:r w:rsidR="00212E14" w:rsidRPr="00E31FA4">
        <w:rPr>
          <w:rFonts w:cs="Helvetica"/>
          <w:sz w:val="20"/>
          <w:szCs w:val="18"/>
        </w:rPr>
        <w:t xml:space="preserve">or that are sponsored by </w:t>
      </w:r>
      <w:r w:rsidR="00D60F86" w:rsidRPr="00E31FA4">
        <w:rPr>
          <w:rFonts w:cs="Helvetica"/>
          <w:sz w:val="20"/>
          <w:szCs w:val="18"/>
        </w:rPr>
        <w:t>the National Park Service</w:t>
      </w:r>
      <w:r w:rsidRPr="00E31FA4">
        <w:rPr>
          <w:rFonts w:cs="Arial"/>
          <w:sz w:val="20"/>
          <w:szCs w:val="18"/>
        </w:rPr>
        <w:t xml:space="preserve">.  All parts of the form must be completed in order for your request to be considered.  We may not conduct or </w:t>
      </w:r>
      <w:r w:rsidR="00D60F86" w:rsidRPr="00E31FA4">
        <w:rPr>
          <w:rFonts w:cs="Arial"/>
          <w:sz w:val="20"/>
          <w:szCs w:val="18"/>
        </w:rPr>
        <w:t>sponsor</w:t>
      </w:r>
      <w:r w:rsidRPr="00E31FA4">
        <w:rPr>
          <w:rFonts w:cs="Arial"/>
          <w:sz w:val="20"/>
          <w:szCs w:val="18"/>
        </w:rPr>
        <w:t xml:space="preserve"> and you are not required to respond to</w:t>
      </w:r>
      <w:r w:rsidR="00F349BC" w:rsidRPr="00E31FA4">
        <w:rPr>
          <w:rFonts w:cs="Arial"/>
          <w:sz w:val="20"/>
          <w:szCs w:val="18"/>
        </w:rPr>
        <w:t>,</w:t>
      </w:r>
      <w:r w:rsidRPr="00E31FA4">
        <w:rPr>
          <w:rFonts w:cs="Arial"/>
          <w:sz w:val="20"/>
          <w:szCs w:val="18"/>
        </w:rPr>
        <w:t xml:space="preserve"> this or any other Federal agency-sponsored information collection unless it displays a currently valid OMB control number.  OMB has reviewed and approved </w:t>
      </w:r>
      <w:r w:rsidR="00D60F86" w:rsidRPr="00E31FA4">
        <w:rPr>
          <w:rFonts w:cs="Arial"/>
          <w:sz w:val="20"/>
          <w:szCs w:val="18"/>
        </w:rPr>
        <w:t>The National Park Service Programmatic Review Process</w:t>
      </w:r>
      <w:r w:rsidRPr="00E31FA4">
        <w:rPr>
          <w:rFonts w:cs="Arial"/>
          <w:sz w:val="20"/>
          <w:szCs w:val="18"/>
        </w:rPr>
        <w:t xml:space="preserve"> and assigned OMB Control Number </w:t>
      </w:r>
      <w:r w:rsidR="00D60F86" w:rsidRPr="00E31FA4">
        <w:rPr>
          <w:rFonts w:cs="Arial"/>
          <w:sz w:val="20"/>
          <w:szCs w:val="18"/>
        </w:rPr>
        <w:t>1024-022</w:t>
      </w:r>
      <w:r w:rsidRPr="00E31FA4">
        <w:rPr>
          <w:rFonts w:cs="Arial"/>
          <w:sz w:val="20"/>
          <w:szCs w:val="18"/>
        </w:rPr>
        <w:t xml:space="preserve">4.  </w:t>
      </w:r>
    </w:p>
    <w:p w14:paraId="1F232935" w14:textId="77777777" w:rsidR="005F0CAA" w:rsidRPr="00E31FA4" w:rsidRDefault="005F0CAA"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p>
    <w:p w14:paraId="22F0A049"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p>
    <w:p w14:paraId="0441D5AF"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jc w:val="center"/>
        <w:rPr>
          <w:rFonts w:cs="Arial"/>
          <w:b/>
          <w:sz w:val="20"/>
          <w:szCs w:val="18"/>
        </w:rPr>
      </w:pPr>
      <w:r w:rsidRPr="00E31FA4">
        <w:rPr>
          <w:rFonts w:cs="Arial"/>
          <w:b/>
          <w:sz w:val="20"/>
          <w:szCs w:val="18"/>
        </w:rPr>
        <w:t>Estimated Burden Statement</w:t>
      </w:r>
    </w:p>
    <w:p w14:paraId="6CAF40C9"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p>
    <w:p w14:paraId="1A55514A" w14:textId="77777777" w:rsidR="00DD4CE9" w:rsidRPr="00E31FA4" w:rsidRDefault="00DD4CE9" w:rsidP="0040315E">
      <w:pPr>
        <w:tabs>
          <w:tab w:val="left" w:pos="360"/>
          <w:tab w:val="left" w:pos="720"/>
          <w:tab w:val="left" w:pos="1440"/>
          <w:tab w:val="left" w:pos="2160"/>
          <w:tab w:val="left" w:pos="3600"/>
          <w:tab w:val="left" w:pos="5040"/>
          <w:tab w:val="left" w:pos="5760"/>
        </w:tabs>
        <w:spacing w:after="0" w:line="360" w:lineRule="auto"/>
        <w:rPr>
          <w:rFonts w:cs="Arial"/>
          <w:sz w:val="20"/>
          <w:szCs w:val="18"/>
        </w:rPr>
      </w:pPr>
      <w:r w:rsidRPr="00E31FA4">
        <w:rPr>
          <w:rFonts w:cs="Arial"/>
          <w:sz w:val="20"/>
          <w:szCs w:val="18"/>
        </w:rPr>
        <w:t xml:space="preserve">Public Reporting burden for this form is estimated to average </w:t>
      </w:r>
      <w:r w:rsidR="00970F2F" w:rsidRPr="00E31FA4">
        <w:rPr>
          <w:rFonts w:cs="Arial"/>
          <w:sz w:val="20"/>
          <w:szCs w:val="18"/>
        </w:rPr>
        <w:t>60</w:t>
      </w:r>
      <w:r w:rsidRPr="00E31FA4">
        <w:rPr>
          <w:rFonts w:cs="Arial"/>
          <w:sz w:val="20"/>
          <w:szCs w:val="18"/>
        </w:rPr>
        <w:t xml:space="preserve"> minutes per</w:t>
      </w:r>
      <w:r w:rsidR="00D60F86" w:rsidRPr="00E31FA4">
        <w:rPr>
          <w:rFonts w:cs="Arial"/>
          <w:sz w:val="20"/>
          <w:szCs w:val="18"/>
        </w:rPr>
        <w:t xml:space="preserve"> collection</w:t>
      </w:r>
      <w:r w:rsidRPr="00E31FA4">
        <w:rPr>
          <w:rFonts w:cs="Arial"/>
          <w:sz w:val="20"/>
          <w:szCs w:val="18"/>
        </w:rPr>
        <w:t xml:space="preserve">, including the time it takes for reviewing instructions, gathering </w:t>
      </w:r>
      <w:r w:rsidR="00D60F86" w:rsidRPr="00E31FA4">
        <w:rPr>
          <w:rFonts w:cs="Arial"/>
          <w:sz w:val="20"/>
          <w:szCs w:val="18"/>
        </w:rPr>
        <w:t xml:space="preserve">information and </w:t>
      </w:r>
      <w:r w:rsidRPr="00E31FA4">
        <w:rPr>
          <w:rFonts w:cs="Arial"/>
          <w:sz w:val="20"/>
          <w:szCs w:val="18"/>
        </w:rPr>
        <w:t xml:space="preserve">completing and reviewing the form.  </w:t>
      </w:r>
      <w:r w:rsidR="00D60F86" w:rsidRPr="00E31FA4">
        <w:rPr>
          <w:rFonts w:cs="Arial"/>
          <w:sz w:val="20"/>
          <w:szCs w:val="18"/>
        </w:rPr>
        <w:t xml:space="preserve">This time does not include the editorial time required to finalize the submission. </w:t>
      </w:r>
      <w:r w:rsidRPr="00E31FA4">
        <w:rPr>
          <w:rFonts w:cs="Arial"/>
          <w:sz w:val="20"/>
          <w:szCs w:val="18"/>
        </w:rPr>
        <w:t>Comments regarding this burden estimate or any aspect of this form should be sent to the Information Collection Clearance Coordinator, National Park Service, 1201 Oakridge Dr., Fort Collins, CO  80525.</w:t>
      </w:r>
    </w:p>
    <w:p w14:paraId="561C3782"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9A17B" w16cid:durableId="1E9EE89D"/>
  <w16cid:commentId w16cid:paraId="73E7D94B" w16cid:durableId="1E9EE9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819F7" w14:textId="77777777" w:rsidR="00C12CED" w:rsidRDefault="00C12CED" w:rsidP="005749F3">
      <w:pPr>
        <w:spacing w:after="0" w:line="240" w:lineRule="auto"/>
      </w:pPr>
      <w:r>
        <w:separator/>
      </w:r>
    </w:p>
  </w:endnote>
  <w:endnote w:type="continuationSeparator" w:id="0">
    <w:p w14:paraId="33BB6192" w14:textId="77777777" w:rsidR="00C12CED" w:rsidRDefault="00C12CED"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58CF08D" w14:textId="64C3B394" w:rsidR="006624FF" w:rsidRPr="00AA2AA1" w:rsidRDefault="006624FF"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DB7FA1">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DB7FA1">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3CE65E1C" w14:textId="34B7740F" w:rsidR="006624FF" w:rsidRPr="00F60E00" w:rsidRDefault="006624FF"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DB7FA1">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DB7FA1">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6CB52738" w14:textId="77777777" w:rsidR="006624FF" w:rsidRPr="00DA5C9A" w:rsidRDefault="006624FF"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3C628" w14:textId="77777777" w:rsidR="00C12CED" w:rsidRDefault="00C12CED" w:rsidP="005749F3">
      <w:pPr>
        <w:spacing w:after="0" w:line="240" w:lineRule="auto"/>
      </w:pPr>
      <w:r>
        <w:separator/>
      </w:r>
    </w:p>
  </w:footnote>
  <w:footnote w:type="continuationSeparator" w:id="0">
    <w:p w14:paraId="4A470DD4" w14:textId="77777777" w:rsidR="00C12CED" w:rsidRDefault="00C12CED"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0B9A" w14:textId="77777777" w:rsidR="006624FF" w:rsidRDefault="006624FF"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D63D8C8" w14:textId="77777777" w:rsidR="006624FF" w:rsidRPr="009E5218" w:rsidRDefault="006624FF"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4A803AC3" w14:textId="77777777" w:rsidR="006624FF" w:rsidRPr="00AA2AA1" w:rsidRDefault="006624FF"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98DE5" w14:textId="77777777" w:rsidR="006624FF" w:rsidRDefault="006624FF"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A454E3B" w14:textId="77777777" w:rsidR="006624FF" w:rsidRPr="009E5218" w:rsidRDefault="006624FF"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1FD6DE37" w14:textId="77777777" w:rsidR="006624FF" w:rsidRDefault="006624FF"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065B3048" wp14:editId="7357E6A9">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0E38DD8E" wp14:editId="36984350">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117A0FA" w14:textId="77777777" w:rsidR="006624FF" w:rsidRDefault="006624FF"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528744C0" w14:textId="77777777" w:rsidR="006624FF" w:rsidRDefault="006624FF"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A6560DA" w14:textId="77777777" w:rsidR="006624FF" w:rsidRPr="00016546" w:rsidRDefault="006624FF" w:rsidP="005749F3">
    <w:pPr>
      <w:pStyle w:val="Header"/>
      <w:tabs>
        <w:tab w:val="clear" w:pos="4680"/>
        <w:tab w:val="clear" w:pos="9360"/>
        <w:tab w:val="center" w:pos="5400"/>
        <w:tab w:val="right" w:pos="10800"/>
      </w:tabs>
      <w:rPr>
        <w:rFonts w:ascii="Arial" w:hAnsi="Arial" w:cs="Arial"/>
        <w:sz w:val="18"/>
        <w:szCs w:val="18"/>
      </w:rPr>
    </w:pPr>
  </w:p>
  <w:p w14:paraId="0E4162A4" w14:textId="77777777" w:rsidR="006624FF" w:rsidRPr="00016546" w:rsidRDefault="006624FF" w:rsidP="005749F3">
    <w:pPr>
      <w:pStyle w:val="Header"/>
      <w:tabs>
        <w:tab w:val="clear" w:pos="4680"/>
        <w:tab w:val="clear" w:pos="9360"/>
        <w:tab w:val="center" w:pos="5400"/>
        <w:tab w:val="right" w:pos="10800"/>
      </w:tabs>
      <w:rPr>
        <w:rFonts w:ascii="Arial" w:hAnsi="Arial" w:cs="Arial"/>
        <w:sz w:val="18"/>
        <w:szCs w:val="18"/>
      </w:rPr>
    </w:pPr>
  </w:p>
  <w:p w14:paraId="7D71E014" w14:textId="77777777" w:rsidR="006624FF" w:rsidRPr="00016546" w:rsidRDefault="006624FF" w:rsidP="005749F3">
    <w:pPr>
      <w:pStyle w:val="Header"/>
      <w:tabs>
        <w:tab w:val="clear" w:pos="4680"/>
        <w:tab w:val="clear" w:pos="9360"/>
        <w:tab w:val="center" w:pos="5400"/>
        <w:tab w:val="right" w:pos="10800"/>
      </w:tabs>
      <w:rPr>
        <w:rFonts w:ascii="Arial" w:hAnsi="Arial" w:cs="Arial"/>
        <w:sz w:val="18"/>
        <w:szCs w:val="18"/>
      </w:rPr>
    </w:pPr>
  </w:p>
  <w:p w14:paraId="14AE4971" w14:textId="77777777" w:rsidR="006624FF" w:rsidRPr="00016546" w:rsidRDefault="006624FF"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C9D"/>
    <w:multiLevelType w:val="hybridMultilevel"/>
    <w:tmpl w:val="D88E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21DEC"/>
    <w:multiLevelType w:val="hybridMultilevel"/>
    <w:tmpl w:val="4176A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A5A70"/>
    <w:multiLevelType w:val="hybridMultilevel"/>
    <w:tmpl w:val="A0CC46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
    <w:nsid w:val="0D982B00"/>
    <w:multiLevelType w:val="hybridMultilevel"/>
    <w:tmpl w:val="006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F06F2"/>
    <w:multiLevelType w:val="hybridMultilevel"/>
    <w:tmpl w:val="BB34518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629BF"/>
    <w:multiLevelType w:val="hybridMultilevel"/>
    <w:tmpl w:val="B51EB022"/>
    <w:lvl w:ilvl="0" w:tplc="004CCFC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82250"/>
    <w:multiLevelType w:val="hybridMultilevel"/>
    <w:tmpl w:val="260AB40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2F9E7753"/>
    <w:multiLevelType w:val="hybridMultilevel"/>
    <w:tmpl w:val="BC48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A54E1"/>
    <w:multiLevelType w:val="hybridMultilevel"/>
    <w:tmpl w:val="841A386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39C02A4D"/>
    <w:multiLevelType w:val="hybridMultilevel"/>
    <w:tmpl w:val="1420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60B38"/>
    <w:multiLevelType w:val="hybridMultilevel"/>
    <w:tmpl w:val="4CA6E1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0341D8"/>
    <w:multiLevelType w:val="hybridMultilevel"/>
    <w:tmpl w:val="63F4208C"/>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2">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3">
    <w:nsid w:val="4E4868F9"/>
    <w:multiLevelType w:val="hybridMultilevel"/>
    <w:tmpl w:val="9F1C7698"/>
    <w:lvl w:ilvl="0" w:tplc="5C8CCB6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581683"/>
    <w:multiLevelType w:val="hybridMultilevel"/>
    <w:tmpl w:val="CD280F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2C077D"/>
    <w:multiLevelType w:val="hybridMultilevel"/>
    <w:tmpl w:val="F70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86D66"/>
    <w:multiLevelType w:val="hybridMultilevel"/>
    <w:tmpl w:val="8A8E0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50F6"/>
    <w:multiLevelType w:val="hybridMultilevel"/>
    <w:tmpl w:val="34CCC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C0ECF"/>
    <w:multiLevelType w:val="hybridMultilevel"/>
    <w:tmpl w:val="828A6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5A92766"/>
    <w:multiLevelType w:val="hybridMultilevel"/>
    <w:tmpl w:val="D602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4"/>
  </w:num>
  <w:num w:numId="4">
    <w:abstractNumId w:val="9"/>
  </w:num>
  <w:num w:numId="5">
    <w:abstractNumId w:val="12"/>
  </w:num>
  <w:num w:numId="6">
    <w:abstractNumId w:val="7"/>
  </w:num>
  <w:num w:numId="7">
    <w:abstractNumId w:val="15"/>
  </w:num>
  <w:num w:numId="8">
    <w:abstractNumId w:val="2"/>
  </w:num>
  <w:num w:numId="9">
    <w:abstractNumId w:val="13"/>
  </w:num>
  <w:num w:numId="10">
    <w:abstractNumId w:val="3"/>
  </w:num>
  <w:num w:numId="11">
    <w:abstractNumId w:val="5"/>
  </w:num>
  <w:num w:numId="12">
    <w:abstractNumId w:val="10"/>
  </w:num>
  <w:num w:numId="13">
    <w:abstractNumId w:val="17"/>
  </w:num>
  <w:num w:numId="14">
    <w:abstractNumId w:val="14"/>
  </w:num>
  <w:num w:numId="15">
    <w:abstractNumId w:val="16"/>
  </w:num>
  <w:num w:numId="16">
    <w:abstractNumId w:val="11"/>
  </w:num>
  <w:num w:numId="17">
    <w:abstractNumId w:val="0"/>
  </w:num>
  <w:num w:numId="18">
    <w:abstractNumId w:val="1"/>
  </w:num>
  <w:num w:numId="19">
    <w:abstractNumId w:val="18"/>
  </w:num>
  <w:num w:numId="20">
    <w:abstractNumId w:val="8"/>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adrea Ponds">
    <w15:presenceInfo w15:providerId="None" w15:userId="Phadrea Ponds"/>
  </w15:person>
  <w15:person w15:author="Bill Valliere">
    <w15:presenceInfo w15:providerId="AD" w15:userId="S-1-5-21-2760274948-670483738-289685859-22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gUAlf8GxywAAAA="/>
  </w:docVars>
  <w:rsids>
    <w:rsidRoot w:val="005719CA"/>
    <w:rsid w:val="0001322C"/>
    <w:rsid w:val="00016546"/>
    <w:rsid w:val="00025B53"/>
    <w:rsid w:val="00026A07"/>
    <w:rsid w:val="00040006"/>
    <w:rsid w:val="00040E21"/>
    <w:rsid w:val="000423A0"/>
    <w:rsid w:val="00055D2E"/>
    <w:rsid w:val="0005618F"/>
    <w:rsid w:val="00061259"/>
    <w:rsid w:val="0006663D"/>
    <w:rsid w:val="0006770B"/>
    <w:rsid w:val="00074782"/>
    <w:rsid w:val="000802C3"/>
    <w:rsid w:val="00083636"/>
    <w:rsid w:val="000844E7"/>
    <w:rsid w:val="00090F7D"/>
    <w:rsid w:val="000A2667"/>
    <w:rsid w:val="000A3207"/>
    <w:rsid w:val="000A3757"/>
    <w:rsid w:val="000A423B"/>
    <w:rsid w:val="000A683B"/>
    <w:rsid w:val="000B1A2A"/>
    <w:rsid w:val="000B4952"/>
    <w:rsid w:val="000B4EE5"/>
    <w:rsid w:val="000C3E7C"/>
    <w:rsid w:val="000C5D28"/>
    <w:rsid w:val="000D13B3"/>
    <w:rsid w:val="000E05DF"/>
    <w:rsid w:val="000E38C1"/>
    <w:rsid w:val="000F01DA"/>
    <w:rsid w:val="00100EC2"/>
    <w:rsid w:val="00120D7F"/>
    <w:rsid w:val="00126D0A"/>
    <w:rsid w:val="00133563"/>
    <w:rsid w:val="00137060"/>
    <w:rsid w:val="00137C41"/>
    <w:rsid w:val="00140692"/>
    <w:rsid w:val="001470D6"/>
    <w:rsid w:val="00160411"/>
    <w:rsid w:val="00160CD9"/>
    <w:rsid w:val="00164AAB"/>
    <w:rsid w:val="00171E3F"/>
    <w:rsid w:val="0019450C"/>
    <w:rsid w:val="0019587B"/>
    <w:rsid w:val="001A3C38"/>
    <w:rsid w:val="001A5836"/>
    <w:rsid w:val="001C377E"/>
    <w:rsid w:val="001C53BA"/>
    <w:rsid w:val="001C695F"/>
    <w:rsid w:val="001F4ACB"/>
    <w:rsid w:val="0020633F"/>
    <w:rsid w:val="00212E14"/>
    <w:rsid w:val="00214BE4"/>
    <w:rsid w:val="00223C4C"/>
    <w:rsid w:val="00223C8E"/>
    <w:rsid w:val="00235E3D"/>
    <w:rsid w:val="00243C0E"/>
    <w:rsid w:val="0024412C"/>
    <w:rsid w:val="00254C04"/>
    <w:rsid w:val="00265960"/>
    <w:rsid w:val="002664FA"/>
    <w:rsid w:val="00276033"/>
    <w:rsid w:val="00280014"/>
    <w:rsid w:val="00283910"/>
    <w:rsid w:val="00286BE9"/>
    <w:rsid w:val="00287E9C"/>
    <w:rsid w:val="00293A58"/>
    <w:rsid w:val="002A5058"/>
    <w:rsid w:val="002B0D89"/>
    <w:rsid w:val="002C4666"/>
    <w:rsid w:val="002E281E"/>
    <w:rsid w:val="002E58A3"/>
    <w:rsid w:val="0031259F"/>
    <w:rsid w:val="003217F4"/>
    <w:rsid w:val="00331186"/>
    <w:rsid w:val="00341BA8"/>
    <w:rsid w:val="0034507E"/>
    <w:rsid w:val="0034636E"/>
    <w:rsid w:val="00357BA2"/>
    <w:rsid w:val="003618B2"/>
    <w:rsid w:val="00365D2A"/>
    <w:rsid w:val="00377A3E"/>
    <w:rsid w:val="00382CEC"/>
    <w:rsid w:val="003872B0"/>
    <w:rsid w:val="00390BDB"/>
    <w:rsid w:val="00391556"/>
    <w:rsid w:val="00392E67"/>
    <w:rsid w:val="003959F7"/>
    <w:rsid w:val="003A188B"/>
    <w:rsid w:val="003A2B48"/>
    <w:rsid w:val="003A4215"/>
    <w:rsid w:val="003A6FE7"/>
    <w:rsid w:val="003B00F3"/>
    <w:rsid w:val="003B4CD4"/>
    <w:rsid w:val="003B6342"/>
    <w:rsid w:val="003C3161"/>
    <w:rsid w:val="003C36BC"/>
    <w:rsid w:val="003D7558"/>
    <w:rsid w:val="0040315E"/>
    <w:rsid w:val="004104B8"/>
    <w:rsid w:val="004248E9"/>
    <w:rsid w:val="0042646D"/>
    <w:rsid w:val="00437DA2"/>
    <w:rsid w:val="00440CE7"/>
    <w:rsid w:val="004451A9"/>
    <w:rsid w:val="00445EBA"/>
    <w:rsid w:val="004470CF"/>
    <w:rsid w:val="00452A74"/>
    <w:rsid w:val="00453124"/>
    <w:rsid w:val="00455EF1"/>
    <w:rsid w:val="00462699"/>
    <w:rsid w:val="00463968"/>
    <w:rsid w:val="00471A49"/>
    <w:rsid w:val="00473FB9"/>
    <w:rsid w:val="00485B15"/>
    <w:rsid w:val="00485BCA"/>
    <w:rsid w:val="00486F3F"/>
    <w:rsid w:val="004908AA"/>
    <w:rsid w:val="004A28A8"/>
    <w:rsid w:val="004A5264"/>
    <w:rsid w:val="004B1E1D"/>
    <w:rsid w:val="004B2814"/>
    <w:rsid w:val="004C5F3B"/>
    <w:rsid w:val="004E0DBB"/>
    <w:rsid w:val="004E16BF"/>
    <w:rsid w:val="004E3443"/>
    <w:rsid w:val="004E4C90"/>
    <w:rsid w:val="004F068F"/>
    <w:rsid w:val="004F5C50"/>
    <w:rsid w:val="00504254"/>
    <w:rsid w:val="00513FB5"/>
    <w:rsid w:val="00514183"/>
    <w:rsid w:val="00517308"/>
    <w:rsid w:val="0052661B"/>
    <w:rsid w:val="0053484D"/>
    <w:rsid w:val="0053593F"/>
    <w:rsid w:val="0054282F"/>
    <w:rsid w:val="005502F9"/>
    <w:rsid w:val="005579FF"/>
    <w:rsid w:val="0056045B"/>
    <w:rsid w:val="00561987"/>
    <w:rsid w:val="005719CA"/>
    <w:rsid w:val="005749F3"/>
    <w:rsid w:val="005819EF"/>
    <w:rsid w:val="00596E03"/>
    <w:rsid w:val="00597FCD"/>
    <w:rsid w:val="005A4708"/>
    <w:rsid w:val="005C3A1A"/>
    <w:rsid w:val="005C454F"/>
    <w:rsid w:val="005C585C"/>
    <w:rsid w:val="005D16DA"/>
    <w:rsid w:val="005D4352"/>
    <w:rsid w:val="005D47AF"/>
    <w:rsid w:val="005D6AC0"/>
    <w:rsid w:val="005D7C63"/>
    <w:rsid w:val="005E0B9F"/>
    <w:rsid w:val="005F0CAA"/>
    <w:rsid w:val="0061019F"/>
    <w:rsid w:val="00612B95"/>
    <w:rsid w:val="00613A6D"/>
    <w:rsid w:val="00614E62"/>
    <w:rsid w:val="0061758E"/>
    <w:rsid w:val="00622B83"/>
    <w:rsid w:val="006240E6"/>
    <w:rsid w:val="00632CAC"/>
    <w:rsid w:val="006370B7"/>
    <w:rsid w:val="006437FD"/>
    <w:rsid w:val="006448CB"/>
    <w:rsid w:val="00646742"/>
    <w:rsid w:val="00647254"/>
    <w:rsid w:val="0065616C"/>
    <w:rsid w:val="00657099"/>
    <w:rsid w:val="00661AFB"/>
    <w:rsid w:val="006624FF"/>
    <w:rsid w:val="006707B9"/>
    <w:rsid w:val="00671AD9"/>
    <w:rsid w:val="006812F4"/>
    <w:rsid w:val="00682B61"/>
    <w:rsid w:val="00684D11"/>
    <w:rsid w:val="00685A9B"/>
    <w:rsid w:val="00696747"/>
    <w:rsid w:val="0069732F"/>
    <w:rsid w:val="006A7B97"/>
    <w:rsid w:val="006C3AD0"/>
    <w:rsid w:val="006C4321"/>
    <w:rsid w:val="006C6385"/>
    <w:rsid w:val="006D3A92"/>
    <w:rsid w:val="006D747F"/>
    <w:rsid w:val="006E23F2"/>
    <w:rsid w:val="00701F52"/>
    <w:rsid w:val="007026F3"/>
    <w:rsid w:val="007047B5"/>
    <w:rsid w:val="007049D6"/>
    <w:rsid w:val="00706E31"/>
    <w:rsid w:val="00707317"/>
    <w:rsid w:val="007123C4"/>
    <w:rsid w:val="00713DE0"/>
    <w:rsid w:val="00717ED0"/>
    <w:rsid w:val="00723C64"/>
    <w:rsid w:val="00727E8B"/>
    <w:rsid w:val="007425E7"/>
    <w:rsid w:val="00744DD4"/>
    <w:rsid w:val="0074596D"/>
    <w:rsid w:val="00745F08"/>
    <w:rsid w:val="00774CAB"/>
    <w:rsid w:val="00780374"/>
    <w:rsid w:val="00784D8E"/>
    <w:rsid w:val="00787B31"/>
    <w:rsid w:val="00795C78"/>
    <w:rsid w:val="007B551F"/>
    <w:rsid w:val="007B5809"/>
    <w:rsid w:val="007B70DE"/>
    <w:rsid w:val="007D4C26"/>
    <w:rsid w:val="007D521E"/>
    <w:rsid w:val="007D62AB"/>
    <w:rsid w:val="007E0927"/>
    <w:rsid w:val="007E1BF6"/>
    <w:rsid w:val="007E4543"/>
    <w:rsid w:val="00801943"/>
    <w:rsid w:val="00802D2C"/>
    <w:rsid w:val="00804859"/>
    <w:rsid w:val="00805237"/>
    <w:rsid w:val="008075AD"/>
    <w:rsid w:val="00810923"/>
    <w:rsid w:val="00830FA3"/>
    <w:rsid w:val="00853E7F"/>
    <w:rsid w:val="00856BD4"/>
    <w:rsid w:val="0086256B"/>
    <w:rsid w:val="00872E3E"/>
    <w:rsid w:val="008744AF"/>
    <w:rsid w:val="00880C1B"/>
    <w:rsid w:val="00881B37"/>
    <w:rsid w:val="00882F39"/>
    <w:rsid w:val="00887F0E"/>
    <w:rsid w:val="00892AD4"/>
    <w:rsid w:val="008A3D49"/>
    <w:rsid w:val="008B4325"/>
    <w:rsid w:val="008C0430"/>
    <w:rsid w:val="008C34EF"/>
    <w:rsid w:val="008E54CB"/>
    <w:rsid w:val="008E606A"/>
    <w:rsid w:val="008F0F55"/>
    <w:rsid w:val="008F4112"/>
    <w:rsid w:val="00906DA6"/>
    <w:rsid w:val="00915ACD"/>
    <w:rsid w:val="00926A56"/>
    <w:rsid w:val="00927E85"/>
    <w:rsid w:val="009422C1"/>
    <w:rsid w:val="00947B88"/>
    <w:rsid w:val="00952095"/>
    <w:rsid w:val="00955F32"/>
    <w:rsid w:val="00963ED9"/>
    <w:rsid w:val="00970F2F"/>
    <w:rsid w:val="009726E6"/>
    <w:rsid w:val="0099427E"/>
    <w:rsid w:val="0099751A"/>
    <w:rsid w:val="009A2B6B"/>
    <w:rsid w:val="009A3B36"/>
    <w:rsid w:val="009B0329"/>
    <w:rsid w:val="009B6866"/>
    <w:rsid w:val="009C015D"/>
    <w:rsid w:val="009D2A3A"/>
    <w:rsid w:val="009E4DA0"/>
    <w:rsid w:val="009E5218"/>
    <w:rsid w:val="009E5C9F"/>
    <w:rsid w:val="009F06E4"/>
    <w:rsid w:val="009F10B5"/>
    <w:rsid w:val="009F189D"/>
    <w:rsid w:val="009F53FC"/>
    <w:rsid w:val="009F6D47"/>
    <w:rsid w:val="009F77C0"/>
    <w:rsid w:val="00A12EFA"/>
    <w:rsid w:val="00A261A1"/>
    <w:rsid w:val="00A26C77"/>
    <w:rsid w:val="00A46E01"/>
    <w:rsid w:val="00A60DA7"/>
    <w:rsid w:val="00A62008"/>
    <w:rsid w:val="00A7291D"/>
    <w:rsid w:val="00A80D6A"/>
    <w:rsid w:val="00A82656"/>
    <w:rsid w:val="00A93103"/>
    <w:rsid w:val="00A93BAC"/>
    <w:rsid w:val="00AA0D75"/>
    <w:rsid w:val="00AA2AA1"/>
    <w:rsid w:val="00AA3897"/>
    <w:rsid w:val="00AA5332"/>
    <w:rsid w:val="00AC1CB8"/>
    <w:rsid w:val="00AC4398"/>
    <w:rsid w:val="00AD13E8"/>
    <w:rsid w:val="00AD2B85"/>
    <w:rsid w:val="00AD4A97"/>
    <w:rsid w:val="00AD7A9F"/>
    <w:rsid w:val="00AE7FCB"/>
    <w:rsid w:val="00AF7270"/>
    <w:rsid w:val="00B00B29"/>
    <w:rsid w:val="00B030CB"/>
    <w:rsid w:val="00B06F64"/>
    <w:rsid w:val="00B1027F"/>
    <w:rsid w:val="00B207EF"/>
    <w:rsid w:val="00B3255F"/>
    <w:rsid w:val="00B42FFF"/>
    <w:rsid w:val="00B4373F"/>
    <w:rsid w:val="00B52B45"/>
    <w:rsid w:val="00B60B2A"/>
    <w:rsid w:val="00B7014B"/>
    <w:rsid w:val="00B76C57"/>
    <w:rsid w:val="00B804A7"/>
    <w:rsid w:val="00B80788"/>
    <w:rsid w:val="00B81B2B"/>
    <w:rsid w:val="00B83CFB"/>
    <w:rsid w:val="00BB2F97"/>
    <w:rsid w:val="00BB4F22"/>
    <w:rsid w:val="00BB6E78"/>
    <w:rsid w:val="00BC1821"/>
    <w:rsid w:val="00BC5689"/>
    <w:rsid w:val="00BD096E"/>
    <w:rsid w:val="00BD4A8A"/>
    <w:rsid w:val="00BE6D8F"/>
    <w:rsid w:val="00BF6143"/>
    <w:rsid w:val="00BF6618"/>
    <w:rsid w:val="00C00BFA"/>
    <w:rsid w:val="00C0688C"/>
    <w:rsid w:val="00C10320"/>
    <w:rsid w:val="00C12CED"/>
    <w:rsid w:val="00C306AE"/>
    <w:rsid w:val="00C40A3E"/>
    <w:rsid w:val="00C44961"/>
    <w:rsid w:val="00C51DB5"/>
    <w:rsid w:val="00C56556"/>
    <w:rsid w:val="00C574BF"/>
    <w:rsid w:val="00C65C46"/>
    <w:rsid w:val="00C71C63"/>
    <w:rsid w:val="00C77B2C"/>
    <w:rsid w:val="00C87417"/>
    <w:rsid w:val="00C93B5D"/>
    <w:rsid w:val="00C9576B"/>
    <w:rsid w:val="00C96034"/>
    <w:rsid w:val="00CA1ACF"/>
    <w:rsid w:val="00CA47F6"/>
    <w:rsid w:val="00CA537C"/>
    <w:rsid w:val="00CB4216"/>
    <w:rsid w:val="00CC516A"/>
    <w:rsid w:val="00CC6742"/>
    <w:rsid w:val="00CD1941"/>
    <w:rsid w:val="00D02E31"/>
    <w:rsid w:val="00D06FAF"/>
    <w:rsid w:val="00D10B0B"/>
    <w:rsid w:val="00D12F67"/>
    <w:rsid w:val="00D14B8E"/>
    <w:rsid w:val="00D160AF"/>
    <w:rsid w:val="00D2463D"/>
    <w:rsid w:val="00D27D6E"/>
    <w:rsid w:val="00D307B1"/>
    <w:rsid w:val="00D4543E"/>
    <w:rsid w:val="00D471EA"/>
    <w:rsid w:val="00D60F86"/>
    <w:rsid w:val="00D735B0"/>
    <w:rsid w:val="00D800F4"/>
    <w:rsid w:val="00D82F66"/>
    <w:rsid w:val="00D92392"/>
    <w:rsid w:val="00DA0186"/>
    <w:rsid w:val="00DA1C5B"/>
    <w:rsid w:val="00DA2A97"/>
    <w:rsid w:val="00DA4980"/>
    <w:rsid w:val="00DA5488"/>
    <w:rsid w:val="00DA5C9A"/>
    <w:rsid w:val="00DB7FA1"/>
    <w:rsid w:val="00DC12E8"/>
    <w:rsid w:val="00DD2B7A"/>
    <w:rsid w:val="00DD4CE9"/>
    <w:rsid w:val="00DE134A"/>
    <w:rsid w:val="00DE765D"/>
    <w:rsid w:val="00DF757A"/>
    <w:rsid w:val="00DF7957"/>
    <w:rsid w:val="00E03A15"/>
    <w:rsid w:val="00E144CE"/>
    <w:rsid w:val="00E20FBE"/>
    <w:rsid w:val="00E21B66"/>
    <w:rsid w:val="00E26B73"/>
    <w:rsid w:val="00E31FA4"/>
    <w:rsid w:val="00E35C8E"/>
    <w:rsid w:val="00E35EEA"/>
    <w:rsid w:val="00E409C7"/>
    <w:rsid w:val="00E5524E"/>
    <w:rsid w:val="00E569A6"/>
    <w:rsid w:val="00E7216E"/>
    <w:rsid w:val="00E72B39"/>
    <w:rsid w:val="00E74425"/>
    <w:rsid w:val="00E83577"/>
    <w:rsid w:val="00E931A5"/>
    <w:rsid w:val="00E95952"/>
    <w:rsid w:val="00EA6413"/>
    <w:rsid w:val="00EA6AF0"/>
    <w:rsid w:val="00EA6B08"/>
    <w:rsid w:val="00EB0585"/>
    <w:rsid w:val="00EB1E10"/>
    <w:rsid w:val="00EB47B8"/>
    <w:rsid w:val="00ED53D6"/>
    <w:rsid w:val="00EF55C4"/>
    <w:rsid w:val="00F022D7"/>
    <w:rsid w:val="00F17F8D"/>
    <w:rsid w:val="00F26C3C"/>
    <w:rsid w:val="00F3144E"/>
    <w:rsid w:val="00F349BC"/>
    <w:rsid w:val="00F36C4C"/>
    <w:rsid w:val="00F37DAA"/>
    <w:rsid w:val="00F51CCC"/>
    <w:rsid w:val="00F5307C"/>
    <w:rsid w:val="00F53D68"/>
    <w:rsid w:val="00F54858"/>
    <w:rsid w:val="00F640C6"/>
    <w:rsid w:val="00F65317"/>
    <w:rsid w:val="00F673F6"/>
    <w:rsid w:val="00F742EB"/>
    <w:rsid w:val="00F77354"/>
    <w:rsid w:val="00F81DB7"/>
    <w:rsid w:val="00F866DE"/>
    <w:rsid w:val="00F87596"/>
    <w:rsid w:val="00F95A71"/>
    <w:rsid w:val="00FA5AD1"/>
    <w:rsid w:val="00FA7483"/>
    <w:rsid w:val="00FD6DD3"/>
    <w:rsid w:val="00FE15D5"/>
    <w:rsid w:val="00FE3862"/>
    <w:rsid w:val="00FE4D99"/>
    <w:rsid w:val="00FF144A"/>
    <w:rsid w:val="00FF1521"/>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7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paragraph" w:styleId="Heading1">
    <w:name w:val="heading 1"/>
    <w:basedOn w:val="Normal"/>
    <w:next w:val="Normal"/>
    <w:link w:val="Heading1Char"/>
    <w:uiPriority w:val="99"/>
    <w:qFormat/>
    <w:rsid w:val="00517308"/>
    <w:pPr>
      <w:keepNext/>
      <w:numPr>
        <w:numId w:val="5"/>
      </w:numPr>
      <w:autoSpaceDE w:val="0"/>
      <w:autoSpaceDN w:val="0"/>
      <w:spacing w:before="240" w:after="60" w:line="240" w:lineRule="auto"/>
      <w:outlineLvl w:val="0"/>
    </w:pPr>
    <w:rPr>
      <w:rFonts w:ascii="Arial" w:eastAsia="Times New Roman" w:hAnsi="Arial" w:cs="Arial"/>
      <w:b/>
      <w:bCs/>
      <w:kern w:val="28"/>
      <w:sz w:val="28"/>
      <w:szCs w:val="28"/>
    </w:rPr>
  </w:style>
  <w:style w:type="paragraph" w:styleId="Heading2">
    <w:name w:val="heading 2"/>
    <w:basedOn w:val="Normal"/>
    <w:next w:val="Normal"/>
    <w:link w:val="Heading2Char"/>
    <w:uiPriority w:val="99"/>
    <w:qFormat/>
    <w:rsid w:val="00517308"/>
    <w:pPr>
      <w:keepNext/>
      <w:numPr>
        <w:ilvl w:val="1"/>
        <w:numId w:val="5"/>
      </w:numPr>
      <w:autoSpaceDE w:val="0"/>
      <w:autoSpaceDN w:val="0"/>
      <w:spacing w:after="0"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517308"/>
    <w:pPr>
      <w:keepNext/>
      <w:numPr>
        <w:ilvl w:val="2"/>
        <w:numId w:val="5"/>
      </w:numPr>
      <w:autoSpaceDE w:val="0"/>
      <w:autoSpaceDN w:val="0"/>
      <w:spacing w:before="240" w:after="60" w:line="240" w:lineRule="auto"/>
      <w:outlineLvl w:val="2"/>
    </w:pPr>
    <w:rPr>
      <w:rFonts w:ascii="Arial" w:eastAsia="Times New Roman" w:hAnsi="Arial" w:cs="Arial"/>
      <w:b/>
      <w:bCs/>
      <w:i/>
      <w:iCs/>
      <w:sz w:val="24"/>
      <w:szCs w:val="24"/>
    </w:rPr>
  </w:style>
  <w:style w:type="paragraph" w:styleId="Heading5">
    <w:name w:val="heading 5"/>
    <w:basedOn w:val="Normal"/>
    <w:next w:val="Normal"/>
    <w:link w:val="Heading5Char"/>
    <w:uiPriority w:val="99"/>
    <w:qFormat/>
    <w:rsid w:val="00517308"/>
    <w:pPr>
      <w:numPr>
        <w:ilvl w:val="4"/>
        <w:numId w:val="5"/>
      </w:numPr>
      <w:autoSpaceDE w:val="0"/>
      <w:autoSpaceDN w:val="0"/>
      <w:spacing w:before="240" w:after="60" w:line="240" w:lineRule="auto"/>
      <w:outlineLvl w:val="4"/>
    </w:pPr>
    <w:rPr>
      <w:rFonts w:ascii="Arial" w:eastAsia="Times New Roman" w:hAnsi="Arial" w:cs="Arial"/>
      <w:smallCaps/>
      <w:sz w:val="24"/>
      <w:szCs w:val="24"/>
      <w:u w:val="single"/>
    </w:rPr>
  </w:style>
  <w:style w:type="paragraph" w:styleId="Heading6">
    <w:name w:val="heading 6"/>
    <w:basedOn w:val="Normal"/>
    <w:next w:val="Normal"/>
    <w:link w:val="Heading6Char"/>
    <w:uiPriority w:val="99"/>
    <w:qFormat/>
    <w:rsid w:val="00517308"/>
    <w:pPr>
      <w:numPr>
        <w:ilvl w:val="5"/>
        <w:numId w:val="5"/>
      </w:numPr>
      <w:autoSpaceDE w:val="0"/>
      <w:autoSpaceDN w:val="0"/>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517308"/>
    <w:pPr>
      <w:numPr>
        <w:ilvl w:val="6"/>
        <w:numId w:val="5"/>
      </w:num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517308"/>
    <w:pPr>
      <w:numPr>
        <w:ilvl w:val="7"/>
        <w:numId w:val="5"/>
      </w:num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17308"/>
    <w:pPr>
      <w:numPr>
        <w:ilvl w:val="8"/>
        <w:numId w:val="5"/>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B0D8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306AE"/>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06AE"/>
    <w:rPr>
      <w:rFonts w:ascii="Times New Roman" w:eastAsia="Times New Roman" w:hAnsi="Times New Roman" w:cs="Times New Roman"/>
      <w:b/>
      <w:bCs/>
      <w:sz w:val="20"/>
      <w:szCs w:val="20"/>
    </w:rPr>
  </w:style>
  <w:style w:type="character" w:styleId="Hyperlink">
    <w:name w:val="Hyperlink"/>
    <w:basedOn w:val="DefaultParagraphFont"/>
    <w:uiPriority w:val="99"/>
    <w:rsid w:val="00A7291D"/>
    <w:rPr>
      <w:rFonts w:cs="Times New Roman"/>
      <w:color w:val="0000FF"/>
      <w:u w:val="single"/>
    </w:rPr>
  </w:style>
  <w:style w:type="character" w:customStyle="1" w:styleId="Heading1Char">
    <w:name w:val="Heading 1 Char"/>
    <w:basedOn w:val="DefaultParagraphFont"/>
    <w:link w:val="Heading1"/>
    <w:uiPriority w:val="99"/>
    <w:rsid w:val="00517308"/>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51730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517308"/>
    <w:rPr>
      <w:rFonts w:ascii="Arial" w:eastAsia="Times New Roman" w:hAnsi="Arial" w:cs="Arial"/>
      <w:b/>
      <w:bCs/>
      <w:i/>
      <w:iCs/>
      <w:sz w:val="24"/>
      <w:szCs w:val="24"/>
    </w:rPr>
  </w:style>
  <w:style w:type="character" w:customStyle="1" w:styleId="Heading5Char">
    <w:name w:val="Heading 5 Char"/>
    <w:basedOn w:val="DefaultParagraphFont"/>
    <w:link w:val="Heading5"/>
    <w:uiPriority w:val="99"/>
    <w:rsid w:val="00517308"/>
    <w:rPr>
      <w:rFonts w:ascii="Arial" w:eastAsia="Times New Roman" w:hAnsi="Arial" w:cs="Arial"/>
      <w:smallCaps/>
      <w:sz w:val="24"/>
      <w:szCs w:val="24"/>
      <w:u w:val="single"/>
    </w:rPr>
  </w:style>
  <w:style w:type="character" w:customStyle="1" w:styleId="Heading6Char">
    <w:name w:val="Heading 6 Char"/>
    <w:basedOn w:val="DefaultParagraphFont"/>
    <w:link w:val="Heading6"/>
    <w:uiPriority w:val="99"/>
    <w:rsid w:val="00517308"/>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517308"/>
    <w:rPr>
      <w:rFonts w:ascii="Arial" w:eastAsia="Times New Roman" w:hAnsi="Arial" w:cs="Arial"/>
      <w:sz w:val="20"/>
      <w:szCs w:val="20"/>
    </w:rPr>
  </w:style>
  <w:style w:type="character" w:customStyle="1" w:styleId="Heading8Char">
    <w:name w:val="Heading 8 Char"/>
    <w:basedOn w:val="DefaultParagraphFont"/>
    <w:link w:val="Heading8"/>
    <w:uiPriority w:val="99"/>
    <w:rsid w:val="00517308"/>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517308"/>
    <w:rPr>
      <w:rFonts w:ascii="Arial" w:eastAsia="Times New Roman" w:hAnsi="Arial" w:cs="Arial"/>
      <w:b/>
      <w:bCs/>
      <w:i/>
      <w:iCs/>
      <w:sz w:val="18"/>
      <w:szCs w:val="18"/>
    </w:rPr>
  </w:style>
  <w:style w:type="paragraph" w:styleId="Revision">
    <w:name w:val="Revision"/>
    <w:hidden/>
    <w:uiPriority w:val="99"/>
    <w:semiHidden/>
    <w:rsid w:val="00C51DB5"/>
    <w:pPr>
      <w:spacing w:after="0" w:line="240" w:lineRule="auto"/>
    </w:pPr>
  </w:style>
  <w:style w:type="paragraph" w:styleId="Caption">
    <w:name w:val="caption"/>
    <w:basedOn w:val="Normal"/>
    <w:next w:val="Normal"/>
    <w:uiPriority w:val="35"/>
    <w:unhideWhenUsed/>
    <w:qFormat/>
    <w:rsid w:val="007047B5"/>
    <w:pPr>
      <w:spacing w:line="240" w:lineRule="auto"/>
    </w:pPr>
    <w:rPr>
      <w:i/>
      <w:iCs/>
      <w:color w:val="1F497D" w:themeColor="text2"/>
      <w:sz w:val="18"/>
      <w:szCs w:val="18"/>
    </w:rPr>
  </w:style>
  <w:style w:type="table" w:customStyle="1" w:styleId="4">
    <w:name w:val="4"/>
    <w:basedOn w:val="TableNormal"/>
    <w:rsid w:val="00160CD9"/>
    <w:pPr>
      <w:pBdr>
        <w:top w:val="nil"/>
        <w:left w:val="nil"/>
        <w:bottom w:val="nil"/>
        <w:right w:val="nil"/>
        <w:between w:val="nil"/>
      </w:pBdr>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2">
    <w:name w:val="2"/>
    <w:basedOn w:val="TableNormal"/>
    <w:rsid w:val="00E26B73"/>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paragraph" w:styleId="Heading1">
    <w:name w:val="heading 1"/>
    <w:basedOn w:val="Normal"/>
    <w:next w:val="Normal"/>
    <w:link w:val="Heading1Char"/>
    <w:uiPriority w:val="99"/>
    <w:qFormat/>
    <w:rsid w:val="00517308"/>
    <w:pPr>
      <w:keepNext/>
      <w:numPr>
        <w:numId w:val="5"/>
      </w:numPr>
      <w:autoSpaceDE w:val="0"/>
      <w:autoSpaceDN w:val="0"/>
      <w:spacing w:before="240" w:after="60" w:line="240" w:lineRule="auto"/>
      <w:outlineLvl w:val="0"/>
    </w:pPr>
    <w:rPr>
      <w:rFonts w:ascii="Arial" w:eastAsia="Times New Roman" w:hAnsi="Arial" w:cs="Arial"/>
      <w:b/>
      <w:bCs/>
      <w:kern w:val="28"/>
      <w:sz w:val="28"/>
      <w:szCs w:val="28"/>
    </w:rPr>
  </w:style>
  <w:style w:type="paragraph" w:styleId="Heading2">
    <w:name w:val="heading 2"/>
    <w:basedOn w:val="Normal"/>
    <w:next w:val="Normal"/>
    <w:link w:val="Heading2Char"/>
    <w:uiPriority w:val="99"/>
    <w:qFormat/>
    <w:rsid w:val="00517308"/>
    <w:pPr>
      <w:keepNext/>
      <w:numPr>
        <w:ilvl w:val="1"/>
        <w:numId w:val="5"/>
      </w:numPr>
      <w:autoSpaceDE w:val="0"/>
      <w:autoSpaceDN w:val="0"/>
      <w:spacing w:after="0"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517308"/>
    <w:pPr>
      <w:keepNext/>
      <w:numPr>
        <w:ilvl w:val="2"/>
        <w:numId w:val="5"/>
      </w:numPr>
      <w:autoSpaceDE w:val="0"/>
      <w:autoSpaceDN w:val="0"/>
      <w:spacing w:before="240" w:after="60" w:line="240" w:lineRule="auto"/>
      <w:outlineLvl w:val="2"/>
    </w:pPr>
    <w:rPr>
      <w:rFonts w:ascii="Arial" w:eastAsia="Times New Roman" w:hAnsi="Arial" w:cs="Arial"/>
      <w:b/>
      <w:bCs/>
      <w:i/>
      <w:iCs/>
      <w:sz w:val="24"/>
      <w:szCs w:val="24"/>
    </w:rPr>
  </w:style>
  <w:style w:type="paragraph" w:styleId="Heading5">
    <w:name w:val="heading 5"/>
    <w:basedOn w:val="Normal"/>
    <w:next w:val="Normal"/>
    <w:link w:val="Heading5Char"/>
    <w:uiPriority w:val="99"/>
    <w:qFormat/>
    <w:rsid w:val="00517308"/>
    <w:pPr>
      <w:numPr>
        <w:ilvl w:val="4"/>
        <w:numId w:val="5"/>
      </w:numPr>
      <w:autoSpaceDE w:val="0"/>
      <w:autoSpaceDN w:val="0"/>
      <w:spacing w:before="240" w:after="60" w:line="240" w:lineRule="auto"/>
      <w:outlineLvl w:val="4"/>
    </w:pPr>
    <w:rPr>
      <w:rFonts w:ascii="Arial" w:eastAsia="Times New Roman" w:hAnsi="Arial" w:cs="Arial"/>
      <w:smallCaps/>
      <w:sz w:val="24"/>
      <w:szCs w:val="24"/>
      <w:u w:val="single"/>
    </w:rPr>
  </w:style>
  <w:style w:type="paragraph" w:styleId="Heading6">
    <w:name w:val="heading 6"/>
    <w:basedOn w:val="Normal"/>
    <w:next w:val="Normal"/>
    <w:link w:val="Heading6Char"/>
    <w:uiPriority w:val="99"/>
    <w:qFormat/>
    <w:rsid w:val="00517308"/>
    <w:pPr>
      <w:numPr>
        <w:ilvl w:val="5"/>
        <w:numId w:val="5"/>
      </w:numPr>
      <w:autoSpaceDE w:val="0"/>
      <w:autoSpaceDN w:val="0"/>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517308"/>
    <w:pPr>
      <w:numPr>
        <w:ilvl w:val="6"/>
        <w:numId w:val="5"/>
      </w:num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517308"/>
    <w:pPr>
      <w:numPr>
        <w:ilvl w:val="7"/>
        <w:numId w:val="5"/>
      </w:num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17308"/>
    <w:pPr>
      <w:numPr>
        <w:ilvl w:val="8"/>
        <w:numId w:val="5"/>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B0D8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306AE"/>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06AE"/>
    <w:rPr>
      <w:rFonts w:ascii="Times New Roman" w:eastAsia="Times New Roman" w:hAnsi="Times New Roman" w:cs="Times New Roman"/>
      <w:b/>
      <w:bCs/>
      <w:sz w:val="20"/>
      <w:szCs w:val="20"/>
    </w:rPr>
  </w:style>
  <w:style w:type="character" w:styleId="Hyperlink">
    <w:name w:val="Hyperlink"/>
    <w:basedOn w:val="DefaultParagraphFont"/>
    <w:uiPriority w:val="99"/>
    <w:rsid w:val="00A7291D"/>
    <w:rPr>
      <w:rFonts w:cs="Times New Roman"/>
      <w:color w:val="0000FF"/>
      <w:u w:val="single"/>
    </w:rPr>
  </w:style>
  <w:style w:type="character" w:customStyle="1" w:styleId="Heading1Char">
    <w:name w:val="Heading 1 Char"/>
    <w:basedOn w:val="DefaultParagraphFont"/>
    <w:link w:val="Heading1"/>
    <w:uiPriority w:val="99"/>
    <w:rsid w:val="00517308"/>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51730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517308"/>
    <w:rPr>
      <w:rFonts w:ascii="Arial" w:eastAsia="Times New Roman" w:hAnsi="Arial" w:cs="Arial"/>
      <w:b/>
      <w:bCs/>
      <w:i/>
      <w:iCs/>
      <w:sz w:val="24"/>
      <w:szCs w:val="24"/>
    </w:rPr>
  </w:style>
  <w:style w:type="character" w:customStyle="1" w:styleId="Heading5Char">
    <w:name w:val="Heading 5 Char"/>
    <w:basedOn w:val="DefaultParagraphFont"/>
    <w:link w:val="Heading5"/>
    <w:uiPriority w:val="99"/>
    <w:rsid w:val="00517308"/>
    <w:rPr>
      <w:rFonts w:ascii="Arial" w:eastAsia="Times New Roman" w:hAnsi="Arial" w:cs="Arial"/>
      <w:smallCaps/>
      <w:sz w:val="24"/>
      <w:szCs w:val="24"/>
      <w:u w:val="single"/>
    </w:rPr>
  </w:style>
  <w:style w:type="character" w:customStyle="1" w:styleId="Heading6Char">
    <w:name w:val="Heading 6 Char"/>
    <w:basedOn w:val="DefaultParagraphFont"/>
    <w:link w:val="Heading6"/>
    <w:uiPriority w:val="99"/>
    <w:rsid w:val="00517308"/>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517308"/>
    <w:rPr>
      <w:rFonts w:ascii="Arial" w:eastAsia="Times New Roman" w:hAnsi="Arial" w:cs="Arial"/>
      <w:sz w:val="20"/>
      <w:szCs w:val="20"/>
    </w:rPr>
  </w:style>
  <w:style w:type="character" w:customStyle="1" w:styleId="Heading8Char">
    <w:name w:val="Heading 8 Char"/>
    <w:basedOn w:val="DefaultParagraphFont"/>
    <w:link w:val="Heading8"/>
    <w:uiPriority w:val="99"/>
    <w:rsid w:val="00517308"/>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517308"/>
    <w:rPr>
      <w:rFonts w:ascii="Arial" w:eastAsia="Times New Roman" w:hAnsi="Arial" w:cs="Arial"/>
      <w:b/>
      <w:bCs/>
      <w:i/>
      <w:iCs/>
      <w:sz w:val="18"/>
      <w:szCs w:val="18"/>
    </w:rPr>
  </w:style>
  <w:style w:type="paragraph" w:styleId="Revision">
    <w:name w:val="Revision"/>
    <w:hidden/>
    <w:uiPriority w:val="99"/>
    <w:semiHidden/>
    <w:rsid w:val="00C51DB5"/>
    <w:pPr>
      <w:spacing w:after="0" w:line="240" w:lineRule="auto"/>
    </w:pPr>
  </w:style>
  <w:style w:type="paragraph" w:styleId="Caption">
    <w:name w:val="caption"/>
    <w:basedOn w:val="Normal"/>
    <w:next w:val="Normal"/>
    <w:uiPriority w:val="35"/>
    <w:unhideWhenUsed/>
    <w:qFormat/>
    <w:rsid w:val="007047B5"/>
    <w:pPr>
      <w:spacing w:line="240" w:lineRule="auto"/>
    </w:pPr>
    <w:rPr>
      <w:i/>
      <w:iCs/>
      <w:color w:val="1F497D" w:themeColor="text2"/>
      <w:sz w:val="18"/>
      <w:szCs w:val="18"/>
    </w:rPr>
  </w:style>
  <w:style w:type="table" w:customStyle="1" w:styleId="4">
    <w:name w:val="4"/>
    <w:basedOn w:val="TableNormal"/>
    <w:rsid w:val="00160CD9"/>
    <w:pPr>
      <w:pBdr>
        <w:top w:val="nil"/>
        <w:left w:val="nil"/>
        <w:bottom w:val="nil"/>
        <w:right w:val="nil"/>
        <w:between w:val="nil"/>
      </w:pBdr>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2">
    <w:name w:val="2"/>
    <w:basedOn w:val="TableNormal"/>
    <w:rsid w:val="00E26B73"/>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5323">
      <w:bodyDiv w:val="1"/>
      <w:marLeft w:val="0"/>
      <w:marRight w:val="0"/>
      <w:marTop w:val="0"/>
      <w:marBottom w:val="0"/>
      <w:divBdr>
        <w:top w:val="none" w:sz="0" w:space="0" w:color="auto"/>
        <w:left w:val="none" w:sz="0" w:space="0" w:color="auto"/>
        <w:bottom w:val="none" w:sz="0" w:space="0" w:color="auto"/>
        <w:right w:val="none" w:sz="0" w:space="0" w:color="auto"/>
      </w:divBdr>
    </w:div>
    <w:div w:id="4715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ma.nps.gov/DataStore/Reference/Profi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ammy_stidham@nps.go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steve.lawson@rsgin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6F3D-EA25-405B-B82B-3A9940CA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Phadrea Ponds</dc:creator>
  <cp:lastModifiedBy>SYSTEM</cp:lastModifiedBy>
  <cp:revision>2</cp:revision>
  <dcterms:created xsi:type="dcterms:W3CDTF">2018-05-11T22:55:00Z</dcterms:created>
  <dcterms:modified xsi:type="dcterms:W3CDTF">2018-05-11T22:55:00Z</dcterms:modified>
</cp:coreProperties>
</file>