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9FBA0"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7CF7001D"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2ACC5451"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7BCB83F5" w14:textId="77777777" w:rsidR="00016546" w:rsidRPr="000D13B3" w:rsidRDefault="00016546" w:rsidP="00016546">
      <w:pPr>
        <w:spacing w:after="0" w:line="240" w:lineRule="auto"/>
        <w:rPr>
          <w:rFonts w:cs="Arial"/>
          <w:sz w:val="18"/>
          <w:szCs w:val="18"/>
        </w:rPr>
      </w:pPr>
    </w:p>
    <w:p w14:paraId="49925AB8" w14:textId="75D079C5" w:rsidR="00AD4A97" w:rsidRPr="000D13B3" w:rsidRDefault="00391556" w:rsidP="00E472BC">
      <w:pPr>
        <w:tabs>
          <w:tab w:val="left" w:pos="1980"/>
          <w:tab w:val="left" w:pos="3330"/>
          <w:tab w:val="left" w:pos="5040"/>
        </w:tabs>
        <w:spacing w:after="0" w:line="360" w:lineRule="auto"/>
        <w:jc w:val="right"/>
        <w:outlineLvl w:val="0"/>
        <w:rPr>
          <w:rFonts w:cs="Arial"/>
          <w:sz w:val="18"/>
          <w:szCs w:val="18"/>
        </w:rPr>
      </w:pPr>
      <w:r w:rsidRPr="00F068C3">
        <w:rPr>
          <w:rFonts w:cs="Arial"/>
          <w:b/>
          <w:szCs w:val="18"/>
        </w:rPr>
        <w:t>SUBMISSION DATE</w:t>
      </w:r>
      <w:r w:rsidR="00016546" w:rsidRPr="00F068C3">
        <w:rPr>
          <w:rFonts w:cs="Arial"/>
          <w:b/>
          <w:szCs w:val="18"/>
        </w:rPr>
        <w:t>:</w:t>
      </w:r>
      <w:r w:rsidR="00016546" w:rsidRPr="00F068C3">
        <w:rPr>
          <w:rFonts w:cs="Arial"/>
          <w:szCs w:val="18"/>
        </w:rPr>
        <w:tab/>
      </w:r>
      <w:r w:rsidR="00B30116">
        <w:rPr>
          <w:rFonts w:cs="Arial"/>
          <w:szCs w:val="18"/>
        </w:rPr>
        <w:t>September 7</w:t>
      </w:r>
      <w:r w:rsidR="00495FA2" w:rsidRPr="00F068C3">
        <w:rPr>
          <w:rFonts w:cs="Arial"/>
          <w:szCs w:val="18"/>
        </w:rPr>
        <w:t>, 2018</w:t>
      </w:r>
    </w:p>
    <w:p w14:paraId="0EAF237B" w14:textId="1C316ED6" w:rsidR="00016546" w:rsidRPr="000D13B3" w:rsidRDefault="00391556" w:rsidP="0042285D">
      <w:pPr>
        <w:tabs>
          <w:tab w:val="left" w:pos="1980"/>
          <w:tab w:val="left" w:pos="3330"/>
          <w:tab w:val="left" w:pos="5040"/>
        </w:tabs>
        <w:spacing w:after="0" w:line="240" w:lineRule="auto"/>
        <w:ind w:left="1530" w:hanging="1530"/>
        <w:rPr>
          <w:rFonts w:cs="Arial"/>
        </w:rPr>
      </w:pPr>
      <w:r w:rsidRPr="000D13B3">
        <w:rPr>
          <w:rFonts w:cs="Arial"/>
          <w:b/>
        </w:rPr>
        <w:t>PROJECT TITLE</w:t>
      </w:r>
      <w:r w:rsidR="00DA5C9A" w:rsidRPr="000D13B3">
        <w:rPr>
          <w:rFonts w:cs="Arial"/>
          <w:b/>
        </w:rPr>
        <w:t>:</w:t>
      </w:r>
      <w:r w:rsidR="00DA5C9A" w:rsidRPr="000D13B3">
        <w:rPr>
          <w:rFonts w:cs="Arial"/>
        </w:rPr>
        <w:tab/>
      </w:r>
      <w:r w:rsidR="00844B0E">
        <w:rPr>
          <w:rFonts w:cs="Arial"/>
        </w:rPr>
        <w:t xml:space="preserve">Informing </w:t>
      </w:r>
      <w:r w:rsidR="00BE5392">
        <w:rPr>
          <w:rFonts w:cs="Arial"/>
        </w:rPr>
        <w:t>road noise reduction and visitor experience</w:t>
      </w:r>
      <w:r w:rsidR="00844B0E">
        <w:rPr>
          <w:rFonts w:cs="Arial"/>
        </w:rPr>
        <w:t xml:space="preserve"> for the </w:t>
      </w:r>
      <w:r w:rsidR="00BE5392">
        <w:rPr>
          <w:rFonts w:cs="Arial"/>
        </w:rPr>
        <w:t>Badwater Road of Death Valley National Park</w:t>
      </w:r>
    </w:p>
    <w:p w14:paraId="6FF0E8F7" w14:textId="77777777" w:rsidR="007D4C26" w:rsidRPr="00F068C3" w:rsidRDefault="007D4C26" w:rsidP="00F068C3">
      <w:pPr>
        <w:pStyle w:val="NoSpacing"/>
        <w:rPr>
          <w:rFonts w:asciiTheme="minorHAnsi" w:hAnsiTheme="minorHAnsi" w:cstheme="minorHAnsi"/>
          <w:sz w:val="20"/>
        </w:rPr>
      </w:pPr>
    </w:p>
    <w:p w14:paraId="08265048" w14:textId="29C81438"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(not to exceed 150 words)</w:t>
      </w:r>
    </w:p>
    <w:p w14:paraId="40E29A12" w14:textId="61E37862" w:rsidR="00DA5C9A" w:rsidRPr="00C513A7" w:rsidRDefault="00BE5392" w:rsidP="00BE5392">
      <w:pPr>
        <w:tabs>
          <w:tab w:val="left" w:pos="1800"/>
        </w:tabs>
        <w:spacing w:after="0" w:line="240" w:lineRule="auto"/>
        <w:rPr>
          <w:rFonts w:cs="Arial"/>
          <w:i/>
          <w:sz w:val="20"/>
        </w:rPr>
      </w:pPr>
      <w:r w:rsidRPr="00C513A7">
        <w:rPr>
          <w:rFonts w:cs="Arial"/>
          <w:i/>
          <w:sz w:val="20"/>
        </w:rPr>
        <w:t xml:space="preserve">Death Valley National Park’s (DEVA) 3.4 million acre span makes it largest NPS site in the contiguous United States of America. Since 2007, visitation to the park has increased 84%. As a means of reducing the impact of visitor-caused noise on the natural soundscape, the park will be installing quiet pavement on eight sections of Highway 178 (Badwater Road). The impact of this management action on visitor experience is of great interest </w:t>
      </w:r>
      <w:r w:rsidR="00F52FA6" w:rsidRPr="00C513A7">
        <w:rPr>
          <w:rFonts w:cs="Arial"/>
          <w:i/>
          <w:sz w:val="20"/>
        </w:rPr>
        <w:t>to the NPS</w:t>
      </w:r>
      <w:r w:rsidRPr="00C513A7">
        <w:rPr>
          <w:rFonts w:cs="Arial"/>
          <w:i/>
          <w:sz w:val="20"/>
        </w:rPr>
        <w:t xml:space="preserve">. This study includes an examination of visitor perceptions of road noise acceptability and a comparison of the utility of various management strategies to quiet pavement and assessment of opportunity cost of noise abatement. </w:t>
      </w:r>
      <w:r w:rsidR="004C4E43" w:rsidRPr="00C513A7">
        <w:rPr>
          <w:rFonts w:cs="Arial"/>
          <w:i/>
          <w:sz w:val="20"/>
        </w:rPr>
        <w:t xml:space="preserve">The results of this quantitative research will be used to help inform current and future visitor use management in </w:t>
      </w:r>
      <w:r w:rsidRPr="00C513A7">
        <w:rPr>
          <w:rFonts w:cs="Arial"/>
          <w:i/>
          <w:sz w:val="20"/>
        </w:rPr>
        <w:t>DEVA</w:t>
      </w:r>
      <w:r w:rsidR="004C4E43" w:rsidRPr="00C513A7">
        <w:rPr>
          <w:rFonts w:cs="Arial"/>
          <w:i/>
          <w:sz w:val="20"/>
        </w:rPr>
        <w:t xml:space="preserve">. </w:t>
      </w:r>
    </w:p>
    <w:p w14:paraId="503D7C0E" w14:textId="77777777" w:rsidR="00DA5C9A" w:rsidRPr="000D13B3" w:rsidRDefault="00DA5C9A" w:rsidP="0065616C">
      <w:pPr>
        <w:tabs>
          <w:tab w:val="left" w:pos="1800"/>
        </w:tabs>
        <w:spacing w:after="0" w:line="360" w:lineRule="auto"/>
        <w:rPr>
          <w:rFonts w:cs="Arial"/>
        </w:rPr>
      </w:pPr>
    </w:p>
    <w:p w14:paraId="61CD04EB" w14:textId="77777777" w:rsidR="00DA5C9A" w:rsidRPr="000D13B3" w:rsidRDefault="00391556" w:rsidP="00E472BC">
      <w:pPr>
        <w:pBdr>
          <w:top w:val="single" w:sz="48" w:space="1" w:color="76923C" w:themeColor="accent3" w:themeShade="BF"/>
        </w:pBdr>
        <w:tabs>
          <w:tab w:val="left" w:pos="1800"/>
        </w:tabs>
        <w:spacing w:after="0" w:line="360" w:lineRule="auto"/>
        <w:outlineLvl w:val="0"/>
        <w:rPr>
          <w:rFonts w:cs="Arial"/>
        </w:rPr>
      </w:pPr>
      <w:r w:rsidRPr="000D13B3">
        <w:rPr>
          <w:rFonts w:cs="Arial"/>
          <w:b/>
        </w:rPr>
        <w:t>PRINCIPAL INVESTIGATOR CONTACT INFORMATION</w:t>
      </w:r>
      <w:r w:rsidR="0065616C" w:rsidRPr="000D13B3">
        <w:rPr>
          <w:rFonts w:cs="Arial"/>
          <w:b/>
        </w:rPr>
        <w:t>:</w:t>
      </w:r>
    </w:p>
    <w:p w14:paraId="1142916D" w14:textId="521A9EC7" w:rsidR="00DA5C9A" w:rsidRPr="000D13B3" w:rsidRDefault="00DA5C9A" w:rsidP="0042285D">
      <w:pPr>
        <w:tabs>
          <w:tab w:val="left" w:pos="360"/>
          <w:tab w:val="left" w:pos="1440"/>
          <w:tab w:val="left" w:pos="5040"/>
          <w:tab w:val="left" w:pos="5760"/>
        </w:tabs>
        <w:spacing w:after="0" w:line="240" w:lineRule="auto"/>
        <w:ind w:left="5674" w:hanging="5674"/>
        <w:rPr>
          <w:rFonts w:cs="Arial"/>
        </w:rPr>
      </w:pPr>
      <w:r w:rsidRPr="000D13B3">
        <w:rPr>
          <w:rFonts w:cs="Arial"/>
        </w:rPr>
        <w:tab/>
        <w:t>Name:</w:t>
      </w:r>
      <w:r w:rsidRPr="000D13B3">
        <w:rPr>
          <w:rFonts w:cs="Arial"/>
        </w:rPr>
        <w:tab/>
      </w:r>
      <w:r w:rsidR="00BE5392">
        <w:rPr>
          <w:rFonts w:cs="Arial"/>
        </w:rPr>
        <w:t>Peter Newman</w:t>
      </w:r>
      <w:r w:rsidRPr="000D13B3">
        <w:rPr>
          <w:rFonts w:cs="Arial"/>
        </w:rPr>
        <w:tab/>
        <w:t>Title:</w:t>
      </w:r>
      <w:r w:rsidRPr="000D13B3">
        <w:rPr>
          <w:rFonts w:cs="Arial"/>
        </w:rPr>
        <w:tab/>
      </w:r>
      <w:r w:rsidR="00435103">
        <w:rPr>
          <w:rFonts w:cs="Arial"/>
        </w:rPr>
        <w:t>Professor</w:t>
      </w:r>
      <w:r w:rsidR="0042285D">
        <w:rPr>
          <w:rFonts w:cs="Arial"/>
        </w:rPr>
        <w:t xml:space="preserve"> – Recreation, Park, &amp; Tourism Management</w:t>
      </w:r>
    </w:p>
    <w:p w14:paraId="41D1C536" w14:textId="3B8819FE"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42285D">
        <w:rPr>
          <w:rFonts w:cs="Arial"/>
        </w:rPr>
        <w:t>Pennsylvania State University</w:t>
      </w:r>
      <w:r w:rsidRPr="000D13B3">
        <w:rPr>
          <w:rFonts w:cs="Arial"/>
        </w:rPr>
        <w:tab/>
        <w:t>Phone:</w:t>
      </w:r>
      <w:r w:rsidRPr="000D13B3">
        <w:rPr>
          <w:rFonts w:cs="Arial"/>
        </w:rPr>
        <w:tab/>
      </w:r>
      <w:r w:rsidR="00BE5392" w:rsidRPr="00BE5392">
        <w:rPr>
          <w:rFonts w:cs="Arial"/>
        </w:rPr>
        <w:t>814-863-7849</w:t>
      </w:r>
    </w:p>
    <w:p w14:paraId="27876E74" w14:textId="7F0E79FC"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BE5392">
        <w:rPr>
          <w:rFonts w:cs="Arial"/>
        </w:rPr>
        <w:t>8</w:t>
      </w:r>
      <w:r w:rsidR="0042285D">
        <w:rPr>
          <w:rFonts w:cs="Arial"/>
        </w:rPr>
        <w:t>01 Donald H. Ford Building. University Park, PA. 16802.</w:t>
      </w:r>
    </w:p>
    <w:p w14:paraId="11A516B5" w14:textId="3F06F5A1" w:rsidR="00947B88" w:rsidRPr="00BE5392" w:rsidRDefault="00947B88" w:rsidP="00BE5392">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BE5392" w:rsidRPr="00BE5392">
        <w:rPr>
          <w:rFonts w:cs="Arial"/>
        </w:rPr>
        <w:t>pbn3@psu.edu</w:t>
      </w:r>
    </w:p>
    <w:p w14:paraId="0564EAEF" w14:textId="77777777" w:rsidR="00947B88" w:rsidRPr="000D13B3" w:rsidRDefault="00391556" w:rsidP="00E472BC">
      <w:pPr>
        <w:pBdr>
          <w:top w:val="single" w:sz="18" w:space="1" w:color="76923C" w:themeColor="accent3" w:themeShade="BF"/>
        </w:pBdr>
        <w:tabs>
          <w:tab w:val="left" w:pos="1800"/>
        </w:tabs>
        <w:spacing w:after="0" w:line="360" w:lineRule="auto"/>
        <w:outlineLvl w:val="0"/>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0B9589C0" w14:textId="014F4A26"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BE5392">
        <w:rPr>
          <w:rFonts w:cs="Arial"/>
        </w:rPr>
        <w:t>Josh Hoines</w:t>
      </w:r>
      <w:r w:rsidRPr="000D13B3">
        <w:rPr>
          <w:rFonts w:cs="Arial"/>
        </w:rPr>
        <w:tab/>
        <w:t>Title:</w:t>
      </w:r>
      <w:r w:rsidRPr="000D13B3">
        <w:rPr>
          <w:rFonts w:cs="Arial"/>
        </w:rPr>
        <w:tab/>
      </w:r>
      <w:r w:rsidR="00BE5392" w:rsidRPr="00BE5392">
        <w:rPr>
          <w:rFonts w:cs="Arial"/>
        </w:rPr>
        <w:t>Chief of Resources</w:t>
      </w:r>
    </w:p>
    <w:p w14:paraId="02D243B3" w14:textId="608B6800"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BE5392">
        <w:rPr>
          <w:rFonts w:cs="Arial"/>
        </w:rPr>
        <w:t>Death Valley National Park</w:t>
      </w:r>
      <w:r w:rsidRPr="000D13B3">
        <w:rPr>
          <w:rFonts w:cs="Arial"/>
        </w:rPr>
        <w:tab/>
        <w:t>Phone:</w:t>
      </w:r>
      <w:r w:rsidRPr="000D13B3">
        <w:rPr>
          <w:rFonts w:cs="Arial"/>
        </w:rPr>
        <w:tab/>
      </w:r>
      <w:r w:rsidR="00BE5392">
        <w:rPr>
          <w:rFonts w:cs="Arial"/>
        </w:rPr>
        <w:t>(760) 786-3253</w:t>
      </w:r>
    </w:p>
    <w:p w14:paraId="577BDF4D" w14:textId="08376298" w:rsidR="00947B88" w:rsidRPr="000D13B3" w:rsidRDefault="00947B88" w:rsidP="00BE5392">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BE5392">
        <w:rPr>
          <w:rFonts w:cs="Arial"/>
        </w:rPr>
        <w:t xml:space="preserve">P.O. Box 579, </w:t>
      </w:r>
      <w:r w:rsidR="00BE5392" w:rsidRPr="00BE5392">
        <w:rPr>
          <w:rFonts w:cs="Arial"/>
        </w:rPr>
        <w:t>Death Valley, California 92328</w:t>
      </w:r>
    </w:p>
    <w:p w14:paraId="46326C6F" w14:textId="24F193B6" w:rsidR="00947B88"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hyperlink r:id="rId8" w:history="1">
        <w:r w:rsidR="00F068C3" w:rsidRPr="002338A0">
          <w:rPr>
            <w:rStyle w:val="Hyperlink"/>
            <w:rFonts w:cs="Arial"/>
          </w:rPr>
          <w:t>josh_hoines@nps.gov</w:t>
        </w:r>
      </w:hyperlink>
    </w:p>
    <w:p w14:paraId="57BCFDCA" w14:textId="77777777" w:rsidR="00F068C3" w:rsidRPr="000D13B3" w:rsidRDefault="00F068C3"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p>
    <w:p w14:paraId="40925449" w14:textId="77777777" w:rsidR="00B80788" w:rsidRDefault="00B80788">
      <w:pPr>
        <w:rPr>
          <w:rFonts w:cs="Arial"/>
          <w:b/>
        </w:rPr>
      </w:pPr>
      <w:r>
        <w:rPr>
          <w:rFonts w:cs="Arial"/>
          <w:b/>
        </w:rPr>
        <w:br w:type="page"/>
      </w:r>
    </w:p>
    <w:p w14:paraId="48B8394E" w14:textId="77777777" w:rsidR="0065616C" w:rsidRPr="000D13B3" w:rsidRDefault="00391556" w:rsidP="00E472BC">
      <w:pPr>
        <w:pBdr>
          <w:top w:val="single" w:sz="48" w:space="1" w:color="76923C" w:themeColor="accent3" w:themeShade="BF"/>
        </w:pBdr>
        <w:tabs>
          <w:tab w:val="left" w:pos="360"/>
          <w:tab w:val="left" w:pos="1440"/>
          <w:tab w:val="left" w:pos="5040"/>
          <w:tab w:val="left" w:pos="5760"/>
        </w:tabs>
        <w:spacing w:after="0" w:line="360" w:lineRule="auto"/>
        <w:outlineLvl w:val="0"/>
        <w:rPr>
          <w:rFonts w:cs="Arial"/>
        </w:rPr>
      </w:pPr>
      <w:r w:rsidRPr="000D13B3">
        <w:rPr>
          <w:rFonts w:cs="Arial"/>
          <w:b/>
        </w:rPr>
        <w:lastRenderedPageBreak/>
        <w:t>PROJECT INFORMATION</w:t>
      </w:r>
      <w:r w:rsidR="0065616C" w:rsidRPr="000D13B3">
        <w:rPr>
          <w:rFonts w:cs="Arial"/>
          <w:b/>
        </w:rPr>
        <w:t>:</w:t>
      </w:r>
    </w:p>
    <w:p w14:paraId="2CC7F990" w14:textId="1B6ABB3E" w:rsidR="00B30116" w:rsidRPr="00B30116" w:rsidRDefault="00B30116" w:rsidP="00B30116">
      <w:pPr>
        <w:pStyle w:val="NoSpacing"/>
        <w:ind w:left="360"/>
        <w:rPr>
          <w:rFonts w:asciiTheme="minorHAnsi" w:hAnsiTheme="minorHAnsi"/>
          <w:sz w:val="22"/>
          <w:szCs w:val="22"/>
        </w:rPr>
      </w:pPr>
      <w:r w:rsidRPr="00B30116">
        <w:rPr>
          <w:rFonts w:asciiTheme="minorHAnsi" w:hAnsiTheme="minorHAnsi"/>
          <w:b/>
          <w:sz w:val="22"/>
          <w:szCs w:val="22"/>
        </w:rPr>
        <w:t>Short IC Title:</w:t>
      </w:r>
      <w:r w:rsidRPr="00B30116">
        <w:rPr>
          <w:rFonts w:asciiTheme="minorHAnsi" w:hAnsiTheme="minorHAnsi"/>
          <w:sz w:val="22"/>
          <w:szCs w:val="22"/>
        </w:rPr>
        <w:t xml:space="preserve">  </w:t>
      </w:r>
      <w:r>
        <w:rPr>
          <w:rFonts w:asciiTheme="minorHAnsi" w:hAnsiTheme="minorHAnsi" w:cs="Arial"/>
          <w:sz w:val="22"/>
          <w:szCs w:val="22"/>
        </w:rPr>
        <w:t>R</w:t>
      </w:r>
      <w:r w:rsidRPr="00B30116">
        <w:rPr>
          <w:rFonts w:asciiTheme="minorHAnsi" w:hAnsiTheme="minorHAnsi" w:cs="Arial"/>
          <w:sz w:val="22"/>
          <w:szCs w:val="22"/>
        </w:rPr>
        <w:t xml:space="preserve">oad noise reduction survey in Death Valley National Park </w:t>
      </w:r>
    </w:p>
    <w:p w14:paraId="5E7B356F" w14:textId="17622F94" w:rsidR="0065616C" w:rsidRPr="00B30116" w:rsidRDefault="0065616C" w:rsidP="00B30116">
      <w:pPr>
        <w:pStyle w:val="NoSpacing"/>
        <w:ind w:left="360"/>
        <w:rPr>
          <w:rFonts w:asciiTheme="minorHAnsi" w:hAnsiTheme="minorHAnsi"/>
          <w:sz w:val="22"/>
          <w:szCs w:val="22"/>
        </w:rPr>
      </w:pPr>
      <w:r w:rsidRPr="00B30116">
        <w:rPr>
          <w:rFonts w:asciiTheme="minorHAnsi" w:hAnsiTheme="minorHAnsi" w:cs="Arial"/>
          <w:b/>
          <w:sz w:val="22"/>
          <w:szCs w:val="22"/>
        </w:rPr>
        <w:t>Whe</w:t>
      </w:r>
      <w:r w:rsidR="00BE5392" w:rsidRPr="00B30116">
        <w:rPr>
          <w:rFonts w:asciiTheme="minorHAnsi" w:hAnsiTheme="minorHAnsi" w:cs="Arial"/>
          <w:b/>
          <w:sz w:val="22"/>
          <w:szCs w:val="22"/>
        </w:rPr>
        <w:t>re will the collection take plac</w:t>
      </w:r>
      <w:r w:rsidRPr="00B30116">
        <w:rPr>
          <w:rFonts w:asciiTheme="minorHAnsi" w:hAnsiTheme="minorHAnsi" w:cs="Arial"/>
          <w:b/>
          <w:sz w:val="22"/>
          <w:szCs w:val="22"/>
        </w:rPr>
        <w:t>e?</w:t>
      </w:r>
      <w:r w:rsidRPr="00B30116">
        <w:rPr>
          <w:rFonts w:asciiTheme="minorHAnsi" w:hAnsiTheme="minorHAnsi" w:cs="Arial"/>
          <w:sz w:val="22"/>
          <w:szCs w:val="22"/>
        </w:rPr>
        <w:t xml:space="preserve">  </w:t>
      </w:r>
      <w:r w:rsidR="00BE5392" w:rsidRPr="00B30116">
        <w:rPr>
          <w:rFonts w:asciiTheme="minorHAnsi" w:hAnsiTheme="minorHAnsi" w:cs="Arial"/>
          <w:sz w:val="22"/>
          <w:szCs w:val="22"/>
        </w:rPr>
        <w:t>Death Valley National Park</w:t>
      </w:r>
      <w:r w:rsidR="0042285D" w:rsidRPr="00B30116">
        <w:rPr>
          <w:rFonts w:asciiTheme="minorHAnsi" w:hAnsiTheme="minorHAnsi" w:cs="Arial"/>
          <w:sz w:val="22"/>
          <w:szCs w:val="22"/>
        </w:rPr>
        <w:t xml:space="preserve"> </w:t>
      </w:r>
    </w:p>
    <w:p w14:paraId="37BDC3D5" w14:textId="6D4554B0" w:rsidR="0065616C" w:rsidRPr="00B30116" w:rsidRDefault="0065616C" w:rsidP="0065616C">
      <w:pPr>
        <w:tabs>
          <w:tab w:val="left" w:pos="360"/>
          <w:tab w:val="left" w:pos="1440"/>
          <w:tab w:val="left" w:pos="2160"/>
          <w:tab w:val="left" w:pos="5040"/>
          <w:tab w:val="left" w:pos="5760"/>
        </w:tabs>
        <w:spacing w:after="0" w:line="360" w:lineRule="auto"/>
        <w:rPr>
          <w:rFonts w:cs="Arial"/>
        </w:rPr>
      </w:pPr>
      <w:r w:rsidRPr="00B30116">
        <w:rPr>
          <w:rFonts w:cs="Arial"/>
        </w:rPr>
        <w:tab/>
      </w:r>
      <w:r w:rsidRPr="00B30116">
        <w:rPr>
          <w:rFonts w:cs="Arial"/>
          <w:b/>
        </w:rPr>
        <w:t>Sampling Period Start Date</w:t>
      </w:r>
      <w:r w:rsidRPr="00B30116">
        <w:rPr>
          <w:rFonts w:cs="Arial"/>
        </w:rPr>
        <w:t xml:space="preserve">:  </w:t>
      </w:r>
      <w:r w:rsidR="00057CDB" w:rsidRPr="00B30116">
        <w:rPr>
          <w:rFonts w:cs="Arial"/>
        </w:rPr>
        <w:t>10</w:t>
      </w:r>
      <w:r w:rsidR="00D61B98" w:rsidRPr="00B30116">
        <w:rPr>
          <w:rFonts w:cs="Arial"/>
        </w:rPr>
        <w:t>/</w:t>
      </w:r>
      <w:r w:rsidR="00057CDB" w:rsidRPr="00B30116">
        <w:rPr>
          <w:rFonts w:cs="Arial"/>
        </w:rPr>
        <w:t>13</w:t>
      </w:r>
      <w:r w:rsidR="0042285D" w:rsidRPr="00B30116">
        <w:rPr>
          <w:rFonts w:cs="Arial"/>
        </w:rPr>
        <w:t>/2018</w:t>
      </w:r>
      <w:r w:rsidRPr="00B30116">
        <w:rPr>
          <w:rFonts w:cs="Arial"/>
        </w:rPr>
        <w:t xml:space="preserve">     Sampling Period End Date:  </w:t>
      </w:r>
      <w:r w:rsidR="00057CDB" w:rsidRPr="00B30116">
        <w:rPr>
          <w:rFonts w:cs="Arial"/>
        </w:rPr>
        <w:t>11</w:t>
      </w:r>
      <w:r w:rsidR="00D61B98" w:rsidRPr="00B30116">
        <w:rPr>
          <w:rFonts w:cs="Arial"/>
        </w:rPr>
        <w:t>/30</w:t>
      </w:r>
      <w:r w:rsidR="0042285D" w:rsidRPr="00B30116">
        <w:rPr>
          <w:rFonts w:cs="Arial"/>
        </w:rPr>
        <w:t>/2018</w:t>
      </w:r>
    </w:p>
    <w:p w14:paraId="060E9A6C" w14:textId="055B594E"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w:t>
      </w:r>
      <w:r w:rsidR="00EF3582">
        <w:rPr>
          <w:rFonts w:cs="Arial"/>
        </w:rPr>
        <w:t xml:space="preserve">rmation Collection Instrument: </w:t>
      </w:r>
      <w:r w:rsidRPr="000D13B3">
        <w:rPr>
          <w:rFonts w:cs="Arial"/>
        </w:rPr>
        <w:t>(Check ALL that Apply)</w:t>
      </w:r>
    </w:p>
    <w:p w14:paraId="7946E51E"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BE2C79">
        <w:rPr>
          <w:rFonts w:cs="Arial"/>
        </w:rPr>
      </w:r>
      <w:r w:rsidR="00BE2C79">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E2C79">
        <w:rPr>
          <w:rFonts w:cs="Arial"/>
        </w:rPr>
      </w:r>
      <w:r w:rsidR="00BE2C79">
        <w:rPr>
          <w:rFonts w:cs="Arial"/>
        </w:rPr>
        <w:fldChar w:fldCharType="separate"/>
      </w:r>
      <w:r w:rsidRPr="000D13B3">
        <w:rPr>
          <w:rFonts w:cs="Arial"/>
        </w:rPr>
        <w:fldChar w:fldCharType="end"/>
      </w:r>
      <w:r w:rsidRPr="000D13B3">
        <w:rPr>
          <w:rFonts w:cs="Arial"/>
        </w:rPr>
        <w:t xml:space="preserve">  Face-to-Face Interview</w:t>
      </w: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E2C79">
        <w:rPr>
          <w:rFonts w:cs="Arial"/>
        </w:rPr>
      </w:r>
      <w:r w:rsidR="00BE2C79">
        <w:rPr>
          <w:rFonts w:cs="Arial"/>
        </w:rPr>
        <w:fldChar w:fldCharType="separate"/>
      </w:r>
      <w:r w:rsidRPr="000D13B3">
        <w:rPr>
          <w:rFonts w:cs="Arial"/>
        </w:rPr>
        <w:fldChar w:fldCharType="end"/>
      </w:r>
      <w:r w:rsidRPr="000D13B3">
        <w:rPr>
          <w:rFonts w:cs="Arial"/>
        </w:rPr>
        <w:t xml:space="preserve">  Focus Groups</w:t>
      </w:r>
    </w:p>
    <w:p w14:paraId="2FD09F78"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42285D">
        <w:rPr>
          <w:rFonts w:cs="Arial"/>
        </w:rPr>
        <w:fldChar w:fldCharType="begin">
          <w:ffData>
            <w:name w:val=""/>
            <w:enabled/>
            <w:calcOnExit w:val="0"/>
            <w:checkBox>
              <w:size w:val="20"/>
              <w:default w:val="1"/>
            </w:checkBox>
          </w:ffData>
        </w:fldChar>
      </w:r>
      <w:r w:rsidR="0042285D">
        <w:rPr>
          <w:rFonts w:cs="Arial"/>
        </w:rPr>
        <w:instrText xml:space="preserve"> FORMCHECKBOX </w:instrText>
      </w:r>
      <w:r w:rsidR="00BE2C79">
        <w:rPr>
          <w:rFonts w:cs="Arial"/>
        </w:rPr>
      </w:r>
      <w:r w:rsidR="00BE2C79">
        <w:rPr>
          <w:rFonts w:cs="Arial"/>
        </w:rPr>
        <w:fldChar w:fldCharType="separate"/>
      </w:r>
      <w:r w:rsidR="0042285D">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E2C79">
        <w:rPr>
          <w:rFonts w:cs="Arial"/>
        </w:rPr>
      </w:r>
      <w:r w:rsidR="00BE2C79">
        <w:rPr>
          <w:rFonts w:cs="Arial"/>
        </w:rPr>
        <w:fldChar w:fldCharType="separate"/>
      </w:r>
      <w:r w:rsidRPr="000D13B3">
        <w:rPr>
          <w:rFonts w:cs="Arial"/>
        </w:rPr>
        <w:fldChar w:fldCharType="end"/>
      </w:r>
      <w:r w:rsidRPr="000D13B3">
        <w:rPr>
          <w:rFonts w:cs="Arial"/>
        </w:rPr>
        <w:t xml:space="preserve">  Telephone Survey</w:t>
      </w:r>
    </w:p>
    <w:p w14:paraId="718283E6"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E2C79">
        <w:rPr>
          <w:rFonts w:cs="Arial"/>
        </w:rPr>
      </w:r>
      <w:r w:rsidR="00BE2C79">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370B0F6F"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BE2C79">
        <w:rPr>
          <w:rFonts w:cs="Arial"/>
        </w:rPr>
      </w:r>
      <w:r w:rsidR="00BE2C79">
        <w:rPr>
          <w:rFonts w:cs="Arial"/>
        </w:rPr>
        <w:fldChar w:fldCharType="separate"/>
      </w:r>
      <w:r w:rsidR="00BB4F22" w:rsidRPr="000D13B3">
        <w:rPr>
          <w:rFonts w:cs="Arial"/>
        </w:rPr>
        <w:fldChar w:fldCharType="end"/>
      </w:r>
      <w:r w:rsidR="00BB4F22" w:rsidRPr="000D13B3">
        <w:rPr>
          <w:rFonts w:cs="Arial"/>
        </w:rPr>
        <w:t xml:space="preserve">  No  </w:t>
      </w:r>
      <w:r w:rsidR="0042285D">
        <w:rPr>
          <w:rFonts w:cs="Arial"/>
        </w:rPr>
        <w:fldChar w:fldCharType="begin">
          <w:ffData>
            <w:name w:val=""/>
            <w:enabled/>
            <w:calcOnExit w:val="0"/>
            <w:checkBox>
              <w:size w:val="20"/>
              <w:default w:val="1"/>
            </w:checkBox>
          </w:ffData>
        </w:fldChar>
      </w:r>
      <w:r w:rsidR="0042285D">
        <w:rPr>
          <w:rFonts w:cs="Arial"/>
        </w:rPr>
        <w:instrText xml:space="preserve"> FORMCHECKBOX </w:instrText>
      </w:r>
      <w:r w:rsidR="00BE2C79">
        <w:rPr>
          <w:rFonts w:cs="Arial"/>
        </w:rPr>
      </w:r>
      <w:r w:rsidR="00BE2C79">
        <w:rPr>
          <w:rFonts w:cs="Arial"/>
        </w:rPr>
        <w:fldChar w:fldCharType="separate"/>
      </w:r>
      <w:r w:rsidR="0042285D">
        <w:rPr>
          <w:rFonts w:cs="Arial"/>
        </w:rPr>
        <w:fldChar w:fldCharType="end"/>
      </w:r>
      <w:r w:rsidR="00BB4F22" w:rsidRPr="000D13B3">
        <w:rPr>
          <w:rFonts w:cs="Arial"/>
        </w:rPr>
        <w:t xml:space="preserve">  Yes – Type of Device:  </w:t>
      </w:r>
      <w:r w:rsidR="0042285D">
        <w:rPr>
          <w:rFonts w:cs="Arial"/>
        </w:rPr>
        <w:t>iPads</w:t>
      </w:r>
    </w:p>
    <w:p w14:paraId="3E5BD8FC" w14:textId="77777777" w:rsidR="00BB4F22" w:rsidRPr="000D13B3" w:rsidRDefault="00391556" w:rsidP="00E472BC">
      <w:pPr>
        <w:tabs>
          <w:tab w:val="left" w:pos="360"/>
          <w:tab w:val="left" w:pos="720"/>
          <w:tab w:val="left" w:pos="1440"/>
          <w:tab w:val="left" w:pos="2160"/>
          <w:tab w:val="left" w:pos="3600"/>
          <w:tab w:val="left" w:pos="5040"/>
          <w:tab w:val="left" w:pos="5760"/>
        </w:tabs>
        <w:spacing w:before="120" w:after="0" w:line="360" w:lineRule="auto"/>
        <w:outlineLvl w:val="0"/>
        <w:rPr>
          <w:rFonts w:cs="Arial"/>
        </w:rPr>
      </w:pPr>
      <w:r w:rsidRPr="000D13B3">
        <w:rPr>
          <w:rFonts w:cs="Arial"/>
          <w:b/>
        </w:rPr>
        <w:t>SURVEY JUSTIFICATION</w:t>
      </w:r>
      <w:r w:rsidR="00BB4F22" w:rsidRPr="000D13B3">
        <w:rPr>
          <w:rFonts w:cs="Arial"/>
          <w:b/>
        </w:rPr>
        <w:t>:</w:t>
      </w:r>
    </w:p>
    <w:p w14:paraId="64A01635"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6C80E736" w14:textId="2971F006" w:rsidR="00BB4F22" w:rsidRDefault="00BB4F22" w:rsidP="00F068C3">
      <w:pPr>
        <w:pStyle w:val="NoSpacing"/>
      </w:pPr>
    </w:p>
    <w:p w14:paraId="28AAC6A6" w14:textId="7476DEFA" w:rsidR="00D65336" w:rsidRDefault="00BC5BCC" w:rsidP="00BC5BCC">
      <w:pPr>
        <w:tabs>
          <w:tab w:val="left" w:pos="360"/>
          <w:tab w:val="left" w:pos="720"/>
          <w:tab w:val="left" w:pos="1440"/>
          <w:tab w:val="left" w:pos="2160"/>
          <w:tab w:val="left" w:pos="3600"/>
          <w:tab w:val="left" w:pos="5040"/>
          <w:tab w:val="left" w:pos="5760"/>
        </w:tabs>
        <w:spacing w:after="0" w:line="360" w:lineRule="auto"/>
        <w:rPr>
          <w:rFonts w:cs="Arial"/>
        </w:rPr>
      </w:pPr>
      <w:r w:rsidRPr="00BC5BCC">
        <w:rPr>
          <w:rFonts w:cs="Arial"/>
        </w:rPr>
        <w:t xml:space="preserve">Natural and cultural sounds have been identified by the National Park Service (NPS) as </w:t>
      </w:r>
      <w:r w:rsidR="00C513A7">
        <w:rPr>
          <w:rFonts w:cs="Arial"/>
        </w:rPr>
        <w:t xml:space="preserve">a </w:t>
      </w:r>
      <w:r w:rsidRPr="00BC5BCC">
        <w:rPr>
          <w:rFonts w:cs="Arial"/>
        </w:rPr>
        <w:t>resource that must be protected. Visitor-caused noise is considered</w:t>
      </w:r>
      <w:r w:rsidR="000402A8">
        <w:rPr>
          <w:rFonts w:cs="Arial"/>
        </w:rPr>
        <w:t xml:space="preserve"> </w:t>
      </w:r>
      <w:r w:rsidRPr="00BC5BCC">
        <w:rPr>
          <w:rFonts w:cs="Arial"/>
        </w:rPr>
        <w:t>a threat to the natural soundscapes of America’s antiquities. In recent decades, social science has begun examining both visitor impacts on park soundscapes and visitor perceptions of noise and natural sounds. This science has been applied in park</w:t>
      </w:r>
      <w:r w:rsidR="00EA72F8">
        <w:rPr>
          <w:rFonts w:cs="Arial"/>
        </w:rPr>
        <w:t xml:space="preserve"> settings</w:t>
      </w:r>
      <w:r w:rsidRPr="00BC5BCC">
        <w:rPr>
          <w:rFonts w:cs="Arial"/>
        </w:rPr>
        <w:t xml:space="preserve"> with the intent to </w:t>
      </w:r>
      <w:r w:rsidR="00057CDB">
        <w:rPr>
          <w:rFonts w:cs="Arial"/>
        </w:rPr>
        <w:t xml:space="preserve">make sense of the </w:t>
      </w:r>
      <w:r w:rsidRPr="00BC5BCC">
        <w:rPr>
          <w:rFonts w:cs="Arial"/>
        </w:rPr>
        <w:t>matrix of noise, natural sounds, recreation, and wildlife</w:t>
      </w:r>
      <w:r w:rsidR="00EA72F8">
        <w:rPr>
          <w:rFonts w:cs="Arial"/>
        </w:rPr>
        <w:t xml:space="preserve"> in their</w:t>
      </w:r>
      <w:r w:rsidR="00EA72F8" w:rsidRPr="00EA72F8">
        <w:rPr>
          <w:rFonts w:cs="Arial"/>
        </w:rPr>
        <w:t xml:space="preserve"> </w:t>
      </w:r>
      <w:r w:rsidR="00EA72F8" w:rsidRPr="00BC5BCC">
        <w:rPr>
          <w:rFonts w:cs="Arial"/>
        </w:rPr>
        <w:t>management strategies</w:t>
      </w:r>
      <w:r w:rsidRPr="00BC5BCC">
        <w:rPr>
          <w:rFonts w:cs="Arial"/>
        </w:rPr>
        <w:t>. In Muir Woods National Monument, educational signage and quiet zones were implemented in response to a visitor study. In Sequoia National Park</w:t>
      </w:r>
      <w:r w:rsidR="00EA72F8">
        <w:rPr>
          <w:rFonts w:cs="Arial"/>
        </w:rPr>
        <w:t>,</w:t>
      </w:r>
      <w:r w:rsidRPr="00BC5BCC">
        <w:rPr>
          <w:rFonts w:cs="Arial"/>
        </w:rPr>
        <w:t xml:space="preserve"> social scientists measured visitor perceptions of military aircraft overflights and in Grand Teton National Park researchers examined </w:t>
      </w:r>
      <w:r w:rsidR="0034580F">
        <w:rPr>
          <w:rFonts w:cs="Arial"/>
        </w:rPr>
        <w:t xml:space="preserve">the </w:t>
      </w:r>
      <w:r w:rsidR="0034580F" w:rsidRPr="00BC5BCC">
        <w:rPr>
          <w:rFonts w:cs="Arial"/>
        </w:rPr>
        <w:t>effects</w:t>
      </w:r>
      <w:r w:rsidR="0034580F">
        <w:rPr>
          <w:rFonts w:cs="Arial"/>
        </w:rPr>
        <w:t xml:space="preserve"> of</w:t>
      </w:r>
      <w:r w:rsidR="0034580F" w:rsidRPr="00BC5BCC">
        <w:rPr>
          <w:rFonts w:cs="Arial"/>
        </w:rPr>
        <w:t xml:space="preserve"> </w:t>
      </w:r>
      <w:r w:rsidRPr="00BC5BCC">
        <w:rPr>
          <w:rFonts w:cs="Arial"/>
        </w:rPr>
        <w:t>road noise on visitor perceptions and driving behavior.</w:t>
      </w:r>
      <w:r w:rsidR="000402A8">
        <w:rPr>
          <w:rFonts w:cs="Arial"/>
        </w:rPr>
        <w:t xml:space="preserve"> </w:t>
      </w:r>
      <w:r w:rsidRPr="00BC5BCC">
        <w:rPr>
          <w:rFonts w:cs="Arial"/>
        </w:rPr>
        <w:t xml:space="preserve">However, little has been </w:t>
      </w:r>
      <w:r w:rsidR="000402A8">
        <w:rPr>
          <w:rFonts w:cs="Arial"/>
        </w:rPr>
        <w:t xml:space="preserve">done to </w:t>
      </w:r>
      <w:r w:rsidRPr="00BC5BCC">
        <w:rPr>
          <w:rFonts w:cs="Arial"/>
        </w:rPr>
        <w:t>examine</w:t>
      </w:r>
      <w:r w:rsidR="000402A8">
        <w:rPr>
          <w:rFonts w:cs="Arial"/>
        </w:rPr>
        <w:t xml:space="preserve"> </w:t>
      </w:r>
      <w:r w:rsidRPr="00BC5BCC">
        <w:rPr>
          <w:rFonts w:cs="Arial"/>
        </w:rPr>
        <w:t xml:space="preserve">visitors’ physical reactions to road noise or </w:t>
      </w:r>
      <w:r w:rsidR="0034580F">
        <w:rPr>
          <w:rFonts w:cs="Arial"/>
        </w:rPr>
        <w:t xml:space="preserve">the tradeoff </w:t>
      </w:r>
      <w:r w:rsidRPr="00BC5BCC">
        <w:rPr>
          <w:rFonts w:cs="Arial"/>
        </w:rPr>
        <w:t>value</w:t>
      </w:r>
      <w:r w:rsidR="0034580F">
        <w:rPr>
          <w:rFonts w:cs="Arial"/>
        </w:rPr>
        <w:t>s</w:t>
      </w:r>
      <w:r w:rsidRPr="00BC5BCC">
        <w:rPr>
          <w:rFonts w:cs="Arial"/>
        </w:rPr>
        <w:t xml:space="preserve"> related to management actions aimed at preserving natural quiet </w:t>
      </w:r>
      <w:r w:rsidR="00057CDB">
        <w:rPr>
          <w:rFonts w:cs="Arial"/>
        </w:rPr>
        <w:t>(i.e.</w:t>
      </w:r>
      <w:r w:rsidR="008D486E">
        <w:rPr>
          <w:rFonts w:cs="Arial"/>
        </w:rPr>
        <w:t>,</w:t>
      </w:r>
      <w:r w:rsidR="00057CDB">
        <w:rPr>
          <w:rFonts w:cs="Arial"/>
        </w:rPr>
        <w:t xml:space="preserve"> natural quiet and access or </w:t>
      </w:r>
      <w:r w:rsidRPr="00BC5BCC">
        <w:rPr>
          <w:rFonts w:cs="Arial"/>
        </w:rPr>
        <w:t>intervention and freedom</w:t>
      </w:r>
      <w:r w:rsidR="00057CDB">
        <w:rPr>
          <w:rFonts w:cs="Arial"/>
        </w:rPr>
        <w:t>)</w:t>
      </w:r>
      <w:r w:rsidR="0034580F">
        <w:rPr>
          <w:rFonts w:cs="Arial"/>
        </w:rPr>
        <w:t>.</w:t>
      </w:r>
    </w:p>
    <w:p w14:paraId="0D80ADC2" w14:textId="26E9FBE1" w:rsidR="00057CDB" w:rsidRDefault="00057CDB" w:rsidP="00BC5BCC">
      <w:pPr>
        <w:tabs>
          <w:tab w:val="left" w:pos="360"/>
          <w:tab w:val="left" w:pos="720"/>
          <w:tab w:val="left" w:pos="1440"/>
          <w:tab w:val="left" w:pos="2160"/>
          <w:tab w:val="left" w:pos="3600"/>
          <w:tab w:val="left" w:pos="5040"/>
          <w:tab w:val="left" w:pos="5760"/>
        </w:tabs>
        <w:spacing w:after="0" w:line="360" w:lineRule="auto"/>
        <w:rPr>
          <w:rFonts w:cs="Arial"/>
        </w:rPr>
      </w:pPr>
    </w:p>
    <w:p w14:paraId="79709FC1" w14:textId="37812FFD" w:rsidR="00057CDB" w:rsidRDefault="006F355B" w:rsidP="002910C3">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T</w:t>
      </w:r>
      <w:r w:rsidR="00057CDB">
        <w:rPr>
          <w:rFonts w:cs="Arial"/>
        </w:rPr>
        <w:t xml:space="preserve">he NPS recently installed </w:t>
      </w:r>
      <w:r w:rsidR="00762CF1">
        <w:rPr>
          <w:rFonts w:cs="Arial"/>
        </w:rPr>
        <w:t xml:space="preserve">segments of </w:t>
      </w:r>
      <w:r w:rsidR="00057CDB">
        <w:rPr>
          <w:rFonts w:cs="Arial"/>
        </w:rPr>
        <w:t>quiet pavement in sections of Badwater Road</w:t>
      </w:r>
      <w:r w:rsidR="003D69AE">
        <w:rPr>
          <w:rFonts w:cs="Arial"/>
        </w:rPr>
        <w:t xml:space="preserve"> in</w:t>
      </w:r>
      <w:r>
        <w:rPr>
          <w:rFonts w:cs="Arial"/>
        </w:rPr>
        <w:t xml:space="preserve"> Death Valley National Park.  This is an effort</w:t>
      </w:r>
      <w:r w:rsidR="003D69AE">
        <w:rPr>
          <w:rFonts w:cs="Arial"/>
        </w:rPr>
        <w:t xml:space="preserve"> to reduce </w:t>
      </w:r>
      <w:r w:rsidR="00A30437">
        <w:rPr>
          <w:rFonts w:cs="Arial"/>
        </w:rPr>
        <w:t>automobile</w:t>
      </w:r>
      <w:r w:rsidR="003D69AE">
        <w:rPr>
          <w:rFonts w:cs="Arial"/>
        </w:rPr>
        <w:t xml:space="preserve"> noise </w:t>
      </w:r>
      <w:r>
        <w:rPr>
          <w:rFonts w:cs="Arial"/>
        </w:rPr>
        <w:t>i</w:t>
      </w:r>
      <w:r w:rsidR="003D69AE">
        <w:rPr>
          <w:rFonts w:cs="Arial"/>
        </w:rPr>
        <w:t xml:space="preserve">n this heavily trafficked corridor </w:t>
      </w:r>
      <w:r>
        <w:rPr>
          <w:rFonts w:cs="Arial"/>
        </w:rPr>
        <w:t xml:space="preserve">that runs </w:t>
      </w:r>
      <w:r w:rsidR="003D69AE">
        <w:rPr>
          <w:rFonts w:cs="Arial"/>
        </w:rPr>
        <w:t>through the heart of the park</w:t>
      </w:r>
      <w:r w:rsidR="00057CDB">
        <w:rPr>
          <w:rFonts w:cs="Arial"/>
        </w:rPr>
        <w:t xml:space="preserve">. </w:t>
      </w:r>
      <w:r w:rsidR="00A30437">
        <w:rPr>
          <w:rFonts w:cs="Arial"/>
        </w:rPr>
        <w:t>This corridor is popular for both wildlife and recreationists alike</w:t>
      </w:r>
      <w:r>
        <w:rPr>
          <w:rFonts w:cs="Arial"/>
        </w:rPr>
        <w:t>.</w:t>
      </w:r>
      <w:r w:rsidR="00A30437">
        <w:rPr>
          <w:rFonts w:cs="Arial"/>
        </w:rPr>
        <w:t xml:space="preserve"> </w:t>
      </w:r>
      <w:r>
        <w:rPr>
          <w:rFonts w:cs="Arial"/>
        </w:rPr>
        <w:t xml:space="preserve"> R</w:t>
      </w:r>
      <w:r w:rsidR="00A30437">
        <w:rPr>
          <w:rFonts w:cs="Arial"/>
        </w:rPr>
        <w:t>educing human-caused noise in the area is of the upmost concern to preserve habitat and visitor experience. Quiet pavement reduces the friction between tires and pavement through its smooth surface there</w:t>
      </w:r>
      <w:r>
        <w:rPr>
          <w:rFonts w:cs="Arial"/>
        </w:rPr>
        <w:t>by</w:t>
      </w:r>
      <w:r w:rsidR="00A30437">
        <w:rPr>
          <w:rFonts w:cs="Arial"/>
        </w:rPr>
        <w:t xml:space="preserve"> reduc</w:t>
      </w:r>
      <w:r>
        <w:rPr>
          <w:rFonts w:cs="Arial"/>
        </w:rPr>
        <w:t>ing</w:t>
      </w:r>
      <w:r w:rsidR="00A30437">
        <w:rPr>
          <w:rFonts w:cs="Arial"/>
        </w:rPr>
        <w:t xml:space="preserve"> the noise </w:t>
      </w:r>
      <w:r w:rsidR="00A80E9E">
        <w:rPr>
          <w:rFonts w:cs="Arial"/>
        </w:rPr>
        <w:t xml:space="preserve">of </w:t>
      </w:r>
      <w:r w:rsidR="00A30437">
        <w:rPr>
          <w:rFonts w:cs="Arial"/>
        </w:rPr>
        <w:t xml:space="preserve">cars passing through the park. </w:t>
      </w:r>
      <w:r w:rsidR="00A80E9E">
        <w:rPr>
          <w:rFonts w:cs="Arial"/>
        </w:rPr>
        <w:t>the lack of noise buffering vegetation and</w:t>
      </w:r>
      <w:r w:rsidR="00057CDB">
        <w:rPr>
          <w:rFonts w:cs="Arial"/>
        </w:rPr>
        <w:t xml:space="preserve"> the physical structure of the park, road noise </w:t>
      </w:r>
      <w:r w:rsidR="00A80E9E">
        <w:rPr>
          <w:rFonts w:cs="Arial"/>
        </w:rPr>
        <w:t>has been a</w:t>
      </w:r>
      <w:r w:rsidR="00057CDB">
        <w:rPr>
          <w:rFonts w:cs="Arial"/>
        </w:rPr>
        <w:t xml:space="preserve"> historical management issue in the park. In order to protect the natural soundscape of the park, noise abatement has become a management priority</w:t>
      </w:r>
      <w:r w:rsidR="00A30437">
        <w:rPr>
          <w:rFonts w:cs="Arial"/>
        </w:rPr>
        <w:t xml:space="preserve"> as it </w:t>
      </w:r>
      <w:r w:rsidR="00A30437">
        <w:rPr>
          <w:rFonts w:cs="Arial"/>
        </w:rPr>
        <w:lastRenderedPageBreak/>
        <w:t>can effect both humans and wildlife</w:t>
      </w:r>
      <w:r w:rsidR="00057CDB">
        <w:rPr>
          <w:rFonts w:cs="Arial"/>
        </w:rPr>
        <w:t xml:space="preserve">. </w:t>
      </w:r>
      <w:r w:rsidR="00A30437">
        <w:rPr>
          <w:rFonts w:cs="Arial"/>
        </w:rPr>
        <w:t xml:space="preserve">The impact </w:t>
      </w:r>
      <w:r w:rsidR="0005418B">
        <w:rPr>
          <w:rFonts w:cs="Arial"/>
        </w:rPr>
        <w:t xml:space="preserve">of </w:t>
      </w:r>
      <w:r w:rsidR="00A30437">
        <w:rPr>
          <w:rFonts w:cs="Arial"/>
        </w:rPr>
        <w:t xml:space="preserve">this management action on visitor experience is unknown and visitors’ preferences for quiet pavement versus other noise abatement techniques is largely unexplored. </w:t>
      </w:r>
      <w:r w:rsidR="002910C3">
        <w:rPr>
          <w:rFonts w:cs="Arial"/>
        </w:rPr>
        <w:t>Additionally, b</w:t>
      </w:r>
      <w:r w:rsidR="00A30437">
        <w:rPr>
          <w:rFonts w:cs="Arial"/>
        </w:rPr>
        <w:t>efore being implemented elsewhere in the national park system, this study has been commissioned to examine the impact th</w:t>
      </w:r>
      <w:r w:rsidR="0005418B">
        <w:rPr>
          <w:rFonts w:cs="Arial"/>
        </w:rPr>
        <w:t>at</w:t>
      </w:r>
      <w:r w:rsidR="00A30437">
        <w:rPr>
          <w:rFonts w:cs="Arial"/>
        </w:rPr>
        <w:t xml:space="preserve"> quiet pavement has on the human experience. Therefore, this research</w:t>
      </w:r>
      <w:r w:rsidR="0005418B">
        <w:rPr>
          <w:rFonts w:cs="Arial"/>
        </w:rPr>
        <w:t xml:space="preserve"> </w:t>
      </w:r>
      <w:r w:rsidR="00762CF1">
        <w:rPr>
          <w:rFonts w:cs="Arial"/>
        </w:rPr>
        <w:t xml:space="preserve">seeks to inform future management action of the natural soundscape by examining the effect </w:t>
      </w:r>
      <w:r w:rsidR="007F3724">
        <w:rPr>
          <w:rFonts w:cs="Arial"/>
        </w:rPr>
        <w:t xml:space="preserve">of </w:t>
      </w:r>
      <w:r w:rsidR="00762CF1">
        <w:rPr>
          <w:rFonts w:cs="Arial"/>
        </w:rPr>
        <w:t>quiet pavement on visitor experience.</w:t>
      </w:r>
      <w:r w:rsidR="002910C3">
        <w:rPr>
          <w:rFonts w:cs="Arial"/>
        </w:rPr>
        <w:t xml:space="preserve"> The management issue at play in this situation is the recurring need to balance visitor enjoyment with resource preservation.</w:t>
      </w:r>
    </w:p>
    <w:p w14:paraId="65718B7F" w14:textId="77777777" w:rsidR="00BC5BCC" w:rsidRPr="00F068C3" w:rsidRDefault="00BC5BCC" w:rsidP="007E2DDB">
      <w:pPr>
        <w:pStyle w:val="NoSpacing"/>
        <w:rPr>
          <w:rFonts w:asciiTheme="minorHAnsi" w:hAnsiTheme="minorHAnsi" w:cstheme="minorHAnsi"/>
          <w:sz w:val="22"/>
        </w:rPr>
      </w:pPr>
    </w:p>
    <w:p w14:paraId="46E370C4" w14:textId="77777777" w:rsidR="00BB4F22" w:rsidRPr="00FD6A25" w:rsidRDefault="00DD4CE9" w:rsidP="00E472B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rPr>
      </w:pPr>
      <w:r w:rsidRPr="00FD6A25">
        <w:rPr>
          <w:rFonts w:cs="Arial"/>
          <w:b/>
        </w:rPr>
        <w:fldChar w:fldCharType="begin"/>
      </w:r>
      <w:r w:rsidRPr="00FD6A25">
        <w:rPr>
          <w:rFonts w:cs="Arial"/>
          <w:b/>
        </w:rPr>
        <w:instrText xml:space="preserve">  </w:instrText>
      </w:r>
      <w:r w:rsidRPr="00FD6A25">
        <w:rPr>
          <w:rFonts w:cs="Arial"/>
          <w:b/>
        </w:rPr>
        <w:fldChar w:fldCharType="end"/>
      </w:r>
      <w:r w:rsidR="00391556" w:rsidRPr="00FD6A25">
        <w:rPr>
          <w:rFonts w:cs="Arial"/>
          <w:b/>
        </w:rPr>
        <w:t>SURVEY METHODOLOGY:</w:t>
      </w:r>
    </w:p>
    <w:p w14:paraId="1E69DA95" w14:textId="77777777" w:rsidR="00E95952" w:rsidRPr="00FD6A25" w:rsidRDefault="00A46E01" w:rsidP="00FD6A25">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FD6A25">
        <w:rPr>
          <w:rFonts w:cs="Arial"/>
          <w:b/>
        </w:rPr>
        <w:t xml:space="preserve">Respondent Universe:  </w:t>
      </w:r>
    </w:p>
    <w:p w14:paraId="5B28D09C" w14:textId="440ED71F" w:rsidR="007D4C26" w:rsidRDefault="008C4440" w:rsidP="0093379B">
      <w:pPr>
        <w:pStyle w:val="ListParagraph"/>
        <w:tabs>
          <w:tab w:val="left" w:pos="1440"/>
          <w:tab w:val="left" w:pos="2160"/>
          <w:tab w:val="left" w:pos="3600"/>
          <w:tab w:val="left" w:pos="5040"/>
          <w:tab w:val="left" w:pos="5760"/>
        </w:tabs>
        <w:spacing w:after="0" w:line="360" w:lineRule="auto"/>
        <w:ind w:left="0"/>
        <w:rPr>
          <w:rFonts w:cs="Arial"/>
        </w:rPr>
      </w:pPr>
      <w:r w:rsidRPr="00FD6A25">
        <w:rPr>
          <w:rFonts w:cs="Arial"/>
        </w:rPr>
        <w:t>All adult</w:t>
      </w:r>
      <w:r w:rsidR="003D5E67">
        <w:rPr>
          <w:rFonts w:cs="Arial"/>
        </w:rPr>
        <w:t>,</w:t>
      </w:r>
      <w:r w:rsidRPr="00FD6A25">
        <w:rPr>
          <w:rFonts w:cs="Arial"/>
        </w:rPr>
        <w:t xml:space="preserve"> </w:t>
      </w:r>
      <w:r w:rsidR="003D5E67" w:rsidRPr="00FD6A25">
        <w:rPr>
          <w:rFonts w:cs="Arial"/>
        </w:rPr>
        <w:t xml:space="preserve">recreational users and drivers (18 years and older) </w:t>
      </w:r>
      <w:r w:rsidRPr="00FD6A25">
        <w:rPr>
          <w:rFonts w:cs="Arial"/>
        </w:rPr>
        <w:t xml:space="preserve">visiting </w:t>
      </w:r>
      <w:r w:rsidR="00BC5BCC">
        <w:rPr>
          <w:rFonts w:cs="Arial"/>
        </w:rPr>
        <w:t>DEVA</w:t>
      </w:r>
      <w:r w:rsidR="00307EB7" w:rsidRPr="00FD6A25">
        <w:rPr>
          <w:rFonts w:cs="Arial"/>
        </w:rPr>
        <w:t xml:space="preserve"> from </w:t>
      </w:r>
      <w:r w:rsidR="00057CDB">
        <w:rPr>
          <w:rFonts w:cs="Arial"/>
        </w:rPr>
        <w:t>October 13</w:t>
      </w:r>
      <w:r w:rsidR="00307EB7" w:rsidRPr="00FD6A25">
        <w:rPr>
          <w:rFonts w:cs="Arial"/>
        </w:rPr>
        <w:t xml:space="preserve"> to </w:t>
      </w:r>
      <w:r w:rsidR="00D61B98">
        <w:rPr>
          <w:rFonts w:cs="Arial"/>
        </w:rPr>
        <w:t>November 30</w:t>
      </w:r>
      <w:r w:rsidRPr="00FD6A25">
        <w:rPr>
          <w:rFonts w:cs="Arial"/>
        </w:rPr>
        <w:t xml:space="preserve">, 2018. </w:t>
      </w:r>
    </w:p>
    <w:p w14:paraId="085F9ADB" w14:textId="77777777" w:rsidR="00F068C3" w:rsidRPr="00F068C3" w:rsidRDefault="00F068C3" w:rsidP="00F068C3">
      <w:pPr>
        <w:pStyle w:val="NoSpacing"/>
        <w:rPr>
          <w:rFonts w:asciiTheme="minorHAnsi" w:hAnsiTheme="minorHAnsi" w:cstheme="minorHAnsi"/>
          <w:sz w:val="22"/>
        </w:rPr>
      </w:pPr>
    </w:p>
    <w:p w14:paraId="47D7E9AE" w14:textId="77777777" w:rsidR="00E95952" w:rsidRPr="00820531" w:rsidRDefault="00A46E01" w:rsidP="00FD6A25">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20531">
        <w:rPr>
          <w:rFonts w:cs="Arial"/>
          <w:b/>
        </w:rPr>
        <w:t xml:space="preserve">Sampling Plan / Procedures:  </w:t>
      </w:r>
    </w:p>
    <w:p w14:paraId="13A6638C" w14:textId="462813C1" w:rsidR="00307EB7" w:rsidRPr="00F54F22" w:rsidRDefault="00E6213F" w:rsidP="0093379B">
      <w:pPr>
        <w:tabs>
          <w:tab w:val="left" w:pos="360"/>
        </w:tabs>
        <w:autoSpaceDE w:val="0"/>
        <w:autoSpaceDN w:val="0"/>
        <w:spacing w:after="0" w:line="360" w:lineRule="auto"/>
        <w:outlineLvl w:val="0"/>
        <w:rPr>
          <w:rFonts w:eastAsia="Times New Roman" w:cs="Times New Roman"/>
          <w:color w:val="000000"/>
        </w:rPr>
      </w:pPr>
      <w:r w:rsidRPr="00820531">
        <w:rPr>
          <w:rFonts w:cs="Arial"/>
        </w:rPr>
        <w:t xml:space="preserve">This proposed </w:t>
      </w:r>
      <w:r w:rsidR="005B0372" w:rsidRPr="00820531">
        <w:rPr>
          <w:rFonts w:cs="Arial"/>
        </w:rPr>
        <w:t xml:space="preserve">collection </w:t>
      </w:r>
      <w:r w:rsidRPr="00820531">
        <w:rPr>
          <w:rFonts w:cs="Arial"/>
        </w:rPr>
        <w:t>will use</w:t>
      </w:r>
      <w:r w:rsidR="007114AE">
        <w:rPr>
          <w:rFonts w:cs="Arial"/>
        </w:rPr>
        <w:t xml:space="preserve"> </w:t>
      </w:r>
      <w:r w:rsidR="008E15C4">
        <w:rPr>
          <w:rFonts w:cs="Arial"/>
        </w:rPr>
        <w:t>an</w:t>
      </w:r>
      <w:r w:rsidR="008E15C4" w:rsidRPr="00820531">
        <w:rPr>
          <w:rFonts w:cs="Arial"/>
        </w:rPr>
        <w:t xml:space="preserve"> </w:t>
      </w:r>
      <w:r w:rsidRPr="00820531">
        <w:rPr>
          <w:rFonts w:cs="Arial"/>
        </w:rPr>
        <w:t xml:space="preserve">on-site </w:t>
      </w:r>
      <w:r w:rsidR="005B0372" w:rsidRPr="00820531">
        <w:rPr>
          <w:rFonts w:cs="Arial"/>
        </w:rPr>
        <w:t>questionnaire</w:t>
      </w:r>
      <w:r w:rsidR="008E15C4">
        <w:rPr>
          <w:rFonts w:cs="Arial"/>
        </w:rPr>
        <w:t xml:space="preserve"> to survey visitors for</w:t>
      </w:r>
      <w:r w:rsidR="00762CF1">
        <w:rPr>
          <w:rFonts w:cs="Arial"/>
        </w:rPr>
        <w:t xml:space="preserve"> </w:t>
      </w:r>
      <w:r w:rsidR="00945986">
        <w:rPr>
          <w:rFonts w:cs="Arial"/>
        </w:rPr>
        <w:t>10</w:t>
      </w:r>
      <w:r w:rsidR="002954CD" w:rsidRPr="00820531">
        <w:rPr>
          <w:rFonts w:cs="Arial"/>
        </w:rPr>
        <w:t xml:space="preserve"> </w:t>
      </w:r>
      <w:r w:rsidR="00850FF4" w:rsidRPr="00820531">
        <w:rPr>
          <w:rFonts w:cs="Arial"/>
        </w:rPr>
        <w:t xml:space="preserve">sampling days </w:t>
      </w:r>
      <w:r w:rsidR="00F90E93">
        <w:rPr>
          <w:rFonts w:cs="Arial"/>
        </w:rPr>
        <w:t>(October 13</w:t>
      </w:r>
      <w:r w:rsidR="00F90E93" w:rsidRPr="00820531">
        <w:rPr>
          <w:rFonts w:cs="Arial"/>
        </w:rPr>
        <w:t xml:space="preserve"> until </w:t>
      </w:r>
      <w:r w:rsidR="00F90E93">
        <w:rPr>
          <w:rFonts w:cs="Arial"/>
        </w:rPr>
        <w:t xml:space="preserve">November </w:t>
      </w:r>
      <w:r w:rsidR="009C072C">
        <w:rPr>
          <w:rFonts w:cs="Arial"/>
        </w:rPr>
        <w:t>3</w:t>
      </w:r>
      <w:r w:rsidR="00F90E93">
        <w:rPr>
          <w:rFonts w:cs="Arial"/>
        </w:rPr>
        <w:t>0th</w:t>
      </w:r>
      <w:r w:rsidR="00F90E93" w:rsidRPr="00820531">
        <w:rPr>
          <w:rFonts w:cs="Arial"/>
        </w:rPr>
        <w:t>, 2018</w:t>
      </w:r>
      <w:r w:rsidR="00F90E93">
        <w:rPr>
          <w:rFonts w:cs="Arial"/>
        </w:rPr>
        <w:t>)</w:t>
      </w:r>
      <w:r w:rsidR="008E15C4">
        <w:rPr>
          <w:rFonts w:cs="Arial"/>
        </w:rPr>
        <w:t>. The days</w:t>
      </w:r>
      <w:r w:rsidR="00F90E93">
        <w:rPr>
          <w:rFonts w:cs="Arial"/>
        </w:rPr>
        <w:t xml:space="preserve"> </w:t>
      </w:r>
      <w:r w:rsidR="00850FF4" w:rsidRPr="00820531">
        <w:rPr>
          <w:rFonts w:cs="Arial"/>
        </w:rPr>
        <w:t>will be evenly stratified by day of week</w:t>
      </w:r>
      <w:r w:rsidR="000352E7">
        <w:rPr>
          <w:rFonts w:cs="Arial"/>
        </w:rPr>
        <w:t xml:space="preserve"> (Monday through Sunday)</w:t>
      </w:r>
      <w:r w:rsidR="00850FF4" w:rsidRPr="00820531">
        <w:rPr>
          <w:rFonts w:cs="Arial"/>
        </w:rPr>
        <w:t>, time</w:t>
      </w:r>
      <w:r w:rsidR="00307EB7" w:rsidRPr="00820531">
        <w:rPr>
          <w:rFonts w:cs="Arial"/>
        </w:rPr>
        <w:t xml:space="preserve"> (7AM to 7PM)</w:t>
      </w:r>
      <w:r w:rsidR="00850FF4" w:rsidRPr="00820531">
        <w:rPr>
          <w:rFonts w:cs="Arial"/>
        </w:rPr>
        <w:t>, and location</w:t>
      </w:r>
      <w:r w:rsidR="008E15C4">
        <w:rPr>
          <w:rFonts w:cs="Arial"/>
        </w:rPr>
        <w:t xml:space="preserve"> (</w:t>
      </w:r>
      <w:r w:rsidR="008E15C4" w:rsidRPr="003D69AE">
        <w:rPr>
          <w:rFonts w:cstheme="minorHAnsi"/>
        </w:rPr>
        <w:t>Mesquite Flat Sand Dunes Trail Head</w:t>
      </w:r>
      <w:r w:rsidR="008E15C4" w:rsidRPr="008E15C4" w:rsidDel="008E15C4">
        <w:rPr>
          <w:rFonts w:cs="Arial"/>
        </w:rPr>
        <w:t xml:space="preserve"> </w:t>
      </w:r>
      <w:r w:rsidR="008E15C4" w:rsidRPr="008E15C4">
        <w:rPr>
          <w:rFonts w:cs="Arial"/>
        </w:rPr>
        <w:t xml:space="preserve">and </w:t>
      </w:r>
      <w:r w:rsidR="008E15C4" w:rsidRPr="003D69AE">
        <w:rPr>
          <w:rFonts w:cstheme="minorHAnsi"/>
        </w:rPr>
        <w:t>Golden Canyon Trail Head</w:t>
      </w:r>
      <w:r w:rsidR="008E15C4" w:rsidRPr="008E15C4">
        <w:rPr>
          <w:rFonts w:cs="Arial"/>
        </w:rPr>
        <w:t>)</w:t>
      </w:r>
      <w:r w:rsidR="008E15C4">
        <w:rPr>
          <w:rFonts w:cs="Arial"/>
        </w:rPr>
        <w:t>. The sample sites were</w:t>
      </w:r>
      <w:r w:rsidR="00F90E93" w:rsidRPr="008E15C4">
        <w:rPr>
          <w:rFonts w:cs="Arial"/>
        </w:rPr>
        <w:t xml:space="preserve"> </w:t>
      </w:r>
      <w:r w:rsidR="00762CF1">
        <w:rPr>
          <w:rFonts w:cs="Arial"/>
        </w:rPr>
        <w:t xml:space="preserve">selected </w:t>
      </w:r>
      <w:r w:rsidR="003D4427">
        <w:rPr>
          <w:rFonts w:cs="Arial"/>
        </w:rPr>
        <w:t>because the trailheads are adjacent to major park roads, offer</w:t>
      </w:r>
      <w:r w:rsidR="00762CF1">
        <w:rPr>
          <w:rFonts w:cs="Arial"/>
        </w:rPr>
        <w:t xml:space="preserve"> similar recreational opportunities and unique pavement types</w:t>
      </w:r>
      <w:r w:rsidR="00FF4663">
        <w:rPr>
          <w:rFonts w:cs="Arial"/>
        </w:rPr>
        <w:t>.</w:t>
      </w:r>
      <w:r w:rsidR="00F54F22">
        <w:rPr>
          <w:rFonts w:cs="Arial"/>
        </w:rPr>
        <w:t xml:space="preserve"> </w:t>
      </w:r>
      <w:r w:rsidR="00F54F22">
        <w:rPr>
          <w:rFonts w:eastAsia="Times New Roman" w:cs="Times New Roman"/>
          <w:color w:val="000000"/>
        </w:rPr>
        <w:t xml:space="preserve">We anticipate intercepting 25 individuals at each sampling location per day </w:t>
      </w:r>
      <w:r w:rsidR="008E15C4">
        <w:rPr>
          <w:rFonts w:eastAsia="Times New Roman" w:cs="Times New Roman"/>
          <w:color w:val="000000"/>
        </w:rPr>
        <w:t xml:space="preserve">during the sampling period </w:t>
      </w:r>
      <w:r w:rsidR="00F54F22">
        <w:rPr>
          <w:rFonts w:eastAsia="Times New Roman" w:cs="Times New Roman"/>
          <w:color w:val="000000"/>
        </w:rPr>
        <w:t xml:space="preserve">(Table </w:t>
      </w:r>
      <w:r w:rsidR="008E15C4">
        <w:rPr>
          <w:rFonts w:eastAsia="Times New Roman" w:cs="Times New Roman"/>
          <w:color w:val="000000"/>
        </w:rPr>
        <w:t>1</w:t>
      </w:r>
      <w:r w:rsidR="00F54F22">
        <w:rPr>
          <w:rFonts w:eastAsia="Times New Roman" w:cs="Times New Roman"/>
          <w:color w:val="000000"/>
        </w:rPr>
        <w:t xml:space="preserve">). </w:t>
      </w:r>
    </w:p>
    <w:p w14:paraId="4ECB7373" w14:textId="23E74C49" w:rsidR="00F54F22" w:rsidRPr="00F068C3" w:rsidRDefault="00F54F22" w:rsidP="003D69AE">
      <w:pPr>
        <w:pStyle w:val="NoSpacing"/>
        <w:rPr>
          <w:rFonts w:asciiTheme="minorHAnsi" w:hAnsiTheme="minorHAnsi" w:cstheme="minorHAnsi"/>
          <w:sz w:val="22"/>
          <w:szCs w:val="22"/>
        </w:rPr>
      </w:pPr>
    </w:p>
    <w:p w14:paraId="2D5EE0F6" w14:textId="10595141" w:rsidR="00B452F9" w:rsidRPr="00F54F22" w:rsidRDefault="00F54F22" w:rsidP="00F54F22">
      <w:pPr>
        <w:autoSpaceDE w:val="0"/>
        <w:autoSpaceDN w:val="0"/>
        <w:spacing w:after="0" w:line="360" w:lineRule="auto"/>
        <w:outlineLvl w:val="0"/>
        <w:rPr>
          <w:rFonts w:eastAsia="Times New Roman" w:cs="Times New Roman"/>
          <w:b/>
          <w:color w:val="000000"/>
        </w:rPr>
      </w:pPr>
      <w:r>
        <w:rPr>
          <w:rFonts w:eastAsia="Times New Roman" w:cs="Times New Roman"/>
          <w:b/>
          <w:color w:val="000000"/>
        </w:rPr>
        <w:t xml:space="preserve">Table </w:t>
      </w:r>
      <w:r w:rsidR="008E15C4">
        <w:rPr>
          <w:rFonts w:eastAsia="Times New Roman" w:cs="Times New Roman"/>
          <w:b/>
          <w:color w:val="000000"/>
        </w:rPr>
        <w:t>1</w:t>
      </w:r>
      <w:r>
        <w:rPr>
          <w:rFonts w:eastAsia="Times New Roman" w:cs="Times New Roman"/>
          <w:b/>
          <w:color w:val="000000"/>
        </w:rPr>
        <w:t>. Sampling Schedule during the Sampling Period</w:t>
      </w:r>
    </w:p>
    <w:tbl>
      <w:tblPr>
        <w:tblStyle w:val="ListTable6ColorfulAccent1"/>
        <w:tblpPr w:leftFromText="180" w:rightFromText="180" w:vertAnchor="text" w:horzAnchor="margin" w:tblpYSpec="bottom"/>
        <w:tblW w:w="10890" w:type="dxa"/>
        <w:tblLayout w:type="fixed"/>
        <w:tblLook w:val="04A0" w:firstRow="1" w:lastRow="0" w:firstColumn="1" w:lastColumn="0" w:noHBand="0" w:noVBand="1"/>
      </w:tblPr>
      <w:tblGrid>
        <w:gridCol w:w="2790"/>
        <w:gridCol w:w="720"/>
        <w:gridCol w:w="720"/>
        <w:gridCol w:w="720"/>
        <w:gridCol w:w="720"/>
        <w:gridCol w:w="630"/>
        <w:gridCol w:w="720"/>
        <w:gridCol w:w="630"/>
        <w:gridCol w:w="720"/>
        <w:gridCol w:w="720"/>
        <w:gridCol w:w="630"/>
        <w:gridCol w:w="1170"/>
      </w:tblGrid>
      <w:tr w:rsidR="00F54F22" w:rsidRPr="00FD6A25" w14:paraId="03E6394B" w14:textId="77777777" w:rsidTr="00A3043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bottom w:val="single" w:sz="4" w:space="0" w:color="auto"/>
            </w:tcBorders>
            <w:shd w:val="clear" w:color="auto" w:fill="auto"/>
            <w:noWrap/>
            <w:vAlign w:val="center"/>
          </w:tcPr>
          <w:p w14:paraId="15C3E44F" w14:textId="77777777" w:rsidR="00F54F22" w:rsidRDefault="00F54F22" w:rsidP="00F54F22">
            <w:pPr>
              <w:pStyle w:val="NoSpacing"/>
              <w:jc w:val="both"/>
              <w:rPr>
                <w:rFonts w:asciiTheme="minorHAnsi" w:hAnsiTheme="minorHAnsi" w:cstheme="minorHAnsi"/>
                <w:b w:val="0"/>
                <w:color w:val="auto"/>
                <w:sz w:val="20"/>
              </w:rPr>
            </w:pPr>
          </w:p>
          <w:p w14:paraId="171A5F74" w14:textId="77777777" w:rsidR="00F54F22" w:rsidRPr="0068245E" w:rsidRDefault="00F54F22" w:rsidP="00F54F22">
            <w:pPr>
              <w:pStyle w:val="NoSpacing"/>
              <w:jc w:val="both"/>
              <w:rPr>
                <w:rFonts w:asciiTheme="minorHAnsi" w:hAnsiTheme="minorHAnsi" w:cstheme="minorHAnsi"/>
                <w:color w:val="auto"/>
                <w:sz w:val="20"/>
              </w:rPr>
            </w:pPr>
          </w:p>
        </w:tc>
        <w:tc>
          <w:tcPr>
            <w:tcW w:w="1440" w:type="dxa"/>
            <w:gridSpan w:val="2"/>
            <w:tcBorders>
              <w:top w:val="single" w:sz="4" w:space="0" w:color="auto"/>
              <w:bottom w:val="single" w:sz="4" w:space="0" w:color="auto"/>
            </w:tcBorders>
            <w:shd w:val="clear" w:color="auto" w:fill="auto"/>
            <w:noWrap/>
          </w:tcPr>
          <w:p w14:paraId="69CC93D2" w14:textId="4803C47F" w:rsidR="00F54F22" w:rsidRPr="0068245E" w:rsidRDefault="00F54F22" w:rsidP="00F54F22">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rPr>
            </w:pPr>
            <w:r w:rsidRPr="0068245E">
              <w:rPr>
                <w:rFonts w:asciiTheme="minorHAnsi" w:hAnsiTheme="minorHAnsi" w:cstheme="minorHAnsi"/>
                <w:b w:val="0"/>
                <w:color w:val="auto"/>
                <w:sz w:val="18"/>
              </w:rPr>
              <w:t>Weekend</w:t>
            </w:r>
            <w:r w:rsidR="008E15C4">
              <w:rPr>
                <w:rFonts w:asciiTheme="minorHAnsi" w:hAnsiTheme="minorHAnsi" w:cstheme="minorHAnsi"/>
                <w:b w:val="0"/>
                <w:color w:val="auto"/>
                <w:sz w:val="18"/>
              </w:rPr>
              <w:t>*</w:t>
            </w:r>
            <w:r w:rsidRPr="0068245E">
              <w:rPr>
                <w:rFonts w:asciiTheme="minorHAnsi" w:hAnsiTheme="minorHAnsi" w:cstheme="minorHAnsi"/>
                <w:b w:val="0"/>
                <w:color w:val="auto"/>
                <w:sz w:val="18"/>
              </w:rPr>
              <w:t xml:space="preserve"> </w:t>
            </w:r>
          </w:p>
          <w:p w14:paraId="684FBF58" w14:textId="77777777" w:rsidR="00F54F22" w:rsidRPr="0068245E" w:rsidRDefault="00F54F22" w:rsidP="00F54F22">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rPr>
            </w:pPr>
            <w:r w:rsidRPr="0068245E">
              <w:rPr>
                <w:rFonts w:asciiTheme="minorHAnsi" w:hAnsiTheme="minorHAnsi" w:cstheme="minorHAnsi"/>
                <w:b w:val="0"/>
                <w:color w:val="auto"/>
                <w:sz w:val="18"/>
              </w:rPr>
              <w:t>Day</w:t>
            </w:r>
          </w:p>
        </w:tc>
        <w:tc>
          <w:tcPr>
            <w:tcW w:w="4140" w:type="dxa"/>
            <w:gridSpan w:val="6"/>
            <w:tcBorders>
              <w:top w:val="single" w:sz="4" w:space="0" w:color="auto"/>
              <w:bottom w:val="single" w:sz="4" w:space="0" w:color="auto"/>
            </w:tcBorders>
            <w:shd w:val="clear" w:color="auto" w:fill="D9D9D9" w:themeFill="background1" w:themeFillShade="D9"/>
          </w:tcPr>
          <w:p w14:paraId="566C8DED" w14:textId="77777777" w:rsidR="00F54F22" w:rsidRPr="0068245E" w:rsidRDefault="00F54F22" w:rsidP="00F54F22">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rPr>
            </w:pPr>
            <w:r w:rsidRPr="0068245E">
              <w:rPr>
                <w:rFonts w:asciiTheme="minorHAnsi" w:hAnsiTheme="minorHAnsi" w:cstheme="minorHAnsi"/>
                <w:b w:val="0"/>
                <w:color w:val="auto"/>
                <w:sz w:val="18"/>
              </w:rPr>
              <w:t xml:space="preserve">Week </w:t>
            </w:r>
          </w:p>
          <w:p w14:paraId="1D8D99B6" w14:textId="77777777" w:rsidR="00F54F22" w:rsidRPr="0068245E" w:rsidRDefault="00F54F22" w:rsidP="00F54F22">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rPr>
            </w:pPr>
            <w:r w:rsidRPr="0068245E">
              <w:rPr>
                <w:rFonts w:asciiTheme="minorHAnsi" w:hAnsiTheme="minorHAnsi" w:cstheme="minorHAnsi"/>
                <w:b w:val="0"/>
                <w:color w:val="auto"/>
                <w:sz w:val="18"/>
              </w:rPr>
              <w:t>Day</w:t>
            </w:r>
          </w:p>
        </w:tc>
        <w:tc>
          <w:tcPr>
            <w:tcW w:w="1350" w:type="dxa"/>
            <w:gridSpan w:val="2"/>
            <w:tcBorders>
              <w:top w:val="single" w:sz="4" w:space="0" w:color="auto"/>
              <w:bottom w:val="single" w:sz="4" w:space="0" w:color="auto"/>
            </w:tcBorders>
            <w:shd w:val="clear" w:color="auto" w:fill="auto"/>
          </w:tcPr>
          <w:p w14:paraId="5C4EA213" w14:textId="77777777" w:rsidR="00F54F22" w:rsidRPr="0068245E" w:rsidRDefault="00F54F22" w:rsidP="00F54F22">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rPr>
            </w:pPr>
            <w:r w:rsidRPr="0068245E">
              <w:rPr>
                <w:rFonts w:asciiTheme="minorHAnsi" w:hAnsiTheme="minorHAnsi" w:cstheme="minorHAnsi"/>
                <w:b w:val="0"/>
                <w:color w:val="auto"/>
                <w:sz w:val="18"/>
              </w:rPr>
              <w:t>Weekend</w:t>
            </w:r>
          </w:p>
          <w:p w14:paraId="4FAC8D44" w14:textId="77777777" w:rsidR="00F54F22" w:rsidRPr="0068245E" w:rsidRDefault="00F54F22" w:rsidP="00F54F22">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rPr>
            </w:pPr>
            <w:r w:rsidRPr="0068245E">
              <w:rPr>
                <w:rFonts w:asciiTheme="minorHAnsi" w:hAnsiTheme="minorHAnsi" w:cstheme="minorHAnsi"/>
                <w:b w:val="0"/>
                <w:color w:val="auto"/>
                <w:sz w:val="18"/>
              </w:rPr>
              <w:t>Day</w:t>
            </w:r>
          </w:p>
        </w:tc>
        <w:tc>
          <w:tcPr>
            <w:tcW w:w="1170" w:type="dxa"/>
            <w:tcBorders>
              <w:top w:val="single" w:sz="4" w:space="0" w:color="auto"/>
              <w:bottom w:val="single" w:sz="4" w:space="0" w:color="auto"/>
            </w:tcBorders>
            <w:shd w:val="clear" w:color="auto" w:fill="auto"/>
          </w:tcPr>
          <w:p w14:paraId="29B445CB" w14:textId="77777777" w:rsidR="00F54F22" w:rsidRPr="0068245E" w:rsidRDefault="00F54F22" w:rsidP="00F54F22">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rPr>
            </w:pPr>
          </w:p>
        </w:tc>
      </w:tr>
      <w:tr w:rsidR="00BE2C79" w:rsidRPr="00FD6A25" w14:paraId="147F8536" w14:textId="77777777" w:rsidTr="00F54F2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bottom w:val="nil"/>
            </w:tcBorders>
            <w:shd w:val="clear" w:color="auto" w:fill="auto"/>
            <w:noWrap/>
            <w:vAlign w:val="center"/>
          </w:tcPr>
          <w:p w14:paraId="32309CBB" w14:textId="77777777" w:rsidR="00F54F22" w:rsidRPr="0068245E" w:rsidRDefault="00F54F22" w:rsidP="00F54F22">
            <w:pPr>
              <w:pStyle w:val="NoSpacing"/>
              <w:jc w:val="both"/>
              <w:rPr>
                <w:rFonts w:asciiTheme="minorHAnsi" w:hAnsiTheme="minorHAnsi" w:cstheme="minorHAnsi"/>
                <w:bCs w:val="0"/>
                <w:color w:val="auto"/>
                <w:sz w:val="18"/>
              </w:rPr>
            </w:pPr>
            <w:r w:rsidRPr="0068245E">
              <w:rPr>
                <w:rFonts w:asciiTheme="minorHAnsi" w:hAnsiTheme="minorHAnsi" w:cstheme="minorHAnsi"/>
                <w:color w:val="auto"/>
                <w:sz w:val="20"/>
              </w:rPr>
              <w:t>LOCATION</w:t>
            </w:r>
          </w:p>
        </w:tc>
        <w:tc>
          <w:tcPr>
            <w:tcW w:w="720" w:type="dxa"/>
            <w:tcBorders>
              <w:top w:val="single" w:sz="4" w:space="0" w:color="auto"/>
              <w:bottom w:val="single" w:sz="4" w:space="0" w:color="auto"/>
            </w:tcBorders>
            <w:shd w:val="clear" w:color="auto" w:fill="auto"/>
            <w:noWrap/>
            <w:vAlign w:val="center"/>
          </w:tcPr>
          <w:p w14:paraId="0DF98B67"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1</w:t>
            </w:r>
          </w:p>
        </w:tc>
        <w:tc>
          <w:tcPr>
            <w:tcW w:w="720" w:type="dxa"/>
            <w:tcBorders>
              <w:top w:val="single" w:sz="4" w:space="0" w:color="auto"/>
              <w:bottom w:val="single" w:sz="4" w:space="0" w:color="auto"/>
            </w:tcBorders>
            <w:shd w:val="clear" w:color="auto" w:fill="auto"/>
            <w:vAlign w:val="center"/>
          </w:tcPr>
          <w:p w14:paraId="39659D40"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2</w:t>
            </w:r>
          </w:p>
        </w:tc>
        <w:tc>
          <w:tcPr>
            <w:tcW w:w="720" w:type="dxa"/>
            <w:tcBorders>
              <w:top w:val="single" w:sz="4" w:space="0" w:color="auto"/>
              <w:bottom w:val="single" w:sz="4" w:space="0" w:color="auto"/>
            </w:tcBorders>
            <w:shd w:val="clear" w:color="auto" w:fill="D9D9D9" w:themeFill="background1" w:themeFillShade="D9"/>
            <w:vAlign w:val="center"/>
          </w:tcPr>
          <w:p w14:paraId="0A4E67E3"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3</w:t>
            </w:r>
          </w:p>
        </w:tc>
        <w:tc>
          <w:tcPr>
            <w:tcW w:w="720" w:type="dxa"/>
            <w:tcBorders>
              <w:top w:val="single" w:sz="4" w:space="0" w:color="auto"/>
              <w:bottom w:val="single" w:sz="4" w:space="0" w:color="auto"/>
            </w:tcBorders>
            <w:shd w:val="clear" w:color="auto" w:fill="D9D9D9" w:themeFill="background1" w:themeFillShade="D9"/>
            <w:vAlign w:val="center"/>
          </w:tcPr>
          <w:p w14:paraId="7CF41573"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4</w:t>
            </w:r>
          </w:p>
        </w:tc>
        <w:tc>
          <w:tcPr>
            <w:tcW w:w="630" w:type="dxa"/>
            <w:tcBorders>
              <w:top w:val="single" w:sz="4" w:space="0" w:color="auto"/>
              <w:bottom w:val="single" w:sz="4" w:space="0" w:color="auto"/>
            </w:tcBorders>
            <w:shd w:val="clear" w:color="auto" w:fill="D9D9D9" w:themeFill="background1" w:themeFillShade="D9"/>
            <w:vAlign w:val="center"/>
          </w:tcPr>
          <w:p w14:paraId="3AE7E080"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5</w:t>
            </w:r>
          </w:p>
        </w:tc>
        <w:tc>
          <w:tcPr>
            <w:tcW w:w="720" w:type="dxa"/>
            <w:tcBorders>
              <w:top w:val="single" w:sz="4" w:space="0" w:color="auto"/>
              <w:bottom w:val="single" w:sz="4" w:space="0" w:color="auto"/>
            </w:tcBorders>
            <w:shd w:val="clear" w:color="auto" w:fill="D9D9D9" w:themeFill="background1" w:themeFillShade="D9"/>
            <w:vAlign w:val="center"/>
          </w:tcPr>
          <w:p w14:paraId="6C9C74ED"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6</w:t>
            </w:r>
          </w:p>
        </w:tc>
        <w:tc>
          <w:tcPr>
            <w:tcW w:w="630" w:type="dxa"/>
            <w:tcBorders>
              <w:top w:val="single" w:sz="4" w:space="0" w:color="auto"/>
              <w:bottom w:val="single" w:sz="4" w:space="0" w:color="auto"/>
            </w:tcBorders>
            <w:shd w:val="clear" w:color="auto" w:fill="D9D9D9" w:themeFill="background1" w:themeFillShade="D9"/>
            <w:vAlign w:val="center"/>
          </w:tcPr>
          <w:p w14:paraId="493E8D8D"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7</w:t>
            </w:r>
          </w:p>
        </w:tc>
        <w:tc>
          <w:tcPr>
            <w:tcW w:w="720" w:type="dxa"/>
            <w:tcBorders>
              <w:top w:val="single" w:sz="4" w:space="0" w:color="auto"/>
              <w:bottom w:val="single" w:sz="4" w:space="0" w:color="auto"/>
            </w:tcBorders>
            <w:shd w:val="clear" w:color="auto" w:fill="D9D9D9" w:themeFill="background1" w:themeFillShade="D9"/>
            <w:vAlign w:val="center"/>
          </w:tcPr>
          <w:p w14:paraId="7FC931F6"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8</w:t>
            </w:r>
          </w:p>
        </w:tc>
        <w:tc>
          <w:tcPr>
            <w:tcW w:w="720" w:type="dxa"/>
            <w:tcBorders>
              <w:top w:val="single" w:sz="4" w:space="0" w:color="auto"/>
              <w:bottom w:val="single" w:sz="4" w:space="0" w:color="auto"/>
            </w:tcBorders>
            <w:shd w:val="clear" w:color="auto" w:fill="auto"/>
            <w:vAlign w:val="center"/>
          </w:tcPr>
          <w:p w14:paraId="648E9F1B"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9</w:t>
            </w:r>
          </w:p>
        </w:tc>
        <w:tc>
          <w:tcPr>
            <w:tcW w:w="630" w:type="dxa"/>
            <w:tcBorders>
              <w:top w:val="single" w:sz="4" w:space="0" w:color="auto"/>
              <w:bottom w:val="single" w:sz="4" w:space="0" w:color="auto"/>
            </w:tcBorders>
            <w:shd w:val="clear" w:color="auto" w:fill="auto"/>
            <w:vAlign w:val="center"/>
          </w:tcPr>
          <w:p w14:paraId="4E7AA8A6"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color w:val="auto"/>
                <w:sz w:val="18"/>
              </w:rPr>
              <w:t>10</w:t>
            </w:r>
          </w:p>
        </w:tc>
        <w:tc>
          <w:tcPr>
            <w:tcW w:w="1170" w:type="dxa"/>
            <w:tcBorders>
              <w:top w:val="single" w:sz="4" w:space="0" w:color="auto"/>
              <w:bottom w:val="single" w:sz="4" w:space="0" w:color="auto"/>
            </w:tcBorders>
            <w:shd w:val="clear" w:color="auto" w:fill="auto"/>
            <w:vAlign w:val="center"/>
          </w:tcPr>
          <w:p w14:paraId="52A4B9FA" w14:textId="7777777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rPr>
            </w:pPr>
            <w:r w:rsidRPr="0068245E">
              <w:rPr>
                <w:rFonts w:asciiTheme="minorHAnsi" w:hAnsiTheme="minorHAnsi" w:cstheme="minorHAnsi"/>
                <w:b/>
                <w:color w:val="auto"/>
                <w:sz w:val="18"/>
              </w:rPr>
              <w:t>TOTAL</w:t>
            </w:r>
          </w:p>
        </w:tc>
      </w:tr>
      <w:tr w:rsidR="00F54F22" w:rsidRPr="00FD6A25" w14:paraId="40215B21" w14:textId="77777777" w:rsidTr="00F54F22">
        <w:trPr>
          <w:trHeight w:val="557"/>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shd w:val="clear" w:color="auto" w:fill="auto"/>
            <w:noWrap/>
            <w:vAlign w:val="center"/>
          </w:tcPr>
          <w:p w14:paraId="7B2636D7" w14:textId="77777777" w:rsidR="00F54F22" w:rsidRPr="007217F0" w:rsidRDefault="00F54F22" w:rsidP="00F54F22">
            <w:pPr>
              <w:pStyle w:val="NoSpacing"/>
              <w:rPr>
                <w:rFonts w:asciiTheme="minorHAnsi" w:hAnsiTheme="minorHAnsi" w:cstheme="minorHAnsi"/>
                <w:b w:val="0"/>
                <w:color w:val="auto"/>
                <w:sz w:val="20"/>
              </w:rPr>
            </w:pPr>
            <w:r w:rsidRPr="007217F0">
              <w:rPr>
                <w:rFonts w:asciiTheme="minorHAnsi" w:hAnsiTheme="minorHAnsi" w:cstheme="minorHAnsi"/>
                <w:b w:val="0"/>
                <w:color w:val="auto"/>
                <w:sz w:val="18"/>
              </w:rPr>
              <w:t>Mesquite Flat Sand Dunes Trail Head</w:t>
            </w:r>
          </w:p>
        </w:tc>
        <w:tc>
          <w:tcPr>
            <w:tcW w:w="720" w:type="dxa"/>
            <w:tcBorders>
              <w:top w:val="single" w:sz="4" w:space="0" w:color="auto"/>
            </w:tcBorders>
            <w:shd w:val="clear" w:color="auto" w:fill="auto"/>
            <w:noWrap/>
            <w:vAlign w:val="center"/>
          </w:tcPr>
          <w:p w14:paraId="0412C83A" w14:textId="4E95A02B"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top w:val="single" w:sz="4" w:space="0" w:color="auto"/>
            </w:tcBorders>
            <w:shd w:val="clear" w:color="auto" w:fill="auto"/>
            <w:vAlign w:val="center"/>
          </w:tcPr>
          <w:p w14:paraId="5F97FEC2" w14:textId="303956EC"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top w:val="single" w:sz="4" w:space="0" w:color="auto"/>
            </w:tcBorders>
            <w:shd w:val="clear" w:color="auto" w:fill="D9D9D9" w:themeFill="background1" w:themeFillShade="D9"/>
            <w:vAlign w:val="center"/>
          </w:tcPr>
          <w:p w14:paraId="65154053" w14:textId="3C05A64F"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top w:val="single" w:sz="4" w:space="0" w:color="auto"/>
            </w:tcBorders>
            <w:shd w:val="clear" w:color="auto" w:fill="D9D9D9" w:themeFill="background1" w:themeFillShade="D9"/>
            <w:vAlign w:val="center"/>
          </w:tcPr>
          <w:p w14:paraId="7B51A6E9" w14:textId="384F1C68"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630" w:type="dxa"/>
            <w:tcBorders>
              <w:top w:val="single" w:sz="4" w:space="0" w:color="auto"/>
            </w:tcBorders>
            <w:shd w:val="clear" w:color="auto" w:fill="D9D9D9" w:themeFill="background1" w:themeFillShade="D9"/>
            <w:vAlign w:val="center"/>
          </w:tcPr>
          <w:p w14:paraId="067D3508" w14:textId="2244733B"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top w:val="single" w:sz="4" w:space="0" w:color="auto"/>
            </w:tcBorders>
            <w:shd w:val="clear" w:color="auto" w:fill="D9D9D9" w:themeFill="background1" w:themeFillShade="D9"/>
            <w:vAlign w:val="center"/>
          </w:tcPr>
          <w:p w14:paraId="0C68151A" w14:textId="607F27B1"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630" w:type="dxa"/>
            <w:tcBorders>
              <w:top w:val="single" w:sz="4" w:space="0" w:color="auto"/>
            </w:tcBorders>
            <w:shd w:val="clear" w:color="auto" w:fill="D9D9D9" w:themeFill="background1" w:themeFillShade="D9"/>
            <w:vAlign w:val="center"/>
          </w:tcPr>
          <w:p w14:paraId="0FFE4BD5" w14:textId="72318D10"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top w:val="single" w:sz="4" w:space="0" w:color="auto"/>
            </w:tcBorders>
            <w:shd w:val="clear" w:color="auto" w:fill="D9D9D9" w:themeFill="background1" w:themeFillShade="D9"/>
            <w:vAlign w:val="center"/>
          </w:tcPr>
          <w:p w14:paraId="29AFE580" w14:textId="2C72550D"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top w:val="single" w:sz="4" w:space="0" w:color="auto"/>
            </w:tcBorders>
            <w:shd w:val="clear" w:color="auto" w:fill="auto"/>
            <w:vAlign w:val="center"/>
          </w:tcPr>
          <w:p w14:paraId="5C041F0A" w14:textId="352B248F"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630" w:type="dxa"/>
            <w:tcBorders>
              <w:top w:val="single" w:sz="4" w:space="0" w:color="auto"/>
            </w:tcBorders>
            <w:shd w:val="clear" w:color="auto" w:fill="auto"/>
            <w:vAlign w:val="center"/>
          </w:tcPr>
          <w:p w14:paraId="25279DAC" w14:textId="66B89D24"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1170" w:type="dxa"/>
            <w:tcBorders>
              <w:top w:val="single" w:sz="4" w:space="0" w:color="auto"/>
            </w:tcBorders>
            <w:shd w:val="clear" w:color="auto" w:fill="auto"/>
            <w:vAlign w:val="center"/>
          </w:tcPr>
          <w:p w14:paraId="7BD89D8E" w14:textId="77777777"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8"/>
              </w:rPr>
            </w:pPr>
            <w:r w:rsidRPr="0068245E">
              <w:rPr>
                <w:rFonts w:asciiTheme="minorHAnsi" w:hAnsiTheme="minorHAnsi" w:cstheme="minorHAnsi"/>
                <w:b/>
                <w:bCs/>
                <w:color w:val="auto"/>
                <w:sz w:val="18"/>
              </w:rPr>
              <w:t>250</w:t>
            </w:r>
          </w:p>
        </w:tc>
      </w:tr>
      <w:tr w:rsidR="00013A7F" w:rsidRPr="00FD6A25" w14:paraId="19318DF7" w14:textId="77777777" w:rsidTr="00FC001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90" w:type="dxa"/>
            <w:tcBorders>
              <w:bottom w:val="nil"/>
            </w:tcBorders>
            <w:shd w:val="clear" w:color="auto" w:fill="auto"/>
            <w:noWrap/>
            <w:vAlign w:val="center"/>
          </w:tcPr>
          <w:p w14:paraId="5AB1D548" w14:textId="77777777" w:rsidR="00F54F22" w:rsidRPr="007217F0" w:rsidRDefault="00F54F22" w:rsidP="00F54F22">
            <w:pPr>
              <w:pStyle w:val="NoSpacing"/>
              <w:rPr>
                <w:rFonts w:asciiTheme="minorHAnsi" w:hAnsiTheme="minorHAnsi" w:cstheme="minorHAnsi"/>
                <w:b w:val="0"/>
                <w:color w:val="auto"/>
                <w:sz w:val="20"/>
              </w:rPr>
            </w:pPr>
            <w:r w:rsidRPr="007217F0">
              <w:rPr>
                <w:rFonts w:asciiTheme="minorHAnsi" w:hAnsiTheme="minorHAnsi" w:cstheme="minorHAnsi"/>
                <w:b w:val="0"/>
                <w:color w:val="auto"/>
                <w:sz w:val="18"/>
              </w:rPr>
              <w:t>Golden Canyon Trail Head</w:t>
            </w:r>
          </w:p>
        </w:tc>
        <w:tc>
          <w:tcPr>
            <w:tcW w:w="720" w:type="dxa"/>
            <w:tcBorders>
              <w:bottom w:val="nil"/>
            </w:tcBorders>
            <w:shd w:val="clear" w:color="auto" w:fill="auto"/>
            <w:noWrap/>
            <w:vAlign w:val="center"/>
          </w:tcPr>
          <w:p w14:paraId="73501241" w14:textId="7F1710A3"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bottom w:val="nil"/>
            </w:tcBorders>
            <w:shd w:val="clear" w:color="auto" w:fill="auto"/>
            <w:vAlign w:val="center"/>
          </w:tcPr>
          <w:p w14:paraId="61D9456B" w14:textId="2EE26A57"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bottom w:val="nil"/>
            </w:tcBorders>
            <w:shd w:val="clear" w:color="auto" w:fill="D9D9D9" w:themeFill="background1" w:themeFillShade="D9"/>
            <w:vAlign w:val="center"/>
          </w:tcPr>
          <w:p w14:paraId="6748F2CF" w14:textId="2F8A31A2"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bottom w:val="nil"/>
            </w:tcBorders>
            <w:shd w:val="clear" w:color="auto" w:fill="D9D9D9" w:themeFill="background1" w:themeFillShade="D9"/>
            <w:vAlign w:val="center"/>
          </w:tcPr>
          <w:p w14:paraId="7497E057" w14:textId="43ECD62E"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630" w:type="dxa"/>
            <w:tcBorders>
              <w:bottom w:val="nil"/>
            </w:tcBorders>
            <w:shd w:val="clear" w:color="auto" w:fill="D9D9D9" w:themeFill="background1" w:themeFillShade="D9"/>
            <w:vAlign w:val="center"/>
          </w:tcPr>
          <w:p w14:paraId="01864E17" w14:textId="67916D36"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bottom w:val="nil"/>
            </w:tcBorders>
            <w:shd w:val="clear" w:color="auto" w:fill="D9D9D9" w:themeFill="background1" w:themeFillShade="D9"/>
            <w:vAlign w:val="center"/>
          </w:tcPr>
          <w:p w14:paraId="186E6BCD" w14:textId="1F1FF413"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630" w:type="dxa"/>
            <w:tcBorders>
              <w:bottom w:val="nil"/>
            </w:tcBorders>
            <w:shd w:val="clear" w:color="auto" w:fill="D9D9D9" w:themeFill="background1" w:themeFillShade="D9"/>
            <w:vAlign w:val="center"/>
          </w:tcPr>
          <w:p w14:paraId="5F2A47BA" w14:textId="36B3CCFA"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bottom w:val="nil"/>
            </w:tcBorders>
            <w:shd w:val="clear" w:color="auto" w:fill="D9D9D9" w:themeFill="background1" w:themeFillShade="D9"/>
            <w:vAlign w:val="center"/>
          </w:tcPr>
          <w:p w14:paraId="740E8F02" w14:textId="61B7BA81"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720" w:type="dxa"/>
            <w:tcBorders>
              <w:bottom w:val="nil"/>
            </w:tcBorders>
            <w:shd w:val="clear" w:color="auto" w:fill="auto"/>
            <w:vAlign w:val="center"/>
          </w:tcPr>
          <w:p w14:paraId="6D913F8D" w14:textId="65BA9DF8"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630" w:type="dxa"/>
            <w:tcBorders>
              <w:bottom w:val="nil"/>
            </w:tcBorders>
            <w:shd w:val="clear" w:color="auto" w:fill="auto"/>
            <w:vAlign w:val="center"/>
          </w:tcPr>
          <w:p w14:paraId="783FFFED" w14:textId="7FA87B49"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25</w:t>
            </w:r>
          </w:p>
        </w:tc>
        <w:tc>
          <w:tcPr>
            <w:tcW w:w="1170" w:type="dxa"/>
            <w:tcBorders>
              <w:bottom w:val="nil"/>
            </w:tcBorders>
            <w:shd w:val="clear" w:color="auto" w:fill="auto"/>
            <w:vAlign w:val="center"/>
          </w:tcPr>
          <w:p w14:paraId="4A4A231B" w14:textId="1E25B5FA" w:rsidR="00F54F22" w:rsidRPr="0068245E" w:rsidRDefault="00F54F22" w:rsidP="00F54F22">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rPr>
            </w:pPr>
            <w:r>
              <w:rPr>
                <w:rFonts w:asciiTheme="minorHAnsi" w:hAnsiTheme="minorHAnsi" w:cstheme="minorHAnsi"/>
                <w:b/>
                <w:bCs/>
                <w:color w:val="auto"/>
                <w:sz w:val="18"/>
              </w:rPr>
              <w:t>2</w:t>
            </w:r>
            <w:r w:rsidRPr="0068245E">
              <w:rPr>
                <w:rFonts w:asciiTheme="minorHAnsi" w:hAnsiTheme="minorHAnsi" w:cstheme="minorHAnsi"/>
                <w:b/>
                <w:bCs/>
                <w:color w:val="auto"/>
                <w:sz w:val="18"/>
              </w:rPr>
              <w:t>50</w:t>
            </w:r>
          </w:p>
        </w:tc>
      </w:tr>
      <w:tr w:rsidR="00013A7F" w:rsidRPr="00FD6A25" w14:paraId="536DE8D7" w14:textId="77777777" w:rsidTr="00FC001F">
        <w:trPr>
          <w:trHeight w:val="343"/>
        </w:trPr>
        <w:tc>
          <w:tcPr>
            <w:cnfStyle w:val="001000000000" w:firstRow="0" w:lastRow="0" w:firstColumn="1" w:lastColumn="0" w:oddVBand="0" w:evenVBand="0" w:oddHBand="0" w:evenHBand="0" w:firstRowFirstColumn="0" w:firstRowLastColumn="0" w:lastRowFirstColumn="0" w:lastRowLastColumn="0"/>
            <w:tcW w:w="2790" w:type="dxa"/>
            <w:tcBorders>
              <w:top w:val="nil"/>
              <w:bottom w:val="single" w:sz="4" w:space="0" w:color="auto"/>
            </w:tcBorders>
            <w:shd w:val="clear" w:color="auto" w:fill="auto"/>
            <w:noWrap/>
            <w:vAlign w:val="center"/>
          </w:tcPr>
          <w:p w14:paraId="1D1FF754" w14:textId="77777777" w:rsidR="00F54F22" w:rsidRPr="0068245E" w:rsidRDefault="00F54F22" w:rsidP="00F54F22">
            <w:pPr>
              <w:pStyle w:val="NoSpacing"/>
              <w:jc w:val="right"/>
              <w:rPr>
                <w:rFonts w:asciiTheme="minorHAnsi" w:hAnsiTheme="minorHAnsi" w:cstheme="minorHAnsi"/>
                <w:color w:val="auto"/>
                <w:sz w:val="20"/>
              </w:rPr>
            </w:pPr>
            <w:r w:rsidRPr="0068245E">
              <w:rPr>
                <w:rFonts w:asciiTheme="minorHAnsi" w:hAnsiTheme="minorHAnsi" w:cstheme="minorHAnsi"/>
                <w:color w:val="auto"/>
                <w:sz w:val="20"/>
              </w:rPr>
              <w:t>TOTAL</w:t>
            </w:r>
          </w:p>
        </w:tc>
        <w:tc>
          <w:tcPr>
            <w:tcW w:w="720" w:type="dxa"/>
            <w:tcBorders>
              <w:top w:val="nil"/>
              <w:bottom w:val="single" w:sz="4" w:space="0" w:color="auto"/>
            </w:tcBorders>
            <w:shd w:val="clear" w:color="auto" w:fill="auto"/>
            <w:noWrap/>
            <w:vAlign w:val="center"/>
          </w:tcPr>
          <w:p w14:paraId="6E6006A3" w14:textId="3F700EE3"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720" w:type="dxa"/>
            <w:tcBorders>
              <w:top w:val="nil"/>
              <w:bottom w:val="single" w:sz="4" w:space="0" w:color="auto"/>
            </w:tcBorders>
            <w:shd w:val="clear" w:color="auto" w:fill="auto"/>
            <w:vAlign w:val="center"/>
          </w:tcPr>
          <w:p w14:paraId="74EB9319" w14:textId="52EF20DE"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720" w:type="dxa"/>
            <w:tcBorders>
              <w:top w:val="nil"/>
              <w:bottom w:val="single" w:sz="4" w:space="0" w:color="auto"/>
            </w:tcBorders>
            <w:shd w:val="clear" w:color="auto" w:fill="D9D9D9" w:themeFill="background1" w:themeFillShade="D9"/>
            <w:vAlign w:val="center"/>
          </w:tcPr>
          <w:p w14:paraId="0C7717E7" w14:textId="1AC28329"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720" w:type="dxa"/>
            <w:tcBorders>
              <w:top w:val="nil"/>
              <w:bottom w:val="single" w:sz="4" w:space="0" w:color="auto"/>
            </w:tcBorders>
            <w:shd w:val="clear" w:color="auto" w:fill="D9D9D9" w:themeFill="background1" w:themeFillShade="D9"/>
            <w:vAlign w:val="center"/>
          </w:tcPr>
          <w:p w14:paraId="4FDCA919" w14:textId="5FA1E8D6"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630" w:type="dxa"/>
            <w:tcBorders>
              <w:top w:val="nil"/>
              <w:bottom w:val="single" w:sz="4" w:space="0" w:color="auto"/>
            </w:tcBorders>
            <w:shd w:val="clear" w:color="auto" w:fill="D9D9D9" w:themeFill="background1" w:themeFillShade="D9"/>
            <w:vAlign w:val="center"/>
          </w:tcPr>
          <w:p w14:paraId="5F4FF60D" w14:textId="6BDA1EC4"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720" w:type="dxa"/>
            <w:tcBorders>
              <w:top w:val="nil"/>
              <w:bottom w:val="single" w:sz="4" w:space="0" w:color="auto"/>
            </w:tcBorders>
            <w:shd w:val="clear" w:color="auto" w:fill="D9D9D9" w:themeFill="background1" w:themeFillShade="D9"/>
            <w:vAlign w:val="center"/>
          </w:tcPr>
          <w:p w14:paraId="199F45FD" w14:textId="46176F16"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630" w:type="dxa"/>
            <w:tcBorders>
              <w:top w:val="nil"/>
              <w:bottom w:val="single" w:sz="4" w:space="0" w:color="auto"/>
            </w:tcBorders>
            <w:shd w:val="clear" w:color="auto" w:fill="D9D9D9" w:themeFill="background1" w:themeFillShade="D9"/>
            <w:vAlign w:val="center"/>
          </w:tcPr>
          <w:p w14:paraId="0E4CB8A8" w14:textId="5D65C271"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720" w:type="dxa"/>
            <w:tcBorders>
              <w:top w:val="nil"/>
              <w:bottom w:val="single" w:sz="4" w:space="0" w:color="auto"/>
            </w:tcBorders>
            <w:shd w:val="clear" w:color="auto" w:fill="D9D9D9" w:themeFill="background1" w:themeFillShade="D9"/>
            <w:vAlign w:val="center"/>
          </w:tcPr>
          <w:p w14:paraId="3054ABEC" w14:textId="68FDFFAF"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720" w:type="dxa"/>
            <w:tcBorders>
              <w:top w:val="nil"/>
              <w:bottom w:val="single" w:sz="4" w:space="0" w:color="auto"/>
            </w:tcBorders>
            <w:shd w:val="clear" w:color="auto" w:fill="auto"/>
            <w:vAlign w:val="center"/>
          </w:tcPr>
          <w:p w14:paraId="3B543AA0" w14:textId="4AA3F161"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630" w:type="dxa"/>
            <w:tcBorders>
              <w:top w:val="nil"/>
              <w:bottom w:val="single" w:sz="4" w:space="0" w:color="auto"/>
            </w:tcBorders>
            <w:shd w:val="clear" w:color="auto" w:fill="auto"/>
            <w:vAlign w:val="center"/>
          </w:tcPr>
          <w:p w14:paraId="2959E750" w14:textId="3C5FDA24"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Pr>
                <w:rFonts w:asciiTheme="minorHAnsi" w:hAnsiTheme="minorHAnsi" w:cstheme="minorHAnsi"/>
                <w:bCs/>
                <w:color w:val="auto"/>
                <w:sz w:val="20"/>
              </w:rPr>
              <w:t>50</w:t>
            </w:r>
          </w:p>
        </w:tc>
        <w:tc>
          <w:tcPr>
            <w:tcW w:w="1170" w:type="dxa"/>
            <w:tcBorders>
              <w:top w:val="nil"/>
              <w:bottom w:val="single" w:sz="4" w:space="0" w:color="auto"/>
            </w:tcBorders>
            <w:shd w:val="clear" w:color="auto" w:fill="auto"/>
            <w:vAlign w:val="center"/>
          </w:tcPr>
          <w:p w14:paraId="790BC412" w14:textId="65B1AD61" w:rsidR="00F54F22" w:rsidRPr="0068245E" w:rsidRDefault="00F54F22" w:rsidP="00F54F22">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8"/>
              </w:rPr>
            </w:pPr>
            <w:r>
              <w:rPr>
                <w:rFonts w:asciiTheme="minorHAnsi" w:hAnsiTheme="minorHAnsi" w:cstheme="minorHAnsi"/>
                <w:b/>
                <w:bCs/>
                <w:color w:val="auto"/>
                <w:sz w:val="18"/>
              </w:rPr>
              <w:t>500</w:t>
            </w:r>
          </w:p>
        </w:tc>
      </w:tr>
      <w:tr w:rsidR="008E15C4" w:rsidRPr="00FD6A25" w14:paraId="5447CF45" w14:textId="77777777" w:rsidTr="003D69A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890" w:type="dxa"/>
            <w:gridSpan w:val="12"/>
            <w:tcBorders>
              <w:top w:val="single" w:sz="4" w:space="0" w:color="auto"/>
              <w:bottom w:val="nil"/>
            </w:tcBorders>
            <w:shd w:val="clear" w:color="auto" w:fill="auto"/>
            <w:noWrap/>
            <w:vAlign w:val="center"/>
          </w:tcPr>
          <w:p w14:paraId="68FD30D8" w14:textId="6B6FCBF6" w:rsidR="008E15C4" w:rsidRDefault="008E15C4" w:rsidP="003D69AE">
            <w:pPr>
              <w:pStyle w:val="NoSpacing"/>
              <w:rPr>
                <w:rFonts w:asciiTheme="minorHAnsi" w:hAnsiTheme="minorHAnsi" w:cstheme="minorHAnsi"/>
                <w:b w:val="0"/>
                <w:bCs w:val="0"/>
                <w:sz w:val="18"/>
              </w:rPr>
            </w:pPr>
            <w:r w:rsidRPr="009C072C">
              <w:rPr>
                <w:rFonts w:asciiTheme="minorHAnsi" w:hAnsiTheme="minorHAnsi" w:cstheme="minorHAnsi"/>
                <w:b w:val="0"/>
                <w:bCs w:val="0"/>
                <w:color w:val="auto"/>
                <w:sz w:val="18"/>
              </w:rPr>
              <w:t xml:space="preserve">* </w:t>
            </w:r>
            <w:r w:rsidRPr="009C072C">
              <w:rPr>
                <w:rFonts w:asciiTheme="minorHAnsi" w:hAnsiTheme="minorHAnsi"/>
                <w:b w:val="0"/>
                <w:bCs w:val="0"/>
                <w:color w:val="auto"/>
                <w:sz w:val="22"/>
                <w:szCs w:val="22"/>
              </w:rPr>
              <w:t xml:space="preserve"> </w:t>
            </w:r>
            <w:r w:rsidRPr="009C072C">
              <w:rPr>
                <w:rFonts w:asciiTheme="minorHAnsi" w:hAnsiTheme="minorHAnsi" w:cstheme="minorHAnsi"/>
                <w:b w:val="0"/>
                <w:bCs w:val="0"/>
                <w:color w:val="auto"/>
                <w:sz w:val="18"/>
              </w:rPr>
              <w:t>There is no evidence to suggest that DEVA recreational visitation varies on weekends.</w:t>
            </w:r>
          </w:p>
        </w:tc>
      </w:tr>
    </w:tbl>
    <w:p w14:paraId="12002E4E" w14:textId="77777777" w:rsidR="008E15C4" w:rsidRPr="00F068C3" w:rsidRDefault="008E15C4" w:rsidP="00F068C3">
      <w:pPr>
        <w:pStyle w:val="NoSpacing"/>
        <w:rPr>
          <w:rFonts w:asciiTheme="minorHAnsi" w:hAnsiTheme="minorHAnsi" w:cstheme="minorHAnsi"/>
          <w:sz w:val="22"/>
          <w:szCs w:val="22"/>
        </w:rPr>
      </w:pPr>
    </w:p>
    <w:p w14:paraId="2419EE62" w14:textId="13846A8C" w:rsidR="00697909" w:rsidRDefault="00437615" w:rsidP="007E2DDB">
      <w:pPr>
        <w:pStyle w:val="ListParagraph"/>
        <w:tabs>
          <w:tab w:val="left" w:pos="540"/>
          <w:tab w:val="left" w:pos="1440"/>
          <w:tab w:val="left" w:pos="2160"/>
          <w:tab w:val="left" w:pos="3600"/>
          <w:tab w:val="left" w:pos="5040"/>
          <w:tab w:val="left" w:pos="5760"/>
        </w:tabs>
        <w:spacing w:after="0" w:line="360" w:lineRule="auto"/>
        <w:ind w:left="0"/>
        <w:outlineLvl w:val="0"/>
        <w:rPr>
          <w:rFonts w:cs="Arial"/>
        </w:rPr>
      </w:pPr>
      <w:r>
        <w:rPr>
          <w:rFonts w:cs="Arial"/>
        </w:rPr>
        <w:t>All p</w:t>
      </w:r>
      <w:r w:rsidR="00ED02AB">
        <w:rPr>
          <w:rFonts w:cs="Arial"/>
        </w:rPr>
        <w:t xml:space="preserve">ark </w:t>
      </w:r>
      <w:r>
        <w:rPr>
          <w:rFonts w:cs="Arial"/>
        </w:rPr>
        <w:t>v</w:t>
      </w:r>
      <w:r w:rsidR="00ED02AB">
        <w:rPr>
          <w:rFonts w:cs="Arial"/>
        </w:rPr>
        <w:t>isitors</w:t>
      </w:r>
      <w:r w:rsidR="003D5E67" w:rsidRPr="00820531">
        <w:rPr>
          <w:rFonts w:cs="Arial"/>
        </w:rPr>
        <w:t xml:space="preserve"> will be</w:t>
      </w:r>
      <w:r>
        <w:rPr>
          <w:rFonts w:cs="Arial"/>
        </w:rPr>
        <w:t xml:space="preserve"> randomly selected</w:t>
      </w:r>
      <w:r w:rsidR="0093379B">
        <w:rPr>
          <w:rFonts w:cs="Arial"/>
        </w:rPr>
        <w:t xml:space="preserve"> to participate in the study</w:t>
      </w:r>
      <w:r w:rsidR="003D5E67" w:rsidRPr="00820531">
        <w:rPr>
          <w:rFonts w:cs="Arial"/>
        </w:rPr>
        <w:t xml:space="preserve">. </w:t>
      </w:r>
      <w:r w:rsidR="00ED02AB">
        <w:rPr>
          <w:rFonts w:cs="Arial"/>
        </w:rPr>
        <w:t>Both</w:t>
      </w:r>
      <w:r w:rsidR="003D5E67" w:rsidRPr="00820531">
        <w:rPr>
          <w:rFonts w:cs="Arial"/>
        </w:rPr>
        <w:t xml:space="preserve"> locations will be sampled </w:t>
      </w:r>
      <w:r w:rsidR="003D4427" w:rsidRPr="00437615">
        <w:rPr>
          <w:rFonts w:cs="Arial"/>
        </w:rPr>
        <w:t>simultaneously</w:t>
      </w:r>
      <w:r w:rsidR="003D4427">
        <w:rPr>
          <w:rFonts w:cs="Arial"/>
        </w:rPr>
        <w:t xml:space="preserve"> </w:t>
      </w:r>
      <w:r>
        <w:rPr>
          <w:rFonts w:cs="Arial"/>
        </w:rPr>
        <w:t>on the same days and times</w:t>
      </w:r>
      <w:r w:rsidR="00ED02AB">
        <w:rPr>
          <w:rFonts w:cs="Arial"/>
        </w:rPr>
        <w:t xml:space="preserve"> from 7am to 7pm</w:t>
      </w:r>
      <w:r w:rsidR="003D5E67" w:rsidRPr="00820531">
        <w:rPr>
          <w:rFonts w:cs="Arial"/>
        </w:rPr>
        <w:t>.  T</w:t>
      </w:r>
      <w:r w:rsidR="004B4CC1" w:rsidRPr="00820531">
        <w:rPr>
          <w:rFonts w:cs="Arial"/>
        </w:rPr>
        <w:t xml:space="preserve">rained </w:t>
      </w:r>
      <w:r w:rsidR="00307EB7" w:rsidRPr="00820531">
        <w:rPr>
          <w:rFonts w:cs="Arial"/>
        </w:rPr>
        <w:t xml:space="preserve">research assistants will contact every </w:t>
      </w:r>
      <w:r w:rsidR="00307EB7" w:rsidRPr="00820531">
        <w:rPr>
          <w:rFonts w:cs="Arial"/>
          <w:i/>
        </w:rPr>
        <w:t>n</w:t>
      </w:r>
      <w:r w:rsidR="00307EB7" w:rsidRPr="00820531">
        <w:rPr>
          <w:rFonts w:cs="Arial"/>
        </w:rPr>
        <w:t xml:space="preserve">th visitor group as they enter the </w:t>
      </w:r>
      <w:r w:rsidR="004B4CC1" w:rsidRPr="00820531">
        <w:rPr>
          <w:rFonts w:cs="Arial"/>
        </w:rPr>
        <w:t>trail systems from the parking lots in the study area</w:t>
      </w:r>
      <w:r w:rsidR="00307EB7" w:rsidRPr="00820531">
        <w:rPr>
          <w:rFonts w:cs="Arial"/>
        </w:rPr>
        <w:t>.</w:t>
      </w:r>
      <w:r w:rsidR="004B4CC1" w:rsidRPr="00820531">
        <w:rPr>
          <w:rFonts w:cs="Arial"/>
        </w:rPr>
        <w:t xml:space="preserve"> We will ask the person over 18 years old having the most recent birthday in the group to complete the survey</w:t>
      </w:r>
      <w:r w:rsidR="0093379B">
        <w:rPr>
          <w:rFonts w:cs="Arial"/>
        </w:rPr>
        <w:t xml:space="preserve"> before leaving the sampling area</w:t>
      </w:r>
      <w:r w:rsidR="004B4CC1" w:rsidRPr="00820531">
        <w:rPr>
          <w:rFonts w:cs="Arial"/>
        </w:rPr>
        <w:t>.</w:t>
      </w:r>
      <w:r w:rsidR="00307EB7" w:rsidRPr="00820531">
        <w:rPr>
          <w:rFonts w:cs="Arial"/>
        </w:rPr>
        <w:t xml:space="preserve"> </w:t>
      </w:r>
      <w:r w:rsidR="0093379B">
        <w:rPr>
          <w:rFonts w:cs="Arial"/>
        </w:rPr>
        <w:t xml:space="preserve">All visitors refusing to participate will be asked if they would be willing to answer the non-response bias questions.  After each refusal, the research assistant will wait until the next </w:t>
      </w:r>
      <w:r w:rsidR="0093379B">
        <w:rPr>
          <w:rFonts w:cs="Arial"/>
          <w:i/>
        </w:rPr>
        <w:t xml:space="preserve">nth </w:t>
      </w:r>
      <w:r w:rsidR="0093379B">
        <w:rPr>
          <w:rFonts w:cs="Arial"/>
        </w:rPr>
        <w:t xml:space="preserve">visitor enters the sampling area before requesting participation. </w:t>
      </w:r>
    </w:p>
    <w:p w14:paraId="5C323D99" w14:textId="5997C7CF" w:rsidR="00D61B98" w:rsidRDefault="00697909" w:rsidP="0093379B">
      <w:pPr>
        <w:pStyle w:val="ListParagraph"/>
        <w:tabs>
          <w:tab w:val="left" w:pos="450"/>
          <w:tab w:val="left" w:pos="540"/>
          <w:tab w:val="left" w:pos="1440"/>
          <w:tab w:val="left" w:pos="2160"/>
          <w:tab w:val="left" w:pos="3600"/>
          <w:tab w:val="left" w:pos="5040"/>
          <w:tab w:val="left" w:pos="5760"/>
        </w:tabs>
        <w:spacing w:after="0" w:line="360" w:lineRule="auto"/>
        <w:ind w:left="0"/>
        <w:outlineLvl w:val="0"/>
        <w:rPr>
          <w:rFonts w:cstheme="minorHAnsi"/>
        </w:rPr>
      </w:pPr>
      <w:r>
        <w:rPr>
          <w:rFonts w:cstheme="minorHAnsi"/>
        </w:rPr>
        <w:t xml:space="preserve">We expect to contact at least </w:t>
      </w:r>
      <w:r w:rsidR="00762CF1">
        <w:rPr>
          <w:rFonts w:cstheme="minorHAnsi"/>
        </w:rPr>
        <w:t>5</w:t>
      </w:r>
      <w:r>
        <w:rPr>
          <w:rFonts w:cstheme="minorHAnsi"/>
        </w:rPr>
        <w:t>00 visitors dur</w:t>
      </w:r>
      <w:r w:rsidR="00F54F22">
        <w:rPr>
          <w:rFonts w:cstheme="minorHAnsi"/>
        </w:rPr>
        <w:t>ing the sampling period</w:t>
      </w:r>
      <w:r w:rsidR="00A903D6">
        <w:rPr>
          <w:rFonts w:cstheme="minorHAnsi"/>
        </w:rPr>
        <w:t xml:space="preserve">. </w:t>
      </w:r>
      <w:r w:rsidR="00F54F22">
        <w:rPr>
          <w:rFonts w:cstheme="minorHAnsi"/>
        </w:rPr>
        <w:t xml:space="preserve"> </w:t>
      </w:r>
      <w:r>
        <w:rPr>
          <w:rFonts w:cstheme="minorHAnsi"/>
        </w:rPr>
        <w:t xml:space="preserve">Based upon </w:t>
      </w:r>
      <w:r w:rsidR="00A903D6">
        <w:rPr>
          <w:rFonts w:cstheme="minorHAnsi"/>
        </w:rPr>
        <w:t>experiences using similar</w:t>
      </w:r>
      <w:r>
        <w:rPr>
          <w:rFonts w:cstheme="minorHAnsi"/>
        </w:rPr>
        <w:t xml:space="preserve"> sampling methods</w:t>
      </w:r>
      <w:r w:rsidR="00A903D6">
        <w:rPr>
          <w:rFonts w:cstheme="minorHAnsi"/>
        </w:rPr>
        <w:t>,</w:t>
      </w:r>
      <w:r>
        <w:rPr>
          <w:rFonts w:cstheme="minorHAnsi"/>
        </w:rPr>
        <w:t xml:space="preserve"> </w:t>
      </w:r>
      <w:r w:rsidR="00A903D6">
        <w:rPr>
          <w:rFonts w:cstheme="minorHAnsi"/>
        </w:rPr>
        <w:t xml:space="preserve">in studies conducted by this research team at other National Parks throughout the country, </w:t>
      </w:r>
      <w:r>
        <w:rPr>
          <w:rFonts w:cstheme="minorHAnsi"/>
        </w:rPr>
        <w:t>we anticipate contacting at least 2</w:t>
      </w:r>
      <w:r w:rsidR="00762CF1">
        <w:rPr>
          <w:rFonts w:cstheme="minorHAnsi"/>
        </w:rPr>
        <w:t>50</w:t>
      </w:r>
      <w:r>
        <w:rPr>
          <w:rFonts w:cstheme="minorHAnsi"/>
        </w:rPr>
        <w:t xml:space="preserve"> visitors at </w:t>
      </w:r>
      <w:r w:rsidRPr="00697909">
        <w:rPr>
          <w:rFonts w:cstheme="minorHAnsi"/>
        </w:rPr>
        <w:t>Mesquite Flat Sand Dunes Trail Head</w:t>
      </w:r>
      <w:r>
        <w:rPr>
          <w:rFonts w:cstheme="minorHAnsi"/>
        </w:rPr>
        <w:t xml:space="preserve"> and </w:t>
      </w:r>
      <w:r w:rsidR="00762CF1">
        <w:rPr>
          <w:rFonts w:cstheme="minorHAnsi"/>
        </w:rPr>
        <w:t>250</w:t>
      </w:r>
      <w:r>
        <w:rPr>
          <w:rFonts w:cstheme="minorHAnsi"/>
        </w:rPr>
        <w:t xml:space="preserve"> at </w:t>
      </w:r>
      <w:r w:rsidRPr="00697909">
        <w:rPr>
          <w:rFonts w:cstheme="minorHAnsi"/>
          <w:bCs/>
        </w:rPr>
        <w:t>Golden Canyon Trail Head</w:t>
      </w:r>
      <w:r w:rsidR="00A903D6">
        <w:rPr>
          <w:rFonts w:cstheme="minorHAnsi"/>
          <w:bCs/>
        </w:rPr>
        <w:t xml:space="preserve"> during the sampling period.</w:t>
      </w:r>
      <w:r>
        <w:rPr>
          <w:rFonts w:cstheme="minorHAnsi"/>
          <w:bCs/>
        </w:rPr>
        <w:t xml:space="preserve"> </w:t>
      </w:r>
      <w:r>
        <w:rPr>
          <w:rFonts w:cstheme="minorHAnsi"/>
        </w:rPr>
        <w:t xml:space="preserve"> Th</w:t>
      </w:r>
      <w:r w:rsidR="00A903D6">
        <w:rPr>
          <w:rFonts w:cstheme="minorHAnsi"/>
        </w:rPr>
        <w:t xml:space="preserve">is is an estimate of initial on-site </w:t>
      </w:r>
      <w:r>
        <w:rPr>
          <w:rFonts w:cstheme="minorHAnsi"/>
        </w:rPr>
        <w:t xml:space="preserve">contacts, and </w:t>
      </w:r>
      <w:r w:rsidR="00A903D6">
        <w:rPr>
          <w:rFonts w:cstheme="minorHAnsi"/>
        </w:rPr>
        <w:t xml:space="preserve">does </w:t>
      </w:r>
      <w:r>
        <w:rPr>
          <w:rFonts w:cstheme="minorHAnsi"/>
        </w:rPr>
        <w:t>not</w:t>
      </w:r>
      <w:r w:rsidR="00A903D6">
        <w:rPr>
          <w:rFonts w:cstheme="minorHAnsi"/>
        </w:rPr>
        <w:t xml:space="preserve"> indicate the </w:t>
      </w:r>
      <w:r>
        <w:rPr>
          <w:rFonts w:cstheme="minorHAnsi"/>
        </w:rPr>
        <w:t>result</w:t>
      </w:r>
      <w:r w:rsidR="00A903D6">
        <w:rPr>
          <w:rFonts w:cstheme="minorHAnsi"/>
        </w:rPr>
        <w:t xml:space="preserve">s of </w:t>
      </w:r>
      <w:r>
        <w:rPr>
          <w:rFonts w:cstheme="minorHAnsi"/>
        </w:rPr>
        <w:t>completed surveys.</w:t>
      </w:r>
    </w:p>
    <w:p w14:paraId="60BF5210" w14:textId="77777777" w:rsidR="00F54F22" w:rsidRPr="00F068C3" w:rsidRDefault="00F54F22" w:rsidP="0093379B">
      <w:pPr>
        <w:pStyle w:val="NoSpacing"/>
        <w:rPr>
          <w:rFonts w:asciiTheme="minorHAnsi" w:hAnsiTheme="minorHAnsi" w:cstheme="minorHAnsi"/>
        </w:rPr>
      </w:pPr>
    </w:p>
    <w:p w14:paraId="213F7502" w14:textId="77777777" w:rsidR="00E95952" w:rsidRPr="00F068C3" w:rsidRDefault="00E95952" w:rsidP="00FD6A25">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theme="minorHAnsi"/>
          <w:b/>
        </w:rPr>
      </w:pPr>
      <w:r w:rsidRPr="00F068C3">
        <w:rPr>
          <w:rFonts w:cstheme="minorHAnsi"/>
          <w:b/>
        </w:rPr>
        <w:t>Instrument Administration:</w:t>
      </w:r>
    </w:p>
    <w:p w14:paraId="02794C63" w14:textId="1287C092" w:rsidR="002372DD" w:rsidRPr="00F068C3" w:rsidRDefault="002372DD" w:rsidP="00F54F22">
      <w:pPr>
        <w:widowControl w:val="0"/>
        <w:autoSpaceDE w:val="0"/>
        <w:autoSpaceDN w:val="0"/>
        <w:adjustRightInd w:val="0"/>
        <w:spacing w:after="0" w:line="360" w:lineRule="auto"/>
        <w:rPr>
          <w:rFonts w:cstheme="minorHAnsi"/>
          <w:color w:val="000000"/>
        </w:rPr>
      </w:pPr>
      <w:r w:rsidRPr="00F068C3">
        <w:rPr>
          <w:rFonts w:cstheme="minorHAnsi"/>
          <w:color w:val="000000"/>
        </w:rPr>
        <w:t>Trained researcher</w:t>
      </w:r>
      <w:r w:rsidR="000E75F9" w:rsidRPr="00F068C3">
        <w:rPr>
          <w:rFonts w:cstheme="minorHAnsi"/>
          <w:color w:val="000000"/>
        </w:rPr>
        <w:t>s</w:t>
      </w:r>
      <w:r w:rsidRPr="00F068C3">
        <w:rPr>
          <w:rFonts w:cstheme="minorHAnsi"/>
          <w:color w:val="000000"/>
        </w:rPr>
        <w:t xml:space="preserve"> will </w:t>
      </w:r>
      <w:r w:rsidR="000E75F9" w:rsidRPr="00F068C3">
        <w:rPr>
          <w:rFonts w:cstheme="minorHAnsi"/>
          <w:color w:val="000000"/>
        </w:rPr>
        <w:t xml:space="preserve">randomly select </w:t>
      </w:r>
      <w:r w:rsidRPr="00F068C3">
        <w:rPr>
          <w:rFonts w:cstheme="minorHAnsi"/>
          <w:color w:val="000000"/>
        </w:rPr>
        <w:t xml:space="preserve">each visitor </w:t>
      </w:r>
      <w:r w:rsidR="002B43F7" w:rsidRPr="00F068C3">
        <w:rPr>
          <w:rFonts w:cstheme="minorHAnsi"/>
          <w:color w:val="000000"/>
        </w:rPr>
        <w:t xml:space="preserve">group </w:t>
      </w:r>
      <w:r w:rsidRPr="00F068C3">
        <w:rPr>
          <w:rFonts w:cstheme="minorHAnsi"/>
          <w:color w:val="000000"/>
        </w:rPr>
        <w:t xml:space="preserve">and ask if they are willing to participate in in the study. The following text is an example of the script used upon the initial contact. </w:t>
      </w:r>
    </w:p>
    <w:p w14:paraId="04CA218D" w14:textId="2A603D94" w:rsidR="002372DD" w:rsidRPr="00F068C3" w:rsidRDefault="002372DD" w:rsidP="003D69AE">
      <w:pPr>
        <w:tabs>
          <w:tab w:val="left" w:pos="1440"/>
          <w:tab w:val="left" w:pos="2160"/>
          <w:tab w:val="left" w:pos="3600"/>
          <w:tab w:val="left" w:pos="5040"/>
          <w:tab w:val="left" w:pos="5760"/>
        </w:tabs>
        <w:spacing w:after="0" w:line="240" w:lineRule="auto"/>
        <w:ind w:left="900" w:right="1710"/>
        <w:jc w:val="both"/>
        <w:rPr>
          <w:rFonts w:eastAsia="MS Gothic" w:cstheme="minorHAnsi"/>
        </w:rPr>
      </w:pPr>
      <w:r w:rsidRPr="00F068C3">
        <w:rPr>
          <w:rFonts w:cstheme="minorHAnsi"/>
          <w:i/>
          <w:iCs/>
        </w:rPr>
        <w:t>“Hello, I am conducting a study for the National Park Service to better</w:t>
      </w:r>
      <w:r w:rsidR="005C0577" w:rsidRPr="00F068C3">
        <w:rPr>
          <w:rFonts w:cstheme="minorHAnsi"/>
          <w:i/>
          <w:iCs/>
        </w:rPr>
        <w:t xml:space="preserve"> understand visitor experiences with and perception of noise </w:t>
      </w:r>
      <w:r w:rsidRPr="00F068C3">
        <w:rPr>
          <w:rFonts w:cstheme="minorHAnsi"/>
          <w:i/>
          <w:iCs/>
        </w:rPr>
        <w:t xml:space="preserve">while recreating within the Death Valley National Park. Your participation is voluntary and your responses will be anonymous. The survey </w:t>
      </w:r>
      <w:r w:rsidR="005C0577" w:rsidRPr="00F068C3">
        <w:rPr>
          <w:rFonts w:cstheme="minorHAnsi"/>
          <w:i/>
          <w:iCs/>
        </w:rPr>
        <w:t xml:space="preserve">should </w:t>
      </w:r>
      <w:r w:rsidRPr="00F068C3">
        <w:rPr>
          <w:rFonts w:cstheme="minorHAnsi"/>
          <w:i/>
          <w:iCs/>
        </w:rPr>
        <w:t>take</w:t>
      </w:r>
      <w:r w:rsidR="005C0577" w:rsidRPr="00F068C3">
        <w:rPr>
          <w:rFonts w:cstheme="minorHAnsi"/>
          <w:i/>
          <w:iCs/>
        </w:rPr>
        <w:t xml:space="preserve"> no more than </w:t>
      </w:r>
      <w:r w:rsidR="004E0B69" w:rsidRPr="00F068C3">
        <w:rPr>
          <w:rFonts w:cstheme="minorHAnsi"/>
          <w:i/>
          <w:iCs/>
        </w:rPr>
        <w:t>16</w:t>
      </w:r>
      <w:r w:rsidRPr="00F068C3">
        <w:rPr>
          <w:rFonts w:cstheme="minorHAnsi"/>
          <w:i/>
          <w:iCs/>
        </w:rPr>
        <w:t xml:space="preserve"> minutes to complete. Would you be willing to participate?” </w:t>
      </w:r>
      <w:r w:rsidRPr="00F068C3">
        <w:rPr>
          <w:rFonts w:ascii="MS Gothic" w:eastAsia="MS Gothic" w:hAnsi="MS Gothic" w:cs="MS Gothic" w:hint="eastAsia"/>
        </w:rPr>
        <w:t> </w:t>
      </w:r>
    </w:p>
    <w:p w14:paraId="45BCEF50" w14:textId="77777777" w:rsidR="000E75F9" w:rsidRPr="00F068C3" w:rsidRDefault="000E75F9" w:rsidP="003D69AE">
      <w:pPr>
        <w:widowControl w:val="0"/>
        <w:autoSpaceDE w:val="0"/>
        <w:autoSpaceDN w:val="0"/>
        <w:adjustRightInd w:val="0"/>
        <w:spacing w:after="0"/>
        <w:ind w:left="1440" w:right="2430"/>
        <w:jc w:val="both"/>
        <w:rPr>
          <w:rFonts w:cstheme="minorHAnsi"/>
          <w:b/>
          <w:i/>
          <w:iCs/>
        </w:rPr>
      </w:pPr>
    </w:p>
    <w:p w14:paraId="79E89F4C" w14:textId="1FFCF12C" w:rsidR="002372DD" w:rsidRPr="00F068C3" w:rsidRDefault="000E75F9" w:rsidP="003D69AE">
      <w:pPr>
        <w:widowControl w:val="0"/>
        <w:tabs>
          <w:tab w:val="left" w:pos="7560"/>
        </w:tabs>
        <w:autoSpaceDE w:val="0"/>
        <w:autoSpaceDN w:val="0"/>
        <w:adjustRightInd w:val="0"/>
        <w:spacing w:after="0"/>
        <w:ind w:left="1440" w:right="2790"/>
        <w:jc w:val="both"/>
        <w:rPr>
          <w:rFonts w:cstheme="minorHAnsi"/>
          <w:color w:val="000000"/>
        </w:rPr>
      </w:pPr>
      <w:r w:rsidRPr="00F068C3">
        <w:rPr>
          <w:rFonts w:cstheme="minorHAnsi"/>
          <w:b/>
          <w:i/>
          <w:iCs/>
        </w:rPr>
        <w:t>If YES</w:t>
      </w:r>
      <w:r w:rsidRPr="00F068C3">
        <w:rPr>
          <w:rFonts w:cstheme="minorHAnsi"/>
          <w:i/>
          <w:iCs/>
        </w:rPr>
        <w:t>: “Thank you for your willingness to assist with this study. Who in your group (who is at least 18 years old) has the next birthday? Would you be willing to participate in the study?</w:t>
      </w:r>
    </w:p>
    <w:p w14:paraId="6170C89D" w14:textId="77777777" w:rsidR="00CD3E75" w:rsidRPr="00F068C3" w:rsidRDefault="00CD3E75" w:rsidP="003D69AE">
      <w:pPr>
        <w:pStyle w:val="NoSpacing"/>
        <w:rPr>
          <w:rFonts w:asciiTheme="minorHAnsi" w:hAnsiTheme="minorHAnsi" w:cstheme="minorHAnsi"/>
        </w:rPr>
      </w:pPr>
    </w:p>
    <w:p w14:paraId="5E52BB84" w14:textId="56327253" w:rsidR="002372DD" w:rsidRPr="00F068C3" w:rsidRDefault="000E75F9" w:rsidP="00F54F22">
      <w:pPr>
        <w:widowControl w:val="0"/>
        <w:autoSpaceDE w:val="0"/>
        <w:autoSpaceDN w:val="0"/>
        <w:adjustRightInd w:val="0"/>
        <w:spacing w:after="0" w:line="360" w:lineRule="auto"/>
        <w:rPr>
          <w:rFonts w:cstheme="minorHAnsi"/>
          <w:color w:val="000000"/>
        </w:rPr>
      </w:pPr>
      <w:r w:rsidRPr="00F068C3">
        <w:rPr>
          <w:rFonts w:cstheme="minorHAnsi"/>
          <w:color w:val="000000"/>
        </w:rPr>
        <w:t xml:space="preserve">After </w:t>
      </w:r>
      <w:r w:rsidR="005C0577" w:rsidRPr="00F068C3">
        <w:rPr>
          <w:rFonts w:cstheme="minorHAnsi"/>
          <w:color w:val="000000"/>
        </w:rPr>
        <w:t xml:space="preserve">the visitor agrees, </w:t>
      </w:r>
      <w:r w:rsidRPr="00F068C3">
        <w:rPr>
          <w:rFonts w:cstheme="minorHAnsi"/>
          <w:color w:val="000000"/>
        </w:rPr>
        <w:t xml:space="preserve">the </w:t>
      </w:r>
      <w:r w:rsidR="005C0577" w:rsidRPr="00F068C3">
        <w:rPr>
          <w:rFonts w:cstheme="minorHAnsi"/>
          <w:color w:val="000000"/>
        </w:rPr>
        <w:t xml:space="preserve">research assistant will </w:t>
      </w:r>
      <w:r w:rsidRPr="00F068C3">
        <w:rPr>
          <w:rFonts w:cstheme="minorHAnsi"/>
          <w:color w:val="000000"/>
        </w:rPr>
        <w:t xml:space="preserve">read the instructions and </w:t>
      </w:r>
      <w:r w:rsidR="00F54F22" w:rsidRPr="00F068C3">
        <w:rPr>
          <w:rFonts w:cstheme="minorHAnsi"/>
          <w:color w:val="000000"/>
        </w:rPr>
        <w:t>verbally administer the questionnaire</w:t>
      </w:r>
      <w:r w:rsidR="002372DD" w:rsidRPr="00F068C3">
        <w:rPr>
          <w:rFonts w:cstheme="minorHAnsi"/>
          <w:color w:val="000000"/>
        </w:rPr>
        <w:t xml:space="preserve"> using an iPad to record the responses</w:t>
      </w:r>
      <w:r w:rsidR="00F54F22" w:rsidRPr="00F068C3">
        <w:rPr>
          <w:rFonts w:cstheme="minorHAnsi"/>
          <w:color w:val="000000"/>
        </w:rPr>
        <w:t xml:space="preserve">. </w:t>
      </w:r>
    </w:p>
    <w:p w14:paraId="74EC3C76" w14:textId="77777777" w:rsidR="002372DD" w:rsidRPr="00F068C3" w:rsidRDefault="002372DD" w:rsidP="003D69AE">
      <w:pPr>
        <w:pStyle w:val="NoSpacing"/>
        <w:rPr>
          <w:rFonts w:asciiTheme="minorHAnsi" w:hAnsiTheme="minorHAnsi" w:cstheme="minorHAnsi"/>
        </w:rPr>
      </w:pPr>
    </w:p>
    <w:p w14:paraId="37DC6729" w14:textId="312E4438" w:rsidR="000E75F9" w:rsidRDefault="000E75F9" w:rsidP="00F54F22">
      <w:pPr>
        <w:widowControl w:val="0"/>
        <w:autoSpaceDE w:val="0"/>
        <w:autoSpaceDN w:val="0"/>
        <w:adjustRightInd w:val="0"/>
        <w:spacing w:after="0" w:line="360" w:lineRule="auto"/>
        <w:rPr>
          <w:rFonts w:ascii="Calibri" w:hAnsi="Calibri" w:cs="Calibri"/>
          <w:color w:val="000000"/>
        </w:rPr>
      </w:pPr>
      <w:r>
        <w:rPr>
          <w:rFonts w:ascii="Calibri" w:hAnsi="Calibri" w:cs="Calibri"/>
          <w:color w:val="000000"/>
        </w:rPr>
        <w:t>All v</w:t>
      </w:r>
      <w:r w:rsidR="00F54F22" w:rsidRPr="00F54F22">
        <w:rPr>
          <w:rFonts w:ascii="Calibri" w:hAnsi="Calibri" w:cs="Calibri"/>
          <w:color w:val="000000"/>
        </w:rPr>
        <w:t>isitors unwilling or unable to participate in the study will be</w:t>
      </w:r>
      <w:r>
        <w:rPr>
          <w:rFonts w:ascii="Calibri" w:hAnsi="Calibri" w:cs="Calibri"/>
          <w:color w:val="000000"/>
        </w:rPr>
        <w:t xml:space="preserve"> read the</w:t>
      </w:r>
      <w:r w:rsidR="00F54F22" w:rsidRPr="00F54F22">
        <w:rPr>
          <w:rFonts w:ascii="Calibri" w:hAnsi="Calibri" w:cs="Calibri"/>
          <w:color w:val="000000"/>
        </w:rPr>
        <w:t xml:space="preserve"> </w:t>
      </w:r>
      <w:r>
        <w:rPr>
          <w:rFonts w:ascii="Calibri" w:hAnsi="Calibri" w:cs="Calibri"/>
          <w:color w:val="000000"/>
        </w:rPr>
        <w:t>following text during the initial contact:</w:t>
      </w:r>
    </w:p>
    <w:p w14:paraId="7CC6FBD6" w14:textId="29D75DCC" w:rsidR="000E75F9" w:rsidRPr="00FD6A25" w:rsidRDefault="000E75F9" w:rsidP="003D69AE">
      <w:pPr>
        <w:tabs>
          <w:tab w:val="left" w:pos="1440"/>
          <w:tab w:val="left" w:pos="2160"/>
          <w:tab w:val="left" w:pos="3600"/>
          <w:tab w:val="left" w:pos="5040"/>
          <w:tab w:val="left" w:pos="5760"/>
        </w:tabs>
        <w:spacing w:after="0" w:line="240" w:lineRule="auto"/>
        <w:ind w:left="900" w:right="1620"/>
        <w:jc w:val="both"/>
        <w:rPr>
          <w:rFonts w:ascii="MS Gothic" w:eastAsia="MS Gothic" w:hAnsi="MS Gothic" w:cs="MS Gothic"/>
        </w:rPr>
      </w:pPr>
      <w:r w:rsidRPr="00FD6A25">
        <w:rPr>
          <w:rFonts w:ascii="Calibri" w:hAnsi="Calibri" w:cs="Arial"/>
          <w:i/>
          <w:iCs/>
        </w:rPr>
        <w:t xml:space="preserve">“Hello, I am conducting a study for </w:t>
      </w:r>
      <w:r>
        <w:rPr>
          <w:rFonts w:ascii="Calibri" w:hAnsi="Calibri" w:cs="Arial"/>
          <w:i/>
          <w:iCs/>
        </w:rPr>
        <w:t>the National Park Service</w:t>
      </w:r>
      <w:r w:rsidRPr="00FD6A25">
        <w:rPr>
          <w:rFonts w:ascii="Calibri" w:hAnsi="Calibri" w:cs="Arial"/>
          <w:i/>
          <w:iCs/>
        </w:rPr>
        <w:t xml:space="preserve"> to better understand visitor experiences while recreating within the </w:t>
      </w:r>
      <w:r>
        <w:rPr>
          <w:rFonts w:ascii="Calibri" w:hAnsi="Calibri" w:cs="Arial"/>
          <w:i/>
          <w:iCs/>
        </w:rPr>
        <w:t>Death Valley National Park</w:t>
      </w:r>
      <w:r w:rsidRPr="00FD6A25">
        <w:rPr>
          <w:rFonts w:ascii="Calibri" w:hAnsi="Calibri" w:cs="Arial"/>
          <w:i/>
          <w:iCs/>
        </w:rPr>
        <w:t>. Your participation is voluntary and your responses will be anonymous</w:t>
      </w:r>
      <w:r>
        <w:rPr>
          <w:rFonts w:ascii="Calibri" w:hAnsi="Calibri" w:cs="Arial"/>
          <w:i/>
          <w:iCs/>
        </w:rPr>
        <w:t xml:space="preserve">. The survey will take about </w:t>
      </w:r>
      <w:r w:rsidR="004E0B69">
        <w:rPr>
          <w:rFonts w:ascii="Calibri" w:hAnsi="Calibri" w:cs="Arial"/>
          <w:i/>
          <w:iCs/>
        </w:rPr>
        <w:t>16</w:t>
      </w:r>
      <w:r w:rsidRPr="00FD6A25">
        <w:rPr>
          <w:rFonts w:ascii="Calibri" w:hAnsi="Calibri" w:cs="Arial"/>
          <w:i/>
          <w:iCs/>
        </w:rPr>
        <w:t xml:space="preserve"> minutes to complete</w:t>
      </w:r>
      <w:r>
        <w:rPr>
          <w:rFonts w:ascii="Calibri" w:hAnsi="Calibri" w:cs="Arial"/>
          <w:i/>
          <w:iCs/>
        </w:rPr>
        <w:t>. The</w:t>
      </w:r>
      <w:r w:rsidRPr="00FD6A25">
        <w:rPr>
          <w:rFonts w:ascii="Calibri" w:hAnsi="Calibri" w:cs="Arial"/>
          <w:i/>
          <w:iCs/>
        </w:rPr>
        <w:t xml:space="preserve"> survey</w:t>
      </w:r>
      <w:r>
        <w:rPr>
          <w:rFonts w:ascii="Calibri" w:hAnsi="Calibri" w:cs="Arial"/>
          <w:i/>
          <w:iCs/>
        </w:rPr>
        <w:t xml:space="preserve"> will ask</w:t>
      </w:r>
      <w:r w:rsidRPr="00FD6A25">
        <w:rPr>
          <w:rFonts w:ascii="Calibri" w:hAnsi="Calibri" w:cs="Arial"/>
          <w:i/>
          <w:iCs/>
        </w:rPr>
        <w:t xml:space="preserve"> about the experiences you hope to have in the </w:t>
      </w:r>
      <w:r>
        <w:rPr>
          <w:rFonts w:ascii="Calibri" w:hAnsi="Calibri" w:cs="Arial"/>
          <w:i/>
          <w:iCs/>
        </w:rPr>
        <w:t>park</w:t>
      </w:r>
      <w:r w:rsidRPr="00FD6A25">
        <w:rPr>
          <w:rFonts w:ascii="Calibri" w:hAnsi="Calibri" w:cs="Arial"/>
          <w:i/>
          <w:iCs/>
        </w:rPr>
        <w:t xml:space="preserve">. Would you be willing to participate?” </w:t>
      </w:r>
      <w:r w:rsidRPr="00FD6A25">
        <w:rPr>
          <w:rFonts w:ascii="MS Gothic" w:eastAsia="MS Gothic" w:hAnsi="MS Gothic" w:cs="MS Gothic" w:hint="eastAsia"/>
        </w:rPr>
        <w:t> </w:t>
      </w:r>
    </w:p>
    <w:p w14:paraId="4F1AA293" w14:textId="77777777" w:rsidR="000E75F9" w:rsidRDefault="000E75F9" w:rsidP="003D69AE">
      <w:pPr>
        <w:pStyle w:val="ListParagraph"/>
        <w:tabs>
          <w:tab w:val="left" w:pos="360"/>
          <w:tab w:val="left" w:pos="1440"/>
          <w:tab w:val="left" w:pos="2160"/>
          <w:tab w:val="left" w:pos="3600"/>
          <w:tab w:val="left" w:pos="5040"/>
          <w:tab w:val="left" w:pos="5760"/>
          <w:tab w:val="left" w:pos="9270"/>
        </w:tabs>
        <w:spacing w:after="0" w:line="240" w:lineRule="auto"/>
        <w:ind w:left="1086" w:right="2160"/>
        <w:jc w:val="both"/>
        <w:rPr>
          <w:rFonts w:ascii="Calibri" w:hAnsi="Calibri" w:cs="Arial"/>
          <w:b/>
          <w:i/>
          <w:iCs/>
        </w:rPr>
      </w:pPr>
    </w:p>
    <w:p w14:paraId="57A87F2F" w14:textId="5D6A3907" w:rsidR="000E75F9" w:rsidRPr="00FD6A25" w:rsidRDefault="000E75F9" w:rsidP="003D69AE">
      <w:pPr>
        <w:pStyle w:val="ListParagraph"/>
        <w:tabs>
          <w:tab w:val="left" w:pos="360"/>
          <w:tab w:val="left" w:pos="1440"/>
          <w:tab w:val="left" w:pos="2160"/>
          <w:tab w:val="left" w:pos="3600"/>
          <w:tab w:val="left" w:pos="5040"/>
          <w:tab w:val="left" w:pos="5760"/>
          <w:tab w:val="left" w:pos="9270"/>
        </w:tabs>
        <w:spacing w:after="0" w:line="240" w:lineRule="auto"/>
        <w:ind w:left="1440" w:right="2790"/>
        <w:jc w:val="both"/>
        <w:rPr>
          <w:rFonts w:ascii="Calibri" w:eastAsia="MS Mincho" w:hAnsi="Calibri" w:cs="MS Mincho"/>
        </w:rPr>
      </w:pPr>
      <w:r w:rsidRPr="009C0739">
        <w:rPr>
          <w:rFonts w:ascii="Calibri" w:hAnsi="Calibri" w:cs="Arial"/>
          <w:b/>
          <w:i/>
          <w:iCs/>
        </w:rPr>
        <w:t>If NO</w:t>
      </w:r>
      <w:r w:rsidRPr="00FD6A25">
        <w:rPr>
          <w:rFonts w:ascii="Calibri" w:hAnsi="Calibri" w:cs="Arial"/>
          <w:i/>
          <w:iCs/>
        </w:rPr>
        <w:t xml:space="preserve">: “Do you mind if I ask you a question?  </w:t>
      </w:r>
      <w:r>
        <w:rPr>
          <w:rFonts w:ascii="Calibri" w:hAnsi="Calibri" w:cs="Arial"/>
          <w:i/>
          <w:iCs/>
        </w:rPr>
        <w:t xml:space="preserve">From this list, </w:t>
      </w:r>
      <w:r>
        <w:rPr>
          <w:rFonts w:ascii="Calibri" w:hAnsi="Calibri" w:cs="Arial"/>
          <w:i/>
        </w:rPr>
        <w:t>w</w:t>
      </w:r>
      <w:r w:rsidRPr="00FD6A25">
        <w:rPr>
          <w:rFonts w:ascii="Calibri" w:hAnsi="Calibri" w:cs="Arial"/>
          <w:i/>
        </w:rPr>
        <w:t>hich of the following is the primary activity you plan on participating in during today’s visit</w:t>
      </w:r>
      <w:r>
        <w:rPr>
          <w:rFonts w:ascii="Calibri" w:hAnsi="Calibri" w:cs="Arial"/>
          <w:i/>
          <w:iCs/>
        </w:rPr>
        <w:t xml:space="preserve">? </w:t>
      </w:r>
      <w:r w:rsidRPr="00FD6A25">
        <w:rPr>
          <w:rFonts w:ascii="Calibri" w:hAnsi="Calibri" w:cs="Arial"/>
          <w:i/>
          <w:iCs/>
        </w:rPr>
        <w:t xml:space="preserve">Thank you for your time and consideration. I hope you enjoy your visit.” </w:t>
      </w:r>
      <w:r w:rsidRPr="00FD6A25">
        <w:rPr>
          <w:rFonts w:ascii="MS Gothic" w:eastAsia="MS Gothic" w:hAnsi="MS Gothic" w:cs="MS Gothic" w:hint="eastAsia"/>
        </w:rPr>
        <w:t> </w:t>
      </w:r>
    </w:p>
    <w:p w14:paraId="107FD05E" w14:textId="77777777" w:rsidR="00CD67CE" w:rsidRPr="00CD67CE" w:rsidRDefault="00CD67CE" w:rsidP="00CD67CE">
      <w:pPr>
        <w:pStyle w:val="NoSpacing"/>
        <w:rPr>
          <w:rFonts w:asciiTheme="minorHAnsi" w:hAnsiTheme="minorHAnsi" w:cstheme="minorHAnsi"/>
        </w:rPr>
      </w:pPr>
    </w:p>
    <w:p w14:paraId="2F6F96F7" w14:textId="5171A97C" w:rsidR="002B43F7" w:rsidRPr="00CD67CE" w:rsidRDefault="00775AF2" w:rsidP="003D69AE">
      <w:pPr>
        <w:widowControl w:val="0"/>
        <w:autoSpaceDE w:val="0"/>
        <w:autoSpaceDN w:val="0"/>
        <w:adjustRightInd w:val="0"/>
        <w:spacing w:after="0" w:line="360" w:lineRule="auto"/>
        <w:rPr>
          <w:rFonts w:ascii="Calibri" w:hAnsi="Calibri" w:cs="Arial"/>
        </w:rPr>
      </w:pPr>
      <w:r>
        <w:rPr>
          <w:rFonts w:ascii="Calibri" w:hAnsi="Calibri" w:cs="Calibri"/>
          <w:color w:val="000000"/>
        </w:rPr>
        <w:t>T</w:t>
      </w:r>
      <w:r w:rsidR="002372DD">
        <w:rPr>
          <w:rFonts w:ascii="Calibri" w:hAnsi="Calibri" w:cs="Calibri"/>
          <w:color w:val="000000"/>
        </w:rPr>
        <w:t xml:space="preserve">he </w:t>
      </w:r>
      <w:r w:rsidR="00F54F22" w:rsidRPr="00F54F22">
        <w:rPr>
          <w:rFonts w:ascii="Calibri" w:hAnsi="Calibri" w:cs="Calibri"/>
          <w:color w:val="000000"/>
        </w:rPr>
        <w:t>non-response bias questions (</w:t>
      </w:r>
      <w:r>
        <w:rPr>
          <w:rFonts w:ascii="Calibri" w:hAnsi="Calibri" w:cs="Calibri"/>
          <w:color w:val="000000"/>
        </w:rPr>
        <w:t xml:space="preserve">listed </w:t>
      </w:r>
      <w:r w:rsidR="00F54F22" w:rsidRPr="00F54F22">
        <w:rPr>
          <w:rFonts w:ascii="Calibri" w:hAnsi="Calibri" w:cs="Calibri"/>
          <w:color w:val="000000"/>
        </w:rPr>
        <w:t>below)</w:t>
      </w:r>
      <w:r>
        <w:rPr>
          <w:rFonts w:ascii="Calibri" w:hAnsi="Calibri" w:cs="Calibri"/>
          <w:color w:val="000000"/>
        </w:rPr>
        <w:t xml:space="preserve"> </w:t>
      </w:r>
      <w:r w:rsidRPr="00F54F22">
        <w:rPr>
          <w:rFonts w:ascii="Calibri" w:hAnsi="Calibri" w:cs="Calibri"/>
          <w:color w:val="000000"/>
        </w:rPr>
        <w:t>will be recorded in a contact log</w:t>
      </w:r>
      <w:r>
        <w:rPr>
          <w:rFonts w:ascii="Calibri" w:hAnsi="Calibri" w:cs="Calibri"/>
          <w:color w:val="000000"/>
        </w:rPr>
        <w:t xml:space="preserve">.  </w:t>
      </w:r>
      <w:r w:rsidR="00F54F22">
        <w:rPr>
          <w:rFonts w:ascii="Calibri" w:hAnsi="Calibri" w:cs="Arial"/>
        </w:rPr>
        <w:t xml:space="preserve">This information </w:t>
      </w:r>
      <w:r>
        <w:rPr>
          <w:rFonts w:ascii="Calibri" w:hAnsi="Calibri" w:cs="Arial"/>
        </w:rPr>
        <w:t xml:space="preserve">will be </w:t>
      </w:r>
      <w:r w:rsidR="00F54F22">
        <w:rPr>
          <w:rFonts w:ascii="Calibri" w:hAnsi="Calibri" w:cs="Arial"/>
        </w:rPr>
        <w:t>combined with the</w:t>
      </w:r>
      <w:r>
        <w:rPr>
          <w:rFonts w:ascii="Calibri" w:hAnsi="Calibri" w:cs="Arial"/>
        </w:rPr>
        <w:t xml:space="preserve"> responses to the </w:t>
      </w:r>
      <w:r w:rsidR="00F54F22">
        <w:rPr>
          <w:rFonts w:ascii="Calibri" w:hAnsi="Calibri" w:cs="Arial"/>
        </w:rPr>
        <w:t>non-response bias questions to determine any non-response bias.</w:t>
      </w:r>
    </w:p>
    <w:p w14:paraId="728B28A3" w14:textId="77777777" w:rsidR="00E95952" w:rsidRPr="0023154C" w:rsidRDefault="00E95952" w:rsidP="00FD6A25">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23154C">
        <w:rPr>
          <w:rFonts w:cs="Arial"/>
          <w:b/>
        </w:rPr>
        <w:t>Expected Response Rate / Confidence Level:</w:t>
      </w:r>
    </w:p>
    <w:p w14:paraId="2643DB4F" w14:textId="7DC6996E" w:rsidR="00A0155B" w:rsidRDefault="009F7E10" w:rsidP="00775AF2">
      <w:pPr>
        <w:tabs>
          <w:tab w:val="left" w:pos="540"/>
          <w:tab w:val="left" w:pos="1440"/>
          <w:tab w:val="left" w:pos="2160"/>
          <w:tab w:val="left" w:pos="3600"/>
          <w:tab w:val="left" w:pos="5040"/>
          <w:tab w:val="left" w:pos="5760"/>
        </w:tabs>
        <w:spacing w:after="0" w:line="360" w:lineRule="auto"/>
        <w:rPr>
          <w:rFonts w:cs="Arial"/>
        </w:rPr>
      </w:pPr>
      <w:r>
        <w:rPr>
          <w:rFonts w:cs="Arial"/>
        </w:rPr>
        <w:t>Based on previous</w:t>
      </w:r>
      <w:r w:rsidR="000168B8">
        <w:rPr>
          <w:rFonts w:cs="Arial"/>
        </w:rPr>
        <w:t xml:space="preserve"> on-site surveys at </w:t>
      </w:r>
      <w:r w:rsidR="00E71AA6">
        <w:rPr>
          <w:rFonts w:cs="Arial"/>
        </w:rPr>
        <w:t>DEVA</w:t>
      </w:r>
      <w:r>
        <w:rPr>
          <w:rFonts w:cs="Arial"/>
        </w:rPr>
        <w:t xml:space="preserve"> and other national parks,</w:t>
      </w:r>
      <w:r w:rsidR="00344E81">
        <w:rPr>
          <w:rFonts w:cs="Arial"/>
        </w:rPr>
        <w:t xml:space="preserve"> we estimate </w:t>
      </w:r>
      <w:r w:rsidR="000168B8">
        <w:rPr>
          <w:rFonts w:cs="Arial"/>
        </w:rPr>
        <w:t xml:space="preserve">of the 500 visitors we approach, that at least </w:t>
      </w:r>
      <w:r w:rsidR="00344E81">
        <w:rPr>
          <w:rFonts w:cs="Arial"/>
        </w:rPr>
        <w:t>80</w:t>
      </w:r>
      <w:r w:rsidR="0034021B" w:rsidRPr="00FD6A25">
        <w:rPr>
          <w:rFonts w:cs="Arial"/>
        </w:rPr>
        <w:t xml:space="preserve">% </w:t>
      </w:r>
      <w:r w:rsidR="000168B8" w:rsidRPr="00FD6A25">
        <w:rPr>
          <w:rFonts w:cs="Arial"/>
        </w:rPr>
        <w:t>(</w:t>
      </w:r>
      <w:r w:rsidR="000168B8" w:rsidRPr="00FD6A25">
        <w:rPr>
          <w:rFonts w:cs="Arial"/>
          <w:i/>
        </w:rPr>
        <w:t>n</w:t>
      </w:r>
      <w:r w:rsidR="000168B8">
        <w:rPr>
          <w:rFonts w:cs="Arial"/>
        </w:rPr>
        <w:t>=4</w:t>
      </w:r>
      <w:r w:rsidR="000168B8" w:rsidRPr="00FD6A25">
        <w:rPr>
          <w:rFonts w:cs="Arial"/>
        </w:rPr>
        <w:t>0</w:t>
      </w:r>
      <w:r w:rsidR="000168B8">
        <w:rPr>
          <w:rFonts w:cs="Arial"/>
        </w:rPr>
        <w:t xml:space="preserve">0) </w:t>
      </w:r>
      <w:r w:rsidR="0034021B" w:rsidRPr="00FD6A25">
        <w:rPr>
          <w:rFonts w:cs="Arial"/>
        </w:rPr>
        <w:t xml:space="preserve">will agree to </w:t>
      </w:r>
      <w:r w:rsidR="000168B8">
        <w:rPr>
          <w:rFonts w:cs="Arial"/>
        </w:rPr>
        <w:t>take the time to complete the questionnaire.  T</w:t>
      </w:r>
      <w:r w:rsidR="00344E81">
        <w:rPr>
          <w:rFonts w:cs="Arial"/>
        </w:rPr>
        <w:t>he remaining 20</w:t>
      </w:r>
      <w:r w:rsidR="0034021B" w:rsidRPr="00FD6A25">
        <w:rPr>
          <w:rFonts w:cs="Arial"/>
        </w:rPr>
        <w:t xml:space="preserve">% </w:t>
      </w:r>
      <w:r w:rsidR="000168B8" w:rsidRPr="00FD6A25">
        <w:rPr>
          <w:rFonts w:cs="Arial"/>
        </w:rPr>
        <w:t>(</w:t>
      </w:r>
      <w:r w:rsidR="000168B8" w:rsidRPr="00FD6A25">
        <w:rPr>
          <w:rFonts w:cs="Arial"/>
          <w:i/>
        </w:rPr>
        <w:t>n</w:t>
      </w:r>
      <w:r w:rsidR="000168B8">
        <w:rPr>
          <w:rFonts w:cs="Arial"/>
        </w:rPr>
        <w:t xml:space="preserve">=100) </w:t>
      </w:r>
      <w:r w:rsidR="0034021B" w:rsidRPr="00FD6A25">
        <w:rPr>
          <w:rFonts w:cs="Arial"/>
        </w:rPr>
        <w:t>will refuse</w:t>
      </w:r>
      <w:r w:rsidR="000168B8">
        <w:rPr>
          <w:rFonts w:cs="Arial"/>
        </w:rPr>
        <w:t xml:space="preserve">, however we are </w:t>
      </w:r>
      <w:r w:rsidR="00344E81">
        <w:rPr>
          <w:rFonts w:cs="Arial"/>
        </w:rPr>
        <w:t>anticipat</w:t>
      </w:r>
      <w:r w:rsidR="000168B8">
        <w:rPr>
          <w:rFonts w:cs="Arial"/>
        </w:rPr>
        <w:t>ing</w:t>
      </w:r>
      <w:r w:rsidR="00344E81">
        <w:rPr>
          <w:rFonts w:cs="Arial"/>
        </w:rPr>
        <w:t xml:space="preserve"> that of th</w:t>
      </w:r>
      <w:r w:rsidR="000168B8">
        <w:rPr>
          <w:rFonts w:cs="Arial"/>
        </w:rPr>
        <w:t>ose</w:t>
      </w:r>
      <w:r w:rsidR="00AD2666">
        <w:rPr>
          <w:rFonts w:cs="Arial"/>
        </w:rPr>
        <w:t xml:space="preserve"> </w:t>
      </w:r>
      <w:r w:rsidR="0034021B" w:rsidRPr="00FD6A25">
        <w:rPr>
          <w:rFonts w:cs="Arial"/>
        </w:rPr>
        <w:t>that refuse</w:t>
      </w:r>
      <w:r w:rsidR="00AD2666">
        <w:rPr>
          <w:rFonts w:cs="Arial"/>
        </w:rPr>
        <w:t xml:space="preserve"> at least </w:t>
      </w:r>
      <w:r w:rsidR="00344E81">
        <w:rPr>
          <w:rFonts w:cs="Arial"/>
        </w:rPr>
        <w:t>95</w:t>
      </w:r>
      <w:r w:rsidR="00AD2666">
        <w:rPr>
          <w:rFonts w:cs="Arial"/>
        </w:rPr>
        <w:t xml:space="preserve"> visitors</w:t>
      </w:r>
      <w:r w:rsidR="0034021B" w:rsidRPr="00FD6A25">
        <w:rPr>
          <w:rFonts w:cs="Arial"/>
        </w:rPr>
        <w:t xml:space="preserve"> will agree to answer the</w:t>
      </w:r>
      <w:r w:rsidR="00AD2666">
        <w:rPr>
          <w:rFonts w:cs="Arial"/>
        </w:rPr>
        <w:t xml:space="preserve"> two</w:t>
      </w:r>
      <w:r w:rsidR="0034021B" w:rsidRPr="00FD6A25">
        <w:rPr>
          <w:rFonts w:cs="Arial"/>
        </w:rPr>
        <w:t xml:space="preserve"> non-response bias questions, and the remaining 5% (</w:t>
      </w:r>
      <w:r w:rsidR="0034021B" w:rsidRPr="00FD6A25">
        <w:rPr>
          <w:rFonts w:cs="Arial"/>
          <w:i/>
        </w:rPr>
        <w:t>n</w:t>
      </w:r>
      <w:r w:rsidR="00344E81">
        <w:rPr>
          <w:rFonts w:cs="Arial"/>
        </w:rPr>
        <w:t>=5</w:t>
      </w:r>
      <w:r w:rsidR="0034021B" w:rsidRPr="00FD6A25">
        <w:rPr>
          <w:rFonts w:cs="Arial"/>
        </w:rPr>
        <w:t xml:space="preserve">) will completely refused to participate. </w:t>
      </w:r>
      <w:r w:rsidR="00FD7217">
        <w:rPr>
          <w:rFonts w:cs="Arial"/>
        </w:rPr>
        <w:t xml:space="preserve"> In order to attain an 80% response rate, surveyors </w:t>
      </w:r>
      <w:r w:rsidR="00AD2666">
        <w:rPr>
          <w:rFonts w:cs="Arial"/>
        </w:rPr>
        <w:t>are</w:t>
      </w:r>
      <w:r w:rsidR="00FD7217">
        <w:rPr>
          <w:rFonts w:cs="Arial"/>
        </w:rPr>
        <w:t xml:space="preserve"> trained in communicating with park visitors in a professional manner, the nature and application of </w:t>
      </w:r>
      <w:r w:rsidR="00AD2666">
        <w:rPr>
          <w:rFonts w:cs="Arial"/>
        </w:rPr>
        <w:t xml:space="preserve">on-site </w:t>
      </w:r>
      <w:r w:rsidR="00FD7217">
        <w:rPr>
          <w:rFonts w:cs="Arial"/>
        </w:rPr>
        <w:t>research</w:t>
      </w:r>
      <w:r w:rsidR="00AD2666">
        <w:rPr>
          <w:rFonts w:cs="Arial"/>
        </w:rPr>
        <w:t xml:space="preserve"> methodology</w:t>
      </w:r>
      <w:r w:rsidR="00FD7217">
        <w:rPr>
          <w:rFonts w:cs="Arial"/>
        </w:rPr>
        <w:t>, and how to professionally respond to unforeseen questions (Salant and Dillman, 1994; Vaske, 2008).</w:t>
      </w:r>
    </w:p>
    <w:p w14:paraId="0418CEBA" w14:textId="4CF26955" w:rsidR="0049056D" w:rsidRPr="0049056D" w:rsidRDefault="00A0155B" w:rsidP="00013A7F">
      <w:pPr>
        <w:rPr>
          <w:rFonts w:cs="Arial"/>
        </w:rPr>
      </w:pPr>
      <w:r w:rsidRPr="003D69AE">
        <w:rPr>
          <w:rFonts w:cs="Arial"/>
          <w:b/>
        </w:rPr>
        <w:t>Table 2</w:t>
      </w:r>
      <w:r w:rsidR="0049056D" w:rsidRPr="003D69AE">
        <w:rPr>
          <w:rFonts w:cs="Arial"/>
          <w:b/>
        </w:rPr>
        <w:t>.</w:t>
      </w:r>
      <w:r w:rsidR="0049056D">
        <w:rPr>
          <w:rFonts w:cs="Arial"/>
        </w:rPr>
        <w:t xml:space="preserve">  </w:t>
      </w:r>
      <w:r w:rsidR="0049056D" w:rsidRPr="0049056D">
        <w:rPr>
          <w:rFonts w:cs="Arial"/>
          <w:b/>
        </w:rPr>
        <w:t>Estimated Response Rate of Participants</w:t>
      </w:r>
    </w:p>
    <w:tbl>
      <w:tblPr>
        <w:tblStyle w:val="TableGrid"/>
        <w:tblW w:w="0" w:type="auto"/>
        <w:tblInd w:w="355" w:type="dxa"/>
        <w:tblLook w:val="04A0" w:firstRow="1" w:lastRow="0" w:firstColumn="1" w:lastColumn="0" w:noHBand="0" w:noVBand="1"/>
      </w:tblPr>
      <w:tblGrid>
        <w:gridCol w:w="3382"/>
        <w:gridCol w:w="938"/>
        <w:gridCol w:w="1530"/>
        <w:gridCol w:w="1800"/>
        <w:gridCol w:w="1530"/>
        <w:gridCol w:w="1255"/>
      </w:tblGrid>
      <w:tr w:rsidR="0034021B" w:rsidRPr="000D13B3" w14:paraId="76C7411A" w14:textId="77777777" w:rsidTr="00E71AA6">
        <w:tc>
          <w:tcPr>
            <w:tcW w:w="3382"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386D4AE" w14:textId="67114317" w:rsidR="0034021B" w:rsidRPr="000D13B3" w:rsidRDefault="0034021B" w:rsidP="00495FA2">
            <w:pPr>
              <w:tabs>
                <w:tab w:val="left" w:pos="360"/>
                <w:tab w:val="left" w:pos="720"/>
                <w:tab w:val="left" w:pos="1440"/>
                <w:tab w:val="left" w:pos="2160"/>
                <w:tab w:val="left" w:pos="3600"/>
                <w:tab w:val="left" w:pos="5040"/>
                <w:tab w:val="left" w:pos="5760"/>
              </w:tabs>
              <w:ind w:left="720"/>
              <w:rPr>
                <w:rFonts w:cs="Arial"/>
                <w:b/>
                <w:sz w:val="20"/>
                <w:szCs w:val="20"/>
              </w:rPr>
            </w:pPr>
            <w:r w:rsidRPr="000D13B3">
              <w:rPr>
                <w:rFonts w:cs="Arial"/>
                <w:b/>
                <w:sz w:val="20"/>
                <w:szCs w:val="20"/>
              </w:rPr>
              <w:t>Location</w:t>
            </w:r>
          </w:p>
        </w:tc>
        <w:tc>
          <w:tcPr>
            <w:tcW w:w="93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69A085A"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E3F492D" w14:textId="77777777" w:rsidR="0034021B" w:rsidRPr="000D13B3" w:rsidRDefault="0034021B" w:rsidP="00FE79FE">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7CE70D13" w14:textId="61FB5C1B"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80</w:t>
            </w:r>
            <w:r w:rsidR="0034021B"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6ED87EA" w14:textId="77777777" w:rsidR="0034021B" w:rsidRPr="000D13B3" w:rsidRDefault="0034021B" w:rsidP="00FE79FE">
            <w:pPr>
              <w:jc w:val="center"/>
              <w:rPr>
                <w:b/>
                <w:color w:val="000000"/>
                <w:sz w:val="20"/>
                <w:szCs w:val="20"/>
              </w:rPr>
            </w:pPr>
            <w:r w:rsidRPr="000D13B3">
              <w:rPr>
                <w:b/>
                <w:color w:val="000000"/>
                <w:sz w:val="20"/>
                <w:szCs w:val="20"/>
              </w:rPr>
              <w:t>Non-respondents</w:t>
            </w:r>
          </w:p>
          <w:p w14:paraId="2183F925" w14:textId="77777777" w:rsidR="0034021B" w:rsidRPr="000D13B3" w:rsidRDefault="0034021B" w:rsidP="00FE79FE">
            <w:pPr>
              <w:jc w:val="center"/>
              <w:rPr>
                <w:b/>
                <w:color w:val="000000"/>
                <w:sz w:val="20"/>
                <w:szCs w:val="20"/>
              </w:rPr>
            </w:pPr>
            <w:r w:rsidRPr="000D13B3">
              <w:rPr>
                <w:b/>
                <w:color w:val="000000"/>
                <w:sz w:val="20"/>
                <w:szCs w:val="20"/>
              </w:rPr>
              <w:t>(Soft refusals)</w:t>
            </w:r>
          </w:p>
          <w:p w14:paraId="5EF9D1D0" w14:textId="65F9A581"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0034021B"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0F2FC71" w14:textId="77777777" w:rsidR="0034021B" w:rsidRPr="000D13B3" w:rsidRDefault="0034021B" w:rsidP="00FE79FE">
            <w:pPr>
              <w:jc w:val="center"/>
              <w:rPr>
                <w:b/>
                <w:color w:val="000000"/>
                <w:sz w:val="20"/>
                <w:szCs w:val="20"/>
              </w:rPr>
            </w:pPr>
            <w:r w:rsidRPr="000D13B3">
              <w:rPr>
                <w:b/>
                <w:color w:val="000000"/>
                <w:sz w:val="20"/>
                <w:szCs w:val="20"/>
              </w:rPr>
              <w:t xml:space="preserve">Non-response survey </w:t>
            </w:r>
          </w:p>
          <w:p w14:paraId="74CB59C2"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95</w:t>
            </w:r>
            <w:r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383F5818" w14:textId="77777777" w:rsidR="0034021B" w:rsidRPr="000D13B3" w:rsidRDefault="0034021B" w:rsidP="00FE79FE">
            <w:pPr>
              <w:jc w:val="center"/>
              <w:rPr>
                <w:b/>
                <w:color w:val="000000"/>
                <w:sz w:val="20"/>
                <w:szCs w:val="20"/>
              </w:rPr>
            </w:pPr>
            <w:r w:rsidRPr="000D13B3">
              <w:rPr>
                <w:b/>
                <w:color w:val="000000"/>
                <w:sz w:val="20"/>
                <w:szCs w:val="20"/>
              </w:rPr>
              <w:t>Hard Refusals</w:t>
            </w:r>
          </w:p>
          <w:p w14:paraId="71236ADB"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w:t>
            </w:r>
            <w:r w:rsidRPr="000D13B3">
              <w:rPr>
                <w:b/>
                <w:color w:val="000000"/>
                <w:sz w:val="20"/>
                <w:szCs w:val="20"/>
              </w:rPr>
              <w:t>%</w:t>
            </w:r>
          </w:p>
        </w:tc>
      </w:tr>
      <w:tr w:rsidR="0034021B" w:rsidRPr="000D13B3" w14:paraId="73F3CAC3" w14:textId="77777777" w:rsidTr="00E71AA6">
        <w:tc>
          <w:tcPr>
            <w:tcW w:w="3382" w:type="dxa"/>
            <w:tcBorders>
              <w:top w:val="single" w:sz="8" w:space="0" w:color="76923C" w:themeColor="accent3" w:themeShade="BF"/>
            </w:tcBorders>
            <w:vAlign w:val="center"/>
          </w:tcPr>
          <w:p w14:paraId="551971DD" w14:textId="5CFCDE0B" w:rsidR="0034021B" w:rsidRPr="000D13B3" w:rsidRDefault="00E71AA6" w:rsidP="00E91160">
            <w:pPr>
              <w:tabs>
                <w:tab w:val="left" w:pos="720"/>
                <w:tab w:val="left" w:pos="1440"/>
                <w:tab w:val="left" w:pos="2160"/>
                <w:tab w:val="left" w:pos="3600"/>
                <w:tab w:val="left" w:pos="5040"/>
                <w:tab w:val="left" w:pos="5760"/>
              </w:tabs>
              <w:ind w:left="-15"/>
              <w:rPr>
                <w:rFonts w:cs="Arial"/>
                <w:sz w:val="20"/>
                <w:szCs w:val="20"/>
              </w:rPr>
            </w:pPr>
            <w:r>
              <w:rPr>
                <w:rFonts w:eastAsia="Times New Roman" w:cs="Times New Roman"/>
                <w:b/>
                <w:color w:val="000000"/>
                <w:sz w:val="20"/>
                <w:szCs w:val="20"/>
              </w:rPr>
              <w:t>Mesquite Sand Dunes Trail Head</w:t>
            </w:r>
          </w:p>
        </w:tc>
        <w:tc>
          <w:tcPr>
            <w:tcW w:w="938" w:type="dxa"/>
            <w:tcBorders>
              <w:top w:val="single" w:sz="8" w:space="0" w:color="76923C" w:themeColor="accent3" w:themeShade="BF"/>
            </w:tcBorders>
            <w:vAlign w:val="center"/>
          </w:tcPr>
          <w:p w14:paraId="4C320905" w14:textId="045B1284"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250</w:t>
            </w:r>
          </w:p>
        </w:tc>
        <w:tc>
          <w:tcPr>
            <w:tcW w:w="1530" w:type="dxa"/>
            <w:tcBorders>
              <w:top w:val="single" w:sz="8" w:space="0" w:color="76923C" w:themeColor="accent3" w:themeShade="BF"/>
            </w:tcBorders>
            <w:vAlign w:val="center"/>
          </w:tcPr>
          <w:p w14:paraId="3690E793" w14:textId="1E6429B9" w:rsidR="0034021B" w:rsidRPr="000D13B3" w:rsidRDefault="00E71AA6"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200</w:t>
            </w:r>
          </w:p>
        </w:tc>
        <w:tc>
          <w:tcPr>
            <w:tcW w:w="1800" w:type="dxa"/>
            <w:tcBorders>
              <w:top w:val="single" w:sz="8" w:space="0" w:color="76923C" w:themeColor="accent3" w:themeShade="BF"/>
            </w:tcBorders>
            <w:vAlign w:val="center"/>
          </w:tcPr>
          <w:p w14:paraId="7010B550" w14:textId="0A64D620"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50</w:t>
            </w:r>
          </w:p>
        </w:tc>
        <w:tc>
          <w:tcPr>
            <w:tcW w:w="1530" w:type="dxa"/>
            <w:tcBorders>
              <w:top w:val="single" w:sz="8" w:space="0" w:color="76923C" w:themeColor="accent3" w:themeShade="BF"/>
            </w:tcBorders>
            <w:vAlign w:val="center"/>
          </w:tcPr>
          <w:p w14:paraId="4C089FC5" w14:textId="084570CB"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47</w:t>
            </w:r>
          </w:p>
        </w:tc>
        <w:tc>
          <w:tcPr>
            <w:tcW w:w="1255" w:type="dxa"/>
            <w:tcBorders>
              <w:top w:val="single" w:sz="8" w:space="0" w:color="76923C" w:themeColor="accent3" w:themeShade="BF"/>
            </w:tcBorders>
            <w:vAlign w:val="center"/>
          </w:tcPr>
          <w:p w14:paraId="01E61D04" w14:textId="563A86E5"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w:t>
            </w:r>
          </w:p>
        </w:tc>
      </w:tr>
      <w:tr w:rsidR="0034021B" w:rsidRPr="000D13B3" w14:paraId="5A106325" w14:textId="77777777" w:rsidTr="00E71AA6">
        <w:tc>
          <w:tcPr>
            <w:tcW w:w="3382" w:type="dxa"/>
            <w:vAlign w:val="center"/>
          </w:tcPr>
          <w:p w14:paraId="6AB69067" w14:textId="37816174" w:rsidR="0034021B" w:rsidRPr="000D13B3" w:rsidRDefault="00E71AA6" w:rsidP="00E91160">
            <w:pPr>
              <w:tabs>
                <w:tab w:val="left" w:pos="720"/>
                <w:tab w:val="left" w:pos="1440"/>
                <w:tab w:val="left" w:pos="2160"/>
                <w:tab w:val="left" w:pos="3600"/>
                <w:tab w:val="left" w:pos="5040"/>
                <w:tab w:val="left" w:pos="5760"/>
              </w:tabs>
              <w:ind w:left="-15"/>
              <w:rPr>
                <w:rFonts w:cs="Arial"/>
                <w:sz w:val="20"/>
                <w:szCs w:val="20"/>
              </w:rPr>
            </w:pPr>
            <w:r>
              <w:rPr>
                <w:rFonts w:eastAsia="Times New Roman" w:cs="Calibri"/>
                <w:b/>
                <w:bCs/>
                <w:sz w:val="20"/>
                <w:szCs w:val="20"/>
              </w:rPr>
              <w:t>Golden Canyon Trail Head</w:t>
            </w:r>
          </w:p>
        </w:tc>
        <w:tc>
          <w:tcPr>
            <w:tcW w:w="938" w:type="dxa"/>
            <w:vAlign w:val="center"/>
          </w:tcPr>
          <w:p w14:paraId="78CEB008" w14:textId="77A94B08"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250</w:t>
            </w:r>
          </w:p>
        </w:tc>
        <w:tc>
          <w:tcPr>
            <w:tcW w:w="1530" w:type="dxa"/>
            <w:vAlign w:val="center"/>
          </w:tcPr>
          <w:p w14:paraId="2C442356" w14:textId="743107D2" w:rsidR="0034021B" w:rsidRPr="000D13B3" w:rsidRDefault="00E71AA6"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200</w:t>
            </w:r>
          </w:p>
        </w:tc>
        <w:tc>
          <w:tcPr>
            <w:tcW w:w="1800" w:type="dxa"/>
            <w:vAlign w:val="center"/>
          </w:tcPr>
          <w:p w14:paraId="4D0C5A9B" w14:textId="77EC994E"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50</w:t>
            </w:r>
          </w:p>
        </w:tc>
        <w:tc>
          <w:tcPr>
            <w:tcW w:w="1530" w:type="dxa"/>
            <w:vAlign w:val="center"/>
          </w:tcPr>
          <w:p w14:paraId="6DFCC745" w14:textId="707F453C"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48</w:t>
            </w:r>
          </w:p>
        </w:tc>
        <w:tc>
          <w:tcPr>
            <w:tcW w:w="1255" w:type="dxa"/>
            <w:vAlign w:val="center"/>
          </w:tcPr>
          <w:p w14:paraId="15758F8A" w14:textId="593DE4C6"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p>
        </w:tc>
      </w:tr>
      <w:tr w:rsidR="0034021B" w:rsidRPr="000D13B3" w14:paraId="0DBE2E19" w14:textId="77777777" w:rsidTr="00E71AA6">
        <w:tc>
          <w:tcPr>
            <w:tcW w:w="3382" w:type="dxa"/>
            <w:tcBorders>
              <w:bottom w:val="single" w:sz="8" w:space="0" w:color="76923C" w:themeColor="accent3" w:themeShade="BF"/>
            </w:tcBorders>
            <w:vAlign w:val="bottom"/>
          </w:tcPr>
          <w:p w14:paraId="3A9F3450" w14:textId="77777777" w:rsidR="0034021B" w:rsidRPr="000D13B3" w:rsidRDefault="0034021B" w:rsidP="0034021B">
            <w:pPr>
              <w:tabs>
                <w:tab w:val="left" w:pos="360"/>
                <w:tab w:val="left" w:pos="720"/>
                <w:tab w:val="left" w:pos="1440"/>
                <w:tab w:val="left" w:pos="2160"/>
                <w:tab w:val="left" w:pos="3600"/>
                <w:tab w:val="left" w:pos="5040"/>
                <w:tab w:val="left" w:pos="5760"/>
              </w:tabs>
              <w:jc w:val="center"/>
              <w:rPr>
                <w:rFonts w:cs="Arial"/>
                <w:sz w:val="20"/>
                <w:szCs w:val="20"/>
              </w:rPr>
            </w:pPr>
            <w:r w:rsidRPr="000D13B3">
              <w:rPr>
                <w:rFonts w:cs="Arial"/>
                <w:sz w:val="20"/>
                <w:szCs w:val="20"/>
              </w:rPr>
              <w:t>TOTAL</w:t>
            </w:r>
          </w:p>
        </w:tc>
        <w:tc>
          <w:tcPr>
            <w:tcW w:w="938" w:type="dxa"/>
            <w:tcBorders>
              <w:bottom w:val="single" w:sz="8" w:space="0" w:color="76923C" w:themeColor="accent3" w:themeShade="BF"/>
            </w:tcBorders>
            <w:vAlign w:val="center"/>
          </w:tcPr>
          <w:p w14:paraId="08A6AE9E" w14:textId="76ED31BF"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500</w:t>
            </w:r>
          </w:p>
        </w:tc>
        <w:tc>
          <w:tcPr>
            <w:tcW w:w="1530" w:type="dxa"/>
            <w:tcBorders>
              <w:bottom w:val="single" w:sz="8" w:space="0" w:color="76923C" w:themeColor="accent3" w:themeShade="BF"/>
            </w:tcBorders>
            <w:vAlign w:val="center"/>
          </w:tcPr>
          <w:p w14:paraId="7D8596CC" w14:textId="3CD40E8D" w:rsidR="0034021B" w:rsidRPr="000D13B3" w:rsidRDefault="00E71AA6"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800" w:type="dxa"/>
            <w:tcBorders>
              <w:bottom w:val="single" w:sz="8" w:space="0" w:color="76923C" w:themeColor="accent3" w:themeShade="BF"/>
            </w:tcBorders>
            <w:vAlign w:val="center"/>
          </w:tcPr>
          <w:p w14:paraId="08F7012E" w14:textId="23F4DD82"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530" w:type="dxa"/>
            <w:tcBorders>
              <w:bottom w:val="single" w:sz="8" w:space="0" w:color="76923C" w:themeColor="accent3" w:themeShade="BF"/>
            </w:tcBorders>
            <w:vAlign w:val="center"/>
          </w:tcPr>
          <w:p w14:paraId="06F4F8F0" w14:textId="07895D68"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95</w:t>
            </w:r>
          </w:p>
        </w:tc>
        <w:tc>
          <w:tcPr>
            <w:tcW w:w="1255" w:type="dxa"/>
            <w:tcBorders>
              <w:bottom w:val="single" w:sz="8" w:space="0" w:color="76923C" w:themeColor="accent3" w:themeShade="BF"/>
            </w:tcBorders>
            <w:vAlign w:val="center"/>
          </w:tcPr>
          <w:p w14:paraId="7EFEBDA4" w14:textId="03EDF521" w:rsidR="0034021B" w:rsidRPr="000D13B3" w:rsidRDefault="00344E81"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w:t>
            </w:r>
          </w:p>
        </w:tc>
      </w:tr>
    </w:tbl>
    <w:p w14:paraId="070EF2D7" w14:textId="77777777" w:rsidR="0034021B" w:rsidRPr="0034021B" w:rsidRDefault="0034021B" w:rsidP="0034021B">
      <w:pPr>
        <w:tabs>
          <w:tab w:val="left" w:pos="360"/>
          <w:tab w:val="left" w:pos="540"/>
          <w:tab w:val="left" w:pos="1440"/>
          <w:tab w:val="left" w:pos="2160"/>
          <w:tab w:val="left" w:pos="3600"/>
          <w:tab w:val="left" w:pos="5040"/>
          <w:tab w:val="left" w:pos="5760"/>
        </w:tabs>
        <w:spacing w:after="0" w:line="240" w:lineRule="auto"/>
        <w:rPr>
          <w:rFonts w:cs="Arial"/>
          <w:sz w:val="20"/>
          <w:szCs w:val="20"/>
        </w:rPr>
      </w:pPr>
    </w:p>
    <w:p w14:paraId="0B04A6C1" w14:textId="0E4E758B" w:rsidR="003C34ED" w:rsidRPr="006F68AC" w:rsidRDefault="00FB6935" w:rsidP="006F68AC">
      <w:pPr>
        <w:tabs>
          <w:tab w:val="left" w:pos="360"/>
          <w:tab w:val="left" w:pos="720"/>
          <w:tab w:val="left" w:pos="1440"/>
          <w:tab w:val="left" w:pos="2160"/>
          <w:tab w:val="left" w:pos="3600"/>
          <w:tab w:val="left" w:pos="5040"/>
          <w:tab w:val="left" w:pos="5760"/>
        </w:tabs>
        <w:spacing w:after="0" w:line="360" w:lineRule="auto"/>
        <w:rPr>
          <w:rFonts w:cs="Arial"/>
        </w:rPr>
      </w:pPr>
      <w:r w:rsidRPr="006F68AC">
        <w:rPr>
          <w:rFonts w:cs="Arial"/>
        </w:rPr>
        <w:t>Based</w:t>
      </w:r>
      <w:r w:rsidR="00E71AA6">
        <w:rPr>
          <w:rFonts w:cs="Arial"/>
        </w:rPr>
        <w:t xml:space="preserve"> on the survey sample sizes for the population in this research, </w:t>
      </w:r>
      <w:r w:rsidRPr="006F68AC">
        <w:rPr>
          <w:rFonts w:cs="Arial"/>
        </w:rPr>
        <w:t>there will be 95 percent confidence that the survey findings will be accurate to within 5 percentage points. With that, the proposed sample size should be adequate, but will not be used to produce results that will be generalizable beyond the scope of this collection. The sample will suffice for bivariate comparisons and more sophisticated multivariate analysis. For dichotomous response variables, estimates will be accurate within the margins of error and confidence intervals will be somewhat larger for questions with more than two response categories.</w:t>
      </w:r>
    </w:p>
    <w:p w14:paraId="21BE986E"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34C484F5" w14:textId="4F40F973" w:rsidR="006F68AC" w:rsidRPr="00350720" w:rsidRDefault="00186CC8" w:rsidP="003C34ED">
      <w:pPr>
        <w:autoSpaceDE w:val="0"/>
        <w:autoSpaceDN w:val="0"/>
        <w:adjustRightInd w:val="0"/>
        <w:spacing w:after="0" w:line="360" w:lineRule="auto"/>
        <w:rPr>
          <w:rFonts w:cstheme="minorHAnsi"/>
          <w:color w:val="000000"/>
          <w:szCs w:val="20"/>
        </w:rPr>
      </w:pPr>
      <w:r w:rsidRPr="00350720">
        <w:rPr>
          <w:rFonts w:cstheme="minorHAnsi"/>
          <w:color w:val="000000"/>
          <w:szCs w:val="20"/>
        </w:rPr>
        <w:t>Non- response bias will be calculated by recording the</w:t>
      </w:r>
      <w:r w:rsidR="00A50F5E" w:rsidRPr="00350720">
        <w:rPr>
          <w:rFonts w:cstheme="minorHAnsi"/>
          <w:color w:val="000000"/>
          <w:szCs w:val="20"/>
        </w:rPr>
        <w:t xml:space="preserve"> number of refusals</w:t>
      </w:r>
      <w:r w:rsidRPr="00350720">
        <w:rPr>
          <w:rFonts w:cstheme="minorHAnsi"/>
          <w:color w:val="000000"/>
          <w:szCs w:val="20"/>
        </w:rPr>
        <w:t xml:space="preserve">, responses to the non-response questions (see below) and the </w:t>
      </w:r>
      <w:r w:rsidR="006F68AC" w:rsidRPr="00350720">
        <w:rPr>
          <w:rFonts w:cstheme="minorHAnsi"/>
          <w:color w:val="000000"/>
          <w:szCs w:val="20"/>
        </w:rPr>
        <w:t>following</w:t>
      </w:r>
      <w:r w:rsidR="00A50F5E" w:rsidRPr="00350720">
        <w:rPr>
          <w:rFonts w:cstheme="minorHAnsi"/>
          <w:color w:val="000000"/>
          <w:szCs w:val="20"/>
        </w:rPr>
        <w:t xml:space="preserve"> </w:t>
      </w:r>
      <w:r w:rsidR="006F68AC" w:rsidRPr="00350720">
        <w:rPr>
          <w:rFonts w:cstheme="minorHAnsi"/>
          <w:color w:val="000000"/>
          <w:szCs w:val="20"/>
        </w:rPr>
        <w:t>observational information (i.e., time of contact, gender, observed mode of transportation or activity, group size, number of adults and children in group, potential language barrier).</w:t>
      </w:r>
    </w:p>
    <w:p w14:paraId="1E023227" w14:textId="5DECDE3E" w:rsidR="003C34ED" w:rsidRPr="00350720" w:rsidRDefault="00951364" w:rsidP="00951364">
      <w:pPr>
        <w:numPr>
          <w:ilvl w:val="0"/>
          <w:numId w:val="7"/>
        </w:numPr>
        <w:autoSpaceDE w:val="0"/>
        <w:autoSpaceDN w:val="0"/>
        <w:adjustRightInd w:val="0"/>
        <w:spacing w:after="0" w:line="360" w:lineRule="auto"/>
        <w:rPr>
          <w:rFonts w:cstheme="minorHAnsi"/>
          <w:i/>
          <w:iCs/>
        </w:rPr>
      </w:pPr>
      <w:r w:rsidRPr="00350720">
        <w:rPr>
          <w:rFonts w:cstheme="minorHAnsi"/>
          <w:i/>
          <w:iCs/>
        </w:rPr>
        <w:t>By what means did you enter Death Valley National Park during this trip?</w:t>
      </w:r>
    </w:p>
    <w:p w14:paraId="6316E02A" w14:textId="44F325B9" w:rsidR="00951364" w:rsidRPr="00350720" w:rsidRDefault="00951364" w:rsidP="00951364">
      <w:pPr>
        <w:numPr>
          <w:ilvl w:val="0"/>
          <w:numId w:val="7"/>
        </w:numPr>
        <w:autoSpaceDE w:val="0"/>
        <w:autoSpaceDN w:val="0"/>
        <w:adjustRightInd w:val="0"/>
        <w:spacing w:after="0" w:line="360" w:lineRule="auto"/>
        <w:rPr>
          <w:rFonts w:cstheme="minorHAnsi"/>
          <w:i/>
          <w:iCs/>
        </w:rPr>
      </w:pPr>
      <w:r w:rsidRPr="00350720">
        <w:rPr>
          <w:rFonts w:cstheme="minorHAnsi"/>
          <w:i/>
          <w:iCs/>
        </w:rPr>
        <w:t>What is your primary activity in the park today?</w:t>
      </w:r>
    </w:p>
    <w:p w14:paraId="073A6152" w14:textId="7A48ED08" w:rsidR="00013D58" w:rsidRPr="00350720" w:rsidRDefault="00013D58" w:rsidP="00EC7119">
      <w:pPr>
        <w:pStyle w:val="NoSpacing"/>
        <w:rPr>
          <w:rFonts w:asciiTheme="minorHAnsi" w:hAnsiTheme="minorHAnsi" w:cstheme="minorHAnsi"/>
        </w:rPr>
      </w:pPr>
    </w:p>
    <w:p w14:paraId="18E4FB33" w14:textId="47B1A980" w:rsidR="001B0A02" w:rsidRPr="00350720" w:rsidRDefault="00A50F5E" w:rsidP="00350720">
      <w:pPr>
        <w:autoSpaceDE w:val="0"/>
        <w:autoSpaceDN w:val="0"/>
        <w:adjustRightInd w:val="0"/>
        <w:spacing w:after="0" w:line="360" w:lineRule="auto"/>
        <w:rPr>
          <w:rFonts w:cstheme="minorHAnsi"/>
          <w:color w:val="000000"/>
          <w:szCs w:val="20"/>
        </w:rPr>
      </w:pPr>
      <w:r w:rsidRPr="00350720">
        <w:rPr>
          <w:rFonts w:cstheme="minorHAnsi"/>
          <w:color w:val="000000"/>
          <w:szCs w:val="20"/>
        </w:rPr>
        <w:t xml:space="preserve">Data from the study will be analyzed for non-response bias by comparing </w:t>
      </w:r>
      <w:r w:rsidR="00B126D0" w:rsidRPr="00350720">
        <w:rPr>
          <w:rFonts w:cstheme="minorHAnsi"/>
          <w:color w:val="000000"/>
          <w:szCs w:val="20"/>
        </w:rPr>
        <w:t xml:space="preserve">respondent’s </w:t>
      </w:r>
      <w:r w:rsidRPr="00350720">
        <w:rPr>
          <w:rFonts w:cstheme="minorHAnsi"/>
          <w:color w:val="000000"/>
          <w:szCs w:val="20"/>
        </w:rPr>
        <w:t>characteristics to non-</w:t>
      </w:r>
      <w:r w:rsidR="00B126D0" w:rsidRPr="00350720">
        <w:rPr>
          <w:rFonts w:cstheme="minorHAnsi"/>
          <w:color w:val="000000"/>
          <w:szCs w:val="20"/>
        </w:rPr>
        <w:t>respondent</w:t>
      </w:r>
      <w:r w:rsidRPr="00350720">
        <w:rPr>
          <w:rFonts w:cstheme="minorHAnsi"/>
          <w:color w:val="000000"/>
          <w:szCs w:val="20"/>
        </w:rPr>
        <w:t xml:space="preserve"> characteristics </w:t>
      </w:r>
      <w:r w:rsidR="00B126D0" w:rsidRPr="00350720">
        <w:rPr>
          <w:rFonts w:cstheme="minorHAnsi"/>
          <w:color w:val="000000"/>
          <w:szCs w:val="20"/>
        </w:rPr>
        <w:t xml:space="preserve">and responses.  </w:t>
      </w:r>
      <w:r w:rsidRPr="00350720">
        <w:rPr>
          <w:rFonts w:cstheme="minorHAnsi"/>
          <w:color w:val="000000"/>
          <w:szCs w:val="20"/>
        </w:rPr>
        <w:t xml:space="preserve">Any implications of non-response bias for park planning and management will be reported. </w:t>
      </w:r>
    </w:p>
    <w:p w14:paraId="4A3694CE" w14:textId="77777777" w:rsidR="0019450C" w:rsidRPr="00B57B56"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sz w:val="24"/>
        </w:rPr>
      </w:pPr>
      <w:r w:rsidRPr="00B57B56">
        <w:rPr>
          <w:rFonts w:cs="Arial"/>
          <w:b/>
          <w:sz w:val="24"/>
        </w:rPr>
        <w:t>Description of any pre-testing and peer review o</w:t>
      </w:r>
      <w:r w:rsidR="000D13B3" w:rsidRPr="00B57B56">
        <w:rPr>
          <w:rFonts w:cs="Arial"/>
          <w:b/>
          <w:sz w:val="24"/>
        </w:rPr>
        <w:t>f the methods and/or instrument:</w:t>
      </w:r>
    </w:p>
    <w:p w14:paraId="49AC245A" w14:textId="75641D28" w:rsidR="00CD67CE" w:rsidRPr="00B57B56" w:rsidRDefault="004F31E2" w:rsidP="00021FB8">
      <w:pPr>
        <w:tabs>
          <w:tab w:val="left" w:pos="360"/>
          <w:tab w:val="left" w:pos="720"/>
          <w:tab w:val="left" w:pos="1440"/>
          <w:tab w:val="left" w:pos="2160"/>
          <w:tab w:val="left" w:pos="3600"/>
          <w:tab w:val="left" w:pos="5040"/>
          <w:tab w:val="left" w:pos="5760"/>
        </w:tabs>
        <w:spacing w:after="0" w:line="360" w:lineRule="auto"/>
        <w:rPr>
          <w:rFonts w:cs="Arial"/>
          <w:szCs w:val="20"/>
        </w:rPr>
      </w:pPr>
      <w:r w:rsidRPr="00B57B56">
        <w:rPr>
          <w:rFonts w:cs="Arial"/>
          <w:szCs w:val="20"/>
        </w:rPr>
        <w:t>T</w:t>
      </w:r>
      <w:r w:rsidR="00735342" w:rsidRPr="00B57B56">
        <w:rPr>
          <w:rFonts w:cs="Arial"/>
          <w:szCs w:val="20"/>
        </w:rPr>
        <w:t>his research use</w:t>
      </w:r>
      <w:r w:rsidRPr="00B57B56">
        <w:rPr>
          <w:rFonts w:cs="Arial"/>
          <w:szCs w:val="20"/>
        </w:rPr>
        <w:t>s</w:t>
      </w:r>
      <w:r w:rsidR="00735342" w:rsidRPr="00B57B56">
        <w:rPr>
          <w:rFonts w:cs="Arial"/>
          <w:szCs w:val="20"/>
        </w:rPr>
        <w:t xml:space="preserve"> similar methods and questions that have been used in other visitor use studies</w:t>
      </w:r>
      <w:r w:rsidR="005B66A2">
        <w:rPr>
          <w:rFonts w:cs="Arial"/>
          <w:szCs w:val="20"/>
        </w:rPr>
        <w:t xml:space="preserve">.  </w:t>
      </w:r>
      <w:r w:rsidR="005B66A2">
        <w:t xml:space="preserve">In 2014, </w:t>
      </w:r>
      <w:r w:rsidR="005B66A2">
        <w:rPr>
          <w:rFonts w:cs="Arial"/>
          <w:szCs w:val="20"/>
        </w:rPr>
        <w:t xml:space="preserve">researchers </w:t>
      </w:r>
      <w:r w:rsidR="005B66A2" w:rsidRPr="004756A7">
        <w:rPr>
          <w:rFonts w:cs="Arial"/>
          <w:szCs w:val="20"/>
        </w:rPr>
        <w:t>in the Recreation, Park, and Tourism Management Department at Pennsylvania State University</w:t>
      </w:r>
      <w:r w:rsidR="005B66A2">
        <w:t xml:space="preserve"> </w:t>
      </w:r>
      <w:r w:rsidR="00B57B56">
        <w:t xml:space="preserve">(PSU) </w:t>
      </w:r>
      <w:r w:rsidR="005B66A2">
        <w:t xml:space="preserve">conducted </w:t>
      </w:r>
      <w:r w:rsidR="00F52FA6">
        <w:t>a</w:t>
      </w:r>
      <w:r w:rsidR="005B66A2">
        <w:t xml:space="preserve"> </w:t>
      </w:r>
      <w:r w:rsidR="00B126D0">
        <w:t xml:space="preserve">similar soundscape study </w:t>
      </w:r>
      <w:r w:rsidR="00AC32BC">
        <w:t xml:space="preserve">using the same methods and technology </w:t>
      </w:r>
      <w:r w:rsidR="00B126D0">
        <w:t xml:space="preserve">at </w:t>
      </w:r>
      <w:r w:rsidR="00F52FA6">
        <w:t>Denali National Park and Muir Woods National Monument Visitor Use Study</w:t>
      </w:r>
      <w:r w:rsidR="005B66A2">
        <w:t>.  The</w:t>
      </w:r>
      <w:r w:rsidR="005B66A2">
        <w:rPr>
          <w:rFonts w:cs="Arial"/>
          <w:szCs w:val="20"/>
        </w:rPr>
        <w:t xml:space="preserve"> q</w:t>
      </w:r>
      <w:r w:rsidR="00735342" w:rsidRPr="00B57B56">
        <w:rPr>
          <w:rFonts w:cs="Arial"/>
          <w:szCs w:val="20"/>
        </w:rPr>
        <w:t xml:space="preserve">uestions </w:t>
      </w:r>
      <w:r w:rsidR="005B66A2">
        <w:rPr>
          <w:rFonts w:cs="Arial"/>
          <w:szCs w:val="20"/>
        </w:rPr>
        <w:t xml:space="preserve">in the survey instrument are </w:t>
      </w:r>
      <w:r w:rsidR="00735342" w:rsidRPr="00B57B56">
        <w:rPr>
          <w:rFonts w:cs="Arial"/>
          <w:szCs w:val="20"/>
        </w:rPr>
        <w:t xml:space="preserve">from the </w:t>
      </w:r>
      <w:r w:rsidR="005B66A2">
        <w:rPr>
          <w:rFonts w:cs="Arial"/>
          <w:szCs w:val="20"/>
        </w:rPr>
        <w:t xml:space="preserve">NPS </w:t>
      </w:r>
      <w:r w:rsidR="00735342" w:rsidRPr="00B57B56">
        <w:rPr>
          <w:rFonts w:cs="Arial"/>
          <w:szCs w:val="20"/>
        </w:rPr>
        <w:t xml:space="preserve">Pool of Known Questions, though adapted for appropriate context at </w:t>
      </w:r>
      <w:r w:rsidR="00B8389D">
        <w:rPr>
          <w:rFonts w:cs="Arial"/>
          <w:szCs w:val="20"/>
        </w:rPr>
        <w:t>DEVA</w:t>
      </w:r>
      <w:r w:rsidR="00735342" w:rsidRPr="00B57B56">
        <w:rPr>
          <w:rFonts w:cs="Arial"/>
          <w:szCs w:val="20"/>
        </w:rPr>
        <w:t>. The questions included in the survey instrument were designed, reviewed and pretested by the following: PI, research staff and graduate students</w:t>
      </w:r>
      <w:r w:rsidR="00B57B56">
        <w:rPr>
          <w:rFonts w:cs="Arial"/>
          <w:szCs w:val="20"/>
        </w:rPr>
        <w:t xml:space="preserve"> (PSU)</w:t>
      </w:r>
      <w:r w:rsidR="00735342" w:rsidRPr="00B57B56">
        <w:rPr>
          <w:rFonts w:cs="Arial"/>
          <w:szCs w:val="20"/>
        </w:rPr>
        <w:t xml:space="preserve"> with expertise in social science research, and </w:t>
      </w:r>
      <w:r w:rsidR="00B8389D">
        <w:rPr>
          <w:rFonts w:cs="Arial"/>
          <w:szCs w:val="20"/>
        </w:rPr>
        <w:t>DEVA</w:t>
      </w:r>
      <w:r w:rsidR="00735342" w:rsidRPr="00B57B56">
        <w:rPr>
          <w:rFonts w:cs="Arial"/>
          <w:szCs w:val="20"/>
        </w:rPr>
        <w:t xml:space="preserve"> staff. Pre-testing for clarity and estimated burden time was conducted with graduate and undergraduate students at Pennsylvania State University.</w:t>
      </w:r>
      <w:r w:rsidR="00AC32BC">
        <w:rPr>
          <w:rFonts w:cs="Arial"/>
          <w:szCs w:val="20"/>
        </w:rPr>
        <w:t xml:space="preserve">  </w:t>
      </w:r>
      <w:r w:rsidR="001E7A80">
        <w:rPr>
          <w:rFonts w:cs="Arial"/>
          <w:szCs w:val="20"/>
        </w:rPr>
        <w:t>A member of the research team has also conducted a site visit to DEVA in order to meet with park staff and scout potential sampling locations.</w:t>
      </w:r>
    </w:p>
    <w:p w14:paraId="3CD2A05E" w14:textId="77777777" w:rsidR="0019450C" w:rsidRPr="00B57B56" w:rsidRDefault="0019450C" w:rsidP="00E472B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b/>
          <w:sz w:val="24"/>
        </w:rPr>
      </w:pPr>
      <w:r w:rsidRPr="00B57B56">
        <w:rPr>
          <w:rFonts w:cs="Arial"/>
          <w:b/>
          <w:sz w:val="24"/>
        </w:rPr>
        <w:t>BURDEN ESTIMATES:</w:t>
      </w:r>
    </w:p>
    <w:p w14:paraId="6F37C5BE" w14:textId="721AC849" w:rsidR="00013A7F" w:rsidRDefault="00013A7F" w:rsidP="00350720">
      <w:pPr>
        <w:tabs>
          <w:tab w:val="left" w:pos="360"/>
          <w:tab w:val="left" w:pos="720"/>
          <w:tab w:val="left" w:pos="1440"/>
          <w:tab w:val="left" w:pos="2160"/>
          <w:tab w:val="left" w:pos="3600"/>
          <w:tab w:val="left" w:pos="5040"/>
          <w:tab w:val="left" w:pos="5760"/>
        </w:tabs>
        <w:spacing w:after="0" w:line="360" w:lineRule="auto"/>
        <w:outlineLvl w:val="0"/>
        <w:rPr>
          <w:rFonts w:cs="Arial"/>
        </w:rPr>
      </w:pPr>
      <w:r w:rsidRPr="00A0155B">
        <w:rPr>
          <w:rFonts w:cs="Arial"/>
        </w:rPr>
        <w:t xml:space="preserve">The estimated respondent burden for this collection is </w:t>
      </w:r>
      <w:r>
        <w:rPr>
          <w:rFonts w:cs="Arial"/>
        </w:rPr>
        <w:t>1</w:t>
      </w:r>
      <w:r w:rsidR="00CD67CE">
        <w:rPr>
          <w:rFonts w:cs="Arial"/>
        </w:rPr>
        <w:t>15</w:t>
      </w:r>
      <w:r w:rsidRPr="00A0155B">
        <w:rPr>
          <w:rFonts w:cs="Arial"/>
        </w:rPr>
        <w:t xml:space="preserve"> hours (Table </w:t>
      </w:r>
      <w:r>
        <w:rPr>
          <w:rFonts w:cs="Arial"/>
        </w:rPr>
        <w:t>3</w:t>
      </w:r>
      <w:r w:rsidRPr="00A0155B">
        <w:rPr>
          <w:rFonts w:cs="Arial"/>
        </w:rPr>
        <w:t xml:space="preserve">). We plan to contact at least </w:t>
      </w:r>
      <w:r>
        <w:rPr>
          <w:rFonts w:cs="Arial"/>
        </w:rPr>
        <w:t>500</w:t>
      </w:r>
      <w:r w:rsidRPr="00A0155B">
        <w:rPr>
          <w:rFonts w:cs="Arial"/>
        </w:rPr>
        <w:t xml:space="preserve"> people and receive </w:t>
      </w:r>
      <w:r>
        <w:rPr>
          <w:rFonts w:cs="Arial"/>
        </w:rPr>
        <w:t xml:space="preserve">400 completed questionnaires.  </w:t>
      </w:r>
      <w:r w:rsidRPr="00A0155B">
        <w:rPr>
          <w:rFonts w:cs="Arial"/>
        </w:rPr>
        <w:t xml:space="preserve">Based on our pretesting efforts, the time to make the initial contact, explain the purpose of the study, and determine participation is typically one minute. The average time to complete the questionnaire was </w:t>
      </w:r>
      <w:r w:rsidR="004E0B69">
        <w:rPr>
          <w:rFonts w:cs="Arial"/>
        </w:rPr>
        <w:t>16</w:t>
      </w:r>
      <w:r w:rsidRPr="00A0155B">
        <w:rPr>
          <w:rFonts w:cs="Arial"/>
        </w:rPr>
        <w:t xml:space="preserve"> minutes. The anticipated respondent burden is estimated by multiplying the number of respondents (n=</w:t>
      </w:r>
      <w:r>
        <w:rPr>
          <w:rFonts w:cs="Arial"/>
        </w:rPr>
        <w:t>400</w:t>
      </w:r>
      <w:r w:rsidRPr="00A0155B">
        <w:rPr>
          <w:rFonts w:cs="Arial"/>
        </w:rPr>
        <w:t>) by the initial contact (1 minute) plus the average time to complete to return the questionnaire (</w:t>
      </w:r>
      <w:r w:rsidR="004E0B69">
        <w:rPr>
          <w:rFonts w:cs="Arial"/>
        </w:rPr>
        <w:t>16</w:t>
      </w:r>
      <w:r w:rsidRPr="00A0155B">
        <w:rPr>
          <w:rFonts w:cs="Arial"/>
        </w:rPr>
        <w:t xml:space="preserve"> minutes).  </w:t>
      </w:r>
    </w:p>
    <w:p w14:paraId="3AE8F2B6" w14:textId="77777777" w:rsidR="00350720" w:rsidRPr="00350720" w:rsidRDefault="00350720" w:rsidP="00350720">
      <w:pPr>
        <w:pStyle w:val="NoSpacing"/>
        <w:rPr>
          <w:rFonts w:asciiTheme="minorHAnsi" w:hAnsiTheme="minorHAnsi" w:cstheme="minorHAnsi"/>
          <w:sz w:val="22"/>
        </w:rPr>
      </w:pPr>
    </w:p>
    <w:p w14:paraId="060E808A" w14:textId="62795CFE" w:rsidR="00013A7F" w:rsidRDefault="00013A7F" w:rsidP="00A0155B">
      <w:pPr>
        <w:tabs>
          <w:tab w:val="left" w:pos="360"/>
          <w:tab w:val="left" w:pos="720"/>
          <w:tab w:val="left" w:pos="1440"/>
          <w:tab w:val="left" w:pos="2160"/>
          <w:tab w:val="left" w:pos="3600"/>
          <w:tab w:val="left" w:pos="5040"/>
          <w:tab w:val="left" w:pos="5760"/>
        </w:tabs>
        <w:spacing w:after="0" w:line="360" w:lineRule="auto"/>
        <w:outlineLvl w:val="0"/>
        <w:rPr>
          <w:rFonts w:cs="Arial"/>
          <w:szCs w:val="20"/>
        </w:rPr>
      </w:pPr>
      <w:r w:rsidRPr="00A0155B">
        <w:rPr>
          <w:rFonts w:cs="Arial"/>
        </w:rPr>
        <w:t xml:space="preserve">We expect that of all of the people approached approximately </w:t>
      </w:r>
      <w:r>
        <w:rPr>
          <w:rFonts w:cs="Arial"/>
        </w:rPr>
        <w:t>95</w:t>
      </w:r>
      <w:r w:rsidRPr="00A0155B">
        <w:rPr>
          <w:rFonts w:cs="Arial"/>
        </w:rPr>
        <w:t xml:space="preserve">% of them will refuse to take the questionnaire, however </w:t>
      </w:r>
      <w:r>
        <w:rPr>
          <w:rFonts w:cs="Arial"/>
        </w:rPr>
        <w:t>5</w:t>
      </w:r>
      <w:r w:rsidRPr="00A0155B">
        <w:rPr>
          <w:rFonts w:cs="Arial"/>
        </w:rPr>
        <w:t>% (n=</w:t>
      </w:r>
      <w:r>
        <w:rPr>
          <w:rFonts w:cs="Arial"/>
        </w:rPr>
        <w:t>95</w:t>
      </w:r>
      <w:r w:rsidRPr="00A0155B">
        <w:rPr>
          <w:rFonts w:cs="Arial"/>
        </w:rPr>
        <w:t xml:space="preserve">) individuals will agree to at least answer the non-response bias questions which should take less than one minute.  For the remaining </w:t>
      </w:r>
      <w:r>
        <w:rPr>
          <w:rFonts w:cs="Arial"/>
        </w:rPr>
        <w:t>5% (n=5)</w:t>
      </w:r>
      <w:r w:rsidRPr="00A0155B">
        <w:rPr>
          <w:rFonts w:cs="Arial"/>
        </w:rPr>
        <w:t xml:space="preserve"> individuals completely refusing to participate in the study, we will make one final attempt to ask them to answer non-response bias questions and their reason for refusal</w:t>
      </w:r>
      <w:r>
        <w:rPr>
          <w:rFonts w:cs="Arial"/>
        </w:rPr>
        <w:t xml:space="preserve"> after that, t</w:t>
      </w:r>
      <w:r>
        <w:rPr>
          <w:rFonts w:cs="Arial"/>
          <w:szCs w:val="20"/>
        </w:rPr>
        <w:t>he burden for the remaining visitors that completely refuse to participate will not be calculated due to lack of participation.</w:t>
      </w:r>
    </w:p>
    <w:p w14:paraId="45048EF3" w14:textId="77777777" w:rsidR="00013A7F" w:rsidRPr="007E2DDB" w:rsidRDefault="00013A7F" w:rsidP="007E2DDB">
      <w:pPr>
        <w:pStyle w:val="NoSpacing"/>
        <w:rPr>
          <w:rFonts w:asciiTheme="minorHAnsi" w:hAnsiTheme="minorHAnsi" w:cstheme="minorHAnsi"/>
          <w:sz w:val="22"/>
          <w:szCs w:val="22"/>
        </w:rPr>
      </w:pPr>
    </w:p>
    <w:p w14:paraId="7B8C490D" w14:textId="0C957AF1" w:rsidR="00A0155B" w:rsidRPr="00762CF1" w:rsidRDefault="00A0155B" w:rsidP="00762CF1">
      <w:pPr>
        <w:tabs>
          <w:tab w:val="left" w:pos="360"/>
          <w:tab w:val="left" w:pos="720"/>
          <w:tab w:val="left" w:pos="1440"/>
          <w:tab w:val="left" w:pos="2160"/>
          <w:tab w:val="left" w:pos="3600"/>
          <w:tab w:val="left" w:pos="5040"/>
          <w:tab w:val="left" w:pos="5760"/>
        </w:tabs>
        <w:spacing w:after="0" w:line="360" w:lineRule="auto"/>
        <w:outlineLvl w:val="0"/>
        <w:rPr>
          <w:rFonts w:cs="Arial"/>
          <w:b/>
          <w:sz w:val="24"/>
        </w:rPr>
      </w:pPr>
      <w:r w:rsidRPr="0049056D">
        <w:rPr>
          <w:rFonts w:cs="Arial"/>
          <w:b/>
          <w:szCs w:val="20"/>
        </w:rPr>
        <w:t>Table 3.</w:t>
      </w:r>
      <w:r>
        <w:rPr>
          <w:rFonts w:cs="Arial"/>
          <w:szCs w:val="20"/>
        </w:rPr>
        <w:t xml:space="preserve"> </w:t>
      </w:r>
      <w:r w:rsidRPr="00D80DDD">
        <w:rPr>
          <w:rFonts w:cstheme="minorHAnsi"/>
          <w:b/>
        </w:rPr>
        <w:t>Estimated</w:t>
      </w:r>
      <w:r>
        <w:rPr>
          <w:rFonts w:cstheme="minorHAnsi"/>
          <w:b/>
        </w:rPr>
        <w:t xml:space="preserve"> r</w:t>
      </w:r>
      <w:r w:rsidRPr="00D80DDD">
        <w:rPr>
          <w:rFonts w:cstheme="minorHAnsi"/>
          <w:b/>
        </w:rPr>
        <w:t>espondent burden for on</w:t>
      </w:r>
      <w:r>
        <w:rPr>
          <w:rFonts w:cstheme="minorHAnsi"/>
          <w:b/>
        </w:rPr>
        <w:t>-site</w:t>
      </w:r>
      <w:r w:rsidRPr="00D80DDD">
        <w:rPr>
          <w:rFonts w:cstheme="minorHAnsi"/>
          <w:b/>
        </w:rPr>
        <w:t xml:space="preserve"> questionnaire</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464"/>
        <w:gridCol w:w="1481"/>
        <w:gridCol w:w="2092"/>
        <w:gridCol w:w="1604"/>
      </w:tblGrid>
      <w:tr w:rsidR="00FC441E" w:rsidRPr="004756A7" w14:paraId="24615909" w14:textId="77777777" w:rsidTr="00A0155B">
        <w:trPr>
          <w:trHeight w:val="375"/>
        </w:trPr>
        <w:tc>
          <w:tcPr>
            <w:tcW w:w="2315"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0E5AA725" w14:textId="77777777" w:rsidR="00FC441E" w:rsidRPr="00C760FF" w:rsidRDefault="00FC441E" w:rsidP="00BE5392">
            <w:pPr>
              <w:spacing w:after="0" w:line="195" w:lineRule="atLeast"/>
              <w:jc w:val="center"/>
              <w:rPr>
                <w:rFonts w:ascii="Arial" w:eastAsia="Times New Roman" w:hAnsi="Arial" w:cs="Arial"/>
                <w:b/>
                <w:bCs/>
                <w:color w:val="FFFFFF"/>
                <w:sz w:val="20"/>
                <w:szCs w:val="17"/>
              </w:rPr>
            </w:pPr>
          </w:p>
        </w:tc>
        <w:tc>
          <w:tcPr>
            <w:tcW w:w="768"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46CAE678" w14:textId="77777777" w:rsidR="00FC441E" w:rsidRPr="00CD2D01" w:rsidRDefault="00FC441E" w:rsidP="00BE5392">
            <w:pPr>
              <w:spacing w:after="0" w:line="195" w:lineRule="atLeast"/>
              <w:jc w:val="center"/>
              <w:rPr>
                <w:rFonts w:eastAsia="Times New Roman" w:cstheme="minorHAnsi"/>
                <w:b/>
                <w:bCs/>
                <w:sz w:val="20"/>
                <w:szCs w:val="17"/>
              </w:rPr>
            </w:pPr>
            <w:r w:rsidRPr="00CD2D01">
              <w:rPr>
                <w:rFonts w:eastAsia="Times New Roman" w:cstheme="minorHAnsi"/>
                <w:b/>
                <w:bCs/>
                <w:sz w:val="20"/>
                <w:szCs w:val="17"/>
              </w:rPr>
              <w:t>Responses</w:t>
            </w:r>
          </w:p>
        </w:tc>
        <w:tc>
          <w:tcPr>
            <w:tcW w:w="1085" w:type="pct"/>
            <w:tcBorders>
              <w:top w:val="single" w:sz="4" w:space="0" w:color="auto"/>
              <w:left w:val="nil"/>
              <w:bottom w:val="nil"/>
              <w:right w:val="nil"/>
            </w:tcBorders>
            <w:shd w:val="clear" w:color="auto" w:fill="C2D69B" w:themeFill="accent3" w:themeFillTint="99"/>
          </w:tcPr>
          <w:p w14:paraId="0686AE6B" w14:textId="4E53E454" w:rsidR="00FC441E" w:rsidRPr="00CD2D01" w:rsidRDefault="00A26308" w:rsidP="00A26308">
            <w:pPr>
              <w:spacing w:after="0" w:line="195" w:lineRule="atLeast"/>
              <w:jc w:val="center"/>
              <w:rPr>
                <w:rFonts w:eastAsia="Times New Roman" w:cstheme="minorHAnsi"/>
                <w:b/>
                <w:bCs/>
                <w:sz w:val="20"/>
                <w:szCs w:val="17"/>
              </w:rPr>
            </w:pPr>
            <w:r>
              <w:rPr>
                <w:rFonts w:eastAsia="Times New Roman" w:cstheme="minorHAnsi"/>
                <w:b/>
                <w:bCs/>
                <w:sz w:val="20"/>
                <w:szCs w:val="17"/>
              </w:rPr>
              <w:t xml:space="preserve">Completion </w:t>
            </w:r>
            <w:r w:rsidR="00FC441E" w:rsidRPr="00CD2D01">
              <w:rPr>
                <w:rFonts w:eastAsia="Times New Roman" w:cstheme="minorHAnsi"/>
                <w:b/>
                <w:bCs/>
                <w:sz w:val="20"/>
                <w:szCs w:val="17"/>
              </w:rPr>
              <w:t xml:space="preserve">Time </w:t>
            </w:r>
          </w:p>
          <w:p w14:paraId="77DDFBEF" w14:textId="77777777" w:rsidR="00FC441E" w:rsidRPr="00CD2D01" w:rsidRDefault="00FC441E" w:rsidP="00BE5392">
            <w:pPr>
              <w:spacing w:after="0" w:line="195" w:lineRule="atLeast"/>
              <w:jc w:val="center"/>
              <w:rPr>
                <w:rFonts w:eastAsia="Times New Roman" w:cstheme="minorHAnsi"/>
                <w:b/>
                <w:bCs/>
                <w:sz w:val="20"/>
                <w:szCs w:val="17"/>
              </w:rPr>
            </w:pPr>
            <w:r w:rsidRPr="00CD2D01">
              <w:rPr>
                <w:rFonts w:eastAsia="Times New Roman" w:cstheme="minorHAnsi"/>
                <w:b/>
                <w:bCs/>
                <w:sz w:val="20"/>
                <w:szCs w:val="17"/>
              </w:rPr>
              <w:t>(minutes)</w:t>
            </w:r>
          </w:p>
        </w:tc>
        <w:tc>
          <w:tcPr>
            <w:tcW w:w="832"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1A170174" w14:textId="77777777" w:rsidR="00FC441E" w:rsidRPr="00CD2D01" w:rsidRDefault="00FC441E" w:rsidP="00BE5392">
            <w:pPr>
              <w:spacing w:after="0" w:line="195" w:lineRule="atLeast"/>
              <w:jc w:val="center"/>
              <w:rPr>
                <w:rFonts w:eastAsia="Times New Roman" w:cstheme="minorHAnsi"/>
                <w:b/>
                <w:bCs/>
                <w:sz w:val="20"/>
                <w:szCs w:val="17"/>
              </w:rPr>
            </w:pPr>
            <w:r w:rsidRPr="00CD2D01">
              <w:rPr>
                <w:rFonts w:eastAsia="Times New Roman" w:cstheme="minorHAnsi"/>
                <w:b/>
                <w:bCs/>
                <w:sz w:val="20"/>
                <w:szCs w:val="17"/>
              </w:rPr>
              <w:t>Burden</w:t>
            </w:r>
          </w:p>
          <w:p w14:paraId="7F9F7BE7" w14:textId="77777777" w:rsidR="00FC441E" w:rsidRPr="00CD2D01" w:rsidRDefault="00FC441E" w:rsidP="00BE5392">
            <w:pPr>
              <w:spacing w:after="0" w:line="195" w:lineRule="atLeast"/>
              <w:jc w:val="center"/>
              <w:rPr>
                <w:rFonts w:eastAsia="Times New Roman" w:cstheme="minorHAnsi"/>
                <w:b/>
                <w:bCs/>
                <w:sz w:val="20"/>
                <w:szCs w:val="17"/>
              </w:rPr>
            </w:pPr>
            <w:r w:rsidRPr="00CD2D01">
              <w:rPr>
                <w:rFonts w:eastAsia="Times New Roman" w:cstheme="minorHAnsi"/>
                <w:b/>
                <w:bCs/>
                <w:sz w:val="20"/>
                <w:szCs w:val="17"/>
              </w:rPr>
              <w:t>Hours</w:t>
            </w:r>
          </w:p>
        </w:tc>
      </w:tr>
      <w:tr w:rsidR="00FC441E" w:rsidRPr="00EC1597" w14:paraId="2A949D67" w14:textId="77777777" w:rsidTr="00A0155B">
        <w:trPr>
          <w:trHeight w:val="399"/>
        </w:trPr>
        <w:tc>
          <w:tcPr>
            <w:tcW w:w="2315" w:type="pct"/>
            <w:tcBorders>
              <w:top w:val="nil"/>
              <w:left w:val="nil"/>
              <w:bottom w:val="nil"/>
              <w:right w:val="nil"/>
            </w:tcBorders>
            <w:shd w:val="clear" w:color="auto" w:fill="FFFFFF"/>
            <w:tcMar>
              <w:top w:w="60" w:type="dxa"/>
              <w:left w:w="60" w:type="dxa"/>
              <w:bottom w:w="60" w:type="dxa"/>
              <w:right w:w="60" w:type="dxa"/>
            </w:tcMar>
            <w:hideMark/>
          </w:tcPr>
          <w:p w14:paraId="30E7809F" w14:textId="1245E679" w:rsidR="00FC441E" w:rsidRPr="00F42267" w:rsidRDefault="00FC441E" w:rsidP="00FC441E">
            <w:pPr>
              <w:spacing w:after="0" w:line="225" w:lineRule="atLeast"/>
              <w:ind w:left="326"/>
              <w:rPr>
                <w:rFonts w:eastAsia="Times New Roman" w:cs="Arial"/>
                <w:sz w:val="20"/>
                <w:szCs w:val="20"/>
              </w:rPr>
            </w:pPr>
            <w:r w:rsidRPr="00F42267">
              <w:rPr>
                <w:rFonts w:eastAsia="Times New Roman" w:cs="Arial"/>
                <w:sz w:val="20"/>
                <w:szCs w:val="20"/>
              </w:rPr>
              <w:t>Completed Survey</w:t>
            </w:r>
          </w:p>
          <w:p w14:paraId="3C3E3000" w14:textId="3D827B05" w:rsidR="00FC441E" w:rsidRPr="00F42267" w:rsidRDefault="00FC441E" w:rsidP="00FC441E">
            <w:pPr>
              <w:spacing w:after="0" w:line="225" w:lineRule="atLeast"/>
              <w:ind w:left="326"/>
              <w:rPr>
                <w:rFonts w:eastAsia="Times New Roman" w:cs="Arial"/>
                <w:sz w:val="20"/>
                <w:szCs w:val="20"/>
              </w:rPr>
            </w:pPr>
            <w:r w:rsidRPr="00F42267">
              <w:rPr>
                <w:rFonts w:eastAsia="Times New Roman" w:cs="Arial"/>
                <w:sz w:val="20"/>
                <w:szCs w:val="20"/>
              </w:rPr>
              <w:t>Non-response Survey</w:t>
            </w:r>
          </w:p>
        </w:tc>
        <w:tc>
          <w:tcPr>
            <w:tcW w:w="768" w:type="pct"/>
            <w:tcBorders>
              <w:top w:val="nil"/>
              <w:left w:val="nil"/>
              <w:bottom w:val="nil"/>
              <w:right w:val="nil"/>
            </w:tcBorders>
            <w:shd w:val="clear" w:color="auto" w:fill="FFFFFF"/>
            <w:tcMar>
              <w:top w:w="60" w:type="dxa"/>
              <w:left w:w="60" w:type="dxa"/>
              <w:bottom w:w="60" w:type="dxa"/>
              <w:right w:w="60" w:type="dxa"/>
            </w:tcMar>
            <w:vAlign w:val="center"/>
          </w:tcPr>
          <w:p w14:paraId="5B04494A" w14:textId="1D6060CC" w:rsidR="00FC441E" w:rsidRPr="00F42267" w:rsidRDefault="00B8389D" w:rsidP="00BE5392">
            <w:pPr>
              <w:spacing w:after="0" w:line="225" w:lineRule="atLeast"/>
              <w:jc w:val="center"/>
              <w:rPr>
                <w:rFonts w:eastAsia="Times New Roman" w:cs="Arial"/>
                <w:sz w:val="20"/>
                <w:szCs w:val="20"/>
              </w:rPr>
            </w:pPr>
            <w:r>
              <w:rPr>
                <w:rFonts w:eastAsia="Times New Roman" w:cs="Arial"/>
                <w:sz w:val="20"/>
                <w:szCs w:val="20"/>
              </w:rPr>
              <w:t>400</w:t>
            </w:r>
          </w:p>
          <w:p w14:paraId="4E7C7619" w14:textId="4A998E13" w:rsidR="00FC441E" w:rsidRPr="00F42267" w:rsidRDefault="00344E81" w:rsidP="00BE5392">
            <w:pPr>
              <w:spacing w:after="0" w:line="225" w:lineRule="atLeast"/>
              <w:jc w:val="center"/>
              <w:rPr>
                <w:rFonts w:eastAsia="Times New Roman" w:cs="Arial"/>
                <w:sz w:val="20"/>
                <w:szCs w:val="20"/>
              </w:rPr>
            </w:pPr>
            <w:r>
              <w:rPr>
                <w:rFonts w:eastAsia="Times New Roman" w:cs="Arial"/>
                <w:sz w:val="20"/>
                <w:szCs w:val="20"/>
              </w:rPr>
              <w:t>95</w:t>
            </w:r>
          </w:p>
        </w:tc>
        <w:tc>
          <w:tcPr>
            <w:tcW w:w="1085" w:type="pct"/>
            <w:tcBorders>
              <w:top w:val="nil"/>
              <w:left w:val="nil"/>
              <w:bottom w:val="nil"/>
              <w:right w:val="nil"/>
            </w:tcBorders>
            <w:shd w:val="clear" w:color="auto" w:fill="FFFFFF"/>
            <w:vAlign w:val="center"/>
          </w:tcPr>
          <w:p w14:paraId="71DDA194" w14:textId="4CEDA431" w:rsidR="00FC441E" w:rsidRPr="00F42267" w:rsidRDefault="004E0B69" w:rsidP="00BE5392">
            <w:pPr>
              <w:spacing w:after="0" w:line="225" w:lineRule="atLeast"/>
              <w:jc w:val="center"/>
              <w:rPr>
                <w:rFonts w:eastAsia="Times New Roman" w:cs="Arial"/>
                <w:sz w:val="20"/>
                <w:szCs w:val="20"/>
              </w:rPr>
            </w:pPr>
            <w:r>
              <w:rPr>
                <w:rFonts w:eastAsia="Times New Roman" w:cs="Arial"/>
                <w:sz w:val="20"/>
                <w:szCs w:val="20"/>
              </w:rPr>
              <w:t>17</w:t>
            </w:r>
          </w:p>
          <w:p w14:paraId="5E8CA13A" w14:textId="536C19C2" w:rsidR="00FC441E" w:rsidRPr="00F42267" w:rsidRDefault="00CD2D01" w:rsidP="00BE5392">
            <w:pPr>
              <w:spacing w:after="0" w:line="225" w:lineRule="atLeast"/>
              <w:jc w:val="center"/>
              <w:rPr>
                <w:rFonts w:eastAsia="Times New Roman" w:cs="Arial"/>
                <w:sz w:val="20"/>
                <w:szCs w:val="20"/>
              </w:rPr>
            </w:pPr>
            <w:r w:rsidRPr="00F42267">
              <w:rPr>
                <w:rFonts w:eastAsia="Times New Roman" w:cs="Arial"/>
                <w:sz w:val="20"/>
                <w:szCs w:val="20"/>
              </w:rPr>
              <w:t>1</w:t>
            </w:r>
          </w:p>
        </w:tc>
        <w:tc>
          <w:tcPr>
            <w:tcW w:w="832" w:type="pct"/>
            <w:tcBorders>
              <w:top w:val="nil"/>
              <w:left w:val="nil"/>
              <w:bottom w:val="nil"/>
              <w:right w:val="nil"/>
            </w:tcBorders>
            <w:shd w:val="clear" w:color="auto" w:fill="FFFFFF"/>
            <w:tcMar>
              <w:top w:w="60" w:type="dxa"/>
              <w:left w:w="60" w:type="dxa"/>
              <w:bottom w:w="60" w:type="dxa"/>
              <w:right w:w="60" w:type="dxa"/>
            </w:tcMar>
            <w:vAlign w:val="center"/>
          </w:tcPr>
          <w:p w14:paraId="114B8C72" w14:textId="780C84C2" w:rsidR="00CD2D01" w:rsidRPr="00F42267" w:rsidRDefault="00EC7119" w:rsidP="00CD2D01">
            <w:pPr>
              <w:spacing w:after="0" w:line="225" w:lineRule="atLeast"/>
              <w:jc w:val="center"/>
              <w:rPr>
                <w:rFonts w:eastAsia="Times New Roman" w:cs="Arial"/>
                <w:sz w:val="20"/>
                <w:szCs w:val="20"/>
              </w:rPr>
            </w:pPr>
            <w:r>
              <w:rPr>
                <w:rFonts w:eastAsia="Times New Roman" w:cs="Arial"/>
                <w:sz w:val="20"/>
                <w:szCs w:val="20"/>
              </w:rPr>
              <w:t>1</w:t>
            </w:r>
            <w:r w:rsidR="004E0B69">
              <w:rPr>
                <w:rFonts w:eastAsia="Times New Roman" w:cs="Arial"/>
                <w:sz w:val="20"/>
                <w:szCs w:val="20"/>
              </w:rPr>
              <w:t>13</w:t>
            </w:r>
          </w:p>
          <w:p w14:paraId="606C01F9" w14:textId="02955AB5" w:rsidR="00FC441E" w:rsidRPr="00F42267" w:rsidRDefault="00344E81" w:rsidP="00CD2D01">
            <w:pPr>
              <w:spacing w:after="0" w:line="225" w:lineRule="atLeast"/>
              <w:jc w:val="center"/>
              <w:rPr>
                <w:rFonts w:eastAsia="Times New Roman" w:cs="Arial"/>
                <w:sz w:val="20"/>
                <w:szCs w:val="20"/>
              </w:rPr>
            </w:pPr>
            <w:r>
              <w:rPr>
                <w:rFonts w:eastAsia="Times New Roman" w:cs="Arial"/>
                <w:sz w:val="20"/>
                <w:szCs w:val="20"/>
              </w:rPr>
              <w:t>2</w:t>
            </w:r>
          </w:p>
        </w:tc>
      </w:tr>
      <w:tr w:rsidR="00FC441E" w:rsidRPr="00EC1597" w14:paraId="59376323" w14:textId="77777777" w:rsidTr="00A0155B">
        <w:trPr>
          <w:trHeight w:val="222"/>
        </w:trPr>
        <w:tc>
          <w:tcPr>
            <w:tcW w:w="2315" w:type="pct"/>
            <w:tcBorders>
              <w:top w:val="nil"/>
              <w:left w:val="nil"/>
              <w:bottom w:val="single" w:sz="4" w:space="0" w:color="auto"/>
              <w:right w:val="nil"/>
            </w:tcBorders>
            <w:shd w:val="clear" w:color="auto" w:fill="FFFFFF"/>
            <w:tcMar>
              <w:top w:w="60" w:type="dxa"/>
              <w:left w:w="60" w:type="dxa"/>
              <w:bottom w:w="60" w:type="dxa"/>
              <w:right w:w="60" w:type="dxa"/>
            </w:tcMar>
          </w:tcPr>
          <w:p w14:paraId="2AB2B34B" w14:textId="10F9469A" w:rsidR="00FC441E" w:rsidRPr="00F42267" w:rsidRDefault="00FC441E" w:rsidP="00A0155B">
            <w:pPr>
              <w:spacing w:after="0" w:line="225" w:lineRule="atLeast"/>
              <w:ind w:left="300"/>
              <w:jc w:val="right"/>
              <w:rPr>
                <w:rFonts w:eastAsia="Times New Roman" w:cs="Arial"/>
                <w:sz w:val="20"/>
                <w:szCs w:val="20"/>
              </w:rPr>
            </w:pPr>
            <w:r w:rsidRPr="00F42267">
              <w:rPr>
                <w:rFonts w:eastAsia="Times New Roman" w:cs="Arial"/>
                <w:sz w:val="20"/>
                <w:szCs w:val="20"/>
              </w:rPr>
              <w:t>Total:</w:t>
            </w:r>
          </w:p>
        </w:tc>
        <w:tc>
          <w:tcPr>
            <w:tcW w:w="768" w:type="pct"/>
            <w:tcBorders>
              <w:top w:val="nil"/>
              <w:left w:val="nil"/>
              <w:bottom w:val="single" w:sz="4" w:space="0" w:color="auto"/>
              <w:right w:val="nil"/>
            </w:tcBorders>
            <w:shd w:val="clear" w:color="auto" w:fill="FFFFFF"/>
            <w:tcMar>
              <w:top w:w="60" w:type="dxa"/>
              <w:left w:w="60" w:type="dxa"/>
              <w:bottom w:w="60" w:type="dxa"/>
              <w:right w:w="60" w:type="dxa"/>
            </w:tcMar>
            <w:vAlign w:val="center"/>
          </w:tcPr>
          <w:p w14:paraId="2494FB05" w14:textId="77777777" w:rsidR="00FC441E" w:rsidRPr="00F42267" w:rsidRDefault="00FC441E" w:rsidP="00BE5392">
            <w:pPr>
              <w:spacing w:after="0" w:line="225" w:lineRule="atLeast"/>
              <w:jc w:val="center"/>
              <w:rPr>
                <w:rFonts w:eastAsia="Times New Roman" w:cs="Arial"/>
                <w:b/>
                <w:sz w:val="20"/>
                <w:szCs w:val="20"/>
              </w:rPr>
            </w:pPr>
          </w:p>
        </w:tc>
        <w:tc>
          <w:tcPr>
            <w:tcW w:w="1085" w:type="pct"/>
            <w:tcBorders>
              <w:top w:val="nil"/>
              <w:left w:val="nil"/>
              <w:bottom w:val="single" w:sz="4" w:space="0" w:color="auto"/>
              <w:right w:val="nil"/>
            </w:tcBorders>
            <w:shd w:val="clear" w:color="auto" w:fill="FFFFFF"/>
            <w:vAlign w:val="center"/>
          </w:tcPr>
          <w:p w14:paraId="026EC031" w14:textId="48CB05F4" w:rsidR="00FC441E" w:rsidRPr="00F42267" w:rsidRDefault="00A0155B" w:rsidP="00BE5392">
            <w:pPr>
              <w:spacing w:after="0" w:line="225" w:lineRule="atLeast"/>
              <w:jc w:val="center"/>
              <w:rPr>
                <w:rFonts w:eastAsia="Times New Roman" w:cs="Arial"/>
                <w:b/>
                <w:sz w:val="20"/>
                <w:szCs w:val="20"/>
              </w:rPr>
            </w:pPr>
            <w:r w:rsidRPr="00A0155B">
              <w:rPr>
                <w:rFonts w:eastAsia="Times New Roman" w:cs="Arial"/>
                <w:b/>
                <w:sz w:val="16"/>
                <w:szCs w:val="20"/>
              </w:rPr>
              <w:t>Initial contact added to time to complete the survey</w:t>
            </w:r>
          </w:p>
        </w:tc>
        <w:tc>
          <w:tcPr>
            <w:tcW w:w="832" w:type="pct"/>
            <w:tcBorders>
              <w:top w:val="nil"/>
              <w:left w:val="nil"/>
              <w:bottom w:val="single" w:sz="4" w:space="0" w:color="auto"/>
              <w:right w:val="nil"/>
            </w:tcBorders>
            <w:shd w:val="clear" w:color="auto" w:fill="FFFFFF"/>
            <w:tcMar>
              <w:top w:w="60" w:type="dxa"/>
              <w:left w:w="60" w:type="dxa"/>
              <w:bottom w:w="60" w:type="dxa"/>
              <w:right w:w="60" w:type="dxa"/>
            </w:tcMar>
            <w:vAlign w:val="center"/>
          </w:tcPr>
          <w:p w14:paraId="6DCFD550" w14:textId="65D2DE03" w:rsidR="00FC441E" w:rsidRPr="00F42267" w:rsidRDefault="00344E81" w:rsidP="00BE5392">
            <w:pPr>
              <w:spacing w:after="0" w:line="225" w:lineRule="atLeast"/>
              <w:jc w:val="center"/>
              <w:rPr>
                <w:rFonts w:eastAsia="Times New Roman" w:cs="Arial"/>
                <w:b/>
                <w:sz w:val="20"/>
                <w:szCs w:val="20"/>
              </w:rPr>
            </w:pPr>
            <w:r>
              <w:rPr>
                <w:rFonts w:eastAsia="Times New Roman" w:cs="Arial"/>
                <w:b/>
                <w:sz w:val="20"/>
                <w:szCs w:val="20"/>
              </w:rPr>
              <w:t>1</w:t>
            </w:r>
            <w:r w:rsidR="004E0B69">
              <w:rPr>
                <w:rFonts w:eastAsia="Times New Roman" w:cs="Arial"/>
                <w:b/>
                <w:sz w:val="20"/>
                <w:szCs w:val="20"/>
              </w:rPr>
              <w:t>15</w:t>
            </w:r>
          </w:p>
        </w:tc>
      </w:tr>
    </w:tbl>
    <w:p w14:paraId="3F5B6008" w14:textId="65023B03" w:rsidR="007C431A" w:rsidRDefault="007C431A" w:rsidP="00340552">
      <w:pPr>
        <w:tabs>
          <w:tab w:val="left" w:pos="360"/>
          <w:tab w:val="left" w:pos="720"/>
          <w:tab w:val="left" w:pos="1440"/>
          <w:tab w:val="left" w:pos="2160"/>
          <w:tab w:val="left" w:pos="3600"/>
          <w:tab w:val="left" w:pos="5040"/>
          <w:tab w:val="left" w:pos="5760"/>
        </w:tabs>
        <w:spacing w:after="0" w:line="360" w:lineRule="auto"/>
        <w:rPr>
          <w:rFonts w:cs="Arial"/>
          <w:b/>
        </w:rPr>
      </w:pPr>
    </w:p>
    <w:p w14:paraId="3DA1F094" w14:textId="77777777" w:rsidR="0019450C" w:rsidRPr="000D13B3" w:rsidRDefault="00AF7270" w:rsidP="00E472B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rPr>
      </w:pPr>
      <w:r w:rsidRPr="000D13B3">
        <w:rPr>
          <w:rFonts w:cs="Arial"/>
          <w:b/>
        </w:rPr>
        <w:t>REPORTING PLAN:</w:t>
      </w:r>
    </w:p>
    <w:p w14:paraId="0644CA26" w14:textId="7C0A72B5" w:rsidR="004F31E2" w:rsidRPr="003F3C41" w:rsidRDefault="00AF7270" w:rsidP="004F31E2">
      <w:pPr>
        <w:numPr>
          <w:ilvl w:val="0"/>
          <w:numId w:val="3"/>
        </w:numPr>
        <w:autoSpaceDE w:val="0"/>
        <w:autoSpaceDN w:val="0"/>
        <w:spacing w:after="0" w:line="240" w:lineRule="auto"/>
        <w:rPr>
          <w:rFonts w:ascii="Calibri" w:eastAsia="Times New Roman" w:hAnsi="Calibri" w:cs="Calibri"/>
        </w:rPr>
      </w:pPr>
      <w:r w:rsidRPr="000D13B3">
        <w:rPr>
          <w:rFonts w:cs="Arial"/>
        </w:rPr>
        <w:tab/>
      </w:r>
      <w:r w:rsidR="004F31E2" w:rsidRPr="003F3C41">
        <w:rPr>
          <w:rFonts w:ascii="Calibri" w:eastAsia="Times New Roman" w:hAnsi="Calibri" w:cs="Calibri"/>
        </w:rPr>
        <w:t>Ana</w:t>
      </w:r>
      <w:r w:rsidR="004F31E2">
        <w:rPr>
          <w:rFonts w:ascii="Calibri" w:eastAsia="Times New Roman" w:hAnsi="Calibri" w:cs="Calibri"/>
        </w:rPr>
        <w:t xml:space="preserve">lyze data and prepare reports: </w:t>
      </w:r>
      <w:r w:rsidR="00E06398">
        <w:rPr>
          <w:rFonts w:ascii="Calibri" w:eastAsia="Times New Roman" w:hAnsi="Calibri" w:cs="Calibri"/>
        </w:rPr>
        <w:t>November</w:t>
      </w:r>
      <w:r w:rsidR="004F31E2">
        <w:rPr>
          <w:rFonts w:ascii="Calibri" w:eastAsia="Times New Roman" w:hAnsi="Calibri" w:cs="Calibri"/>
        </w:rPr>
        <w:t xml:space="preserve"> 2018 – </w:t>
      </w:r>
      <w:r w:rsidR="00E06398">
        <w:rPr>
          <w:rFonts w:ascii="Calibri" w:eastAsia="Times New Roman" w:hAnsi="Calibri" w:cs="Calibri"/>
        </w:rPr>
        <w:t>February 2019</w:t>
      </w:r>
    </w:p>
    <w:p w14:paraId="180BCCFA" w14:textId="58EC1C09" w:rsidR="004F31E2" w:rsidRPr="003F3C41" w:rsidRDefault="004F31E2" w:rsidP="004F31E2">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draft reports with visitor frequencies and descriptive statistics regarding visitor experience.</w:t>
      </w:r>
    </w:p>
    <w:p w14:paraId="17C35D01" w14:textId="5C6BDEB6" w:rsidR="004F31E2" w:rsidRPr="003F3C41" w:rsidRDefault="004F31E2" w:rsidP="004F31E2">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 xml:space="preserve">Product: compiled final draft report for Management, reviewed by colleagues and </w:t>
      </w:r>
      <w:r w:rsidR="00E06398">
        <w:rPr>
          <w:rFonts w:ascii="Calibri" w:eastAsia="Times New Roman" w:hAnsi="Calibri" w:cs="Calibri"/>
        </w:rPr>
        <w:t>NPS</w:t>
      </w:r>
      <w:r>
        <w:rPr>
          <w:rFonts w:ascii="Calibri" w:eastAsia="Times New Roman" w:hAnsi="Calibri" w:cs="Calibri"/>
        </w:rPr>
        <w:t xml:space="preserve"> staff</w:t>
      </w:r>
      <w:r w:rsidRPr="003F3C41">
        <w:rPr>
          <w:rFonts w:ascii="Calibri" w:eastAsia="Times New Roman" w:hAnsi="Calibri" w:cs="Calibri"/>
        </w:rPr>
        <w:t>.</w:t>
      </w:r>
    </w:p>
    <w:p w14:paraId="3CD39C19" w14:textId="1D22B357" w:rsidR="004F31E2" w:rsidRPr="003F3C41" w:rsidRDefault="004F31E2" w:rsidP="004F31E2">
      <w:pPr>
        <w:numPr>
          <w:ilvl w:val="0"/>
          <w:numId w:val="3"/>
        </w:numPr>
        <w:autoSpaceDE w:val="0"/>
        <w:autoSpaceDN w:val="0"/>
        <w:spacing w:after="0" w:line="240" w:lineRule="auto"/>
        <w:rPr>
          <w:rFonts w:ascii="Calibri" w:eastAsia="Times New Roman" w:hAnsi="Calibri" w:cs="Calibri"/>
        </w:rPr>
      </w:pPr>
      <w:r>
        <w:rPr>
          <w:rFonts w:ascii="Calibri" w:eastAsia="Times New Roman" w:hAnsi="Calibri" w:cs="Calibri"/>
        </w:rPr>
        <w:t xml:space="preserve">Write final report to </w:t>
      </w:r>
      <w:r w:rsidR="00E06398">
        <w:rPr>
          <w:rFonts w:ascii="Calibri" w:eastAsia="Times New Roman" w:hAnsi="Calibri" w:cs="Calibri"/>
        </w:rPr>
        <w:t>NPS</w:t>
      </w:r>
      <w:r w:rsidRPr="003F3C41">
        <w:rPr>
          <w:rFonts w:ascii="Calibri" w:eastAsia="Times New Roman" w:hAnsi="Calibri" w:cs="Calibri"/>
        </w:rPr>
        <w:t xml:space="preserve"> Management Team: </w:t>
      </w:r>
      <w:r w:rsidR="00E06398">
        <w:rPr>
          <w:rFonts w:ascii="Calibri" w:eastAsia="Times New Roman" w:hAnsi="Calibri" w:cs="Calibri"/>
        </w:rPr>
        <w:t>April</w:t>
      </w:r>
      <w:r>
        <w:rPr>
          <w:rFonts w:ascii="Calibri" w:eastAsia="Times New Roman" w:hAnsi="Calibri" w:cs="Calibri"/>
        </w:rPr>
        <w:t>, 2019</w:t>
      </w:r>
    </w:p>
    <w:p w14:paraId="1D182F6B" w14:textId="6CC6DDB4" w:rsidR="004F31E2" w:rsidRPr="003F3C41" w:rsidRDefault="004F31E2" w:rsidP="004F31E2">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fin</w:t>
      </w:r>
      <w:r>
        <w:rPr>
          <w:rFonts w:ascii="Calibri" w:eastAsia="Times New Roman" w:hAnsi="Calibri" w:cs="Calibri"/>
        </w:rPr>
        <w:t xml:space="preserve">al report to </w:t>
      </w:r>
      <w:r w:rsidR="00E06398">
        <w:rPr>
          <w:rFonts w:ascii="Calibri" w:eastAsia="Times New Roman" w:hAnsi="Calibri" w:cs="Calibri"/>
        </w:rPr>
        <w:t>NPS and DEVA</w:t>
      </w:r>
      <w:r w:rsidRPr="003F3C41">
        <w:rPr>
          <w:rFonts w:ascii="Calibri" w:eastAsia="Times New Roman" w:hAnsi="Calibri" w:cs="Calibri"/>
        </w:rPr>
        <w:t xml:space="preserve"> management staff </w:t>
      </w:r>
    </w:p>
    <w:p w14:paraId="0EF8B5B5" w14:textId="1333E1F0" w:rsidR="00FD7217" w:rsidRPr="00CD67CE" w:rsidRDefault="004F31E2" w:rsidP="00CD67CE">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Presentation of survey results</w:t>
      </w:r>
    </w:p>
    <w:p w14:paraId="2D38703B" w14:textId="640734FC" w:rsidR="00CD67CE" w:rsidRDefault="00CD67CE" w:rsidP="003D69AE">
      <w:pPr>
        <w:pBdr>
          <w:bottom w:val="single" w:sz="36" w:space="1" w:color="76923C" w:themeColor="accent3" w:themeShade="BF"/>
        </w:pBdr>
        <w:rPr>
          <w:rFonts w:ascii="Calibri" w:eastAsia="Times New Roman" w:hAnsi="Calibri" w:cs="Calibri"/>
        </w:rPr>
      </w:pPr>
    </w:p>
    <w:p w14:paraId="51259E95" w14:textId="2EFFE1A1" w:rsidR="00FD7217" w:rsidRDefault="00FD7217" w:rsidP="003D69AE">
      <w:pPr>
        <w:autoSpaceDE w:val="0"/>
        <w:autoSpaceDN w:val="0"/>
        <w:spacing w:after="0" w:line="240" w:lineRule="auto"/>
        <w:rPr>
          <w:rFonts w:ascii="Calibri" w:eastAsia="Times New Roman" w:hAnsi="Calibri" w:cs="Calibri"/>
          <w:b/>
        </w:rPr>
      </w:pPr>
      <w:r w:rsidRPr="00FD7217">
        <w:rPr>
          <w:rFonts w:ascii="Calibri" w:eastAsia="Times New Roman" w:hAnsi="Calibri" w:cs="Calibri"/>
          <w:b/>
        </w:rPr>
        <w:t>References</w:t>
      </w:r>
    </w:p>
    <w:p w14:paraId="132A80C8" w14:textId="59840A4A" w:rsidR="00FD7217" w:rsidRDefault="00FD7217" w:rsidP="00FD7217">
      <w:pPr>
        <w:autoSpaceDE w:val="0"/>
        <w:autoSpaceDN w:val="0"/>
        <w:spacing w:after="0" w:line="240" w:lineRule="auto"/>
        <w:ind w:left="90"/>
        <w:rPr>
          <w:rFonts w:ascii="Calibri" w:eastAsia="Times New Roman" w:hAnsi="Calibri" w:cs="Calibri"/>
        </w:rPr>
      </w:pPr>
      <w:r>
        <w:rPr>
          <w:rFonts w:ascii="Calibri" w:eastAsia="Times New Roman" w:hAnsi="Calibri" w:cs="Calibri"/>
        </w:rPr>
        <w:t>Salant, P., &amp; Dillman, D. A. (1994). How to conduct your own survey. New York, NY: John Wiley and Sons.</w:t>
      </w:r>
    </w:p>
    <w:p w14:paraId="398BB14B" w14:textId="06853777" w:rsidR="00FD7217" w:rsidRDefault="00FD7217" w:rsidP="00FD7217">
      <w:pPr>
        <w:autoSpaceDE w:val="0"/>
        <w:autoSpaceDN w:val="0"/>
        <w:spacing w:after="0" w:line="240" w:lineRule="auto"/>
        <w:ind w:left="90"/>
        <w:rPr>
          <w:rFonts w:ascii="Calibri" w:eastAsia="Times New Roman" w:hAnsi="Calibri" w:cs="Calibri"/>
        </w:rPr>
      </w:pPr>
    </w:p>
    <w:p w14:paraId="447064B9" w14:textId="4F002909" w:rsidR="00350720" w:rsidRDefault="007C0E8C" w:rsidP="007C0E8C">
      <w:pPr>
        <w:ind w:left="720" w:hanging="630"/>
        <w:rPr>
          <w:rFonts w:ascii="Calibri" w:eastAsia="Times New Roman" w:hAnsi="Calibri" w:cs="Calibri"/>
        </w:rPr>
      </w:pPr>
      <w:r w:rsidRPr="007C0E8C">
        <w:rPr>
          <w:rFonts w:ascii="Calibri" w:eastAsia="Times New Roman" w:hAnsi="Calibri" w:cs="Calibri"/>
        </w:rPr>
        <w:t xml:space="preserve">Vaske, J. J. (2008). Survey research and analysis: Applications in parks, recreation and </w:t>
      </w:r>
      <w:r>
        <w:rPr>
          <w:rFonts w:ascii="Calibri" w:eastAsia="Times New Roman" w:hAnsi="Calibri" w:cs="Calibri"/>
        </w:rPr>
        <w:t>human dimensions. State College, PA: Venture Publishing.</w:t>
      </w:r>
    </w:p>
    <w:p w14:paraId="54330AFF" w14:textId="77777777" w:rsidR="00350720" w:rsidRDefault="00350720">
      <w:pPr>
        <w:rPr>
          <w:rFonts w:ascii="Calibri" w:eastAsia="Times New Roman" w:hAnsi="Calibri" w:cs="Calibri"/>
        </w:rPr>
      </w:pPr>
      <w:r>
        <w:rPr>
          <w:rFonts w:ascii="Calibri" w:eastAsia="Times New Roman" w:hAnsi="Calibri" w:cs="Calibri"/>
        </w:rPr>
        <w:br w:type="page"/>
      </w:r>
    </w:p>
    <w:p w14:paraId="368CF862" w14:textId="503562CE" w:rsidR="00DD4CE9" w:rsidRPr="007E2DDB"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24"/>
          <w:szCs w:val="24"/>
        </w:rPr>
      </w:pPr>
      <w:r w:rsidRPr="007E2DDB">
        <w:rPr>
          <w:rFonts w:cs="Arial"/>
          <w:b/>
          <w:sz w:val="24"/>
          <w:szCs w:val="24"/>
        </w:rPr>
        <w:t>NOTICES</w:t>
      </w:r>
    </w:p>
    <w:p w14:paraId="592193B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82D3563" w14:textId="77777777" w:rsidR="00DD4CE9" w:rsidRPr="007E2DDB"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szCs w:val="18"/>
        </w:rPr>
      </w:pPr>
      <w:r w:rsidRPr="007E2DDB">
        <w:rPr>
          <w:rFonts w:cs="Arial"/>
          <w:b/>
          <w:szCs w:val="18"/>
        </w:rPr>
        <w:t>Privacy Act Statement</w:t>
      </w:r>
    </w:p>
    <w:p w14:paraId="7966099A"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5A8B55D9"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2E695E3E" w14:textId="77777777" w:rsidR="005F0CAA" w:rsidRPr="000D13B3" w:rsidRDefault="005F0CAA" w:rsidP="005F0CAA">
      <w:pPr>
        <w:pStyle w:val="Footer"/>
        <w:jc w:val="both"/>
        <w:rPr>
          <w:rFonts w:cs="Arial"/>
          <w:sz w:val="18"/>
          <w:szCs w:val="18"/>
        </w:rPr>
      </w:pPr>
    </w:p>
    <w:p w14:paraId="1B514665" w14:textId="77777777" w:rsidR="005F0CAA" w:rsidRPr="000D13B3" w:rsidRDefault="005F0CAA" w:rsidP="00E472BC">
      <w:pPr>
        <w:pStyle w:val="Footer"/>
        <w:jc w:val="both"/>
        <w:outlineLvl w:val="0"/>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18064A50" w14:textId="77777777" w:rsidR="005F0CAA" w:rsidRPr="000D13B3" w:rsidRDefault="005F0CAA" w:rsidP="005F0CAA">
      <w:pPr>
        <w:pStyle w:val="Footer"/>
        <w:jc w:val="both"/>
        <w:rPr>
          <w:rFonts w:cs="Arial"/>
          <w:sz w:val="18"/>
          <w:szCs w:val="18"/>
        </w:rPr>
      </w:pPr>
    </w:p>
    <w:p w14:paraId="445DACB0"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58B6BCAB" w14:textId="77777777" w:rsidR="005F0CAA" w:rsidRPr="000D13B3" w:rsidRDefault="005F0CAA" w:rsidP="005F0CAA">
      <w:pPr>
        <w:pStyle w:val="Footer"/>
        <w:jc w:val="both"/>
        <w:rPr>
          <w:rFonts w:cs="Arial"/>
          <w:sz w:val="18"/>
          <w:szCs w:val="18"/>
        </w:rPr>
      </w:pPr>
    </w:p>
    <w:p w14:paraId="7570D910" w14:textId="77777777" w:rsidR="00DD4CE9" w:rsidRPr="000D13B3" w:rsidRDefault="005F0CAA" w:rsidP="00E472BC">
      <w:pPr>
        <w:pStyle w:val="Footer"/>
        <w:jc w:val="both"/>
        <w:outlineLvl w:val="0"/>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05443F11"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6341338"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6D20CFB" w14:textId="77777777" w:rsidR="00DD4CE9" w:rsidRPr="000D13B3"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18"/>
          <w:szCs w:val="18"/>
        </w:rPr>
      </w:pPr>
      <w:r w:rsidRPr="007E2DDB">
        <w:rPr>
          <w:rFonts w:cs="Arial"/>
          <w:b/>
          <w:szCs w:val="18"/>
        </w:rPr>
        <w:t>Paperwork Reduction Act Statement</w:t>
      </w:r>
    </w:p>
    <w:p w14:paraId="3348D785"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0C80D718"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45C87C06"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74AD6E2"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D227ABC" w14:textId="77777777" w:rsidR="00DD4CE9" w:rsidRPr="007E2DDB"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b/>
          <w:szCs w:val="18"/>
        </w:rPr>
      </w:pPr>
      <w:r w:rsidRPr="007E2DDB">
        <w:rPr>
          <w:rFonts w:cs="Arial"/>
          <w:b/>
          <w:szCs w:val="18"/>
        </w:rPr>
        <w:t>Estimated Burden Statement</w:t>
      </w:r>
    </w:p>
    <w:p w14:paraId="3ECB67F2"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C5F8D1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18B4DE49"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FC001F">
      <w:headerReference w:type="default" r:id="rId9"/>
      <w:footerReference w:type="default" r:id="rId10"/>
      <w:headerReference w:type="first" r:id="rId11"/>
      <w:footerReference w:type="first" r:id="rId12"/>
      <w:pgSz w:w="12240" w:h="15840"/>
      <w:pgMar w:top="720" w:right="81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EE85A" w14:textId="77777777" w:rsidR="003E65DB" w:rsidRDefault="003E65DB" w:rsidP="005749F3">
      <w:pPr>
        <w:spacing w:after="0" w:line="240" w:lineRule="auto"/>
      </w:pPr>
      <w:r>
        <w:separator/>
      </w:r>
    </w:p>
  </w:endnote>
  <w:endnote w:type="continuationSeparator" w:id="0">
    <w:p w14:paraId="5A631C9C" w14:textId="77777777" w:rsidR="003E65DB" w:rsidRDefault="003E65DB"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16854042" w14:textId="540F208C" w:rsidR="000168B8" w:rsidRPr="00AA2AA1" w:rsidRDefault="000168B8"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BE2C79">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BE2C79">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06FF16DA" w14:textId="4A014A3A" w:rsidR="000168B8" w:rsidRPr="00F60E00" w:rsidRDefault="000168B8"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BE2C79">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BE2C79">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031C600C" w14:textId="77777777" w:rsidR="000168B8" w:rsidRPr="00DA5C9A" w:rsidRDefault="000168B8"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8624B" w14:textId="77777777" w:rsidR="003E65DB" w:rsidRDefault="003E65DB" w:rsidP="005749F3">
      <w:pPr>
        <w:spacing w:after="0" w:line="240" w:lineRule="auto"/>
      </w:pPr>
      <w:r>
        <w:separator/>
      </w:r>
    </w:p>
  </w:footnote>
  <w:footnote w:type="continuationSeparator" w:id="0">
    <w:p w14:paraId="60E3FBCA" w14:textId="77777777" w:rsidR="003E65DB" w:rsidRDefault="003E65DB"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03FF4" w14:textId="77777777" w:rsidR="000168B8" w:rsidRDefault="000168B8"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C62393F" w14:textId="77777777" w:rsidR="000168B8" w:rsidRPr="009E5218" w:rsidRDefault="000168B8"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3F3B1C46" w14:textId="77777777" w:rsidR="000168B8" w:rsidRPr="00AA2AA1" w:rsidRDefault="000168B8"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7324" w14:textId="4355819E" w:rsidR="000168B8" w:rsidRPr="00C513A7" w:rsidRDefault="000168B8"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w:t>
    </w:r>
    <w:r w:rsidRPr="00C513A7">
      <w:rPr>
        <w:rFonts w:ascii="Times New Roman" w:hAnsi="Times New Roman" w:cs="Times New Roman"/>
        <w:sz w:val="16"/>
        <w:szCs w:val="16"/>
      </w:rPr>
      <w:t xml:space="preserve">. </w:t>
    </w:r>
    <w:r>
      <w:rPr>
        <w:rFonts w:ascii="Times New Roman" w:hAnsi="Times New Roman" w:cs="Times New Roman"/>
        <w:sz w:val="16"/>
        <w:szCs w:val="16"/>
      </w:rPr>
      <w:t>1024-0224</w:t>
    </w:r>
  </w:p>
  <w:p w14:paraId="0564DF8F" w14:textId="7CB6F628" w:rsidR="000168B8" w:rsidRPr="009E5218" w:rsidRDefault="000168B8" w:rsidP="005749F3">
    <w:pPr>
      <w:pStyle w:val="Header"/>
      <w:tabs>
        <w:tab w:val="clear" w:pos="4680"/>
        <w:tab w:val="clear" w:pos="9360"/>
        <w:tab w:val="center" w:pos="5400"/>
        <w:tab w:val="right" w:pos="10800"/>
      </w:tabs>
      <w:rPr>
        <w:rFonts w:ascii="Arial" w:hAnsi="Arial" w:cs="Arial"/>
        <w:sz w:val="20"/>
        <w:szCs w:val="20"/>
      </w:rPr>
    </w:pPr>
    <w:r w:rsidRPr="00C513A7">
      <w:rPr>
        <w:rFonts w:ascii="Times New Roman" w:hAnsi="Times New Roman" w:cs="Times New Roman"/>
        <w:sz w:val="16"/>
        <w:szCs w:val="16"/>
      </w:rPr>
      <w:t>National Park Service</w:t>
    </w:r>
    <w:r w:rsidRPr="00C513A7">
      <w:rPr>
        <w:rFonts w:ascii="Times New Roman" w:hAnsi="Times New Roman" w:cs="Times New Roman"/>
        <w:sz w:val="16"/>
        <w:szCs w:val="16"/>
      </w:rPr>
      <w:tab/>
    </w:r>
    <w:r w:rsidRPr="00C513A7">
      <w:rPr>
        <w:rFonts w:ascii="Times New Roman" w:hAnsi="Times New Roman" w:cs="Times New Roman"/>
        <w:sz w:val="16"/>
        <w:szCs w:val="16"/>
      </w:rPr>
      <w:tab/>
      <w:t>Expiration Date</w:t>
    </w:r>
    <w:r>
      <w:rPr>
        <w:rFonts w:ascii="Times New Roman" w:hAnsi="Times New Roman" w:cs="Times New Roman"/>
        <w:sz w:val="16"/>
        <w:szCs w:val="16"/>
      </w:rPr>
      <w:t>: 5/31/2019</w:t>
    </w:r>
  </w:p>
  <w:p w14:paraId="09E11C43" w14:textId="77777777" w:rsidR="000168B8" w:rsidRDefault="000168B8"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144F9B2A" wp14:editId="4D005EE4">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2245395B" wp14:editId="54B61A7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C05E95E" w14:textId="77777777" w:rsidR="000168B8" w:rsidRDefault="000168B8"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29D68960" w14:textId="77777777" w:rsidR="000168B8" w:rsidRDefault="000168B8"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660F3A1" w14:textId="77777777" w:rsidR="000168B8" w:rsidRPr="00016546" w:rsidRDefault="000168B8" w:rsidP="005749F3">
    <w:pPr>
      <w:pStyle w:val="Header"/>
      <w:tabs>
        <w:tab w:val="clear" w:pos="4680"/>
        <w:tab w:val="clear" w:pos="9360"/>
        <w:tab w:val="center" w:pos="5400"/>
        <w:tab w:val="right" w:pos="10800"/>
      </w:tabs>
      <w:rPr>
        <w:rFonts w:ascii="Arial" w:hAnsi="Arial" w:cs="Arial"/>
        <w:sz w:val="18"/>
        <w:szCs w:val="18"/>
      </w:rPr>
    </w:pPr>
  </w:p>
  <w:p w14:paraId="706F3377" w14:textId="77777777" w:rsidR="000168B8" w:rsidRPr="00016546" w:rsidRDefault="000168B8" w:rsidP="005749F3">
    <w:pPr>
      <w:pStyle w:val="Header"/>
      <w:tabs>
        <w:tab w:val="clear" w:pos="4680"/>
        <w:tab w:val="clear" w:pos="9360"/>
        <w:tab w:val="center" w:pos="5400"/>
        <w:tab w:val="right" w:pos="10800"/>
      </w:tabs>
      <w:rPr>
        <w:rFonts w:ascii="Arial" w:hAnsi="Arial" w:cs="Arial"/>
        <w:sz w:val="18"/>
        <w:szCs w:val="18"/>
      </w:rPr>
    </w:pPr>
  </w:p>
  <w:p w14:paraId="75163D1C" w14:textId="77777777" w:rsidR="000168B8" w:rsidRPr="00016546" w:rsidRDefault="000168B8" w:rsidP="005749F3">
    <w:pPr>
      <w:pStyle w:val="Header"/>
      <w:tabs>
        <w:tab w:val="clear" w:pos="4680"/>
        <w:tab w:val="clear" w:pos="9360"/>
        <w:tab w:val="center" w:pos="5400"/>
        <w:tab w:val="right" w:pos="10800"/>
      </w:tabs>
      <w:rPr>
        <w:rFonts w:ascii="Arial" w:hAnsi="Arial" w:cs="Arial"/>
        <w:sz w:val="18"/>
        <w:szCs w:val="18"/>
      </w:rPr>
    </w:pPr>
  </w:p>
  <w:p w14:paraId="71335620" w14:textId="77777777" w:rsidR="000168B8" w:rsidRPr="00016546" w:rsidRDefault="000168B8"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2D38EF"/>
    <w:multiLevelType w:val="hybridMultilevel"/>
    <w:tmpl w:val="C5725FD8"/>
    <w:lvl w:ilvl="0" w:tplc="04090001">
      <w:start w:val="1"/>
      <w:numFmt w:val="bullet"/>
      <w:lvlText w:val=""/>
      <w:lvlJc w:val="left"/>
      <w:pPr>
        <w:ind w:left="1086" w:hanging="360"/>
      </w:pPr>
      <w:rPr>
        <w:rFonts w:ascii="Symbol" w:hAnsi="Symbol" w:hint="default"/>
      </w:rPr>
    </w:lvl>
    <w:lvl w:ilvl="1" w:tplc="04090003">
      <w:start w:val="1"/>
      <w:numFmt w:val="bullet"/>
      <w:lvlText w:val="o"/>
      <w:lvlJc w:val="left"/>
      <w:pPr>
        <w:ind w:left="1806" w:hanging="360"/>
      </w:pPr>
      <w:rPr>
        <w:rFonts w:ascii="Courier New" w:hAnsi="Courier New" w:cs="Courier New" w:hint="default"/>
      </w:rPr>
    </w:lvl>
    <w:lvl w:ilvl="2" w:tplc="04090005">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
    <w:nsid w:val="281034D0"/>
    <w:multiLevelType w:val="hybridMultilevel"/>
    <w:tmpl w:val="97CE5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6970C6"/>
    <w:multiLevelType w:val="hybridMultilevel"/>
    <w:tmpl w:val="8B64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305C5"/>
    <w:multiLevelType w:val="hybridMultilevel"/>
    <w:tmpl w:val="DC4016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A86EE3"/>
    <w:multiLevelType w:val="hybridMultilevel"/>
    <w:tmpl w:val="7780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364D59"/>
    <w:multiLevelType w:val="hybridMultilevel"/>
    <w:tmpl w:val="2F7C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5B60D8"/>
    <w:multiLevelType w:val="hybridMultilevel"/>
    <w:tmpl w:val="F98AD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0B6597"/>
    <w:multiLevelType w:val="hybridMultilevel"/>
    <w:tmpl w:val="1FDEFBE8"/>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9">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num>
  <w:num w:numId="5">
    <w:abstractNumId w:val="8"/>
  </w:num>
  <w:num w:numId="6">
    <w:abstractNumId w:val="3"/>
  </w:num>
  <w:num w:numId="7">
    <w:abstractNumId w:val="5"/>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2259"/>
    <w:rsid w:val="000041FA"/>
    <w:rsid w:val="00011E9A"/>
    <w:rsid w:val="00013A7F"/>
    <w:rsid w:val="00013D58"/>
    <w:rsid w:val="00016546"/>
    <w:rsid w:val="00016628"/>
    <w:rsid w:val="000168B8"/>
    <w:rsid w:val="00016C26"/>
    <w:rsid w:val="00021FB8"/>
    <w:rsid w:val="000352E7"/>
    <w:rsid w:val="000402A8"/>
    <w:rsid w:val="00051BD0"/>
    <w:rsid w:val="00052FF0"/>
    <w:rsid w:val="0005418B"/>
    <w:rsid w:val="00055AC4"/>
    <w:rsid w:val="00057CDB"/>
    <w:rsid w:val="000738E1"/>
    <w:rsid w:val="00097A7A"/>
    <w:rsid w:val="000A423B"/>
    <w:rsid w:val="000A6A7B"/>
    <w:rsid w:val="000B66EB"/>
    <w:rsid w:val="000C5352"/>
    <w:rsid w:val="000D13B3"/>
    <w:rsid w:val="000D14CA"/>
    <w:rsid w:val="000D3C6C"/>
    <w:rsid w:val="000E75F9"/>
    <w:rsid w:val="000F2D02"/>
    <w:rsid w:val="001113F1"/>
    <w:rsid w:val="001142B3"/>
    <w:rsid w:val="00130B25"/>
    <w:rsid w:val="00134559"/>
    <w:rsid w:val="0013706F"/>
    <w:rsid w:val="001417BE"/>
    <w:rsid w:val="00150449"/>
    <w:rsid w:val="00160281"/>
    <w:rsid w:val="001856CC"/>
    <w:rsid w:val="00186CC8"/>
    <w:rsid w:val="0019450C"/>
    <w:rsid w:val="001B0A02"/>
    <w:rsid w:val="001D0E56"/>
    <w:rsid w:val="001E7A80"/>
    <w:rsid w:val="00212E14"/>
    <w:rsid w:val="0021603C"/>
    <w:rsid w:val="0023154C"/>
    <w:rsid w:val="00234030"/>
    <w:rsid w:val="00234999"/>
    <w:rsid w:val="002372DD"/>
    <w:rsid w:val="00247B2E"/>
    <w:rsid w:val="002510A2"/>
    <w:rsid w:val="00265B97"/>
    <w:rsid w:val="00281087"/>
    <w:rsid w:val="00285FDE"/>
    <w:rsid w:val="002910C3"/>
    <w:rsid w:val="0029356D"/>
    <w:rsid w:val="00293BA3"/>
    <w:rsid w:val="002954CD"/>
    <w:rsid w:val="002A5058"/>
    <w:rsid w:val="002B43F7"/>
    <w:rsid w:val="002C3803"/>
    <w:rsid w:val="002D33ED"/>
    <w:rsid w:val="002E30E7"/>
    <w:rsid w:val="002F25B4"/>
    <w:rsid w:val="002F4690"/>
    <w:rsid w:val="002F57F7"/>
    <w:rsid w:val="003016CA"/>
    <w:rsid w:val="003041E5"/>
    <w:rsid w:val="00307EB7"/>
    <w:rsid w:val="0034021B"/>
    <w:rsid w:val="00340552"/>
    <w:rsid w:val="00344E81"/>
    <w:rsid w:val="0034580F"/>
    <w:rsid w:val="00350720"/>
    <w:rsid w:val="003562C1"/>
    <w:rsid w:val="00376C7B"/>
    <w:rsid w:val="00385E62"/>
    <w:rsid w:val="00387D56"/>
    <w:rsid w:val="00390E0E"/>
    <w:rsid w:val="00391556"/>
    <w:rsid w:val="003A1AA6"/>
    <w:rsid w:val="003A6B9B"/>
    <w:rsid w:val="003B3F02"/>
    <w:rsid w:val="003B688A"/>
    <w:rsid w:val="003B6C3D"/>
    <w:rsid w:val="003C34ED"/>
    <w:rsid w:val="003C5A34"/>
    <w:rsid w:val="003D4427"/>
    <w:rsid w:val="003D5E67"/>
    <w:rsid w:val="003D69AE"/>
    <w:rsid w:val="003E65DB"/>
    <w:rsid w:val="003F7F15"/>
    <w:rsid w:val="00422688"/>
    <w:rsid w:val="0042285D"/>
    <w:rsid w:val="00433AC2"/>
    <w:rsid w:val="00435103"/>
    <w:rsid w:val="00436A2A"/>
    <w:rsid w:val="00436AE9"/>
    <w:rsid w:val="00437615"/>
    <w:rsid w:val="00437DA2"/>
    <w:rsid w:val="004704BD"/>
    <w:rsid w:val="00480269"/>
    <w:rsid w:val="0049056D"/>
    <w:rsid w:val="00492AE6"/>
    <w:rsid w:val="00495FA2"/>
    <w:rsid w:val="004A41DC"/>
    <w:rsid w:val="004B0CC5"/>
    <w:rsid w:val="004B4CC1"/>
    <w:rsid w:val="004C1B08"/>
    <w:rsid w:val="004C4E43"/>
    <w:rsid w:val="004C638C"/>
    <w:rsid w:val="004D6B0D"/>
    <w:rsid w:val="004E0932"/>
    <w:rsid w:val="004E0B69"/>
    <w:rsid w:val="004E13B4"/>
    <w:rsid w:val="004F05B1"/>
    <w:rsid w:val="004F31E2"/>
    <w:rsid w:val="004F35BD"/>
    <w:rsid w:val="004F5ECF"/>
    <w:rsid w:val="005138CA"/>
    <w:rsid w:val="00516544"/>
    <w:rsid w:val="00524267"/>
    <w:rsid w:val="0052661B"/>
    <w:rsid w:val="00543F74"/>
    <w:rsid w:val="005719CA"/>
    <w:rsid w:val="005749F3"/>
    <w:rsid w:val="005855DA"/>
    <w:rsid w:val="00593774"/>
    <w:rsid w:val="00596E03"/>
    <w:rsid w:val="005B0372"/>
    <w:rsid w:val="005B66A2"/>
    <w:rsid w:val="005C0577"/>
    <w:rsid w:val="005D7FCE"/>
    <w:rsid w:val="005E0170"/>
    <w:rsid w:val="005F0CAA"/>
    <w:rsid w:val="006015F9"/>
    <w:rsid w:val="00601CCC"/>
    <w:rsid w:val="00601EA6"/>
    <w:rsid w:val="00602B7F"/>
    <w:rsid w:val="00606E9F"/>
    <w:rsid w:val="00607999"/>
    <w:rsid w:val="00624E1F"/>
    <w:rsid w:val="00627D50"/>
    <w:rsid w:val="006325EB"/>
    <w:rsid w:val="00637721"/>
    <w:rsid w:val="00641579"/>
    <w:rsid w:val="00654139"/>
    <w:rsid w:val="0065616C"/>
    <w:rsid w:val="00663C16"/>
    <w:rsid w:val="00677711"/>
    <w:rsid w:val="0068245E"/>
    <w:rsid w:val="00687CEA"/>
    <w:rsid w:val="00697909"/>
    <w:rsid w:val="006A4BA1"/>
    <w:rsid w:val="006A7B97"/>
    <w:rsid w:val="006C4321"/>
    <w:rsid w:val="006D3F79"/>
    <w:rsid w:val="006D5493"/>
    <w:rsid w:val="006E55BA"/>
    <w:rsid w:val="006F1668"/>
    <w:rsid w:val="006F355B"/>
    <w:rsid w:val="006F4841"/>
    <w:rsid w:val="006F68AC"/>
    <w:rsid w:val="007114AE"/>
    <w:rsid w:val="007217F0"/>
    <w:rsid w:val="00735342"/>
    <w:rsid w:val="00736409"/>
    <w:rsid w:val="00755AE7"/>
    <w:rsid w:val="00757BB3"/>
    <w:rsid w:val="0076130A"/>
    <w:rsid w:val="00762CF1"/>
    <w:rsid w:val="00775AF2"/>
    <w:rsid w:val="0079662A"/>
    <w:rsid w:val="007B040B"/>
    <w:rsid w:val="007C0E8C"/>
    <w:rsid w:val="007C431A"/>
    <w:rsid w:val="007C7E5D"/>
    <w:rsid w:val="007D4448"/>
    <w:rsid w:val="007D4C26"/>
    <w:rsid w:val="007E2DDB"/>
    <w:rsid w:val="007F3724"/>
    <w:rsid w:val="00800304"/>
    <w:rsid w:val="008152A7"/>
    <w:rsid w:val="00820531"/>
    <w:rsid w:val="00826C5B"/>
    <w:rsid w:val="00827948"/>
    <w:rsid w:val="00844B0E"/>
    <w:rsid w:val="00846885"/>
    <w:rsid w:val="00847B8B"/>
    <w:rsid w:val="00850FF4"/>
    <w:rsid w:val="00866DF5"/>
    <w:rsid w:val="00872361"/>
    <w:rsid w:val="00895CDB"/>
    <w:rsid w:val="00897279"/>
    <w:rsid w:val="008A0284"/>
    <w:rsid w:val="008C2B2C"/>
    <w:rsid w:val="008C4440"/>
    <w:rsid w:val="008D486E"/>
    <w:rsid w:val="008E15C4"/>
    <w:rsid w:val="008E38BB"/>
    <w:rsid w:val="008F2D50"/>
    <w:rsid w:val="008F570E"/>
    <w:rsid w:val="00904718"/>
    <w:rsid w:val="00904DD2"/>
    <w:rsid w:val="0091070F"/>
    <w:rsid w:val="0091696D"/>
    <w:rsid w:val="009230D9"/>
    <w:rsid w:val="00924149"/>
    <w:rsid w:val="00930478"/>
    <w:rsid w:val="0093379B"/>
    <w:rsid w:val="00937387"/>
    <w:rsid w:val="00937593"/>
    <w:rsid w:val="00945986"/>
    <w:rsid w:val="00947B88"/>
    <w:rsid w:val="00951364"/>
    <w:rsid w:val="00970F2F"/>
    <w:rsid w:val="00972C03"/>
    <w:rsid w:val="00993DC6"/>
    <w:rsid w:val="009959A3"/>
    <w:rsid w:val="0099766F"/>
    <w:rsid w:val="009C072C"/>
    <w:rsid w:val="009C0739"/>
    <w:rsid w:val="009D0CA5"/>
    <w:rsid w:val="009D1799"/>
    <w:rsid w:val="009E5218"/>
    <w:rsid w:val="009F7E10"/>
    <w:rsid w:val="00A003AA"/>
    <w:rsid w:val="00A0155B"/>
    <w:rsid w:val="00A12730"/>
    <w:rsid w:val="00A26308"/>
    <w:rsid w:val="00A30437"/>
    <w:rsid w:val="00A43B27"/>
    <w:rsid w:val="00A46E01"/>
    <w:rsid w:val="00A50F5E"/>
    <w:rsid w:val="00A53605"/>
    <w:rsid w:val="00A57226"/>
    <w:rsid w:val="00A80E9E"/>
    <w:rsid w:val="00A87B3C"/>
    <w:rsid w:val="00A90065"/>
    <w:rsid w:val="00A903D6"/>
    <w:rsid w:val="00A96AD3"/>
    <w:rsid w:val="00AA2AA1"/>
    <w:rsid w:val="00AB5699"/>
    <w:rsid w:val="00AC32BC"/>
    <w:rsid w:val="00AC5EB6"/>
    <w:rsid w:val="00AD2666"/>
    <w:rsid w:val="00AD4A97"/>
    <w:rsid w:val="00AE1904"/>
    <w:rsid w:val="00AF6946"/>
    <w:rsid w:val="00AF7192"/>
    <w:rsid w:val="00AF7270"/>
    <w:rsid w:val="00B0126E"/>
    <w:rsid w:val="00B0248F"/>
    <w:rsid w:val="00B04F3B"/>
    <w:rsid w:val="00B075AC"/>
    <w:rsid w:val="00B0762B"/>
    <w:rsid w:val="00B10E5F"/>
    <w:rsid w:val="00B126D0"/>
    <w:rsid w:val="00B16AD7"/>
    <w:rsid w:val="00B2133D"/>
    <w:rsid w:val="00B2145E"/>
    <w:rsid w:val="00B2576D"/>
    <w:rsid w:val="00B2727C"/>
    <w:rsid w:val="00B30116"/>
    <w:rsid w:val="00B31A33"/>
    <w:rsid w:val="00B452F9"/>
    <w:rsid w:val="00B46F46"/>
    <w:rsid w:val="00B57B56"/>
    <w:rsid w:val="00B66118"/>
    <w:rsid w:val="00B72ED9"/>
    <w:rsid w:val="00B8043C"/>
    <w:rsid w:val="00B80788"/>
    <w:rsid w:val="00B8389D"/>
    <w:rsid w:val="00B84CB1"/>
    <w:rsid w:val="00B8624B"/>
    <w:rsid w:val="00BA071E"/>
    <w:rsid w:val="00BB4F22"/>
    <w:rsid w:val="00BC3DEA"/>
    <w:rsid w:val="00BC5BCC"/>
    <w:rsid w:val="00BD0A9C"/>
    <w:rsid w:val="00BD5C5B"/>
    <w:rsid w:val="00BE2C79"/>
    <w:rsid w:val="00BE5392"/>
    <w:rsid w:val="00BF007A"/>
    <w:rsid w:val="00BF4285"/>
    <w:rsid w:val="00BF49DE"/>
    <w:rsid w:val="00BF4B2C"/>
    <w:rsid w:val="00C17975"/>
    <w:rsid w:val="00C441B6"/>
    <w:rsid w:val="00C513A7"/>
    <w:rsid w:val="00C52742"/>
    <w:rsid w:val="00C5312F"/>
    <w:rsid w:val="00C65397"/>
    <w:rsid w:val="00C713EE"/>
    <w:rsid w:val="00C756C3"/>
    <w:rsid w:val="00C760FF"/>
    <w:rsid w:val="00C9384C"/>
    <w:rsid w:val="00C940F0"/>
    <w:rsid w:val="00CA0C05"/>
    <w:rsid w:val="00CC1EB8"/>
    <w:rsid w:val="00CD1C7D"/>
    <w:rsid w:val="00CD2D01"/>
    <w:rsid w:val="00CD3E75"/>
    <w:rsid w:val="00CD67CE"/>
    <w:rsid w:val="00CE093D"/>
    <w:rsid w:val="00CF4876"/>
    <w:rsid w:val="00D160AF"/>
    <w:rsid w:val="00D21BA7"/>
    <w:rsid w:val="00D52D13"/>
    <w:rsid w:val="00D52E71"/>
    <w:rsid w:val="00D60F86"/>
    <w:rsid w:val="00D61B98"/>
    <w:rsid w:val="00D63BF8"/>
    <w:rsid w:val="00D65336"/>
    <w:rsid w:val="00D82D22"/>
    <w:rsid w:val="00D91BFF"/>
    <w:rsid w:val="00D92392"/>
    <w:rsid w:val="00DA23F9"/>
    <w:rsid w:val="00DA5C9A"/>
    <w:rsid w:val="00DA70DB"/>
    <w:rsid w:val="00DB0ACA"/>
    <w:rsid w:val="00DB2AAF"/>
    <w:rsid w:val="00DC72F9"/>
    <w:rsid w:val="00DD4CE9"/>
    <w:rsid w:val="00DD7AA6"/>
    <w:rsid w:val="00DE5A56"/>
    <w:rsid w:val="00DF08C9"/>
    <w:rsid w:val="00DF757A"/>
    <w:rsid w:val="00E06398"/>
    <w:rsid w:val="00E10FCE"/>
    <w:rsid w:val="00E12294"/>
    <w:rsid w:val="00E16923"/>
    <w:rsid w:val="00E23AD7"/>
    <w:rsid w:val="00E27E2E"/>
    <w:rsid w:val="00E331C3"/>
    <w:rsid w:val="00E358FF"/>
    <w:rsid w:val="00E442DE"/>
    <w:rsid w:val="00E47230"/>
    <w:rsid w:val="00E472BC"/>
    <w:rsid w:val="00E61A73"/>
    <w:rsid w:val="00E61D35"/>
    <w:rsid w:val="00E6213F"/>
    <w:rsid w:val="00E66D8D"/>
    <w:rsid w:val="00E71AA6"/>
    <w:rsid w:val="00E91160"/>
    <w:rsid w:val="00E95952"/>
    <w:rsid w:val="00EA4662"/>
    <w:rsid w:val="00EA6B08"/>
    <w:rsid w:val="00EA72F8"/>
    <w:rsid w:val="00EB0585"/>
    <w:rsid w:val="00EB2F80"/>
    <w:rsid w:val="00EB5998"/>
    <w:rsid w:val="00EB66CE"/>
    <w:rsid w:val="00EC0970"/>
    <w:rsid w:val="00EC538C"/>
    <w:rsid w:val="00EC7119"/>
    <w:rsid w:val="00ED02AB"/>
    <w:rsid w:val="00ED76CC"/>
    <w:rsid w:val="00EE0E7C"/>
    <w:rsid w:val="00EE2C2D"/>
    <w:rsid w:val="00EE36B1"/>
    <w:rsid w:val="00EF21AE"/>
    <w:rsid w:val="00EF2972"/>
    <w:rsid w:val="00EF3582"/>
    <w:rsid w:val="00EF5C09"/>
    <w:rsid w:val="00F068C3"/>
    <w:rsid w:val="00F26141"/>
    <w:rsid w:val="00F3049F"/>
    <w:rsid w:val="00F33CF4"/>
    <w:rsid w:val="00F349BC"/>
    <w:rsid w:val="00F35E0F"/>
    <w:rsid w:val="00F36C4C"/>
    <w:rsid w:val="00F42267"/>
    <w:rsid w:val="00F459AB"/>
    <w:rsid w:val="00F52FA6"/>
    <w:rsid w:val="00F5307C"/>
    <w:rsid w:val="00F54F22"/>
    <w:rsid w:val="00F62BB7"/>
    <w:rsid w:val="00F67265"/>
    <w:rsid w:val="00F71B74"/>
    <w:rsid w:val="00F739D4"/>
    <w:rsid w:val="00F77E58"/>
    <w:rsid w:val="00F90E93"/>
    <w:rsid w:val="00FB01AC"/>
    <w:rsid w:val="00FB08A7"/>
    <w:rsid w:val="00FB65F6"/>
    <w:rsid w:val="00FB6935"/>
    <w:rsid w:val="00FC001F"/>
    <w:rsid w:val="00FC06D0"/>
    <w:rsid w:val="00FC441E"/>
    <w:rsid w:val="00FD2356"/>
    <w:rsid w:val="00FD6A25"/>
    <w:rsid w:val="00FD7217"/>
    <w:rsid w:val="00FE79FE"/>
    <w:rsid w:val="00FF3156"/>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B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F05B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F05B1"/>
    <w:rPr>
      <w:rFonts w:ascii="Times New Roman" w:eastAsia="Times New Roman" w:hAnsi="Times New Roman" w:cs="Times New Roman"/>
      <w:b/>
      <w:bCs/>
      <w:sz w:val="20"/>
      <w:szCs w:val="20"/>
    </w:rPr>
  </w:style>
  <w:style w:type="paragraph" w:styleId="Revision">
    <w:name w:val="Revision"/>
    <w:hidden/>
    <w:uiPriority w:val="99"/>
    <w:semiHidden/>
    <w:rsid w:val="00872361"/>
    <w:pPr>
      <w:spacing w:after="0" w:line="240" w:lineRule="auto"/>
    </w:pPr>
  </w:style>
  <w:style w:type="table" w:customStyle="1" w:styleId="GridTable5DarkAccent3">
    <w:name w:val="Grid Table 5 Dark Accent 3"/>
    <w:basedOn w:val="TableNormal"/>
    <w:uiPriority w:val="50"/>
    <w:rsid w:val="00DB2A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3">
    <w:name w:val="List Table 3 Accent 3"/>
    <w:basedOn w:val="TableNormal"/>
    <w:uiPriority w:val="48"/>
    <w:rsid w:val="00DB2AA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6ColorfulAccent1">
    <w:name w:val="List Table 6 Colorful Accent 1"/>
    <w:basedOn w:val="TableNormal"/>
    <w:uiPriority w:val="51"/>
    <w:rsid w:val="0016028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F06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F05B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F05B1"/>
    <w:rPr>
      <w:rFonts w:ascii="Times New Roman" w:eastAsia="Times New Roman" w:hAnsi="Times New Roman" w:cs="Times New Roman"/>
      <w:b/>
      <w:bCs/>
      <w:sz w:val="20"/>
      <w:szCs w:val="20"/>
    </w:rPr>
  </w:style>
  <w:style w:type="paragraph" w:styleId="Revision">
    <w:name w:val="Revision"/>
    <w:hidden/>
    <w:uiPriority w:val="99"/>
    <w:semiHidden/>
    <w:rsid w:val="00872361"/>
    <w:pPr>
      <w:spacing w:after="0" w:line="240" w:lineRule="auto"/>
    </w:pPr>
  </w:style>
  <w:style w:type="table" w:customStyle="1" w:styleId="GridTable5DarkAccent3">
    <w:name w:val="Grid Table 5 Dark Accent 3"/>
    <w:basedOn w:val="TableNormal"/>
    <w:uiPriority w:val="50"/>
    <w:rsid w:val="00DB2A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3">
    <w:name w:val="List Table 3 Accent 3"/>
    <w:basedOn w:val="TableNormal"/>
    <w:uiPriority w:val="48"/>
    <w:rsid w:val="00DB2AA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6ColorfulAccent1">
    <w:name w:val="List Table 6 Colorful Accent 1"/>
    <w:basedOn w:val="TableNormal"/>
    <w:uiPriority w:val="51"/>
    <w:rsid w:val="0016028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F06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h_hoines@np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2018-09-10T17:42:00Z</dcterms:created>
  <dcterms:modified xsi:type="dcterms:W3CDTF">2018-09-10T17:42:00Z</dcterms:modified>
</cp:coreProperties>
</file>