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154D2"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1A4FD4EF"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3A883BC"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72D26B88" w14:textId="77777777" w:rsidR="00016546" w:rsidRPr="000D13B3" w:rsidRDefault="00016546" w:rsidP="00016546">
      <w:pPr>
        <w:spacing w:after="0" w:line="240" w:lineRule="auto"/>
        <w:rPr>
          <w:rFonts w:cs="Arial"/>
          <w:sz w:val="18"/>
          <w:szCs w:val="18"/>
        </w:rPr>
      </w:pPr>
    </w:p>
    <w:p w14:paraId="0D742F01" w14:textId="77777777"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CE0558">
        <w:rPr>
          <w:rFonts w:cs="Arial"/>
          <w:sz w:val="18"/>
          <w:szCs w:val="18"/>
        </w:rPr>
        <w:t>February 15, 2019</w:t>
      </w:r>
    </w:p>
    <w:p w14:paraId="3D3BF0BC" w14:textId="77777777" w:rsidR="00DA5C9A" w:rsidRPr="000D13B3" w:rsidRDefault="00391556" w:rsidP="0068351B">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1200D5">
        <w:rPr>
          <w:rFonts w:cs="Arial"/>
        </w:rPr>
        <w:t xml:space="preserve">Visual </w:t>
      </w:r>
      <w:r w:rsidR="00E73F42">
        <w:rPr>
          <w:rFonts w:cs="Arial"/>
        </w:rPr>
        <w:t>Resources Visitor Study</w:t>
      </w:r>
      <w:r w:rsidR="001200D5">
        <w:rPr>
          <w:rFonts w:cs="Arial"/>
        </w:rPr>
        <w:t xml:space="preserve"> Focus Groups</w:t>
      </w:r>
    </w:p>
    <w:p w14:paraId="3F8F3F0D" w14:textId="77777777" w:rsidR="007D4C26" w:rsidRPr="000D13B3" w:rsidRDefault="007D4C26" w:rsidP="0065616C">
      <w:pPr>
        <w:tabs>
          <w:tab w:val="left" w:pos="1800"/>
        </w:tabs>
        <w:spacing w:after="0" w:line="360" w:lineRule="auto"/>
        <w:rPr>
          <w:rFonts w:cs="Arial"/>
          <w:b/>
        </w:rPr>
      </w:pPr>
    </w:p>
    <w:p w14:paraId="7572BEFE"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4E161E58" w14:textId="42929E78" w:rsidR="00DA5C9A" w:rsidRPr="000D13B3" w:rsidRDefault="00903B23" w:rsidP="00131103">
      <w:pPr>
        <w:tabs>
          <w:tab w:val="left" w:pos="1800"/>
        </w:tabs>
        <w:spacing w:after="0" w:line="360" w:lineRule="auto"/>
        <w:ind w:left="360"/>
        <w:rPr>
          <w:rFonts w:cs="Arial"/>
        </w:rPr>
      </w:pPr>
      <w:r>
        <w:rPr>
          <w:rFonts w:cs="Arial"/>
        </w:rPr>
        <w:t xml:space="preserve">This proposed study will consist of up to eight focus group sessions </w:t>
      </w:r>
      <w:r w:rsidR="004A5E4D">
        <w:rPr>
          <w:rFonts w:cs="Arial"/>
        </w:rPr>
        <w:t xml:space="preserve">with visitors </w:t>
      </w:r>
      <w:r>
        <w:rPr>
          <w:rFonts w:cs="Arial"/>
        </w:rPr>
        <w:t>at Big Bend National Park (BIBE) and New River Gorge National River (NERI)</w:t>
      </w:r>
      <w:r w:rsidR="004A5E4D">
        <w:rPr>
          <w:rFonts w:cs="Arial"/>
        </w:rPr>
        <w:t xml:space="preserve">. Four groups will be conducted at each location and consist of 8 to 10 participants each. </w:t>
      </w:r>
      <w:r w:rsidR="00136957">
        <w:rPr>
          <w:rFonts w:cs="Arial"/>
        </w:rPr>
        <w:t xml:space="preserve">The purpose is </w:t>
      </w:r>
      <w:r w:rsidR="004A5E4D">
        <w:rPr>
          <w:rFonts w:cs="Arial"/>
        </w:rPr>
        <w:t xml:space="preserve">to conduct qualitative </w:t>
      </w:r>
      <w:r w:rsidR="00136957">
        <w:rPr>
          <w:rFonts w:cs="Arial"/>
        </w:rPr>
        <w:t>test</w:t>
      </w:r>
      <w:r w:rsidR="004A5E4D">
        <w:rPr>
          <w:rFonts w:cs="Arial"/>
        </w:rPr>
        <w:t xml:space="preserve">ing of </w:t>
      </w:r>
      <w:r w:rsidR="00136957">
        <w:rPr>
          <w:rFonts w:cs="Arial"/>
        </w:rPr>
        <w:t>draft langu</w:t>
      </w:r>
      <w:r w:rsidR="004A5E4D">
        <w:rPr>
          <w:rFonts w:cs="Arial"/>
        </w:rPr>
        <w:t>age, concepts and materials to develop a survey</w:t>
      </w:r>
      <w:r w:rsidR="0068351B">
        <w:rPr>
          <w:rFonts w:cs="Arial"/>
        </w:rPr>
        <w:t xml:space="preserve"> that</w:t>
      </w:r>
      <w:r w:rsidR="004A5E4D">
        <w:rPr>
          <w:rFonts w:cs="Arial"/>
        </w:rPr>
        <w:t xml:space="preserve"> will be used to collect information on visitor preferences and values for</w:t>
      </w:r>
      <w:r w:rsidR="001200D5">
        <w:rPr>
          <w:rFonts w:cs="Arial"/>
        </w:rPr>
        <w:t xml:space="preserve"> </w:t>
      </w:r>
      <w:r w:rsidR="00E374F8">
        <w:rPr>
          <w:rFonts w:cs="Arial"/>
        </w:rPr>
        <w:t xml:space="preserve">protection and </w:t>
      </w:r>
      <w:r w:rsidR="001200D5">
        <w:rPr>
          <w:rFonts w:cs="Arial"/>
        </w:rPr>
        <w:t>management</w:t>
      </w:r>
      <w:r w:rsidR="004848ED">
        <w:rPr>
          <w:rFonts w:cs="Arial"/>
        </w:rPr>
        <w:t xml:space="preserve"> of scenic </w:t>
      </w:r>
      <w:r w:rsidR="001200D5">
        <w:rPr>
          <w:rFonts w:cs="Arial"/>
        </w:rPr>
        <w:t>resources</w:t>
      </w:r>
      <w:r w:rsidR="004848ED">
        <w:rPr>
          <w:rFonts w:cs="Arial"/>
        </w:rPr>
        <w:t xml:space="preserve"> (e.g., </w:t>
      </w:r>
      <w:r w:rsidR="00340F5A">
        <w:rPr>
          <w:rFonts w:cs="Arial"/>
        </w:rPr>
        <w:t xml:space="preserve">vistas, </w:t>
      </w:r>
      <w:r w:rsidR="004848ED">
        <w:rPr>
          <w:rFonts w:cs="Arial"/>
        </w:rPr>
        <w:t xml:space="preserve">landscapes, </w:t>
      </w:r>
      <w:r w:rsidR="00340F5A">
        <w:rPr>
          <w:rFonts w:cs="Arial"/>
        </w:rPr>
        <w:t>landforms</w:t>
      </w:r>
      <w:r w:rsidR="004848ED">
        <w:rPr>
          <w:rFonts w:cs="Arial"/>
        </w:rPr>
        <w:t xml:space="preserve">, and other features of visual significance). </w:t>
      </w:r>
      <w:r w:rsidR="001200D5">
        <w:rPr>
          <w:rFonts w:cs="Arial"/>
        </w:rPr>
        <w:t xml:space="preserve">  </w:t>
      </w:r>
      <w:r w:rsidR="004A5E4D">
        <w:rPr>
          <w:rFonts w:cs="Arial"/>
        </w:rPr>
        <w:t xml:space="preserve">        </w:t>
      </w:r>
      <w:r w:rsidR="00136957">
        <w:rPr>
          <w:rFonts w:cs="Arial"/>
        </w:rPr>
        <w:t xml:space="preserve">  </w:t>
      </w:r>
      <w:r>
        <w:rPr>
          <w:rFonts w:cs="Arial"/>
        </w:rPr>
        <w:t xml:space="preserve"> </w:t>
      </w:r>
    </w:p>
    <w:p w14:paraId="4196EA6A" w14:textId="77777777" w:rsidR="00DA5C9A" w:rsidRPr="000D13B3" w:rsidRDefault="00DA5C9A" w:rsidP="0065616C">
      <w:pPr>
        <w:tabs>
          <w:tab w:val="left" w:pos="1800"/>
        </w:tabs>
        <w:spacing w:after="0" w:line="360" w:lineRule="auto"/>
        <w:rPr>
          <w:rFonts w:cs="Arial"/>
        </w:rPr>
      </w:pPr>
    </w:p>
    <w:p w14:paraId="55ABB32E"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3705E146"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E73F42">
        <w:rPr>
          <w:rFonts w:cs="Arial"/>
        </w:rPr>
        <w:t>Robert Paterson (Chip)</w:t>
      </w:r>
      <w:r w:rsidRPr="000D13B3">
        <w:rPr>
          <w:rFonts w:cs="Arial"/>
        </w:rPr>
        <w:tab/>
        <w:t>Title:</w:t>
      </w:r>
      <w:r w:rsidRPr="000D13B3">
        <w:rPr>
          <w:rFonts w:cs="Arial"/>
        </w:rPr>
        <w:tab/>
      </w:r>
      <w:r w:rsidR="00E73F42">
        <w:rPr>
          <w:rFonts w:cs="Arial"/>
        </w:rPr>
        <w:t>Principal</w:t>
      </w:r>
    </w:p>
    <w:p w14:paraId="77A0140A"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E73F42">
        <w:rPr>
          <w:rFonts w:cs="Arial"/>
        </w:rPr>
        <w:t>Industrial Economics, Inc. (IEc)</w:t>
      </w:r>
      <w:r w:rsidRPr="000D13B3">
        <w:rPr>
          <w:rFonts w:cs="Arial"/>
        </w:rPr>
        <w:tab/>
        <w:t>Phone:</w:t>
      </w:r>
      <w:r w:rsidRPr="000D13B3">
        <w:rPr>
          <w:rFonts w:cs="Arial"/>
        </w:rPr>
        <w:tab/>
      </w:r>
      <w:r w:rsidR="00E73F42">
        <w:rPr>
          <w:rFonts w:cs="Arial"/>
        </w:rPr>
        <w:t>(617) 354-0074</w:t>
      </w:r>
    </w:p>
    <w:p w14:paraId="532DCD20" w14:textId="77777777" w:rsidR="00E73F42"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E73F42">
        <w:rPr>
          <w:rFonts w:cs="Arial"/>
        </w:rPr>
        <w:t>2067 Massachusetts Ave.,</w:t>
      </w:r>
      <w:r w:rsidR="005369BE">
        <w:rPr>
          <w:rFonts w:cs="Arial"/>
        </w:rPr>
        <w:t xml:space="preserve"> Cambridge, MA 02140 </w:t>
      </w:r>
    </w:p>
    <w:p w14:paraId="1F232A74"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E73F42">
        <w:rPr>
          <w:rFonts w:cs="Arial"/>
        </w:rPr>
        <w:t>rwp@indecon.com</w:t>
      </w:r>
    </w:p>
    <w:p w14:paraId="23207836"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2FB081D1"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E73F42">
        <w:rPr>
          <w:rFonts w:cs="Arial"/>
        </w:rPr>
        <w:t>Todd Lanning</w:t>
      </w:r>
      <w:r w:rsidRPr="000D13B3">
        <w:rPr>
          <w:rFonts w:cs="Arial"/>
        </w:rPr>
        <w:tab/>
        <w:t>Title:</w:t>
      </w:r>
      <w:r w:rsidRPr="000D13B3">
        <w:rPr>
          <w:rFonts w:cs="Arial"/>
        </w:rPr>
        <w:tab/>
      </w:r>
      <w:r w:rsidR="005369BE">
        <w:rPr>
          <w:rFonts w:cs="Arial"/>
        </w:rPr>
        <w:t>Restoration Project Manager</w:t>
      </w:r>
    </w:p>
    <w:p w14:paraId="2170EC5F"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E73F42">
        <w:rPr>
          <w:rFonts w:cs="Arial"/>
        </w:rPr>
        <w:t>Resource Protection Branch</w:t>
      </w:r>
      <w:r w:rsidRPr="000D13B3">
        <w:rPr>
          <w:rFonts w:cs="Arial"/>
        </w:rPr>
        <w:tab/>
        <w:t>Phone:</w:t>
      </w:r>
      <w:r w:rsidRPr="000D13B3">
        <w:rPr>
          <w:rFonts w:cs="Arial"/>
        </w:rPr>
        <w:tab/>
      </w:r>
      <w:r w:rsidR="005369BE">
        <w:rPr>
          <w:rFonts w:cs="Arial"/>
        </w:rPr>
        <w:t>(970) 225-3523</w:t>
      </w:r>
    </w:p>
    <w:p w14:paraId="0428A9E5"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E73F42">
        <w:rPr>
          <w:rFonts w:cs="Arial"/>
        </w:rPr>
        <w:t>120</w:t>
      </w:r>
      <w:r w:rsidR="005369BE">
        <w:rPr>
          <w:rFonts w:cs="Arial"/>
        </w:rPr>
        <w:t>1 Oakridge Drive, Fort Collins, CO 80525</w:t>
      </w:r>
    </w:p>
    <w:p w14:paraId="270A5E34" w14:textId="77777777"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5369BE">
        <w:rPr>
          <w:rStyle w:val="rpc41"/>
        </w:rPr>
        <w:t>todd_lanning@nps.gov</w:t>
      </w:r>
    </w:p>
    <w:p w14:paraId="53CCCA94" w14:textId="77777777" w:rsidR="007D4C26" w:rsidRPr="000D13B3" w:rsidRDefault="007D4C26">
      <w:pPr>
        <w:rPr>
          <w:rFonts w:cs="Arial"/>
          <w:b/>
        </w:rPr>
      </w:pPr>
    </w:p>
    <w:p w14:paraId="728479DC" w14:textId="77777777" w:rsidR="00B80788" w:rsidRDefault="00B80788">
      <w:pPr>
        <w:rPr>
          <w:rFonts w:cs="Arial"/>
          <w:b/>
        </w:rPr>
      </w:pPr>
    </w:p>
    <w:p w14:paraId="5F43F4EA"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4D17A8EC" w14:textId="77777777"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 xml:space="preserve">Where will the collection take plane?  </w:t>
      </w:r>
      <w:r w:rsidR="001510E7">
        <w:rPr>
          <w:rFonts w:cs="Arial"/>
        </w:rPr>
        <w:t>BIBE and NERI</w:t>
      </w:r>
      <w:r w:rsidRPr="000D13B3">
        <w:rPr>
          <w:rFonts w:cs="Arial"/>
        </w:rPr>
        <w:t xml:space="preserve">  </w:t>
      </w:r>
    </w:p>
    <w:p w14:paraId="1FB83F80" w14:textId="0D156EA8"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E7202C">
        <w:rPr>
          <w:rFonts w:cs="Arial"/>
        </w:rPr>
        <w:t>May 1, 2019</w:t>
      </w:r>
      <w:r w:rsidRPr="000D13B3">
        <w:rPr>
          <w:rFonts w:cs="Arial"/>
        </w:rPr>
        <w:t xml:space="preserve">     Sampling Period End Date:  </w:t>
      </w:r>
      <w:r w:rsidR="00A001D5">
        <w:rPr>
          <w:rFonts w:cs="Arial"/>
        </w:rPr>
        <w:t xml:space="preserve">September </w:t>
      </w:r>
      <w:r w:rsidR="00E7202C">
        <w:rPr>
          <w:rFonts w:cs="Arial"/>
        </w:rPr>
        <w:t>30, 2019</w:t>
      </w:r>
    </w:p>
    <w:p w14:paraId="7A68DC33"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23D49467"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236618">
        <w:rPr>
          <w:rFonts w:cs="Arial"/>
        </w:rPr>
      </w:r>
      <w:r w:rsidR="00236618">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236618">
        <w:rPr>
          <w:rFonts w:cs="Arial"/>
        </w:rPr>
      </w:r>
      <w:r w:rsidR="00236618">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001510E7">
        <w:rPr>
          <w:rFonts w:cs="Arial"/>
        </w:rPr>
        <w:fldChar w:fldCharType="begin">
          <w:ffData>
            <w:name w:val=""/>
            <w:enabled/>
            <w:calcOnExit w:val="0"/>
            <w:checkBox>
              <w:sizeAuto/>
              <w:default w:val="1"/>
            </w:checkBox>
          </w:ffData>
        </w:fldChar>
      </w:r>
      <w:r w:rsidR="001510E7">
        <w:rPr>
          <w:rFonts w:cs="Arial"/>
        </w:rPr>
        <w:instrText xml:space="preserve"> FORMCHECKBOX </w:instrText>
      </w:r>
      <w:r w:rsidR="00236618">
        <w:rPr>
          <w:rFonts w:cs="Arial"/>
        </w:rPr>
      </w:r>
      <w:r w:rsidR="00236618">
        <w:rPr>
          <w:rFonts w:cs="Arial"/>
        </w:rPr>
        <w:fldChar w:fldCharType="separate"/>
      </w:r>
      <w:r w:rsidR="001510E7">
        <w:rPr>
          <w:rFonts w:cs="Arial"/>
        </w:rPr>
        <w:fldChar w:fldCharType="end"/>
      </w:r>
      <w:r w:rsidRPr="000D13B3">
        <w:rPr>
          <w:rFonts w:cs="Arial"/>
        </w:rPr>
        <w:t xml:space="preserve">  Focus Groups</w:t>
      </w:r>
    </w:p>
    <w:p w14:paraId="2D4E014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236618">
        <w:rPr>
          <w:rFonts w:cs="Arial"/>
        </w:rPr>
      </w:r>
      <w:r w:rsidR="00236618">
        <w:rPr>
          <w:rFonts w:cs="Arial"/>
        </w:rPr>
        <w:fldChar w:fldCharType="separate"/>
      </w:r>
      <w:r w:rsidRPr="000D13B3">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236618">
        <w:rPr>
          <w:rFonts w:cs="Arial"/>
        </w:rPr>
      </w:r>
      <w:r w:rsidR="00236618">
        <w:rPr>
          <w:rFonts w:cs="Arial"/>
        </w:rPr>
        <w:fldChar w:fldCharType="separate"/>
      </w:r>
      <w:r w:rsidRPr="000D13B3">
        <w:rPr>
          <w:rFonts w:cs="Arial"/>
        </w:rPr>
        <w:fldChar w:fldCharType="end"/>
      </w:r>
      <w:r w:rsidRPr="000D13B3">
        <w:rPr>
          <w:rFonts w:cs="Arial"/>
        </w:rPr>
        <w:t xml:space="preserve">  Telephone Survey</w:t>
      </w:r>
    </w:p>
    <w:p w14:paraId="24938358"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236618">
        <w:rPr>
          <w:rFonts w:cs="Arial"/>
        </w:rPr>
      </w:r>
      <w:r w:rsidR="00236618">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4A228130"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1510E7">
        <w:rPr>
          <w:rFonts w:cs="Arial"/>
        </w:rPr>
        <w:fldChar w:fldCharType="begin">
          <w:ffData>
            <w:name w:val=""/>
            <w:enabled/>
            <w:calcOnExit w:val="0"/>
            <w:checkBox>
              <w:sizeAuto/>
              <w:default w:val="1"/>
            </w:checkBox>
          </w:ffData>
        </w:fldChar>
      </w:r>
      <w:r w:rsidR="001510E7">
        <w:rPr>
          <w:rFonts w:cs="Arial"/>
        </w:rPr>
        <w:instrText xml:space="preserve"> FORMCHECKBOX </w:instrText>
      </w:r>
      <w:r w:rsidR="00236618">
        <w:rPr>
          <w:rFonts w:cs="Arial"/>
        </w:rPr>
      </w:r>
      <w:r w:rsidR="00236618">
        <w:rPr>
          <w:rFonts w:cs="Arial"/>
        </w:rPr>
        <w:fldChar w:fldCharType="separate"/>
      </w:r>
      <w:r w:rsidR="001510E7">
        <w:rPr>
          <w:rFonts w:cs="Arial"/>
        </w:rPr>
        <w:fldChar w:fldCharType="end"/>
      </w:r>
      <w:r w:rsidR="00BB4F22" w:rsidRPr="000D13B3">
        <w:rPr>
          <w:rFonts w:cs="Arial"/>
        </w:rPr>
        <w:t xml:space="preserve">  No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236618">
        <w:rPr>
          <w:rFonts w:cs="Arial"/>
        </w:rPr>
      </w:r>
      <w:r w:rsidR="00236618">
        <w:rPr>
          <w:rFonts w:cs="Arial"/>
        </w:rPr>
        <w:fldChar w:fldCharType="separate"/>
      </w:r>
      <w:r w:rsidR="00BB4F22" w:rsidRPr="000D13B3">
        <w:rPr>
          <w:rFonts w:cs="Arial"/>
        </w:rPr>
        <w:fldChar w:fldCharType="end"/>
      </w:r>
      <w:r w:rsidR="00BB4F22" w:rsidRPr="000D13B3">
        <w:rPr>
          <w:rFonts w:cs="Arial"/>
        </w:rPr>
        <w:t xml:space="preserve">  Yes – Type of Device:  </w:t>
      </w:r>
      <w:r w:rsidR="00AF7270" w:rsidRPr="000D13B3">
        <w:rPr>
          <w:rFonts w:cs="Arial"/>
        </w:rPr>
        <w:fldChar w:fldCharType="begin">
          <w:ffData>
            <w:name w:val="ELECTRONIC_DEVICE"/>
            <w:enabled/>
            <w:calcOnExit w:val="0"/>
            <w:helpText w:type="text" w:val="List type of electronic device used to collect information"/>
            <w:statusText w:type="text" w:val="List type of electronic device used to collect information"/>
            <w:textInput/>
          </w:ffData>
        </w:fldChar>
      </w:r>
      <w:bookmarkStart w:id="3" w:name="ELECTRONIC_DEVICE"/>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3"/>
    </w:p>
    <w:p w14:paraId="28C2ED73"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591C148A" w14:textId="77777777" w:rsidR="00BB4F22" w:rsidRPr="000D13B3" w:rsidRDefault="00BB4F22" w:rsidP="00AA2AA1">
      <w:pP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254CE214" w14:textId="77777777" w:rsidR="001200D5" w:rsidRDefault="001200D5" w:rsidP="0065616C">
      <w:pPr>
        <w:tabs>
          <w:tab w:val="left" w:pos="360"/>
          <w:tab w:val="left" w:pos="720"/>
          <w:tab w:val="left" w:pos="1440"/>
          <w:tab w:val="left" w:pos="2160"/>
          <w:tab w:val="left" w:pos="3600"/>
          <w:tab w:val="left" w:pos="5040"/>
          <w:tab w:val="left" w:pos="5760"/>
        </w:tabs>
        <w:spacing w:after="0" w:line="360" w:lineRule="auto"/>
        <w:rPr>
          <w:rFonts w:cs="Arial"/>
        </w:rPr>
      </w:pPr>
    </w:p>
    <w:p w14:paraId="1189DAFB" w14:textId="4A763703" w:rsidR="00555791" w:rsidRDefault="009153A8" w:rsidP="00131103">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T</w:t>
      </w:r>
      <w:r w:rsidR="0087775E">
        <w:rPr>
          <w:rFonts w:cs="Arial"/>
        </w:rPr>
        <w:t xml:space="preserve">he </w:t>
      </w:r>
      <w:r w:rsidR="001200D5" w:rsidRPr="001200D5">
        <w:rPr>
          <w:rFonts w:cs="Arial"/>
        </w:rPr>
        <w:t>S</w:t>
      </w:r>
      <w:r w:rsidR="001200D5">
        <w:rPr>
          <w:rFonts w:cs="Arial"/>
        </w:rPr>
        <w:t xml:space="preserve">ystem </w:t>
      </w:r>
      <w:r w:rsidR="001200D5" w:rsidRPr="001200D5">
        <w:rPr>
          <w:rFonts w:cs="Arial"/>
        </w:rPr>
        <w:t>U</w:t>
      </w:r>
      <w:r w:rsidR="001200D5">
        <w:rPr>
          <w:rFonts w:cs="Arial"/>
        </w:rPr>
        <w:t xml:space="preserve">nit </w:t>
      </w:r>
      <w:r w:rsidR="001200D5" w:rsidRPr="001200D5">
        <w:rPr>
          <w:rFonts w:cs="Arial"/>
        </w:rPr>
        <w:t>R</w:t>
      </w:r>
      <w:r w:rsidR="001200D5">
        <w:rPr>
          <w:rFonts w:cs="Arial"/>
        </w:rPr>
        <w:t xml:space="preserve">esource </w:t>
      </w:r>
      <w:r w:rsidR="001200D5" w:rsidRPr="001200D5">
        <w:rPr>
          <w:rFonts w:cs="Arial"/>
        </w:rPr>
        <w:t>P</w:t>
      </w:r>
      <w:r w:rsidR="001200D5">
        <w:rPr>
          <w:rFonts w:cs="Arial"/>
        </w:rPr>
        <w:t xml:space="preserve">rotection </w:t>
      </w:r>
      <w:r w:rsidR="001200D5" w:rsidRPr="001200D5">
        <w:rPr>
          <w:rFonts w:cs="Arial"/>
        </w:rPr>
        <w:t>A</w:t>
      </w:r>
      <w:r w:rsidR="001200D5">
        <w:rPr>
          <w:rFonts w:cs="Arial"/>
        </w:rPr>
        <w:t>ct</w:t>
      </w:r>
      <w:r w:rsidR="00917E74">
        <w:rPr>
          <w:rFonts w:cs="Arial"/>
        </w:rPr>
        <w:t xml:space="preserve"> (SURPA)</w:t>
      </w:r>
      <w:r w:rsidR="001200D5" w:rsidRPr="001200D5">
        <w:rPr>
          <w:rFonts w:cs="Arial"/>
        </w:rPr>
        <w:t xml:space="preserve"> </w:t>
      </w:r>
      <w:r w:rsidRPr="009153A8">
        <w:rPr>
          <w:rFonts w:cs="Arial"/>
        </w:rPr>
        <w:t>provide</w:t>
      </w:r>
      <w:r w:rsidR="00D65B85">
        <w:rPr>
          <w:rFonts w:cs="Arial"/>
        </w:rPr>
        <w:t>s</w:t>
      </w:r>
      <w:r w:rsidRPr="009153A8">
        <w:rPr>
          <w:rFonts w:cs="Arial"/>
        </w:rPr>
        <w:t xml:space="preserve"> the authorities allowing NPS to recover damages </w:t>
      </w:r>
      <w:r w:rsidR="006F6EC2" w:rsidRPr="006F6EC2">
        <w:rPr>
          <w:rFonts w:cs="Arial"/>
        </w:rPr>
        <w:t xml:space="preserve">from responsible parties </w:t>
      </w:r>
      <w:r w:rsidRPr="009153A8">
        <w:rPr>
          <w:rFonts w:cs="Arial"/>
        </w:rPr>
        <w:t>for injuries to park system resources</w:t>
      </w:r>
      <w:r>
        <w:rPr>
          <w:rFonts w:cs="Arial"/>
        </w:rPr>
        <w:t xml:space="preserve">.  </w:t>
      </w:r>
      <w:r w:rsidR="00D65B85">
        <w:rPr>
          <w:rFonts w:cs="Arial"/>
        </w:rPr>
        <w:t xml:space="preserve"> Activities such as illegal off-road vehicle (ORV) use and tree/vegetation removal cause physical and ecological impacts, but also alter views, vistas and landscapes.  This </w:t>
      </w:r>
      <w:r w:rsidR="001200D5" w:rsidRPr="001200D5">
        <w:rPr>
          <w:rFonts w:cs="Arial"/>
        </w:rPr>
        <w:t>reduces visitors’ ability to enjoy the</w:t>
      </w:r>
      <w:r w:rsidR="007704D6">
        <w:rPr>
          <w:rFonts w:cs="Arial"/>
        </w:rPr>
        <w:t>se visual resources</w:t>
      </w:r>
      <w:r w:rsidR="001200D5" w:rsidRPr="001200D5">
        <w:rPr>
          <w:rFonts w:cs="Arial"/>
        </w:rPr>
        <w:t xml:space="preserve">, </w:t>
      </w:r>
      <w:r w:rsidR="006F6EC2">
        <w:rPr>
          <w:rFonts w:cs="Arial"/>
        </w:rPr>
        <w:t xml:space="preserve">thereby </w:t>
      </w:r>
      <w:r w:rsidR="001200D5">
        <w:rPr>
          <w:rFonts w:cs="Arial"/>
        </w:rPr>
        <w:t xml:space="preserve">diminishing their experience.  </w:t>
      </w:r>
      <w:r w:rsidR="001200D5" w:rsidRPr="001200D5">
        <w:rPr>
          <w:rFonts w:cs="Arial"/>
        </w:rPr>
        <w:t>NPS has sought damages for actions including illegal</w:t>
      </w:r>
      <w:r w:rsidR="001B3E95">
        <w:rPr>
          <w:rFonts w:cs="Arial"/>
        </w:rPr>
        <w:t xml:space="preserve"> </w:t>
      </w:r>
      <w:r w:rsidR="001200D5" w:rsidRPr="001200D5">
        <w:rPr>
          <w:rFonts w:cs="Arial"/>
        </w:rPr>
        <w:t>ORV use and encroachment /trespasses</w:t>
      </w:r>
      <w:r w:rsidR="009C75D6">
        <w:rPr>
          <w:rFonts w:cs="Arial"/>
        </w:rPr>
        <w:t>;</w:t>
      </w:r>
      <w:r w:rsidR="007704D6">
        <w:rPr>
          <w:rFonts w:cs="Arial"/>
        </w:rPr>
        <w:t xml:space="preserve"> however, there is little information that can be applied to the public’s value for associated visual impacts.  Therefore </w:t>
      </w:r>
      <w:r w:rsidR="007704D6" w:rsidRPr="001200D5">
        <w:rPr>
          <w:rFonts w:cs="Arial"/>
        </w:rPr>
        <w:t>NPS has not been able to seek damages that fully</w:t>
      </w:r>
      <w:r w:rsidR="007704D6">
        <w:rPr>
          <w:rFonts w:cs="Arial"/>
        </w:rPr>
        <w:t xml:space="preserve"> compensate the public.  </w:t>
      </w:r>
      <w:r w:rsidR="001B3E95" w:rsidRPr="001B3E95">
        <w:rPr>
          <w:rFonts w:cs="Arial"/>
        </w:rPr>
        <w:t>The Resource Protection Branch (RPB) is responsible for managing the NPS Damage Assessment and Restoration program</w:t>
      </w:r>
      <w:r w:rsidR="001B3E95">
        <w:rPr>
          <w:rFonts w:cs="Arial"/>
        </w:rPr>
        <w:t xml:space="preserve"> and has requested a study to </w:t>
      </w:r>
      <w:r w:rsidR="007704D6">
        <w:rPr>
          <w:rFonts w:cs="Arial"/>
        </w:rPr>
        <w:t xml:space="preserve">develop information on visitors’ values for avoiding or restoring visual resource impacts.  </w:t>
      </w:r>
    </w:p>
    <w:p w14:paraId="711031E9" w14:textId="77777777" w:rsidR="004848ED" w:rsidRDefault="004848ED" w:rsidP="00131103">
      <w:pPr>
        <w:tabs>
          <w:tab w:val="left" w:pos="360"/>
          <w:tab w:val="left" w:pos="720"/>
          <w:tab w:val="left" w:pos="1440"/>
          <w:tab w:val="left" w:pos="2160"/>
          <w:tab w:val="left" w:pos="3600"/>
          <w:tab w:val="left" w:pos="5040"/>
          <w:tab w:val="left" w:pos="5760"/>
        </w:tabs>
        <w:spacing w:after="0" w:line="360" w:lineRule="auto"/>
        <w:ind w:left="360"/>
        <w:rPr>
          <w:rFonts w:cs="Arial"/>
        </w:rPr>
      </w:pPr>
    </w:p>
    <w:p w14:paraId="692E4051" w14:textId="20B06675" w:rsidR="00674B42" w:rsidRDefault="007704D6" w:rsidP="00131103">
      <w:pPr>
        <w:tabs>
          <w:tab w:val="left" w:pos="360"/>
          <w:tab w:val="left" w:pos="720"/>
          <w:tab w:val="left" w:pos="1440"/>
          <w:tab w:val="left" w:pos="2160"/>
          <w:tab w:val="left" w:pos="3600"/>
          <w:tab w:val="left" w:pos="5040"/>
          <w:tab w:val="left" w:pos="5760"/>
        </w:tabs>
        <w:spacing w:after="0" w:line="360" w:lineRule="auto"/>
        <w:ind w:left="360"/>
        <w:rPr>
          <w:rFonts w:cs="Arial"/>
        </w:rPr>
      </w:pPr>
      <w:r>
        <w:rPr>
          <w:rFonts w:cs="Arial"/>
        </w:rPr>
        <w:t xml:space="preserve"> As a first step, f</w:t>
      </w:r>
      <w:r w:rsidR="00917E74">
        <w:rPr>
          <w:rFonts w:cs="Arial"/>
        </w:rPr>
        <w:t xml:space="preserve">ocus groups </w:t>
      </w:r>
      <w:r w:rsidR="00DF6B16">
        <w:rPr>
          <w:rFonts w:cs="Arial"/>
        </w:rPr>
        <w:t xml:space="preserve">will be conducted to </w:t>
      </w:r>
      <w:r w:rsidR="00EC35C1">
        <w:rPr>
          <w:rFonts w:cs="Arial"/>
        </w:rPr>
        <w:t>follow established best practices in the design of valuation studies.  Q</w:t>
      </w:r>
      <w:r w:rsidR="00DF6B16">
        <w:rPr>
          <w:rFonts w:cs="Arial"/>
        </w:rPr>
        <w:t xml:space="preserve">ualitative pretesting </w:t>
      </w:r>
      <w:r w:rsidR="00EC35C1">
        <w:rPr>
          <w:rFonts w:cs="Arial"/>
        </w:rPr>
        <w:t xml:space="preserve">will investigate </w:t>
      </w:r>
      <w:r>
        <w:rPr>
          <w:rFonts w:cs="Arial"/>
        </w:rPr>
        <w:t xml:space="preserve">survey language, concepts, questions and materials to ensure proper functioning prior to any field data collection.  </w:t>
      </w:r>
    </w:p>
    <w:p w14:paraId="15579FCC" w14:textId="12FB34C2" w:rsidR="00917E74" w:rsidRDefault="00917E74" w:rsidP="00131103">
      <w:pPr>
        <w:tabs>
          <w:tab w:val="left" w:pos="360"/>
          <w:tab w:val="left" w:pos="720"/>
          <w:tab w:val="left" w:pos="1440"/>
          <w:tab w:val="left" w:pos="2160"/>
          <w:tab w:val="left" w:pos="3600"/>
          <w:tab w:val="left" w:pos="5040"/>
          <w:tab w:val="left" w:pos="5760"/>
        </w:tabs>
        <w:spacing w:after="0" w:line="360" w:lineRule="auto"/>
        <w:ind w:left="360"/>
        <w:rPr>
          <w:rFonts w:cs="Arial"/>
        </w:rPr>
      </w:pPr>
    </w:p>
    <w:p w14:paraId="216A3928" w14:textId="78BE8F79" w:rsidR="00674B42" w:rsidRDefault="00674B42">
      <w:pPr>
        <w:rPr>
          <w:rFonts w:cs="Arial"/>
        </w:rPr>
      </w:pPr>
      <w:r>
        <w:rPr>
          <w:rFonts w:cs="Arial"/>
        </w:rPr>
        <w:br w:type="page"/>
      </w:r>
    </w:p>
    <w:p w14:paraId="7C111416"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363C9D88" w14:textId="77777777" w:rsidR="00E95952" w:rsidRPr="000D13B3"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p>
    <w:p w14:paraId="4E7448E4" w14:textId="7DA2FA3D" w:rsidR="00391556" w:rsidRPr="00612A23" w:rsidRDefault="004F6C6C" w:rsidP="00131103">
      <w:pPr>
        <w:tabs>
          <w:tab w:val="left" w:pos="360"/>
          <w:tab w:val="left" w:pos="1440"/>
          <w:tab w:val="left" w:pos="2160"/>
          <w:tab w:val="left" w:pos="3600"/>
          <w:tab w:val="left" w:pos="5040"/>
          <w:tab w:val="left" w:pos="5760"/>
        </w:tabs>
        <w:spacing w:after="0" w:line="360" w:lineRule="auto"/>
        <w:ind w:left="360"/>
        <w:rPr>
          <w:rFonts w:cs="Arial"/>
        </w:rPr>
      </w:pPr>
      <w:r w:rsidRPr="00612A23">
        <w:rPr>
          <w:rFonts w:cs="Arial"/>
        </w:rPr>
        <w:t xml:space="preserve">The respondent universe will be </w:t>
      </w:r>
      <w:r w:rsidR="007D6178">
        <w:rPr>
          <w:rFonts w:cs="Arial"/>
        </w:rPr>
        <w:t xml:space="preserve">all </w:t>
      </w:r>
      <w:r w:rsidRPr="00612A23">
        <w:rPr>
          <w:rFonts w:cs="Arial"/>
        </w:rPr>
        <w:t>adult visitors (age 18 and older</w:t>
      </w:r>
      <w:r w:rsidR="009A3F91" w:rsidRPr="00612A23">
        <w:rPr>
          <w:rFonts w:cs="Arial"/>
        </w:rPr>
        <w:t>) to NERI and BIBE</w:t>
      </w:r>
      <w:r w:rsidR="008F0AB5" w:rsidRPr="00612A23">
        <w:rPr>
          <w:rFonts w:cs="Arial"/>
        </w:rPr>
        <w:t xml:space="preserve"> visitor centers</w:t>
      </w:r>
      <w:r w:rsidR="007E37C7">
        <w:rPr>
          <w:rFonts w:cs="Arial"/>
        </w:rPr>
        <w:t xml:space="preserve"> during a six-day recruiting window at each unit</w:t>
      </w:r>
      <w:r w:rsidR="007D6178">
        <w:rPr>
          <w:rFonts w:cs="Arial"/>
        </w:rPr>
        <w:t>.</w:t>
      </w:r>
      <w:r w:rsidR="009A3F91" w:rsidRPr="00612A23">
        <w:rPr>
          <w:rFonts w:cs="Arial"/>
        </w:rPr>
        <w:t xml:space="preserve">  </w:t>
      </w:r>
    </w:p>
    <w:p w14:paraId="208F4A90" w14:textId="77777777" w:rsidR="00E95952" w:rsidRPr="000D13B3"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14:paraId="342C3567" w14:textId="383CE896" w:rsidR="006E3A0C" w:rsidRDefault="007D6178" w:rsidP="006E3A0C">
      <w:pPr>
        <w:ind w:left="360"/>
        <w:rPr>
          <w:rFonts w:eastAsia="Calibri" w:cstheme="minorHAnsi"/>
        </w:rPr>
      </w:pPr>
      <w:r w:rsidRPr="007D6178">
        <w:rPr>
          <w:rFonts w:eastAsia="Calibri" w:cstheme="minorHAnsi"/>
        </w:rPr>
        <w:t>NPS statistics indicate that in 2018 the NERI Canyon Rim Visitor Center received an average of 1,785 visitors per day between the months of May and September.  Specific estimates for the Panther Junction Visitor Center at BIBE are not</w:t>
      </w:r>
      <w:r w:rsidR="00B22C82">
        <w:rPr>
          <w:rFonts w:eastAsia="Calibri" w:cstheme="minorHAnsi"/>
        </w:rPr>
        <w:t xml:space="preserve"> available, but overall recreat</w:t>
      </w:r>
      <w:r w:rsidR="007E37C7">
        <w:rPr>
          <w:rFonts w:eastAsia="Calibri" w:cstheme="minorHAnsi"/>
        </w:rPr>
        <w:t>i</w:t>
      </w:r>
      <w:r w:rsidRPr="007D6178">
        <w:rPr>
          <w:rFonts w:eastAsia="Calibri" w:cstheme="minorHAnsi"/>
        </w:rPr>
        <w:t xml:space="preserve">onal visitation averaged 747 visitors per day during the same time period.  If approximately 20 percent of visitors are under the age of 18, and six days of recruiting </w:t>
      </w:r>
      <w:r w:rsidR="00CC17FF">
        <w:rPr>
          <w:rFonts w:eastAsia="Calibri" w:cstheme="minorHAnsi"/>
        </w:rPr>
        <w:t xml:space="preserve">are completed at each unit, this </w:t>
      </w:r>
      <w:r w:rsidR="00547DA8">
        <w:rPr>
          <w:rFonts w:eastAsia="Calibri" w:cstheme="minorHAnsi"/>
        </w:rPr>
        <w:t xml:space="preserve"> </w:t>
      </w:r>
      <w:r w:rsidRPr="007D6178">
        <w:rPr>
          <w:rFonts w:eastAsia="Calibri" w:cstheme="minorHAnsi"/>
        </w:rPr>
        <w:t>implies an estimated respondent universe of 12,154 individuals.</w:t>
      </w:r>
      <w:r w:rsidR="006E3A0C" w:rsidRPr="006E3A0C">
        <w:rPr>
          <w:rFonts w:eastAsia="Calibri" w:cstheme="minorHAnsi"/>
        </w:rPr>
        <w:t xml:space="preserve"> </w:t>
      </w:r>
    </w:p>
    <w:p w14:paraId="4BB39B87" w14:textId="3D978F14" w:rsidR="00470D31" w:rsidRDefault="00470D31" w:rsidP="006E3A0C">
      <w:pPr>
        <w:ind w:left="360"/>
        <w:rPr>
          <w:rFonts w:eastAsia="Calibri" w:cstheme="minorHAnsi"/>
        </w:rPr>
      </w:pPr>
      <w:r>
        <w:rPr>
          <w:rFonts w:eastAsia="Calibri" w:cstheme="minorHAnsi"/>
        </w:rPr>
        <w:t xml:space="preserve">Sampling will </w:t>
      </w:r>
      <w:r w:rsidR="007E37C7">
        <w:rPr>
          <w:rFonts w:eastAsia="Calibri" w:cstheme="minorHAnsi"/>
        </w:rPr>
        <w:t>occur at NERI for a six-day period</w:t>
      </w:r>
      <w:r w:rsidR="00425034">
        <w:rPr>
          <w:rFonts w:eastAsia="Calibri" w:cstheme="minorHAnsi"/>
        </w:rPr>
        <w:t xml:space="preserve"> in June and at BIBE for a six-day period in September.</w:t>
      </w:r>
      <w:r w:rsidR="007E37C7">
        <w:rPr>
          <w:rFonts w:eastAsia="Calibri" w:cstheme="minorHAnsi"/>
        </w:rPr>
        <w:t xml:space="preserve"> </w:t>
      </w:r>
    </w:p>
    <w:p w14:paraId="44626BF9" w14:textId="717B752E" w:rsidR="008F0AB5" w:rsidRDefault="008D6B4A" w:rsidP="00131103">
      <w:pPr>
        <w:pStyle w:val="ListParagraph"/>
        <w:numPr>
          <w:ilvl w:val="1"/>
          <w:numId w:val="2"/>
        </w:numPr>
        <w:ind w:left="1080"/>
        <w:rPr>
          <w:rFonts w:eastAsia="Calibri" w:cstheme="minorHAnsi"/>
        </w:rPr>
      </w:pPr>
      <w:r>
        <w:rPr>
          <w:rFonts w:eastAsia="Calibri" w:cstheme="minorHAnsi"/>
        </w:rPr>
        <w:t xml:space="preserve">Two </w:t>
      </w:r>
      <w:r w:rsidR="008F0AB5">
        <w:rPr>
          <w:rFonts w:eastAsia="Calibri" w:cstheme="minorHAnsi"/>
        </w:rPr>
        <w:t>recruiter</w:t>
      </w:r>
      <w:r>
        <w:rPr>
          <w:rFonts w:eastAsia="Calibri" w:cstheme="minorHAnsi"/>
        </w:rPr>
        <w:t>s</w:t>
      </w:r>
      <w:r w:rsidR="008F0AB5">
        <w:rPr>
          <w:rFonts w:eastAsia="Calibri" w:cstheme="minorHAnsi"/>
        </w:rPr>
        <w:t xml:space="preserve"> will be s</w:t>
      </w:r>
      <w:r w:rsidR="00056A4D">
        <w:rPr>
          <w:rFonts w:eastAsia="Calibri" w:cstheme="minorHAnsi"/>
        </w:rPr>
        <w:t xml:space="preserve">tationed outside the </w:t>
      </w:r>
      <w:r w:rsidR="008F0AB5">
        <w:rPr>
          <w:rFonts w:eastAsia="Calibri" w:cstheme="minorHAnsi"/>
        </w:rPr>
        <w:t xml:space="preserve">park visitor center </w:t>
      </w:r>
      <w:r w:rsidR="00895879">
        <w:rPr>
          <w:rFonts w:eastAsia="Calibri" w:cstheme="minorHAnsi"/>
        </w:rPr>
        <w:t>beginning at 9:00</w:t>
      </w:r>
      <w:r w:rsidR="007E37C7">
        <w:rPr>
          <w:rFonts w:eastAsia="Calibri" w:cstheme="minorHAnsi"/>
        </w:rPr>
        <w:t xml:space="preserve"> each day.</w:t>
      </w:r>
    </w:p>
    <w:p w14:paraId="0ED518CF" w14:textId="77777777" w:rsidR="00056A4D" w:rsidRDefault="008D6B4A" w:rsidP="00131103">
      <w:pPr>
        <w:pStyle w:val="ListParagraph"/>
        <w:numPr>
          <w:ilvl w:val="1"/>
          <w:numId w:val="2"/>
        </w:numPr>
        <w:ind w:left="1080"/>
        <w:rPr>
          <w:rFonts w:eastAsia="Calibri" w:cstheme="minorHAnsi"/>
        </w:rPr>
      </w:pPr>
      <w:r>
        <w:rPr>
          <w:rFonts w:eastAsia="Calibri" w:cstheme="minorHAnsi"/>
        </w:rPr>
        <w:t>R</w:t>
      </w:r>
      <w:r w:rsidR="008F0AB5">
        <w:rPr>
          <w:rFonts w:eastAsia="Calibri" w:cstheme="minorHAnsi"/>
        </w:rPr>
        <w:t>ecruiter</w:t>
      </w:r>
      <w:r>
        <w:rPr>
          <w:rFonts w:eastAsia="Calibri" w:cstheme="minorHAnsi"/>
        </w:rPr>
        <w:t>s</w:t>
      </w:r>
      <w:r w:rsidR="00056A4D">
        <w:rPr>
          <w:rFonts w:eastAsia="Calibri" w:cstheme="minorHAnsi"/>
        </w:rPr>
        <w:t xml:space="preserve"> will randomly select </w:t>
      </w:r>
      <w:r w:rsidR="008F0AB5">
        <w:rPr>
          <w:rFonts w:eastAsia="Calibri" w:cstheme="minorHAnsi"/>
        </w:rPr>
        <w:t>i</w:t>
      </w:r>
      <w:r w:rsidR="00056A4D">
        <w:rPr>
          <w:rFonts w:eastAsia="Calibri" w:cstheme="minorHAnsi"/>
        </w:rPr>
        <w:t>ndividuals or groups (i.e., every n</w:t>
      </w:r>
      <w:r w:rsidR="00056A4D">
        <w:rPr>
          <w:rFonts w:eastAsia="Calibri" w:cstheme="minorHAnsi"/>
          <w:vertAlign w:val="superscript"/>
        </w:rPr>
        <w:t>th</w:t>
      </w:r>
      <w:r w:rsidR="00056A4D">
        <w:rPr>
          <w:rFonts w:eastAsia="Calibri" w:cstheme="minorHAnsi"/>
        </w:rPr>
        <w:t xml:space="preserve"> </w:t>
      </w:r>
      <w:r w:rsidR="004848ED">
        <w:rPr>
          <w:rFonts w:eastAsia="Calibri" w:cstheme="minorHAnsi"/>
        </w:rPr>
        <w:t>individual/group that approach</w:t>
      </w:r>
      <w:r w:rsidR="00056A4D">
        <w:rPr>
          <w:rFonts w:eastAsia="Calibri" w:cstheme="minorHAnsi"/>
        </w:rPr>
        <w:t xml:space="preserve"> entrance)</w:t>
      </w:r>
      <w:r w:rsidR="008F0AB5">
        <w:rPr>
          <w:rFonts w:eastAsia="Calibri" w:cstheme="minorHAnsi"/>
        </w:rPr>
        <w:t>.</w:t>
      </w:r>
    </w:p>
    <w:p w14:paraId="20257F83" w14:textId="65F58FA2" w:rsidR="008F0AB5" w:rsidRDefault="008F0AB5" w:rsidP="00131103">
      <w:pPr>
        <w:pStyle w:val="ListParagraph"/>
        <w:numPr>
          <w:ilvl w:val="1"/>
          <w:numId w:val="2"/>
        </w:numPr>
        <w:ind w:left="1080"/>
        <w:rPr>
          <w:rFonts w:eastAsia="Calibri" w:cstheme="minorHAnsi"/>
        </w:rPr>
      </w:pPr>
      <w:r>
        <w:rPr>
          <w:rFonts w:eastAsia="Calibri" w:cstheme="minorHAnsi"/>
        </w:rPr>
        <w:t>Once identified, the recruiter will approach an adul</w:t>
      </w:r>
      <w:r w:rsidR="00A001D5">
        <w:rPr>
          <w:rFonts w:eastAsia="Calibri" w:cstheme="minorHAnsi"/>
        </w:rPr>
        <w:t xml:space="preserve">t in the group and read a script </w:t>
      </w:r>
      <w:r w:rsidR="002A67B1">
        <w:rPr>
          <w:rFonts w:eastAsia="Calibri" w:cstheme="minorHAnsi"/>
        </w:rPr>
        <w:t xml:space="preserve">(included in (C) below) </w:t>
      </w:r>
      <w:r>
        <w:rPr>
          <w:rFonts w:eastAsia="Calibri" w:cstheme="minorHAnsi"/>
        </w:rPr>
        <w:t>to request participation.</w:t>
      </w:r>
    </w:p>
    <w:p w14:paraId="599994E9" w14:textId="77777777" w:rsidR="008F0AB5" w:rsidRDefault="008F0AB5" w:rsidP="00131103">
      <w:pPr>
        <w:pStyle w:val="ListParagraph"/>
        <w:numPr>
          <w:ilvl w:val="1"/>
          <w:numId w:val="2"/>
        </w:numPr>
        <w:ind w:left="1080"/>
        <w:rPr>
          <w:rFonts w:eastAsia="Calibri" w:cstheme="minorHAnsi"/>
        </w:rPr>
      </w:pPr>
      <w:r>
        <w:rPr>
          <w:rFonts w:eastAsia="Calibri" w:cstheme="minorHAnsi"/>
        </w:rPr>
        <w:t>Only one adult (18 years or older) per group will be asked to participate.</w:t>
      </w:r>
    </w:p>
    <w:p w14:paraId="73F2A40E" w14:textId="04361214" w:rsidR="008F0AB5" w:rsidRDefault="008F0AB5" w:rsidP="00131103">
      <w:pPr>
        <w:pStyle w:val="ListParagraph"/>
        <w:numPr>
          <w:ilvl w:val="1"/>
          <w:numId w:val="2"/>
        </w:numPr>
        <w:ind w:left="1080"/>
        <w:rPr>
          <w:rFonts w:eastAsia="Calibri" w:cstheme="minorHAnsi"/>
        </w:rPr>
      </w:pPr>
      <w:r>
        <w:rPr>
          <w:rFonts w:eastAsia="Calibri" w:cstheme="minorHAnsi"/>
        </w:rPr>
        <w:t xml:space="preserve">Names and cell phone numbers </w:t>
      </w:r>
      <w:r w:rsidR="00470D31">
        <w:rPr>
          <w:rFonts w:eastAsia="Calibri" w:cstheme="minorHAnsi"/>
        </w:rPr>
        <w:t xml:space="preserve">will be collected </w:t>
      </w:r>
      <w:r w:rsidR="00364409">
        <w:rPr>
          <w:rFonts w:eastAsia="Calibri" w:cstheme="minorHAnsi"/>
        </w:rPr>
        <w:t xml:space="preserve">from all individual agreeing to participate </w:t>
      </w:r>
      <w:r w:rsidR="00470D31">
        <w:rPr>
          <w:rFonts w:eastAsia="Calibri" w:cstheme="minorHAnsi"/>
        </w:rPr>
        <w:t xml:space="preserve">during the initial contact.  </w:t>
      </w:r>
      <w:r w:rsidR="00364409">
        <w:rPr>
          <w:rFonts w:eastAsia="Calibri" w:cstheme="minorHAnsi"/>
        </w:rPr>
        <w:t>The contact information will</w:t>
      </w:r>
      <w:r w:rsidR="00414A6F">
        <w:rPr>
          <w:rFonts w:eastAsia="Calibri" w:cstheme="minorHAnsi"/>
        </w:rPr>
        <w:t xml:space="preserve"> be</w:t>
      </w:r>
      <w:r>
        <w:rPr>
          <w:rFonts w:eastAsia="Calibri" w:cstheme="minorHAnsi"/>
        </w:rPr>
        <w:t xml:space="preserve"> recorded and used only for a reminder call prior to the session.</w:t>
      </w:r>
    </w:p>
    <w:p w14:paraId="3E8C9F21" w14:textId="77777777" w:rsidR="003B0323" w:rsidRDefault="003B0323" w:rsidP="00131103">
      <w:pPr>
        <w:pStyle w:val="ListParagraph"/>
        <w:numPr>
          <w:ilvl w:val="1"/>
          <w:numId w:val="2"/>
        </w:numPr>
        <w:ind w:left="1080"/>
        <w:rPr>
          <w:rFonts w:eastAsia="Calibri" w:cstheme="minorHAnsi"/>
        </w:rPr>
      </w:pPr>
      <w:r>
        <w:rPr>
          <w:rFonts w:eastAsia="Calibri" w:cstheme="minorHAnsi"/>
        </w:rPr>
        <w:t xml:space="preserve">Recruiters </w:t>
      </w:r>
      <w:r w:rsidR="008F0AB5">
        <w:rPr>
          <w:rFonts w:eastAsia="Calibri" w:cstheme="minorHAnsi"/>
        </w:rPr>
        <w:t>will continue to inter</w:t>
      </w:r>
      <w:r>
        <w:rPr>
          <w:rFonts w:eastAsia="Calibri" w:cstheme="minorHAnsi"/>
        </w:rPr>
        <w:t xml:space="preserve">cept individuals/groups until 12 participants have been confirmed (with the goal of 8 to 10 to show, accounting for contingencies). </w:t>
      </w:r>
    </w:p>
    <w:p w14:paraId="3F1CADB6" w14:textId="77777777" w:rsidR="006D3B23" w:rsidRDefault="003B0323" w:rsidP="00131103">
      <w:pPr>
        <w:pStyle w:val="ListParagraph"/>
        <w:numPr>
          <w:ilvl w:val="1"/>
          <w:numId w:val="2"/>
        </w:numPr>
        <w:ind w:left="1080"/>
        <w:rPr>
          <w:rFonts w:eastAsia="Calibri" w:cstheme="minorHAnsi"/>
        </w:rPr>
      </w:pPr>
      <w:r>
        <w:rPr>
          <w:rFonts w:eastAsia="Calibri" w:cstheme="minorHAnsi"/>
        </w:rPr>
        <w:t>Sampling rates may be adjusted on a periodic (hourly) basis depending on the pace of recruitment.</w:t>
      </w:r>
      <w:r w:rsidR="008F0AB5">
        <w:rPr>
          <w:rFonts w:eastAsia="Calibri" w:cstheme="minorHAnsi"/>
        </w:rPr>
        <w:t xml:space="preserve"> </w:t>
      </w:r>
    </w:p>
    <w:p w14:paraId="33C17A26" w14:textId="1A02B54D" w:rsidR="00A46E01" w:rsidRDefault="006D3B23" w:rsidP="00131103">
      <w:pPr>
        <w:pStyle w:val="ListParagraph"/>
        <w:numPr>
          <w:ilvl w:val="1"/>
          <w:numId w:val="2"/>
        </w:numPr>
        <w:ind w:left="1080"/>
        <w:rPr>
          <w:rFonts w:eastAsia="Calibri" w:cstheme="minorHAnsi"/>
        </w:rPr>
      </w:pPr>
      <w:r>
        <w:rPr>
          <w:rFonts w:eastAsia="Calibri" w:cstheme="minorHAnsi"/>
        </w:rPr>
        <w:t xml:space="preserve">Note that an incentive </w:t>
      </w:r>
      <w:r w:rsidR="001F684B">
        <w:rPr>
          <w:rFonts w:eastAsia="Calibri" w:cstheme="minorHAnsi"/>
        </w:rPr>
        <w:t xml:space="preserve">[TBD, equivalent cash value of $80] </w:t>
      </w:r>
      <w:r>
        <w:rPr>
          <w:rFonts w:eastAsia="Calibri" w:cstheme="minorHAnsi"/>
        </w:rPr>
        <w:t>will be offered to offset the focus group time burden.  A 90-minute focus group is a non-negligible amount of time for participation, particularly in the context of</w:t>
      </w:r>
      <w:r w:rsidR="001F684B">
        <w:rPr>
          <w:rFonts w:eastAsia="Calibri" w:cstheme="minorHAnsi"/>
        </w:rPr>
        <w:t xml:space="preserve"> a recreational visit/vacation.  The use of incentives to compensate for time and travel expenses is a standard practice to encourage focus group participation</w:t>
      </w:r>
      <w:r w:rsidR="00CD2AC4">
        <w:rPr>
          <w:rFonts w:eastAsia="Calibri" w:cstheme="minorHAnsi"/>
        </w:rPr>
        <w:t xml:space="preserve"> over a wide range of population demographics</w:t>
      </w:r>
      <w:r w:rsidR="001F684B">
        <w:rPr>
          <w:rFonts w:eastAsia="Calibri" w:cstheme="minorHAnsi"/>
        </w:rPr>
        <w:t xml:space="preserve">, and may help reduce selection bias.   </w:t>
      </w:r>
      <w:r>
        <w:rPr>
          <w:rFonts w:eastAsia="Calibri" w:cstheme="minorHAnsi"/>
        </w:rPr>
        <w:t xml:space="preserve">  </w:t>
      </w:r>
      <w:r w:rsidR="008F0AB5">
        <w:rPr>
          <w:rFonts w:eastAsia="Calibri" w:cstheme="minorHAnsi"/>
        </w:rPr>
        <w:t xml:space="preserve"> </w:t>
      </w:r>
    </w:p>
    <w:p w14:paraId="4FA5C4A7" w14:textId="27F42217" w:rsidR="001F684B" w:rsidRPr="008F0AB5" w:rsidRDefault="001F684B" w:rsidP="00131103">
      <w:pPr>
        <w:pStyle w:val="ListParagraph"/>
        <w:numPr>
          <w:ilvl w:val="1"/>
          <w:numId w:val="2"/>
        </w:numPr>
        <w:ind w:left="1080"/>
        <w:rPr>
          <w:rFonts w:eastAsia="Calibri" w:cstheme="minorHAnsi"/>
        </w:rPr>
      </w:pPr>
      <w:r>
        <w:rPr>
          <w:rFonts w:eastAsia="Calibri" w:cstheme="minorHAnsi"/>
        </w:rPr>
        <w:t>Table 1 provides a summary of estimated contacts and participation.</w:t>
      </w:r>
    </w:p>
    <w:p w14:paraId="2F820B81" w14:textId="77777777" w:rsidR="006C4321" w:rsidRPr="00FF3310" w:rsidRDefault="00DD7DD2" w:rsidP="00131103">
      <w:pPr>
        <w:autoSpaceDE w:val="0"/>
        <w:autoSpaceDN w:val="0"/>
        <w:spacing w:after="0" w:line="240" w:lineRule="auto"/>
        <w:ind w:left="360"/>
        <w:rPr>
          <w:rFonts w:eastAsia="Times New Roman" w:cs="Calibri"/>
          <w:b/>
          <w:color w:val="FF0000"/>
        </w:rPr>
      </w:pPr>
      <w:r w:rsidRPr="00FF3310">
        <w:rPr>
          <w:rFonts w:eastAsia="Times New Roman" w:cs="Calibri"/>
          <w:b/>
          <w:color w:val="000000"/>
        </w:rPr>
        <w:t xml:space="preserve">Table 1. Recruitment Days, Estimated Number of Visitor Contacts, and Estimated Number of FG Participants </w:t>
      </w:r>
      <w:r w:rsidR="006C4321" w:rsidRPr="00FF3310">
        <w:rPr>
          <w:rFonts w:eastAsia="Times New Roman" w:cs="Calibri"/>
          <w:b/>
          <w:color w:val="000000"/>
        </w:rPr>
        <w:t xml:space="preserve"> </w:t>
      </w:r>
    </w:p>
    <w:tbl>
      <w:tblPr>
        <w:tblW w:w="9540" w:type="dxa"/>
        <w:tblInd w:w="648" w:type="dxa"/>
        <w:tblLayout w:type="fixed"/>
        <w:tblLook w:val="04A0" w:firstRow="1" w:lastRow="0" w:firstColumn="1" w:lastColumn="0" w:noHBand="0" w:noVBand="1"/>
      </w:tblPr>
      <w:tblGrid>
        <w:gridCol w:w="1710"/>
        <w:gridCol w:w="1620"/>
        <w:gridCol w:w="1800"/>
        <w:gridCol w:w="2250"/>
        <w:gridCol w:w="2160"/>
      </w:tblGrid>
      <w:tr w:rsidR="002D027E" w:rsidRPr="00FF3310" w14:paraId="5AD4B78D" w14:textId="77777777" w:rsidTr="005C4CBF">
        <w:trPr>
          <w:trHeight w:val="396"/>
        </w:trPr>
        <w:tc>
          <w:tcPr>
            <w:tcW w:w="1710"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14:paraId="2B002DC7" w14:textId="77777777" w:rsidR="002D027E" w:rsidRPr="00FF3310" w:rsidRDefault="002D027E" w:rsidP="005C4CBF">
            <w:pPr>
              <w:spacing w:after="0" w:line="240" w:lineRule="auto"/>
              <w:rPr>
                <w:rFonts w:eastAsia="Times New Roman" w:cs="Times New Roman"/>
                <w:b/>
                <w:color w:val="000000"/>
              </w:rPr>
            </w:pPr>
            <w:r w:rsidRPr="00FF3310">
              <w:rPr>
                <w:rFonts w:eastAsia="Times New Roman" w:cs="Times New Roman"/>
                <w:b/>
                <w:color w:val="000000"/>
              </w:rPr>
              <w:t>Location</w:t>
            </w:r>
          </w:p>
        </w:tc>
        <w:tc>
          <w:tcPr>
            <w:tcW w:w="1620" w:type="dxa"/>
            <w:tcBorders>
              <w:top w:val="single" w:sz="4" w:space="0" w:color="auto"/>
              <w:bottom w:val="single" w:sz="4" w:space="0" w:color="auto"/>
              <w:right w:val="single" w:sz="8" w:space="0" w:color="76923C" w:themeColor="accent3" w:themeShade="BF"/>
            </w:tcBorders>
            <w:shd w:val="clear" w:color="auto" w:fill="C2D69B" w:themeFill="accent3" w:themeFillTint="99"/>
            <w:vAlign w:val="center"/>
          </w:tcPr>
          <w:p w14:paraId="40E903EF" w14:textId="77777777" w:rsidR="002D027E" w:rsidRPr="00FF3310" w:rsidRDefault="00BC702F" w:rsidP="00547DA8">
            <w:pPr>
              <w:spacing w:after="0" w:line="240" w:lineRule="auto"/>
              <w:jc w:val="center"/>
              <w:rPr>
                <w:rFonts w:eastAsia="Times New Roman" w:cs="Times New Roman"/>
                <w:b/>
                <w:color w:val="000000"/>
              </w:rPr>
            </w:pPr>
            <w:r w:rsidRPr="00FF3310">
              <w:rPr>
                <w:rFonts w:eastAsia="Times New Roman" w:cs="Times New Roman"/>
                <w:b/>
                <w:color w:val="000000"/>
              </w:rPr>
              <w:t>Sampling Days</w:t>
            </w:r>
          </w:p>
        </w:tc>
        <w:tc>
          <w:tcPr>
            <w:tcW w:w="180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14:paraId="4648BD18" w14:textId="77777777" w:rsidR="002D027E" w:rsidRPr="00FF3310" w:rsidRDefault="00BC702F" w:rsidP="00547DA8">
            <w:pPr>
              <w:spacing w:after="0" w:line="240" w:lineRule="auto"/>
              <w:jc w:val="center"/>
              <w:rPr>
                <w:rFonts w:eastAsia="Times New Roman" w:cs="Times New Roman"/>
                <w:b/>
                <w:color w:val="000000"/>
              </w:rPr>
            </w:pPr>
            <w:r w:rsidRPr="00FF3310">
              <w:rPr>
                <w:rFonts w:eastAsia="Times New Roman" w:cs="Times New Roman"/>
                <w:b/>
                <w:color w:val="000000"/>
              </w:rPr>
              <w:t>Number of Visitor Contacts</w:t>
            </w:r>
          </w:p>
        </w:tc>
        <w:tc>
          <w:tcPr>
            <w:tcW w:w="225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tcPr>
          <w:p w14:paraId="6F8B1051" w14:textId="77777777" w:rsidR="002D027E" w:rsidRPr="00FF3310" w:rsidRDefault="00BC702F" w:rsidP="00547DA8">
            <w:pPr>
              <w:spacing w:after="0" w:line="240" w:lineRule="auto"/>
              <w:ind w:left="-21"/>
              <w:jc w:val="center"/>
              <w:rPr>
                <w:rFonts w:eastAsia="Times New Roman" w:cs="Times New Roman"/>
                <w:b/>
                <w:color w:val="000000"/>
              </w:rPr>
            </w:pPr>
            <w:r w:rsidRPr="00FF3310">
              <w:rPr>
                <w:rFonts w:eastAsia="Times New Roman" w:cs="Times New Roman"/>
                <w:b/>
                <w:color w:val="000000"/>
              </w:rPr>
              <w:t>Estimated Cooperation Rate</w:t>
            </w:r>
            <w:r w:rsidR="00311CD0" w:rsidRPr="00FF3310">
              <w:rPr>
                <w:rFonts w:eastAsia="Times New Roman" w:cs="Times New Roman"/>
                <w:b/>
                <w:color w:val="000000"/>
              </w:rPr>
              <w:t>*</w:t>
            </w:r>
          </w:p>
        </w:tc>
        <w:tc>
          <w:tcPr>
            <w:tcW w:w="2160" w:type="dxa"/>
            <w:tcBorders>
              <w:top w:val="single" w:sz="4" w:space="0" w:color="auto"/>
              <w:left w:val="single" w:sz="8" w:space="0" w:color="76923C" w:themeColor="accent3" w:themeShade="BF"/>
              <w:bottom w:val="single" w:sz="4" w:space="0" w:color="auto"/>
            </w:tcBorders>
            <w:shd w:val="clear" w:color="auto" w:fill="C2D69B" w:themeFill="accent3" w:themeFillTint="99"/>
            <w:vAlign w:val="center"/>
          </w:tcPr>
          <w:p w14:paraId="44FDE205" w14:textId="77777777" w:rsidR="002D027E" w:rsidRPr="00FF3310" w:rsidRDefault="00BC702F" w:rsidP="00547DA8">
            <w:pPr>
              <w:spacing w:after="0" w:line="240" w:lineRule="auto"/>
              <w:jc w:val="center"/>
              <w:rPr>
                <w:rFonts w:eastAsia="Times New Roman" w:cs="Times New Roman"/>
                <w:b/>
                <w:color w:val="000000"/>
              </w:rPr>
            </w:pPr>
            <w:r w:rsidRPr="00FF3310">
              <w:rPr>
                <w:rFonts w:eastAsia="Times New Roman" w:cs="Times New Roman"/>
                <w:b/>
                <w:color w:val="000000"/>
              </w:rPr>
              <w:t>Total Number of Participants</w:t>
            </w:r>
          </w:p>
        </w:tc>
      </w:tr>
      <w:tr w:rsidR="002D027E" w:rsidRPr="00FF3310" w14:paraId="13101BB0" w14:textId="77777777" w:rsidTr="005C4CBF">
        <w:trPr>
          <w:trHeight w:val="323"/>
        </w:trPr>
        <w:tc>
          <w:tcPr>
            <w:tcW w:w="1710" w:type="dxa"/>
            <w:tcBorders>
              <w:top w:val="single" w:sz="4" w:space="0" w:color="auto"/>
              <w:right w:val="single" w:sz="8" w:space="0" w:color="76923C" w:themeColor="accent3" w:themeShade="BF"/>
            </w:tcBorders>
            <w:shd w:val="clear" w:color="auto" w:fill="auto"/>
            <w:noWrap/>
            <w:vAlign w:val="center"/>
          </w:tcPr>
          <w:p w14:paraId="2D927EFB" w14:textId="77777777" w:rsidR="002D027E" w:rsidRPr="00FF3310" w:rsidRDefault="002D027E" w:rsidP="005C4CBF">
            <w:pPr>
              <w:spacing w:after="0" w:line="240" w:lineRule="auto"/>
              <w:rPr>
                <w:rFonts w:eastAsia="Times New Roman" w:cs="Times New Roman"/>
                <w:b/>
                <w:color w:val="000000"/>
              </w:rPr>
            </w:pPr>
            <w:r w:rsidRPr="00FF3310">
              <w:rPr>
                <w:rFonts w:eastAsia="Times New Roman" w:cs="Times New Roman"/>
                <w:b/>
                <w:color w:val="000000"/>
              </w:rPr>
              <w:t>NERI</w:t>
            </w:r>
          </w:p>
        </w:tc>
        <w:tc>
          <w:tcPr>
            <w:tcW w:w="1620" w:type="dxa"/>
            <w:tcBorders>
              <w:top w:val="single" w:sz="4" w:space="0" w:color="auto"/>
              <w:right w:val="single" w:sz="8" w:space="0" w:color="76923C" w:themeColor="accent3" w:themeShade="BF"/>
            </w:tcBorders>
          </w:tcPr>
          <w:p w14:paraId="681E2618" w14:textId="5D3FF613" w:rsidR="002D027E" w:rsidRPr="00FF3310" w:rsidRDefault="00425034" w:rsidP="005C4CBF">
            <w:pPr>
              <w:spacing w:after="0" w:line="240" w:lineRule="auto"/>
              <w:ind w:left="360"/>
              <w:rPr>
                <w:rFonts w:eastAsia="Times New Roman" w:cs="Times New Roman"/>
                <w:b/>
                <w:color w:val="000000"/>
              </w:rPr>
            </w:pPr>
            <w:r>
              <w:rPr>
                <w:rFonts w:eastAsia="Times New Roman" w:cs="Times New Roman"/>
                <w:b/>
                <w:color w:val="000000"/>
              </w:rPr>
              <w:t>6</w:t>
            </w:r>
          </w:p>
        </w:tc>
        <w:tc>
          <w:tcPr>
            <w:tcW w:w="1800" w:type="dxa"/>
            <w:tcBorders>
              <w:top w:val="single" w:sz="4" w:space="0" w:color="auto"/>
              <w:left w:val="single" w:sz="8" w:space="0" w:color="76923C" w:themeColor="accent3" w:themeShade="BF"/>
              <w:right w:val="single" w:sz="8" w:space="0" w:color="76923C" w:themeColor="accent3" w:themeShade="BF"/>
            </w:tcBorders>
            <w:vAlign w:val="center"/>
          </w:tcPr>
          <w:p w14:paraId="67A8486C" w14:textId="77777777" w:rsidR="002D027E" w:rsidRPr="00FF3310" w:rsidRDefault="00311CD0" w:rsidP="005C4CBF">
            <w:pPr>
              <w:spacing w:after="0" w:line="240" w:lineRule="auto"/>
              <w:ind w:left="360"/>
              <w:rPr>
                <w:rFonts w:eastAsia="Times New Roman" w:cs="Times New Roman"/>
                <w:b/>
                <w:color w:val="000000"/>
              </w:rPr>
            </w:pPr>
            <w:r w:rsidRPr="00FF3310">
              <w:rPr>
                <w:rFonts w:eastAsia="Times New Roman" w:cs="Times New Roman"/>
                <w:b/>
                <w:color w:val="000000"/>
              </w:rPr>
              <w:t>~1,300</w:t>
            </w:r>
          </w:p>
        </w:tc>
        <w:tc>
          <w:tcPr>
            <w:tcW w:w="2250" w:type="dxa"/>
            <w:tcBorders>
              <w:top w:val="single" w:sz="4" w:space="0" w:color="auto"/>
              <w:left w:val="single" w:sz="8" w:space="0" w:color="76923C" w:themeColor="accent3" w:themeShade="BF"/>
              <w:right w:val="single" w:sz="8" w:space="0" w:color="76923C" w:themeColor="accent3" w:themeShade="BF"/>
            </w:tcBorders>
          </w:tcPr>
          <w:p w14:paraId="3DEF520B" w14:textId="77777777" w:rsidR="002D027E" w:rsidRPr="00FF3310" w:rsidRDefault="00311CD0" w:rsidP="005C4CBF">
            <w:pPr>
              <w:autoSpaceDE w:val="0"/>
              <w:autoSpaceDN w:val="0"/>
              <w:spacing w:after="0" w:line="240" w:lineRule="auto"/>
              <w:ind w:left="360"/>
              <w:rPr>
                <w:rFonts w:eastAsia="Times New Roman" w:cs="Calibri"/>
                <w:b/>
                <w:bCs/>
              </w:rPr>
            </w:pPr>
            <w:r w:rsidRPr="00FF3310">
              <w:rPr>
                <w:rFonts w:eastAsia="Times New Roman" w:cs="Calibri"/>
                <w:b/>
                <w:bCs/>
              </w:rPr>
              <w:t>3</w:t>
            </w:r>
            <w:r w:rsidR="00BC702F" w:rsidRPr="00FF3310">
              <w:rPr>
                <w:rFonts w:eastAsia="Times New Roman" w:cs="Calibri"/>
                <w:b/>
                <w:bCs/>
              </w:rPr>
              <w:t>%</w:t>
            </w:r>
          </w:p>
        </w:tc>
        <w:tc>
          <w:tcPr>
            <w:tcW w:w="2160" w:type="dxa"/>
            <w:tcBorders>
              <w:top w:val="single" w:sz="4" w:space="0" w:color="auto"/>
              <w:left w:val="single" w:sz="8" w:space="0" w:color="76923C" w:themeColor="accent3" w:themeShade="BF"/>
            </w:tcBorders>
            <w:vAlign w:val="center"/>
          </w:tcPr>
          <w:p w14:paraId="212B3EAC" w14:textId="77777777" w:rsidR="002D027E" w:rsidRPr="00FF3310" w:rsidRDefault="00BC702F" w:rsidP="005C4CBF">
            <w:pPr>
              <w:autoSpaceDE w:val="0"/>
              <w:autoSpaceDN w:val="0"/>
              <w:spacing w:after="0" w:line="240" w:lineRule="auto"/>
              <w:ind w:left="360"/>
              <w:rPr>
                <w:rFonts w:eastAsia="Times New Roman" w:cs="Calibri"/>
                <w:b/>
                <w:bCs/>
              </w:rPr>
            </w:pPr>
            <w:r w:rsidRPr="00FF3310">
              <w:rPr>
                <w:rFonts w:eastAsia="Times New Roman" w:cs="Calibri"/>
                <w:b/>
                <w:bCs/>
              </w:rPr>
              <w:t>40</w:t>
            </w:r>
          </w:p>
        </w:tc>
      </w:tr>
      <w:tr w:rsidR="00BC702F" w:rsidRPr="00FF3310" w14:paraId="7278B05C" w14:textId="77777777" w:rsidTr="005C4CBF">
        <w:trPr>
          <w:trHeight w:val="207"/>
        </w:trPr>
        <w:tc>
          <w:tcPr>
            <w:tcW w:w="1710" w:type="dxa"/>
            <w:tcBorders>
              <w:bottom w:val="single" w:sz="8" w:space="0" w:color="76923C" w:themeColor="accent3" w:themeShade="BF"/>
              <w:right w:val="single" w:sz="8" w:space="0" w:color="76923C" w:themeColor="accent3" w:themeShade="BF"/>
            </w:tcBorders>
            <w:shd w:val="clear" w:color="auto" w:fill="auto"/>
            <w:noWrap/>
            <w:vAlign w:val="center"/>
          </w:tcPr>
          <w:p w14:paraId="6C02E230" w14:textId="77777777" w:rsidR="00BC702F" w:rsidRPr="00FF3310" w:rsidRDefault="00BC702F" w:rsidP="005C4CBF">
            <w:pPr>
              <w:autoSpaceDE w:val="0"/>
              <w:autoSpaceDN w:val="0"/>
              <w:spacing w:after="0" w:line="240" w:lineRule="auto"/>
              <w:rPr>
                <w:rFonts w:eastAsia="Times New Roman" w:cs="Calibri"/>
                <w:b/>
                <w:bCs/>
              </w:rPr>
            </w:pPr>
            <w:r w:rsidRPr="00FF3310">
              <w:rPr>
                <w:rFonts w:eastAsia="Times New Roman" w:cs="Calibri"/>
                <w:b/>
                <w:bCs/>
              </w:rPr>
              <w:t>BIBE</w:t>
            </w:r>
          </w:p>
        </w:tc>
        <w:tc>
          <w:tcPr>
            <w:tcW w:w="1620" w:type="dxa"/>
            <w:tcBorders>
              <w:bottom w:val="single" w:sz="8" w:space="0" w:color="76923C" w:themeColor="accent3" w:themeShade="BF"/>
              <w:right w:val="single" w:sz="8" w:space="0" w:color="76923C" w:themeColor="accent3" w:themeShade="BF"/>
            </w:tcBorders>
          </w:tcPr>
          <w:p w14:paraId="45AC2E91" w14:textId="3DCBBE72" w:rsidR="00BC702F" w:rsidRPr="00FF3310" w:rsidRDefault="00425034" w:rsidP="005C4CBF">
            <w:pPr>
              <w:autoSpaceDE w:val="0"/>
              <w:autoSpaceDN w:val="0"/>
              <w:spacing w:after="0" w:line="240" w:lineRule="auto"/>
              <w:ind w:left="360"/>
              <w:rPr>
                <w:rFonts w:eastAsia="Times New Roman" w:cs="Calibri"/>
                <w:b/>
                <w:bCs/>
              </w:rPr>
            </w:pPr>
            <w:r>
              <w:rPr>
                <w:rFonts w:eastAsia="Times New Roman" w:cs="Calibri"/>
                <w:b/>
                <w:bCs/>
              </w:rPr>
              <w:t>6</w:t>
            </w:r>
          </w:p>
        </w:tc>
        <w:tc>
          <w:tcPr>
            <w:tcW w:w="18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14:paraId="79835680" w14:textId="77777777" w:rsidR="00BC702F" w:rsidRPr="00FF3310" w:rsidRDefault="00311CD0" w:rsidP="005C4CBF">
            <w:pPr>
              <w:autoSpaceDE w:val="0"/>
              <w:autoSpaceDN w:val="0"/>
              <w:spacing w:after="0" w:line="240" w:lineRule="auto"/>
              <w:ind w:left="360"/>
              <w:rPr>
                <w:rFonts w:eastAsia="Times New Roman" w:cs="Calibri"/>
                <w:b/>
                <w:bCs/>
              </w:rPr>
            </w:pPr>
            <w:r w:rsidRPr="00FF3310">
              <w:rPr>
                <w:rFonts w:eastAsia="Times New Roman" w:cs="Calibri"/>
                <w:b/>
                <w:bCs/>
              </w:rPr>
              <w:t>~1,300</w:t>
            </w:r>
          </w:p>
        </w:tc>
        <w:tc>
          <w:tcPr>
            <w:tcW w:w="2250" w:type="dxa"/>
            <w:tcBorders>
              <w:left w:val="single" w:sz="8" w:space="0" w:color="76923C" w:themeColor="accent3" w:themeShade="BF"/>
              <w:bottom w:val="single" w:sz="8" w:space="0" w:color="76923C" w:themeColor="accent3" w:themeShade="BF"/>
              <w:right w:val="single" w:sz="8" w:space="0" w:color="76923C" w:themeColor="accent3" w:themeShade="BF"/>
            </w:tcBorders>
          </w:tcPr>
          <w:p w14:paraId="3E9A66EF" w14:textId="77777777" w:rsidR="00BC702F" w:rsidRPr="00FF3310" w:rsidRDefault="00311CD0" w:rsidP="005C4CBF">
            <w:pPr>
              <w:autoSpaceDE w:val="0"/>
              <w:autoSpaceDN w:val="0"/>
              <w:spacing w:after="0" w:line="240" w:lineRule="auto"/>
              <w:ind w:left="360"/>
              <w:rPr>
                <w:rFonts w:eastAsia="Times New Roman" w:cs="Calibri"/>
                <w:b/>
                <w:bCs/>
              </w:rPr>
            </w:pPr>
            <w:r w:rsidRPr="00FF3310">
              <w:rPr>
                <w:rFonts w:eastAsia="Times New Roman" w:cs="Calibri"/>
                <w:b/>
                <w:bCs/>
              </w:rPr>
              <w:t>3%</w:t>
            </w:r>
          </w:p>
        </w:tc>
        <w:tc>
          <w:tcPr>
            <w:tcW w:w="2160" w:type="dxa"/>
            <w:tcBorders>
              <w:left w:val="single" w:sz="8" w:space="0" w:color="76923C" w:themeColor="accent3" w:themeShade="BF"/>
              <w:bottom w:val="single" w:sz="8" w:space="0" w:color="76923C" w:themeColor="accent3" w:themeShade="BF"/>
            </w:tcBorders>
            <w:vAlign w:val="center"/>
          </w:tcPr>
          <w:p w14:paraId="446BB12C" w14:textId="77777777" w:rsidR="00BC702F" w:rsidRPr="00FF3310" w:rsidRDefault="00BC702F" w:rsidP="005C4CBF">
            <w:pPr>
              <w:autoSpaceDE w:val="0"/>
              <w:autoSpaceDN w:val="0"/>
              <w:spacing w:after="0" w:line="240" w:lineRule="auto"/>
              <w:ind w:left="360"/>
              <w:rPr>
                <w:rFonts w:eastAsia="Times New Roman" w:cs="Calibri"/>
                <w:b/>
                <w:bCs/>
              </w:rPr>
            </w:pPr>
            <w:r w:rsidRPr="00FF3310">
              <w:rPr>
                <w:rFonts w:eastAsia="Times New Roman" w:cs="Calibri"/>
                <w:b/>
                <w:bCs/>
              </w:rPr>
              <w:t>40</w:t>
            </w:r>
          </w:p>
        </w:tc>
      </w:tr>
    </w:tbl>
    <w:p w14:paraId="1B12AF49" w14:textId="77777777" w:rsidR="006C4321" w:rsidRPr="004848ED" w:rsidRDefault="00BE452C" w:rsidP="00131103">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sz w:val="20"/>
          <w:szCs w:val="20"/>
        </w:rPr>
      </w:pPr>
      <w:r w:rsidRPr="004848ED">
        <w:rPr>
          <w:rFonts w:cs="Arial"/>
          <w:sz w:val="20"/>
          <w:szCs w:val="20"/>
        </w:rPr>
        <w:t xml:space="preserve">*Conservative estimate based on groups conducted for the Natural </w:t>
      </w:r>
      <w:r w:rsidR="0066668F" w:rsidRPr="004848ED">
        <w:rPr>
          <w:rFonts w:cs="Arial"/>
          <w:sz w:val="20"/>
          <w:szCs w:val="20"/>
        </w:rPr>
        <w:t>Sounds and Night Skies Division by other researchers.</w:t>
      </w:r>
      <w:r w:rsidRPr="004848ED">
        <w:rPr>
          <w:rFonts w:cs="Arial"/>
          <w:sz w:val="20"/>
          <w:szCs w:val="20"/>
        </w:rPr>
        <w:t xml:space="preserve"> </w:t>
      </w:r>
    </w:p>
    <w:p w14:paraId="17013676"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086BD5D1" w14:textId="4E7D2DE9" w:rsidR="0002088F" w:rsidRDefault="002A67B1" w:rsidP="001040A2">
      <w:pPr>
        <w:tabs>
          <w:tab w:val="left" w:pos="360"/>
          <w:tab w:val="left" w:pos="1440"/>
          <w:tab w:val="left" w:pos="2160"/>
          <w:tab w:val="left" w:pos="3600"/>
          <w:tab w:val="left" w:pos="5040"/>
          <w:tab w:val="left" w:pos="5760"/>
        </w:tabs>
        <w:spacing w:after="0" w:line="360" w:lineRule="auto"/>
        <w:ind w:left="360"/>
        <w:rPr>
          <w:rFonts w:cs="Arial"/>
        </w:rPr>
      </w:pPr>
      <w:r>
        <w:rPr>
          <w:rFonts w:cs="Arial"/>
        </w:rPr>
        <w:t>Sample recruiting script:</w:t>
      </w:r>
    </w:p>
    <w:p w14:paraId="37F5EB28" w14:textId="1DCCA25B" w:rsidR="002A67B1" w:rsidRDefault="002A67B1" w:rsidP="002A67B1">
      <w:pPr>
        <w:pStyle w:val="BodyTextIndent"/>
        <w:widowControl w:val="0"/>
        <w:spacing w:after="0"/>
        <w:ind w:left="360" w:firstLine="0"/>
        <w:jc w:val="left"/>
        <w:rPr>
          <w:rFonts w:ascii="Arial" w:hAnsi="Arial" w:cs="Arial"/>
          <w:i/>
          <w:sz w:val="20"/>
        </w:rPr>
      </w:pPr>
      <w:r>
        <w:rPr>
          <w:rFonts w:ascii="Arial" w:hAnsi="Arial" w:cs="Arial"/>
          <w:i/>
          <w:sz w:val="20"/>
        </w:rPr>
        <w:t xml:space="preserve">“Good morning/afternoon, my name is ___________.  I’m working with the National Park Service on an important research study about scenic resources in parks.  Today we’re asking a small number of visitors to help us by joining a focus group discussion this afternoon here in the visitor’s center. During the discussion we would ask you your opinions about materials we are developing for a visitor survey.  It starts at 3:30 pm and would last for 90 minutes.  We are offering [incentive] to thank you for participating.    </w:t>
      </w:r>
    </w:p>
    <w:p w14:paraId="704B4049" w14:textId="77777777" w:rsidR="002A67B1" w:rsidRDefault="002A67B1" w:rsidP="002A67B1">
      <w:pPr>
        <w:pStyle w:val="BodyTextIndent"/>
        <w:widowControl w:val="0"/>
        <w:spacing w:after="0"/>
        <w:ind w:left="360" w:firstLine="0"/>
        <w:jc w:val="left"/>
        <w:rPr>
          <w:rFonts w:ascii="Arial" w:hAnsi="Arial" w:cs="Arial"/>
          <w:i/>
          <w:sz w:val="20"/>
        </w:rPr>
      </w:pPr>
    </w:p>
    <w:p w14:paraId="11EE19CC" w14:textId="77777777" w:rsidR="002A67B1" w:rsidRDefault="002A67B1" w:rsidP="002A67B1">
      <w:pPr>
        <w:pStyle w:val="BodyTextIndent"/>
        <w:widowControl w:val="0"/>
        <w:spacing w:after="0"/>
        <w:ind w:left="360" w:firstLine="0"/>
        <w:jc w:val="left"/>
        <w:rPr>
          <w:rFonts w:ascii="Arial" w:hAnsi="Arial" w:cs="Arial"/>
          <w:i/>
          <w:sz w:val="20"/>
        </w:rPr>
      </w:pPr>
      <w:r>
        <w:rPr>
          <w:rFonts w:ascii="Arial" w:hAnsi="Arial" w:cs="Arial"/>
          <w:sz w:val="20"/>
        </w:rPr>
        <w:t xml:space="preserve">IF GROUP: </w:t>
      </w:r>
      <w:r>
        <w:rPr>
          <w:rFonts w:ascii="Arial" w:hAnsi="Arial" w:cs="Arial"/>
          <w:i/>
          <w:sz w:val="20"/>
        </w:rPr>
        <w:t xml:space="preserve">“Would one person from your group, age 18 or older be willing to help us by participating?” </w:t>
      </w:r>
    </w:p>
    <w:p w14:paraId="76606286" w14:textId="77777777" w:rsidR="002A67B1" w:rsidRDefault="002A67B1" w:rsidP="002A67B1">
      <w:pPr>
        <w:pStyle w:val="BodyTextIndent"/>
        <w:widowControl w:val="0"/>
        <w:spacing w:after="0"/>
        <w:ind w:left="360" w:firstLine="0"/>
        <w:jc w:val="left"/>
        <w:rPr>
          <w:rFonts w:ascii="Arial" w:hAnsi="Arial" w:cs="Arial"/>
          <w:sz w:val="20"/>
        </w:rPr>
      </w:pPr>
    </w:p>
    <w:p w14:paraId="6AB0B074" w14:textId="77777777" w:rsidR="002A67B1" w:rsidRDefault="002A67B1" w:rsidP="002A67B1">
      <w:pPr>
        <w:pStyle w:val="BodyTextIndent"/>
        <w:widowControl w:val="0"/>
        <w:spacing w:after="0"/>
        <w:ind w:left="360" w:firstLine="0"/>
        <w:jc w:val="left"/>
        <w:rPr>
          <w:rFonts w:ascii="Arial" w:hAnsi="Arial" w:cs="Arial"/>
          <w:i/>
          <w:sz w:val="20"/>
        </w:rPr>
      </w:pPr>
      <w:r>
        <w:rPr>
          <w:rFonts w:ascii="Arial" w:hAnsi="Arial" w:cs="Arial"/>
          <w:sz w:val="20"/>
        </w:rPr>
        <w:t>IF INDIVIDUAL:</w:t>
      </w:r>
      <w:r w:rsidRPr="00EF3690">
        <w:rPr>
          <w:rFonts w:ascii="Arial" w:hAnsi="Arial" w:cs="Arial"/>
          <w:i/>
          <w:sz w:val="20"/>
        </w:rPr>
        <w:t xml:space="preserve"> “</w:t>
      </w:r>
      <w:r>
        <w:rPr>
          <w:rFonts w:ascii="Arial" w:hAnsi="Arial" w:cs="Arial"/>
          <w:i/>
          <w:sz w:val="20"/>
        </w:rPr>
        <w:t>Would you be willing to help us by participating?”</w:t>
      </w:r>
    </w:p>
    <w:p w14:paraId="176E430F" w14:textId="77777777" w:rsidR="002A67B1" w:rsidRDefault="002A67B1" w:rsidP="002A67B1">
      <w:pPr>
        <w:pStyle w:val="BodyTextIndent"/>
        <w:widowControl w:val="0"/>
        <w:spacing w:after="0"/>
        <w:ind w:left="360" w:firstLine="0"/>
        <w:jc w:val="left"/>
        <w:rPr>
          <w:rFonts w:ascii="Arial" w:hAnsi="Arial" w:cs="Arial"/>
          <w:i/>
          <w:sz w:val="20"/>
        </w:rPr>
      </w:pPr>
    </w:p>
    <w:p w14:paraId="7C0F6605" w14:textId="77777777" w:rsidR="002A67B1" w:rsidRPr="00EF3690" w:rsidRDefault="002A67B1" w:rsidP="002A67B1">
      <w:pPr>
        <w:pStyle w:val="BodyTextIndent"/>
        <w:widowControl w:val="0"/>
        <w:spacing w:after="0"/>
        <w:ind w:left="360" w:firstLine="0"/>
        <w:jc w:val="left"/>
        <w:rPr>
          <w:rFonts w:ascii="Arial" w:eastAsia="Calibri" w:hAnsi="Arial" w:cs="Arial"/>
          <w:i/>
          <w:sz w:val="20"/>
        </w:rPr>
      </w:pPr>
      <w:r>
        <w:rPr>
          <w:rFonts w:ascii="Arial" w:hAnsi="Arial" w:cs="Arial"/>
          <w:i/>
          <w:sz w:val="20"/>
        </w:rPr>
        <w:tab/>
      </w:r>
      <w:r w:rsidRPr="00EF3690">
        <w:rPr>
          <w:rFonts w:ascii="Arial" w:eastAsia="Calibri" w:hAnsi="Arial" w:cs="Arial"/>
          <w:sz w:val="20"/>
        </w:rPr>
        <w:sym w:font="Wingdings 3" w:char="F0E2"/>
      </w:r>
      <w:r>
        <w:rPr>
          <w:rFonts w:ascii="Arial" w:eastAsia="Calibri" w:hAnsi="Arial" w:cs="Arial"/>
          <w:sz w:val="20"/>
        </w:rPr>
        <w:t xml:space="preserve">IF YES: </w:t>
      </w:r>
      <w:r w:rsidRPr="00EF3690">
        <w:rPr>
          <w:rFonts w:ascii="Arial" w:eastAsia="Calibri" w:hAnsi="Arial" w:cs="Arial"/>
          <w:i/>
          <w:sz w:val="20"/>
        </w:rPr>
        <w:t>“Great, thank you.  Can you please tell me your age?”</w:t>
      </w:r>
    </w:p>
    <w:p w14:paraId="75C9CA45" w14:textId="77777777" w:rsidR="002A67B1" w:rsidRDefault="002A67B1" w:rsidP="002A67B1">
      <w:pPr>
        <w:pStyle w:val="BodyTextIndent"/>
        <w:widowControl w:val="0"/>
        <w:spacing w:after="0"/>
        <w:ind w:left="360" w:firstLine="0"/>
        <w:jc w:val="left"/>
        <w:rPr>
          <w:rFonts w:ascii="Arial" w:eastAsia="Calibri" w:hAnsi="Arial" w:cs="Arial"/>
          <w:sz w:val="20"/>
        </w:rPr>
      </w:pPr>
    </w:p>
    <w:p w14:paraId="5961AE07" w14:textId="77777777" w:rsidR="002A67B1" w:rsidRDefault="002A67B1" w:rsidP="002A67B1">
      <w:pPr>
        <w:pStyle w:val="BodyTextIndent"/>
        <w:widowControl w:val="0"/>
        <w:spacing w:after="0"/>
        <w:ind w:left="360" w:firstLine="0"/>
        <w:jc w:val="left"/>
        <w:rPr>
          <w:rFonts w:ascii="Arial" w:eastAsia="Calibri" w:hAnsi="Arial" w:cs="Arial"/>
          <w:sz w:val="20"/>
        </w:rPr>
      </w:pPr>
      <w:r>
        <w:rPr>
          <w:rFonts w:ascii="Arial" w:eastAsia="Calibri" w:hAnsi="Arial" w:cs="Arial"/>
          <w:sz w:val="20"/>
        </w:rPr>
        <w:tab/>
        <w:t>RECORD GENDER _______</w:t>
      </w:r>
    </w:p>
    <w:p w14:paraId="135E3137" w14:textId="77777777" w:rsidR="002A67B1" w:rsidRDefault="002A67B1" w:rsidP="002A67B1">
      <w:pPr>
        <w:pStyle w:val="BodyTextIndent"/>
        <w:widowControl w:val="0"/>
        <w:spacing w:after="0"/>
        <w:ind w:left="360" w:firstLine="0"/>
        <w:jc w:val="left"/>
        <w:rPr>
          <w:rFonts w:ascii="Arial" w:eastAsia="Calibri" w:hAnsi="Arial" w:cs="Arial"/>
          <w:sz w:val="20"/>
        </w:rPr>
      </w:pPr>
      <w:r>
        <w:rPr>
          <w:rFonts w:ascii="Arial" w:eastAsia="Calibri" w:hAnsi="Arial" w:cs="Arial"/>
          <w:sz w:val="20"/>
        </w:rPr>
        <w:tab/>
        <w:t>RECORD AGE _______</w:t>
      </w:r>
    </w:p>
    <w:p w14:paraId="1F92C953" w14:textId="77777777" w:rsidR="002A67B1" w:rsidRDefault="002A67B1" w:rsidP="002A67B1">
      <w:pPr>
        <w:pStyle w:val="BodyTextIndent"/>
        <w:widowControl w:val="0"/>
        <w:spacing w:after="0"/>
        <w:ind w:left="360" w:firstLine="0"/>
        <w:jc w:val="left"/>
        <w:rPr>
          <w:rFonts w:ascii="Arial" w:eastAsia="Calibri" w:hAnsi="Arial" w:cs="Arial"/>
          <w:sz w:val="20"/>
        </w:rPr>
      </w:pPr>
    </w:p>
    <w:p w14:paraId="5D422D6C" w14:textId="77777777" w:rsidR="002A67B1" w:rsidRPr="00BF4677" w:rsidRDefault="002A67B1" w:rsidP="002A67B1">
      <w:pPr>
        <w:pStyle w:val="BodyTextIndent"/>
        <w:widowControl w:val="0"/>
        <w:spacing w:after="0"/>
        <w:ind w:left="360" w:firstLine="0"/>
        <w:jc w:val="left"/>
        <w:rPr>
          <w:rFonts w:ascii="Arial" w:hAnsi="Arial" w:cs="Arial"/>
          <w:i/>
          <w:sz w:val="20"/>
        </w:rPr>
      </w:pPr>
      <w:r w:rsidRPr="00EF3690">
        <w:rPr>
          <w:rFonts w:ascii="Arial" w:eastAsia="Calibri" w:hAnsi="Arial" w:cs="Arial"/>
          <w:i/>
          <w:sz w:val="20"/>
        </w:rPr>
        <w:t>“</w:t>
      </w:r>
      <w:r>
        <w:rPr>
          <w:rFonts w:ascii="Arial" w:eastAsia="Calibri" w:hAnsi="Arial" w:cs="Arial"/>
          <w:i/>
          <w:sz w:val="20"/>
        </w:rPr>
        <w:t>The discussion will start at 3:30</w:t>
      </w:r>
      <w:r w:rsidRPr="00EF3690">
        <w:rPr>
          <w:rFonts w:ascii="Arial" w:eastAsia="Calibri" w:hAnsi="Arial" w:cs="Arial"/>
          <w:i/>
          <w:sz w:val="20"/>
        </w:rPr>
        <w:t>pm and be held in the _______ room here in the visitor center.  May I have a cell phone number so that I can conta</w:t>
      </w:r>
      <w:r>
        <w:rPr>
          <w:rFonts w:ascii="Arial" w:eastAsia="Calibri" w:hAnsi="Arial" w:cs="Arial"/>
          <w:i/>
          <w:sz w:val="20"/>
        </w:rPr>
        <w:t>ct you later to remind you</w:t>
      </w:r>
      <w:r w:rsidRPr="00EF3690">
        <w:rPr>
          <w:rFonts w:ascii="Arial" w:eastAsia="Calibri" w:hAnsi="Arial" w:cs="Arial"/>
          <w:i/>
          <w:sz w:val="20"/>
        </w:rPr>
        <w:t xml:space="preserve"> about the session?”</w:t>
      </w:r>
    </w:p>
    <w:p w14:paraId="4ED571E2" w14:textId="77777777" w:rsidR="002A67B1" w:rsidRDefault="002A67B1" w:rsidP="002A67B1">
      <w:pPr>
        <w:pStyle w:val="BodyTextIndent"/>
        <w:widowControl w:val="0"/>
        <w:spacing w:after="0"/>
        <w:ind w:left="360" w:firstLine="0"/>
        <w:jc w:val="left"/>
        <w:rPr>
          <w:rFonts w:ascii="Arial" w:hAnsi="Arial" w:cs="Arial"/>
          <w:i/>
          <w:sz w:val="20"/>
        </w:rPr>
      </w:pPr>
      <w:r>
        <w:rPr>
          <w:rFonts w:ascii="Arial" w:hAnsi="Arial" w:cs="Arial"/>
          <w:i/>
          <w:sz w:val="20"/>
        </w:rPr>
        <w:t xml:space="preserve"> </w:t>
      </w:r>
      <w:r>
        <w:rPr>
          <w:rFonts w:ascii="Arial" w:hAnsi="Arial" w:cs="Arial"/>
          <w:i/>
          <w:sz w:val="20"/>
        </w:rPr>
        <w:tab/>
      </w:r>
    </w:p>
    <w:p w14:paraId="6D7EC949" w14:textId="77777777" w:rsidR="002A67B1" w:rsidRPr="00EF3690" w:rsidRDefault="002A67B1" w:rsidP="002A67B1">
      <w:pPr>
        <w:pStyle w:val="BodyTextIndent"/>
        <w:widowControl w:val="0"/>
        <w:spacing w:after="0"/>
        <w:ind w:left="360"/>
        <w:jc w:val="left"/>
        <w:rPr>
          <w:rFonts w:ascii="Arial" w:hAnsi="Arial" w:cs="Arial"/>
          <w:i/>
          <w:sz w:val="20"/>
        </w:rPr>
      </w:pPr>
      <w:r>
        <w:rPr>
          <w:rFonts w:ascii="Arial" w:eastAsia="Calibri" w:hAnsi="Arial" w:cs="Arial"/>
          <w:sz w:val="20"/>
        </w:rPr>
        <w:t>RECORD PHONE # _______</w:t>
      </w:r>
    </w:p>
    <w:p w14:paraId="33FCDBB9" w14:textId="77777777" w:rsidR="002A67B1" w:rsidRDefault="002A67B1" w:rsidP="002A67B1">
      <w:pPr>
        <w:pStyle w:val="BodyTextIndent"/>
        <w:widowControl w:val="0"/>
        <w:spacing w:after="0"/>
        <w:ind w:left="360" w:firstLine="0"/>
        <w:jc w:val="left"/>
        <w:rPr>
          <w:rFonts w:ascii="Arial" w:hAnsi="Arial" w:cs="Arial"/>
          <w:sz w:val="20"/>
        </w:rPr>
      </w:pPr>
    </w:p>
    <w:p w14:paraId="068618C2" w14:textId="77777777" w:rsidR="002A67B1" w:rsidRDefault="002A67B1" w:rsidP="002A67B1">
      <w:pPr>
        <w:pStyle w:val="BodyTextIndent"/>
        <w:widowControl w:val="0"/>
        <w:spacing w:after="0"/>
        <w:ind w:left="360" w:firstLine="0"/>
        <w:jc w:val="left"/>
        <w:rPr>
          <w:rFonts w:ascii="Arial" w:hAnsi="Arial" w:cs="Arial"/>
          <w:sz w:val="20"/>
        </w:rPr>
      </w:pPr>
    </w:p>
    <w:p w14:paraId="61708811" w14:textId="77777777" w:rsidR="002A67B1" w:rsidRDefault="002A67B1" w:rsidP="002A67B1">
      <w:pPr>
        <w:pStyle w:val="BodyTextIndent"/>
        <w:widowControl w:val="0"/>
        <w:spacing w:after="0"/>
        <w:ind w:left="360" w:firstLine="0"/>
        <w:jc w:val="left"/>
        <w:rPr>
          <w:rFonts w:ascii="Arial" w:eastAsia="Calibri" w:hAnsi="Arial" w:cs="Arial"/>
          <w:i/>
          <w:sz w:val="20"/>
        </w:rPr>
      </w:pPr>
      <w:r>
        <w:rPr>
          <w:rFonts w:ascii="Arial" w:hAnsi="Arial" w:cs="Arial"/>
          <w:sz w:val="20"/>
        </w:rPr>
        <w:tab/>
      </w:r>
      <w:r w:rsidRPr="001B6F11">
        <w:rPr>
          <w:rFonts w:ascii="Arial" w:eastAsia="Calibri" w:hAnsi="Arial" w:cs="Arial"/>
          <w:sz w:val="20"/>
        </w:rPr>
        <w:sym w:font="Wingdings 3" w:char="F0E2"/>
      </w:r>
      <w:r>
        <w:rPr>
          <w:rFonts w:ascii="Arial" w:eastAsia="Calibri" w:hAnsi="Arial" w:cs="Arial"/>
          <w:sz w:val="20"/>
        </w:rPr>
        <w:t xml:space="preserve">IF NO: </w:t>
      </w:r>
      <w:r w:rsidRPr="00EF3690">
        <w:rPr>
          <w:rFonts w:ascii="Arial" w:eastAsia="Calibri" w:hAnsi="Arial" w:cs="Arial"/>
          <w:i/>
          <w:sz w:val="20"/>
        </w:rPr>
        <w:t xml:space="preserve">“Thank you for your time. </w:t>
      </w:r>
      <w:r>
        <w:rPr>
          <w:rFonts w:ascii="Arial" w:eastAsia="Calibri" w:hAnsi="Arial" w:cs="Arial"/>
          <w:i/>
          <w:sz w:val="20"/>
        </w:rPr>
        <w:t xml:space="preserve">Before you go, can I ask your home zip code?  </w:t>
      </w:r>
    </w:p>
    <w:p w14:paraId="3520D9DB" w14:textId="77777777" w:rsidR="002A67B1" w:rsidRDefault="002A67B1" w:rsidP="002A67B1">
      <w:pPr>
        <w:pStyle w:val="BodyTextIndent"/>
        <w:widowControl w:val="0"/>
        <w:spacing w:after="0"/>
        <w:ind w:left="360" w:firstLine="0"/>
        <w:jc w:val="left"/>
        <w:rPr>
          <w:rFonts w:ascii="Arial" w:eastAsia="Calibri" w:hAnsi="Arial" w:cs="Arial"/>
          <w:i/>
          <w:sz w:val="20"/>
        </w:rPr>
      </w:pPr>
    </w:p>
    <w:p w14:paraId="48526CB1" w14:textId="77777777" w:rsidR="002A67B1" w:rsidRDefault="002A67B1" w:rsidP="002A67B1">
      <w:pPr>
        <w:pStyle w:val="BodyTextIndent"/>
        <w:widowControl w:val="0"/>
        <w:spacing w:after="0"/>
        <w:ind w:left="360"/>
        <w:jc w:val="left"/>
        <w:rPr>
          <w:rFonts w:ascii="Arial" w:eastAsia="Calibri" w:hAnsi="Arial" w:cs="Arial"/>
          <w:sz w:val="20"/>
        </w:rPr>
      </w:pPr>
      <w:r>
        <w:rPr>
          <w:rFonts w:ascii="Arial" w:eastAsia="Calibri" w:hAnsi="Arial" w:cs="Arial"/>
          <w:sz w:val="20"/>
        </w:rPr>
        <w:t>RECORD ZIP  _______</w:t>
      </w:r>
    </w:p>
    <w:p w14:paraId="1D209CBE" w14:textId="77777777" w:rsidR="002A67B1" w:rsidRDefault="002A67B1" w:rsidP="002A67B1">
      <w:pPr>
        <w:pStyle w:val="BodyTextIndent"/>
        <w:widowControl w:val="0"/>
        <w:spacing w:after="0"/>
        <w:ind w:left="360" w:firstLine="0"/>
        <w:jc w:val="left"/>
        <w:rPr>
          <w:rFonts w:ascii="Arial" w:eastAsia="Calibri" w:hAnsi="Arial" w:cs="Arial"/>
          <w:i/>
          <w:sz w:val="20"/>
        </w:rPr>
      </w:pPr>
    </w:p>
    <w:p w14:paraId="0729E1B8" w14:textId="77777777" w:rsidR="002A67B1" w:rsidRDefault="002A67B1" w:rsidP="002A67B1">
      <w:pPr>
        <w:pStyle w:val="BodyTextIndent"/>
        <w:widowControl w:val="0"/>
        <w:spacing w:after="0"/>
        <w:ind w:left="360"/>
        <w:jc w:val="left"/>
        <w:rPr>
          <w:rFonts w:ascii="Arial" w:eastAsia="Calibri" w:hAnsi="Arial" w:cs="Arial"/>
          <w:sz w:val="20"/>
        </w:rPr>
      </w:pPr>
      <w:r>
        <w:rPr>
          <w:rFonts w:ascii="Arial" w:eastAsia="Calibri" w:hAnsi="Arial" w:cs="Arial"/>
          <w:sz w:val="20"/>
        </w:rPr>
        <w:t>RECORD GROUP SIZE/COMPOSITION  _______</w:t>
      </w:r>
    </w:p>
    <w:p w14:paraId="6CC50843" w14:textId="77777777" w:rsidR="002A67B1" w:rsidRDefault="002A67B1" w:rsidP="002A67B1">
      <w:pPr>
        <w:pStyle w:val="BodyTextIndent"/>
        <w:widowControl w:val="0"/>
        <w:spacing w:after="0"/>
        <w:ind w:left="360" w:firstLine="0"/>
        <w:jc w:val="left"/>
        <w:rPr>
          <w:rFonts w:ascii="Arial" w:eastAsia="Calibri" w:hAnsi="Arial" w:cs="Arial"/>
          <w:i/>
          <w:sz w:val="20"/>
        </w:rPr>
      </w:pPr>
    </w:p>
    <w:p w14:paraId="5DDAE9ED" w14:textId="77777777" w:rsidR="002A67B1" w:rsidRDefault="002A67B1" w:rsidP="002A67B1">
      <w:pPr>
        <w:pStyle w:val="BodyTextIndent"/>
        <w:widowControl w:val="0"/>
        <w:spacing w:after="0"/>
        <w:ind w:left="360"/>
        <w:jc w:val="left"/>
        <w:rPr>
          <w:rFonts w:ascii="Arial" w:hAnsi="Arial" w:cs="Arial"/>
          <w:sz w:val="20"/>
        </w:rPr>
      </w:pPr>
      <w:r>
        <w:rPr>
          <w:rFonts w:ascii="Arial" w:eastAsia="Calibri" w:hAnsi="Arial" w:cs="Arial"/>
          <w:i/>
          <w:sz w:val="20"/>
        </w:rPr>
        <w:t xml:space="preserve">   “</w:t>
      </w:r>
      <w:r w:rsidRPr="00EF3690">
        <w:rPr>
          <w:rFonts w:ascii="Arial" w:eastAsia="Calibri" w:hAnsi="Arial" w:cs="Arial"/>
          <w:i/>
          <w:sz w:val="20"/>
        </w:rPr>
        <w:t>Enjoy your visit.”</w:t>
      </w:r>
    </w:p>
    <w:p w14:paraId="2B8C145D" w14:textId="77777777" w:rsidR="002A67B1" w:rsidRDefault="002A67B1" w:rsidP="001040A2">
      <w:pPr>
        <w:tabs>
          <w:tab w:val="left" w:pos="360"/>
          <w:tab w:val="left" w:pos="1440"/>
          <w:tab w:val="left" w:pos="2160"/>
          <w:tab w:val="left" w:pos="3600"/>
          <w:tab w:val="left" w:pos="5040"/>
          <w:tab w:val="left" w:pos="5760"/>
        </w:tabs>
        <w:spacing w:after="0" w:line="360" w:lineRule="auto"/>
        <w:ind w:left="360"/>
        <w:rPr>
          <w:rFonts w:cs="Arial"/>
        </w:rPr>
      </w:pPr>
    </w:p>
    <w:p w14:paraId="249309A3" w14:textId="296030D4" w:rsidR="006E3A0C" w:rsidRDefault="006E3A0C" w:rsidP="001040A2">
      <w:pPr>
        <w:tabs>
          <w:tab w:val="left" w:pos="360"/>
          <w:tab w:val="left" w:pos="1440"/>
          <w:tab w:val="left" w:pos="2160"/>
          <w:tab w:val="left" w:pos="3600"/>
          <w:tab w:val="left" w:pos="5040"/>
          <w:tab w:val="left" w:pos="5760"/>
        </w:tabs>
        <w:spacing w:after="0" w:line="360" w:lineRule="auto"/>
        <w:ind w:left="360"/>
        <w:rPr>
          <w:rFonts w:cs="Arial"/>
        </w:rPr>
      </w:pPr>
      <w:r w:rsidRPr="006E3A0C">
        <w:rPr>
          <w:rFonts w:cs="Arial"/>
        </w:rPr>
        <w:t xml:space="preserve">Four focus group sessions will be held at each unit.  The sessions will be held on </w:t>
      </w:r>
      <w:r w:rsidR="00425034">
        <w:rPr>
          <w:rFonts w:cs="Arial"/>
        </w:rPr>
        <w:t xml:space="preserve">consecutive days </w:t>
      </w:r>
      <w:r w:rsidRPr="006E3A0C">
        <w:rPr>
          <w:rFonts w:cs="Arial"/>
        </w:rPr>
        <w:t xml:space="preserve"> </w:t>
      </w:r>
      <w:r w:rsidR="00425034">
        <w:rPr>
          <w:rFonts w:cs="Arial"/>
        </w:rPr>
        <w:t>(</w:t>
      </w:r>
      <w:r w:rsidRPr="006E3A0C">
        <w:rPr>
          <w:rFonts w:cs="Arial"/>
        </w:rPr>
        <w:t>Wednesday, Thursday, Friday and Saturday</w:t>
      </w:r>
      <w:r w:rsidR="00425034">
        <w:rPr>
          <w:rFonts w:cs="Arial"/>
        </w:rPr>
        <w:t>)</w:t>
      </w:r>
      <w:r w:rsidRPr="006E3A0C">
        <w:rPr>
          <w:rFonts w:cs="Arial"/>
        </w:rPr>
        <w:t xml:space="preserve"> in a meeting room in the park’s visitor center.  The sessions will begin in the later afternoon (e.g., 3:30 pm) each day and last approximately 90 minutes.</w:t>
      </w:r>
    </w:p>
    <w:p w14:paraId="37E5719B" w14:textId="77777777" w:rsidR="006E3A0C" w:rsidRDefault="006E3A0C" w:rsidP="006E3A0C">
      <w:pPr>
        <w:pStyle w:val="NoSpacing"/>
      </w:pPr>
    </w:p>
    <w:p w14:paraId="78441468" w14:textId="60E4E391" w:rsidR="00E003C8" w:rsidRPr="00E003C8" w:rsidRDefault="00E003C8" w:rsidP="001040A2">
      <w:pPr>
        <w:tabs>
          <w:tab w:val="left" w:pos="360"/>
          <w:tab w:val="left" w:pos="1440"/>
          <w:tab w:val="left" w:pos="2160"/>
          <w:tab w:val="left" w:pos="3600"/>
          <w:tab w:val="left" w:pos="5040"/>
          <w:tab w:val="left" w:pos="5760"/>
        </w:tabs>
        <w:spacing w:after="0" w:line="360" w:lineRule="auto"/>
        <w:ind w:left="360"/>
        <w:rPr>
          <w:rFonts w:cs="Arial"/>
        </w:rPr>
      </w:pPr>
      <w:r w:rsidRPr="00E003C8">
        <w:rPr>
          <w:rFonts w:cs="Arial"/>
        </w:rPr>
        <w:t xml:space="preserve">Each focus group </w:t>
      </w:r>
      <w:r>
        <w:rPr>
          <w:rFonts w:cs="Arial"/>
        </w:rPr>
        <w:t xml:space="preserve">will be facilitated by a skilled moderator from the study team. </w:t>
      </w:r>
      <w:r w:rsidR="0060570A">
        <w:rPr>
          <w:rFonts w:cs="Arial"/>
        </w:rPr>
        <w:t xml:space="preserve">Participants will receive a paper discussion guide consisting of several pages of background information and questions, as well as a set of photographs.  Participants will be asked to read and respond to each page of material, and the moderator will lead a discussion to review responses/reactions before moving to the next page.  </w:t>
      </w:r>
      <w:r>
        <w:rPr>
          <w:rFonts w:cs="Arial"/>
        </w:rPr>
        <w:t>R</w:t>
      </w:r>
      <w:r w:rsidRPr="00E003C8">
        <w:rPr>
          <w:rFonts w:cs="Arial"/>
        </w:rPr>
        <w:t>es</w:t>
      </w:r>
      <w:r>
        <w:rPr>
          <w:rFonts w:cs="Arial"/>
        </w:rPr>
        <w:t xml:space="preserve">ponses </w:t>
      </w:r>
      <w:r w:rsidRPr="00E003C8">
        <w:rPr>
          <w:rFonts w:cs="Arial"/>
        </w:rPr>
        <w:t>will not be associated with any specific individual in order to protect their identity and privacy.</w:t>
      </w:r>
      <w:r w:rsidR="00425034">
        <w:rPr>
          <w:rFonts w:cs="Arial"/>
        </w:rPr>
        <w:t xml:space="preserve">  At least one additional member of the study tea</w:t>
      </w:r>
      <w:r w:rsidR="00C27D69">
        <w:rPr>
          <w:rFonts w:cs="Arial"/>
        </w:rPr>
        <w:t>m will be present to take notes;</w:t>
      </w:r>
      <w:r w:rsidR="00425034">
        <w:rPr>
          <w:rFonts w:cs="Arial"/>
        </w:rPr>
        <w:t xml:space="preserve"> the groups will not otherwise be recorded.</w:t>
      </w:r>
      <w:r w:rsidRPr="00E003C8">
        <w:rPr>
          <w:rFonts w:cs="Arial"/>
        </w:rPr>
        <w:t xml:space="preserve"> </w:t>
      </w:r>
    </w:p>
    <w:p w14:paraId="4E63504C"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530C4EDF" w14:textId="6DCDDBC0" w:rsidR="00612A23" w:rsidRDefault="00E003C8" w:rsidP="001040A2">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It is estimated that 40 individuals will participate in the focus group sessions at each location.  </w:t>
      </w:r>
      <w:r w:rsidR="00BB18F7">
        <w:rPr>
          <w:rFonts w:cs="Arial"/>
        </w:rPr>
        <w:t xml:space="preserve">Table 2 provides a disposition summary for visitor contacts.  </w:t>
      </w:r>
      <w:r>
        <w:rPr>
          <w:rFonts w:cs="Arial"/>
        </w:rPr>
        <w:t>The purpose of the study i</w:t>
      </w:r>
      <w:r w:rsidR="004B352F">
        <w:rPr>
          <w:rFonts w:cs="Arial"/>
        </w:rPr>
        <w:t xml:space="preserve">s to use qualitative </w:t>
      </w:r>
      <w:r>
        <w:rPr>
          <w:rFonts w:cs="Arial"/>
        </w:rPr>
        <w:t xml:space="preserve">methods </w:t>
      </w:r>
      <w:r w:rsidR="004B352F">
        <w:rPr>
          <w:rFonts w:cs="Arial"/>
        </w:rPr>
        <w:t xml:space="preserve">to test and refine survey language, concepts and materials.  As such, the results are not intended to be generalized or support statistical inferences about visitor populations.  Based on the study team’s experience designing similar surveys, it is expected that the two sets of four groups will be adequate to address the essential topics.        </w:t>
      </w:r>
    </w:p>
    <w:p w14:paraId="0F4A1AED" w14:textId="77777777" w:rsidR="00674B42" w:rsidRDefault="00674B42" w:rsidP="00EC70E7">
      <w:pPr>
        <w:autoSpaceDE w:val="0"/>
        <w:autoSpaceDN w:val="0"/>
        <w:spacing w:after="0" w:line="240" w:lineRule="auto"/>
        <w:rPr>
          <w:rFonts w:eastAsia="Times New Roman" w:cs="Calibri"/>
          <w:b/>
          <w:color w:val="000000"/>
        </w:rPr>
      </w:pPr>
    </w:p>
    <w:p w14:paraId="4B0BE6FE" w14:textId="77777777" w:rsidR="00674B42" w:rsidRDefault="00674B42" w:rsidP="00EC70E7">
      <w:pPr>
        <w:autoSpaceDE w:val="0"/>
        <w:autoSpaceDN w:val="0"/>
        <w:spacing w:after="0" w:line="240" w:lineRule="auto"/>
        <w:rPr>
          <w:rFonts w:eastAsia="Times New Roman" w:cs="Calibri"/>
          <w:b/>
          <w:color w:val="000000"/>
        </w:rPr>
      </w:pPr>
    </w:p>
    <w:p w14:paraId="6A881C23" w14:textId="77777777" w:rsidR="00674B42" w:rsidRDefault="00674B42" w:rsidP="00EC70E7">
      <w:pPr>
        <w:autoSpaceDE w:val="0"/>
        <w:autoSpaceDN w:val="0"/>
        <w:spacing w:after="0" w:line="240" w:lineRule="auto"/>
        <w:rPr>
          <w:rFonts w:eastAsia="Times New Roman" w:cs="Calibri"/>
          <w:b/>
          <w:color w:val="000000"/>
        </w:rPr>
      </w:pPr>
    </w:p>
    <w:p w14:paraId="751B4FE8" w14:textId="77777777" w:rsidR="00674B42" w:rsidRDefault="00674B42" w:rsidP="00EC70E7">
      <w:pPr>
        <w:autoSpaceDE w:val="0"/>
        <w:autoSpaceDN w:val="0"/>
        <w:spacing w:after="0" w:line="240" w:lineRule="auto"/>
        <w:rPr>
          <w:rFonts w:eastAsia="Times New Roman" w:cs="Calibri"/>
          <w:b/>
          <w:color w:val="000000"/>
        </w:rPr>
      </w:pPr>
    </w:p>
    <w:p w14:paraId="3EB41282" w14:textId="09F0C752" w:rsidR="00EC70E7" w:rsidRPr="00142272" w:rsidRDefault="00EC70E7" w:rsidP="00EC70E7">
      <w:pPr>
        <w:autoSpaceDE w:val="0"/>
        <w:autoSpaceDN w:val="0"/>
        <w:spacing w:after="0" w:line="240" w:lineRule="auto"/>
        <w:rPr>
          <w:rFonts w:eastAsia="Times New Roman" w:cs="Calibri"/>
          <w:b/>
          <w:color w:val="FF0000"/>
        </w:rPr>
      </w:pPr>
      <w:r>
        <w:rPr>
          <w:rFonts w:eastAsia="Times New Roman" w:cs="Calibri"/>
          <w:b/>
          <w:color w:val="000000"/>
        </w:rPr>
        <w:t>Table 2</w:t>
      </w:r>
      <w:r w:rsidRPr="00FF3310">
        <w:rPr>
          <w:rFonts w:eastAsia="Times New Roman" w:cs="Calibri"/>
          <w:b/>
          <w:color w:val="000000"/>
        </w:rPr>
        <w:t xml:space="preserve">. </w:t>
      </w:r>
      <w:r>
        <w:rPr>
          <w:rFonts w:eastAsia="Times New Roman" w:cs="Calibri"/>
          <w:b/>
          <w:color w:val="000000"/>
        </w:rPr>
        <w:t>Expected Contacts Disposition</w:t>
      </w:r>
      <w:r w:rsidRPr="00FF3310">
        <w:rPr>
          <w:rFonts w:eastAsia="Times New Roman" w:cs="Calibri"/>
          <w:b/>
          <w:color w:val="000000"/>
        </w:rPr>
        <w:t xml:space="preserve">  </w:t>
      </w:r>
    </w:p>
    <w:tbl>
      <w:tblPr>
        <w:tblStyle w:val="TableGrid"/>
        <w:tblW w:w="0" w:type="auto"/>
        <w:tblInd w:w="355" w:type="dxa"/>
        <w:tblLook w:val="04A0" w:firstRow="1" w:lastRow="0" w:firstColumn="1" w:lastColumn="0" w:noHBand="0" w:noVBand="1"/>
      </w:tblPr>
      <w:tblGrid>
        <w:gridCol w:w="1463"/>
        <w:gridCol w:w="2857"/>
        <w:gridCol w:w="1530"/>
        <w:gridCol w:w="1800"/>
        <w:gridCol w:w="1530"/>
        <w:gridCol w:w="1255"/>
      </w:tblGrid>
      <w:tr w:rsidR="00EC70E7" w:rsidRPr="000D13B3" w14:paraId="2DF1965C" w14:textId="77777777" w:rsidTr="00CD44F7">
        <w:tc>
          <w:tcPr>
            <w:tcW w:w="1463"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D36CDE9" w14:textId="77777777" w:rsidR="00EC70E7" w:rsidRPr="00142272" w:rsidRDefault="00EC70E7" w:rsidP="00CD44F7">
            <w:pPr>
              <w:rPr>
                <w:rFonts w:eastAsia="Times New Roman" w:cs="Times New Roman"/>
                <w:b/>
                <w:color w:val="000000"/>
              </w:rPr>
            </w:pPr>
            <w:r w:rsidRPr="00142272">
              <w:rPr>
                <w:rFonts w:eastAsia="Times New Roman" w:cs="Times New Roman"/>
                <w:b/>
                <w:color w:val="000000"/>
              </w:rPr>
              <w:t>Location</w:t>
            </w:r>
          </w:p>
        </w:tc>
        <w:tc>
          <w:tcPr>
            <w:tcW w:w="285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A861E76"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64B8542" w14:textId="77777777" w:rsidR="00EC70E7" w:rsidRPr="00142272" w:rsidRDefault="00EC70E7" w:rsidP="00CD44F7">
            <w:pPr>
              <w:autoSpaceDE w:val="0"/>
              <w:autoSpaceDN w:val="0"/>
              <w:jc w:val="center"/>
              <w:rPr>
                <w:rFonts w:eastAsia="Times New Roman" w:cs="Times New Roman"/>
                <w:b/>
                <w:color w:val="000000"/>
              </w:rPr>
            </w:pPr>
            <w:r w:rsidRPr="00142272">
              <w:rPr>
                <w:rFonts w:eastAsia="Times New Roman" w:cs="Times New Roman"/>
                <w:b/>
                <w:color w:val="000000"/>
              </w:rPr>
              <w:t>Acceptance</w:t>
            </w:r>
          </w:p>
          <w:p w14:paraId="7A44207F"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3%</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29F9B14"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Non-respondents</w:t>
            </w:r>
          </w:p>
          <w:p w14:paraId="600D1A2B"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(Soft refusals)</w:t>
            </w:r>
          </w:p>
          <w:p w14:paraId="71B1BD88"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72%</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4AC10969"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Non-response survey</w:t>
            </w:r>
          </w:p>
          <w:p w14:paraId="6A92D67C"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72%</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1E3B4EFB"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Hard Refusals</w:t>
            </w:r>
          </w:p>
          <w:p w14:paraId="6451B74B"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25%</w:t>
            </w:r>
          </w:p>
        </w:tc>
      </w:tr>
      <w:tr w:rsidR="00EC70E7" w:rsidRPr="000D13B3" w14:paraId="725373D3" w14:textId="77777777" w:rsidTr="00CD44F7">
        <w:tc>
          <w:tcPr>
            <w:tcW w:w="1463" w:type="dxa"/>
            <w:tcBorders>
              <w:top w:val="single" w:sz="8" w:space="0" w:color="76923C" w:themeColor="accent3" w:themeShade="BF"/>
            </w:tcBorders>
          </w:tcPr>
          <w:p w14:paraId="2822004B" w14:textId="77777777" w:rsidR="00EC70E7" w:rsidRPr="00142272" w:rsidRDefault="00EC70E7" w:rsidP="00CD44F7">
            <w:pPr>
              <w:rPr>
                <w:rFonts w:eastAsia="Times New Roman" w:cs="Times New Roman"/>
                <w:b/>
                <w:color w:val="000000"/>
              </w:rPr>
            </w:pPr>
            <w:r w:rsidRPr="00142272">
              <w:rPr>
                <w:rFonts w:eastAsia="Times New Roman" w:cs="Times New Roman"/>
                <w:b/>
                <w:color w:val="000000"/>
              </w:rPr>
              <w:t>NERI</w:t>
            </w:r>
          </w:p>
        </w:tc>
        <w:tc>
          <w:tcPr>
            <w:tcW w:w="2857" w:type="dxa"/>
            <w:tcBorders>
              <w:top w:val="single" w:sz="8" w:space="0" w:color="76923C" w:themeColor="accent3" w:themeShade="BF"/>
            </w:tcBorders>
            <w:vAlign w:val="center"/>
          </w:tcPr>
          <w:p w14:paraId="3B7211EA"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~1,300</w:t>
            </w:r>
          </w:p>
        </w:tc>
        <w:tc>
          <w:tcPr>
            <w:tcW w:w="1530" w:type="dxa"/>
            <w:tcBorders>
              <w:top w:val="single" w:sz="8" w:space="0" w:color="76923C" w:themeColor="accent3" w:themeShade="BF"/>
            </w:tcBorders>
            <w:vAlign w:val="center"/>
          </w:tcPr>
          <w:p w14:paraId="22262197"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40</w:t>
            </w:r>
          </w:p>
        </w:tc>
        <w:tc>
          <w:tcPr>
            <w:tcW w:w="1800" w:type="dxa"/>
            <w:tcBorders>
              <w:top w:val="single" w:sz="8" w:space="0" w:color="76923C" w:themeColor="accent3" w:themeShade="BF"/>
            </w:tcBorders>
            <w:vAlign w:val="center"/>
          </w:tcPr>
          <w:p w14:paraId="2BE360B1"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935</w:t>
            </w:r>
          </w:p>
        </w:tc>
        <w:tc>
          <w:tcPr>
            <w:tcW w:w="1530" w:type="dxa"/>
            <w:tcBorders>
              <w:top w:val="single" w:sz="8" w:space="0" w:color="76923C" w:themeColor="accent3" w:themeShade="BF"/>
            </w:tcBorders>
            <w:vAlign w:val="center"/>
          </w:tcPr>
          <w:p w14:paraId="4D01410A"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935</w:t>
            </w:r>
          </w:p>
        </w:tc>
        <w:tc>
          <w:tcPr>
            <w:tcW w:w="1255" w:type="dxa"/>
            <w:tcBorders>
              <w:top w:val="single" w:sz="8" w:space="0" w:color="76923C" w:themeColor="accent3" w:themeShade="BF"/>
            </w:tcBorders>
            <w:vAlign w:val="center"/>
          </w:tcPr>
          <w:p w14:paraId="4428F533"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325</w:t>
            </w:r>
          </w:p>
        </w:tc>
      </w:tr>
      <w:tr w:rsidR="00EC70E7" w:rsidRPr="000D13B3" w14:paraId="14A99BF6" w14:textId="77777777" w:rsidTr="00CD44F7">
        <w:tc>
          <w:tcPr>
            <w:tcW w:w="1463" w:type="dxa"/>
          </w:tcPr>
          <w:p w14:paraId="068F5EBE" w14:textId="77777777" w:rsidR="00EC70E7" w:rsidRPr="00142272" w:rsidRDefault="00EC70E7" w:rsidP="00CD44F7">
            <w:pPr>
              <w:rPr>
                <w:rFonts w:eastAsia="Times New Roman" w:cs="Times New Roman"/>
                <w:b/>
                <w:color w:val="000000"/>
              </w:rPr>
            </w:pPr>
            <w:r w:rsidRPr="00142272">
              <w:rPr>
                <w:rFonts w:eastAsia="Times New Roman" w:cs="Times New Roman"/>
                <w:b/>
                <w:color w:val="000000"/>
              </w:rPr>
              <w:t>BIBE</w:t>
            </w:r>
          </w:p>
        </w:tc>
        <w:tc>
          <w:tcPr>
            <w:tcW w:w="2857" w:type="dxa"/>
            <w:vAlign w:val="center"/>
          </w:tcPr>
          <w:p w14:paraId="45324084"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~1,300</w:t>
            </w:r>
          </w:p>
        </w:tc>
        <w:tc>
          <w:tcPr>
            <w:tcW w:w="1530" w:type="dxa"/>
            <w:vAlign w:val="center"/>
          </w:tcPr>
          <w:p w14:paraId="33E1E936"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40</w:t>
            </w:r>
          </w:p>
        </w:tc>
        <w:tc>
          <w:tcPr>
            <w:tcW w:w="1800" w:type="dxa"/>
            <w:vAlign w:val="center"/>
          </w:tcPr>
          <w:p w14:paraId="7CBC8D9C"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935</w:t>
            </w:r>
          </w:p>
        </w:tc>
        <w:tc>
          <w:tcPr>
            <w:tcW w:w="1530" w:type="dxa"/>
            <w:vAlign w:val="center"/>
          </w:tcPr>
          <w:p w14:paraId="6891A76F"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935</w:t>
            </w:r>
          </w:p>
        </w:tc>
        <w:tc>
          <w:tcPr>
            <w:tcW w:w="1255" w:type="dxa"/>
            <w:vAlign w:val="center"/>
          </w:tcPr>
          <w:p w14:paraId="36D140A4"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325</w:t>
            </w:r>
          </w:p>
        </w:tc>
      </w:tr>
      <w:tr w:rsidR="00EC70E7" w:rsidRPr="000D13B3" w14:paraId="72E7594D" w14:textId="77777777" w:rsidTr="00CD44F7">
        <w:tc>
          <w:tcPr>
            <w:tcW w:w="1463" w:type="dxa"/>
            <w:tcBorders>
              <w:bottom w:val="single" w:sz="8" w:space="0" w:color="76923C" w:themeColor="accent3" w:themeShade="BF"/>
            </w:tcBorders>
            <w:vAlign w:val="bottom"/>
          </w:tcPr>
          <w:p w14:paraId="49D0F1AD"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TOTAL</w:t>
            </w:r>
          </w:p>
        </w:tc>
        <w:tc>
          <w:tcPr>
            <w:tcW w:w="2857" w:type="dxa"/>
            <w:tcBorders>
              <w:bottom w:val="single" w:sz="8" w:space="0" w:color="76923C" w:themeColor="accent3" w:themeShade="BF"/>
            </w:tcBorders>
            <w:vAlign w:val="center"/>
          </w:tcPr>
          <w:p w14:paraId="6FD4545C"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2,600</w:t>
            </w:r>
          </w:p>
        </w:tc>
        <w:tc>
          <w:tcPr>
            <w:tcW w:w="1530" w:type="dxa"/>
            <w:tcBorders>
              <w:bottom w:val="single" w:sz="8" w:space="0" w:color="76923C" w:themeColor="accent3" w:themeShade="BF"/>
            </w:tcBorders>
            <w:vAlign w:val="center"/>
          </w:tcPr>
          <w:p w14:paraId="3FB53772"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80</w:t>
            </w:r>
          </w:p>
        </w:tc>
        <w:tc>
          <w:tcPr>
            <w:tcW w:w="1800" w:type="dxa"/>
            <w:tcBorders>
              <w:bottom w:val="single" w:sz="8" w:space="0" w:color="76923C" w:themeColor="accent3" w:themeShade="BF"/>
            </w:tcBorders>
            <w:vAlign w:val="center"/>
          </w:tcPr>
          <w:p w14:paraId="261CEB27"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1,870</w:t>
            </w:r>
          </w:p>
        </w:tc>
        <w:tc>
          <w:tcPr>
            <w:tcW w:w="1530" w:type="dxa"/>
            <w:tcBorders>
              <w:bottom w:val="single" w:sz="8" w:space="0" w:color="76923C" w:themeColor="accent3" w:themeShade="BF"/>
            </w:tcBorders>
            <w:vAlign w:val="center"/>
          </w:tcPr>
          <w:p w14:paraId="3E760FBC"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1,870</w:t>
            </w:r>
          </w:p>
        </w:tc>
        <w:tc>
          <w:tcPr>
            <w:tcW w:w="1255" w:type="dxa"/>
            <w:tcBorders>
              <w:bottom w:val="single" w:sz="8" w:space="0" w:color="76923C" w:themeColor="accent3" w:themeShade="BF"/>
            </w:tcBorders>
            <w:vAlign w:val="center"/>
          </w:tcPr>
          <w:p w14:paraId="52466D99" w14:textId="77777777" w:rsidR="00EC70E7" w:rsidRPr="00142272" w:rsidRDefault="00EC70E7" w:rsidP="00CD44F7">
            <w:pPr>
              <w:jc w:val="center"/>
              <w:rPr>
                <w:rFonts w:eastAsia="Times New Roman" w:cs="Times New Roman"/>
                <w:b/>
                <w:color w:val="000000"/>
              </w:rPr>
            </w:pPr>
            <w:r w:rsidRPr="00142272">
              <w:rPr>
                <w:rFonts w:eastAsia="Times New Roman" w:cs="Times New Roman"/>
                <w:b/>
                <w:color w:val="000000"/>
              </w:rPr>
              <w:t>650</w:t>
            </w:r>
          </w:p>
        </w:tc>
      </w:tr>
    </w:tbl>
    <w:p w14:paraId="1A3AA3FF" w14:textId="77777777" w:rsidR="00612A23" w:rsidRPr="000D13B3" w:rsidRDefault="00612A23" w:rsidP="0019450C">
      <w:pPr>
        <w:tabs>
          <w:tab w:val="left" w:pos="360"/>
          <w:tab w:val="left" w:pos="720"/>
          <w:tab w:val="left" w:pos="1440"/>
          <w:tab w:val="left" w:pos="2160"/>
          <w:tab w:val="left" w:pos="3600"/>
          <w:tab w:val="left" w:pos="5040"/>
          <w:tab w:val="left" w:pos="5760"/>
        </w:tabs>
        <w:spacing w:after="0" w:line="240" w:lineRule="auto"/>
        <w:rPr>
          <w:rFonts w:cs="Arial"/>
        </w:rPr>
      </w:pPr>
    </w:p>
    <w:p w14:paraId="56B21F17"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0A5F8AB4" w14:textId="77777777" w:rsidR="000A423B" w:rsidRPr="00272A09" w:rsidRDefault="004B352F" w:rsidP="001040A2">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Recruiters will request the home zip code </w:t>
      </w:r>
      <w:r w:rsidR="00CC7549">
        <w:rPr>
          <w:rFonts w:cs="Arial"/>
        </w:rPr>
        <w:t>of intercepted parties, and make note of group size and composition.  In this manner, any systematic differences between those that agree to participate and those that decline can be noted.  Basic demographic information will be collected at the end of each focus group, permitting comparisons to, for example, information from past visitor surveys at the two units.</w:t>
      </w:r>
      <w:r w:rsidR="00272A09">
        <w:rPr>
          <w:rFonts w:cs="Arial"/>
        </w:rPr>
        <w:t xml:space="preserve">  </w:t>
      </w:r>
      <w:r w:rsidR="00CC7549">
        <w:rPr>
          <w:rFonts w:cs="Arial"/>
        </w:rPr>
        <w:t xml:space="preserve">  </w:t>
      </w:r>
    </w:p>
    <w:p w14:paraId="7F6113B0"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4A3D4B69" w14:textId="77777777" w:rsidR="0019450C" w:rsidRDefault="00612A23" w:rsidP="00131103">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The discussion guide was developed </w:t>
      </w:r>
      <w:r w:rsidR="008D48BF">
        <w:rPr>
          <w:rFonts w:cs="Arial"/>
        </w:rPr>
        <w:t xml:space="preserve">by the Principal Investigator </w:t>
      </w:r>
      <w:r>
        <w:rPr>
          <w:rFonts w:cs="Arial"/>
        </w:rPr>
        <w:t>(Paterson), who has designed focus groups to support survey development for a number of primary valuation studies, including two</w:t>
      </w:r>
      <w:r w:rsidR="002B2009">
        <w:rPr>
          <w:rFonts w:cs="Arial"/>
        </w:rPr>
        <w:t xml:space="preserve"> studies for NPS.  Additional input was provided by </w:t>
      </w:r>
      <w:r w:rsidR="00131103">
        <w:rPr>
          <w:rFonts w:cs="Arial"/>
        </w:rPr>
        <w:t>Dr. Daniel Phaneuf of the University of Wisconsin, and Dr. Kevin Boyle of Virginia Tech, both recognized experts in the field of recreational and natural resource valuation.</w:t>
      </w:r>
      <w:r>
        <w:rPr>
          <w:rFonts w:cs="Arial"/>
        </w:rPr>
        <w:t xml:space="preserve"> </w:t>
      </w:r>
    </w:p>
    <w:p w14:paraId="33008FE9"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344AD31F" w14:textId="61C08AFC" w:rsidR="00FF3310" w:rsidRDefault="00572532" w:rsidP="00D60085">
      <w:pPr>
        <w:tabs>
          <w:tab w:val="left" w:pos="360"/>
          <w:tab w:val="left" w:pos="1440"/>
          <w:tab w:val="left" w:pos="2160"/>
          <w:tab w:val="left" w:pos="3600"/>
          <w:tab w:val="left" w:pos="5040"/>
          <w:tab w:val="left" w:pos="5760"/>
        </w:tabs>
        <w:spacing w:after="0" w:line="360" w:lineRule="auto"/>
        <w:ind w:left="360"/>
        <w:rPr>
          <w:rFonts w:cs="Arial"/>
        </w:rPr>
      </w:pPr>
      <w:r>
        <w:rPr>
          <w:rFonts w:cs="Arial"/>
        </w:rPr>
        <w:t xml:space="preserve">From (B) above, we conservatively estimate that up to ~1,300 visitors will need to be contacted at each unit in order to ensure 10 participants in each of the four focus groups.  We assume that </w:t>
      </w:r>
      <w:r w:rsidR="00941B83">
        <w:rPr>
          <w:rFonts w:cs="Arial"/>
        </w:rPr>
        <w:t xml:space="preserve">the initial contact and participation decision will take an average of </w:t>
      </w:r>
      <w:r w:rsidR="00D60085">
        <w:rPr>
          <w:rFonts w:cs="Arial"/>
        </w:rPr>
        <w:t>less than one</w:t>
      </w:r>
      <w:r w:rsidR="00941B83">
        <w:rPr>
          <w:rFonts w:cs="Arial"/>
        </w:rPr>
        <w:t xml:space="preserve"> minutes </w:t>
      </w:r>
      <w:r w:rsidR="00D60085">
        <w:rPr>
          <w:rFonts w:cs="Arial"/>
        </w:rPr>
        <w:t xml:space="preserve">per contact </w:t>
      </w:r>
      <w:r w:rsidR="00941B83">
        <w:rPr>
          <w:rFonts w:cs="Arial"/>
        </w:rPr>
        <w:t xml:space="preserve">(2,600 x </w:t>
      </w:r>
      <w:r w:rsidR="00D60085">
        <w:rPr>
          <w:rFonts w:cs="Arial"/>
        </w:rPr>
        <w:t>.5</w:t>
      </w:r>
      <w:r w:rsidR="00941B83">
        <w:rPr>
          <w:rFonts w:cs="Arial"/>
        </w:rPr>
        <w:t xml:space="preserve"> minutes = </w:t>
      </w:r>
      <w:r w:rsidR="00D60085">
        <w:rPr>
          <w:rFonts w:cs="Arial"/>
        </w:rPr>
        <w:t>21</w:t>
      </w:r>
      <w:r w:rsidR="00941B83">
        <w:rPr>
          <w:rFonts w:cs="Arial"/>
        </w:rPr>
        <w:t xml:space="preserve"> hours)</w:t>
      </w:r>
      <w:r w:rsidR="00D60085">
        <w:rPr>
          <w:rFonts w:cs="Arial"/>
        </w:rPr>
        <w:t>.</w:t>
      </w:r>
      <w:r w:rsidR="00941B83">
        <w:rPr>
          <w:rFonts w:cs="Arial"/>
        </w:rPr>
        <w:t xml:space="preserve"> </w:t>
      </w:r>
      <w:r w:rsidR="00FF3310" w:rsidRPr="001959CF">
        <w:rPr>
          <w:rFonts w:cs="Arial"/>
        </w:rPr>
        <w:t xml:space="preserve">The, </w:t>
      </w:r>
      <w:r w:rsidR="00D60085">
        <w:rPr>
          <w:rFonts w:cs="Arial"/>
        </w:rPr>
        <w:t xml:space="preserve">respondent </w:t>
      </w:r>
      <w:r w:rsidR="00941B83">
        <w:rPr>
          <w:rFonts w:cs="Arial"/>
        </w:rPr>
        <w:t xml:space="preserve">burden </w:t>
      </w:r>
      <w:r w:rsidR="00D60085">
        <w:rPr>
          <w:rFonts w:cs="Arial"/>
        </w:rPr>
        <w:t xml:space="preserve">for this collection takes in to account the </w:t>
      </w:r>
      <w:r w:rsidR="00941B83">
        <w:rPr>
          <w:rFonts w:cs="Arial"/>
        </w:rPr>
        <w:t>recruiting time</w:t>
      </w:r>
      <w:r w:rsidR="00D60085">
        <w:rPr>
          <w:rFonts w:cs="Arial"/>
        </w:rPr>
        <w:t xml:space="preserve"> however, that time is de</w:t>
      </w:r>
      <w:r w:rsidR="008035F3">
        <w:rPr>
          <w:rFonts w:cs="Arial"/>
        </w:rPr>
        <w:t xml:space="preserve"> </w:t>
      </w:r>
      <w:r w:rsidR="00D60085">
        <w:rPr>
          <w:rFonts w:cs="Arial"/>
        </w:rPr>
        <w:t>min</w:t>
      </w:r>
      <w:r w:rsidR="008035F3">
        <w:rPr>
          <w:rFonts w:cs="Arial"/>
        </w:rPr>
        <w:t>imi</w:t>
      </w:r>
      <w:r w:rsidR="00D60085">
        <w:rPr>
          <w:rFonts w:cs="Arial"/>
        </w:rPr>
        <w:t xml:space="preserve">s per respondent compared to the </w:t>
      </w:r>
      <w:r w:rsidR="00941B83">
        <w:rPr>
          <w:rFonts w:cs="Arial"/>
        </w:rPr>
        <w:t xml:space="preserve">time </w:t>
      </w:r>
      <w:r w:rsidR="00D60085">
        <w:rPr>
          <w:rFonts w:cs="Arial"/>
        </w:rPr>
        <w:t xml:space="preserve">required to </w:t>
      </w:r>
      <w:r w:rsidR="00941B83">
        <w:rPr>
          <w:rFonts w:cs="Arial"/>
        </w:rPr>
        <w:t>participate in the focus groups</w:t>
      </w:r>
      <w:r w:rsidR="00D60085">
        <w:rPr>
          <w:rFonts w:cs="Arial"/>
        </w:rPr>
        <w:t xml:space="preserve">. </w:t>
      </w:r>
      <w:r w:rsidR="00D60085" w:rsidRPr="001959CF">
        <w:rPr>
          <w:rFonts w:cs="Arial"/>
        </w:rPr>
        <w:t xml:space="preserve">Each focus group </w:t>
      </w:r>
      <w:r w:rsidR="00D60085">
        <w:rPr>
          <w:rFonts w:cs="Arial"/>
        </w:rPr>
        <w:t>session is estimated to last 90 minutes (80</w:t>
      </w:r>
      <w:r w:rsidR="00D60085" w:rsidRPr="001959CF">
        <w:rPr>
          <w:rFonts w:cs="Arial"/>
        </w:rPr>
        <w:t xml:space="preserve"> x </w:t>
      </w:r>
      <w:r w:rsidR="00D60085">
        <w:rPr>
          <w:rFonts w:cs="Arial"/>
        </w:rPr>
        <w:t>90 mminutes = 120 hours).</w:t>
      </w:r>
    </w:p>
    <w:p w14:paraId="58DB229A" w14:textId="77777777" w:rsidR="00D60085" w:rsidRDefault="00D60085" w:rsidP="00FF3310">
      <w:pPr>
        <w:spacing w:after="0"/>
        <w:ind w:left="360"/>
        <w:rPr>
          <w:rFonts w:cs="Arial"/>
          <w:b/>
        </w:rPr>
      </w:pPr>
    </w:p>
    <w:p w14:paraId="35922700" w14:textId="23E9BBEC" w:rsidR="00FF3310" w:rsidRDefault="00FF3310" w:rsidP="00FF3310">
      <w:pPr>
        <w:spacing w:after="0"/>
        <w:ind w:left="360"/>
        <w:rPr>
          <w:rFonts w:cs="Arial"/>
        </w:rPr>
      </w:pPr>
      <w:r w:rsidRPr="003C67E8">
        <w:rPr>
          <w:rFonts w:cs="Arial"/>
          <w:b/>
        </w:rPr>
        <w:t xml:space="preserve">Table </w:t>
      </w:r>
      <w:r w:rsidR="006E45FF">
        <w:rPr>
          <w:rFonts w:cs="Arial"/>
          <w:b/>
        </w:rPr>
        <w:t>3</w:t>
      </w:r>
      <w:r>
        <w:rPr>
          <w:rFonts w:cs="Arial"/>
          <w:b/>
        </w:rPr>
        <w:t>.</w:t>
      </w:r>
      <w:r w:rsidRPr="003C67E8">
        <w:rPr>
          <w:rFonts w:cs="Arial"/>
          <w:b/>
        </w:rPr>
        <w:t xml:space="preserve"> Burden</w:t>
      </w:r>
      <w:r w:rsidR="00941B83">
        <w:rPr>
          <w:rFonts w:cs="Arial"/>
          <w:b/>
        </w:rPr>
        <w:t xml:space="preserve"> E</w:t>
      </w:r>
      <w:r w:rsidRPr="003C67E8">
        <w:rPr>
          <w:rFonts w:cs="Arial"/>
          <w:b/>
        </w:rPr>
        <w:t>stimate</w:t>
      </w:r>
    </w:p>
    <w:tbl>
      <w:tblPr>
        <w:tblW w:w="4660" w:type="pct"/>
        <w:tblInd w:w="652" w:type="dxa"/>
        <w:tblBorders>
          <w:top w:val="single" w:sz="6" w:space="0" w:color="76923C" w:themeColor="accent3" w:themeShade="BF"/>
          <w:bottom w:val="single" w:sz="4" w:space="0" w:color="auto"/>
        </w:tblBorders>
        <w:shd w:val="clear" w:color="auto" w:fill="FFFFFF"/>
        <w:tblCellMar>
          <w:left w:w="0" w:type="dxa"/>
          <w:right w:w="0" w:type="dxa"/>
        </w:tblCellMar>
        <w:tblLook w:val="04A0" w:firstRow="1" w:lastRow="0" w:firstColumn="1" w:lastColumn="0" w:noHBand="0" w:noVBand="1"/>
        <w:tblDescription w:val="table that charts list of ICs"/>
      </w:tblPr>
      <w:tblGrid>
        <w:gridCol w:w="4343"/>
        <w:gridCol w:w="1549"/>
        <w:gridCol w:w="2461"/>
        <w:gridCol w:w="1824"/>
      </w:tblGrid>
      <w:tr w:rsidR="00FF3310" w:rsidRPr="00FF3310" w14:paraId="6E88E2A3" w14:textId="77777777" w:rsidTr="00772A9D">
        <w:trPr>
          <w:trHeight w:val="375"/>
        </w:trPr>
        <w:tc>
          <w:tcPr>
            <w:tcW w:w="2134" w:type="pct"/>
            <w:tcBorders>
              <w:bottom w:val="single" w:sz="4" w:space="0" w:color="auto"/>
            </w:tcBorders>
            <w:shd w:val="clear" w:color="auto" w:fill="C2D69B" w:themeFill="accent3" w:themeFillTint="99"/>
            <w:tcMar>
              <w:top w:w="60" w:type="dxa"/>
              <w:left w:w="60" w:type="dxa"/>
              <w:bottom w:w="60" w:type="dxa"/>
              <w:right w:w="60" w:type="dxa"/>
            </w:tcMar>
            <w:hideMark/>
          </w:tcPr>
          <w:p w14:paraId="42EF0391" w14:textId="77777777" w:rsidR="00FF3310" w:rsidRPr="00FF3310" w:rsidRDefault="00FF3310" w:rsidP="00772A9D">
            <w:pPr>
              <w:pStyle w:val="NoSpacing"/>
              <w:jc w:val="center"/>
              <w:rPr>
                <w:rFonts w:asciiTheme="minorHAnsi" w:hAnsiTheme="minorHAnsi" w:cstheme="minorHAnsi"/>
                <w:sz w:val="20"/>
                <w:szCs w:val="20"/>
              </w:rPr>
            </w:pPr>
          </w:p>
        </w:tc>
        <w:tc>
          <w:tcPr>
            <w:tcW w:w="761" w:type="pct"/>
            <w:tcBorders>
              <w:bottom w:val="single" w:sz="4" w:space="0" w:color="auto"/>
            </w:tcBorders>
            <w:shd w:val="clear" w:color="auto" w:fill="C2D69B" w:themeFill="accent3" w:themeFillTint="99"/>
            <w:tcMar>
              <w:top w:w="60" w:type="dxa"/>
              <w:left w:w="60" w:type="dxa"/>
              <w:bottom w:w="60" w:type="dxa"/>
              <w:right w:w="60" w:type="dxa"/>
            </w:tcMar>
            <w:hideMark/>
          </w:tcPr>
          <w:p w14:paraId="66689FF9" w14:textId="77777777" w:rsidR="00FF3310" w:rsidRPr="00FF3310" w:rsidRDefault="00FF3310" w:rsidP="00772A9D">
            <w:pPr>
              <w:pStyle w:val="NoSpacing"/>
              <w:jc w:val="center"/>
              <w:rPr>
                <w:rFonts w:asciiTheme="minorHAnsi" w:hAnsiTheme="minorHAnsi" w:cstheme="minorHAnsi"/>
                <w:sz w:val="20"/>
                <w:szCs w:val="20"/>
              </w:rPr>
            </w:pPr>
            <w:r w:rsidRPr="00FF3310">
              <w:rPr>
                <w:rFonts w:asciiTheme="minorHAnsi" w:hAnsiTheme="minorHAnsi" w:cstheme="minorHAnsi"/>
                <w:sz w:val="20"/>
                <w:szCs w:val="20"/>
              </w:rPr>
              <w:t>Responses</w:t>
            </w:r>
          </w:p>
        </w:tc>
        <w:tc>
          <w:tcPr>
            <w:tcW w:w="1209" w:type="pct"/>
            <w:tcBorders>
              <w:bottom w:val="single" w:sz="4" w:space="0" w:color="auto"/>
            </w:tcBorders>
            <w:shd w:val="clear" w:color="auto" w:fill="C2D69B" w:themeFill="accent3" w:themeFillTint="99"/>
          </w:tcPr>
          <w:p w14:paraId="56CE0C8A" w14:textId="77777777" w:rsidR="00FF3310" w:rsidRPr="00FF3310" w:rsidRDefault="00FF3310" w:rsidP="00772A9D">
            <w:pPr>
              <w:pStyle w:val="NoSpacing"/>
              <w:jc w:val="center"/>
              <w:rPr>
                <w:rFonts w:asciiTheme="minorHAnsi" w:hAnsiTheme="minorHAnsi" w:cstheme="minorHAnsi"/>
                <w:sz w:val="20"/>
                <w:szCs w:val="20"/>
              </w:rPr>
            </w:pPr>
            <w:r w:rsidRPr="00FF3310">
              <w:rPr>
                <w:rFonts w:asciiTheme="minorHAnsi" w:hAnsiTheme="minorHAnsi" w:cstheme="minorHAnsi"/>
                <w:sz w:val="20"/>
                <w:szCs w:val="20"/>
              </w:rPr>
              <w:t>Completion time</w:t>
            </w:r>
          </w:p>
          <w:p w14:paraId="39C3F85A" w14:textId="77777777" w:rsidR="00FF3310" w:rsidRPr="00FF3310" w:rsidRDefault="00FF3310" w:rsidP="00772A9D">
            <w:pPr>
              <w:pStyle w:val="NoSpacing"/>
              <w:jc w:val="center"/>
              <w:rPr>
                <w:rFonts w:asciiTheme="minorHAnsi" w:hAnsiTheme="minorHAnsi" w:cstheme="minorHAnsi"/>
                <w:sz w:val="20"/>
                <w:szCs w:val="20"/>
              </w:rPr>
            </w:pPr>
            <w:r w:rsidRPr="00FF3310">
              <w:rPr>
                <w:rFonts w:asciiTheme="minorHAnsi" w:hAnsiTheme="minorHAnsi" w:cstheme="minorHAnsi"/>
                <w:sz w:val="20"/>
                <w:szCs w:val="20"/>
              </w:rPr>
              <w:t>(minutes)</w:t>
            </w:r>
          </w:p>
        </w:tc>
        <w:tc>
          <w:tcPr>
            <w:tcW w:w="896" w:type="pct"/>
            <w:tcBorders>
              <w:bottom w:val="single" w:sz="4" w:space="0" w:color="auto"/>
            </w:tcBorders>
            <w:shd w:val="clear" w:color="auto" w:fill="C2D69B" w:themeFill="accent3" w:themeFillTint="99"/>
            <w:tcMar>
              <w:top w:w="60" w:type="dxa"/>
              <w:left w:w="60" w:type="dxa"/>
              <w:bottom w:w="60" w:type="dxa"/>
              <w:right w:w="60" w:type="dxa"/>
            </w:tcMar>
            <w:hideMark/>
          </w:tcPr>
          <w:p w14:paraId="2E1B75F4" w14:textId="77777777" w:rsidR="00FF3310" w:rsidRPr="00FF3310" w:rsidRDefault="00FF3310" w:rsidP="00772A9D">
            <w:pPr>
              <w:pStyle w:val="NoSpacing"/>
              <w:jc w:val="center"/>
              <w:rPr>
                <w:rFonts w:asciiTheme="minorHAnsi" w:hAnsiTheme="minorHAnsi" w:cstheme="minorHAnsi"/>
                <w:sz w:val="20"/>
                <w:szCs w:val="20"/>
              </w:rPr>
            </w:pPr>
            <w:r w:rsidRPr="00FF3310">
              <w:rPr>
                <w:rFonts w:asciiTheme="minorHAnsi" w:hAnsiTheme="minorHAnsi" w:cstheme="minorHAnsi"/>
                <w:sz w:val="20"/>
                <w:szCs w:val="20"/>
              </w:rPr>
              <w:t>Burden hours</w:t>
            </w:r>
          </w:p>
        </w:tc>
      </w:tr>
      <w:tr w:rsidR="00D60085" w:rsidRPr="00FF3310" w14:paraId="174C543C" w14:textId="77777777" w:rsidTr="00772A9D">
        <w:trPr>
          <w:trHeight w:val="222"/>
        </w:trPr>
        <w:tc>
          <w:tcPr>
            <w:tcW w:w="2134" w:type="pct"/>
            <w:tcBorders>
              <w:top w:val="nil"/>
              <w:bottom w:val="single" w:sz="4" w:space="0" w:color="auto"/>
            </w:tcBorders>
            <w:shd w:val="clear" w:color="auto" w:fill="FFFFFF"/>
            <w:tcMar>
              <w:top w:w="60" w:type="dxa"/>
              <w:left w:w="60" w:type="dxa"/>
              <w:bottom w:w="60" w:type="dxa"/>
              <w:right w:w="60" w:type="dxa"/>
            </w:tcMar>
          </w:tcPr>
          <w:p w14:paraId="71452B92" w14:textId="2D79D693" w:rsidR="00D60085" w:rsidRPr="00FF3310" w:rsidRDefault="00D60085" w:rsidP="00D60085">
            <w:pPr>
              <w:pStyle w:val="NoSpacing"/>
              <w:rPr>
                <w:rFonts w:asciiTheme="minorHAnsi" w:hAnsiTheme="minorHAnsi" w:cstheme="minorHAnsi"/>
                <w:sz w:val="20"/>
                <w:szCs w:val="20"/>
              </w:rPr>
            </w:pPr>
            <w:r w:rsidRPr="00FF3310">
              <w:rPr>
                <w:rFonts w:asciiTheme="minorHAnsi" w:hAnsiTheme="minorHAnsi" w:cstheme="minorHAnsi"/>
                <w:sz w:val="20"/>
                <w:szCs w:val="20"/>
              </w:rPr>
              <w:t>Focus group session</w:t>
            </w:r>
          </w:p>
        </w:tc>
        <w:tc>
          <w:tcPr>
            <w:tcW w:w="761" w:type="pct"/>
            <w:tcBorders>
              <w:top w:val="nil"/>
              <w:bottom w:val="single" w:sz="4" w:space="0" w:color="auto"/>
            </w:tcBorders>
            <w:shd w:val="clear" w:color="auto" w:fill="FFFFFF"/>
            <w:tcMar>
              <w:top w:w="60" w:type="dxa"/>
              <w:left w:w="60" w:type="dxa"/>
              <w:bottom w:w="60" w:type="dxa"/>
              <w:right w:w="60" w:type="dxa"/>
            </w:tcMar>
          </w:tcPr>
          <w:p w14:paraId="05A57382" w14:textId="30D2BE92" w:rsidR="00D60085" w:rsidRDefault="00D60085" w:rsidP="00D60085">
            <w:pPr>
              <w:pStyle w:val="NoSpacing"/>
              <w:jc w:val="center"/>
              <w:rPr>
                <w:rFonts w:asciiTheme="minorHAnsi" w:hAnsiTheme="minorHAnsi" w:cstheme="minorHAnsi"/>
                <w:sz w:val="20"/>
                <w:szCs w:val="20"/>
              </w:rPr>
            </w:pPr>
            <w:r>
              <w:rPr>
                <w:rFonts w:asciiTheme="minorHAnsi" w:hAnsiTheme="minorHAnsi" w:cstheme="minorHAnsi"/>
                <w:sz w:val="20"/>
                <w:szCs w:val="20"/>
              </w:rPr>
              <w:t>8</w:t>
            </w:r>
            <w:r w:rsidRPr="00FF3310">
              <w:rPr>
                <w:rFonts w:asciiTheme="minorHAnsi" w:hAnsiTheme="minorHAnsi" w:cstheme="minorHAnsi"/>
                <w:sz w:val="20"/>
                <w:szCs w:val="20"/>
              </w:rPr>
              <w:t>0</w:t>
            </w:r>
          </w:p>
        </w:tc>
        <w:tc>
          <w:tcPr>
            <w:tcW w:w="1209" w:type="pct"/>
            <w:tcBorders>
              <w:top w:val="nil"/>
              <w:bottom w:val="single" w:sz="4" w:space="0" w:color="auto"/>
            </w:tcBorders>
            <w:shd w:val="clear" w:color="auto" w:fill="FFFFFF"/>
          </w:tcPr>
          <w:p w14:paraId="374CF242" w14:textId="48A27B50" w:rsidR="00D60085" w:rsidRDefault="00D60085" w:rsidP="00D60085">
            <w:pPr>
              <w:pStyle w:val="NoSpacing"/>
              <w:jc w:val="center"/>
              <w:rPr>
                <w:rFonts w:asciiTheme="minorHAnsi" w:hAnsiTheme="minorHAnsi" w:cstheme="minorHAnsi"/>
                <w:sz w:val="20"/>
                <w:szCs w:val="20"/>
              </w:rPr>
            </w:pPr>
            <w:r>
              <w:rPr>
                <w:rFonts w:asciiTheme="minorHAnsi" w:hAnsiTheme="minorHAnsi" w:cstheme="minorHAnsi"/>
                <w:sz w:val="20"/>
                <w:szCs w:val="20"/>
              </w:rPr>
              <w:t>90</w:t>
            </w:r>
          </w:p>
        </w:tc>
        <w:tc>
          <w:tcPr>
            <w:tcW w:w="896" w:type="pct"/>
            <w:tcBorders>
              <w:top w:val="nil"/>
              <w:bottom w:val="single" w:sz="4" w:space="0" w:color="auto"/>
            </w:tcBorders>
            <w:shd w:val="clear" w:color="auto" w:fill="FFFFFF"/>
            <w:tcMar>
              <w:top w:w="60" w:type="dxa"/>
              <w:left w:w="60" w:type="dxa"/>
              <w:bottom w:w="60" w:type="dxa"/>
              <w:right w:w="60" w:type="dxa"/>
            </w:tcMar>
          </w:tcPr>
          <w:p w14:paraId="1DF69204" w14:textId="1C617D5D" w:rsidR="00D60085" w:rsidRDefault="00D60085" w:rsidP="00D60085">
            <w:pPr>
              <w:pStyle w:val="NoSpacing"/>
              <w:jc w:val="center"/>
              <w:rPr>
                <w:rFonts w:asciiTheme="minorHAnsi" w:hAnsiTheme="minorHAnsi" w:cstheme="minorHAnsi"/>
                <w:sz w:val="20"/>
                <w:szCs w:val="20"/>
              </w:rPr>
            </w:pPr>
            <w:r>
              <w:rPr>
                <w:rFonts w:asciiTheme="minorHAnsi" w:hAnsiTheme="minorHAnsi" w:cstheme="minorHAnsi"/>
                <w:sz w:val="20"/>
                <w:szCs w:val="20"/>
              </w:rPr>
              <w:t>120</w:t>
            </w:r>
          </w:p>
        </w:tc>
      </w:tr>
      <w:tr w:rsidR="00D60085" w:rsidRPr="00FF3310" w14:paraId="1D5A5F7D" w14:textId="77777777" w:rsidTr="00772A9D">
        <w:trPr>
          <w:trHeight w:val="222"/>
        </w:trPr>
        <w:tc>
          <w:tcPr>
            <w:tcW w:w="2134" w:type="pct"/>
            <w:tcBorders>
              <w:top w:val="single" w:sz="4" w:space="0" w:color="auto"/>
            </w:tcBorders>
            <w:shd w:val="clear" w:color="auto" w:fill="808080" w:themeFill="background1" w:themeFillShade="80"/>
            <w:tcMar>
              <w:top w:w="60" w:type="dxa"/>
              <w:left w:w="60" w:type="dxa"/>
              <w:bottom w:w="60" w:type="dxa"/>
              <w:right w:w="60" w:type="dxa"/>
            </w:tcMar>
          </w:tcPr>
          <w:p w14:paraId="0BD6DDF5" w14:textId="77777777" w:rsidR="00D60085" w:rsidRPr="00FF3310" w:rsidRDefault="00D60085" w:rsidP="00D60085">
            <w:pPr>
              <w:pStyle w:val="NoSpacing"/>
              <w:jc w:val="center"/>
              <w:rPr>
                <w:rFonts w:asciiTheme="minorHAnsi" w:hAnsiTheme="minorHAnsi" w:cstheme="minorHAnsi"/>
                <w:b/>
                <w:color w:val="FFFFFF" w:themeColor="background1"/>
                <w:sz w:val="20"/>
                <w:szCs w:val="20"/>
              </w:rPr>
            </w:pPr>
            <w:r w:rsidRPr="00FF3310">
              <w:rPr>
                <w:rFonts w:asciiTheme="minorHAnsi" w:hAnsiTheme="minorHAnsi" w:cstheme="minorHAnsi"/>
                <w:b/>
                <w:color w:val="FFFFFF" w:themeColor="background1"/>
                <w:sz w:val="20"/>
                <w:szCs w:val="20"/>
              </w:rPr>
              <w:t>TOTAL:</w:t>
            </w:r>
          </w:p>
        </w:tc>
        <w:tc>
          <w:tcPr>
            <w:tcW w:w="761" w:type="pct"/>
            <w:tcBorders>
              <w:top w:val="single" w:sz="4" w:space="0" w:color="auto"/>
            </w:tcBorders>
            <w:shd w:val="clear" w:color="auto" w:fill="808080" w:themeFill="background1" w:themeFillShade="80"/>
            <w:tcMar>
              <w:top w:w="60" w:type="dxa"/>
              <w:left w:w="60" w:type="dxa"/>
              <w:bottom w:w="60" w:type="dxa"/>
              <w:right w:w="60" w:type="dxa"/>
            </w:tcMar>
          </w:tcPr>
          <w:p w14:paraId="4D0DAC36" w14:textId="5E0C130C" w:rsidR="00D60085" w:rsidRPr="00FF3310" w:rsidRDefault="00D60085" w:rsidP="00D60085">
            <w:pPr>
              <w:pStyle w:val="NoSpacing"/>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2,600</w:t>
            </w:r>
          </w:p>
        </w:tc>
        <w:tc>
          <w:tcPr>
            <w:tcW w:w="1209" w:type="pct"/>
            <w:tcBorders>
              <w:top w:val="single" w:sz="4" w:space="0" w:color="auto"/>
            </w:tcBorders>
            <w:shd w:val="clear" w:color="auto" w:fill="808080" w:themeFill="background1" w:themeFillShade="80"/>
          </w:tcPr>
          <w:p w14:paraId="20947F67" w14:textId="77777777" w:rsidR="00D60085" w:rsidRPr="00FF3310" w:rsidRDefault="00D60085" w:rsidP="00D60085">
            <w:pPr>
              <w:pStyle w:val="NoSpacing"/>
              <w:jc w:val="center"/>
              <w:rPr>
                <w:rFonts w:asciiTheme="minorHAnsi" w:hAnsiTheme="minorHAnsi" w:cstheme="minorHAnsi"/>
                <w:b/>
                <w:color w:val="FFFFFF" w:themeColor="background1"/>
                <w:sz w:val="20"/>
                <w:szCs w:val="20"/>
              </w:rPr>
            </w:pPr>
          </w:p>
        </w:tc>
        <w:tc>
          <w:tcPr>
            <w:tcW w:w="896" w:type="pct"/>
            <w:tcBorders>
              <w:top w:val="single" w:sz="4" w:space="0" w:color="auto"/>
            </w:tcBorders>
            <w:shd w:val="clear" w:color="auto" w:fill="808080" w:themeFill="background1" w:themeFillShade="80"/>
            <w:tcMar>
              <w:top w:w="60" w:type="dxa"/>
              <w:left w:w="60" w:type="dxa"/>
              <w:bottom w:w="60" w:type="dxa"/>
              <w:right w:w="60" w:type="dxa"/>
            </w:tcMar>
          </w:tcPr>
          <w:p w14:paraId="7BE8643D" w14:textId="2DE0413B" w:rsidR="00D60085" w:rsidRPr="00FF3310" w:rsidRDefault="00D60085" w:rsidP="00D60085">
            <w:pPr>
              <w:pStyle w:val="NoSpacing"/>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120</w:t>
            </w:r>
          </w:p>
        </w:tc>
      </w:tr>
    </w:tbl>
    <w:p w14:paraId="6656E137" w14:textId="77777777" w:rsidR="00674B42" w:rsidRDefault="00674B42" w:rsidP="0019450C">
      <w:pPr>
        <w:tabs>
          <w:tab w:val="left" w:pos="360"/>
          <w:tab w:val="left" w:pos="720"/>
          <w:tab w:val="left" w:pos="1440"/>
          <w:tab w:val="left" w:pos="2160"/>
          <w:tab w:val="left" w:pos="3600"/>
          <w:tab w:val="left" w:pos="5040"/>
          <w:tab w:val="left" w:pos="5760"/>
        </w:tabs>
        <w:spacing w:after="0" w:line="360" w:lineRule="auto"/>
        <w:rPr>
          <w:rFonts w:cs="Arial"/>
        </w:rPr>
        <w:sectPr w:rsidR="00674B42" w:rsidSect="005749F3">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pPr>
    </w:p>
    <w:p w14:paraId="47CE4310"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4EEFA3FD" w14:textId="77777777" w:rsidR="00612A23" w:rsidRPr="00545867" w:rsidRDefault="007C6782" w:rsidP="004574A7">
      <w:pPr>
        <w:spacing w:after="0"/>
        <w:ind w:left="360"/>
        <w:rPr>
          <w:rFonts w:cs="Arial"/>
        </w:rPr>
      </w:pPr>
      <w:r>
        <w:rPr>
          <w:rFonts w:cs="Arial"/>
        </w:rPr>
        <w:t>R</w:t>
      </w:r>
      <w:r w:rsidR="00545867">
        <w:rPr>
          <w:rFonts w:cs="Arial"/>
        </w:rPr>
        <w:t>esults will be summarized in an internal report to the Resource Protection Branch</w:t>
      </w:r>
      <w:r>
        <w:rPr>
          <w:rFonts w:cs="Arial"/>
        </w:rPr>
        <w:t xml:space="preserve"> for review.  </w:t>
      </w:r>
      <w:r w:rsidR="00612A23">
        <w:rPr>
          <w:rFonts w:cs="Arial"/>
        </w:rPr>
        <w:t xml:space="preserve">The report </w:t>
      </w:r>
      <w:r>
        <w:rPr>
          <w:rFonts w:cs="Arial"/>
        </w:rPr>
        <w:t xml:space="preserve">will provide </w:t>
      </w:r>
      <w:r w:rsidR="00612A23">
        <w:rPr>
          <w:rFonts w:cs="Arial"/>
        </w:rPr>
        <w:t>recommendat</w:t>
      </w:r>
      <w:r>
        <w:rPr>
          <w:rFonts w:cs="Arial"/>
        </w:rPr>
        <w:t>ions for key survey design features based on focus group responses and feedback</w:t>
      </w:r>
      <w:r w:rsidR="00612A23">
        <w:rPr>
          <w:rFonts w:cs="Arial"/>
        </w:rPr>
        <w:t>. The final report</w:t>
      </w:r>
      <w:r w:rsidR="00612A23" w:rsidRPr="004614A0">
        <w:rPr>
          <w:rFonts w:cs="Arial"/>
        </w:rPr>
        <w:t xml:space="preserve"> will b</w:t>
      </w:r>
      <w:r>
        <w:rPr>
          <w:rFonts w:cs="Arial"/>
        </w:rPr>
        <w:t xml:space="preserve">e delivered in </w:t>
      </w:r>
      <w:r w:rsidR="00612A23" w:rsidRPr="004614A0">
        <w:rPr>
          <w:rFonts w:cs="Arial"/>
        </w:rPr>
        <w:t>electronic format</w:t>
      </w:r>
      <w:r w:rsidR="00612A23">
        <w:rPr>
          <w:rFonts w:cs="Arial"/>
        </w:rPr>
        <w:t>.</w:t>
      </w:r>
    </w:p>
    <w:p w14:paraId="5A72FF52" w14:textId="77777777" w:rsidR="00DD4CE9" w:rsidRPr="000D13B3" w:rsidRDefault="00DD4CE9" w:rsidP="0019450C">
      <w:pPr>
        <w:tabs>
          <w:tab w:val="left" w:pos="360"/>
          <w:tab w:val="left" w:pos="720"/>
          <w:tab w:val="left" w:pos="1440"/>
          <w:tab w:val="left" w:pos="2160"/>
          <w:tab w:val="left" w:pos="3600"/>
          <w:tab w:val="left" w:pos="5040"/>
          <w:tab w:val="left" w:pos="5760"/>
        </w:tabs>
        <w:spacing w:after="0" w:line="360" w:lineRule="auto"/>
        <w:rPr>
          <w:rFonts w:cs="Arial"/>
        </w:rPr>
      </w:pPr>
    </w:p>
    <w:p w14:paraId="08B9C189" w14:textId="77777777" w:rsidR="00DD4CE9" w:rsidRPr="000D13B3" w:rsidRDefault="00DD4CE9">
      <w:pPr>
        <w:rPr>
          <w:rFonts w:cs="Arial"/>
          <w:sz w:val="18"/>
          <w:szCs w:val="18"/>
        </w:rPr>
      </w:pPr>
    </w:p>
    <w:p w14:paraId="594268F4"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63C13DB8"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076996F6"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78D10A0B"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067B4E6C"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437C339D" w14:textId="77777777" w:rsidR="005F0CAA" w:rsidRPr="000D13B3" w:rsidRDefault="005F0CAA" w:rsidP="005F0CAA">
      <w:pPr>
        <w:pStyle w:val="Footer"/>
        <w:jc w:val="both"/>
        <w:rPr>
          <w:rFonts w:cs="Arial"/>
          <w:sz w:val="18"/>
          <w:szCs w:val="18"/>
        </w:rPr>
      </w:pPr>
    </w:p>
    <w:p w14:paraId="0ED4F896"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1B515136" w14:textId="77777777" w:rsidR="005F0CAA" w:rsidRPr="000D13B3" w:rsidRDefault="005F0CAA" w:rsidP="005F0CAA">
      <w:pPr>
        <w:pStyle w:val="Footer"/>
        <w:jc w:val="both"/>
        <w:rPr>
          <w:rFonts w:cs="Arial"/>
          <w:sz w:val="18"/>
          <w:szCs w:val="18"/>
        </w:rPr>
      </w:pPr>
    </w:p>
    <w:p w14:paraId="19A5395F"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7296A030" w14:textId="77777777" w:rsidR="005F0CAA" w:rsidRPr="000D13B3" w:rsidRDefault="005F0CAA" w:rsidP="005F0CAA">
      <w:pPr>
        <w:pStyle w:val="Footer"/>
        <w:jc w:val="both"/>
        <w:rPr>
          <w:rFonts w:cs="Arial"/>
          <w:sz w:val="18"/>
          <w:szCs w:val="18"/>
        </w:rPr>
      </w:pPr>
    </w:p>
    <w:p w14:paraId="178C57DD"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7E1367A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97CCF4E"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5429C89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6200255C"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AA62D96"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142FB44D"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0524BB87"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6D3ADD71"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064E291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F8C417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42B906DE"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859AC" w16cid:durableId="203E2077"/>
  <w16cid:commentId w16cid:paraId="4764F792" w16cid:durableId="203E2078"/>
  <w16cid:commentId w16cid:paraId="077A7EF3" w16cid:durableId="203E2079"/>
  <w16cid:commentId w16cid:paraId="0164DAC4" w16cid:durableId="203E207A"/>
  <w16cid:commentId w16cid:paraId="1529444F" w16cid:durableId="203E207B"/>
  <w16cid:commentId w16cid:paraId="6B2E3987" w16cid:durableId="203E207C"/>
  <w16cid:commentId w16cid:paraId="6761E98A" w16cid:durableId="203E207D"/>
  <w16cid:commentId w16cid:paraId="32492E2C" w16cid:durableId="203E207E"/>
  <w16cid:commentId w16cid:paraId="3C7D1C0F" w16cid:durableId="203E207F"/>
  <w16cid:commentId w16cid:paraId="26AA4FA1" w16cid:durableId="203E2080"/>
  <w16cid:commentId w16cid:paraId="6EBDA7B5" w16cid:durableId="203E2081"/>
  <w16cid:commentId w16cid:paraId="7CD7AAE2" w16cid:durableId="203E2082"/>
  <w16cid:commentId w16cid:paraId="78C3A219" w16cid:durableId="203E2083"/>
  <w16cid:commentId w16cid:paraId="211CDC05" w16cid:durableId="203E2084"/>
  <w16cid:commentId w16cid:paraId="042E9EFC" w16cid:durableId="203E20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F28D1" w14:textId="77777777" w:rsidR="00025A80" w:rsidRDefault="00025A80" w:rsidP="005749F3">
      <w:pPr>
        <w:spacing w:after="0" w:line="240" w:lineRule="auto"/>
      </w:pPr>
      <w:r>
        <w:separator/>
      </w:r>
    </w:p>
  </w:endnote>
  <w:endnote w:type="continuationSeparator" w:id="0">
    <w:p w14:paraId="261519C3" w14:textId="77777777" w:rsidR="00025A80" w:rsidRDefault="00025A80"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6A3FB484" w14:textId="7A213388" w:rsidR="00F5307C" w:rsidRPr="00AA2AA1" w:rsidRDefault="00F5307C"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36618">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36618">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377B4196" w14:textId="43624BDF" w:rsidR="00F5307C" w:rsidRPr="00F60E00" w:rsidRDefault="00F5307C"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36618">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36618">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0E8FD9F5" w14:textId="77777777" w:rsidR="00F5307C" w:rsidRPr="00DA5C9A" w:rsidRDefault="00F5307C"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BBCF4" w14:textId="77777777" w:rsidR="00025A80" w:rsidRDefault="00025A80" w:rsidP="005749F3">
      <w:pPr>
        <w:spacing w:after="0" w:line="240" w:lineRule="auto"/>
      </w:pPr>
      <w:r>
        <w:separator/>
      </w:r>
    </w:p>
  </w:footnote>
  <w:footnote w:type="continuationSeparator" w:id="0">
    <w:p w14:paraId="010D19E8" w14:textId="77777777" w:rsidR="00025A80" w:rsidRDefault="00025A80"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ADB8" w14:textId="77777777" w:rsidR="00F5307C" w:rsidRDefault="00F5307C"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9BF532C" w14:textId="77777777" w:rsidR="00F5307C" w:rsidRPr="009E5218" w:rsidRDefault="00F5307C"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6C4321">
      <w:rPr>
        <w:rFonts w:ascii="Times New Roman" w:hAnsi="Times New Roman" w:cs="Times New Roman"/>
        <w:sz w:val="16"/>
        <w:szCs w:val="16"/>
      </w:rPr>
      <w:t>5/31/2019</w:t>
    </w:r>
  </w:p>
  <w:p w14:paraId="0BE684F9" w14:textId="77777777" w:rsidR="00F5307C" w:rsidRPr="00AA2AA1" w:rsidRDefault="00F5307C"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072E" w14:textId="77777777" w:rsidR="00F5307C" w:rsidRDefault="00F5307C"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3AA12223" w14:textId="77777777" w:rsidR="00F5307C" w:rsidRPr="009E5218" w:rsidRDefault="00F5307C"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2A77BEB"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8240" behindDoc="0" locked="0" layoutInCell="1" allowOverlap="1" wp14:anchorId="73949AFF" wp14:editId="270B0CF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7216" behindDoc="0" locked="0" layoutInCell="1" allowOverlap="1" wp14:anchorId="6DFD41F5" wp14:editId="27D8593A">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7E49D317" w14:textId="77777777" w:rsidR="00F5307C" w:rsidRDefault="00F5307C"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713408B2" w14:textId="77777777" w:rsidR="00F5307C" w:rsidRDefault="00F5307C"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743E91DE"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1F6EDF92"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7B83A97F"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p w14:paraId="050A5597" w14:textId="77777777" w:rsidR="00F5307C" w:rsidRPr="00016546" w:rsidRDefault="00F5307C"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E7466"/>
    <w:multiLevelType w:val="hybridMultilevel"/>
    <w:tmpl w:val="DB9EB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16546"/>
    <w:rsid w:val="0002088F"/>
    <w:rsid w:val="00025A80"/>
    <w:rsid w:val="00056A4D"/>
    <w:rsid w:val="000A423B"/>
    <w:rsid w:val="000B45A5"/>
    <w:rsid w:val="000D13B3"/>
    <w:rsid w:val="001040A2"/>
    <w:rsid w:val="001200D5"/>
    <w:rsid w:val="00131103"/>
    <w:rsid w:val="00136957"/>
    <w:rsid w:val="001510E7"/>
    <w:rsid w:val="0019450C"/>
    <w:rsid w:val="001B3E95"/>
    <w:rsid w:val="001C66D2"/>
    <w:rsid w:val="001C7838"/>
    <w:rsid w:val="001F684B"/>
    <w:rsid w:val="00212E14"/>
    <w:rsid w:val="00234E0F"/>
    <w:rsid w:val="00236618"/>
    <w:rsid w:val="00272A09"/>
    <w:rsid w:val="002A5058"/>
    <w:rsid w:val="002A67B1"/>
    <w:rsid w:val="002B2009"/>
    <w:rsid w:val="002C41E2"/>
    <w:rsid w:val="002D027E"/>
    <w:rsid w:val="00311CD0"/>
    <w:rsid w:val="00340F5A"/>
    <w:rsid w:val="003429F3"/>
    <w:rsid w:val="00364409"/>
    <w:rsid w:val="00391556"/>
    <w:rsid w:val="003B0323"/>
    <w:rsid w:val="00414A6F"/>
    <w:rsid w:val="00425034"/>
    <w:rsid w:val="0043377C"/>
    <w:rsid w:val="00437DA2"/>
    <w:rsid w:val="0045158A"/>
    <w:rsid w:val="004574A7"/>
    <w:rsid w:val="00470D31"/>
    <w:rsid w:val="004848ED"/>
    <w:rsid w:val="004A5E4D"/>
    <w:rsid w:val="004A6014"/>
    <w:rsid w:val="004B352F"/>
    <w:rsid w:val="004F6C6C"/>
    <w:rsid w:val="0052661B"/>
    <w:rsid w:val="005369BE"/>
    <w:rsid w:val="00545867"/>
    <w:rsid w:val="00547DA8"/>
    <w:rsid w:val="00550312"/>
    <w:rsid w:val="00555791"/>
    <w:rsid w:val="005719CA"/>
    <w:rsid w:val="00572532"/>
    <w:rsid w:val="005749F3"/>
    <w:rsid w:val="00596E03"/>
    <w:rsid w:val="005C4CBF"/>
    <w:rsid w:val="005F0CAA"/>
    <w:rsid w:val="00600DC7"/>
    <w:rsid w:val="00602CFE"/>
    <w:rsid w:val="0060570A"/>
    <w:rsid w:val="00612A23"/>
    <w:rsid w:val="006546B8"/>
    <w:rsid w:val="0065616C"/>
    <w:rsid w:val="0066668F"/>
    <w:rsid w:val="00674B42"/>
    <w:rsid w:val="0068351B"/>
    <w:rsid w:val="006A1EA4"/>
    <w:rsid w:val="006A7B97"/>
    <w:rsid w:val="006C4321"/>
    <w:rsid w:val="006D3B23"/>
    <w:rsid w:val="006E3A0C"/>
    <w:rsid w:val="006E45FF"/>
    <w:rsid w:val="006F6EC2"/>
    <w:rsid w:val="007051EA"/>
    <w:rsid w:val="007704D6"/>
    <w:rsid w:val="007C6782"/>
    <w:rsid w:val="007D4C26"/>
    <w:rsid w:val="007D6178"/>
    <w:rsid w:val="007E065A"/>
    <w:rsid w:val="007E37C7"/>
    <w:rsid w:val="008035F3"/>
    <w:rsid w:val="0087775E"/>
    <w:rsid w:val="00895879"/>
    <w:rsid w:val="008D48BF"/>
    <w:rsid w:val="008D6B4A"/>
    <w:rsid w:val="008F0AB5"/>
    <w:rsid w:val="00903B23"/>
    <w:rsid w:val="009153A8"/>
    <w:rsid w:val="00917E74"/>
    <w:rsid w:val="00941B83"/>
    <w:rsid w:val="00947B88"/>
    <w:rsid w:val="00970F2F"/>
    <w:rsid w:val="009760FB"/>
    <w:rsid w:val="009A3F91"/>
    <w:rsid w:val="009A68CB"/>
    <w:rsid w:val="009C75D6"/>
    <w:rsid w:val="009E5218"/>
    <w:rsid w:val="009E6680"/>
    <w:rsid w:val="00A001D5"/>
    <w:rsid w:val="00A46E01"/>
    <w:rsid w:val="00AA2AA1"/>
    <w:rsid w:val="00AB7013"/>
    <w:rsid w:val="00AD4A97"/>
    <w:rsid w:val="00AF40A3"/>
    <w:rsid w:val="00AF7270"/>
    <w:rsid w:val="00B22C82"/>
    <w:rsid w:val="00B47D24"/>
    <w:rsid w:val="00B7102C"/>
    <w:rsid w:val="00B80788"/>
    <w:rsid w:val="00BB18F7"/>
    <w:rsid w:val="00BB4F22"/>
    <w:rsid w:val="00BC702F"/>
    <w:rsid w:val="00BE452C"/>
    <w:rsid w:val="00BF463B"/>
    <w:rsid w:val="00C12F79"/>
    <w:rsid w:val="00C27D69"/>
    <w:rsid w:val="00C81863"/>
    <w:rsid w:val="00CC17FF"/>
    <w:rsid w:val="00CC7549"/>
    <w:rsid w:val="00CD2AC4"/>
    <w:rsid w:val="00CD2E14"/>
    <w:rsid w:val="00CE0558"/>
    <w:rsid w:val="00D143DF"/>
    <w:rsid w:val="00D160AF"/>
    <w:rsid w:val="00D60085"/>
    <w:rsid w:val="00D60F86"/>
    <w:rsid w:val="00D65B85"/>
    <w:rsid w:val="00D66BDF"/>
    <w:rsid w:val="00D92392"/>
    <w:rsid w:val="00DA5C9A"/>
    <w:rsid w:val="00DB1296"/>
    <w:rsid w:val="00DC28FB"/>
    <w:rsid w:val="00DD0518"/>
    <w:rsid w:val="00DD4CE9"/>
    <w:rsid w:val="00DD7DD2"/>
    <w:rsid w:val="00DF6B16"/>
    <w:rsid w:val="00DF757A"/>
    <w:rsid w:val="00E003C8"/>
    <w:rsid w:val="00E374F8"/>
    <w:rsid w:val="00E7202C"/>
    <w:rsid w:val="00E73F42"/>
    <w:rsid w:val="00E95952"/>
    <w:rsid w:val="00EA6B08"/>
    <w:rsid w:val="00EB0585"/>
    <w:rsid w:val="00EC35C1"/>
    <w:rsid w:val="00EC70E7"/>
    <w:rsid w:val="00F349BC"/>
    <w:rsid w:val="00F36C4C"/>
    <w:rsid w:val="00F5307C"/>
    <w:rsid w:val="00FF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9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customStyle="1" w:styleId="rpc41">
    <w:name w:val="_rpc_41"/>
    <w:basedOn w:val="DefaultParagraphFont"/>
    <w:rsid w:val="005369BE"/>
  </w:style>
  <w:style w:type="paragraph" w:styleId="CommentSubject">
    <w:name w:val="annotation subject"/>
    <w:basedOn w:val="CommentText"/>
    <w:next w:val="CommentText"/>
    <w:link w:val="CommentSubjectChar"/>
    <w:uiPriority w:val="99"/>
    <w:semiHidden/>
    <w:unhideWhenUsed/>
    <w:rsid w:val="009153A8"/>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53A8"/>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A67B1"/>
    <w:pPr>
      <w:spacing w:after="24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A67B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customStyle="1" w:styleId="rpc41">
    <w:name w:val="_rpc_41"/>
    <w:basedOn w:val="DefaultParagraphFont"/>
    <w:rsid w:val="005369BE"/>
  </w:style>
  <w:style w:type="paragraph" w:styleId="CommentSubject">
    <w:name w:val="annotation subject"/>
    <w:basedOn w:val="CommentText"/>
    <w:next w:val="CommentText"/>
    <w:link w:val="CommentSubjectChar"/>
    <w:uiPriority w:val="99"/>
    <w:semiHidden/>
    <w:unhideWhenUsed/>
    <w:rsid w:val="009153A8"/>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53A8"/>
    <w:rPr>
      <w:rFonts w:ascii="Times New Roman" w:eastAsia="Times New Roman" w:hAnsi="Times New Roman" w:cs="Times New Roman"/>
      <w:b/>
      <w:bCs/>
      <w:sz w:val="20"/>
      <w:szCs w:val="20"/>
    </w:rPr>
  </w:style>
  <w:style w:type="paragraph" w:styleId="BodyTextIndent">
    <w:name w:val="Body Text Indent"/>
    <w:basedOn w:val="Normal"/>
    <w:link w:val="BodyTextIndentChar"/>
    <w:rsid w:val="002A67B1"/>
    <w:pPr>
      <w:spacing w:after="24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A67B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Paterson</dc:creator>
  <cp:lastModifiedBy>SYSTEM</cp:lastModifiedBy>
  <cp:revision>2</cp:revision>
  <dcterms:created xsi:type="dcterms:W3CDTF">2019-06-24T18:00:00Z</dcterms:created>
  <dcterms:modified xsi:type="dcterms:W3CDTF">2019-06-24T18:00:00Z</dcterms:modified>
</cp:coreProperties>
</file>