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2A453755" w:rsidR="00413AD2" w:rsidRDefault="00413AD2"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46F8E90D" id="_x0000_t202" coordsize="21600,21600" o:spt="202" path="m0,0l0,21600,21600,21600,2160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" filled="f" stroked="f">
                <v:textbox>
                  <w:txbxContent>
                    <w:p w14:paraId="20833A25" w14:textId="2A453755" w:rsidR="00413AD2" w:rsidRDefault="00413AD2"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64AA916E">
                <wp:simplePos x="0" y="0"/>
                <wp:positionH relativeFrom="column">
                  <wp:posOffset>-838200</wp:posOffset>
                </wp:positionH>
                <wp:positionV relativeFrom="paragraph">
                  <wp:posOffset>12065</wp:posOffset>
                </wp:positionV>
                <wp:extent cx="6407150" cy="0"/>
                <wp:effectExtent l="57150" t="38100" r="50800" b="952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line w14:anchorId="0B2D88B7"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" strokecolor="#9bbb59 [3206]" strokeweight="3pt">
                <v:shadow on="t" color="black" opacity="22937f" origin=",.5" offset="0,.63889mm"/>
              </v:lin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16B62147">
                <wp:simplePos x="0" y="0"/>
                <wp:positionH relativeFrom="column">
                  <wp:posOffset>-57150</wp:posOffset>
                </wp:positionH>
                <wp:positionV relativeFrom="paragraph">
                  <wp:posOffset>50165</wp:posOffset>
                </wp:positionV>
                <wp:extent cx="6407150" cy="0"/>
                <wp:effectExtent l="57150" t="38100" r="5080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line w14:anchorId="579737BA"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" strokecolor="#9bbb59 [3206]" strokeweight="3pt">
                <v:shadow on="t" color="black" opacity="22937f" origin=",.5" offset="0,.63889mm"/>
              </v:line>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2E147BA1" w:rsidR="004F2C91" w:rsidRPr="00C00DE8" w:rsidRDefault="004F2C91" w:rsidP="006508B0">
            <w:pPr>
              <w:ind w:right="162"/>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6E2EE29F" w:rsidR="00D8289D" w:rsidRPr="00812A88" w:rsidRDefault="00D8289D" w:rsidP="00D8289D">
            <w:pPr>
              <w:rPr>
                <w:rFonts w:asciiTheme="minorHAnsi" w:hAnsiTheme="minorHAnsi"/>
                <w:b/>
                <w:color w:val="000000"/>
                <w:u w:val="single"/>
              </w:rPr>
            </w:pPr>
            <w:r w:rsidRPr="00812A88">
              <w:rPr>
                <w:rFonts w:asciiTheme="minorHAnsi" w:hAnsiTheme="minorHAnsi" w:cstheme="minorHAnsi"/>
              </w:rPr>
              <w:br w:type="page"/>
            </w:r>
            <w:r w:rsidRPr="00812A88">
              <w:rPr>
                <w:rFonts w:asciiTheme="minorHAnsi" w:hAnsiTheme="minorHAnsi" w:cstheme="minorHAnsi"/>
                <w:b/>
                <w:bCs/>
              </w:rPr>
              <w:t>Project Title</w:t>
            </w:r>
            <w:r w:rsidR="004F2C91" w:rsidRPr="00812A88">
              <w:rPr>
                <w:rFonts w:asciiTheme="minorHAnsi" w:hAnsiTheme="minorHAnsi" w:cstheme="minorHAnsi"/>
                <w:b/>
                <w:bCs/>
              </w:rPr>
              <w:t>:</w:t>
            </w:r>
            <w:r w:rsidR="003D60A6" w:rsidRPr="00812A88">
              <w:rPr>
                <w:rFonts w:asciiTheme="minorHAnsi" w:hAnsiTheme="minorHAnsi" w:cstheme="minorHAnsi"/>
                <w:b/>
                <w:bCs/>
              </w:rPr>
              <w:t xml:space="preserve">  </w:t>
            </w:r>
            <w:r w:rsidR="00554E3D" w:rsidRPr="00812A88">
              <w:rPr>
                <w:rFonts w:asciiTheme="minorHAnsi" w:hAnsiTheme="minorHAnsi"/>
                <w:color w:val="000000"/>
              </w:rPr>
              <w:t>Temporal and spatial distributions of visitor use and associated impacts on natural and social conditions at Buffalo River National River</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812A88" w:rsidRDefault="00771A46" w:rsidP="00885E07">
            <w:pPr>
              <w:pStyle w:val="NoSpacing"/>
              <w:rPr>
                <w:rFonts w:asciiTheme="minorHAnsi" w:hAnsiTheme="minorHAnsi" w:cstheme="minorHAnsi"/>
              </w:rPr>
            </w:pPr>
          </w:p>
        </w:tc>
      </w:tr>
      <w:tr w:rsidR="00D8289D" w:rsidRPr="00C00DE8" w14:paraId="52A2D56F" w14:textId="77777777" w:rsidTr="006508B0">
        <w:tc>
          <w:tcPr>
            <w:tcW w:w="9990" w:type="dxa"/>
            <w:gridSpan w:val="10"/>
            <w:tcBorders>
              <w:top w:val="single" w:sz="4" w:space="0" w:color="auto"/>
              <w:bottom w:val="single" w:sz="4" w:space="0" w:color="auto"/>
            </w:tcBorders>
            <w:shd w:val="clear" w:color="auto" w:fill="C2D69B" w:themeFill="accent3" w:themeFillTint="99"/>
          </w:tcPr>
          <w:p w14:paraId="2908D367" w14:textId="759692ED" w:rsidR="00D8289D" w:rsidRPr="00812A88" w:rsidRDefault="00D8289D" w:rsidP="00D8289D">
            <w:pPr>
              <w:rPr>
                <w:rFonts w:asciiTheme="minorHAnsi" w:hAnsiTheme="minorHAnsi" w:cstheme="minorHAnsi"/>
                <w:b/>
                <w:bCs/>
              </w:rPr>
            </w:pPr>
            <w:r w:rsidRPr="00812A88">
              <w:rPr>
                <w:rFonts w:asciiTheme="minorHAnsi" w:hAnsiTheme="minorHAnsi" w:cstheme="minorHAnsi"/>
                <w:b/>
                <w:bCs/>
              </w:rPr>
              <w:t>Abstract</w:t>
            </w:r>
            <w:r w:rsidRPr="00812A88">
              <w:rPr>
                <w:rFonts w:asciiTheme="minorHAnsi" w:hAnsiTheme="minorHAnsi" w:cstheme="minorHAnsi"/>
              </w:rPr>
              <w:t xml:space="preserve"> (not to exceed 150 words)</w:t>
            </w:r>
          </w:p>
        </w:tc>
      </w:tr>
      <w:tr w:rsidR="00D8289D" w:rsidRPr="00C00DE8" w14:paraId="3A57D47B" w14:textId="77777777" w:rsidTr="00812A88">
        <w:trPr>
          <w:trHeight w:val="2213"/>
        </w:trPr>
        <w:tc>
          <w:tcPr>
            <w:tcW w:w="9990" w:type="dxa"/>
            <w:gridSpan w:val="10"/>
            <w:tcBorders>
              <w:top w:val="single" w:sz="4" w:space="0" w:color="auto"/>
              <w:bottom w:val="single" w:sz="4" w:space="0" w:color="auto"/>
            </w:tcBorders>
          </w:tcPr>
          <w:p w14:paraId="40BD544D" w14:textId="375B6FE8" w:rsidR="00D8289D" w:rsidRPr="00812A88" w:rsidRDefault="003D60A6" w:rsidP="00287E09">
            <w:pPr>
              <w:adjustRightInd w:val="0"/>
              <w:rPr>
                <w:rFonts w:asciiTheme="minorHAnsi" w:hAnsiTheme="minorHAnsi" w:cs="TimesNewRomanPSMT"/>
              </w:rPr>
            </w:pPr>
            <w:r w:rsidRPr="00812A88">
              <w:rPr>
                <w:rFonts w:asciiTheme="minorHAnsi" w:hAnsiTheme="minorHAnsi" w:cs="TimesNewRomanPSMT"/>
                <w:sz w:val="22"/>
              </w:rPr>
              <w:t xml:space="preserve">Many outdoor </w:t>
            </w:r>
            <w:r w:rsidR="00AF26F3" w:rsidRPr="00812A88">
              <w:rPr>
                <w:rFonts w:asciiTheme="minorHAnsi" w:hAnsiTheme="minorHAnsi" w:cs="TimesNewRomanPSMT"/>
                <w:sz w:val="22"/>
              </w:rPr>
              <w:t>recreation activities, such as hiking, boating and</w:t>
            </w:r>
            <w:r w:rsidRPr="00812A88">
              <w:rPr>
                <w:rFonts w:asciiTheme="minorHAnsi" w:hAnsiTheme="minorHAnsi" w:cs="TimesNewRomanPSMT"/>
                <w:sz w:val="22"/>
              </w:rPr>
              <w:t xml:space="preserve"> horseback r</w:t>
            </w:r>
            <w:r w:rsidR="00D45AD7" w:rsidRPr="00812A88">
              <w:rPr>
                <w:rFonts w:asciiTheme="minorHAnsi" w:hAnsiTheme="minorHAnsi" w:cs="TimesNewRomanPSMT"/>
                <w:sz w:val="22"/>
              </w:rPr>
              <w:t xml:space="preserve">iding, may cause impacts to the </w:t>
            </w:r>
            <w:r w:rsidRPr="00812A88">
              <w:rPr>
                <w:rFonts w:asciiTheme="minorHAnsi" w:hAnsiTheme="minorHAnsi" w:cs="TimesNewRomanPSMT"/>
                <w:sz w:val="22"/>
              </w:rPr>
              <w:t>resources</w:t>
            </w:r>
            <w:r w:rsidR="00AF26F3" w:rsidRPr="00812A88">
              <w:rPr>
                <w:rFonts w:asciiTheme="minorHAnsi" w:hAnsiTheme="minorHAnsi" w:cs="TimesNewRomanPSMT"/>
                <w:sz w:val="22"/>
              </w:rPr>
              <w:t xml:space="preserve"> and to the visitor experience</w:t>
            </w:r>
            <w:r w:rsidRPr="00812A88">
              <w:rPr>
                <w:rFonts w:asciiTheme="minorHAnsi" w:hAnsiTheme="minorHAnsi" w:cs="TimesNewRomanPSMT"/>
                <w:sz w:val="22"/>
              </w:rPr>
              <w:t>. Potentia</w:t>
            </w:r>
            <w:r w:rsidR="00AF26F3" w:rsidRPr="00812A88">
              <w:rPr>
                <w:rFonts w:asciiTheme="minorHAnsi" w:hAnsiTheme="minorHAnsi" w:cs="TimesNewRomanPSMT"/>
                <w:sz w:val="22"/>
              </w:rPr>
              <w:t>l impacts to trails</w:t>
            </w:r>
            <w:r w:rsidR="00D45AD7" w:rsidRPr="00812A88">
              <w:rPr>
                <w:rFonts w:asciiTheme="minorHAnsi" w:hAnsiTheme="minorHAnsi" w:cs="TimesNewRomanPSMT"/>
                <w:sz w:val="22"/>
              </w:rPr>
              <w:t xml:space="preserve"> include increased muddiness, </w:t>
            </w:r>
            <w:r w:rsidRPr="00812A88">
              <w:rPr>
                <w:rFonts w:asciiTheme="minorHAnsi" w:hAnsiTheme="minorHAnsi" w:cs="TimesNewRomanPSMT"/>
                <w:sz w:val="22"/>
              </w:rPr>
              <w:t xml:space="preserve">compaction, rutting, and erosion. Potential social conflicts tend to </w:t>
            </w:r>
            <w:r w:rsidR="00AF26F3" w:rsidRPr="00812A88">
              <w:rPr>
                <w:rFonts w:asciiTheme="minorHAnsi" w:hAnsiTheme="minorHAnsi" w:cs="TimesNewRomanPSMT"/>
                <w:sz w:val="22"/>
              </w:rPr>
              <w:t>revolve around shared</w:t>
            </w:r>
            <w:r w:rsidR="00D45AD7" w:rsidRPr="00812A88">
              <w:rPr>
                <w:rFonts w:asciiTheme="minorHAnsi" w:hAnsiTheme="minorHAnsi" w:cs="TimesNewRomanPSMT"/>
                <w:sz w:val="22"/>
              </w:rPr>
              <w:t xml:space="preserve"> use </w:t>
            </w:r>
            <w:r w:rsidR="00AF26F3" w:rsidRPr="00812A88">
              <w:rPr>
                <w:rFonts w:asciiTheme="minorHAnsi" w:hAnsiTheme="minorHAnsi" w:cs="TimesNewRomanPSMT"/>
                <w:sz w:val="22"/>
              </w:rPr>
              <w:t>with other visitor</w:t>
            </w:r>
            <w:r w:rsidRPr="00812A88">
              <w:rPr>
                <w:rFonts w:asciiTheme="minorHAnsi" w:hAnsiTheme="minorHAnsi" w:cs="TimesNewRomanPSMT"/>
                <w:sz w:val="22"/>
              </w:rPr>
              <w:t xml:space="preserve">s, </w:t>
            </w:r>
            <w:r w:rsidR="00AF26F3" w:rsidRPr="00812A88">
              <w:rPr>
                <w:rFonts w:asciiTheme="minorHAnsi" w:hAnsiTheme="minorHAnsi" w:cs="TimesNewRomanPSMT"/>
                <w:sz w:val="22"/>
              </w:rPr>
              <w:t>and crowding</w:t>
            </w:r>
            <w:r w:rsidRPr="00812A88">
              <w:rPr>
                <w:rFonts w:asciiTheme="minorHAnsi" w:hAnsiTheme="minorHAnsi" w:cs="TimesNewRomanPSMT"/>
                <w:sz w:val="22"/>
              </w:rPr>
              <w:t>.</w:t>
            </w:r>
            <w:r w:rsidR="00AF26F3" w:rsidRPr="00812A88">
              <w:rPr>
                <w:rFonts w:asciiTheme="minorHAnsi" w:hAnsiTheme="minorHAnsi" w:cs="TimesNewRomanPSMT"/>
                <w:sz w:val="22"/>
              </w:rPr>
              <w:t xml:space="preserve">  </w:t>
            </w:r>
            <w:r w:rsidR="00287E09" w:rsidRPr="00812A88">
              <w:rPr>
                <w:rFonts w:asciiTheme="minorHAnsi" w:hAnsiTheme="minorHAnsi" w:cs="TimesNewRomanPSMT"/>
                <w:sz w:val="22"/>
              </w:rPr>
              <w:t>With an increased use of parks and protected areas, particularly related to water, understanding impacts of this increased use, both physically and socially, is of critical importance in order to maintain the resources of Buffalo National River and parks like it.</w:t>
            </w:r>
            <w:r w:rsidR="00D45AD7" w:rsidRPr="00812A88">
              <w:rPr>
                <w:rFonts w:asciiTheme="minorHAnsi" w:hAnsiTheme="minorHAnsi" w:cs="TimesNewRomanPSMT"/>
                <w:sz w:val="22"/>
              </w:rPr>
              <w:t xml:space="preserve"> </w:t>
            </w:r>
            <w:r w:rsidRPr="00812A88">
              <w:rPr>
                <w:rFonts w:asciiTheme="minorHAnsi" w:hAnsiTheme="minorHAnsi" w:cs="TimesNewRomanPSMT"/>
                <w:sz w:val="22"/>
              </w:rPr>
              <w:t xml:space="preserve">This study was designed to collect data about levels, </w:t>
            </w:r>
            <w:r w:rsidR="00D45AD7" w:rsidRPr="00812A88">
              <w:rPr>
                <w:rFonts w:asciiTheme="minorHAnsi" w:hAnsiTheme="minorHAnsi" w:cs="TimesNewRomanPSMT"/>
                <w:sz w:val="22"/>
              </w:rPr>
              <w:t xml:space="preserve">types, patterns, and impacts of </w:t>
            </w:r>
            <w:r w:rsidRPr="00812A88">
              <w:rPr>
                <w:rFonts w:asciiTheme="minorHAnsi" w:hAnsiTheme="minorHAnsi" w:cs="TimesNewRomanPSMT"/>
                <w:sz w:val="22"/>
              </w:rPr>
              <w:t>visitor activities along trails</w:t>
            </w:r>
            <w:r w:rsidR="00287E09" w:rsidRPr="00812A88">
              <w:rPr>
                <w:rFonts w:asciiTheme="minorHAnsi" w:hAnsiTheme="minorHAnsi" w:cs="TimesNewRomanPSMT"/>
                <w:sz w:val="22"/>
              </w:rPr>
              <w:t xml:space="preserve"> and on the river</w:t>
            </w:r>
            <w:r w:rsidR="00114094">
              <w:rPr>
                <w:rFonts w:asciiTheme="minorHAnsi" w:hAnsiTheme="minorHAnsi" w:cs="TimesNewRomanPSMT"/>
                <w:sz w:val="22"/>
              </w:rPr>
              <w:t xml:space="preserve"> at</w:t>
            </w:r>
            <w:r w:rsidR="00287E09" w:rsidRPr="00812A88">
              <w:rPr>
                <w:rFonts w:asciiTheme="minorHAnsi" w:hAnsiTheme="minorHAnsi" w:cs="TimesNewRomanPSMT"/>
                <w:sz w:val="22"/>
              </w:rPr>
              <w:t xml:space="preserve"> Buffalo National River in Arkansas</w:t>
            </w:r>
            <w:r w:rsidR="00D45AD7" w:rsidRPr="00812A88">
              <w:rPr>
                <w:rFonts w:asciiTheme="minorHAnsi" w:hAnsiTheme="minorHAnsi" w:cs="TimesNewRomanPSMT"/>
                <w:sz w:val="22"/>
              </w:rPr>
              <w:t xml:space="preserve">, and thus, help </w:t>
            </w:r>
            <w:r w:rsidRPr="00812A88">
              <w:rPr>
                <w:rFonts w:asciiTheme="minorHAnsi" w:hAnsiTheme="minorHAnsi" w:cs="TimesNewRomanPSMT"/>
                <w:sz w:val="22"/>
              </w:rPr>
              <w:t>inform the ongoing</w:t>
            </w:r>
            <w:r w:rsidR="00287E09" w:rsidRPr="00812A88">
              <w:rPr>
                <w:rFonts w:asciiTheme="minorHAnsi" w:hAnsiTheme="minorHAnsi" w:cs="TimesNewRomanPSMT"/>
                <w:sz w:val="22"/>
              </w:rPr>
              <w:t xml:space="preserve"> and future</w:t>
            </w:r>
            <w:r w:rsidRPr="00812A88">
              <w:rPr>
                <w:rFonts w:asciiTheme="minorHAnsi" w:hAnsiTheme="minorHAnsi" w:cs="TimesNewRomanPSMT"/>
                <w:sz w:val="22"/>
              </w:rPr>
              <w:t xml:space="preserve"> planning process related </w:t>
            </w:r>
            <w:r w:rsidR="00287E09" w:rsidRPr="00812A88">
              <w:rPr>
                <w:rFonts w:asciiTheme="minorHAnsi" w:hAnsiTheme="minorHAnsi" w:cs="TimesNewRomanPSMT"/>
                <w:sz w:val="22"/>
              </w:rPr>
              <w:t>trails and the river.</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6508B0">
        <w:trPr>
          <w:trHeight w:val="269"/>
        </w:trPr>
        <w:tc>
          <w:tcPr>
            <w:tcW w:w="9990" w:type="dxa"/>
            <w:gridSpan w:val="10"/>
            <w:tcBorders>
              <w:top w:val="single" w:sz="4" w:space="0" w:color="auto"/>
              <w:bottom w:val="single" w:sz="4" w:space="0" w:color="auto"/>
            </w:tcBorders>
            <w:shd w:val="clear" w:color="auto" w:fill="C2D69B" w:themeFill="accent3" w:themeFillTint="99"/>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0D7A9608"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r w:rsidR="003D60A6">
              <w:rPr>
                <w:rFonts w:asciiTheme="minorHAnsi" w:hAnsiTheme="minorHAnsi" w:cstheme="minorHAnsi"/>
                <w:b/>
                <w:bCs/>
                <w:sz w:val="20"/>
                <w:szCs w:val="22"/>
              </w:rPr>
              <w:t xml:space="preserve"> </w:t>
            </w:r>
          </w:p>
        </w:tc>
        <w:tc>
          <w:tcPr>
            <w:tcW w:w="8730" w:type="dxa"/>
            <w:gridSpan w:val="7"/>
            <w:tcBorders>
              <w:top w:val="single" w:sz="4" w:space="0" w:color="auto"/>
            </w:tcBorders>
          </w:tcPr>
          <w:p w14:paraId="11DD2523" w14:textId="79DDF24C"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Ryan Sharp</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68F8D029"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Assistant Professor – Park Management &amp; Conservation</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7472790"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Kansas State University</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F054BB7" w14:textId="77777777" w:rsidR="004B381E" w:rsidRDefault="002D2B47" w:rsidP="00E92544">
            <w:pPr>
              <w:rPr>
                <w:rFonts w:asciiTheme="minorHAnsi" w:hAnsiTheme="minorHAnsi" w:cstheme="minorHAnsi"/>
                <w:sz w:val="20"/>
                <w:szCs w:val="22"/>
              </w:rPr>
            </w:pPr>
            <w:r>
              <w:rPr>
                <w:rFonts w:asciiTheme="minorHAnsi" w:hAnsiTheme="minorHAnsi" w:cstheme="minorHAnsi"/>
                <w:sz w:val="20"/>
                <w:szCs w:val="22"/>
              </w:rPr>
              <w:t>2021 Throckmorton Plant Sciences Center</w:t>
            </w:r>
          </w:p>
          <w:p w14:paraId="178752D8" w14:textId="06141C41" w:rsidR="002D2B47" w:rsidRPr="00C75D1B" w:rsidRDefault="002D2B47" w:rsidP="00E92544">
            <w:pPr>
              <w:rPr>
                <w:rFonts w:asciiTheme="minorHAnsi" w:hAnsiTheme="minorHAnsi" w:cstheme="minorHAnsi"/>
                <w:sz w:val="20"/>
                <w:szCs w:val="22"/>
              </w:rPr>
            </w:pPr>
            <w:r>
              <w:rPr>
                <w:rFonts w:asciiTheme="minorHAnsi" w:hAnsiTheme="minorHAnsi" w:cstheme="minorHAnsi"/>
                <w:sz w:val="20"/>
                <w:szCs w:val="22"/>
              </w:rPr>
              <w:t>Manhattan, KS 66506</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3794BA1A" w:rsidR="004B381E" w:rsidRPr="00C75D1B" w:rsidRDefault="002D2B47" w:rsidP="00593414">
            <w:pPr>
              <w:rPr>
                <w:rFonts w:asciiTheme="minorHAnsi" w:hAnsiTheme="minorHAnsi" w:cstheme="minorHAnsi"/>
                <w:sz w:val="20"/>
                <w:szCs w:val="22"/>
              </w:rPr>
            </w:pPr>
            <w:r>
              <w:rPr>
                <w:rFonts w:asciiTheme="minorHAnsi" w:hAnsiTheme="minorHAnsi" w:cstheme="minorHAnsi"/>
                <w:sz w:val="20"/>
                <w:szCs w:val="22"/>
              </w:rPr>
              <w:t>785-532-</w:t>
            </w:r>
            <w:r w:rsidR="00593414">
              <w:rPr>
                <w:rFonts w:asciiTheme="minorHAnsi" w:hAnsiTheme="minorHAnsi" w:cstheme="minorHAnsi"/>
                <w:sz w:val="20"/>
                <w:szCs w:val="22"/>
              </w:rPr>
              <w:t>1665</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BF37CD0" w:rsidR="004B381E" w:rsidRPr="00C75D1B" w:rsidRDefault="002D2B47">
            <w:pPr>
              <w:rPr>
                <w:rFonts w:asciiTheme="minorHAnsi" w:hAnsiTheme="minorHAnsi" w:cstheme="minorHAnsi"/>
                <w:sz w:val="20"/>
                <w:szCs w:val="22"/>
              </w:rPr>
            </w:pPr>
            <w:r w:rsidRPr="002D2B47">
              <w:rPr>
                <w:rFonts w:asciiTheme="minorHAnsi" w:hAnsiTheme="minorHAnsi" w:cstheme="minorHAnsi"/>
                <w:sz w:val="20"/>
                <w:szCs w:val="22"/>
              </w:rPr>
              <w:t>ryansharp@ksu.edu</w:t>
            </w: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6508B0">
        <w:trPr>
          <w:trHeight w:val="260"/>
        </w:trPr>
        <w:tc>
          <w:tcPr>
            <w:tcW w:w="9990" w:type="dxa"/>
            <w:gridSpan w:val="10"/>
            <w:tcBorders>
              <w:top w:val="single" w:sz="4" w:space="0" w:color="auto"/>
              <w:bottom w:val="single" w:sz="4" w:space="0" w:color="auto"/>
            </w:tcBorders>
            <w:shd w:val="clear" w:color="auto" w:fill="C2D69B" w:themeFill="accent3" w:themeFillTint="99"/>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7D33E42E" w:rsidR="004B381E" w:rsidRPr="00C75D1B" w:rsidRDefault="00287E09" w:rsidP="00ED33F3">
            <w:pPr>
              <w:rPr>
                <w:rFonts w:asciiTheme="minorHAnsi" w:hAnsiTheme="minorHAnsi" w:cstheme="minorHAnsi"/>
                <w:sz w:val="20"/>
                <w:szCs w:val="20"/>
              </w:rPr>
            </w:pPr>
            <w:r>
              <w:rPr>
                <w:rFonts w:asciiTheme="minorHAnsi" w:hAnsiTheme="minorHAnsi" w:cstheme="minorHAnsi"/>
                <w:sz w:val="20"/>
                <w:szCs w:val="20"/>
              </w:rPr>
              <w:t>Laura Miller</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6B1BD6A1" w:rsidR="004B381E" w:rsidRPr="00C75D1B" w:rsidRDefault="00287E09">
            <w:pPr>
              <w:rPr>
                <w:rFonts w:asciiTheme="minorHAnsi" w:hAnsiTheme="minorHAnsi" w:cstheme="minorHAnsi"/>
                <w:sz w:val="20"/>
                <w:szCs w:val="20"/>
              </w:rPr>
            </w:pPr>
            <w:r>
              <w:rPr>
                <w:rFonts w:asciiTheme="minorHAnsi" w:hAnsiTheme="minorHAnsi" w:cstheme="minorHAnsi"/>
                <w:sz w:val="20"/>
                <w:szCs w:val="20"/>
              </w:rPr>
              <w:t>Deputy Superintendent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5C6FFDF9" w:rsidR="004B381E" w:rsidRPr="00C75D1B" w:rsidRDefault="00287E09">
            <w:pPr>
              <w:rPr>
                <w:rFonts w:asciiTheme="minorHAnsi" w:hAnsiTheme="minorHAnsi" w:cstheme="minorHAnsi"/>
                <w:sz w:val="20"/>
                <w:szCs w:val="20"/>
              </w:rPr>
            </w:pPr>
            <w:r>
              <w:rPr>
                <w:rFonts w:asciiTheme="minorHAnsi" w:hAnsiTheme="minorHAnsi" w:cstheme="minorHAnsi"/>
                <w:sz w:val="20"/>
                <w:szCs w:val="20"/>
              </w:rPr>
              <w:t>Buffalo National River</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47579CC" w14:textId="74AAABE9" w:rsidR="004B381E" w:rsidRDefault="00287E09">
            <w:pPr>
              <w:rPr>
                <w:rFonts w:asciiTheme="minorHAnsi" w:hAnsiTheme="minorHAnsi" w:cstheme="minorHAnsi"/>
                <w:sz w:val="20"/>
                <w:szCs w:val="20"/>
              </w:rPr>
            </w:pPr>
            <w:r>
              <w:rPr>
                <w:rFonts w:asciiTheme="minorHAnsi" w:hAnsiTheme="minorHAnsi" w:cstheme="minorHAnsi"/>
                <w:sz w:val="20"/>
                <w:szCs w:val="20"/>
              </w:rPr>
              <w:t>402 N. Walnut</w:t>
            </w:r>
          </w:p>
          <w:p w14:paraId="5904037C" w14:textId="2BAE41B3" w:rsidR="00287E09" w:rsidRDefault="00287E09">
            <w:pPr>
              <w:rPr>
                <w:rFonts w:asciiTheme="minorHAnsi" w:hAnsiTheme="minorHAnsi" w:cstheme="minorHAnsi"/>
                <w:sz w:val="20"/>
                <w:szCs w:val="20"/>
              </w:rPr>
            </w:pPr>
            <w:r>
              <w:rPr>
                <w:rFonts w:asciiTheme="minorHAnsi" w:hAnsiTheme="minorHAnsi" w:cstheme="minorHAnsi"/>
                <w:sz w:val="20"/>
                <w:szCs w:val="20"/>
              </w:rPr>
              <w:t>Suite 136</w:t>
            </w:r>
          </w:p>
          <w:p w14:paraId="46B4D18D" w14:textId="6435341F" w:rsidR="00635F33" w:rsidRPr="00C75D1B" w:rsidRDefault="00287E09">
            <w:pPr>
              <w:rPr>
                <w:rFonts w:asciiTheme="minorHAnsi" w:hAnsiTheme="minorHAnsi" w:cstheme="minorHAnsi"/>
                <w:sz w:val="20"/>
                <w:szCs w:val="20"/>
              </w:rPr>
            </w:pPr>
            <w:r>
              <w:rPr>
                <w:rFonts w:asciiTheme="minorHAnsi" w:hAnsiTheme="minorHAnsi" w:cstheme="minorHAnsi"/>
                <w:sz w:val="20"/>
                <w:szCs w:val="20"/>
              </w:rPr>
              <w:t>Harrison, AR 72601</w:t>
            </w: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47BC33A1" w:rsidR="004B381E" w:rsidRPr="00C75D1B" w:rsidRDefault="00287E09">
            <w:pPr>
              <w:rPr>
                <w:rFonts w:asciiTheme="minorHAnsi" w:hAnsiTheme="minorHAnsi" w:cstheme="minorHAnsi"/>
                <w:sz w:val="20"/>
                <w:szCs w:val="20"/>
              </w:rPr>
            </w:pPr>
            <w:r>
              <w:rPr>
                <w:rFonts w:asciiTheme="minorHAnsi" w:hAnsiTheme="minorHAnsi" w:cstheme="minorHAnsi"/>
                <w:sz w:val="20"/>
                <w:szCs w:val="20"/>
              </w:rPr>
              <w:t>870-365-2758</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45E94188" w:rsidR="004B381E" w:rsidRPr="00C75D1B" w:rsidRDefault="00287E09">
            <w:pPr>
              <w:rPr>
                <w:rFonts w:asciiTheme="minorHAnsi" w:hAnsiTheme="minorHAnsi" w:cstheme="minorHAnsi"/>
                <w:sz w:val="20"/>
                <w:szCs w:val="20"/>
              </w:rPr>
            </w:pPr>
            <w:r>
              <w:rPr>
                <w:rFonts w:asciiTheme="minorHAnsi" w:hAnsiTheme="minorHAnsi" w:cstheme="minorHAnsi"/>
                <w:sz w:val="20"/>
                <w:szCs w:val="20"/>
              </w:rPr>
              <w:t>Laura_a_miller@nps.gov</w:t>
            </w:r>
          </w:p>
        </w:tc>
      </w:tr>
      <w:tr w:rsidR="00D8289D" w:rsidRPr="00C00DE8" w14:paraId="1DB81734" w14:textId="77777777" w:rsidTr="006508B0">
        <w:trPr>
          <w:gridBefore w:val="1"/>
          <w:wBefore w:w="87" w:type="dxa"/>
          <w:trHeight w:val="260"/>
        </w:trPr>
        <w:tc>
          <w:tcPr>
            <w:tcW w:w="9903" w:type="dxa"/>
            <w:gridSpan w:val="9"/>
            <w:tcBorders>
              <w:top w:val="single" w:sz="4" w:space="0" w:color="auto"/>
              <w:bottom w:val="single" w:sz="4" w:space="0" w:color="auto"/>
            </w:tcBorders>
            <w:shd w:val="clear" w:color="auto" w:fill="C2D69B" w:themeFill="accent3" w:themeFillTint="99"/>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714F4C9A" w:rsidR="00D8289D" w:rsidRPr="00C00DE8" w:rsidRDefault="00DC33E9">
            <w:pPr>
              <w:rPr>
                <w:rFonts w:asciiTheme="minorHAnsi" w:hAnsiTheme="minorHAnsi" w:cstheme="minorHAnsi"/>
                <w:sz w:val="22"/>
                <w:szCs w:val="22"/>
              </w:rPr>
            </w:pPr>
            <w:r>
              <w:rPr>
                <w:rFonts w:asciiTheme="minorHAnsi" w:hAnsiTheme="minorHAnsi" w:cstheme="minorHAnsi"/>
                <w:sz w:val="22"/>
                <w:szCs w:val="22"/>
              </w:rPr>
              <w:t>Buffalo National River</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540AEB46"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6A33323" w:rsidR="00771A46" w:rsidRPr="00EC0D7B" w:rsidRDefault="00771A46" w:rsidP="00C6784D">
            <w:pPr>
              <w:rPr>
                <w:rFonts w:asciiTheme="minorHAnsi" w:hAnsiTheme="minorHAnsi" w:cstheme="minorHAnsi"/>
                <w:b/>
                <w:sz w:val="22"/>
                <w:szCs w:val="22"/>
              </w:rPr>
            </w:pPr>
            <w:r w:rsidRPr="00EC0D7B">
              <w:rPr>
                <w:rFonts w:asciiTheme="minorHAnsi" w:hAnsiTheme="minorHAnsi" w:cstheme="minorHAnsi"/>
                <w:b/>
                <w:sz w:val="22"/>
                <w:szCs w:val="22"/>
              </w:rPr>
              <w:t>Start Date:</w:t>
            </w:r>
            <w:r w:rsidR="003D60A6">
              <w:rPr>
                <w:rFonts w:asciiTheme="minorHAnsi" w:hAnsiTheme="minorHAnsi" w:cstheme="minorHAnsi"/>
                <w:b/>
                <w:sz w:val="22"/>
                <w:szCs w:val="22"/>
              </w:rPr>
              <w:t xml:space="preserve"> </w:t>
            </w:r>
            <w:r w:rsidR="00C6784D">
              <w:rPr>
                <w:rFonts w:asciiTheme="minorHAnsi" w:hAnsiTheme="minorHAnsi" w:cstheme="minorHAnsi"/>
                <w:sz w:val="22"/>
                <w:szCs w:val="22"/>
              </w:rPr>
              <w:t>August 2016</w:t>
            </w:r>
          </w:p>
        </w:tc>
        <w:tc>
          <w:tcPr>
            <w:tcW w:w="4410" w:type="dxa"/>
            <w:gridSpan w:val="4"/>
            <w:tcBorders>
              <w:top w:val="single" w:sz="4" w:space="0" w:color="auto"/>
            </w:tcBorders>
          </w:tcPr>
          <w:p w14:paraId="44A0AD58" w14:textId="3D7E7DD5" w:rsidR="00771A46" w:rsidRPr="00EC0D7B" w:rsidRDefault="00771A46" w:rsidP="00C6784D">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3D60A6">
              <w:rPr>
                <w:rFonts w:asciiTheme="minorHAnsi" w:hAnsiTheme="minorHAnsi" w:cstheme="minorHAnsi"/>
                <w:b/>
                <w:sz w:val="22"/>
                <w:szCs w:val="22"/>
              </w:rPr>
              <w:t xml:space="preserve">  </w:t>
            </w:r>
            <w:r w:rsidR="00DC33E9">
              <w:rPr>
                <w:rFonts w:asciiTheme="minorHAnsi" w:hAnsiTheme="minorHAnsi" w:cstheme="minorHAnsi"/>
                <w:sz w:val="22"/>
                <w:szCs w:val="22"/>
              </w:rPr>
              <w:t>July</w:t>
            </w:r>
            <w:r w:rsidR="00C6784D">
              <w:rPr>
                <w:rFonts w:asciiTheme="minorHAnsi" w:hAnsiTheme="minorHAnsi" w:cstheme="minorHAnsi"/>
                <w:sz w:val="22"/>
                <w:szCs w:val="22"/>
              </w:rPr>
              <w:t xml:space="preserve"> </w:t>
            </w:r>
            <w:r w:rsidR="00DC33E9">
              <w:rPr>
                <w:rFonts w:asciiTheme="minorHAnsi" w:hAnsiTheme="minorHAnsi" w:cstheme="minorHAnsi"/>
                <w:sz w:val="22"/>
                <w:szCs w:val="22"/>
              </w:rPr>
              <w:t>2017</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5D6F41FD" w:rsidR="00D8289D" w:rsidRPr="00C00DE8" w:rsidRDefault="003D60A6"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CE"/>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7FF87D3A" w:rsidR="00771A46" w:rsidRPr="00C00DE8" w:rsidRDefault="003D60A6"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CE"/>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6508B0">
        <w:trPr>
          <w:gridBefore w:val="1"/>
          <w:wBefore w:w="87" w:type="dxa"/>
          <w:trHeight w:val="341"/>
        </w:trPr>
        <w:tc>
          <w:tcPr>
            <w:tcW w:w="9903" w:type="dxa"/>
            <w:gridSpan w:val="9"/>
            <w:tcBorders>
              <w:top w:val="single" w:sz="4" w:space="0" w:color="auto"/>
              <w:bottom w:val="single" w:sz="4" w:space="0" w:color="auto"/>
            </w:tcBorders>
            <w:shd w:val="clear" w:color="auto" w:fill="C2D69B" w:themeFill="accent3" w:themeFillTint="99"/>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1106B173"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1D55EF4C" w14:textId="5FFF8570" w:rsidR="00C66CF4" w:rsidRPr="00C66CF4" w:rsidRDefault="00C66CF4" w:rsidP="00C66CF4">
            <w:pPr>
              <w:widowControl w:val="0"/>
              <w:adjustRightInd w:val="0"/>
              <w:rPr>
                <w:rFonts w:asciiTheme="minorHAnsi" w:hAnsiTheme="minorHAnsi"/>
                <w:sz w:val="22"/>
                <w:szCs w:val="22"/>
              </w:rPr>
            </w:pPr>
            <w:r w:rsidRPr="00C66CF4">
              <w:rPr>
                <w:rFonts w:asciiTheme="minorHAnsi" w:hAnsiTheme="minorHAnsi"/>
                <w:sz w:val="22"/>
                <w:szCs w:val="22"/>
              </w:rPr>
              <w:t>Public land management occurs in a complicated environment that bridges social and environmental factors. While scientists and managers usually make decisions based on scientific evidence, visitors and stakeholders often respond to issues based on emotional attachment</w:t>
            </w:r>
            <w:r>
              <w:rPr>
                <w:rFonts w:asciiTheme="minorHAnsi" w:hAnsiTheme="minorHAnsi"/>
                <w:sz w:val="22"/>
                <w:szCs w:val="22"/>
              </w:rPr>
              <w:t>s</w:t>
            </w:r>
            <w:r w:rsidRPr="00C66CF4">
              <w:rPr>
                <w:rFonts w:asciiTheme="minorHAnsi" w:hAnsiTheme="minorHAnsi"/>
                <w:sz w:val="22"/>
                <w:szCs w:val="22"/>
              </w:rPr>
              <w:t xml:space="preserve">. Consequently, identifying visitors’ perceptions and attitudes towards current issues, currents uses or potential management action is critical to anticipate public response and decrease opportunities for conflict. Managers’ new knowledge of visitors’ opinions provided by this research can directly inform the design of interpretation and public outreach in a very intentional and prescriptive manner. Interpretation and outreach can then be used to influence beliefs, attitudes, and social norms. Addressing and influencing these elements through interpretation can ultimately alter stakeholders’ acceptance of management policies. </w:t>
            </w:r>
          </w:p>
          <w:p w14:paraId="6866BD74" w14:textId="77777777" w:rsidR="00A44A42" w:rsidRDefault="0051334D" w:rsidP="00A24126">
            <w:pPr>
              <w:pStyle w:val="NormalWeb"/>
              <w:rPr>
                <w:rFonts w:asciiTheme="minorHAnsi" w:hAnsiTheme="minorHAnsi" w:cs="Calibri"/>
                <w:sz w:val="22"/>
                <w:szCs w:val="22"/>
              </w:rPr>
            </w:pPr>
            <w:r w:rsidRPr="0051334D">
              <w:rPr>
                <w:rFonts w:asciiTheme="minorHAnsi" w:hAnsiTheme="minorHAnsi" w:cs="Calibri"/>
                <w:sz w:val="22"/>
                <w:szCs w:val="22"/>
              </w:rPr>
              <w:t>The overall purpose of this proposed program of research is to gather</w:t>
            </w:r>
            <w:r w:rsidR="006C49C2">
              <w:rPr>
                <w:rFonts w:asciiTheme="minorHAnsi" w:hAnsiTheme="minorHAnsi" w:cs="Calibri"/>
                <w:sz w:val="22"/>
                <w:szCs w:val="22"/>
              </w:rPr>
              <w:t xml:space="preserve"> </w:t>
            </w:r>
            <w:r w:rsidRPr="0051334D">
              <w:rPr>
                <w:rFonts w:asciiTheme="minorHAnsi" w:hAnsiTheme="minorHAnsi" w:cs="Calibri"/>
                <w:sz w:val="22"/>
                <w:szCs w:val="22"/>
              </w:rPr>
              <w:t>baseline information that will help support visitor use management (VUM) planning at</w:t>
            </w:r>
            <w:r w:rsidR="006C49C2">
              <w:rPr>
                <w:rFonts w:asciiTheme="minorHAnsi" w:hAnsiTheme="minorHAnsi" w:cs="Calibri"/>
                <w:sz w:val="22"/>
                <w:szCs w:val="22"/>
              </w:rPr>
              <w:t xml:space="preserve"> </w:t>
            </w:r>
            <w:r w:rsidRPr="0051334D">
              <w:rPr>
                <w:rFonts w:asciiTheme="minorHAnsi" w:hAnsiTheme="minorHAnsi" w:cs="Calibri"/>
                <w:sz w:val="22"/>
                <w:szCs w:val="22"/>
              </w:rPr>
              <w:t>Buffalo National River</w:t>
            </w:r>
            <w:r w:rsidR="00A44A42">
              <w:rPr>
                <w:rFonts w:asciiTheme="minorHAnsi" w:hAnsiTheme="minorHAnsi" w:cs="Calibri"/>
                <w:sz w:val="22"/>
                <w:szCs w:val="22"/>
              </w:rPr>
              <w:t xml:space="preserve"> (BUFF)</w:t>
            </w:r>
            <w:r w:rsidRPr="0051334D">
              <w:rPr>
                <w:rFonts w:asciiTheme="minorHAnsi" w:hAnsiTheme="minorHAnsi" w:cs="Calibri"/>
                <w:sz w:val="22"/>
                <w:szCs w:val="22"/>
              </w:rPr>
              <w:t>. This research is intended to inform and guide NPS managers in</w:t>
            </w:r>
            <w:r w:rsidR="006C49C2">
              <w:rPr>
                <w:rFonts w:asciiTheme="minorHAnsi" w:hAnsiTheme="minorHAnsi" w:cs="Calibri"/>
                <w:sz w:val="22"/>
                <w:szCs w:val="22"/>
              </w:rPr>
              <w:t xml:space="preserve"> </w:t>
            </w:r>
            <w:r w:rsidRPr="0051334D">
              <w:rPr>
                <w:rFonts w:asciiTheme="minorHAnsi" w:hAnsiTheme="minorHAnsi" w:cs="Calibri"/>
                <w:sz w:val="22"/>
                <w:szCs w:val="22"/>
              </w:rPr>
              <w:t>providing sustainable and appropriate visitor experiences and visitor uses in the park. This</w:t>
            </w:r>
            <w:r w:rsidR="006C49C2">
              <w:rPr>
                <w:rFonts w:asciiTheme="minorHAnsi" w:hAnsiTheme="minorHAnsi" w:cs="Calibri"/>
                <w:sz w:val="22"/>
                <w:szCs w:val="22"/>
              </w:rPr>
              <w:t xml:space="preserve"> </w:t>
            </w:r>
            <w:r w:rsidR="00C66CF4">
              <w:rPr>
                <w:rFonts w:asciiTheme="minorHAnsi" w:hAnsiTheme="minorHAnsi" w:cs="Calibri"/>
                <w:sz w:val="22"/>
                <w:szCs w:val="22"/>
              </w:rPr>
              <w:t>study has several</w:t>
            </w:r>
            <w:r w:rsidRPr="0051334D">
              <w:rPr>
                <w:rFonts w:asciiTheme="minorHAnsi" w:hAnsiTheme="minorHAnsi" w:cs="Calibri"/>
                <w:sz w:val="22"/>
                <w:szCs w:val="22"/>
              </w:rPr>
              <w:t xml:space="preserve"> objectives: </w:t>
            </w:r>
          </w:p>
          <w:p w14:paraId="4A39BF4A" w14:textId="77777777" w:rsidR="00A44A42" w:rsidRDefault="00C66CF4" w:rsidP="00A44A42">
            <w:pPr>
              <w:pStyle w:val="NoSpacing"/>
              <w:ind w:left="720"/>
              <w:rPr>
                <w:rFonts w:asciiTheme="minorHAnsi" w:hAnsiTheme="minorHAnsi"/>
                <w:sz w:val="22"/>
                <w:szCs w:val="22"/>
              </w:rPr>
            </w:pPr>
            <w:r w:rsidRPr="00A44A42">
              <w:rPr>
                <w:rFonts w:asciiTheme="minorHAnsi" w:hAnsiTheme="minorHAnsi"/>
                <w:sz w:val="22"/>
                <w:szCs w:val="22"/>
              </w:rPr>
              <w:t>1</w:t>
            </w:r>
            <w:r w:rsidR="0051334D" w:rsidRPr="00A44A42">
              <w:rPr>
                <w:rFonts w:asciiTheme="minorHAnsi" w:hAnsiTheme="minorHAnsi"/>
                <w:sz w:val="22"/>
                <w:szCs w:val="22"/>
              </w:rPr>
              <w:t>) Evaluate</w:t>
            </w:r>
            <w:r w:rsidR="00157EE2" w:rsidRPr="00A44A42">
              <w:rPr>
                <w:rFonts w:asciiTheme="minorHAnsi" w:hAnsiTheme="minorHAnsi"/>
                <w:sz w:val="22"/>
                <w:szCs w:val="22"/>
              </w:rPr>
              <w:t xml:space="preserve"> visitor perceptions of</w:t>
            </w:r>
            <w:r w:rsidR="0051334D" w:rsidRPr="00A44A42">
              <w:rPr>
                <w:rFonts w:asciiTheme="minorHAnsi" w:hAnsiTheme="minorHAnsi"/>
                <w:sz w:val="22"/>
                <w:szCs w:val="22"/>
              </w:rPr>
              <w:t xml:space="preserve"> the frequency, type, density, and</w:t>
            </w:r>
            <w:r w:rsidR="006C49C2" w:rsidRPr="00A44A42">
              <w:rPr>
                <w:rFonts w:asciiTheme="minorHAnsi" w:hAnsiTheme="minorHAnsi"/>
                <w:sz w:val="22"/>
                <w:szCs w:val="22"/>
              </w:rPr>
              <w:t xml:space="preserve"> </w:t>
            </w:r>
            <w:r w:rsidR="0051334D" w:rsidRPr="00A44A42">
              <w:rPr>
                <w:rFonts w:asciiTheme="minorHAnsi" w:hAnsiTheme="minorHAnsi"/>
                <w:sz w:val="22"/>
                <w:szCs w:val="22"/>
              </w:rPr>
              <w:t>temporal and spatial distributions of visitor use at B</w:t>
            </w:r>
            <w:r w:rsidRPr="00A44A42">
              <w:rPr>
                <w:rFonts w:asciiTheme="minorHAnsi" w:hAnsiTheme="minorHAnsi"/>
                <w:sz w:val="22"/>
                <w:szCs w:val="22"/>
              </w:rPr>
              <w:t xml:space="preserve">UFF within and across seasons; </w:t>
            </w:r>
          </w:p>
          <w:p w14:paraId="0C7941B3" w14:textId="77777777" w:rsidR="00A44A42" w:rsidRPr="00A44A42" w:rsidRDefault="00A44A42" w:rsidP="00A44A42">
            <w:pPr>
              <w:pStyle w:val="NoSpacing"/>
              <w:ind w:left="720"/>
              <w:rPr>
                <w:rFonts w:asciiTheme="minorHAnsi" w:hAnsiTheme="minorHAnsi"/>
                <w:sz w:val="22"/>
                <w:szCs w:val="22"/>
              </w:rPr>
            </w:pPr>
          </w:p>
          <w:p w14:paraId="6D66F443" w14:textId="77777777" w:rsidR="00A44A42" w:rsidRDefault="00C66CF4" w:rsidP="00A44A42">
            <w:pPr>
              <w:pStyle w:val="NoSpacing"/>
              <w:ind w:left="720"/>
              <w:rPr>
                <w:rFonts w:asciiTheme="minorHAnsi" w:hAnsiTheme="minorHAnsi"/>
                <w:sz w:val="22"/>
                <w:szCs w:val="22"/>
              </w:rPr>
            </w:pPr>
            <w:r w:rsidRPr="00A44A42">
              <w:rPr>
                <w:rFonts w:asciiTheme="minorHAnsi" w:hAnsiTheme="minorHAnsi"/>
                <w:sz w:val="22"/>
                <w:szCs w:val="22"/>
              </w:rPr>
              <w:t>2</w:t>
            </w:r>
            <w:r w:rsidR="0051334D" w:rsidRPr="00A44A42">
              <w:rPr>
                <w:rFonts w:asciiTheme="minorHAnsi" w:hAnsiTheme="minorHAnsi"/>
                <w:sz w:val="22"/>
                <w:szCs w:val="22"/>
              </w:rPr>
              <w:t>)</w:t>
            </w:r>
            <w:r w:rsidR="006C49C2" w:rsidRPr="00A44A42">
              <w:rPr>
                <w:rFonts w:asciiTheme="minorHAnsi" w:hAnsiTheme="minorHAnsi"/>
                <w:sz w:val="22"/>
                <w:szCs w:val="22"/>
              </w:rPr>
              <w:t xml:space="preserve"> </w:t>
            </w:r>
            <w:r w:rsidR="0051334D" w:rsidRPr="00A44A42">
              <w:rPr>
                <w:rFonts w:asciiTheme="minorHAnsi" w:hAnsiTheme="minorHAnsi"/>
                <w:sz w:val="22"/>
                <w:szCs w:val="22"/>
              </w:rPr>
              <w:t>Determine the relationships between use patterns and ecological and social conditions in key</w:t>
            </w:r>
            <w:r w:rsidR="006C49C2" w:rsidRPr="00A44A42">
              <w:rPr>
                <w:rFonts w:asciiTheme="minorHAnsi" w:hAnsiTheme="minorHAnsi"/>
                <w:sz w:val="22"/>
                <w:szCs w:val="22"/>
              </w:rPr>
              <w:t xml:space="preserve"> </w:t>
            </w:r>
            <w:r w:rsidR="0051334D" w:rsidRPr="00A44A42">
              <w:rPr>
                <w:rFonts w:asciiTheme="minorHAnsi" w:hAnsiTheme="minorHAnsi"/>
                <w:sz w:val="22"/>
                <w:szCs w:val="22"/>
              </w:rPr>
              <w:t>unit locations</w:t>
            </w:r>
            <w:r w:rsidR="00157EE2" w:rsidRPr="00A44A42">
              <w:rPr>
                <w:rFonts w:asciiTheme="minorHAnsi" w:hAnsiTheme="minorHAnsi"/>
                <w:sz w:val="22"/>
                <w:szCs w:val="22"/>
              </w:rPr>
              <w:t xml:space="preserve"> based on visitor perceptions</w:t>
            </w:r>
            <w:r w:rsidR="0051334D" w:rsidRPr="00A44A42">
              <w:rPr>
                <w:rFonts w:asciiTheme="minorHAnsi" w:hAnsiTheme="minorHAnsi"/>
                <w:sz w:val="22"/>
                <w:szCs w:val="22"/>
              </w:rPr>
              <w:t xml:space="preserve"> (including but not limited to trails, river access points, visitor attractions, and</w:t>
            </w:r>
            <w:r w:rsidR="006C49C2" w:rsidRPr="00A44A42">
              <w:rPr>
                <w:rFonts w:asciiTheme="minorHAnsi" w:hAnsiTheme="minorHAnsi"/>
                <w:sz w:val="22"/>
                <w:szCs w:val="22"/>
              </w:rPr>
              <w:t xml:space="preserve"> </w:t>
            </w:r>
            <w:r w:rsidRPr="00A44A42">
              <w:rPr>
                <w:rFonts w:asciiTheme="minorHAnsi" w:hAnsiTheme="minorHAnsi"/>
                <w:sz w:val="22"/>
                <w:szCs w:val="22"/>
              </w:rPr>
              <w:t xml:space="preserve">trailheads); </w:t>
            </w:r>
            <w:r w:rsidR="00A44A42" w:rsidRPr="00A44A42">
              <w:rPr>
                <w:rFonts w:asciiTheme="minorHAnsi" w:hAnsiTheme="minorHAnsi"/>
                <w:sz w:val="22"/>
                <w:szCs w:val="22"/>
              </w:rPr>
              <w:t xml:space="preserve">and </w:t>
            </w:r>
          </w:p>
          <w:p w14:paraId="22DA2228" w14:textId="77777777" w:rsidR="00A44A42" w:rsidRPr="00A44A42" w:rsidRDefault="00A44A42" w:rsidP="00A44A42">
            <w:pPr>
              <w:pStyle w:val="NoSpacing"/>
              <w:ind w:left="720"/>
              <w:rPr>
                <w:rFonts w:asciiTheme="minorHAnsi" w:hAnsiTheme="minorHAnsi"/>
                <w:sz w:val="22"/>
                <w:szCs w:val="22"/>
              </w:rPr>
            </w:pPr>
          </w:p>
          <w:p w14:paraId="7BC5178F" w14:textId="77777777" w:rsidR="00A44A42" w:rsidRDefault="00C66CF4" w:rsidP="00A44A42">
            <w:pPr>
              <w:pStyle w:val="NoSpacing"/>
              <w:ind w:left="720"/>
              <w:rPr>
                <w:rFonts w:asciiTheme="minorHAnsi" w:hAnsiTheme="minorHAnsi"/>
                <w:sz w:val="22"/>
                <w:szCs w:val="22"/>
              </w:rPr>
            </w:pPr>
            <w:r w:rsidRPr="00A44A42">
              <w:rPr>
                <w:rFonts w:asciiTheme="minorHAnsi" w:hAnsiTheme="minorHAnsi"/>
                <w:sz w:val="22"/>
                <w:szCs w:val="22"/>
              </w:rPr>
              <w:t>3</w:t>
            </w:r>
            <w:r w:rsidR="0051334D" w:rsidRPr="00A44A42">
              <w:rPr>
                <w:rFonts w:asciiTheme="minorHAnsi" w:hAnsiTheme="minorHAnsi"/>
                <w:sz w:val="22"/>
                <w:szCs w:val="22"/>
              </w:rPr>
              <w:t xml:space="preserve">) </w:t>
            </w:r>
            <w:r w:rsidR="00157EE2" w:rsidRPr="00A44A42">
              <w:rPr>
                <w:rFonts w:asciiTheme="minorHAnsi" w:hAnsiTheme="minorHAnsi"/>
                <w:sz w:val="22"/>
                <w:szCs w:val="22"/>
              </w:rPr>
              <w:t>S</w:t>
            </w:r>
            <w:r w:rsidR="0051334D" w:rsidRPr="00A44A42">
              <w:rPr>
                <w:rFonts w:asciiTheme="minorHAnsi" w:hAnsiTheme="minorHAnsi"/>
                <w:sz w:val="22"/>
                <w:szCs w:val="22"/>
              </w:rPr>
              <w:t xml:space="preserve">pecifically measures use and preferences for use in the </w:t>
            </w:r>
            <w:proofErr w:type="spellStart"/>
            <w:r w:rsidR="0051334D" w:rsidRPr="00A44A42">
              <w:rPr>
                <w:rFonts w:asciiTheme="minorHAnsi" w:hAnsiTheme="minorHAnsi"/>
                <w:sz w:val="22"/>
                <w:szCs w:val="22"/>
              </w:rPr>
              <w:t>Boxley</w:t>
            </w:r>
            <w:proofErr w:type="spellEnd"/>
            <w:r w:rsidR="0051334D" w:rsidRPr="00A44A42">
              <w:rPr>
                <w:rFonts w:asciiTheme="minorHAnsi" w:hAnsiTheme="minorHAnsi"/>
                <w:sz w:val="22"/>
                <w:szCs w:val="22"/>
              </w:rPr>
              <w:t xml:space="preserve"> and Lost Valley area.</w:t>
            </w:r>
            <w:r w:rsidR="006C49C2" w:rsidRPr="00A44A42">
              <w:rPr>
                <w:rFonts w:asciiTheme="minorHAnsi" w:hAnsiTheme="minorHAnsi"/>
                <w:sz w:val="22"/>
                <w:szCs w:val="22"/>
              </w:rPr>
              <w:t xml:space="preserve"> </w:t>
            </w:r>
          </w:p>
          <w:p w14:paraId="6ACB1889" w14:textId="77777777" w:rsidR="00A44A42" w:rsidRDefault="00A44A42" w:rsidP="00A44A42">
            <w:pPr>
              <w:pStyle w:val="NoSpacing"/>
              <w:ind w:left="720"/>
              <w:rPr>
                <w:rFonts w:asciiTheme="minorHAnsi" w:hAnsiTheme="minorHAnsi"/>
                <w:sz w:val="22"/>
                <w:szCs w:val="22"/>
              </w:rPr>
            </w:pPr>
          </w:p>
          <w:p w14:paraId="61CE7D3F" w14:textId="5325C388" w:rsidR="00161807" w:rsidRPr="00A44A42" w:rsidRDefault="0051334D" w:rsidP="00A44A42">
            <w:pPr>
              <w:pStyle w:val="NoSpacing"/>
              <w:rPr>
                <w:rFonts w:asciiTheme="minorHAnsi" w:hAnsiTheme="minorHAnsi"/>
                <w:sz w:val="22"/>
                <w:szCs w:val="22"/>
              </w:rPr>
            </w:pPr>
            <w:r w:rsidRPr="00A44A42">
              <w:rPr>
                <w:rFonts w:asciiTheme="minorHAnsi" w:hAnsiTheme="minorHAnsi"/>
                <w:sz w:val="22"/>
                <w:szCs w:val="22"/>
              </w:rPr>
              <w:t>Additionally, the survey will compliment and strengthen the work done on the trails as</w:t>
            </w:r>
            <w:r w:rsidR="006C49C2" w:rsidRPr="00A44A42">
              <w:rPr>
                <w:rFonts w:asciiTheme="minorHAnsi" w:hAnsiTheme="minorHAnsi"/>
                <w:sz w:val="22"/>
                <w:szCs w:val="22"/>
              </w:rPr>
              <w:t xml:space="preserve"> </w:t>
            </w:r>
            <w:r w:rsidR="00C66CF4" w:rsidRPr="00A44A42">
              <w:rPr>
                <w:rFonts w:asciiTheme="minorHAnsi" w:hAnsiTheme="minorHAnsi"/>
                <w:sz w:val="22"/>
                <w:szCs w:val="22"/>
              </w:rPr>
              <w:t>outlined in 1, 2 and 3 above.</w:t>
            </w:r>
            <w:r w:rsidR="00157EE2" w:rsidRPr="00A44A42">
              <w:rPr>
                <w:rFonts w:asciiTheme="minorHAnsi" w:hAnsiTheme="minorHAnsi"/>
                <w:sz w:val="22"/>
                <w:szCs w:val="22"/>
              </w:rPr>
              <w:t xml:space="preserve">  The managers at BUFF have very little visitor information to make informed decisions.  This study will inform an overall visitor use planning effort in the park and specifically site planning efforts in Lost Valley and </w:t>
            </w:r>
            <w:proofErr w:type="spellStart"/>
            <w:r w:rsidR="00157EE2" w:rsidRPr="00A44A42">
              <w:rPr>
                <w:rFonts w:asciiTheme="minorHAnsi" w:hAnsiTheme="minorHAnsi"/>
                <w:sz w:val="22"/>
                <w:szCs w:val="22"/>
              </w:rPr>
              <w:t>Boxley</w:t>
            </w:r>
            <w:proofErr w:type="spellEnd"/>
            <w:r w:rsidR="00157EE2" w:rsidRPr="00A44A42">
              <w:rPr>
                <w:rFonts w:asciiTheme="minorHAnsi" w:hAnsiTheme="minorHAnsi"/>
                <w:sz w:val="22"/>
                <w:szCs w:val="22"/>
              </w:rPr>
              <w:t xml:space="preserve"> Valley.</w:t>
            </w:r>
          </w:p>
          <w:p w14:paraId="2B2799D5" w14:textId="77777777" w:rsidR="00A24126" w:rsidRPr="00C710F0" w:rsidRDefault="00A24126" w:rsidP="00A24126">
            <w:pPr>
              <w:pStyle w:val="NormalWeb"/>
              <w:rPr>
                <w:rFonts w:asciiTheme="minorHAnsi" w:hAnsiTheme="minorHAnsi" w:cs="Calibri"/>
                <w:sz w:val="22"/>
                <w:szCs w:val="22"/>
              </w:rPr>
            </w:pPr>
            <w:r w:rsidRPr="00C710F0">
              <w:rPr>
                <w:rFonts w:asciiTheme="minorHAnsi" w:hAnsiTheme="minorHAnsi" w:cs="Calibri"/>
                <w:sz w:val="22"/>
                <w:szCs w:val="22"/>
              </w:rPr>
              <w:lastRenderedPageBreak/>
              <w:t>Study findings will be used to:</w:t>
            </w:r>
          </w:p>
          <w:p w14:paraId="7221F075" w14:textId="77777777" w:rsidR="00DC33E9" w:rsidRPr="00DC33E9" w:rsidRDefault="00DC33E9" w:rsidP="00DC33E9">
            <w:pPr>
              <w:pStyle w:val="NoSpacing"/>
              <w:numPr>
                <w:ilvl w:val="0"/>
                <w:numId w:val="43"/>
              </w:numPr>
              <w:rPr>
                <w:rFonts w:asciiTheme="minorHAnsi" w:hAnsiTheme="minorHAnsi" w:cstheme="minorHAnsi"/>
                <w:sz w:val="22"/>
                <w:szCs w:val="22"/>
              </w:rPr>
            </w:pPr>
            <w:r w:rsidRPr="00DC33E9">
              <w:rPr>
                <w:rFonts w:asciiTheme="minorHAnsi" w:hAnsiTheme="minorHAnsi" w:cstheme="minorHAnsi"/>
                <w:sz w:val="22"/>
                <w:szCs w:val="22"/>
              </w:rPr>
              <w:t>Provide baseline data for understanding current conditions and for comparison to future monitoring efforts;</w:t>
            </w:r>
          </w:p>
          <w:p w14:paraId="1B12A7B3" w14:textId="77777777" w:rsidR="00DC33E9" w:rsidRPr="00DC33E9" w:rsidRDefault="00DC33E9" w:rsidP="00DC33E9">
            <w:pPr>
              <w:pStyle w:val="NoSpacing"/>
              <w:numPr>
                <w:ilvl w:val="0"/>
                <w:numId w:val="43"/>
              </w:numPr>
              <w:rPr>
                <w:rFonts w:asciiTheme="minorHAnsi" w:hAnsiTheme="minorHAnsi" w:cstheme="minorHAnsi"/>
                <w:sz w:val="22"/>
                <w:szCs w:val="22"/>
              </w:rPr>
            </w:pPr>
            <w:r w:rsidRPr="00DC33E9">
              <w:rPr>
                <w:rFonts w:asciiTheme="minorHAnsi" w:hAnsiTheme="minorHAnsi" w:cstheme="minorHAnsi"/>
                <w:sz w:val="22"/>
                <w:szCs w:val="22"/>
              </w:rPr>
              <w:t xml:space="preserve">Inform larger Visitor Experience and Resource Protection (VERP) planning processes at BUFF (FY 2017 and PMIS 218361); </w:t>
            </w:r>
          </w:p>
          <w:p w14:paraId="35B846C9" w14:textId="33FB0454" w:rsidR="00DC33E9" w:rsidRPr="00DC33E9" w:rsidRDefault="00DC33E9" w:rsidP="00DC33E9">
            <w:pPr>
              <w:pStyle w:val="NoSpacing"/>
              <w:numPr>
                <w:ilvl w:val="0"/>
                <w:numId w:val="43"/>
              </w:numPr>
              <w:rPr>
                <w:rFonts w:asciiTheme="minorHAnsi" w:hAnsiTheme="minorHAnsi" w:cstheme="minorHAnsi"/>
                <w:sz w:val="22"/>
                <w:szCs w:val="22"/>
              </w:rPr>
            </w:pPr>
            <w:r w:rsidRPr="00DC33E9">
              <w:rPr>
                <w:rFonts w:asciiTheme="minorHAnsi" w:hAnsiTheme="minorHAnsi" w:cstheme="minorHAnsi"/>
                <w:sz w:val="22"/>
                <w:szCs w:val="22"/>
              </w:rPr>
              <w:t xml:space="preserve">Update existing plans where appropriate [e.g., Final Master Plan (1977); River Use Management Plan (1983); Trail Plan (1987); and Road System Evaluation (1986)];   </w:t>
            </w:r>
          </w:p>
          <w:p w14:paraId="79804ECE" w14:textId="09079E1A" w:rsidR="00DC33E9" w:rsidRDefault="00DC33E9" w:rsidP="00DC33E9">
            <w:pPr>
              <w:pStyle w:val="NoSpacing"/>
              <w:numPr>
                <w:ilvl w:val="0"/>
                <w:numId w:val="43"/>
              </w:numPr>
              <w:rPr>
                <w:rFonts w:asciiTheme="minorHAnsi" w:hAnsiTheme="minorHAnsi" w:cstheme="minorHAnsi"/>
                <w:sz w:val="22"/>
                <w:szCs w:val="22"/>
              </w:rPr>
            </w:pPr>
            <w:r w:rsidRPr="00DC33E9">
              <w:rPr>
                <w:rFonts w:asciiTheme="minorHAnsi" w:hAnsiTheme="minorHAnsi" w:cstheme="minorHAnsi"/>
                <w:sz w:val="22"/>
                <w:szCs w:val="22"/>
              </w:rPr>
              <w:t xml:space="preserve">Inform potential management action aimed at maintaining high quality visitor experiences and protecting ecological and cultural resources.  Potential actions informed by this project may include but are not limited redistributing use, site hardening and infrastructure improvement, permitting and allocation, interpretation design and delivery, and public communication. </w:t>
            </w:r>
            <w:r w:rsidR="00A44A42" w:rsidRPr="00DC33E9">
              <w:rPr>
                <w:rFonts w:asciiTheme="minorHAnsi" w:hAnsiTheme="minorHAnsi" w:cstheme="minorHAnsi"/>
                <w:sz w:val="22"/>
                <w:szCs w:val="22"/>
              </w:rPr>
              <w:t>and</w:t>
            </w:r>
          </w:p>
          <w:p w14:paraId="5CD3EEBB" w14:textId="2DB2B5BE" w:rsidR="00157EE2" w:rsidRDefault="00157EE2" w:rsidP="00DC33E9">
            <w:pPr>
              <w:pStyle w:val="NoSpacing"/>
              <w:numPr>
                <w:ilvl w:val="0"/>
                <w:numId w:val="43"/>
              </w:numPr>
              <w:rPr>
                <w:rFonts w:asciiTheme="minorHAnsi" w:hAnsiTheme="minorHAnsi" w:cstheme="minorHAnsi"/>
                <w:sz w:val="22"/>
                <w:szCs w:val="22"/>
              </w:rPr>
            </w:pPr>
            <w:r>
              <w:rPr>
                <w:rFonts w:asciiTheme="minorHAnsi" w:hAnsiTheme="minorHAnsi" w:cstheme="minorHAnsi"/>
                <w:sz w:val="22"/>
                <w:szCs w:val="22"/>
              </w:rPr>
              <w:t xml:space="preserve">Provide input for the site planning effort in </w:t>
            </w:r>
            <w:proofErr w:type="spellStart"/>
            <w:r>
              <w:rPr>
                <w:rFonts w:asciiTheme="minorHAnsi" w:hAnsiTheme="minorHAnsi" w:cstheme="minorHAnsi"/>
                <w:sz w:val="22"/>
                <w:szCs w:val="22"/>
              </w:rPr>
              <w:t>Boxley</w:t>
            </w:r>
            <w:proofErr w:type="spellEnd"/>
            <w:r>
              <w:rPr>
                <w:rFonts w:asciiTheme="minorHAnsi" w:hAnsiTheme="minorHAnsi" w:cstheme="minorHAnsi"/>
                <w:sz w:val="22"/>
                <w:szCs w:val="22"/>
              </w:rPr>
              <w:t xml:space="preserve"> and Lost Valley by providing data that will inform potential indicators, thresholds and management strategies.</w:t>
            </w:r>
          </w:p>
          <w:p w14:paraId="0702EBD3" w14:textId="77777777" w:rsidR="00BC66D6" w:rsidRDefault="00BC66D6" w:rsidP="00BC66D6">
            <w:pPr>
              <w:pStyle w:val="NoSpacing"/>
              <w:rPr>
                <w:rFonts w:asciiTheme="minorHAnsi" w:hAnsiTheme="minorHAnsi" w:cstheme="minorHAnsi"/>
                <w:sz w:val="22"/>
                <w:szCs w:val="22"/>
              </w:rPr>
            </w:pPr>
          </w:p>
          <w:p w14:paraId="0EBAE457" w14:textId="2BA448DA" w:rsidR="008A269F" w:rsidRPr="00C710F0" w:rsidRDefault="008A269F" w:rsidP="008A269F">
            <w:pPr>
              <w:pStyle w:val="NormalWeb"/>
              <w:rPr>
                <w:rFonts w:asciiTheme="minorHAnsi" w:hAnsiTheme="minorHAnsi" w:cs="Calibri"/>
                <w:sz w:val="22"/>
                <w:szCs w:val="22"/>
              </w:rPr>
            </w:pPr>
            <w:r>
              <w:rPr>
                <w:rFonts w:asciiTheme="minorHAnsi" w:hAnsiTheme="minorHAnsi" w:cs="Calibri"/>
                <w:sz w:val="22"/>
                <w:szCs w:val="22"/>
              </w:rPr>
              <w:t>BUFF managers requested this information collection to i</w:t>
            </w:r>
            <w:r w:rsidRPr="00DC33E9">
              <w:rPr>
                <w:rFonts w:asciiTheme="minorHAnsi" w:hAnsiTheme="minorHAnsi" w:cs="Calibri"/>
                <w:sz w:val="22"/>
                <w:szCs w:val="22"/>
              </w:rPr>
              <w:t>nform</w:t>
            </w:r>
            <w:r>
              <w:rPr>
                <w:rFonts w:asciiTheme="minorHAnsi" w:hAnsiTheme="minorHAnsi" w:cs="Calibri"/>
                <w:sz w:val="22"/>
                <w:szCs w:val="22"/>
              </w:rPr>
              <w:t xml:space="preserve"> a</w:t>
            </w:r>
            <w:r w:rsidRPr="00DC33E9">
              <w:rPr>
                <w:rFonts w:asciiTheme="minorHAnsi" w:hAnsiTheme="minorHAnsi" w:cs="Calibri"/>
                <w:sz w:val="22"/>
                <w:szCs w:val="22"/>
              </w:rPr>
              <w:t xml:space="preserve"> larger Visitor Experience and Resource Protection (</w:t>
            </w:r>
            <w:r>
              <w:rPr>
                <w:rFonts w:asciiTheme="minorHAnsi" w:hAnsiTheme="minorHAnsi" w:cs="Calibri"/>
                <w:sz w:val="22"/>
                <w:szCs w:val="22"/>
              </w:rPr>
              <w:t>VERP) planning processes</w:t>
            </w:r>
            <w:r w:rsidRPr="00DC33E9">
              <w:rPr>
                <w:rFonts w:asciiTheme="minorHAnsi" w:hAnsiTheme="minorHAnsi" w:cs="Calibri"/>
                <w:sz w:val="22"/>
                <w:szCs w:val="22"/>
              </w:rPr>
              <w:t xml:space="preserve"> (FY 2017 and PMIS 218361)</w:t>
            </w:r>
            <w:r>
              <w:rPr>
                <w:rFonts w:asciiTheme="minorHAnsi" w:hAnsiTheme="minorHAnsi" w:cs="Calibri"/>
                <w:sz w:val="22"/>
                <w:szCs w:val="22"/>
              </w:rPr>
              <w:t>.  BUFF managers are interested in having reliable visitor statistics and feedback to address operations and planning issues concerning the ongoing planning process at the following locations (which were chosen because based on park managers input and due to suspected resource (e.g. trail erosion) and social issues (e.g. crowding).</w:t>
            </w:r>
          </w:p>
          <w:p w14:paraId="32D69CD9" w14:textId="77777777" w:rsidR="008A269F" w:rsidRPr="00F01EEC" w:rsidRDefault="008A269F" w:rsidP="008A269F">
            <w:pPr>
              <w:pStyle w:val="NormalWeb"/>
              <w:numPr>
                <w:ilvl w:val="0"/>
                <w:numId w:val="42"/>
              </w:numPr>
              <w:rPr>
                <w:rFonts w:asciiTheme="minorHAnsi" w:hAnsiTheme="minorHAnsi" w:cstheme="minorHAnsi"/>
                <w:sz w:val="22"/>
                <w:szCs w:val="22"/>
              </w:rPr>
            </w:pPr>
            <w:r>
              <w:rPr>
                <w:rFonts w:asciiTheme="minorHAnsi" w:hAnsiTheme="minorHAnsi" w:cstheme="minorHAnsi"/>
                <w:sz w:val="22"/>
                <w:szCs w:val="22"/>
              </w:rPr>
              <w:t>Lost Valley</w:t>
            </w:r>
          </w:p>
          <w:p w14:paraId="6E4BEFFE" w14:textId="77777777" w:rsidR="008A269F" w:rsidRPr="00F01EEC" w:rsidRDefault="008A269F" w:rsidP="008A269F">
            <w:pPr>
              <w:pStyle w:val="NormalWeb"/>
              <w:numPr>
                <w:ilvl w:val="0"/>
                <w:numId w:val="42"/>
              </w:numPr>
              <w:rPr>
                <w:rFonts w:asciiTheme="minorHAnsi" w:hAnsiTheme="minorHAnsi" w:cstheme="minorHAnsi"/>
                <w:sz w:val="22"/>
                <w:szCs w:val="22"/>
              </w:rPr>
            </w:pPr>
            <w:r>
              <w:rPr>
                <w:rFonts w:asciiTheme="minorHAnsi" w:hAnsiTheme="minorHAnsi" w:cstheme="minorHAnsi"/>
                <w:sz w:val="22"/>
                <w:szCs w:val="22"/>
              </w:rPr>
              <w:t>Kyles Landing</w:t>
            </w:r>
          </w:p>
          <w:p w14:paraId="2F941CC0" w14:textId="77777777" w:rsidR="00F65ADF" w:rsidRPr="00F65ADF" w:rsidRDefault="008A269F" w:rsidP="00F65ADF">
            <w:pPr>
              <w:pStyle w:val="NormalWeb"/>
              <w:numPr>
                <w:ilvl w:val="0"/>
                <w:numId w:val="42"/>
              </w:numPr>
              <w:rPr>
                <w:rFonts w:asciiTheme="minorHAnsi" w:hAnsiTheme="minorHAnsi" w:cstheme="minorHAnsi"/>
                <w:sz w:val="22"/>
                <w:szCs w:val="22"/>
              </w:rPr>
            </w:pPr>
            <w:proofErr w:type="spellStart"/>
            <w:r>
              <w:rPr>
                <w:rFonts w:asciiTheme="minorHAnsi" w:hAnsiTheme="minorHAnsi" w:cstheme="minorHAnsi"/>
                <w:sz w:val="22"/>
                <w:szCs w:val="22"/>
              </w:rPr>
              <w:t>Dillards</w:t>
            </w:r>
            <w:proofErr w:type="spellEnd"/>
            <w:r>
              <w:rPr>
                <w:rFonts w:asciiTheme="minorHAnsi" w:hAnsiTheme="minorHAnsi" w:cstheme="minorHAnsi"/>
                <w:sz w:val="22"/>
                <w:szCs w:val="22"/>
              </w:rPr>
              <w:t xml:space="preserve"> </w:t>
            </w:r>
            <w:r w:rsidR="00F65ADF" w:rsidRPr="00F65ADF">
              <w:rPr>
                <w:rFonts w:asciiTheme="minorHAnsi" w:hAnsiTheme="minorHAnsi" w:cstheme="minorHAnsi"/>
                <w:sz w:val="22"/>
                <w:szCs w:val="22"/>
              </w:rPr>
              <w:t>Lower Wilderness</w:t>
            </w:r>
          </w:p>
          <w:p w14:paraId="3C6F3310" w14:textId="0AF7D9B4" w:rsidR="008A269F" w:rsidRDefault="008A269F" w:rsidP="00F65ADF">
            <w:pPr>
              <w:pStyle w:val="NormalWeb"/>
              <w:numPr>
                <w:ilvl w:val="0"/>
                <w:numId w:val="42"/>
              </w:numPr>
              <w:rPr>
                <w:rFonts w:asciiTheme="minorHAnsi" w:hAnsiTheme="minorHAnsi" w:cstheme="minorHAnsi"/>
                <w:sz w:val="22"/>
                <w:szCs w:val="22"/>
              </w:rPr>
            </w:pPr>
            <w:r>
              <w:rPr>
                <w:rFonts w:asciiTheme="minorHAnsi" w:hAnsiTheme="minorHAnsi" w:cstheme="minorHAnsi"/>
                <w:sz w:val="22"/>
                <w:szCs w:val="22"/>
              </w:rPr>
              <w:t>Rivers Access</w:t>
            </w:r>
          </w:p>
          <w:p w14:paraId="01FA620A" w14:textId="40117BDA" w:rsidR="008A269F" w:rsidRDefault="008A269F" w:rsidP="00BC66D6">
            <w:pPr>
              <w:rPr>
                <w:rFonts w:asciiTheme="minorHAnsi" w:hAnsiTheme="minorHAnsi" w:cstheme="minorHAnsi"/>
                <w:sz w:val="22"/>
                <w:szCs w:val="22"/>
              </w:rPr>
            </w:pPr>
            <w:r>
              <w:rPr>
                <w:rFonts w:asciiTheme="minorHAnsi" w:hAnsiTheme="minorHAnsi" w:cstheme="minorHAnsi"/>
                <w:sz w:val="22"/>
                <w:szCs w:val="22"/>
              </w:rPr>
              <w:t>To this end, an o</w:t>
            </w:r>
            <w:r w:rsidR="00BC66D6">
              <w:rPr>
                <w:rFonts w:asciiTheme="minorHAnsi" w:hAnsiTheme="minorHAnsi" w:cstheme="minorHAnsi"/>
                <w:sz w:val="22"/>
                <w:szCs w:val="22"/>
              </w:rPr>
              <w:t xml:space="preserve">n-site questionnaires will </w:t>
            </w:r>
            <w:r>
              <w:rPr>
                <w:rFonts w:asciiTheme="minorHAnsi" w:hAnsiTheme="minorHAnsi" w:cstheme="minorHAnsi"/>
                <w:sz w:val="22"/>
                <w:szCs w:val="22"/>
              </w:rPr>
              <w:t xml:space="preserve">be used </w:t>
            </w:r>
            <w:r w:rsidR="00BC66D6">
              <w:rPr>
                <w:rFonts w:asciiTheme="minorHAnsi" w:hAnsiTheme="minorHAnsi" w:cstheme="minorHAnsi"/>
                <w:sz w:val="22"/>
                <w:szCs w:val="22"/>
              </w:rPr>
              <w:t xml:space="preserve">collect the </w:t>
            </w:r>
            <w:r>
              <w:rPr>
                <w:rFonts w:asciiTheme="minorHAnsi" w:hAnsiTheme="minorHAnsi" w:cstheme="minorHAnsi"/>
                <w:sz w:val="22"/>
                <w:szCs w:val="22"/>
              </w:rPr>
              <w:t xml:space="preserve">specific </w:t>
            </w:r>
            <w:r w:rsidR="00BC66D6">
              <w:rPr>
                <w:rFonts w:asciiTheme="minorHAnsi" w:hAnsiTheme="minorHAnsi" w:cstheme="minorHAnsi"/>
                <w:sz w:val="22"/>
                <w:szCs w:val="22"/>
              </w:rPr>
              <w:t>information from visitors</w:t>
            </w:r>
            <w:r>
              <w:rPr>
                <w:rFonts w:asciiTheme="minorHAnsi" w:hAnsiTheme="minorHAnsi" w:cstheme="minorHAnsi"/>
                <w:sz w:val="22"/>
                <w:szCs w:val="22"/>
              </w:rPr>
              <w:t xml:space="preserve"> at each of the intercept locations each of the following locations in the park. </w:t>
            </w:r>
          </w:p>
          <w:p w14:paraId="07939C5B" w14:textId="3B1D13A4" w:rsidR="008A269F" w:rsidRDefault="008A269F" w:rsidP="00695C68">
            <w:pPr>
              <w:rPr>
                <w:rFonts w:asciiTheme="minorHAnsi" w:hAnsiTheme="minorHAnsi" w:cstheme="minorHAnsi"/>
                <w:sz w:val="22"/>
                <w:szCs w:val="22"/>
              </w:rPr>
            </w:pPr>
            <w:r w:rsidDel="008A269F">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0"/>
              <w:gridCol w:w="6272"/>
            </w:tblGrid>
            <w:tr w:rsidR="008A269F" w14:paraId="1BF42801" w14:textId="77777777" w:rsidTr="00695C68">
              <w:tc>
                <w:tcPr>
                  <w:tcW w:w="3400" w:type="dxa"/>
                  <w:tcBorders>
                    <w:top w:val="single" w:sz="4" w:space="0" w:color="auto"/>
                  </w:tcBorders>
                </w:tcPr>
                <w:p w14:paraId="41229F14" w14:textId="618385FD" w:rsidR="008A269F" w:rsidRDefault="008A269F" w:rsidP="00BC66D6">
                  <w:pPr>
                    <w:rPr>
                      <w:rFonts w:asciiTheme="minorHAnsi" w:hAnsiTheme="minorHAnsi" w:cstheme="minorHAnsi"/>
                      <w:sz w:val="22"/>
                      <w:szCs w:val="22"/>
                    </w:rPr>
                  </w:pPr>
                  <w:r>
                    <w:rPr>
                      <w:rFonts w:asciiTheme="minorHAnsi" w:hAnsiTheme="minorHAnsi" w:cstheme="minorHAnsi"/>
                      <w:sz w:val="22"/>
                      <w:szCs w:val="22"/>
                    </w:rPr>
                    <w:t>all intercept locations</w:t>
                  </w:r>
                </w:p>
              </w:tc>
              <w:tc>
                <w:tcPr>
                  <w:tcW w:w="6272" w:type="dxa"/>
                  <w:tcBorders>
                    <w:top w:val="single" w:sz="4" w:space="0" w:color="auto"/>
                  </w:tcBorders>
                </w:tcPr>
                <w:p w14:paraId="264438F7"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 characteristics</w:t>
                  </w:r>
                </w:p>
                <w:p w14:paraId="224A2E9A"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Trip/visit characteristics</w:t>
                  </w:r>
                </w:p>
                <w:p w14:paraId="12EA9FBE"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 activities</w:t>
                  </w:r>
                </w:p>
                <w:p w14:paraId="683D8A6B" w14:textId="77777777" w:rsidR="008A269F" w:rsidRDefault="008A269F" w:rsidP="00BC66D6">
                  <w:pPr>
                    <w:rPr>
                      <w:rFonts w:asciiTheme="minorHAnsi" w:hAnsiTheme="minorHAnsi" w:cstheme="minorHAnsi"/>
                      <w:sz w:val="22"/>
                      <w:szCs w:val="22"/>
                    </w:rPr>
                  </w:pPr>
                </w:p>
              </w:tc>
            </w:tr>
            <w:tr w:rsidR="008A269F" w14:paraId="010912AA" w14:textId="77777777" w:rsidTr="00695C68">
              <w:tc>
                <w:tcPr>
                  <w:tcW w:w="3400" w:type="dxa"/>
                </w:tcPr>
                <w:p w14:paraId="00AF6EE1" w14:textId="4DDE6022" w:rsidR="008A269F" w:rsidRDefault="008A269F" w:rsidP="00BC66D6">
                  <w:pPr>
                    <w:rPr>
                      <w:rFonts w:asciiTheme="minorHAnsi" w:hAnsiTheme="minorHAnsi" w:cstheme="minorHAnsi"/>
                      <w:sz w:val="22"/>
                      <w:szCs w:val="22"/>
                    </w:rPr>
                  </w:pPr>
                  <w:r>
                    <w:rPr>
                      <w:rFonts w:asciiTheme="minorHAnsi" w:hAnsiTheme="minorHAnsi" w:cstheme="minorHAnsi"/>
                      <w:sz w:val="22"/>
                      <w:szCs w:val="22"/>
                    </w:rPr>
                    <w:t>Lost Valley</w:t>
                  </w:r>
                </w:p>
              </w:tc>
              <w:tc>
                <w:tcPr>
                  <w:tcW w:w="6272" w:type="dxa"/>
                </w:tcPr>
                <w:p w14:paraId="2A94E7CD"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Individuals’ perceptions of park’s management actions</w:t>
                  </w:r>
                </w:p>
                <w:p w14:paraId="2D8D761F"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Users’ perceptions of trail conditions</w:t>
                  </w:r>
                </w:p>
                <w:p w14:paraId="26F94427" w14:textId="77777777" w:rsidR="008A269F" w:rsidRDefault="008A269F" w:rsidP="008A269F">
                  <w:pPr>
                    <w:pStyle w:val="ListParagraph"/>
                    <w:numPr>
                      <w:ilvl w:val="0"/>
                      <w:numId w:val="41"/>
                    </w:numPr>
                    <w:rPr>
                      <w:rFonts w:asciiTheme="minorHAnsi" w:hAnsiTheme="minorHAnsi" w:cstheme="minorHAnsi"/>
                      <w:sz w:val="22"/>
                      <w:szCs w:val="22"/>
                    </w:rPr>
                  </w:pPr>
                  <w:r w:rsidRPr="007A32D3">
                    <w:rPr>
                      <w:rFonts w:asciiTheme="minorHAnsi" w:hAnsiTheme="minorHAnsi" w:cstheme="minorHAnsi"/>
                      <w:sz w:val="22"/>
                      <w:szCs w:val="22"/>
                    </w:rPr>
                    <w:t xml:space="preserve">Users’ </w:t>
                  </w:r>
                  <w:r>
                    <w:rPr>
                      <w:rFonts w:asciiTheme="minorHAnsi" w:hAnsiTheme="minorHAnsi" w:cstheme="minorHAnsi"/>
                      <w:sz w:val="22"/>
                      <w:szCs w:val="22"/>
                    </w:rPr>
                    <w:t>perceptions of crowding</w:t>
                  </w:r>
                </w:p>
                <w:p w14:paraId="653D7046" w14:textId="77777777" w:rsidR="008A269F" w:rsidRDefault="008A269F" w:rsidP="00BC66D6">
                  <w:pPr>
                    <w:rPr>
                      <w:rFonts w:asciiTheme="minorHAnsi" w:hAnsiTheme="minorHAnsi" w:cstheme="minorHAnsi"/>
                      <w:sz w:val="22"/>
                      <w:szCs w:val="22"/>
                    </w:rPr>
                  </w:pPr>
                </w:p>
              </w:tc>
            </w:tr>
            <w:tr w:rsidR="008A269F" w14:paraId="004C3B82" w14:textId="77777777" w:rsidTr="00695C68">
              <w:tc>
                <w:tcPr>
                  <w:tcW w:w="3400" w:type="dxa"/>
                </w:tcPr>
                <w:p w14:paraId="541DAB8B" w14:textId="455FE598" w:rsidR="008A269F" w:rsidRDefault="008A269F" w:rsidP="008A269F">
                  <w:pPr>
                    <w:rPr>
                      <w:rFonts w:asciiTheme="minorHAnsi" w:hAnsiTheme="minorHAnsi" w:cstheme="minorHAnsi"/>
                      <w:sz w:val="22"/>
                      <w:szCs w:val="22"/>
                    </w:rPr>
                  </w:pPr>
                  <w:r>
                    <w:rPr>
                      <w:rFonts w:asciiTheme="minorHAnsi" w:hAnsiTheme="minorHAnsi" w:cstheme="minorHAnsi"/>
                      <w:sz w:val="22"/>
                      <w:szCs w:val="22"/>
                    </w:rPr>
                    <w:t xml:space="preserve">Kyles Landing and </w:t>
                  </w:r>
                  <w:proofErr w:type="spellStart"/>
                  <w:r>
                    <w:rPr>
                      <w:rFonts w:asciiTheme="minorHAnsi" w:hAnsiTheme="minorHAnsi" w:cstheme="minorHAnsi"/>
                      <w:sz w:val="22"/>
                      <w:szCs w:val="22"/>
                    </w:rPr>
                    <w:t>Dillards</w:t>
                  </w:r>
                  <w:proofErr w:type="spellEnd"/>
                  <w:r>
                    <w:rPr>
                      <w:rFonts w:asciiTheme="minorHAnsi" w:hAnsiTheme="minorHAnsi" w:cstheme="minorHAnsi"/>
                      <w:sz w:val="22"/>
                      <w:szCs w:val="22"/>
                    </w:rPr>
                    <w:t xml:space="preserve"> River Access</w:t>
                  </w:r>
                </w:p>
              </w:tc>
              <w:tc>
                <w:tcPr>
                  <w:tcW w:w="6272" w:type="dxa"/>
                </w:tcPr>
                <w:p w14:paraId="60D46D41"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Individuals’ perceptions of park’s management actions</w:t>
                  </w:r>
                </w:p>
                <w:p w14:paraId="507053F8" w14:textId="77777777" w:rsidR="008A269F" w:rsidRDefault="008A269F" w:rsidP="008A269F">
                  <w:pPr>
                    <w:pStyle w:val="ListParagraph"/>
                    <w:numPr>
                      <w:ilvl w:val="0"/>
                      <w:numId w:val="41"/>
                    </w:numPr>
                    <w:rPr>
                      <w:rFonts w:asciiTheme="minorHAnsi" w:hAnsiTheme="minorHAnsi" w:cstheme="minorHAnsi"/>
                      <w:sz w:val="22"/>
                      <w:szCs w:val="22"/>
                    </w:rPr>
                  </w:pPr>
                  <w:r w:rsidRPr="007A32D3">
                    <w:rPr>
                      <w:rFonts w:asciiTheme="minorHAnsi" w:hAnsiTheme="minorHAnsi" w:cstheme="minorHAnsi"/>
                      <w:sz w:val="22"/>
                      <w:szCs w:val="22"/>
                    </w:rPr>
                    <w:t xml:space="preserve">Users’ </w:t>
                  </w:r>
                  <w:r>
                    <w:rPr>
                      <w:rFonts w:asciiTheme="minorHAnsi" w:hAnsiTheme="minorHAnsi" w:cstheme="minorHAnsi"/>
                      <w:sz w:val="22"/>
                      <w:szCs w:val="22"/>
                    </w:rPr>
                    <w:t>perceptions of crowding</w:t>
                  </w:r>
                </w:p>
                <w:p w14:paraId="114ADEA6" w14:textId="77777777" w:rsidR="008A269F" w:rsidRDefault="008A269F" w:rsidP="00BC66D6">
                  <w:pPr>
                    <w:rPr>
                      <w:rFonts w:asciiTheme="minorHAnsi" w:hAnsiTheme="minorHAnsi" w:cstheme="minorHAnsi"/>
                      <w:sz w:val="22"/>
                      <w:szCs w:val="22"/>
                    </w:rPr>
                  </w:pPr>
                </w:p>
              </w:tc>
            </w:tr>
            <w:tr w:rsidR="008A269F" w14:paraId="2B25C938" w14:textId="77777777" w:rsidTr="00695C68">
              <w:tc>
                <w:tcPr>
                  <w:tcW w:w="3400" w:type="dxa"/>
                  <w:tcBorders>
                    <w:bottom w:val="single" w:sz="4" w:space="0" w:color="auto"/>
                  </w:tcBorders>
                </w:tcPr>
                <w:p w14:paraId="09214DFB" w14:textId="6EF7D8DD" w:rsidR="008A269F" w:rsidRDefault="008A269F" w:rsidP="00BC66D6">
                  <w:pPr>
                    <w:rPr>
                      <w:rFonts w:asciiTheme="minorHAnsi" w:hAnsiTheme="minorHAnsi" w:cstheme="minorHAnsi"/>
                      <w:sz w:val="22"/>
                      <w:szCs w:val="22"/>
                    </w:rPr>
                  </w:pPr>
                  <w:r>
                    <w:rPr>
                      <w:rFonts w:asciiTheme="minorHAnsi" w:hAnsiTheme="minorHAnsi" w:cstheme="minorHAnsi"/>
                      <w:sz w:val="22"/>
                      <w:szCs w:val="22"/>
                    </w:rPr>
                    <w:t>Lower Buffalo Wilderness</w:t>
                  </w:r>
                </w:p>
              </w:tc>
              <w:tc>
                <w:tcPr>
                  <w:tcW w:w="6272" w:type="dxa"/>
                  <w:tcBorders>
                    <w:bottom w:val="single" w:sz="4" w:space="0" w:color="auto"/>
                  </w:tcBorders>
                </w:tcPr>
                <w:p w14:paraId="7514A935" w14:textId="77777777" w:rsidR="008A269F"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Individuals’ perceptions of park’s management actions</w:t>
                  </w:r>
                </w:p>
                <w:p w14:paraId="34AC57A8" w14:textId="77777777" w:rsidR="008A269F" w:rsidRPr="00BC66D6" w:rsidRDefault="008A269F" w:rsidP="008A269F">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Users’ perceptions of trail conditions</w:t>
                  </w:r>
                </w:p>
                <w:p w14:paraId="5DB95CB1" w14:textId="77777777" w:rsidR="008A269F" w:rsidRDefault="008A269F" w:rsidP="00695C68">
                  <w:pPr>
                    <w:pStyle w:val="ListParagraph"/>
                    <w:numPr>
                      <w:ilvl w:val="0"/>
                      <w:numId w:val="41"/>
                    </w:numPr>
                    <w:rPr>
                      <w:rFonts w:asciiTheme="minorHAnsi" w:hAnsiTheme="minorHAnsi" w:cstheme="minorHAnsi"/>
                      <w:sz w:val="22"/>
                      <w:szCs w:val="22"/>
                    </w:rPr>
                  </w:pPr>
                </w:p>
              </w:tc>
            </w:tr>
          </w:tbl>
          <w:p w14:paraId="027D45C3" w14:textId="77777777" w:rsidR="008A269F" w:rsidRDefault="008A269F" w:rsidP="00BC66D6">
            <w:pPr>
              <w:rPr>
                <w:rFonts w:asciiTheme="minorHAnsi" w:hAnsiTheme="minorHAnsi" w:cstheme="minorHAnsi"/>
                <w:sz w:val="22"/>
                <w:szCs w:val="22"/>
              </w:rPr>
            </w:pPr>
          </w:p>
          <w:p w14:paraId="79F26DDF" w14:textId="77777777" w:rsidR="00006A25" w:rsidRDefault="00006A25" w:rsidP="00695C68">
            <w:pPr>
              <w:pStyle w:val="NormalWeb"/>
              <w:ind w:left="720"/>
              <w:rPr>
                <w:rFonts w:asciiTheme="minorHAnsi" w:hAnsiTheme="minorHAnsi" w:cstheme="minorHAnsi"/>
                <w:sz w:val="22"/>
                <w:szCs w:val="22"/>
              </w:rPr>
            </w:pPr>
          </w:p>
          <w:p w14:paraId="61696A01" w14:textId="25812830" w:rsidR="00695C68" w:rsidRPr="00AC159C" w:rsidRDefault="00695C68" w:rsidP="00695C68">
            <w:pPr>
              <w:pStyle w:val="NormalWeb"/>
              <w:ind w:left="720"/>
              <w:rPr>
                <w:rFonts w:asciiTheme="minorHAnsi" w:hAnsiTheme="minorHAnsi" w:cstheme="minorHAnsi"/>
                <w:sz w:val="22"/>
                <w:szCs w:val="22"/>
              </w:rPr>
            </w:pPr>
          </w:p>
        </w:tc>
      </w:tr>
    </w:tbl>
    <w:p w14:paraId="29481D9A" w14:textId="340DC378" w:rsidR="006F179D" w:rsidRDefault="006F179D"/>
    <w:tbl>
      <w:tblPr>
        <w:tblW w:w="9903" w:type="dxa"/>
        <w:tblInd w:w="195" w:type="dxa"/>
        <w:tblLayout w:type="fixed"/>
        <w:tblLook w:val="0000" w:firstRow="0" w:lastRow="0" w:firstColumn="0" w:lastColumn="0" w:noHBand="0" w:noVBand="0"/>
      </w:tblPr>
      <w:tblGrid>
        <w:gridCol w:w="9903"/>
      </w:tblGrid>
      <w:tr w:rsidR="00D8289D" w:rsidRPr="00C00DE8" w14:paraId="4ECF73B3" w14:textId="77777777" w:rsidTr="004C53D7">
        <w:trPr>
          <w:trHeight w:val="350"/>
        </w:trPr>
        <w:tc>
          <w:tcPr>
            <w:tcW w:w="9903" w:type="dxa"/>
            <w:tcBorders>
              <w:top w:val="single" w:sz="4" w:space="0" w:color="auto"/>
              <w:bottom w:val="single" w:sz="4" w:space="0" w:color="auto"/>
            </w:tcBorders>
            <w:shd w:val="clear" w:color="auto" w:fill="C2D69B" w:themeFill="accent3" w:themeFillTint="99"/>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4C53D7">
        <w:trPr>
          <w:trHeight w:val="3050"/>
        </w:trPr>
        <w:tc>
          <w:tcPr>
            <w:tcW w:w="9903" w:type="dxa"/>
            <w:tcBorders>
              <w:top w:val="single" w:sz="4" w:space="0" w:color="auto"/>
              <w:bottom w:val="single" w:sz="4" w:space="0" w:color="auto"/>
            </w:tcBorders>
          </w:tcPr>
          <w:p w14:paraId="0512E874" w14:textId="77777777" w:rsidR="00D8289D" w:rsidRDefault="00D8289D" w:rsidP="00D8289D">
            <w:pPr>
              <w:numPr>
                <w:ilvl w:val="0"/>
                <w:numId w:val="30"/>
              </w:numPr>
              <w:rPr>
                <w:rFonts w:asciiTheme="minorHAnsi" w:hAnsiTheme="minorHAnsi" w:cstheme="minorHAnsi"/>
                <w:b/>
                <w:sz w:val="22"/>
                <w:szCs w:val="22"/>
              </w:rPr>
            </w:pPr>
            <w:r w:rsidRPr="00590D24">
              <w:rPr>
                <w:rFonts w:asciiTheme="minorHAnsi" w:hAnsiTheme="minorHAnsi" w:cstheme="minorHAnsi"/>
                <w:b/>
                <w:sz w:val="22"/>
                <w:szCs w:val="22"/>
              </w:rPr>
              <w:t xml:space="preserve">Respondent Universe:  </w:t>
            </w:r>
          </w:p>
          <w:p w14:paraId="24DB4976" w14:textId="77777777" w:rsidR="00590D24" w:rsidRPr="00590D24" w:rsidRDefault="00590D24" w:rsidP="00590D24">
            <w:pPr>
              <w:ind w:left="450"/>
              <w:rPr>
                <w:rFonts w:asciiTheme="minorHAnsi" w:hAnsiTheme="minorHAnsi" w:cstheme="minorHAnsi"/>
                <w:b/>
                <w:sz w:val="22"/>
                <w:szCs w:val="22"/>
              </w:rPr>
            </w:pPr>
          </w:p>
          <w:p w14:paraId="6AED585F" w14:textId="4AC4D590" w:rsidR="006E4478" w:rsidRPr="00590D24" w:rsidRDefault="006E4478" w:rsidP="006E4478">
            <w:pPr>
              <w:autoSpaceDE/>
              <w:autoSpaceDN/>
              <w:rPr>
                <w:rFonts w:asciiTheme="minorHAnsi" w:hAnsiTheme="minorHAnsi"/>
                <w:sz w:val="22"/>
                <w:szCs w:val="22"/>
              </w:rPr>
            </w:pPr>
            <w:r w:rsidRPr="00590D24">
              <w:rPr>
                <w:rFonts w:asciiTheme="minorHAnsi" w:hAnsiTheme="minorHAnsi" w:cstheme="minorHAnsi"/>
                <w:sz w:val="22"/>
                <w:szCs w:val="22"/>
              </w:rPr>
              <w:t>The respondent universe for this collection will be a systematic sample of horseback riders, hikers and river users, age 18 and older, visiting the park during the study periods (August 2016</w:t>
            </w:r>
            <w:r w:rsidR="000512E0" w:rsidRPr="00590D24">
              <w:rPr>
                <w:rFonts w:asciiTheme="minorHAnsi" w:hAnsiTheme="minorHAnsi" w:cstheme="minorHAnsi"/>
                <w:sz w:val="22"/>
                <w:szCs w:val="22"/>
              </w:rPr>
              <w:t xml:space="preserve"> </w:t>
            </w:r>
            <w:r w:rsidRPr="00590D24">
              <w:rPr>
                <w:rFonts w:asciiTheme="minorHAnsi" w:hAnsiTheme="minorHAnsi" w:cstheme="minorHAnsi"/>
                <w:sz w:val="22"/>
                <w:szCs w:val="22"/>
              </w:rPr>
              <w:t xml:space="preserve">- June 2017). The intercept locations </w:t>
            </w:r>
            <w:proofErr w:type="gramStart"/>
            <w:r w:rsidRPr="00590D24">
              <w:rPr>
                <w:rFonts w:asciiTheme="minorHAnsi" w:hAnsiTheme="minorHAnsi" w:cstheme="minorHAnsi"/>
                <w:sz w:val="22"/>
                <w:szCs w:val="22"/>
              </w:rPr>
              <w:t>are listed</w:t>
            </w:r>
            <w:proofErr w:type="gramEnd"/>
            <w:r w:rsidRPr="00590D24">
              <w:rPr>
                <w:rFonts w:asciiTheme="minorHAnsi" w:hAnsiTheme="minorHAnsi" w:cstheme="minorHAnsi"/>
                <w:sz w:val="22"/>
                <w:szCs w:val="22"/>
              </w:rPr>
              <w:t xml:space="preserve"> in the table below (Table 1).  According to the NPS</w:t>
            </w:r>
            <w:r w:rsidR="000512E0" w:rsidRPr="00590D24">
              <w:rPr>
                <w:rFonts w:asciiTheme="minorHAnsi" w:hAnsiTheme="minorHAnsi" w:cstheme="minorHAnsi"/>
                <w:sz w:val="22"/>
                <w:szCs w:val="22"/>
              </w:rPr>
              <w:t xml:space="preserve"> visitor use </w:t>
            </w:r>
            <w:r w:rsidR="009C619A" w:rsidRPr="00590D24">
              <w:rPr>
                <w:rFonts w:asciiTheme="minorHAnsi" w:hAnsiTheme="minorHAnsi" w:cstheme="minorHAnsi"/>
                <w:sz w:val="22"/>
                <w:szCs w:val="22"/>
              </w:rPr>
              <w:t>statistics</w:t>
            </w:r>
            <w:r w:rsidRPr="00590D24">
              <w:rPr>
                <w:rFonts w:asciiTheme="minorHAnsi" w:hAnsiTheme="minorHAnsi" w:cstheme="minorHAnsi"/>
                <w:sz w:val="22"/>
                <w:szCs w:val="22"/>
              </w:rPr>
              <w:t>, approximately 1.4 million people visited the park in 2015</w:t>
            </w:r>
            <w:r w:rsidRPr="00590D24">
              <w:rPr>
                <w:rFonts w:asciiTheme="minorHAnsi" w:hAnsiTheme="minorHAnsi" w:cs="Arial"/>
                <w:color w:val="000000"/>
                <w:sz w:val="22"/>
                <w:szCs w:val="22"/>
              </w:rPr>
              <w:t xml:space="preserve">.  Exact number of visitors at each location </w:t>
            </w:r>
            <w:proofErr w:type="gramStart"/>
            <w:r w:rsidRPr="00590D24">
              <w:rPr>
                <w:rFonts w:asciiTheme="minorHAnsi" w:hAnsiTheme="minorHAnsi" w:cs="Arial"/>
                <w:color w:val="000000"/>
                <w:sz w:val="22"/>
                <w:szCs w:val="22"/>
              </w:rPr>
              <w:t>is not known</w:t>
            </w:r>
            <w:proofErr w:type="gramEnd"/>
            <w:r w:rsidRPr="00590D24">
              <w:rPr>
                <w:rFonts w:asciiTheme="minorHAnsi" w:hAnsiTheme="minorHAnsi" w:cs="Arial"/>
                <w:color w:val="000000"/>
                <w:sz w:val="22"/>
                <w:szCs w:val="22"/>
              </w:rPr>
              <w:t xml:space="preserve">, </w:t>
            </w:r>
            <w:r w:rsidR="00BC66D6" w:rsidRPr="00590D24">
              <w:rPr>
                <w:rFonts w:asciiTheme="minorHAnsi" w:hAnsiTheme="minorHAnsi" w:cs="Arial"/>
                <w:color w:val="000000"/>
                <w:sz w:val="22"/>
                <w:szCs w:val="22"/>
              </w:rPr>
              <w:t xml:space="preserve">but our sample period across several different seasons, </w:t>
            </w:r>
            <w:r w:rsidR="00114094" w:rsidRPr="00590D24">
              <w:rPr>
                <w:rFonts w:asciiTheme="minorHAnsi" w:hAnsiTheme="minorHAnsi" w:cs="Arial"/>
                <w:color w:val="000000"/>
                <w:sz w:val="22"/>
                <w:szCs w:val="22"/>
              </w:rPr>
              <w:t>will</w:t>
            </w:r>
            <w:r w:rsidR="00BC66D6" w:rsidRPr="00590D24">
              <w:rPr>
                <w:rFonts w:asciiTheme="minorHAnsi" w:hAnsiTheme="minorHAnsi" w:cs="Arial"/>
                <w:color w:val="000000"/>
                <w:sz w:val="22"/>
                <w:szCs w:val="22"/>
              </w:rPr>
              <w:t xml:space="preserve"> capture a representative sample for each location.  </w:t>
            </w:r>
            <w:r w:rsidRPr="00590D24">
              <w:rPr>
                <w:rFonts w:asciiTheme="minorHAnsi" w:hAnsiTheme="minorHAnsi" w:cs="Arial"/>
                <w:color w:val="000000"/>
                <w:sz w:val="22"/>
                <w:szCs w:val="22"/>
              </w:rPr>
              <w:t xml:space="preserve">Due to the fact that we do not know the number of people at each location, the numbers provided below </w:t>
            </w:r>
            <w:r w:rsidR="000512E0" w:rsidRPr="00590D24">
              <w:rPr>
                <w:rFonts w:asciiTheme="minorHAnsi" w:hAnsiTheme="minorHAnsi" w:cs="Arial"/>
                <w:color w:val="000000"/>
                <w:sz w:val="22"/>
                <w:szCs w:val="22"/>
              </w:rPr>
              <w:t xml:space="preserve">(table 2) </w:t>
            </w:r>
            <w:r w:rsidRPr="00590D24">
              <w:rPr>
                <w:rFonts w:asciiTheme="minorHAnsi" w:hAnsiTheme="minorHAnsi" w:cs="Arial"/>
                <w:color w:val="000000"/>
                <w:sz w:val="22"/>
                <w:szCs w:val="22"/>
              </w:rPr>
              <w:t>for number of respondents are estimates based on previous studies, areas of high, medium and low use, and park manager input.</w:t>
            </w:r>
          </w:p>
          <w:p w14:paraId="2CD7AEF8" w14:textId="77777777" w:rsidR="00D8289D" w:rsidRPr="00590D24" w:rsidRDefault="00D8289D" w:rsidP="00D8289D">
            <w:pPr>
              <w:rPr>
                <w:rFonts w:asciiTheme="minorHAnsi" w:hAnsiTheme="minorHAnsi" w:cstheme="minorHAnsi"/>
                <w:sz w:val="22"/>
                <w:szCs w:val="22"/>
              </w:rPr>
            </w:pPr>
          </w:p>
          <w:p w14:paraId="21B79D70" w14:textId="183F304D" w:rsidR="000D6D91" w:rsidRPr="00590D24" w:rsidRDefault="000D6D91" w:rsidP="00D8289D">
            <w:pPr>
              <w:rPr>
                <w:rFonts w:asciiTheme="minorHAnsi" w:hAnsiTheme="minorHAnsi" w:cstheme="minorHAnsi"/>
                <w:b/>
                <w:sz w:val="22"/>
                <w:szCs w:val="22"/>
              </w:rPr>
            </w:pPr>
            <w:r w:rsidRPr="00590D24">
              <w:rPr>
                <w:rFonts w:asciiTheme="minorHAnsi" w:hAnsiTheme="minorHAnsi" w:cstheme="minorHAnsi"/>
                <w:b/>
                <w:sz w:val="22"/>
                <w:szCs w:val="22"/>
              </w:rPr>
              <w:t>Table 1: Sampling Locations and Users to be Surveyed</w:t>
            </w:r>
          </w:p>
          <w:tbl>
            <w:tblPr>
              <w:tblStyle w:val="TableGrid"/>
              <w:tblW w:w="0" w:type="auto"/>
              <w:tblLayout w:type="fixed"/>
              <w:tblLook w:val="04A0" w:firstRow="1" w:lastRow="0" w:firstColumn="1" w:lastColumn="0" w:noHBand="0" w:noVBand="1"/>
            </w:tblPr>
            <w:tblGrid>
              <w:gridCol w:w="2373"/>
              <w:gridCol w:w="2610"/>
            </w:tblGrid>
            <w:tr w:rsidR="000D6D91" w:rsidRPr="00590D24" w14:paraId="4652B330" w14:textId="77777777" w:rsidTr="000D6D91">
              <w:trPr>
                <w:trHeight w:val="254"/>
              </w:trPr>
              <w:tc>
                <w:tcPr>
                  <w:tcW w:w="2373" w:type="dxa"/>
                  <w:shd w:val="clear" w:color="auto" w:fill="D9D9D9" w:themeFill="background1" w:themeFillShade="D9"/>
                  <w:vAlign w:val="center"/>
                </w:tcPr>
                <w:p w14:paraId="254A0EF7" w14:textId="154BE4A9" w:rsidR="000D6D91" w:rsidRPr="00590D24" w:rsidRDefault="000D6D91" w:rsidP="000D6D91">
                  <w:pPr>
                    <w:jc w:val="center"/>
                    <w:rPr>
                      <w:rFonts w:asciiTheme="minorHAnsi" w:hAnsiTheme="minorHAnsi" w:cstheme="minorHAnsi"/>
                      <w:sz w:val="22"/>
                      <w:szCs w:val="22"/>
                    </w:rPr>
                  </w:pPr>
                  <w:r w:rsidRPr="00590D24">
                    <w:rPr>
                      <w:rFonts w:asciiTheme="minorHAnsi" w:hAnsiTheme="minorHAnsi" w:cstheme="minorHAnsi"/>
                      <w:sz w:val="22"/>
                      <w:szCs w:val="22"/>
                    </w:rPr>
                    <w:t>Intercept Location</w:t>
                  </w:r>
                </w:p>
              </w:tc>
              <w:tc>
                <w:tcPr>
                  <w:tcW w:w="2610" w:type="dxa"/>
                  <w:shd w:val="clear" w:color="auto" w:fill="D9D9D9" w:themeFill="background1" w:themeFillShade="D9"/>
                  <w:vAlign w:val="center"/>
                </w:tcPr>
                <w:p w14:paraId="252CE4D0" w14:textId="6FDF8877" w:rsidR="000D6D91" w:rsidRPr="00590D24" w:rsidRDefault="000D6D91" w:rsidP="000D6D91">
                  <w:pPr>
                    <w:jc w:val="center"/>
                    <w:rPr>
                      <w:rFonts w:asciiTheme="minorHAnsi" w:hAnsiTheme="minorHAnsi" w:cstheme="minorHAnsi"/>
                      <w:sz w:val="22"/>
                      <w:szCs w:val="22"/>
                    </w:rPr>
                  </w:pPr>
                  <w:r w:rsidRPr="00590D24">
                    <w:rPr>
                      <w:rFonts w:asciiTheme="minorHAnsi" w:hAnsiTheme="minorHAnsi" w:cstheme="minorHAnsi"/>
                      <w:sz w:val="22"/>
                      <w:szCs w:val="22"/>
                    </w:rPr>
                    <w:t>Recreation Users to be Surveyed</w:t>
                  </w:r>
                </w:p>
              </w:tc>
            </w:tr>
            <w:tr w:rsidR="000D6D91" w:rsidRPr="00590D24" w14:paraId="3C94B8C3" w14:textId="77F3C2D3" w:rsidTr="000D6D91">
              <w:trPr>
                <w:trHeight w:val="254"/>
              </w:trPr>
              <w:tc>
                <w:tcPr>
                  <w:tcW w:w="2373" w:type="dxa"/>
                </w:tcPr>
                <w:p w14:paraId="0119245D" w14:textId="28C3E5F0" w:rsidR="000D6D91" w:rsidRPr="00590D24" w:rsidRDefault="009D052E" w:rsidP="00D8289D">
                  <w:pPr>
                    <w:rPr>
                      <w:rFonts w:asciiTheme="minorHAnsi" w:hAnsiTheme="minorHAnsi" w:cstheme="minorHAnsi"/>
                      <w:b/>
                      <w:sz w:val="22"/>
                      <w:szCs w:val="22"/>
                    </w:rPr>
                  </w:pPr>
                  <w:r w:rsidRPr="00590D24">
                    <w:rPr>
                      <w:rFonts w:asciiTheme="minorHAnsi" w:hAnsiTheme="minorHAnsi" w:cstheme="minorHAnsi"/>
                      <w:b/>
                      <w:sz w:val="22"/>
                      <w:szCs w:val="22"/>
                    </w:rPr>
                    <w:t>Lost Valley</w:t>
                  </w:r>
                </w:p>
              </w:tc>
              <w:tc>
                <w:tcPr>
                  <w:tcW w:w="2610" w:type="dxa"/>
                </w:tcPr>
                <w:p w14:paraId="5D8605E5" w14:textId="54307C26" w:rsidR="000D6D91" w:rsidRPr="00590D24" w:rsidRDefault="009D052E" w:rsidP="00D8289D">
                  <w:pPr>
                    <w:rPr>
                      <w:rFonts w:asciiTheme="minorHAnsi" w:hAnsiTheme="minorHAnsi" w:cstheme="minorHAnsi"/>
                      <w:sz w:val="22"/>
                      <w:szCs w:val="22"/>
                    </w:rPr>
                  </w:pPr>
                  <w:r w:rsidRPr="00590D24">
                    <w:rPr>
                      <w:rFonts w:asciiTheme="minorHAnsi" w:hAnsiTheme="minorHAnsi" w:cstheme="minorHAnsi"/>
                      <w:sz w:val="22"/>
                      <w:szCs w:val="22"/>
                    </w:rPr>
                    <w:t>Hikers</w:t>
                  </w:r>
                </w:p>
              </w:tc>
            </w:tr>
            <w:tr w:rsidR="000D6D91" w:rsidRPr="00590D24" w14:paraId="596238C1" w14:textId="799D1C19" w:rsidTr="000D6D91">
              <w:trPr>
                <w:trHeight w:val="240"/>
              </w:trPr>
              <w:tc>
                <w:tcPr>
                  <w:tcW w:w="2373" w:type="dxa"/>
                </w:tcPr>
                <w:p w14:paraId="3080D46D" w14:textId="7E718234" w:rsidR="000D6D91" w:rsidRPr="00590D24" w:rsidRDefault="009D052E" w:rsidP="00D8289D">
                  <w:pPr>
                    <w:rPr>
                      <w:rFonts w:asciiTheme="minorHAnsi" w:hAnsiTheme="minorHAnsi" w:cstheme="minorHAnsi"/>
                      <w:b/>
                      <w:sz w:val="22"/>
                      <w:szCs w:val="22"/>
                    </w:rPr>
                  </w:pPr>
                  <w:r w:rsidRPr="00590D24">
                    <w:rPr>
                      <w:rFonts w:asciiTheme="minorHAnsi" w:hAnsiTheme="minorHAnsi" w:cstheme="minorHAnsi"/>
                      <w:b/>
                      <w:sz w:val="22"/>
                      <w:szCs w:val="22"/>
                    </w:rPr>
                    <w:t>Kyles Landing</w:t>
                  </w:r>
                </w:p>
              </w:tc>
              <w:tc>
                <w:tcPr>
                  <w:tcW w:w="2610" w:type="dxa"/>
                </w:tcPr>
                <w:p w14:paraId="1B4BD93B" w14:textId="2B64881D" w:rsidR="000D6D91" w:rsidRPr="00590D24" w:rsidRDefault="009D052E" w:rsidP="00D8289D">
                  <w:pPr>
                    <w:rPr>
                      <w:rFonts w:asciiTheme="minorHAnsi" w:hAnsiTheme="minorHAnsi" w:cstheme="minorHAnsi"/>
                      <w:sz w:val="22"/>
                      <w:szCs w:val="22"/>
                    </w:rPr>
                  </w:pPr>
                  <w:r w:rsidRPr="00590D24">
                    <w:rPr>
                      <w:rFonts w:asciiTheme="minorHAnsi" w:hAnsiTheme="minorHAnsi" w:cstheme="minorHAnsi"/>
                      <w:sz w:val="22"/>
                      <w:szCs w:val="22"/>
                    </w:rPr>
                    <w:t>River users</w:t>
                  </w:r>
                </w:p>
              </w:tc>
            </w:tr>
            <w:tr w:rsidR="000D6D91" w:rsidRPr="00590D24" w14:paraId="29FFFE0D" w14:textId="47D96082" w:rsidTr="000D6D91">
              <w:trPr>
                <w:trHeight w:val="254"/>
              </w:trPr>
              <w:tc>
                <w:tcPr>
                  <w:tcW w:w="2373" w:type="dxa"/>
                </w:tcPr>
                <w:p w14:paraId="2828382E" w14:textId="39E8804A" w:rsidR="000D6D91" w:rsidRPr="00590D24" w:rsidRDefault="009D052E" w:rsidP="00D8289D">
                  <w:pPr>
                    <w:rPr>
                      <w:rFonts w:asciiTheme="minorHAnsi" w:hAnsiTheme="minorHAnsi" w:cstheme="minorHAnsi"/>
                      <w:b/>
                      <w:sz w:val="22"/>
                      <w:szCs w:val="22"/>
                    </w:rPr>
                  </w:pPr>
                  <w:proofErr w:type="spellStart"/>
                  <w:r w:rsidRPr="00590D24">
                    <w:rPr>
                      <w:rFonts w:asciiTheme="minorHAnsi" w:hAnsiTheme="minorHAnsi" w:cstheme="minorHAnsi"/>
                      <w:b/>
                      <w:sz w:val="22"/>
                      <w:szCs w:val="22"/>
                    </w:rPr>
                    <w:t>Dillards</w:t>
                  </w:r>
                  <w:proofErr w:type="spellEnd"/>
                  <w:r w:rsidRPr="00590D24">
                    <w:rPr>
                      <w:rFonts w:asciiTheme="minorHAnsi" w:hAnsiTheme="minorHAnsi" w:cstheme="minorHAnsi"/>
                      <w:b/>
                      <w:sz w:val="22"/>
                      <w:szCs w:val="22"/>
                    </w:rPr>
                    <w:t xml:space="preserve"> River Access</w:t>
                  </w:r>
                </w:p>
              </w:tc>
              <w:tc>
                <w:tcPr>
                  <w:tcW w:w="2610" w:type="dxa"/>
                </w:tcPr>
                <w:p w14:paraId="79583E47" w14:textId="3AF89EF3" w:rsidR="000D6D91" w:rsidRPr="00590D24" w:rsidRDefault="009D052E" w:rsidP="00D8289D">
                  <w:pPr>
                    <w:rPr>
                      <w:rFonts w:asciiTheme="minorHAnsi" w:hAnsiTheme="minorHAnsi" w:cstheme="minorHAnsi"/>
                      <w:sz w:val="22"/>
                      <w:szCs w:val="22"/>
                    </w:rPr>
                  </w:pPr>
                  <w:r w:rsidRPr="00590D24">
                    <w:rPr>
                      <w:rFonts w:asciiTheme="minorHAnsi" w:hAnsiTheme="minorHAnsi" w:cstheme="minorHAnsi"/>
                      <w:sz w:val="22"/>
                      <w:szCs w:val="22"/>
                    </w:rPr>
                    <w:t>River user</w:t>
                  </w:r>
                </w:p>
              </w:tc>
            </w:tr>
            <w:tr w:rsidR="000D6D91" w:rsidRPr="00590D24" w14:paraId="18CE1856" w14:textId="495A2EF1" w:rsidTr="000D6D91">
              <w:trPr>
                <w:trHeight w:val="240"/>
              </w:trPr>
              <w:tc>
                <w:tcPr>
                  <w:tcW w:w="2373" w:type="dxa"/>
                </w:tcPr>
                <w:p w14:paraId="5CC1FB2F" w14:textId="4C8D39AA" w:rsidR="000D6D91" w:rsidRPr="00590D24" w:rsidRDefault="009D052E" w:rsidP="00A24126">
                  <w:pPr>
                    <w:rPr>
                      <w:rFonts w:asciiTheme="minorHAnsi" w:hAnsiTheme="minorHAnsi" w:cstheme="minorHAnsi"/>
                      <w:b/>
                      <w:sz w:val="22"/>
                      <w:szCs w:val="22"/>
                    </w:rPr>
                  </w:pPr>
                  <w:r w:rsidRPr="00590D24">
                    <w:rPr>
                      <w:rFonts w:asciiTheme="minorHAnsi" w:hAnsiTheme="minorHAnsi" w:cstheme="minorHAnsi"/>
                      <w:b/>
                      <w:sz w:val="22"/>
                      <w:szCs w:val="22"/>
                    </w:rPr>
                    <w:t>Lower Wilderness</w:t>
                  </w:r>
                </w:p>
              </w:tc>
              <w:tc>
                <w:tcPr>
                  <w:tcW w:w="2610" w:type="dxa"/>
                </w:tcPr>
                <w:p w14:paraId="23C7A4DA" w14:textId="6DE96C30" w:rsidR="000D6D91" w:rsidRPr="00590D24" w:rsidRDefault="000D6D91" w:rsidP="00D8289D">
                  <w:pPr>
                    <w:rPr>
                      <w:rFonts w:asciiTheme="minorHAnsi" w:hAnsiTheme="minorHAnsi" w:cstheme="minorHAnsi"/>
                      <w:sz w:val="22"/>
                      <w:szCs w:val="22"/>
                    </w:rPr>
                  </w:pPr>
                  <w:r w:rsidRPr="00590D24">
                    <w:rPr>
                      <w:rFonts w:asciiTheme="minorHAnsi" w:hAnsiTheme="minorHAnsi" w:cstheme="minorHAnsi"/>
                      <w:sz w:val="22"/>
                      <w:szCs w:val="22"/>
                    </w:rPr>
                    <w:t>Horseback Riders</w:t>
                  </w:r>
                </w:p>
              </w:tc>
            </w:tr>
          </w:tbl>
          <w:p w14:paraId="7935A217" w14:textId="28212336" w:rsidR="00D8289D" w:rsidRPr="00590D24" w:rsidRDefault="00D8289D" w:rsidP="00D8289D">
            <w:pPr>
              <w:rPr>
                <w:rFonts w:asciiTheme="minorHAnsi" w:hAnsiTheme="minorHAnsi" w:cstheme="minorHAnsi"/>
                <w:sz w:val="22"/>
                <w:szCs w:val="22"/>
              </w:rPr>
            </w:pPr>
          </w:p>
          <w:p w14:paraId="5F66B3FB" w14:textId="77777777" w:rsidR="00D8289D" w:rsidRPr="00590D24" w:rsidRDefault="00D8289D" w:rsidP="00D8289D">
            <w:pPr>
              <w:numPr>
                <w:ilvl w:val="0"/>
                <w:numId w:val="30"/>
              </w:numPr>
              <w:pBdr>
                <w:top w:val="single" w:sz="4" w:space="1" w:color="auto"/>
              </w:pBdr>
              <w:rPr>
                <w:rFonts w:asciiTheme="minorHAnsi" w:hAnsiTheme="minorHAnsi" w:cstheme="minorHAnsi"/>
                <w:b/>
                <w:sz w:val="22"/>
                <w:szCs w:val="22"/>
              </w:rPr>
            </w:pPr>
            <w:r w:rsidRPr="00590D24">
              <w:rPr>
                <w:rFonts w:asciiTheme="minorHAnsi" w:hAnsiTheme="minorHAnsi" w:cstheme="minorHAnsi"/>
                <w:b/>
                <w:sz w:val="22"/>
                <w:szCs w:val="22"/>
              </w:rPr>
              <w:t xml:space="preserve">Sampling Plan/Procedures:  </w:t>
            </w:r>
          </w:p>
          <w:p w14:paraId="592AF974" w14:textId="77777777" w:rsidR="000440A6" w:rsidRPr="00590D24" w:rsidRDefault="000440A6" w:rsidP="000440A6">
            <w:pPr>
              <w:rPr>
                <w:rFonts w:asciiTheme="minorHAnsi" w:hAnsiTheme="minorHAnsi" w:cstheme="minorHAnsi"/>
                <w:sz w:val="22"/>
                <w:szCs w:val="22"/>
              </w:rPr>
            </w:pPr>
          </w:p>
          <w:p w14:paraId="45DBF6B5" w14:textId="2F302D38" w:rsidR="00D91072" w:rsidRPr="00590D24" w:rsidRDefault="00B646D0" w:rsidP="00B646D0">
            <w:pPr>
              <w:rPr>
                <w:rFonts w:asciiTheme="minorHAnsi" w:hAnsiTheme="minorHAnsi" w:cstheme="minorHAnsi"/>
                <w:sz w:val="22"/>
                <w:szCs w:val="22"/>
              </w:rPr>
            </w:pPr>
            <w:r w:rsidRPr="00590D24">
              <w:rPr>
                <w:rFonts w:asciiTheme="minorHAnsi" w:hAnsiTheme="minorHAnsi" w:cstheme="minorHAnsi"/>
                <w:sz w:val="22"/>
                <w:szCs w:val="22"/>
              </w:rPr>
              <w:t xml:space="preserve">Sampling will occur </w:t>
            </w:r>
            <w:r w:rsidR="00D91072" w:rsidRPr="00590D24">
              <w:rPr>
                <w:rFonts w:asciiTheme="minorHAnsi" w:hAnsiTheme="minorHAnsi" w:cstheme="minorHAnsi"/>
                <w:sz w:val="22"/>
                <w:szCs w:val="22"/>
              </w:rPr>
              <w:t xml:space="preserve">in the parking lot </w:t>
            </w:r>
            <w:r w:rsidRPr="00590D24">
              <w:rPr>
                <w:rFonts w:asciiTheme="minorHAnsi" w:hAnsiTheme="minorHAnsi" w:cstheme="minorHAnsi"/>
                <w:sz w:val="22"/>
                <w:szCs w:val="22"/>
              </w:rPr>
              <w:t>at each of the locations lis</w:t>
            </w:r>
            <w:r w:rsidR="00F8191A" w:rsidRPr="00590D24">
              <w:rPr>
                <w:rFonts w:asciiTheme="minorHAnsi" w:hAnsiTheme="minorHAnsi" w:cstheme="minorHAnsi"/>
                <w:sz w:val="22"/>
                <w:szCs w:val="22"/>
              </w:rPr>
              <w:t>ted in table 1 from 8am to 5</w:t>
            </w:r>
            <w:r w:rsidRPr="00590D24">
              <w:rPr>
                <w:rFonts w:asciiTheme="minorHAnsi" w:hAnsiTheme="minorHAnsi" w:cstheme="minorHAnsi"/>
                <w:sz w:val="22"/>
                <w:szCs w:val="22"/>
              </w:rPr>
              <w:t xml:space="preserve">pm </w:t>
            </w:r>
            <w:r w:rsidR="00D91072" w:rsidRPr="00590D24">
              <w:rPr>
                <w:rFonts w:asciiTheme="minorHAnsi" w:hAnsiTheme="minorHAnsi" w:cstheme="minorHAnsi"/>
                <w:sz w:val="22"/>
                <w:szCs w:val="22"/>
              </w:rPr>
              <w:t xml:space="preserve">during the </w:t>
            </w:r>
            <w:r w:rsidRPr="00590D24">
              <w:rPr>
                <w:rFonts w:asciiTheme="minorHAnsi" w:hAnsiTheme="minorHAnsi" w:cstheme="minorHAnsi"/>
                <w:sz w:val="22"/>
                <w:szCs w:val="22"/>
              </w:rPr>
              <w:t xml:space="preserve">sampling </w:t>
            </w:r>
            <w:r w:rsidR="00D91072" w:rsidRPr="00590D24">
              <w:rPr>
                <w:rFonts w:asciiTheme="minorHAnsi" w:hAnsiTheme="minorHAnsi" w:cstheme="minorHAnsi"/>
                <w:sz w:val="22"/>
                <w:szCs w:val="22"/>
              </w:rPr>
              <w:t xml:space="preserve">periods: </w:t>
            </w:r>
            <w:r w:rsidRPr="00590D24">
              <w:rPr>
                <w:rFonts w:asciiTheme="minorHAnsi" w:hAnsiTheme="minorHAnsi" w:cstheme="minorHAnsi"/>
                <w:sz w:val="22"/>
                <w:szCs w:val="22"/>
              </w:rPr>
              <w:t xml:space="preserve">August </w:t>
            </w:r>
            <w:r w:rsidR="00F8191A" w:rsidRPr="00590D24">
              <w:rPr>
                <w:rFonts w:asciiTheme="minorHAnsi" w:hAnsiTheme="minorHAnsi" w:cstheme="minorHAnsi"/>
                <w:sz w:val="22"/>
                <w:szCs w:val="22"/>
              </w:rPr>
              <w:t>8-14</w:t>
            </w:r>
            <w:r w:rsidR="00D91072" w:rsidRPr="00590D24">
              <w:rPr>
                <w:rFonts w:asciiTheme="minorHAnsi" w:hAnsiTheme="minorHAnsi" w:cstheme="minorHAnsi"/>
                <w:sz w:val="22"/>
                <w:szCs w:val="22"/>
              </w:rPr>
              <w:t xml:space="preserve"> and </w:t>
            </w:r>
            <w:r w:rsidR="00C83E2D" w:rsidRPr="00590D24">
              <w:rPr>
                <w:rFonts w:asciiTheme="minorHAnsi" w:hAnsiTheme="minorHAnsi" w:cstheme="minorHAnsi"/>
                <w:sz w:val="22"/>
                <w:szCs w:val="22"/>
              </w:rPr>
              <w:t>October 8-14</w:t>
            </w:r>
            <w:r w:rsidR="00D91072" w:rsidRPr="00590D24">
              <w:rPr>
                <w:rFonts w:asciiTheme="minorHAnsi" w:hAnsiTheme="minorHAnsi" w:cstheme="minorHAnsi"/>
                <w:sz w:val="22"/>
                <w:szCs w:val="22"/>
              </w:rPr>
              <w:t xml:space="preserve"> (2016)</w:t>
            </w:r>
            <w:r w:rsidR="00C83E2D" w:rsidRPr="00590D24">
              <w:rPr>
                <w:rFonts w:asciiTheme="minorHAnsi" w:hAnsiTheme="minorHAnsi" w:cstheme="minorHAnsi"/>
                <w:sz w:val="22"/>
                <w:szCs w:val="22"/>
              </w:rPr>
              <w:t>, April</w:t>
            </w:r>
            <w:r w:rsidRPr="00590D24">
              <w:rPr>
                <w:rFonts w:asciiTheme="minorHAnsi" w:hAnsiTheme="minorHAnsi" w:cstheme="minorHAnsi"/>
                <w:sz w:val="22"/>
                <w:szCs w:val="22"/>
              </w:rPr>
              <w:t xml:space="preserve"> </w:t>
            </w:r>
            <w:r w:rsidR="00C83E2D" w:rsidRPr="00590D24">
              <w:rPr>
                <w:rFonts w:asciiTheme="minorHAnsi" w:hAnsiTheme="minorHAnsi" w:cstheme="minorHAnsi"/>
                <w:sz w:val="22"/>
                <w:szCs w:val="22"/>
              </w:rPr>
              <w:t xml:space="preserve">12-18 and June 15-21 </w:t>
            </w:r>
            <w:r w:rsidR="00D91072" w:rsidRPr="00590D24">
              <w:rPr>
                <w:rFonts w:asciiTheme="minorHAnsi" w:hAnsiTheme="minorHAnsi" w:cstheme="minorHAnsi"/>
                <w:sz w:val="22"/>
                <w:szCs w:val="22"/>
              </w:rPr>
              <w:t xml:space="preserve">(2017) </w:t>
            </w:r>
            <w:r w:rsidR="00C83E2D" w:rsidRPr="00590D24">
              <w:rPr>
                <w:rFonts w:asciiTheme="minorHAnsi" w:hAnsiTheme="minorHAnsi" w:cstheme="minorHAnsi"/>
                <w:sz w:val="22"/>
                <w:szCs w:val="22"/>
              </w:rPr>
              <w:t xml:space="preserve">for a total of 28 sampling days.  </w:t>
            </w:r>
            <w:r w:rsidRPr="00590D24">
              <w:rPr>
                <w:rFonts w:asciiTheme="minorHAnsi" w:hAnsiTheme="minorHAnsi" w:cstheme="minorHAnsi"/>
                <w:sz w:val="22"/>
                <w:szCs w:val="22"/>
              </w:rPr>
              <w:t xml:space="preserve">Table 2 provides an example of the proposed sampling schedule for one </w:t>
            </w:r>
            <w:r w:rsidR="00D91072" w:rsidRPr="00590D24">
              <w:rPr>
                <w:rFonts w:asciiTheme="minorHAnsi" w:hAnsiTheme="minorHAnsi" w:cstheme="minorHAnsi"/>
                <w:sz w:val="22"/>
                <w:szCs w:val="22"/>
              </w:rPr>
              <w:t>week</w:t>
            </w:r>
            <w:r w:rsidRPr="00590D24">
              <w:rPr>
                <w:rFonts w:asciiTheme="minorHAnsi" w:hAnsiTheme="minorHAnsi" w:cstheme="minorHAnsi"/>
                <w:sz w:val="22"/>
                <w:szCs w:val="22"/>
              </w:rPr>
              <w:t xml:space="preserve">.  </w:t>
            </w:r>
            <w:r w:rsidR="009C619A" w:rsidRPr="00590D24">
              <w:rPr>
                <w:rFonts w:asciiTheme="minorHAnsi" w:hAnsiTheme="minorHAnsi" w:cstheme="minorHAnsi"/>
                <w:sz w:val="22"/>
                <w:szCs w:val="22"/>
              </w:rPr>
              <w:t>Although, t</w:t>
            </w:r>
            <w:r w:rsidRPr="00590D24">
              <w:rPr>
                <w:rFonts w:asciiTheme="minorHAnsi" w:hAnsiTheme="minorHAnsi" w:cstheme="minorHAnsi"/>
                <w:sz w:val="22"/>
                <w:szCs w:val="22"/>
              </w:rPr>
              <w:t xml:space="preserve">he number of people that we contact will vary depending on the day of the week, </w:t>
            </w:r>
            <w:r w:rsidR="009C619A" w:rsidRPr="00590D24">
              <w:rPr>
                <w:rFonts w:asciiTheme="minorHAnsi" w:hAnsiTheme="minorHAnsi" w:cstheme="minorHAnsi"/>
                <w:sz w:val="22"/>
                <w:szCs w:val="22"/>
              </w:rPr>
              <w:t xml:space="preserve">depending upon </w:t>
            </w:r>
            <w:r w:rsidRPr="00590D24">
              <w:rPr>
                <w:rFonts w:asciiTheme="minorHAnsi" w:hAnsiTheme="minorHAnsi" w:cstheme="minorHAnsi"/>
                <w:sz w:val="22"/>
                <w:szCs w:val="22"/>
              </w:rPr>
              <w:t>weather</w:t>
            </w:r>
            <w:r w:rsidR="009C619A" w:rsidRPr="00590D24">
              <w:rPr>
                <w:rFonts w:asciiTheme="minorHAnsi" w:hAnsiTheme="minorHAnsi" w:cstheme="minorHAnsi"/>
                <w:sz w:val="22"/>
                <w:szCs w:val="22"/>
              </w:rPr>
              <w:t xml:space="preserve"> or</w:t>
            </w:r>
            <w:r w:rsidRPr="00590D24">
              <w:rPr>
                <w:rFonts w:asciiTheme="minorHAnsi" w:hAnsiTheme="minorHAnsi" w:cstheme="minorHAnsi"/>
                <w:sz w:val="22"/>
                <w:szCs w:val="22"/>
              </w:rPr>
              <w:t xml:space="preserve"> special events during the sampling period, we expect to collect, on average</w:t>
            </w:r>
            <w:r w:rsidR="00E661E8" w:rsidRPr="00590D24">
              <w:rPr>
                <w:rFonts w:asciiTheme="minorHAnsi" w:hAnsiTheme="minorHAnsi" w:cstheme="minorHAnsi"/>
                <w:sz w:val="22"/>
                <w:szCs w:val="22"/>
              </w:rPr>
              <w:t>, 300</w:t>
            </w:r>
            <w:r w:rsidRPr="00590D24">
              <w:rPr>
                <w:rFonts w:asciiTheme="minorHAnsi" w:hAnsiTheme="minorHAnsi" w:cstheme="minorHAnsi"/>
                <w:sz w:val="22"/>
                <w:szCs w:val="22"/>
              </w:rPr>
              <w:t xml:space="preserve"> surveys </w:t>
            </w:r>
            <w:r w:rsidR="009C619A" w:rsidRPr="00590D24">
              <w:rPr>
                <w:rFonts w:asciiTheme="minorHAnsi" w:hAnsiTheme="minorHAnsi" w:cstheme="minorHAnsi"/>
                <w:sz w:val="22"/>
                <w:szCs w:val="22"/>
              </w:rPr>
              <w:t xml:space="preserve">across all sites </w:t>
            </w:r>
            <w:r w:rsidRPr="00590D24">
              <w:rPr>
                <w:rFonts w:asciiTheme="minorHAnsi" w:hAnsiTheme="minorHAnsi" w:cstheme="minorHAnsi"/>
                <w:sz w:val="22"/>
                <w:szCs w:val="22"/>
              </w:rPr>
              <w:t xml:space="preserve">for </w:t>
            </w:r>
            <w:proofErr w:type="gramStart"/>
            <w:r w:rsidRPr="00590D24">
              <w:rPr>
                <w:rFonts w:asciiTheme="minorHAnsi" w:hAnsiTheme="minorHAnsi" w:cstheme="minorHAnsi"/>
                <w:sz w:val="22"/>
                <w:szCs w:val="22"/>
              </w:rPr>
              <w:t xml:space="preserve">a total of </w:t>
            </w:r>
            <w:r w:rsidR="00E661E8" w:rsidRPr="00590D24">
              <w:rPr>
                <w:rFonts w:asciiTheme="minorHAnsi" w:hAnsiTheme="minorHAnsi" w:cstheme="minorHAnsi"/>
                <w:sz w:val="22"/>
                <w:szCs w:val="22"/>
              </w:rPr>
              <w:t>1</w:t>
            </w:r>
            <w:r w:rsidR="00755138" w:rsidRPr="00590D24">
              <w:rPr>
                <w:rFonts w:asciiTheme="minorHAnsi" w:hAnsiTheme="minorHAnsi" w:cstheme="minorHAnsi"/>
                <w:sz w:val="22"/>
                <w:szCs w:val="22"/>
              </w:rPr>
              <w:t>,</w:t>
            </w:r>
            <w:r w:rsidR="00E661E8" w:rsidRPr="00590D24">
              <w:rPr>
                <w:rFonts w:asciiTheme="minorHAnsi" w:hAnsiTheme="minorHAnsi" w:cstheme="minorHAnsi"/>
                <w:sz w:val="22"/>
                <w:szCs w:val="22"/>
              </w:rPr>
              <w:t>200</w:t>
            </w:r>
            <w:proofErr w:type="gramEnd"/>
            <w:r w:rsidRPr="00590D24">
              <w:rPr>
                <w:rFonts w:asciiTheme="minorHAnsi" w:hAnsiTheme="minorHAnsi" w:cstheme="minorHAnsi"/>
                <w:sz w:val="22"/>
                <w:szCs w:val="22"/>
              </w:rPr>
              <w:t xml:space="preserve"> surveys over the course of the collection periods</w:t>
            </w:r>
            <w:r w:rsidR="00D602EF" w:rsidRPr="00590D24">
              <w:rPr>
                <w:rFonts w:asciiTheme="minorHAnsi" w:hAnsiTheme="minorHAnsi" w:cstheme="minorHAnsi"/>
                <w:sz w:val="22"/>
                <w:szCs w:val="22"/>
              </w:rPr>
              <w:t xml:space="preserve"> (7 days each)</w:t>
            </w:r>
            <w:r w:rsidRPr="00590D24">
              <w:rPr>
                <w:rFonts w:asciiTheme="minorHAnsi" w:hAnsiTheme="minorHAnsi" w:cstheme="minorHAnsi"/>
                <w:sz w:val="22"/>
                <w:szCs w:val="22"/>
              </w:rPr>
              <w:t>.  We will establish intercept sites for each l</w:t>
            </w:r>
            <w:r w:rsidR="00E661E8" w:rsidRPr="00590D24">
              <w:rPr>
                <w:rFonts w:asciiTheme="minorHAnsi" w:hAnsiTheme="minorHAnsi" w:cstheme="minorHAnsi"/>
                <w:sz w:val="22"/>
                <w:szCs w:val="22"/>
              </w:rPr>
              <w:t xml:space="preserve">ocation. </w:t>
            </w:r>
          </w:p>
          <w:p w14:paraId="3052EF7F" w14:textId="77777777" w:rsidR="00D91072" w:rsidRPr="00590D24" w:rsidRDefault="00D91072" w:rsidP="00B646D0">
            <w:pPr>
              <w:rPr>
                <w:rFonts w:asciiTheme="minorHAnsi" w:hAnsiTheme="minorHAnsi" w:cstheme="minorHAnsi"/>
                <w:sz w:val="22"/>
                <w:szCs w:val="22"/>
              </w:rPr>
            </w:pPr>
          </w:p>
          <w:p w14:paraId="0F980BDE" w14:textId="01AB54A7" w:rsidR="00B646D0" w:rsidRPr="00590D24" w:rsidRDefault="00590D24" w:rsidP="00B646D0">
            <w:pPr>
              <w:rPr>
                <w:rFonts w:asciiTheme="minorHAnsi" w:hAnsiTheme="minorHAnsi" w:cstheme="minorHAnsi"/>
                <w:sz w:val="22"/>
                <w:szCs w:val="22"/>
              </w:rPr>
            </w:pPr>
            <w:r>
              <w:rPr>
                <w:rFonts w:asciiTheme="minorHAnsi" w:hAnsiTheme="minorHAnsi" w:cstheme="minorHAnsi"/>
                <w:sz w:val="22"/>
                <w:szCs w:val="22"/>
              </w:rPr>
              <w:t>A</w:t>
            </w:r>
            <w:r w:rsidR="00D91072" w:rsidRPr="00590D24">
              <w:rPr>
                <w:rFonts w:asciiTheme="minorHAnsi" w:hAnsiTheme="minorHAnsi" w:cstheme="minorHAnsi"/>
                <w:sz w:val="22"/>
                <w:szCs w:val="22"/>
              </w:rPr>
              <w:t xml:space="preserve"> random sample of every 3</w:t>
            </w:r>
            <w:r w:rsidR="00D91072" w:rsidRPr="00590D24">
              <w:rPr>
                <w:rFonts w:asciiTheme="minorHAnsi" w:hAnsiTheme="minorHAnsi" w:cstheme="minorHAnsi"/>
                <w:sz w:val="22"/>
                <w:szCs w:val="22"/>
                <w:vertAlign w:val="superscript"/>
              </w:rPr>
              <w:t>rd</w:t>
            </w:r>
            <w:r w:rsidR="00D91072" w:rsidRPr="00590D24">
              <w:rPr>
                <w:rFonts w:asciiTheme="minorHAnsi" w:hAnsiTheme="minorHAnsi" w:cstheme="minorHAnsi"/>
                <w:sz w:val="22"/>
                <w:szCs w:val="22"/>
              </w:rPr>
              <w:t xml:space="preserve"> visitor </w:t>
            </w:r>
            <w:proofErr w:type="gramStart"/>
            <w:r w:rsidR="00D91072" w:rsidRPr="00590D24">
              <w:rPr>
                <w:rFonts w:asciiTheme="minorHAnsi" w:hAnsiTheme="minorHAnsi" w:cstheme="minorHAnsi"/>
                <w:sz w:val="22"/>
                <w:szCs w:val="22"/>
              </w:rPr>
              <w:t>will be asked</w:t>
            </w:r>
            <w:proofErr w:type="gramEnd"/>
            <w:r w:rsidR="00D91072" w:rsidRPr="00590D24">
              <w:rPr>
                <w:rFonts w:asciiTheme="minorHAnsi" w:hAnsiTheme="minorHAnsi" w:cstheme="minorHAnsi"/>
                <w:sz w:val="22"/>
                <w:szCs w:val="22"/>
              </w:rPr>
              <w:t xml:space="preserve"> to complete the survey. </w:t>
            </w:r>
            <w:proofErr w:type="gramStart"/>
            <w:r w:rsidR="00D91072" w:rsidRPr="00590D24">
              <w:rPr>
                <w:rFonts w:asciiTheme="minorHAnsi" w:hAnsiTheme="minorHAnsi" w:cstheme="minorHAnsi"/>
                <w:sz w:val="22"/>
                <w:szCs w:val="22"/>
              </w:rPr>
              <w:t>In order to accurately gauge</w:t>
            </w:r>
            <w:proofErr w:type="gramEnd"/>
            <w:r w:rsidR="00D91072" w:rsidRPr="00590D24">
              <w:rPr>
                <w:rFonts w:asciiTheme="minorHAnsi" w:hAnsiTheme="minorHAnsi" w:cstheme="minorHAnsi"/>
                <w:sz w:val="22"/>
                <w:szCs w:val="22"/>
              </w:rPr>
              <w:t xml:space="preserve"> experiences, a</w:t>
            </w:r>
            <w:r w:rsidR="00E661E8" w:rsidRPr="00590D24">
              <w:rPr>
                <w:rFonts w:asciiTheme="minorHAnsi" w:hAnsiTheme="minorHAnsi" w:cstheme="minorHAnsi"/>
                <w:sz w:val="22"/>
                <w:szCs w:val="22"/>
              </w:rPr>
              <w:t xml:space="preserve">ll </w:t>
            </w:r>
            <w:r w:rsidR="00B646D0" w:rsidRPr="00590D24">
              <w:rPr>
                <w:rFonts w:asciiTheme="minorHAnsi" w:hAnsiTheme="minorHAnsi" w:cstheme="minorHAnsi"/>
                <w:sz w:val="22"/>
                <w:szCs w:val="22"/>
              </w:rPr>
              <w:t>visitors</w:t>
            </w:r>
            <w:r w:rsidR="00D91072" w:rsidRPr="00590D24">
              <w:rPr>
                <w:rFonts w:asciiTheme="minorHAnsi" w:hAnsiTheme="minorHAnsi" w:cstheme="minorHAnsi"/>
                <w:sz w:val="22"/>
                <w:szCs w:val="22"/>
              </w:rPr>
              <w:t xml:space="preserve"> will be approached </w:t>
            </w:r>
            <w:r w:rsidR="009C619A" w:rsidRPr="00590D24">
              <w:rPr>
                <w:rFonts w:asciiTheme="minorHAnsi" w:hAnsiTheme="minorHAnsi" w:cstheme="minorHAnsi"/>
                <w:sz w:val="22"/>
                <w:szCs w:val="22"/>
              </w:rPr>
              <w:t xml:space="preserve">at the end of </w:t>
            </w:r>
            <w:r w:rsidR="00E661E8" w:rsidRPr="00590D24">
              <w:rPr>
                <w:rFonts w:asciiTheme="minorHAnsi" w:hAnsiTheme="minorHAnsi" w:cstheme="minorHAnsi"/>
                <w:sz w:val="22"/>
                <w:szCs w:val="22"/>
              </w:rPr>
              <w:t>their experience</w:t>
            </w:r>
            <w:r w:rsidR="00B646D0" w:rsidRPr="00590D24">
              <w:rPr>
                <w:rFonts w:asciiTheme="minorHAnsi" w:hAnsiTheme="minorHAnsi" w:cstheme="minorHAnsi"/>
                <w:sz w:val="22"/>
                <w:szCs w:val="22"/>
              </w:rPr>
              <w:t xml:space="preserve">. </w:t>
            </w:r>
          </w:p>
          <w:p w14:paraId="1DB41D85" w14:textId="77777777" w:rsidR="00EC6F1D" w:rsidRPr="00590D24" w:rsidRDefault="00EC6F1D" w:rsidP="00B646D0">
            <w:pPr>
              <w:rPr>
                <w:rFonts w:asciiTheme="minorHAnsi" w:hAnsiTheme="minorHAnsi" w:cstheme="minorHAnsi"/>
                <w:sz w:val="22"/>
                <w:szCs w:val="22"/>
              </w:rPr>
            </w:pPr>
          </w:p>
          <w:p w14:paraId="09FAC2EE" w14:textId="029A4FC5" w:rsidR="00EC6F1D" w:rsidRDefault="00EC6F1D" w:rsidP="00EC6F1D">
            <w:pPr>
              <w:ind w:left="435"/>
              <w:rPr>
                <w:rFonts w:asciiTheme="minorHAnsi" w:hAnsiTheme="minorHAnsi" w:cstheme="minorHAnsi"/>
                <w:b/>
                <w:sz w:val="22"/>
                <w:szCs w:val="22"/>
              </w:rPr>
            </w:pPr>
            <w:r w:rsidRPr="00590D24">
              <w:rPr>
                <w:rFonts w:asciiTheme="minorHAnsi" w:hAnsiTheme="minorHAnsi" w:cstheme="minorHAnsi"/>
                <w:b/>
                <w:sz w:val="22"/>
                <w:szCs w:val="22"/>
              </w:rPr>
              <w:t xml:space="preserve">       </w:t>
            </w:r>
            <w:proofErr w:type="gramStart"/>
            <w:r w:rsidRPr="00590D24">
              <w:rPr>
                <w:rFonts w:asciiTheme="minorHAnsi" w:hAnsiTheme="minorHAnsi" w:cstheme="minorHAnsi"/>
                <w:b/>
                <w:sz w:val="22"/>
                <w:szCs w:val="22"/>
              </w:rPr>
              <w:t>Table 2.</w:t>
            </w:r>
            <w:proofErr w:type="gramEnd"/>
            <w:r w:rsidRPr="00590D24">
              <w:rPr>
                <w:rFonts w:asciiTheme="minorHAnsi" w:hAnsiTheme="minorHAnsi" w:cstheme="minorHAnsi"/>
                <w:b/>
                <w:sz w:val="22"/>
                <w:szCs w:val="22"/>
              </w:rPr>
              <w:t xml:space="preserve">  </w:t>
            </w:r>
            <w:r w:rsidR="00755138" w:rsidRPr="00590D24">
              <w:rPr>
                <w:rFonts w:asciiTheme="minorHAnsi" w:hAnsiTheme="minorHAnsi" w:cstheme="minorHAnsi"/>
                <w:b/>
                <w:sz w:val="22"/>
                <w:szCs w:val="22"/>
              </w:rPr>
              <w:t xml:space="preserve">Example </w:t>
            </w:r>
            <w:r w:rsidRPr="00590D24">
              <w:rPr>
                <w:rFonts w:asciiTheme="minorHAnsi" w:hAnsiTheme="minorHAnsi" w:cstheme="minorHAnsi"/>
                <w:b/>
                <w:sz w:val="22"/>
                <w:szCs w:val="22"/>
              </w:rPr>
              <w:t xml:space="preserve">Sampling Schedule </w:t>
            </w:r>
          </w:p>
          <w:tbl>
            <w:tblPr>
              <w:tblW w:w="7830" w:type="dxa"/>
              <w:tblInd w:w="1150" w:type="dxa"/>
              <w:tblLayout w:type="fixed"/>
              <w:tblLook w:val="04A0" w:firstRow="1" w:lastRow="0" w:firstColumn="1" w:lastColumn="0" w:noHBand="0" w:noVBand="1"/>
            </w:tblPr>
            <w:tblGrid>
              <w:gridCol w:w="1260"/>
              <w:gridCol w:w="2340"/>
              <w:gridCol w:w="1440"/>
              <w:gridCol w:w="1440"/>
              <w:gridCol w:w="1350"/>
            </w:tblGrid>
            <w:tr w:rsidR="00EC6F1D" w:rsidRPr="00590D24" w14:paraId="06751873" w14:textId="77777777" w:rsidTr="00D91072">
              <w:trPr>
                <w:trHeight w:val="1034"/>
              </w:trPr>
              <w:tc>
                <w:tcPr>
                  <w:tcW w:w="1260" w:type="dxa"/>
                  <w:tcBorders>
                    <w:top w:val="single" w:sz="4" w:space="0" w:color="auto"/>
                    <w:left w:val="single" w:sz="4" w:space="0" w:color="auto"/>
                    <w:bottom w:val="single" w:sz="4" w:space="0" w:color="auto"/>
                    <w:right w:val="single" w:sz="4" w:space="0" w:color="auto"/>
                  </w:tcBorders>
                  <w:vAlign w:val="bottom"/>
                </w:tcPr>
                <w:p w14:paraId="7414ED83" w14:textId="7C18B32A" w:rsidR="00EC6F1D" w:rsidRPr="00590D24" w:rsidRDefault="00EC6F1D" w:rsidP="009C619A">
                  <w:pPr>
                    <w:pStyle w:val="NoSpacing"/>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Sampling Day</w:t>
                  </w:r>
                </w:p>
              </w:tc>
              <w:tc>
                <w:tcPr>
                  <w:tcW w:w="234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E8BE9D"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 xml:space="preserve">Targeted Number of visitors approach </w:t>
                  </w:r>
                </w:p>
                <w:p w14:paraId="38E568F9"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per day</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B94E36"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Number of visitor approached per hour</w:t>
                  </w:r>
                </w:p>
                <w:p w14:paraId="53F8ED6D" w14:textId="4E08F72D" w:rsidR="00E54D0E" w:rsidRPr="00590D24" w:rsidRDefault="00E54D0E"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(rounded up)</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B947B1"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 xml:space="preserve">Expected </w:t>
                  </w:r>
                </w:p>
                <w:p w14:paraId="520003A7"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on-site Acceptance Rate</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598F9E7"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Expected number of</w:t>
                  </w:r>
                </w:p>
                <w:p w14:paraId="38B803C3" w14:textId="77777777" w:rsidR="00EC6F1D" w:rsidRPr="00590D24" w:rsidRDefault="00EC6F1D" w:rsidP="008E36E7">
                  <w:pPr>
                    <w:pBdr>
                      <w:top w:val="single" w:sz="4" w:space="1" w:color="auto"/>
                    </w:pBdr>
                    <w:spacing w:line="276" w:lineRule="auto"/>
                    <w:jc w:val="center"/>
                    <w:rPr>
                      <w:rFonts w:asciiTheme="minorHAnsi" w:hAnsiTheme="minorHAnsi" w:cstheme="minorHAnsi"/>
                      <w:b/>
                      <w:sz w:val="20"/>
                      <w:szCs w:val="22"/>
                    </w:rPr>
                  </w:pPr>
                  <w:r w:rsidRPr="00590D24">
                    <w:rPr>
                      <w:rFonts w:asciiTheme="minorHAnsi" w:hAnsiTheme="minorHAnsi" w:cstheme="minorHAnsi"/>
                      <w:b/>
                      <w:sz w:val="20"/>
                      <w:szCs w:val="22"/>
                    </w:rPr>
                    <w:t>People Agreeing to Participate</w:t>
                  </w:r>
                </w:p>
              </w:tc>
            </w:tr>
            <w:tr w:rsidR="00EC6F1D" w:rsidRPr="00590D24" w14:paraId="4B353954"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6D7D03F7" w14:textId="31951875" w:rsidR="00EC6F1D" w:rsidRPr="00590D24" w:rsidRDefault="000512E0"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1</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Wed.</w:t>
                  </w:r>
                  <w:r w:rsidRPr="00590D24">
                    <w:rPr>
                      <w:rFonts w:asciiTheme="minorHAnsi" w:hAnsiTheme="minorHAnsi" w:cstheme="minorHAnsi"/>
                      <w:sz w:val="20"/>
                      <w:szCs w:val="22"/>
                    </w:rPr>
                    <w:t xml:space="preserve"> </w:t>
                  </w:r>
                </w:p>
              </w:tc>
              <w:tc>
                <w:tcPr>
                  <w:tcW w:w="2340" w:type="dxa"/>
                  <w:tcBorders>
                    <w:top w:val="single" w:sz="4" w:space="0" w:color="auto"/>
                    <w:left w:val="single" w:sz="4" w:space="0" w:color="auto"/>
                    <w:bottom w:val="single" w:sz="4" w:space="0" w:color="auto"/>
                    <w:right w:val="single" w:sz="4" w:space="0" w:color="auto"/>
                  </w:tcBorders>
                </w:tcPr>
                <w:p w14:paraId="700E0D5E" w14:textId="105912F4" w:rsidR="00EC6F1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30</w:t>
                  </w:r>
                </w:p>
              </w:tc>
              <w:tc>
                <w:tcPr>
                  <w:tcW w:w="1440" w:type="dxa"/>
                  <w:tcBorders>
                    <w:top w:val="single" w:sz="4" w:space="0" w:color="auto"/>
                    <w:left w:val="single" w:sz="4" w:space="0" w:color="auto"/>
                    <w:bottom w:val="single" w:sz="4" w:space="0" w:color="auto"/>
                    <w:right w:val="single" w:sz="4" w:space="0" w:color="auto"/>
                  </w:tcBorders>
                </w:tcPr>
                <w:p w14:paraId="6623CC0D" w14:textId="4D4CA5BF" w:rsidR="00EC6F1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3</w:t>
                  </w:r>
                </w:p>
              </w:tc>
              <w:tc>
                <w:tcPr>
                  <w:tcW w:w="1440" w:type="dxa"/>
                  <w:tcBorders>
                    <w:top w:val="single" w:sz="4" w:space="0" w:color="auto"/>
                    <w:left w:val="single" w:sz="4" w:space="0" w:color="auto"/>
                    <w:bottom w:val="single" w:sz="4" w:space="0" w:color="auto"/>
                    <w:right w:val="single" w:sz="4" w:space="0" w:color="auto"/>
                  </w:tcBorders>
                </w:tcPr>
                <w:p w14:paraId="06580723" w14:textId="111BFC1F" w:rsidR="00EC6F1D" w:rsidRPr="00590D24" w:rsidRDefault="0059557E"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r w:rsidR="00EC6F1D" w:rsidRPr="00590D24">
                    <w:rPr>
                      <w:rFonts w:asciiTheme="minorHAnsi" w:hAnsiTheme="minorHAnsi" w:cstheme="minorHAnsi"/>
                      <w:sz w:val="20"/>
                      <w:szCs w:val="22"/>
                    </w:rPr>
                    <w:t>%</w:t>
                  </w:r>
                </w:p>
              </w:tc>
              <w:tc>
                <w:tcPr>
                  <w:tcW w:w="1350" w:type="dxa"/>
                  <w:tcBorders>
                    <w:top w:val="single" w:sz="4" w:space="0" w:color="auto"/>
                    <w:left w:val="single" w:sz="4" w:space="0" w:color="auto"/>
                    <w:bottom w:val="single" w:sz="4" w:space="0" w:color="auto"/>
                    <w:right w:val="single" w:sz="4" w:space="0" w:color="auto"/>
                  </w:tcBorders>
                </w:tcPr>
                <w:p w14:paraId="7A167937" w14:textId="019CB5F2" w:rsidR="00EC6F1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15</w:t>
                  </w:r>
                </w:p>
              </w:tc>
            </w:tr>
            <w:tr w:rsidR="001C658D" w:rsidRPr="00590D24" w14:paraId="7E12077B"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53E51937" w14:textId="4EDFDE9E" w:rsidR="001C658D" w:rsidRPr="00590D24" w:rsidRDefault="000512E0" w:rsidP="00B30E8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 xml:space="preserve">2 </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Thurs.</w:t>
                  </w:r>
                </w:p>
              </w:tc>
              <w:tc>
                <w:tcPr>
                  <w:tcW w:w="2340" w:type="dxa"/>
                  <w:tcBorders>
                    <w:top w:val="single" w:sz="4" w:space="0" w:color="auto"/>
                    <w:left w:val="single" w:sz="4" w:space="0" w:color="auto"/>
                    <w:bottom w:val="single" w:sz="4" w:space="0" w:color="auto"/>
                    <w:right w:val="single" w:sz="4" w:space="0" w:color="auto"/>
                  </w:tcBorders>
                </w:tcPr>
                <w:p w14:paraId="17053AAF" w14:textId="50C13828" w:rsidR="001C658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30</w:t>
                  </w:r>
                </w:p>
              </w:tc>
              <w:tc>
                <w:tcPr>
                  <w:tcW w:w="1440" w:type="dxa"/>
                  <w:tcBorders>
                    <w:top w:val="single" w:sz="4" w:space="0" w:color="auto"/>
                    <w:left w:val="single" w:sz="4" w:space="0" w:color="auto"/>
                    <w:bottom w:val="single" w:sz="4" w:space="0" w:color="auto"/>
                    <w:right w:val="single" w:sz="4" w:space="0" w:color="auto"/>
                  </w:tcBorders>
                </w:tcPr>
                <w:p w14:paraId="3EA90E09" w14:textId="73FCC2F4"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3</w:t>
                  </w:r>
                </w:p>
              </w:tc>
              <w:tc>
                <w:tcPr>
                  <w:tcW w:w="1440" w:type="dxa"/>
                  <w:tcBorders>
                    <w:top w:val="single" w:sz="4" w:space="0" w:color="auto"/>
                    <w:left w:val="single" w:sz="4" w:space="0" w:color="auto"/>
                    <w:bottom w:val="single" w:sz="4" w:space="0" w:color="auto"/>
                    <w:right w:val="single" w:sz="4" w:space="0" w:color="auto"/>
                  </w:tcBorders>
                </w:tcPr>
                <w:p w14:paraId="768C4D87" w14:textId="6FC08B84"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7F872136" w14:textId="075CAE1A"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15</w:t>
                  </w:r>
                </w:p>
              </w:tc>
            </w:tr>
            <w:tr w:rsidR="001C658D" w:rsidRPr="00590D24" w14:paraId="10352F8A"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14B5E50F" w14:textId="5233D352" w:rsidR="001C658D" w:rsidRPr="00590D24" w:rsidRDefault="000512E0"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3</w:t>
                  </w:r>
                  <w:r w:rsidR="001C658D" w:rsidRPr="00590D24">
                    <w:rPr>
                      <w:rFonts w:asciiTheme="minorHAnsi" w:hAnsiTheme="minorHAnsi" w:cstheme="minorHAnsi"/>
                      <w:sz w:val="20"/>
                      <w:szCs w:val="22"/>
                    </w:rPr>
                    <w:t xml:space="preserve"> </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Fri.</w:t>
                  </w:r>
                </w:p>
              </w:tc>
              <w:tc>
                <w:tcPr>
                  <w:tcW w:w="2340" w:type="dxa"/>
                  <w:tcBorders>
                    <w:top w:val="single" w:sz="4" w:space="0" w:color="auto"/>
                    <w:left w:val="single" w:sz="4" w:space="0" w:color="auto"/>
                    <w:bottom w:val="single" w:sz="4" w:space="0" w:color="auto"/>
                    <w:right w:val="single" w:sz="4" w:space="0" w:color="auto"/>
                  </w:tcBorders>
                </w:tcPr>
                <w:p w14:paraId="21212F2B" w14:textId="203C3CAA"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440" w:type="dxa"/>
                  <w:tcBorders>
                    <w:top w:val="single" w:sz="4" w:space="0" w:color="auto"/>
                    <w:left w:val="single" w:sz="4" w:space="0" w:color="auto"/>
                    <w:bottom w:val="single" w:sz="4" w:space="0" w:color="auto"/>
                    <w:right w:val="single" w:sz="4" w:space="0" w:color="auto"/>
                  </w:tcBorders>
                </w:tcPr>
                <w:p w14:paraId="111B3960" w14:textId="7969F1A3"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6</w:t>
                  </w:r>
                </w:p>
              </w:tc>
              <w:tc>
                <w:tcPr>
                  <w:tcW w:w="1440" w:type="dxa"/>
                  <w:tcBorders>
                    <w:top w:val="single" w:sz="4" w:space="0" w:color="auto"/>
                    <w:left w:val="single" w:sz="4" w:space="0" w:color="auto"/>
                    <w:bottom w:val="single" w:sz="4" w:space="0" w:color="auto"/>
                    <w:right w:val="single" w:sz="4" w:space="0" w:color="auto"/>
                  </w:tcBorders>
                </w:tcPr>
                <w:p w14:paraId="5C74C68E" w14:textId="6BE24D96"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06F215A6" w14:textId="790DA1D2"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25</w:t>
                  </w:r>
                </w:p>
              </w:tc>
            </w:tr>
            <w:tr w:rsidR="001C658D" w:rsidRPr="00590D24" w14:paraId="7CAFF8BE"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636D7761" w14:textId="6A3C2AFE" w:rsidR="001C658D" w:rsidRPr="00590D24" w:rsidRDefault="000512E0"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4</w:t>
                  </w:r>
                  <w:r w:rsidR="001C658D" w:rsidRPr="00590D24">
                    <w:rPr>
                      <w:rFonts w:asciiTheme="minorHAnsi" w:hAnsiTheme="minorHAnsi" w:cstheme="minorHAnsi"/>
                      <w:sz w:val="20"/>
                      <w:szCs w:val="22"/>
                    </w:rPr>
                    <w:t xml:space="preserve"> </w:t>
                  </w:r>
                  <w:r w:rsidR="00D602EF" w:rsidRPr="00590D24">
                    <w:rPr>
                      <w:rFonts w:asciiTheme="minorHAnsi" w:hAnsiTheme="minorHAnsi" w:cstheme="minorHAnsi"/>
                      <w:sz w:val="20"/>
                      <w:szCs w:val="22"/>
                    </w:rPr>
                    <w:t xml:space="preserve">– </w:t>
                  </w:r>
                  <w:r w:rsidR="00B30E8F" w:rsidRPr="00590D24">
                    <w:rPr>
                      <w:rFonts w:asciiTheme="minorHAnsi" w:hAnsiTheme="minorHAnsi" w:cstheme="minorHAnsi"/>
                      <w:sz w:val="20"/>
                      <w:szCs w:val="22"/>
                    </w:rPr>
                    <w:t>Sat.</w:t>
                  </w:r>
                </w:p>
              </w:tc>
              <w:tc>
                <w:tcPr>
                  <w:tcW w:w="2340" w:type="dxa"/>
                  <w:tcBorders>
                    <w:top w:val="single" w:sz="4" w:space="0" w:color="auto"/>
                    <w:left w:val="single" w:sz="4" w:space="0" w:color="auto"/>
                    <w:bottom w:val="single" w:sz="4" w:space="0" w:color="auto"/>
                    <w:right w:val="single" w:sz="4" w:space="0" w:color="auto"/>
                  </w:tcBorders>
                </w:tcPr>
                <w:p w14:paraId="7989B18E" w14:textId="1680169D" w:rsidR="001C658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100</w:t>
                  </w:r>
                </w:p>
              </w:tc>
              <w:tc>
                <w:tcPr>
                  <w:tcW w:w="1440" w:type="dxa"/>
                  <w:tcBorders>
                    <w:top w:val="single" w:sz="4" w:space="0" w:color="auto"/>
                    <w:left w:val="single" w:sz="4" w:space="0" w:color="auto"/>
                    <w:bottom w:val="single" w:sz="4" w:space="0" w:color="auto"/>
                    <w:right w:val="single" w:sz="4" w:space="0" w:color="auto"/>
                  </w:tcBorders>
                </w:tcPr>
                <w:p w14:paraId="326D9550" w14:textId="42CFF3C4"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11</w:t>
                  </w:r>
                </w:p>
              </w:tc>
              <w:tc>
                <w:tcPr>
                  <w:tcW w:w="1440" w:type="dxa"/>
                  <w:tcBorders>
                    <w:top w:val="single" w:sz="4" w:space="0" w:color="auto"/>
                    <w:left w:val="single" w:sz="4" w:space="0" w:color="auto"/>
                    <w:bottom w:val="single" w:sz="4" w:space="0" w:color="auto"/>
                    <w:right w:val="single" w:sz="4" w:space="0" w:color="auto"/>
                  </w:tcBorders>
                </w:tcPr>
                <w:p w14:paraId="3105FA4D" w14:textId="72CB86B8"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4D602673" w14:textId="6D3B82D1"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r>
            <w:tr w:rsidR="001C658D" w:rsidRPr="00590D24" w14:paraId="5C6F2203"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05E6919B" w14:textId="19A146B2" w:rsidR="001C658D" w:rsidRPr="00590D24" w:rsidRDefault="009C619A"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5</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Sun.</w:t>
                  </w:r>
                </w:p>
              </w:tc>
              <w:tc>
                <w:tcPr>
                  <w:tcW w:w="2340" w:type="dxa"/>
                  <w:tcBorders>
                    <w:top w:val="single" w:sz="4" w:space="0" w:color="auto"/>
                    <w:left w:val="single" w:sz="4" w:space="0" w:color="auto"/>
                    <w:bottom w:val="single" w:sz="4" w:space="0" w:color="auto"/>
                    <w:right w:val="single" w:sz="4" w:space="0" w:color="auto"/>
                  </w:tcBorders>
                </w:tcPr>
                <w:p w14:paraId="796C8F18" w14:textId="7D614380" w:rsidR="001C658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100</w:t>
                  </w:r>
                </w:p>
              </w:tc>
              <w:tc>
                <w:tcPr>
                  <w:tcW w:w="1440" w:type="dxa"/>
                  <w:tcBorders>
                    <w:top w:val="single" w:sz="4" w:space="0" w:color="auto"/>
                    <w:left w:val="single" w:sz="4" w:space="0" w:color="auto"/>
                    <w:bottom w:val="single" w:sz="4" w:space="0" w:color="auto"/>
                    <w:right w:val="single" w:sz="4" w:space="0" w:color="auto"/>
                  </w:tcBorders>
                </w:tcPr>
                <w:p w14:paraId="54BA76DE" w14:textId="1F1685FC"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11</w:t>
                  </w:r>
                </w:p>
              </w:tc>
              <w:tc>
                <w:tcPr>
                  <w:tcW w:w="1440" w:type="dxa"/>
                  <w:tcBorders>
                    <w:top w:val="single" w:sz="4" w:space="0" w:color="auto"/>
                    <w:left w:val="single" w:sz="4" w:space="0" w:color="auto"/>
                    <w:bottom w:val="single" w:sz="4" w:space="0" w:color="auto"/>
                    <w:right w:val="single" w:sz="4" w:space="0" w:color="auto"/>
                  </w:tcBorders>
                </w:tcPr>
                <w:p w14:paraId="106EF2E6" w14:textId="5C1BDDE5"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0B6929A4" w14:textId="4310E49F"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r>
            <w:tr w:rsidR="001C658D" w:rsidRPr="00590D24" w14:paraId="24E320EB"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2E78B817" w14:textId="61C5162C" w:rsidR="001C658D" w:rsidRPr="00590D24" w:rsidRDefault="009C619A"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6</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Mon.</w:t>
                  </w:r>
                </w:p>
              </w:tc>
              <w:tc>
                <w:tcPr>
                  <w:tcW w:w="2340" w:type="dxa"/>
                  <w:tcBorders>
                    <w:top w:val="single" w:sz="4" w:space="0" w:color="auto"/>
                    <w:left w:val="single" w:sz="4" w:space="0" w:color="auto"/>
                    <w:bottom w:val="single" w:sz="4" w:space="0" w:color="auto"/>
                    <w:right w:val="single" w:sz="4" w:space="0" w:color="auto"/>
                  </w:tcBorders>
                </w:tcPr>
                <w:p w14:paraId="683B0C84" w14:textId="76E07A66" w:rsidR="001C658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20</w:t>
                  </w:r>
                </w:p>
              </w:tc>
              <w:tc>
                <w:tcPr>
                  <w:tcW w:w="1440" w:type="dxa"/>
                  <w:tcBorders>
                    <w:top w:val="single" w:sz="4" w:space="0" w:color="auto"/>
                    <w:left w:val="single" w:sz="4" w:space="0" w:color="auto"/>
                    <w:bottom w:val="single" w:sz="4" w:space="0" w:color="auto"/>
                    <w:right w:val="single" w:sz="4" w:space="0" w:color="auto"/>
                  </w:tcBorders>
                </w:tcPr>
                <w:p w14:paraId="3C5C0CB4" w14:textId="7A1F7981"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2</w:t>
                  </w:r>
                </w:p>
              </w:tc>
              <w:tc>
                <w:tcPr>
                  <w:tcW w:w="1440" w:type="dxa"/>
                  <w:tcBorders>
                    <w:top w:val="single" w:sz="4" w:space="0" w:color="auto"/>
                    <w:left w:val="single" w:sz="4" w:space="0" w:color="auto"/>
                    <w:bottom w:val="single" w:sz="4" w:space="0" w:color="auto"/>
                    <w:right w:val="single" w:sz="4" w:space="0" w:color="auto"/>
                  </w:tcBorders>
                </w:tcPr>
                <w:p w14:paraId="32602CAF" w14:textId="461A205C"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2E9F0081" w14:textId="297154BF"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10</w:t>
                  </w:r>
                </w:p>
              </w:tc>
            </w:tr>
            <w:tr w:rsidR="001C658D" w:rsidRPr="00590D24" w14:paraId="188EBB8E"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387298DC" w14:textId="1E4FC168" w:rsidR="001C658D" w:rsidRPr="00590D24" w:rsidRDefault="009C619A" w:rsidP="00D602EF">
                  <w:pPr>
                    <w:pStyle w:val="NoSpacing"/>
                    <w:pBdr>
                      <w:top w:val="single" w:sz="4" w:space="1" w:color="auto"/>
                    </w:pBdr>
                    <w:spacing w:line="276" w:lineRule="auto"/>
                    <w:rPr>
                      <w:rFonts w:asciiTheme="minorHAnsi" w:hAnsiTheme="minorHAnsi" w:cstheme="minorHAnsi"/>
                      <w:sz w:val="20"/>
                      <w:szCs w:val="22"/>
                    </w:rPr>
                  </w:pPr>
                  <w:r w:rsidRPr="00590D24">
                    <w:rPr>
                      <w:rFonts w:asciiTheme="minorHAnsi" w:hAnsiTheme="minorHAnsi" w:cstheme="minorHAnsi"/>
                      <w:sz w:val="20"/>
                      <w:szCs w:val="22"/>
                    </w:rPr>
                    <w:t>7</w:t>
                  </w:r>
                  <w:r w:rsidR="00D602EF" w:rsidRPr="00590D24">
                    <w:rPr>
                      <w:rFonts w:asciiTheme="minorHAnsi" w:hAnsiTheme="minorHAnsi" w:cstheme="minorHAnsi"/>
                      <w:sz w:val="20"/>
                      <w:szCs w:val="22"/>
                    </w:rPr>
                    <w:t xml:space="preserve"> – </w:t>
                  </w:r>
                  <w:r w:rsidR="00B30E8F" w:rsidRPr="00590D24">
                    <w:rPr>
                      <w:rFonts w:asciiTheme="minorHAnsi" w:hAnsiTheme="minorHAnsi" w:cstheme="minorHAnsi"/>
                      <w:sz w:val="20"/>
                      <w:szCs w:val="22"/>
                    </w:rPr>
                    <w:t>Tues.</w:t>
                  </w:r>
                </w:p>
              </w:tc>
              <w:tc>
                <w:tcPr>
                  <w:tcW w:w="2340" w:type="dxa"/>
                  <w:tcBorders>
                    <w:top w:val="single" w:sz="4" w:space="0" w:color="auto"/>
                    <w:left w:val="single" w:sz="4" w:space="0" w:color="auto"/>
                    <w:bottom w:val="single" w:sz="4" w:space="0" w:color="auto"/>
                    <w:right w:val="single" w:sz="4" w:space="0" w:color="auto"/>
                  </w:tcBorders>
                </w:tcPr>
                <w:p w14:paraId="1F5F0052" w14:textId="3988928F" w:rsidR="001C658D" w:rsidRPr="00590D24" w:rsidRDefault="00254570"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20</w:t>
                  </w:r>
                </w:p>
              </w:tc>
              <w:tc>
                <w:tcPr>
                  <w:tcW w:w="1440" w:type="dxa"/>
                  <w:tcBorders>
                    <w:top w:val="single" w:sz="4" w:space="0" w:color="auto"/>
                    <w:left w:val="single" w:sz="4" w:space="0" w:color="auto"/>
                    <w:bottom w:val="single" w:sz="4" w:space="0" w:color="auto"/>
                    <w:right w:val="single" w:sz="4" w:space="0" w:color="auto"/>
                  </w:tcBorders>
                </w:tcPr>
                <w:p w14:paraId="1A9C1FCF" w14:textId="7BCCFD72"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2</w:t>
                  </w:r>
                </w:p>
              </w:tc>
              <w:tc>
                <w:tcPr>
                  <w:tcW w:w="1440" w:type="dxa"/>
                  <w:tcBorders>
                    <w:top w:val="single" w:sz="4" w:space="0" w:color="auto"/>
                    <w:left w:val="single" w:sz="4" w:space="0" w:color="auto"/>
                    <w:bottom w:val="single" w:sz="4" w:space="0" w:color="auto"/>
                    <w:right w:val="single" w:sz="4" w:space="0" w:color="auto"/>
                  </w:tcBorders>
                </w:tcPr>
                <w:p w14:paraId="727D0FC1" w14:textId="19AF2ED2" w:rsidR="001C658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50%</w:t>
                  </w:r>
                </w:p>
              </w:tc>
              <w:tc>
                <w:tcPr>
                  <w:tcW w:w="1350" w:type="dxa"/>
                  <w:tcBorders>
                    <w:top w:val="single" w:sz="4" w:space="0" w:color="auto"/>
                    <w:left w:val="single" w:sz="4" w:space="0" w:color="auto"/>
                    <w:bottom w:val="single" w:sz="4" w:space="0" w:color="auto"/>
                    <w:right w:val="single" w:sz="4" w:space="0" w:color="auto"/>
                  </w:tcBorders>
                </w:tcPr>
                <w:p w14:paraId="42D24ADC" w14:textId="3BD46F29" w:rsidR="001C658D" w:rsidRPr="00590D24" w:rsidRDefault="00046E29"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10</w:t>
                  </w:r>
                </w:p>
              </w:tc>
            </w:tr>
            <w:tr w:rsidR="00EC6F1D" w:rsidRPr="00590D24" w14:paraId="669C8556" w14:textId="77777777" w:rsidTr="00D91072">
              <w:trPr>
                <w:trHeight w:val="303"/>
              </w:trPr>
              <w:tc>
                <w:tcPr>
                  <w:tcW w:w="1260" w:type="dxa"/>
                  <w:tcBorders>
                    <w:top w:val="single" w:sz="4" w:space="0" w:color="auto"/>
                    <w:left w:val="single" w:sz="4" w:space="0" w:color="auto"/>
                    <w:bottom w:val="single" w:sz="4" w:space="0" w:color="auto"/>
                    <w:right w:val="single" w:sz="4" w:space="0" w:color="auto"/>
                  </w:tcBorders>
                  <w:hideMark/>
                </w:tcPr>
                <w:p w14:paraId="7042C34B" w14:textId="77777777" w:rsidR="00EC6F1D" w:rsidRPr="00590D24" w:rsidRDefault="00EC6F1D" w:rsidP="008E36E7">
                  <w:pPr>
                    <w:pStyle w:val="NoSpacing"/>
                    <w:pBdr>
                      <w:top w:val="single" w:sz="4" w:space="1" w:color="auto"/>
                    </w:pBdr>
                    <w:spacing w:line="276" w:lineRule="auto"/>
                    <w:jc w:val="right"/>
                    <w:rPr>
                      <w:rFonts w:asciiTheme="minorHAnsi" w:hAnsiTheme="minorHAnsi" w:cstheme="minorHAnsi"/>
                      <w:b/>
                      <w:sz w:val="20"/>
                      <w:szCs w:val="22"/>
                    </w:rPr>
                  </w:pPr>
                  <w:r w:rsidRPr="00590D24">
                    <w:rPr>
                      <w:rFonts w:asciiTheme="minorHAnsi" w:hAnsiTheme="minorHAnsi" w:cstheme="minorHAnsi"/>
                      <w:b/>
                      <w:sz w:val="20"/>
                      <w:szCs w:val="22"/>
                    </w:rPr>
                    <w:t>Total</w:t>
                  </w:r>
                </w:p>
              </w:tc>
              <w:tc>
                <w:tcPr>
                  <w:tcW w:w="2340" w:type="dxa"/>
                  <w:tcBorders>
                    <w:top w:val="single" w:sz="4" w:space="0" w:color="auto"/>
                    <w:left w:val="single" w:sz="4" w:space="0" w:color="auto"/>
                    <w:bottom w:val="single" w:sz="4" w:space="0" w:color="auto"/>
                    <w:right w:val="single" w:sz="4" w:space="0" w:color="auto"/>
                  </w:tcBorders>
                </w:tcPr>
                <w:p w14:paraId="4C4B10B4" w14:textId="4495522C" w:rsidR="00EC6F1D" w:rsidRPr="00590D24" w:rsidRDefault="001C658D" w:rsidP="008E36E7">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350</w:t>
                  </w:r>
                </w:p>
              </w:tc>
              <w:tc>
                <w:tcPr>
                  <w:tcW w:w="1440" w:type="dxa"/>
                  <w:tcBorders>
                    <w:top w:val="single" w:sz="4" w:space="0" w:color="auto"/>
                    <w:left w:val="single" w:sz="4" w:space="0" w:color="auto"/>
                    <w:bottom w:val="single" w:sz="4" w:space="0" w:color="auto"/>
                    <w:right w:val="single" w:sz="4" w:space="0" w:color="auto"/>
                  </w:tcBorders>
                </w:tcPr>
                <w:p w14:paraId="76CC97FD" w14:textId="77777777" w:rsidR="00EC6F1D" w:rsidRPr="00590D24" w:rsidRDefault="00EC6F1D" w:rsidP="008E36E7">
                  <w:pPr>
                    <w:pBdr>
                      <w:top w:val="single" w:sz="4" w:space="1" w:color="auto"/>
                    </w:pBdr>
                    <w:spacing w:line="276" w:lineRule="auto"/>
                    <w:jc w:val="center"/>
                    <w:rPr>
                      <w:rFonts w:asciiTheme="minorHAnsi" w:hAnsiTheme="minorHAnsi" w:cstheme="minorHAnsi"/>
                      <w:sz w:val="20"/>
                      <w:szCs w:val="22"/>
                    </w:rPr>
                  </w:pPr>
                </w:p>
              </w:tc>
              <w:tc>
                <w:tcPr>
                  <w:tcW w:w="1440" w:type="dxa"/>
                  <w:tcBorders>
                    <w:top w:val="single" w:sz="4" w:space="0" w:color="auto"/>
                    <w:left w:val="single" w:sz="4" w:space="0" w:color="auto"/>
                    <w:bottom w:val="single" w:sz="4" w:space="0" w:color="auto"/>
                    <w:right w:val="single" w:sz="4" w:space="0" w:color="auto"/>
                  </w:tcBorders>
                </w:tcPr>
                <w:p w14:paraId="21EFB382" w14:textId="77777777" w:rsidR="00EC6F1D" w:rsidRPr="00590D24" w:rsidRDefault="00EC6F1D" w:rsidP="008E36E7">
                  <w:pPr>
                    <w:pBdr>
                      <w:top w:val="single" w:sz="4" w:space="1" w:color="auto"/>
                    </w:pBdr>
                    <w:spacing w:line="276" w:lineRule="auto"/>
                    <w:jc w:val="center"/>
                    <w:rPr>
                      <w:rFonts w:asciiTheme="minorHAnsi" w:hAnsiTheme="minorHAnsi" w:cstheme="minorHAnsi"/>
                      <w:sz w:val="20"/>
                      <w:szCs w:val="22"/>
                    </w:rPr>
                  </w:pPr>
                </w:p>
              </w:tc>
              <w:tc>
                <w:tcPr>
                  <w:tcW w:w="1350" w:type="dxa"/>
                  <w:tcBorders>
                    <w:top w:val="single" w:sz="4" w:space="0" w:color="auto"/>
                    <w:left w:val="single" w:sz="4" w:space="0" w:color="auto"/>
                    <w:bottom w:val="single" w:sz="4" w:space="0" w:color="auto"/>
                    <w:right w:val="single" w:sz="4" w:space="0" w:color="auto"/>
                  </w:tcBorders>
                </w:tcPr>
                <w:p w14:paraId="03C6399A" w14:textId="52D3328F" w:rsidR="00EC6F1D" w:rsidRPr="00590D24" w:rsidRDefault="001C658D" w:rsidP="001C658D">
                  <w:pPr>
                    <w:pBdr>
                      <w:top w:val="single" w:sz="4" w:space="1" w:color="auto"/>
                    </w:pBdr>
                    <w:spacing w:line="276" w:lineRule="auto"/>
                    <w:jc w:val="center"/>
                    <w:rPr>
                      <w:rFonts w:asciiTheme="minorHAnsi" w:hAnsiTheme="minorHAnsi" w:cstheme="minorHAnsi"/>
                      <w:sz w:val="20"/>
                      <w:szCs w:val="22"/>
                    </w:rPr>
                  </w:pPr>
                  <w:r w:rsidRPr="00590D24">
                    <w:rPr>
                      <w:rFonts w:asciiTheme="minorHAnsi" w:hAnsiTheme="minorHAnsi" w:cstheme="minorHAnsi"/>
                      <w:sz w:val="20"/>
                      <w:szCs w:val="22"/>
                    </w:rPr>
                    <w:t>175</w:t>
                  </w:r>
                </w:p>
              </w:tc>
            </w:tr>
          </w:tbl>
          <w:p w14:paraId="4E525206" w14:textId="77777777" w:rsidR="00D8289D" w:rsidRPr="00590D24" w:rsidRDefault="00D8289D" w:rsidP="00D8289D">
            <w:pPr>
              <w:numPr>
                <w:ilvl w:val="0"/>
                <w:numId w:val="30"/>
              </w:numPr>
              <w:pBdr>
                <w:top w:val="single" w:sz="4" w:space="1" w:color="auto"/>
              </w:pBdr>
              <w:rPr>
                <w:rFonts w:asciiTheme="minorHAnsi" w:hAnsiTheme="minorHAnsi" w:cstheme="minorHAnsi"/>
                <w:b/>
                <w:sz w:val="22"/>
                <w:szCs w:val="22"/>
              </w:rPr>
            </w:pPr>
            <w:r w:rsidRPr="00590D24">
              <w:rPr>
                <w:rFonts w:asciiTheme="minorHAnsi" w:hAnsiTheme="minorHAnsi" w:cstheme="minorHAnsi"/>
                <w:b/>
                <w:sz w:val="22"/>
                <w:szCs w:val="22"/>
              </w:rPr>
              <w:lastRenderedPageBreak/>
              <w:t xml:space="preserve">Instrument Administration: </w:t>
            </w:r>
          </w:p>
          <w:p w14:paraId="7519ABA8" w14:textId="77777777" w:rsidR="00D8289D" w:rsidRPr="00590D24" w:rsidRDefault="00D8289D" w:rsidP="00D8289D">
            <w:pPr>
              <w:pStyle w:val="ListParagraph"/>
              <w:rPr>
                <w:rFonts w:asciiTheme="minorHAnsi" w:hAnsiTheme="minorHAnsi" w:cstheme="minorHAnsi"/>
                <w:b/>
                <w:sz w:val="22"/>
                <w:szCs w:val="22"/>
              </w:rPr>
            </w:pPr>
          </w:p>
          <w:p w14:paraId="3CCBE090" w14:textId="09F4EC83" w:rsidR="00D8289D" w:rsidRPr="00590D24" w:rsidRDefault="007A32D3" w:rsidP="0082235F">
            <w:pPr>
              <w:rPr>
                <w:rFonts w:asciiTheme="minorHAnsi" w:hAnsiTheme="minorHAnsi" w:cstheme="minorHAnsi"/>
                <w:sz w:val="22"/>
                <w:szCs w:val="22"/>
              </w:rPr>
            </w:pPr>
            <w:r w:rsidRPr="00590D24">
              <w:rPr>
                <w:rFonts w:asciiTheme="minorHAnsi" w:hAnsiTheme="minorHAnsi" w:cstheme="minorHAnsi"/>
                <w:sz w:val="22"/>
                <w:szCs w:val="22"/>
              </w:rPr>
              <w:t xml:space="preserve">The initial contact with visitors </w:t>
            </w:r>
            <w:proofErr w:type="gramStart"/>
            <w:r w:rsidRPr="00590D24">
              <w:rPr>
                <w:rFonts w:asciiTheme="minorHAnsi" w:hAnsiTheme="minorHAnsi" w:cstheme="minorHAnsi"/>
                <w:sz w:val="22"/>
                <w:szCs w:val="22"/>
              </w:rPr>
              <w:t>will be used</w:t>
            </w:r>
            <w:proofErr w:type="gramEnd"/>
            <w:r w:rsidRPr="00590D24">
              <w:rPr>
                <w:rFonts w:asciiTheme="minorHAnsi" w:hAnsiTheme="minorHAnsi" w:cstheme="minorHAnsi"/>
                <w:sz w:val="22"/>
                <w:szCs w:val="22"/>
              </w:rPr>
              <w:t xml:space="preserve"> to explain the study and determine if visitors are interested in participating (see attached script). This should take approximately</w:t>
            </w:r>
            <w:r w:rsidR="00C431B8" w:rsidRPr="00590D24">
              <w:rPr>
                <w:rFonts w:asciiTheme="minorHAnsi" w:hAnsiTheme="minorHAnsi" w:cstheme="minorHAnsi"/>
                <w:sz w:val="22"/>
                <w:szCs w:val="22"/>
              </w:rPr>
              <w:t xml:space="preserve"> one minute</w:t>
            </w:r>
            <w:r w:rsidR="008B7F56" w:rsidRPr="00590D24">
              <w:rPr>
                <w:rFonts w:asciiTheme="minorHAnsi" w:hAnsiTheme="minorHAnsi" w:cstheme="minorHAnsi"/>
                <w:sz w:val="22"/>
                <w:szCs w:val="22"/>
              </w:rPr>
              <w:t xml:space="preserve">. If a group </w:t>
            </w:r>
            <w:proofErr w:type="gramStart"/>
            <w:r w:rsidR="008B7F56" w:rsidRPr="00590D24">
              <w:rPr>
                <w:rFonts w:asciiTheme="minorHAnsi" w:hAnsiTheme="minorHAnsi" w:cstheme="minorHAnsi"/>
                <w:sz w:val="22"/>
                <w:szCs w:val="22"/>
              </w:rPr>
              <w:t>i</w:t>
            </w:r>
            <w:r w:rsidR="00114094" w:rsidRPr="00590D24">
              <w:rPr>
                <w:rFonts w:asciiTheme="minorHAnsi" w:hAnsiTheme="minorHAnsi" w:cstheme="minorHAnsi"/>
                <w:sz w:val="22"/>
                <w:szCs w:val="22"/>
              </w:rPr>
              <w:t>s</w:t>
            </w:r>
            <w:r w:rsidRPr="00590D24">
              <w:rPr>
                <w:rFonts w:asciiTheme="minorHAnsi" w:hAnsiTheme="minorHAnsi" w:cstheme="minorHAnsi"/>
                <w:sz w:val="22"/>
                <w:szCs w:val="22"/>
              </w:rPr>
              <w:t xml:space="preserve"> encountered</w:t>
            </w:r>
            <w:proofErr w:type="gramEnd"/>
            <w:r w:rsidRPr="00590D24">
              <w:rPr>
                <w:rFonts w:asciiTheme="minorHAnsi" w:hAnsiTheme="minorHAnsi" w:cstheme="minorHAnsi"/>
                <w:sz w:val="22"/>
                <w:szCs w:val="22"/>
              </w:rPr>
              <w:t>, the survey interviewer will ask the individual within the group who has the next birthday to serve as the respondent for the study. At this point, all individuals approached will be asked the non-response bias questions to collect information that will be used i</w:t>
            </w:r>
            <w:r w:rsidR="00F9257C" w:rsidRPr="00590D24">
              <w:rPr>
                <w:rFonts w:asciiTheme="minorHAnsi" w:hAnsiTheme="minorHAnsi" w:cstheme="minorHAnsi"/>
                <w:sz w:val="22"/>
                <w:szCs w:val="22"/>
              </w:rPr>
              <w:t>n the final analysis (see item E</w:t>
            </w:r>
            <w:r w:rsidRPr="00590D24">
              <w:rPr>
                <w:rFonts w:asciiTheme="minorHAnsi" w:hAnsiTheme="minorHAnsi" w:cstheme="minorHAnsi"/>
                <w:sz w:val="22"/>
                <w:szCs w:val="22"/>
              </w:rPr>
              <w:t xml:space="preserve"> below). The visitors that refuse to participate </w:t>
            </w:r>
            <w:proofErr w:type="gramStart"/>
            <w:r w:rsidRPr="00590D24">
              <w:rPr>
                <w:rFonts w:asciiTheme="minorHAnsi" w:hAnsiTheme="minorHAnsi" w:cstheme="minorHAnsi"/>
                <w:sz w:val="22"/>
                <w:szCs w:val="22"/>
              </w:rPr>
              <w:t>will be asked</w:t>
            </w:r>
            <w:proofErr w:type="gramEnd"/>
            <w:r w:rsidRPr="00590D24">
              <w:rPr>
                <w:rFonts w:asciiTheme="minorHAnsi" w:hAnsiTheme="minorHAnsi" w:cstheme="minorHAnsi"/>
                <w:sz w:val="22"/>
                <w:szCs w:val="22"/>
              </w:rPr>
              <w:t xml:space="preserve"> if they would be willing to take two minutes to respond to non-response bias questions. The number of refusals </w:t>
            </w:r>
            <w:proofErr w:type="gramStart"/>
            <w:r w:rsidRPr="00590D24">
              <w:rPr>
                <w:rFonts w:asciiTheme="minorHAnsi" w:hAnsiTheme="minorHAnsi" w:cstheme="minorHAnsi"/>
                <w:sz w:val="22"/>
                <w:szCs w:val="22"/>
              </w:rPr>
              <w:t>will be recorded and used to calculate the overall response rate for the collection</w:t>
            </w:r>
            <w:proofErr w:type="gramEnd"/>
            <w:r w:rsidRPr="00590D24">
              <w:rPr>
                <w:rFonts w:asciiTheme="minorHAnsi" w:hAnsiTheme="minorHAnsi" w:cstheme="minorHAnsi"/>
                <w:sz w:val="22"/>
                <w:szCs w:val="22"/>
              </w:rPr>
              <w:t xml:space="preserve">. </w:t>
            </w:r>
          </w:p>
          <w:p w14:paraId="0A127BA7" w14:textId="77777777" w:rsidR="007A32D3" w:rsidRPr="00590D24" w:rsidRDefault="007A32D3" w:rsidP="0082235F">
            <w:pPr>
              <w:rPr>
                <w:rFonts w:asciiTheme="minorHAnsi" w:hAnsiTheme="minorHAnsi" w:cstheme="minorHAnsi"/>
                <w:sz w:val="22"/>
                <w:szCs w:val="22"/>
              </w:rPr>
            </w:pPr>
          </w:p>
          <w:p w14:paraId="12BEEE10" w14:textId="77777777" w:rsidR="007A32D3" w:rsidRPr="00590D24" w:rsidRDefault="007A32D3" w:rsidP="007A32D3">
            <w:pPr>
              <w:rPr>
                <w:rFonts w:asciiTheme="minorHAnsi" w:hAnsiTheme="minorHAnsi" w:cstheme="minorHAnsi"/>
                <w:sz w:val="22"/>
                <w:szCs w:val="22"/>
              </w:rPr>
            </w:pPr>
            <w:r w:rsidRPr="00590D24">
              <w:rPr>
                <w:rFonts w:asciiTheme="minorHAnsi" w:hAnsiTheme="minorHAnsi" w:cstheme="minorHAnsi"/>
                <w:sz w:val="22"/>
                <w:szCs w:val="22"/>
              </w:rPr>
              <w:t>Visitors selected for participating in the survey will be read the following script:</w:t>
            </w:r>
          </w:p>
          <w:p w14:paraId="6C102184" w14:textId="77777777" w:rsidR="007A32D3" w:rsidRPr="00590D24" w:rsidRDefault="007A32D3" w:rsidP="0082235F">
            <w:pPr>
              <w:rPr>
                <w:rFonts w:asciiTheme="minorHAnsi" w:hAnsiTheme="minorHAnsi" w:cstheme="minorHAnsi"/>
                <w:sz w:val="22"/>
                <w:szCs w:val="22"/>
              </w:rPr>
            </w:pPr>
          </w:p>
          <w:p w14:paraId="736560D5" w14:textId="7C6DEE64" w:rsidR="00D8289D" w:rsidRPr="00590D24" w:rsidRDefault="007A32D3" w:rsidP="00D8289D">
            <w:pPr>
              <w:pStyle w:val="ListParagraph"/>
              <w:rPr>
                <w:rFonts w:asciiTheme="minorHAnsi" w:hAnsiTheme="minorHAnsi" w:cstheme="minorHAnsi"/>
                <w:i/>
                <w:sz w:val="22"/>
                <w:szCs w:val="22"/>
              </w:rPr>
            </w:pPr>
            <w:r w:rsidRPr="00590D24">
              <w:rPr>
                <w:rFonts w:asciiTheme="minorHAnsi" w:hAnsiTheme="minorHAnsi" w:cstheme="minorHAnsi"/>
                <w:i/>
                <w:sz w:val="22"/>
                <w:szCs w:val="22"/>
              </w:rPr>
              <w:t xml:space="preserve">“Hello, my name is _________. I am conducting a survey for the National Park Service </w:t>
            </w:r>
            <w:proofErr w:type="gramStart"/>
            <w:r w:rsidRPr="00590D24">
              <w:rPr>
                <w:rFonts w:asciiTheme="minorHAnsi" w:hAnsiTheme="minorHAnsi" w:cstheme="minorHAnsi"/>
                <w:i/>
                <w:sz w:val="22"/>
                <w:szCs w:val="22"/>
              </w:rPr>
              <w:t>to better unde</w:t>
            </w:r>
            <w:r w:rsidR="00F9257C" w:rsidRPr="00590D24">
              <w:rPr>
                <w:rFonts w:asciiTheme="minorHAnsi" w:hAnsiTheme="minorHAnsi" w:cstheme="minorHAnsi"/>
                <w:i/>
                <w:sz w:val="22"/>
                <w:szCs w:val="22"/>
              </w:rPr>
              <w:t>rstand</w:t>
            </w:r>
            <w:proofErr w:type="gramEnd"/>
            <w:r w:rsidR="00F9257C" w:rsidRPr="00590D24">
              <w:rPr>
                <w:rFonts w:asciiTheme="minorHAnsi" w:hAnsiTheme="minorHAnsi" w:cstheme="minorHAnsi"/>
                <w:i/>
                <w:sz w:val="22"/>
                <w:szCs w:val="22"/>
              </w:rPr>
              <w:t xml:space="preserve"> your opinions </w:t>
            </w:r>
            <w:r w:rsidR="00114094" w:rsidRPr="00590D24">
              <w:rPr>
                <w:rFonts w:asciiTheme="minorHAnsi" w:hAnsiTheme="minorHAnsi" w:cstheme="minorHAnsi"/>
                <w:i/>
                <w:sz w:val="22"/>
                <w:szCs w:val="22"/>
              </w:rPr>
              <w:t>related</w:t>
            </w:r>
            <w:r w:rsidR="00F9257C" w:rsidRPr="00590D24">
              <w:rPr>
                <w:rFonts w:asciiTheme="minorHAnsi" w:hAnsiTheme="minorHAnsi" w:cstheme="minorHAnsi"/>
                <w:i/>
                <w:sz w:val="22"/>
                <w:szCs w:val="22"/>
              </w:rPr>
              <w:t xml:space="preserve"> to your experience at the park today</w:t>
            </w:r>
            <w:r w:rsidRPr="00590D24">
              <w:rPr>
                <w:rFonts w:asciiTheme="minorHAnsi" w:hAnsiTheme="minorHAnsi" w:cstheme="minorHAnsi"/>
                <w:i/>
                <w:sz w:val="22"/>
                <w:szCs w:val="22"/>
              </w:rPr>
              <w:t xml:space="preserve">. Your participation is voluntary and all responses </w:t>
            </w:r>
            <w:proofErr w:type="gramStart"/>
            <w:r w:rsidRPr="00590D24">
              <w:rPr>
                <w:rFonts w:asciiTheme="minorHAnsi" w:hAnsiTheme="minorHAnsi" w:cstheme="minorHAnsi"/>
                <w:i/>
                <w:sz w:val="22"/>
                <w:szCs w:val="22"/>
              </w:rPr>
              <w:t>will be kept</w:t>
            </w:r>
            <w:proofErr w:type="gramEnd"/>
            <w:r w:rsidRPr="00590D24">
              <w:rPr>
                <w:rFonts w:asciiTheme="minorHAnsi" w:hAnsiTheme="minorHAnsi" w:cstheme="minorHAnsi"/>
                <w:i/>
                <w:sz w:val="22"/>
                <w:szCs w:val="22"/>
              </w:rPr>
              <w:t xml:space="preserve"> anonymous. Would you be willing to take a</w:t>
            </w:r>
            <w:r w:rsidR="00F9257C" w:rsidRPr="00590D24">
              <w:rPr>
                <w:rFonts w:asciiTheme="minorHAnsi" w:hAnsiTheme="minorHAnsi" w:cstheme="minorHAnsi"/>
                <w:i/>
                <w:sz w:val="22"/>
                <w:szCs w:val="22"/>
              </w:rPr>
              <w:t xml:space="preserve"> 10-minute</w:t>
            </w:r>
            <w:r w:rsidRPr="00590D24">
              <w:rPr>
                <w:rFonts w:asciiTheme="minorHAnsi" w:hAnsiTheme="minorHAnsi" w:cstheme="minorHAnsi"/>
                <w:i/>
                <w:sz w:val="22"/>
                <w:szCs w:val="22"/>
              </w:rPr>
              <w:t xml:space="preserve"> survey and give it back to the interviewer?”</w:t>
            </w:r>
          </w:p>
          <w:p w14:paraId="1340B58E" w14:textId="77777777" w:rsidR="00D8289D" w:rsidRPr="00590D24" w:rsidRDefault="00D8289D" w:rsidP="00D8289D">
            <w:pPr>
              <w:pStyle w:val="ListParagraph"/>
              <w:rPr>
                <w:rFonts w:asciiTheme="minorHAnsi" w:hAnsiTheme="minorHAnsi" w:cstheme="minorHAnsi"/>
                <w:b/>
                <w:sz w:val="22"/>
                <w:szCs w:val="22"/>
              </w:rPr>
            </w:pPr>
          </w:p>
          <w:tbl>
            <w:tblPr>
              <w:tblStyle w:val="TableGrid"/>
              <w:tblW w:w="8550" w:type="dxa"/>
              <w:tblInd w:w="520" w:type="dxa"/>
              <w:tblBorders>
                <w:insideH w:val="none" w:sz="0" w:space="0" w:color="auto"/>
                <w:insideV w:val="none" w:sz="0" w:space="0" w:color="auto"/>
              </w:tblBorders>
              <w:tblLayout w:type="fixed"/>
              <w:tblLook w:val="04A0" w:firstRow="1" w:lastRow="0" w:firstColumn="1" w:lastColumn="0" w:noHBand="0" w:noVBand="1"/>
            </w:tblPr>
            <w:tblGrid>
              <w:gridCol w:w="8550"/>
            </w:tblGrid>
            <w:tr w:rsidR="007A32D3" w:rsidRPr="00590D24" w14:paraId="3D0C1B9F" w14:textId="77777777" w:rsidTr="004C53D7">
              <w:trPr>
                <w:trHeight w:val="692"/>
              </w:trPr>
              <w:tc>
                <w:tcPr>
                  <w:tcW w:w="8550" w:type="dxa"/>
                  <w:tcBorders>
                    <w:top w:val="single" w:sz="4" w:space="0" w:color="auto"/>
                    <w:left w:val="single" w:sz="4" w:space="0" w:color="auto"/>
                    <w:bottom w:val="nil"/>
                    <w:right w:val="single" w:sz="4" w:space="0" w:color="auto"/>
                  </w:tcBorders>
                  <w:shd w:val="clear" w:color="auto" w:fill="F2F2F2" w:themeFill="background1" w:themeFillShade="F2"/>
                </w:tcPr>
                <w:p w14:paraId="60BFE6F4" w14:textId="77777777" w:rsidR="007A32D3" w:rsidRPr="00590D24" w:rsidRDefault="007A32D3" w:rsidP="007A32D3">
                  <w:pPr>
                    <w:spacing w:line="276" w:lineRule="auto"/>
                    <w:rPr>
                      <w:rFonts w:asciiTheme="minorHAnsi" w:hAnsiTheme="minorHAnsi" w:cstheme="minorBidi"/>
                      <w:sz w:val="22"/>
                      <w:szCs w:val="22"/>
                    </w:rPr>
                  </w:pPr>
                  <w:r w:rsidRPr="00590D24">
                    <w:rPr>
                      <w:rFonts w:asciiTheme="minorHAnsi" w:hAnsiTheme="minorHAnsi" w:cstheme="minorBidi"/>
                      <w:sz w:val="22"/>
                      <w:szCs w:val="22"/>
                    </w:rPr>
                    <w:sym w:font="Wingdings" w:char="F0E8"/>
                  </w:r>
                  <w:r w:rsidRPr="00590D24">
                    <w:rPr>
                      <w:rFonts w:asciiTheme="minorHAnsi" w:hAnsiTheme="minorHAnsi" w:cstheme="minorBidi"/>
                      <w:sz w:val="22"/>
                      <w:szCs w:val="22"/>
                    </w:rPr>
                    <w:t xml:space="preserve">If </w:t>
                  </w:r>
                  <w:r w:rsidRPr="00590D24">
                    <w:rPr>
                      <w:rFonts w:asciiTheme="minorHAnsi" w:hAnsiTheme="minorHAnsi" w:cstheme="minorBidi"/>
                      <w:b/>
                      <w:sz w:val="22"/>
                      <w:szCs w:val="22"/>
                    </w:rPr>
                    <w:t>YES</w:t>
                  </w:r>
                  <w:r w:rsidRPr="00590D24">
                    <w:rPr>
                      <w:rFonts w:asciiTheme="minorHAnsi" w:hAnsiTheme="minorHAnsi" w:cstheme="minorBidi"/>
                      <w:sz w:val="22"/>
                      <w:szCs w:val="22"/>
                    </w:rPr>
                    <w:t xml:space="preserve"> – then ask, “has any member of your group been asked to participate in this survey before?”</w:t>
                  </w:r>
                </w:p>
              </w:tc>
            </w:tr>
            <w:tr w:rsidR="007A32D3" w:rsidRPr="00590D24" w14:paraId="6C72732B" w14:textId="77777777" w:rsidTr="004C53D7">
              <w:trPr>
                <w:trHeight w:val="981"/>
              </w:trPr>
              <w:tc>
                <w:tcPr>
                  <w:tcW w:w="8550" w:type="dxa"/>
                  <w:tcBorders>
                    <w:top w:val="nil"/>
                    <w:left w:val="single" w:sz="4" w:space="0" w:color="auto"/>
                    <w:bottom w:val="nil"/>
                    <w:right w:val="single" w:sz="4" w:space="0" w:color="auto"/>
                  </w:tcBorders>
                  <w:shd w:val="clear" w:color="auto" w:fill="F2F2F2" w:themeFill="background1" w:themeFillShade="F2"/>
                </w:tcPr>
                <w:p w14:paraId="148C7BB4" w14:textId="77777777" w:rsidR="007A32D3" w:rsidRPr="00590D24" w:rsidRDefault="007A32D3" w:rsidP="007A32D3">
                  <w:pPr>
                    <w:spacing w:line="276" w:lineRule="auto"/>
                    <w:ind w:left="342"/>
                    <w:rPr>
                      <w:rFonts w:asciiTheme="minorHAnsi" w:hAnsiTheme="minorHAnsi" w:cstheme="minorBidi"/>
                      <w:sz w:val="22"/>
                      <w:szCs w:val="22"/>
                    </w:rPr>
                  </w:pPr>
                  <w:r w:rsidRPr="00590D24">
                    <w:rPr>
                      <w:rFonts w:asciiTheme="minorHAnsi" w:hAnsiTheme="minorHAnsi" w:cstheme="minorBidi"/>
                      <w:sz w:val="22"/>
                      <w:szCs w:val="22"/>
                    </w:rPr>
                    <w:t>If “</w:t>
                  </w:r>
                  <w:r w:rsidRPr="00590D24">
                    <w:rPr>
                      <w:rFonts w:asciiTheme="minorHAnsi" w:hAnsiTheme="minorHAnsi" w:cstheme="minorBidi"/>
                      <w:b/>
                      <w:sz w:val="22"/>
                      <w:szCs w:val="22"/>
                    </w:rPr>
                    <w:t>YES</w:t>
                  </w:r>
                  <w:r w:rsidRPr="00590D24">
                    <w:rPr>
                      <w:rFonts w:asciiTheme="minorHAnsi" w:hAnsiTheme="minorHAnsi" w:cstheme="minorBidi"/>
                      <w:sz w:val="22"/>
                      <w:szCs w:val="22"/>
                    </w:rPr>
                    <w:t>” (already asked to participate) then, “</w:t>
                  </w:r>
                  <w:r w:rsidRPr="00590D24">
                    <w:rPr>
                      <w:rFonts w:asciiTheme="minorHAnsi" w:hAnsiTheme="minorHAnsi" w:cstheme="minorBidi"/>
                      <w:i/>
                      <w:sz w:val="22"/>
                      <w:szCs w:val="22"/>
                    </w:rPr>
                    <w:t>Thank you for agree to participate in this study we hope that you will return the questionnaire soon.  Have a great day.”</w:t>
                  </w:r>
                </w:p>
              </w:tc>
            </w:tr>
            <w:tr w:rsidR="007A32D3" w:rsidRPr="00590D24" w14:paraId="6DE0C5F1" w14:textId="77777777" w:rsidTr="004C53D7">
              <w:trPr>
                <w:trHeight w:val="1764"/>
              </w:trPr>
              <w:tc>
                <w:tcPr>
                  <w:tcW w:w="8550" w:type="dxa"/>
                  <w:tcBorders>
                    <w:top w:val="nil"/>
                    <w:left w:val="single" w:sz="4" w:space="0" w:color="auto"/>
                    <w:bottom w:val="nil"/>
                    <w:right w:val="single" w:sz="4" w:space="0" w:color="auto"/>
                  </w:tcBorders>
                  <w:shd w:val="clear" w:color="auto" w:fill="F2F2F2" w:themeFill="background1" w:themeFillShade="F2"/>
                </w:tcPr>
                <w:p w14:paraId="7DB91D19" w14:textId="77777777" w:rsidR="007A32D3" w:rsidRPr="00590D24" w:rsidRDefault="007A32D3" w:rsidP="007A32D3">
                  <w:pPr>
                    <w:spacing w:line="276" w:lineRule="auto"/>
                    <w:ind w:left="342"/>
                    <w:rPr>
                      <w:rFonts w:asciiTheme="minorHAnsi" w:hAnsiTheme="minorHAnsi" w:cstheme="minorBidi"/>
                      <w:sz w:val="22"/>
                      <w:szCs w:val="22"/>
                    </w:rPr>
                  </w:pPr>
                  <w:r w:rsidRPr="00590D24">
                    <w:rPr>
                      <w:rFonts w:asciiTheme="minorHAnsi" w:hAnsiTheme="minorHAnsi" w:cstheme="minorBidi"/>
                      <w:sz w:val="22"/>
                      <w:szCs w:val="22"/>
                    </w:rPr>
                    <w:t>If “</w:t>
                  </w:r>
                  <w:r w:rsidRPr="00590D24">
                    <w:rPr>
                      <w:rFonts w:asciiTheme="minorHAnsi" w:hAnsiTheme="minorHAnsi" w:cstheme="minorBidi"/>
                      <w:b/>
                      <w:sz w:val="22"/>
                      <w:szCs w:val="22"/>
                    </w:rPr>
                    <w:t>NO</w:t>
                  </w:r>
                  <w:r w:rsidRPr="00590D24">
                    <w:rPr>
                      <w:rFonts w:asciiTheme="minorHAnsi" w:hAnsiTheme="minorHAnsi" w:cstheme="minorBidi"/>
                      <w:sz w:val="22"/>
                      <w:szCs w:val="22"/>
                    </w:rPr>
                    <w:t xml:space="preserve">” (have not been previously asked to participate) then, </w:t>
                  </w:r>
                </w:p>
                <w:p w14:paraId="419E3840" w14:textId="0D96F12E" w:rsidR="007A32D3" w:rsidRPr="00590D24" w:rsidRDefault="007A32D3" w:rsidP="007A32D3">
                  <w:pPr>
                    <w:spacing w:line="276" w:lineRule="auto"/>
                    <w:ind w:left="342"/>
                    <w:rPr>
                      <w:rFonts w:asciiTheme="minorHAnsi" w:hAnsiTheme="minorHAnsi" w:cstheme="minorBidi"/>
                      <w:i/>
                      <w:sz w:val="22"/>
                      <w:szCs w:val="22"/>
                    </w:rPr>
                  </w:pPr>
                  <w:r w:rsidRPr="00590D24">
                    <w:rPr>
                      <w:rFonts w:asciiTheme="minorHAnsi" w:hAnsiTheme="minorHAnsi" w:cstheme="minorBidi"/>
                      <w:i/>
                      <w:sz w:val="22"/>
                      <w:szCs w:val="22"/>
                    </w:rPr>
                    <w:t xml:space="preserve">“Thank you for agreeing to participate. </w:t>
                  </w:r>
                  <w:r w:rsidR="00F9257C" w:rsidRPr="00590D24">
                    <w:rPr>
                      <w:rFonts w:asciiTheme="minorHAnsi" w:hAnsiTheme="minorHAnsi" w:cstheme="minorBidi"/>
                      <w:i/>
                      <w:sz w:val="22"/>
                      <w:szCs w:val="22"/>
                    </w:rPr>
                    <w:t>Who in your group is at least 18</w:t>
                  </w:r>
                  <w:r w:rsidRPr="00590D24">
                    <w:rPr>
                      <w:rFonts w:asciiTheme="minorHAnsi" w:hAnsiTheme="minorHAnsi" w:cstheme="minorBidi"/>
                      <w:i/>
                      <w:sz w:val="22"/>
                      <w:szCs w:val="22"/>
                    </w:rPr>
                    <w:t xml:space="preserve"> years old and has the next birthday?</w:t>
                  </w:r>
                  <w:r w:rsidRPr="00590D24">
                    <w:rPr>
                      <w:rFonts w:asciiTheme="minorHAnsi" w:hAnsiTheme="minorHAnsi" w:cstheme="minorBidi"/>
                      <w:sz w:val="22"/>
                      <w:szCs w:val="22"/>
                    </w:rPr>
                    <w:t xml:space="preserve"> A</w:t>
                  </w:r>
                  <w:r w:rsidRPr="00590D24">
                    <w:rPr>
                      <w:rFonts w:asciiTheme="minorHAnsi" w:hAnsiTheme="minorHAnsi" w:cstheme="minorBidi"/>
                      <w:i/>
                      <w:sz w:val="22"/>
                      <w:szCs w:val="22"/>
                    </w:rPr>
                    <w:t>sk them to start the process by answering the non-response bias questions (listed below). Record responses in spaces provided on the tracking sheet. Hand them a survey packet including the questionnaire and a self-addressed stamp envelope.</w:t>
                  </w:r>
                </w:p>
              </w:tc>
            </w:tr>
            <w:tr w:rsidR="007A32D3" w:rsidRPr="00590D24" w14:paraId="73640B86" w14:textId="77777777" w:rsidTr="004C53D7">
              <w:trPr>
                <w:trHeight w:val="981"/>
              </w:trPr>
              <w:tc>
                <w:tcPr>
                  <w:tcW w:w="8550" w:type="dxa"/>
                  <w:tcBorders>
                    <w:top w:val="nil"/>
                    <w:left w:val="single" w:sz="4" w:space="0" w:color="auto"/>
                    <w:bottom w:val="nil"/>
                    <w:right w:val="single" w:sz="4" w:space="0" w:color="auto"/>
                  </w:tcBorders>
                  <w:shd w:val="clear" w:color="auto" w:fill="F2F2F2" w:themeFill="background1" w:themeFillShade="F2"/>
                </w:tcPr>
                <w:p w14:paraId="63168E75" w14:textId="77777777" w:rsidR="007A32D3" w:rsidRPr="00590D24" w:rsidRDefault="007A32D3" w:rsidP="007A32D3">
                  <w:pPr>
                    <w:spacing w:line="276" w:lineRule="auto"/>
                    <w:rPr>
                      <w:rFonts w:asciiTheme="minorHAnsi" w:hAnsiTheme="minorHAnsi" w:cstheme="minorBidi"/>
                      <w:b/>
                      <w:i/>
                      <w:sz w:val="22"/>
                      <w:szCs w:val="22"/>
                    </w:rPr>
                  </w:pPr>
                  <w:r w:rsidRPr="00590D24">
                    <w:rPr>
                      <w:rFonts w:asciiTheme="minorHAnsi" w:hAnsiTheme="minorHAnsi" w:cstheme="minorBidi"/>
                      <w:sz w:val="22"/>
                      <w:szCs w:val="22"/>
                    </w:rPr>
                    <w:sym w:font="Wingdings" w:char="F0E8"/>
                  </w:r>
                  <w:r w:rsidRPr="00590D24">
                    <w:rPr>
                      <w:rFonts w:asciiTheme="minorHAnsi" w:hAnsiTheme="minorHAnsi" w:cstheme="minorBidi"/>
                      <w:sz w:val="22"/>
                      <w:szCs w:val="22"/>
                    </w:rPr>
                    <w:t>If NO– (soft refusal) - ask them if they would be willing to answer the non-response bias questions (listed below) and then thank them for their time.</w:t>
                  </w:r>
                  <w:r w:rsidRPr="00590D24">
                    <w:rPr>
                      <w:rFonts w:asciiTheme="minorHAnsi" w:hAnsiTheme="minorHAnsi" w:cstheme="minorBidi"/>
                      <w:b/>
                      <w:i/>
                      <w:sz w:val="22"/>
                      <w:szCs w:val="22"/>
                    </w:rPr>
                    <w:t xml:space="preserve"> </w:t>
                  </w:r>
                  <w:r w:rsidRPr="00590D24">
                    <w:rPr>
                      <w:rFonts w:asciiTheme="minorHAnsi" w:hAnsiTheme="minorHAnsi" w:cstheme="minorBidi"/>
                      <w:i/>
                      <w:sz w:val="22"/>
                      <w:szCs w:val="22"/>
                    </w:rPr>
                    <w:t>Record responses in spaces provided on the tracking sheet.</w:t>
                  </w:r>
                </w:p>
              </w:tc>
            </w:tr>
            <w:tr w:rsidR="007A32D3" w:rsidRPr="00590D24" w14:paraId="05BD6622" w14:textId="77777777" w:rsidTr="004C53D7">
              <w:trPr>
                <w:trHeight w:val="459"/>
              </w:trPr>
              <w:tc>
                <w:tcPr>
                  <w:tcW w:w="8550" w:type="dxa"/>
                  <w:tcBorders>
                    <w:top w:val="nil"/>
                    <w:left w:val="single" w:sz="4" w:space="0" w:color="auto"/>
                    <w:bottom w:val="single" w:sz="4" w:space="0" w:color="auto"/>
                    <w:right w:val="single" w:sz="4" w:space="0" w:color="auto"/>
                  </w:tcBorders>
                  <w:shd w:val="clear" w:color="auto" w:fill="F2F2F2" w:themeFill="background1" w:themeFillShade="F2"/>
                </w:tcPr>
                <w:p w14:paraId="601AF888" w14:textId="77777777" w:rsidR="007A32D3" w:rsidRPr="00590D24" w:rsidRDefault="007A32D3" w:rsidP="007A32D3">
                  <w:pPr>
                    <w:spacing w:line="276" w:lineRule="auto"/>
                    <w:rPr>
                      <w:rFonts w:asciiTheme="minorHAnsi" w:hAnsiTheme="minorHAnsi" w:cstheme="minorBidi"/>
                      <w:sz w:val="22"/>
                      <w:szCs w:val="22"/>
                    </w:rPr>
                  </w:pPr>
                  <w:r w:rsidRPr="00590D24">
                    <w:rPr>
                      <w:rFonts w:asciiTheme="minorHAnsi" w:hAnsiTheme="minorHAnsi" w:cstheme="minorBidi"/>
                      <w:i/>
                      <w:sz w:val="22"/>
                      <w:szCs w:val="22"/>
                    </w:rPr>
                    <w:sym w:font="Wingdings" w:char="F0E8"/>
                  </w:r>
                  <w:r w:rsidRPr="00590D24">
                    <w:rPr>
                      <w:rFonts w:asciiTheme="minorHAnsi" w:hAnsiTheme="minorHAnsi" w:cstheme="minorBidi"/>
                      <w:i/>
                      <w:sz w:val="22"/>
                      <w:szCs w:val="22"/>
                    </w:rPr>
                    <w:t>If NO– (hard refusal) - end the contact and thank them for their time.</w:t>
                  </w:r>
                </w:p>
              </w:tc>
            </w:tr>
          </w:tbl>
          <w:p w14:paraId="7073A81D" w14:textId="7FD2D1D6" w:rsidR="00D8289D" w:rsidRPr="00590D24" w:rsidRDefault="00D8289D" w:rsidP="007A32D3">
            <w:pPr>
              <w:rPr>
                <w:rFonts w:asciiTheme="minorHAnsi" w:hAnsiTheme="minorHAnsi" w:cstheme="minorHAnsi"/>
                <w:b/>
                <w:sz w:val="22"/>
                <w:szCs w:val="22"/>
              </w:rPr>
            </w:pPr>
          </w:p>
          <w:p w14:paraId="2355E6F1" w14:textId="77777777" w:rsidR="00D8289D" w:rsidRPr="00590D24" w:rsidRDefault="00D8289D" w:rsidP="00D8289D">
            <w:pPr>
              <w:pBdr>
                <w:top w:val="single" w:sz="4" w:space="1" w:color="auto"/>
              </w:pBdr>
              <w:rPr>
                <w:rFonts w:asciiTheme="minorHAnsi" w:hAnsiTheme="minorHAnsi" w:cstheme="minorHAnsi"/>
                <w:b/>
                <w:sz w:val="22"/>
                <w:szCs w:val="22"/>
              </w:rPr>
            </w:pPr>
            <w:r w:rsidRPr="00590D24">
              <w:rPr>
                <w:rFonts w:asciiTheme="minorHAnsi" w:hAnsiTheme="minorHAnsi" w:cstheme="minorHAnsi"/>
                <w:b/>
                <w:sz w:val="22"/>
                <w:szCs w:val="22"/>
              </w:rPr>
              <w:t>(d) Expected Response Rate/Confidence Levels:</w:t>
            </w:r>
          </w:p>
          <w:p w14:paraId="767E7E27" w14:textId="783F95E0" w:rsidR="009716C6" w:rsidRPr="00590D24" w:rsidRDefault="009716C6" w:rsidP="00D8289D">
            <w:pPr>
              <w:pBdr>
                <w:top w:val="single" w:sz="4" w:space="1" w:color="auto"/>
              </w:pBdr>
              <w:rPr>
                <w:rFonts w:asciiTheme="minorHAnsi" w:hAnsiTheme="minorHAnsi" w:cs="Calibri"/>
                <w:sz w:val="22"/>
                <w:szCs w:val="22"/>
              </w:rPr>
            </w:pPr>
            <w:r w:rsidRPr="00590D24">
              <w:rPr>
                <w:rFonts w:asciiTheme="minorHAnsi" w:hAnsiTheme="minorHAnsi" w:cs="Calibri"/>
                <w:sz w:val="22"/>
                <w:szCs w:val="22"/>
              </w:rPr>
              <w:t>The response rate for each of</w:t>
            </w:r>
            <w:r w:rsidR="00C431B8" w:rsidRPr="00590D24">
              <w:rPr>
                <w:rFonts w:asciiTheme="minorHAnsi" w:hAnsiTheme="minorHAnsi" w:cs="Calibri"/>
                <w:sz w:val="22"/>
                <w:szCs w:val="22"/>
              </w:rPr>
              <w:t xml:space="preserve"> the collections </w:t>
            </w:r>
            <w:proofErr w:type="gramStart"/>
            <w:r w:rsidR="00C431B8" w:rsidRPr="00590D24">
              <w:rPr>
                <w:rFonts w:asciiTheme="minorHAnsi" w:hAnsiTheme="minorHAnsi" w:cs="Calibri"/>
                <w:sz w:val="22"/>
                <w:szCs w:val="22"/>
              </w:rPr>
              <w:t>is based</w:t>
            </w:r>
            <w:proofErr w:type="gramEnd"/>
            <w:r w:rsidR="00C431B8" w:rsidRPr="00590D24">
              <w:rPr>
                <w:rFonts w:asciiTheme="minorHAnsi" w:hAnsiTheme="minorHAnsi" w:cs="Calibri"/>
                <w:sz w:val="22"/>
                <w:szCs w:val="22"/>
              </w:rPr>
              <w:t xml:space="preserve"> on</w:t>
            </w:r>
            <w:r w:rsidRPr="00590D24">
              <w:rPr>
                <w:rFonts w:asciiTheme="minorHAnsi" w:hAnsiTheme="minorHAnsi" w:cs="Calibri"/>
                <w:sz w:val="22"/>
                <w:szCs w:val="22"/>
              </w:rPr>
              <w:t xml:space="preserve"> surveys at similar park sites. Based on the survey sample sizes, there will be 95% confidence that the survey findings will be accurate to within 3-5 p</w:t>
            </w:r>
            <w:r w:rsidR="00C431B8" w:rsidRPr="00590D24">
              <w:rPr>
                <w:rFonts w:asciiTheme="minorHAnsi" w:hAnsiTheme="minorHAnsi" w:cs="Calibri"/>
                <w:sz w:val="22"/>
                <w:szCs w:val="22"/>
              </w:rPr>
              <w:t>ercentage points</w:t>
            </w:r>
            <w:r w:rsidRPr="00590D24">
              <w:rPr>
                <w:rFonts w:asciiTheme="minorHAnsi" w:hAnsiTheme="minorHAnsi" w:cs="Calibri"/>
                <w:sz w:val="22"/>
                <w:szCs w:val="22"/>
              </w:rPr>
              <w:t xml:space="preserve">. </w:t>
            </w:r>
            <w:r w:rsidR="00695C68" w:rsidRPr="00590D24">
              <w:rPr>
                <w:rFonts w:asciiTheme="minorHAnsi" w:hAnsiTheme="minorHAnsi" w:cstheme="minorHAnsi"/>
                <w:sz w:val="22"/>
                <w:szCs w:val="22"/>
              </w:rPr>
              <w:t xml:space="preserve">To achieve this, we will likely have to contact approximately 2,400 visitors assuming a 50% response rate.  </w:t>
            </w:r>
            <w:r w:rsidR="00695C68" w:rsidRPr="00590D24">
              <w:rPr>
                <w:rFonts w:asciiTheme="minorHAnsi" w:hAnsiTheme="minorHAnsi" w:cs="Calibri"/>
                <w:sz w:val="22"/>
                <w:szCs w:val="22"/>
              </w:rPr>
              <w:t>T</w:t>
            </w:r>
            <w:r w:rsidRPr="00590D24">
              <w:rPr>
                <w:rFonts w:asciiTheme="minorHAnsi" w:hAnsiTheme="minorHAnsi" w:cs="Calibri"/>
                <w:sz w:val="22"/>
                <w:szCs w:val="22"/>
              </w:rPr>
              <w:t xml:space="preserve">he proposed sample sizes will be adequate for bivariate comparisons and will allow for comparisons between study sites and </w:t>
            </w:r>
            <w:proofErr w:type="gramStart"/>
            <w:r w:rsidRPr="00590D24">
              <w:rPr>
                <w:rFonts w:asciiTheme="minorHAnsi" w:hAnsiTheme="minorHAnsi" w:cs="Calibri"/>
                <w:sz w:val="22"/>
                <w:szCs w:val="22"/>
              </w:rPr>
              <w:t>more sophisticated multivariate analysis</w:t>
            </w:r>
            <w:proofErr w:type="gramEnd"/>
            <w:r w:rsidRPr="00590D24">
              <w:rPr>
                <w:rFonts w:asciiTheme="minorHAnsi" w:hAnsiTheme="minorHAnsi" w:cs="Calibri"/>
                <w:sz w:val="22"/>
                <w:szCs w:val="22"/>
              </w:rPr>
              <w:t>. For dichotomous response variables, estimates will be accurate within the margins of error and confidence intervals will be somewhat larger for questions with more than t</w:t>
            </w:r>
            <w:r w:rsidR="00C431B8" w:rsidRPr="00590D24">
              <w:rPr>
                <w:rFonts w:asciiTheme="minorHAnsi" w:hAnsiTheme="minorHAnsi" w:cs="Calibri"/>
                <w:sz w:val="22"/>
                <w:szCs w:val="22"/>
              </w:rPr>
              <w:t>wo response categories</w:t>
            </w:r>
            <w:r w:rsidRPr="00590D24">
              <w:rPr>
                <w:rFonts w:asciiTheme="minorHAnsi" w:hAnsiTheme="minorHAnsi" w:cs="Calibri"/>
                <w:sz w:val="22"/>
                <w:szCs w:val="22"/>
              </w:rPr>
              <w:t>.</w:t>
            </w:r>
            <w:r w:rsidR="00755138" w:rsidRPr="00590D24">
              <w:rPr>
                <w:rFonts w:asciiTheme="minorHAnsi" w:hAnsiTheme="minorHAnsi" w:cs="Calibri"/>
                <w:sz w:val="22"/>
                <w:szCs w:val="22"/>
              </w:rPr>
              <w:t xml:space="preserve"> </w:t>
            </w:r>
          </w:p>
          <w:p w14:paraId="68E0A85F" w14:textId="63C2F30E" w:rsidR="009716C6" w:rsidRPr="00590D24" w:rsidRDefault="00A53F77" w:rsidP="00D45124">
            <w:pPr>
              <w:ind w:left="720"/>
              <w:rPr>
                <w:rFonts w:asciiTheme="minorHAnsi" w:hAnsiTheme="minorHAnsi" w:cs="Calibri"/>
                <w:b/>
                <w:sz w:val="22"/>
                <w:szCs w:val="22"/>
              </w:rPr>
            </w:pPr>
            <w:r w:rsidRPr="00590D24">
              <w:rPr>
                <w:rFonts w:asciiTheme="minorHAnsi" w:hAnsiTheme="minorHAnsi" w:cs="Calibri"/>
                <w:b/>
                <w:sz w:val="22"/>
                <w:szCs w:val="22"/>
              </w:rPr>
              <w:t>Lost Valley</w:t>
            </w:r>
            <w:r w:rsidR="009716C6" w:rsidRPr="00590D24">
              <w:rPr>
                <w:rFonts w:asciiTheme="minorHAnsi" w:hAnsiTheme="minorHAnsi" w:cs="Calibri"/>
                <w:b/>
                <w:sz w:val="22"/>
                <w:szCs w:val="22"/>
              </w:rPr>
              <w:t xml:space="preserve"> – </w:t>
            </w:r>
            <w:r w:rsidR="00590D24" w:rsidRPr="00590D24">
              <w:rPr>
                <w:rFonts w:asciiTheme="minorHAnsi" w:hAnsiTheme="minorHAnsi" w:cs="Calibri"/>
                <w:sz w:val="22"/>
                <w:szCs w:val="22"/>
              </w:rPr>
              <w:t>800</w:t>
            </w:r>
            <w:r w:rsidR="00313AE5" w:rsidRPr="00590D24">
              <w:rPr>
                <w:rFonts w:asciiTheme="minorHAnsi" w:hAnsiTheme="minorHAnsi" w:cs="Calibri"/>
                <w:sz w:val="22"/>
                <w:szCs w:val="22"/>
              </w:rPr>
              <w:t xml:space="preserve"> </w:t>
            </w:r>
            <w:r w:rsidR="00A24126" w:rsidRPr="00590D24">
              <w:rPr>
                <w:rFonts w:asciiTheme="minorHAnsi" w:hAnsiTheme="minorHAnsi" w:cs="Calibri"/>
                <w:sz w:val="22"/>
                <w:szCs w:val="22"/>
              </w:rPr>
              <w:t xml:space="preserve">visitors </w:t>
            </w:r>
            <w:proofErr w:type="gramStart"/>
            <w:r w:rsidR="00A24126" w:rsidRPr="00590D24">
              <w:rPr>
                <w:rFonts w:asciiTheme="minorHAnsi" w:hAnsiTheme="minorHAnsi" w:cs="Calibri"/>
                <w:sz w:val="22"/>
                <w:szCs w:val="22"/>
              </w:rPr>
              <w:t>will be contacted</w:t>
            </w:r>
            <w:proofErr w:type="gramEnd"/>
            <w:r w:rsidR="00A24126" w:rsidRPr="00590D24">
              <w:rPr>
                <w:rFonts w:asciiTheme="minorHAnsi" w:hAnsiTheme="minorHAnsi" w:cs="Calibri"/>
                <w:sz w:val="22"/>
                <w:szCs w:val="22"/>
              </w:rPr>
              <w:t xml:space="preserve"> during the sampling period. The number of refusals will be recorded and reported in a survey log, and will be used in calculating the response rate. An expected </w:t>
            </w:r>
            <w:r w:rsidR="004E3C3A" w:rsidRPr="00590D24">
              <w:rPr>
                <w:rFonts w:asciiTheme="minorHAnsi" w:hAnsiTheme="minorHAnsi" w:cs="Calibri"/>
                <w:sz w:val="22"/>
                <w:szCs w:val="22"/>
              </w:rPr>
              <w:t>400 visitors (50</w:t>
            </w:r>
            <w:r w:rsidR="00A24126" w:rsidRPr="00590D24">
              <w:rPr>
                <w:rFonts w:asciiTheme="minorHAnsi" w:hAnsiTheme="minorHAnsi" w:cs="Calibri"/>
                <w:sz w:val="22"/>
                <w:szCs w:val="22"/>
              </w:rPr>
              <w:t>%) will complete and return the survey.</w:t>
            </w:r>
          </w:p>
          <w:p w14:paraId="24701FE0" w14:textId="77777777" w:rsidR="009716C6" w:rsidRPr="00590D24" w:rsidRDefault="009716C6" w:rsidP="004C53D7">
            <w:pPr>
              <w:rPr>
                <w:rFonts w:asciiTheme="minorHAnsi" w:hAnsiTheme="minorHAnsi" w:cs="Calibri"/>
                <w:b/>
                <w:sz w:val="22"/>
                <w:szCs w:val="22"/>
              </w:rPr>
            </w:pPr>
          </w:p>
          <w:p w14:paraId="7986128A" w14:textId="44FD356B" w:rsidR="009716C6" w:rsidRPr="00590D24" w:rsidRDefault="00A53F77" w:rsidP="00590D24">
            <w:pPr>
              <w:ind w:left="720"/>
              <w:rPr>
                <w:rFonts w:asciiTheme="minorHAnsi" w:hAnsiTheme="minorHAnsi" w:cs="Calibri"/>
                <w:b/>
                <w:sz w:val="22"/>
                <w:szCs w:val="22"/>
              </w:rPr>
            </w:pPr>
            <w:r w:rsidRPr="00590D24">
              <w:rPr>
                <w:rFonts w:asciiTheme="minorHAnsi" w:hAnsiTheme="minorHAnsi" w:cs="Calibri"/>
                <w:b/>
                <w:sz w:val="22"/>
                <w:szCs w:val="22"/>
              </w:rPr>
              <w:t>Kyles Landing</w:t>
            </w:r>
            <w:r w:rsidR="009716C6" w:rsidRPr="00590D24">
              <w:rPr>
                <w:rFonts w:asciiTheme="minorHAnsi" w:hAnsiTheme="minorHAnsi" w:cs="Calibri"/>
                <w:b/>
                <w:sz w:val="22"/>
                <w:szCs w:val="22"/>
              </w:rPr>
              <w:t xml:space="preserve"> – </w:t>
            </w:r>
            <w:r w:rsidR="00590D24" w:rsidRPr="00590D24">
              <w:rPr>
                <w:rFonts w:asciiTheme="minorHAnsi" w:hAnsiTheme="minorHAnsi" w:cs="Calibri"/>
                <w:sz w:val="22"/>
                <w:szCs w:val="22"/>
              </w:rPr>
              <w:t>600</w:t>
            </w:r>
            <w:r w:rsidR="00313AE5" w:rsidRPr="00590D24">
              <w:rPr>
                <w:rFonts w:asciiTheme="minorHAnsi" w:hAnsiTheme="minorHAnsi" w:cs="Calibri"/>
                <w:sz w:val="22"/>
                <w:szCs w:val="22"/>
              </w:rPr>
              <w:t xml:space="preserve"> </w:t>
            </w:r>
            <w:r w:rsidR="00A24126" w:rsidRPr="00590D24">
              <w:rPr>
                <w:rFonts w:asciiTheme="minorHAnsi" w:hAnsiTheme="minorHAnsi" w:cs="Calibri"/>
                <w:sz w:val="22"/>
                <w:szCs w:val="22"/>
              </w:rPr>
              <w:t xml:space="preserve">visitors </w:t>
            </w:r>
            <w:proofErr w:type="gramStart"/>
            <w:r w:rsidR="00A24126" w:rsidRPr="00590D24">
              <w:rPr>
                <w:rFonts w:asciiTheme="minorHAnsi" w:hAnsiTheme="minorHAnsi" w:cs="Calibri"/>
                <w:sz w:val="22"/>
                <w:szCs w:val="22"/>
              </w:rPr>
              <w:t>will be contacted</w:t>
            </w:r>
            <w:proofErr w:type="gramEnd"/>
            <w:r w:rsidR="00A24126" w:rsidRPr="00590D24">
              <w:rPr>
                <w:rFonts w:asciiTheme="minorHAnsi" w:hAnsiTheme="minorHAnsi" w:cs="Calibri"/>
                <w:sz w:val="22"/>
                <w:szCs w:val="22"/>
              </w:rPr>
              <w:t xml:space="preserve"> during the sampling period. The number of refusals </w:t>
            </w:r>
            <w:r w:rsidR="00A24126" w:rsidRPr="00590D24">
              <w:rPr>
                <w:rFonts w:asciiTheme="minorHAnsi" w:hAnsiTheme="minorHAnsi" w:cs="Calibri"/>
                <w:sz w:val="22"/>
                <w:szCs w:val="22"/>
              </w:rPr>
              <w:lastRenderedPageBreak/>
              <w:t xml:space="preserve">will be recorded and reported in a survey log, and will be used in calculating the response rate. An expected </w:t>
            </w:r>
            <w:r w:rsidR="004E3C3A" w:rsidRPr="00590D24">
              <w:rPr>
                <w:rFonts w:asciiTheme="minorHAnsi" w:hAnsiTheme="minorHAnsi" w:cs="Calibri"/>
                <w:sz w:val="22"/>
                <w:szCs w:val="22"/>
              </w:rPr>
              <w:t>300 visitors (50</w:t>
            </w:r>
            <w:r w:rsidR="00A24126" w:rsidRPr="00590D24">
              <w:rPr>
                <w:rFonts w:asciiTheme="minorHAnsi" w:hAnsiTheme="minorHAnsi" w:cs="Calibri"/>
                <w:sz w:val="22"/>
                <w:szCs w:val="22"/>
              </w:rPr>
              <w:t>%) will complete and return the survey.</w:t>
            </w:r>
          </w:p>
          <w:p w14:paraId="6616B237" w14:textId="77777777" w:rsidR="009716C6" w:rsidRPr="00590D24" w:rsidRDefault="009716C6" w:rsidP="00590D24">
            <w:pPr>
              <w:ind w:left="720"/>
              <w:rPr>
                <w:rFonts w:asciiTheme="minorHAnsi" w:hAnsiTheme="minorHAnsi" w:cs="Calibri"/>
                <w:b/>
                <w:sz w:val="22"/>
                <w:szCs w:val="22"/>
              </w:rPr>
            </w:pPr>
          </w:p>
          <w:p w14:paraId="2DEEB32D" w14:textId="3912C777" w:rsidR="009716C6" w:rsidRPr="00590D24" w:rsidRDefault="00A53F77" w:rsidP="00590D24">
            <w:pPr>
              <w:ind w:left="720"/>
              <w:rPr>
                <w:rFonts w:asciiTheme="minorHAnsi" w:hAnsiTheme="minorHAnsi" w:cs="Calibri"/>
                <w:b/>
                <w:sz w:val="22"/>
                <w:szCs w:val="22"/>
              </w:rPr>
            </w:pPr>
            <w:proofErr w:type="spellStart"/>
            <w:r w:rsidRPr="00590D24">
              <w:rPr>
                <w:rFonts w:asciiTheme="minorHAnsi" w:hAnsiTheme="minorHAnsi" w:cs="Calibri"/>
                <w:b/>
                <w:sz w:val="22"/>
                <w:szCs w:val="22"/>
              </w:rPr>
              <w:t>Dillards</w:t>
            </w:r>
            <w:proofErr w:type="spellEnd"/>
            <w:r w:rsidRPr="00590D24">
              <w:rPr>
                <w:rFonts w:asciiTheme="minorHAnsi" w:hAnsiTheme="minorHAnsi" w:cs="Calibri"/>
                <w:b/>
                <w:sz w:val="22"/>
                <w:szCs w:val="22"/>
              </w:rPr>
              <w:t xml:space="preserve"> River Access</w:t>
            </w:r>
            <w:r w:rsidR="009716C6" w:rsidRPr="00590D24">
              <w:rPr>
                <w:rFonts w:asciiTheme="minorHAnsi" w:hAnsiTheme="minorHAnsi" w:cs="Calibri"/>
                <w:b/>
                <w:sz w:val="22"/>
                <w:szCs w:val="22"/>
              </w:rPr>
              <w:t xml:space="preserve"> – </w:t>
            </w:r>
            <w:r w:rsidR="00590D24" w:rsidRPr="00590D24">
              <w:rPr>
                <w:rFonts w:asciiTheme="minorHAnsi" w:hAnsiTheme="minorHAnsi" w:cs="Calibri"/>
                <w:sz w:val="22"/>
                <w:szCs w:val="22"/>
              </w:rPr>
              <w:t>800</w:t>
            </w:r>
            <w:r w:rsidR="00313AE5" w:rsidRPr="00590D24">
              <w:rPr>
                <w:rFonts w:asciiTheme="minorHAnsi" w:hAnsiTheme="minorHAnsi" w:cs="Calibri"/>
                <w:sz w:val="22"/>
                <w:szCs w:val="22"/>
              </w:rPr>
              <w:t xml:space="preserve"> </w:t>
            </w:r>
            <w:r w:rsidR="00A24126" w:rsidRPr="00590D24">
              <w:rPr>
                <w:rFonts w:asciiTheme="minorHAnsi" w:hAnsiTheme="minorHAnsi" w:cs="Calibri"/>
                <w:sz w:val="22"/>
                <w:szCs w:val="22"/>
              </w:rPr>
              <w:t xml:space="preserve">visitors </w:t>
            </w:r>
            <w:proofErr w:type="gramStart"/>
            <w:r w:rsidR="00A24126" w:rsidRPr="00590D24">
              <w:rPr>
                <w:rFonts w:asciiTheme="minorHAnsi" w:hAnsiTheme="minorHAnsi" w:cs="Calibri"/>
                <w:sz w:val="22"/>
                <w:szCs w:val="22"/>
              </w:rPr>
              <w:t>will be contacted</w:t>
            </w:r>
            <w:proofErr w:type="gramEnd"/>
            <w:r w:rsidR="00A24126" w:rsidRPr="00590D24">
              <w:rPr>
                <w:rFonts w:asciiTheme="minorHAnsi" w:hAnsiTheme="minorHAnsi" w:cs="Calibri"/>
                <w:sz w:val="22"/>
                <w:szCs w:val="22"/>
              </w:rPr>
              <w:t xml:space="preserve"> during the sampling period. The number of refusals will be recorded and reported in a survey log, and will be used in calculating the response rate. An expected </w:t>
            </w:r>
            <w:r w:rsidR="004E3C3A" w:rsidRPr="00590D24">
              <w:rPr>
                <w:rFonts w:asciiTheme="minorHAnsi" w:hAnsiTheme="minorHAnsi" w:cs="Calibri"/>
                <w:sz w:val="22"/>
                <w:szCs w:val="22"/>
              </w:rPr>
              <w:t>400 visitors (50</w:t>
            </w:r>
            <w:r w:rsidR="00A24126" w:rsidRPr="00590D24">
              <w:rPr>
                <w:rFonts w:asciiTheme="minorHAnsi" w:hAnsiTheme="minorHAnsi" w:cs="Calibri"/>
                <w:sz w:val="22"/>
                <w:szCs w:val="22"/>
              </w:rPr>
              <w:t>%) will complete and return the survey.</w:t>
            </w:r>
          </w:p>
          <w:p w14:paraId="6826C7B5" w14:textId="50EA1CED" w:rsidR="009716C6" w:rsidRPr="00590D24" w:rsidRDefault="009716C6" w:rsidP="00590D24">
            <w:pPr>
              <w:ind w:left="720"/>
              <w:rPr>
                <w:rFonts w:asciiTheme="minorHAnsi" w:hAnsiTheme="minorHAnsi" w:cs="Calibri"/>
                <w:b/>
                <w:sz w:val="22"/>
                <w:szCs w:val="22"/>
              </w:rPr>
            </w:pPr>
          </w:p>
          <w:p w14:paraId="3BFB0359" w14:textId="26E70C96" w:rsidR="00A24126" w:rsidRPr="00590D24" w:rsidRDefault="00A53F77" w:rsidP="00590D24">
            <w:pPr>
              <w:ind w:left="720"/>
              <w:rPr>
                <w:rFonts w:asciiTheme="minorHAnsi" w:hAnsiTheme="minorHAnsi" w:cs="Calibri"/>
                <w:b/>
                <w:sz w:val="22"/>
                <w:szCs w:val="22"/>
              </w:rPr>
            </w:pPr>
            <w:r w:rsidRPr="00590D24">
              <w:rPr>
                <w:rFonts w:asciiTheme="minorHAnsi" w:hAnsiTheme="minorHAnsi" w:cs="Calibri"/>
                <w:b/>
                <w:sz w:val="22"/>
                <w:szCs w:val="22"/>
              </w:rPr>
              <w:t>Lower Wilderness</w:t>
            </w:r>
            <w:r w:rsidR="00A24126" w:rsidRPr="00590D24">
              <w:rPr>
                <w:rFonts w:asciiTheme="minorHAnsi" w:hAnsiTheme="minorHAnsi" w:cs="Calibri"/>
                <w:b/>
                <w:sz w:val="22"/>
                <w:szCs w:val="22"/>
              </w:rPr>
              <w:t xml:space="preserve"> – </w:t>
            </w:r>
            <w:r w:rsidR="00590D24" w:rsidRPr="00590D24">
              <w:rPr>
                <w:rFonts w:asciiTheme="minorHAnsi" w:hAnsiTheme="minorHAnsi" w:cs="Calibri"/>
                <w:sz w:val="22"/>
                <w:szCs w:val="22"/>
              </w:rPr>
              <w:t>200</w:t>
            </w:r>
            <w:r w:rsidR="00A24126" w:rsidRPr="00590D24">
              <w:rPr>
                <w:rFonts w:asciiTheme="minorHAnsi" w:hAnsiTheme="minorHAnsi" w:cs="Calibri"/>
                <w:sz w:val="22"/>
                <w:szCs w:val="22"/>
              </w:rPr>
              <w:t xml:space="preserve"> visitors </w:t>
            </w:r>
            <w:proofErr w:type="gramStart"/>
            <w:r w:rsidR="00A24126" w:rsidRPr="00590D24">
              <w:rPr>
                <w:rFonts w:asciiTheme="minorHAnsi" w:hAnsiTheme="minorHAnsi" w:cs="Calibri"/>
                <w:sz w:val="22"/>
                <w:szCs w:val="22"/>
              </w:rPr>
              <w:t>will be contacted</w:t>
            </w:r>
            <w:proofErr w:type="gramEnd"/>
            <w:r w:rsidR="00A24126" w:rsidRPr="00590D24">
              <w:rPr>
                <w:rFonts w:asciiTheme="minorHAnsi" w:hAnsiTheme="minorHAnsi" w:cs="Calibri"/>
                <w:sz w:val="22"/>
                <w:szCs w:val="22"/>
              </w:rPr>
              <w:t xml:space="preserve"> during the sampling period. The number of refusals will be recorded and reported in a survey log, and will be used in calculating the response rate. An expected </w:t>
            </w:r>
            <w:r w:rsidR="004E3C3A" w:rsidRPr="00590D24">
              <w:rPr>
                <w:rFonts w:asciiTheme="minorHAnsi" w:hAnsiTheme="minorHAnsi" w:cs="Calibri"/>
                <w:sz w:val="22"/>
                <w:szCs w:val="22"/>
              </w:rPr>
              <w:t>100 visitors (50</w:t>
            </w:r>
            <w:r w:rsidR="00A24126" w:rsidRPr="00590D24">
              <w:rPr>
                <w:rFonts w:asciiTheme="minorHAnsi" w:hAnsiTheme="minorHAnsi" w:cs="Calibri"/>
                <w:sz w:val="22"/>
                <w:szCs w:val="22"/>
              </w:rPr>
              <w:t>%) will complete and return the survey.</w:t>
            </w:r>
          </w:p>
          <w:p w14:paraId="60141106" w14:textId="03CFD05C" w:rsidR="00823B24" w:rsidRPr="00590D24" w:rsidRDefault="00823B24" w:rsidP="004C53D7">
            <w:pPr>
              <w:pStyle w:val="NoSpacing"/>
              <w:rPr>
                <w:rFonts w:asciiTheme="minorHAnsi" w:hAnsiTheme="minorHAnsi"/>
                <w:sz w:val="22"/>
                <w:szCs w:val="22"/>
              </w:rPr>
            </w:pPr>
          </w:p>
        </w:tc>
      </w:tr>
      <w:tr w:rsidR="00D8289D" w:rsidRPr="00C00DE8" w14:paraId="44F43048" w14:textId="77777777" w:rsidTr="004C53D7">
        <w:trPr>
          <w:trHeight w:val="1250"/>
        </w:trPr>
        <w:tc>
          <w:tcPr>
            <w:tcW w:w="9903" w:type="dxa"/>
            <w:tcBorders>
              <w:top w:val="single" w:sz="4" w:space="0" w:color="auto"/>
              <w:bottom w:val="single" w:sz="4" w:space="0" w:color="auto"/>
            </w:tcBorders>
          </w:tcPr>
          <w:p w14:paraId="779DE758" w14:textId="1F6C2FBA" w:rsidR="00D8289D" w:rsidRPr="00823B24" w:rsidRDefault="00D8289D" w:rsidP="00823B24">
            <w:pPr>
              <w:pStyle w:val="ListParagraph"/>
              <w:numPr>
                <w:ilvl w:val="0"/>
                <w:numId w:val="40"/>
              </w:numPr>
              <w:rPr>
                <w:rFonts w:asciiTheme="minorHAnsi" w:hAnsiTheme="minorHAnsi" w:cstheme="minorHAnsi"/>
                <w:b/>
                <w:sz w:val="22"/>
                <w:szCs w:val="22"/>
              </w:rPr>
            </w:pPr>
            <w:r w:rsidRPr="00823B24">
              <w:rPr>
                <w:rFonts w:asciiTheme="minorHAnsi" w:hAnsiTheme="minorHAnsi" w:cstheme="minorHAnsi"/>
                <w:b/>
                <w:sz w:val="22"/>
                <w:szCs w:val="22"/>
              </w:rPr>
              <w:lastRenderedPageBreak/>
              <w:t xml:space="preserve">Strategies for dealing with potential non-response bias: </w:t>
            </w:r>
          </w:p>
          <w:p w14:paraId="1C3B348F" w14:textId="77777777" w:rsidR="009716C6" w:rsidRPr="00051747" w:rsidRDefault="009716C6" w:rsidP="009716C6">
            <w:pPr>
              <w:rPr>
                <w:rFonts w:asciiTheme="minorHAnsi" w:hAnsiTheme="minorHAnsi" w:cs="Calibri"/>
                <w:sz w:val="22"/>
                <w:szCs w:val="22"/>
              </w:rPr>
            </w:pPr>
            <w:r w:rsidRPr="00051747">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265C0128" w14:textId="77777777" w:rsidR="009716C6" w:rsidRPr="00051747" w:rsidRDefault="009716C6" w:rsidP="009716C6">
            <w:pPr>
              <w:rPr>
                <w:rFonts w:asciiTheme="minorHAnsi" w:hAnsiTheme="minorHAnsi" w:cs="Calibri"/>
                <w:sz w:val="22"/>
                <w:szCs w:val="22"/>
              </w:rPr>
            </w:pPr>
          </w:p>
          <w:p w14:paraId="32A51FA4"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 xml:space="preserve">1) What type of group are you traveling with today?  </w:t>
            </w:r>
          </w:p>
          <w:p w14:paraId="03BBB4B1"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530FA32C"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3) How did this visit to fit into your travel plans? (</w:t>
            </w:r>
            <w:r>
              <w:rPr>
                <w:rFonts w:asciiTheme="minorHAnsi" w:hAnsiTheme="minorHAnsi" w:cs="Calibri"/>
                <w:i/>
                <w:sz w:val="22"/>
                <w:szCs w:val="22"/>
              </w:rPr>
              <w:t xml:space="preserve">i.e., </w:t>
            </w:r>
            <w:r w:rsidRPr="00051747">
              <w:rPr>
                <w:rFonts w:asciiTheme="minorHAnsi" w:hAnsiTheme="minorHAnsi" w:cs="Calibri"/>
                <w:i/>
                <w:sz w:val="22"/>
                <w:szCs w:val="22"/>
              </w:rPr>
              <w:t xml:space="preserve">primary destination, one of several destinations, </w:t>
            </w:r>
            <w:r>
              <w:rPr>
                <w:rFonts w:asciiTheme="minorHAnsi" w:hAnsiTheme="minorHAnsi" w:cs="Calibri"/>
                <w:i/>
                <w:sz w:val="22"/>
                <w:szCs w:val="22"/>
              </w:rPr>
              <w:t xml:space="preserve">or </w:t>
            </w:r>
            <w:r w:rsidRPr="00051747">
              <w:rPr>
                <w:rFonts w:asciiTheme="minorHAnsi" w:hAnsiTheme="minorHAnsi" w:cs="Calibri"/>
                <w:i/>
                <w:sz w:val="22"/>
                <w:szCs w:val="22"/>
              </w:rPr>
              <w:t>not a planned destination).</w:t>
            </w:r>
          </w:p>
          <w:p w14:paraId="19F3A3A8" w14:textId="77777777" w:rsidR="009716C6" w:rsidRPr="00051747" w:rsidRDefault="009716C6" w:rsidP="009716C6">
            <w:pPr>
              <w:ind w:left="444"/>
              <w:rPr>
                <w:rFonts w:asciiTheme="minorHAnsi" w:hAnsiTheme="minorHAnsi" w:cs="Calibri"/>
                <w:i/>
                <w:sz w:val="22"/>
                <w:szCs w:val="22"/>
              </w:rPr>
            </w:pPr>
            <w:r w:rsidRPr="00051747">
              <w:rPr>
                <w:rFonts w:asciiTheme="minorHAnsi" w:hAnsiTheme="minorHAnsi" w:cs="Calibri"/>
                <w:i/>
                <w:sz w:val="22"/>
                <w:szCs w:val="22"/>
              </w:rPr>
              <w:t>4) How old is the person who will complete the questionnaire?</w:t>
            </w:r>
          </w:p>
          <w:p w14:paraId="32DA2140" w14:textId="77777777" w:rsidR="009716C6" w:rsidRPr="00051747" w:rsidRDefault="009716C6" w:rsidP="009716C6">
            <w:pPr>
              <w:rPr>
                <w:rFonts w:asciiTheme="minorHAnsi" w:hAnsiTheme="minorHAnsi" w:cs="Calibri"/>
                <w:sz w:val="22"/>
                <w:szCs w:val="22"/>
              </w:rPr>
            </w:pPr>
          </w:p>
          <w:p w14:paraId="235ADFF2" w14:textId="0B7F95E5" w:rsidR="00823B24" w:rsidRPr="00465C5C" w:rsidRDefault="009716C6" w:rsidP="00465C5C">
            <w:pPr>
              <w:rPr>
                <w:rFonts w:asciiTheme="minorHAnsi" w:hAnsiTheme="minorHAnsi" w:cs="Calibri"/>
                <w:sz w:val="22"/>
                <w:szCs w:val="22"/>
              </w:rPr>
            </w:pPr>
            <w:r w:rsidRPr="00051747">
              <w:rPr>
                <w:rFonts w:asciiTheme="minorHAnsi" w:hAnsiTheme="minorHAnsi" w:cs="Calibri"/>
                <w:sz w:val="22"/>
                <w:szCs w:val="22"/>
              </w:rPr>
              <w:t>Responses will be recorded on a log for every survey contact. Results of the non-response bias check will be described in a report and the implications for park planning and management will be discussed.</w:t>
            </w:r>
          </w:p>
          <w:p w14:paraId="3F646132" w14:textId="2C09473E" w:rsidR="00D8289D" w:rsidRPr="003968DF" w:rsidRDefault="00D8289D" w:rsidP="009716C6">
            <w:pPr>
              <w:autoSpaceDE/>
              <w:autoSpaceDN/>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5CC08CE6" w14:textId="77777777" w:rsidR="00AC5E7E" w:rsidRPr="009716C6" w:rsidRDefault="009716C6" w:rsidP="00AC5E7E">
            <w:pPr>
              <w:pStyle w:val="ListParagraph"/>
              <w:ind w:left="-6"/>
              <w:rPr>
                <w:rFonts w:asciiTheme="minorHAnsi" w:hAnsiTheme="minorHAnsi" w:cstheme="minorHAnsi"/>
                <w:sz w:val="22"/>
                <w:szCs w:val="22"/>
              </w:rPr>
            </w:pPr>
            <w:r w:rsidRPr="00051747">
              <w:rPr>
                <w:rFonts w:asciiTheme="minorHAnsi" w:hAnsiTheme="minorHAnsi" w:cs="Calibri"/>
                <w:sz w:val="22"/>
                <w:szCs w:val="22"/>
              </w:rPr>
              <w:t xml:space="preserve">The questionnaire format and many of the questions have been used in </w:t>
            </w:r>
            <w:r w:rsidR="00823B24">
              <w:rPr>
                <w:rFonts w:asciiTheme="minorHAnsi" w:hAnsiTheme="minorHAnsi" w:cs="Calibri"/>
                <w:sz w:val="22"/>
                <w:szCs w:val="22"/>
              </w:rPr>
              <w:t>many survey</w:t>
            </w:r>
            <w:r w:rsidRPr="00051747">
              <w:rPr>
                <w:rFonts w:asciiTheme="minorHAnsi" w:hAnsiTheme="minorHAnsi" w:cs="Calibri"/>
                <w:sz w:val="22"/>
                <w:szCs w:val="22"/>
              </w:rPr>
              <w:t xml:space="preserve"> instruments</w:t>
            </w:r>
            <w:r w:rsidR="00823B24">
              <w:rPr>
                <w:rFonts w:asciiTheme="minorHAnsi" w:hAnsiTheme="minorHAnsi" w:cs="Calibri"/>
                <w:sz w:val="22"/>
                <w:szCs w:val="22"/>
              </w:rPr>
              <w:t xml:space="preserve"> previously approved by OMB</w:t>
            </w:r>
            <w:r w:rsidRPr="00051747">
              <w:rPr>
                <w:rFonts w:asciiTheme="minorHAnsi" w:hAnsiTheme="minorHAnsi" w:cs="Calibri"/>
                <w:sz w:val="22"/>
                <w:szCs w:val="22"/>
              </w:rPr>
              <w:t>. The questions are taken from the currently approved list of questions in NPS Pool of Known Questions (OMB 1024-0224; Cur</w:t>
            </w:r>
            <w:r w:rsidR="00465C5C">
              <w:rPr>
                <w:rFonts w:asciiTheme="minorHAnsi" w:hAnsiTheme="minorHAnsi" w:cs="Calibri"/>
                <w:sz w:val="22"/>
                <w:szCs w:val="22"/>
              </w:rPr>
              <w:t>rent Expirations Date: 5-31-2019</w:t>
            </w:r>
            <w:r w:rsidRPr="00051747">
              <w:rPr>
                <w:rFonts w:asciiTheme="minorHAnsi" w:hAnsiTheme="minorHAnsi" w:cs="Calibri"/>
                <w:sz w:val="22"/>
                <w:szCs w:val="22"/>
              </w:rPr>
              <w:t xml:space="preserve">). Variations of the questions have been reviewed by </w:t>
            </w:r>
            <w:r w:rsidR="00AC5E7E">
              <w:rPr>
                <w:rFonts w:asciiTheme="minorHAnsi" w:hAnsiTheme="minorHAnsi" w:cs="Calibri"/>
                <w:sz w:val="22"/>
                <w:szCs w:val="22"/>
              </w:rPr>
              <w:t>BUFF</w:t>
            </w:r>
            <w:r w:rsidRPr="00051747">
              <w:rPr>
                <w:rFonts w:asciiTheme="minorHAnsi" w:hAnsiTheme="minorHAnsi" w:cs="Calibri"/>
                <w:sz w:val="22"/>
                <w:szCs w:val="22"/>
              </w:rPr>
              <w:t xml:space="preserve"> managers and university professors.</w:t>
            </w:r>
            <w:r w:rsidR="00AC5E7E">
              <w:rPr>
                <w:rFonts w:asciiTheme="minorHAnsi" w:hAnsiTheme="minorHAnsi" w:cs="Calibri"/>
                <w:sz w:val="22"/>
                <w:szCs w:val="22"/>
              </w:rPr>
              <w:t xml:space="preserve">  The questionnaire was tested on eight voluntary members of the general public for burden length and clarity of the questions. Feedback from the volunteers was incorporated in the final questionnaire.  </w:t>
            </w:r>
          </w:p>
          <w:p w14:paraId="7A706589" w14:textId="77777777" w:rsidR="007D63A3" w:rsidRPr="00F01EEC" w:rsidRDefault="007D63A3" w:rsidP="00695C68">
            <w:pPr>
              <w:rPr>
                <w:rFonts w:asciiTheme="minorHAnsi" w:hAnsiTheme="minorHAnsi" w:cstheme="minorHAnsi"/>
                <w:sz w:val="22"/>
                <w:szCs w:val="22"/>
              </w:rPr>
            </w:pPr>
          </w:p>
        </w:tc>
      </w:tr>
      <w:tr w:rsidR="00D8289D" w:rsidRPr="00C00DE8" w14:paraId="27F2768C" w14:textId="77777777" w:rsidTr="006508B0">
        <w:trPr>
          <w:trHeight w:val="359"/>
        </w:trPr>
        <w:tc>
          <w:tcPr>
            <w:tcW w:w="9903" w:type="dxa"/>
            <w:tcBorders>
              <w:top w:val="single" w:sz="4" w:space="0" w:color="auto"/>
            </w:tcBorders>
            <w:shd w:val="clear" w:color="auto" w:fill="C2D69B" w:themeFill="accent3" w:themeFillTint="99"/>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45124" w:rsidRPr="00C00DE8" w14:paraId="6EB30370" w14:textId="77777777" w:rsidTr="00590D24">
        <w:trPr>
          <w:trHeight w:val="4040"/>
        </w:trPr>
        <w:tc>
          <w:tcPr>
            <w:tcW w:w="9903" w:type="dxa"/>
            <w:tcBorders>
              <w:top w:val="single" w:sz="4" w:space="0" w:color="auto"/>
            </w:tcBorders>
            <w:shd w:val="clear" w:color="auto" w:fill="auto"/>
            <w:vAlign w:val="center"/>
          </w:tcPr>
          <w:p w14:paraId="367B40C3" w14:textId="77777777" w:rsidR="00D45124" w:rsidRDefault="00D45124" w:rsidP="00D45124">
            <w:pPr>
              <w:ind w:right="342"/>
              <w:rPr>
                <w:rFonts w:asciiTheme="minorHAnsi" w:hAnsiTheme="minorHAnsi" w:cstheme="minorHAnsi"/>
                <w:sz w:val="22"/>
                <w:szCs w:val="22"/>
              </w:rPr>
            </w:pPr>
            <w:r>
              <w:rPr>
                <w:rFonts w:asciiTheme="minorHAnsi" w:hAnsiTheme="minorHAnsi" w:cstheme="minorHAnsi"/>
                <w:sz w:val="22"/>
                <w:szCs w:val="22"/>
              </w:rPr>
              <w:t xml:space="preserve">Overall, we plan to approach a total of 2,400 individuals at all sites during the sampling periods. Among which we anticipate that 1,200 individuals will agree to participate and complete a survey while on site. </w:t>
            </w:r>
          </w:p>
          <w:p w14:paraId="31705B26" w14:textId="77777777" w:rsidR="00D45124" w:rsidRDefault="00D45124" w:rsidP="00D45124">
            <w:pPr>
              <w:ind w:left="94" w:right="342"/>
              <w:rPr>
                <w:rFonts w:asciiTheme="minorHAnsi" w:hAnsiTheme="minorHAnsi" w:cstheme="minorHAnsi"/>
                <w:sz w:val="22"/>
                <w:szCs w:val="22"/>
              </w:rPr>
            </w:pPr>
          </w:p>
          <w:p w14:paraId="3E658045" w14:textId="2263D7AB" w:rsidR="00D45124" w:rsidRDefault="00D45124" w:rsidP="00D45124">
            <w:pPr>
              <w:ind w:right="342"/>
              <w:rPr>
                <w:rFonts w:asciiTheme="minorHAnsi" w:hAnsiTheme="minorHAnsi" w:cstheme="minorHAnsi"/>
                <w:sz w:val="22"/>
                <w:szCs w:val="22"/>
              </w:rPr>
            </w:pPr>
            <w:r>
              <w:rPr>
                <w:rFonts w:asciiTheme="minorHAnsi" w:hAnsiTheme="minorHAnsi" w:cstheme="minorHAnsi"/>
                <w:sz w:val="22"/>
                <w:szCs w:val="22"/>
              </w:rPr>
              <w:t>We expect that the initial on-site contact time with all individual approached, will be at least one minute per person (2,400 x 1 minute = 40 hours). During the initial contact, we will ask each person to answer the four questions non-response check questions. We expect that 1,200 (50%) visitors will refuse to participate and for those individuals, we record their reason for refusal.</w:t>
            </w:r>
          </w:p>
          <w:p w14:paraId="56F6AB23" w14:textId="77777777" w:rsidR="00D45124" w:rsidRDefault="00D45124" w:rsidP="00D45124">
            <w:pPr>
              <w:ind w:left="94" w:right="342"/>
              <w:rPr>
                <w:rFonts w:asciiTheme="minorHAnsi" w:hAnsiTheme="minorHAnsi" w:cstheme="minorHAnsi"/>
                <w:sz w:val="22"/>
                <w:szCs w:val="22"/>
              </w:rPr>
            </w:pPr>
          </w:p>
          <w:p w14:paraId="50102FE9" w14:textId="77777777" w:rsidR="00D45124" w:rsidRPr="006E504F" w:rsidRDefault="00D45124" w:rsidP="00D45124">
            <w:pPr>
              <w:rPr>
                <w:rFonts w:asciiTheme="minorHAnsi" w:hAnsiTheme="minorHAnsi" w:cstheme="minorHAnsi"/>
                <w:sz w:val="22"/>
                <w:szCs w:val="22"/>
              </w:rPr>
            </w:pPr>
            <w:r>
              <w:rPr>
                <w:rFonts w:asciiTheme="minorHAnsi" w:hAnsiTheme="minorHAnsi" w:cstheme="minorHAnsi"/>
                <w:sz w:val="22"/>
                <w:szCs w:val="22"/>
              </w:rPr>
              <w:t>For those who agree to participate we expect that 1,200 will complete and return the survey, with that, an additional 10 minutes will be required to complete and return the questionnaire (1,200 responses x 10 minutes = 200 hours). The burden for this collection is estimated (initial contact + completed surveys) to be 240 hours.</w:t>
            </w:r>
          </w:p>
          <w:p w14:paraId="06C92C3E" w14:textId="77777777" w:rsidR="00D45124" w:rsidRPr="00C00DE8" w:rsidRDefault="00D45124" w:rsidP="00D8289D">
            <w:pPr>
              <w:ind w:left="94" w:right="342"/>
              <w:rPr>
                <w:rFonts w:asciiTheme="minorHAnsi" w:hAnsiTheme="minorHAnsi" w:cstheme="minorHAnsi"/>
                <w:b/>
                <w:bCs/>
                <w:sz w:val="22"/>
                <w:szCs w:val="22"/>
              </w:rPr>
            </w:pPr>
            <w:bookmarkStart w:id="0" w:name="_GoBack"/>
            <w:bookmarkEnd w:id="0"/>
          </w:p>
        </w:tc>
      </w:tr>
      <w:tr w:rsidR="00D8289D" w:rsidRPr="00C00DE8" w14:paraId="52693CE8" w14:textId="77777777" w:rsidTr="004C53D7">
        <w:trPr>
          <w:trHeight w:val="170"/>
        </w:trPr>
        <w:tc>
          <w:tcPr>
            <w:tcW w:w="9903" w:type="dxa"/>
            <w:tcBorders>
              <w:bottom w:val="single" w:sz="4" w:space="0" w:color="auto"/>
            </w:tcBorders>
          </w:tcPr>
          <w:p w14:paraId="02F55ED5" w14:textId="77777777" w:rsidR="00D45124" w:rsidRDefault="00D45124" w:rsidP="006E504F">
            <w:pPr>
              <w:tabs>
                <w:tab w:val="left" w:pos="6078"/>
              </w:tabs>
              <w:rPr>
                <w:rFonts w:asciiTheme="minorHAnsi" w:hAnsiTheme="minorHAnsi" w:cstheme="minorHAnsi"/>
                <w:sz w:val="22"/>
                <w:szCs w:val="22"/>
              </w:rPr>
            </w:pPr>
          </w:p>
          <w:p w14:paraId="36CA0CCF" w14:textId="4AB77C2D" w:rsidR="009716C6" w:rsidRPr="006E504F" w:rsidRDefault="006E504F" w:rsidP="006E504F">
            <w:pPr>
              <w:tabs>
                <w:tab w:val="left" w:pos="6078"/>
              </w:tabs>
              <w:rPr>
                <w:rFonts w:asciiTheme="minorHAnsi" w:hAnsiTheme="minorHAnsi" w:cstheme="minorHAnsi"/>
                <w:sz w:val="22"/>
                <w:szCs w:val="22"/>
              </w:rPr>
            </w:pPr>
            <w:r>
              <w:rPr>
                <w:rFonts w:asciiTheme="minorHAnsi" w:hAnsiTheme="minorHAnsi" w:cstheme="minorHAnsi"/>
                <w:sz w:val="22"/>
                <w:szCs w:val="22"/>
              </w:rPr>
              <w:lastRenderedPageBreak/>
              <w:tab/>
            </w:r>
          </w:p>
        </w:tc>
      </w:tr>
    </w:tbl>
    <w:p w14:paraId="0196779E" w14:textId="19E56739" w:rsidR="00B23587" w:rsidRPr="004B381E" w:rsidRDefault="004B381E" w:rsidP="00D45124">
      <w:pPr>
        <w:pBdr>
          <w:top w:val="single" w:sz="4" w:space="0" w:color="auto"/>
          <w:bottom w:val="single" w:sz="4" w:space="1" w:color="auto"/>
        </w:pBdr>
        <w:shd w:val="clear" w:color="auto" w:fill="C2D69B" w:themeFill="accent3" w:themeFillTint="99"/>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20DE491E" w14:textId="77777777" w:rsidR="00D8289D" w:rsidRDefault="00D8289D" w:rsidP="0076366C">
      <w:pPr>
        <w:rPr>
          <w:rFonts w:asciiTheme="minorHAnsi" w:hAnsiTheme="minorHAnsi" w:cstheme="minorHAnsi"/>
          <w:sz w:val="20"/>
          <w:szCs w:val="20"/>
        </w:rPr>
      </w:pPr>
    </w:p>
    <w:p w14:paraId="379A38A7" w14:textId="38718330" w:rsidR="004B381E" w:rsidRDefault="009716C6" w:rsidP="0076366C">
      <w:pPr>
        <w:rPr>
          <w:rFonts w:asciiTheme="minorHAnsi" w:hAnsiTheme="minorHAnsi" w:cstheme="minorHAnsi"/>
          <w:sz w:val="20"/>
          <w:szCs w:val="20"/>
        </w:rPr>
      </w:pPr>
      <w:r w:rsidRPr="00051747">
        <w:rPr>
          <w:rFonts w:asciiTheme="minorHAnsi" w:hAnsiTheme="minorHAnsi" w:cs="Calibri"/>
          <w:sz w:val="22"/>
          <w:szCs w:val="22"/>
        </w:rPr>
        <w:t>The study results will be presented in internal agency report</w:t>
      </w:r>
      <w:r>
        <w:rPr>
          <w:rFonts w:asciiTheme="minorHAnsi" w:hAnsiTheme="minorHAnsi" w:cs="Calibri"/>
          <w:sz w:val="22"/>
          <w:szCs w:val="22"/>
        </w:rPr>
        <w:t>s</w:t>
      </w:r>
      <w:r w:rsidRPr="00051747">
        <w:rPr>
          <w:rFonts w:asciiTheme="minorHAnsi" w:hAnsiTheme="minorHAnsi" w:cs="Calibri"/>
          <w:sz w:val="22"/>
          <w:szCs w:val="22"/>
        </w:rPr>
        <w:t xml:space="preserve"> for NPS managers</w:t>
      </w:r>
      <w:r w:rsidR="00831F88">
        <w:rPr>
          <w:rFonts w:asciiTheme="minorHAnsi" w:hAnsiTheme="minorHAnsi" w:cs="Calibri"/>
          <w:sz w:val="22"/>
          <w:szCs w:val="22"/>
        </w:rPr>
        <w:t xml:space="preserve"> at the</w:t>
      </w:r>
      <w:r>
        <w:rPr>
          <w:rFonts w:asciiTheme="minorHAnsi" w:hAnsiTheme="minorHAnsi" w:cs="Calibri"/>
          <w:sz w:val="22"/>
          <w:szCs w:val="22"/>
        </w:rPr>
        <w:t xml:space="preserve"> park</w:t>
      </w:r>
      <w:r w:rsidRPr="00051747">
        <w:rPr>
          <w:rFonts w:asciiTheme="minorHAnsi" w:hAnsiTheme="minorHAnsi" w:cs="Calibri"/>
          <w:sz w:val="22"/>
          <w:szCs w:val="22"/>
        </w:rPr>
        <w:t>.  Response frequencies will be tabulated and measures of central tendency computed (e.g., mean, median, mode, as appropriate). The report</w:t>
      </w:r>
      <w:r>
        <w:rPr>
          <w:rFonts w:asciiTheme="minorHAnsi" w:hAnsiTheme="minorHAnsi" w:cs="Calibri"/>
          <w:sz w:val="22"/>
          <w:szCs w:val="22"/>
        </w:rPr>
        <w:t>s</w:t>
      </w:r>
      <w:r w:rsidRPr="00051747">
        <w:rPr>
          <w:rFonts w:asciiTheme="minorHAnsi" w:hAnsiTheme="minorHAnsi" w:cs="Calibri"/>
          <w:sz w:val="22"/>
          <w:szCs w:val="22"/>
        </w:rPr>
        <w:t xml:space="preserve"> will be archived with the NPS Social Science Program for inclusion in the Social Science Studies Collection as required by the NSP Programmatic Approval Process</w:t>
      </w:r>
      <w:r w:rsidR="00831F88">
        <w:rPr>
          <w:rFonts w:asciiTheme="minorHAnsi" w:hAnsiTheme="minorHAnsi" w:cs="Calibri"/>
          <w:sz w:val="22"/>
          <w:szCs w:val="22"/>
        </w:rPr>
        <w:t xml:space="preserve">.  </w:t>
      </w:r>
      <w:r w:rsidRPr="00051747">
        <w:rPr>
          <w:rFonts w:asciiTheme="minorHAnsi" w:hAnsiTheme="minorHAnsi" w:cs="Calibri"/>
          <w:sz w:val="22"/>
          <w:szCs w:val="22"/>
        </w:rPr>
        <w:t xml:space="preserve">Hard copies will be available upon request. </w:t>
      </w: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3687B40B" w14:textId="77777777" w:rsidR="004B381E" w:rsidRDefault="004B381E" w:rsidP="0076366C">
      <w:pPr>
        <w:rPr>
          <w:rFonts w:asciiTheme="minorHAnsi" w:hAnsiTheme="minorHAnsi" w:cstheme="minorHAnsi"/>
          <w:sz w:val="20"/>
          <w:szCs w:val="20"/>
        </w:rPr>
      </w:pPr>
    </w:p>
    <w:p w14:paraId="427D2594" w14:textId="77777777" w:rsidR="00D8289D" w:rsidRDefault="00D8289D"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1285C" w14:textId="77777777" w:rsidR="0057289A" w:rsidRDefault="0057289A">
      <w:r>
        <w:separator/>
      </w:r>
    </w:p>
  </w:endnote>
  <w:endnote w:type="continuationSeparator" w:id="0">
    <w:p w14:paraId="06E408DF" w14:textId="77777777" w:rsidR="0057289A" w:rsidRDefault="0057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5D4BE4A5"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90D24">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5D4BE4A5"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90D24">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BEEB8" w14:textId="77777777" w:rsidR="0057289A" w:rsidRDefault="0057289A">
      <w:r>
        <w:separator/>
      </w:r>
    </w:p>
  </w:footnote>
  <w:footnote w:type="continuationSeparator" w:id="0">
    <w:p w14:paraId="456FCC28" w14:textId="77777777" w:rsidR="0057289A" w:rsidRDefault="0057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106C1565"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708E0716">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6CB6369"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w:t>
                          </w:r>
                          <w:r>
                            <w:rPr>
                              <w:rFonts w:asciiTheme="minorHAnsi" w:hAnsiTheme="minorHAnsi" w:cstheme="minorHAnsi"/>
                              <w:b/>
                              <w:sz w:val="16"/>
                              <w:szCs w:val="20"/>
                            </w:rPr>
                            <w:t>:</w:t>
                          </w:r>
                          <w:r w:rsidR="00FE78BC">
                            <w:rPr>
                              <w:rFonts w:asciiTheme="minorHAnsi" w:hAnsiTheme="minorHAnsi" w:cstheme="minorHAnsi"/>
                              <w:b/>
                              <w:sz w:val="16"/>
                              <w:szCs w:val="20"/>
                            </w:rPr>
                            <w:t xml:space="preserve"> 5/31/2019</w:t>
                          </w:r>
                          <w:r>
                            <w:rPr>
                              <w:rFonts w:asciiTheme="minorHAnsi" w:hAnsiTheme="minorHAnsi" w:cstheme="minorHAnsi"/>
                              <w:b/>
                              <w:sz w:val="16"/>
                              <w:szCs w:val="20"/>
                            </w:rPr>
                            <w:t xml:space="preserve"> </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6CB6369"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w:t>
                    </w:r>
                    <w:r>
                      <w:rPr>
                        <w:rFonts w:asciiTheme="minorHAnsi" w:hAnsiTheme="minorHAnsi" w:cstheme="minorHAnsi"/>
                        <w:b/>
                        <w:sz w:val="16"/>
                        <w:szCs w:val="20"/>
                      </w:rPr>
                      <w:t>:</w:t>
                    </w:r>
                    <w:r w:rsidR="00FE78BC">
                      <w:rPr>
                        <w:rFonts w:asciiTheme="minorHAnsi" w:hAnsiTheme="minorHAnsi" w:cstheme="minorHAnsi"/>
                        <w:b/>
                        <w:sz w:val="16"/>
                        <w:szCs w:val="20"/>
                      </w:rPr>
                      <w:t xml:space="preserve"> 5/31/2019</w:t>
                    </w:r>
                    <w:r>
                      <w:rPr>
                        <w:rFonts w:asciiTheme="minorHAnsi" w:hAnsiTheme="minorHAnsi" w:cstheme="minorHAnsi"/>
                        <w:b/>
                        <w:sz w:val="16"/>
                        <w:szCs w:val="20"/>
                      </w:rPr>
                      <w:t xml:space="preserve"> </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Pr="006508B0" w:rsidRDefault="006F179D">
                          <w:pPr>
                            <w:rPr>
                              <w:rFonts w:asciiTheme="minorHAnsi" w:hAnsiTheme="minorHAnsi"/>
                              <w:b/>
                              <w:sz w:val="16"/>
                            </w:rPr>
                          </w:pPr>
                          <w:r w:rsidRPr="006508B0">
                            <w:rPr>
                              <w:rFonts w:asciiTheme="minorHAnsi" w:hAnsiTheme="minorHAnsi"/>
                              <w:b/>
                              <w:sz w:val="16"/>
                            </w:rPr>
                            <w:t>National Park Service</w:t>
                          </w:r>
                        </w:p>
                        <w:p w14:paraId="3723CF71" w14:textId="0942D664" w:rsidR="006F179D" w:rsidRPr="006508B0" w:rsidRDefault="006F179D" w:rsidP="006F179D">
                          <w:pPr>
                            <w:pStyle w:val="Header"/>
                            <w:rPr>
                              <w:rFonts w:asciiTheme="minorHAnsi" w:hAnsiTheme="minorHAnsi"/>
                              <w:b/>
                              <w:sz w:val="16"/>
                            </w:rPr>
                          </w:pPr>
                          <w:r w:rsidRPr="006508B0">
                            <w:rPr>
                              <w:rFonts w:asciiTheme="minorHAnsi" w:hAnsiTheme="minorHAnsi"/>
                              <w:b/>
                              <w:sz w:val="16"/>
                            </w:rPr>
                            <w:t>U.S.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4BCAF230" id="_x0000_s1029" type="#_x0000_t202" style="position:absolute;left:0;text-align:left;margin-left:-4.5pt;margin-top:-4.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" filled="f" stroked="f">
              <v:textbox>
                <w:txbxContent>
                  <w:p w14:paraId="282AA034" w14:textId="34B4D996" w:rsidR="006F179D" w:rsidRPr="006508B0" w:rsidRDefault="006F179D">
                    <w:pPr>
                      <w:rPr>
                        <w:rFonts w:asciiTheme="minorHAnsi" w:hAnsiTheme="minorHAnsi"/>
                        <w:b/>
                        <w:sz w:val="16"/>
                      </w:rPr>
                    </w:pPr>
                    <w:r w:rsidRPr="006508B0">
                      <w:rPr>
                        <w:rFonts w:asciiTheme="minorHAnsi" w:hAnsiTheme="minorHAnsi"/>
                        <w:b/>
                        <w:sz w:val="16"/>
                      </w:rPr>
                      <w:t>National Park Service</w:t>
                    </w:r>
                  </w:p>
                  <w:p w14:paraId="3723CF71" w14:textId="0942D664" w:rsidR="006F179D" w:rsidRPr="006508B0" w:rsidRDefault="006F179D" w:rsidP="006F179D">
                    <w:pPr>
                      <w:pStyle w:val="Header"/>
                      <w:rPr>
                        <w:rFonts w:asciiTheme="minorHAnsi" w:hAnsiTheme="minorHAnsi"/>
                        <w:b/>
                        <w:sz w:val="16"/>
                      </w:rPr>
                    </w:pPr>
                    <w:r w:rsidRPr="006508B0">
                      <w:rPr>
                        <w:rFonts w:asciiTheme="minorHAnsi" w:hAnsiTheme="minorHAnsi"/>
                        <w:b/>
                        <w:sz w:val="16"/>
                      </w:rPr>
                      <w:t>U.S. Department of the Interior</w:t>
                    </w:r>
                  </w:p>
                </w:txbxContent>
              </v:textbox>
            </v:shape>
          </w:pict>
        </mc:Fallback>
      </mc:AlternateContent>
    </w:r>
  </w:p>
  <w:p w14:paraId="307FD5A0" w14:textId="1D7D7213" w:rsidR="006F179D" w:rsidRDefault="006508B0">
    <w:pPr>
      <w:pStyle w:val="Header"/>
    </w:pPr>
    <w:r w:rsidRPr="006508B0">
      <w:rPr>
        <w:b/>
        <w:noProof/>
        <w:sz w:val="16"/>
      </w:rPr>
      <mc:AlternateContent>
        <mc:Choice Requires="wps">
          <w:drawing>
            <wp:anchor distT="0" distB="0" distL="114300" distR="114300" simplePos="0" relativeHeight="251667456" behindDoc="0" locked="0" layoutInCell="1" allowOverlap="1" wp14:anchorId="16A9918F" wp14:editId="4055CAF7">
              <wp:simplePos x="0" y="0"/>
              <wp:positionH relativeFrom="column">
                <wp:posOffset>2241550</wp:posOffset>
              </wp:positionH>
              <wp:positionV relativeFrom="paragraph">
                <wp:posOffset>2879725</wp:posOffset>
              </wp:positionV>
              <wp:extent cx="2057400"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2100"/>
                      </a:xfrm>
                      <a:prstGeom prst="rect">
                        <a:avLst/>
                      </a:prstGeom>
                      <a:noFill/>
                      <a:ln w="9525">
                        <a:noFill/>
                        <a:miter lim="800000"/>
                        <a:headEnd/>
                        <a:tailEnd/>
                      </a:ln>
                    </wps:spPr>
                    <wps:txbx>
                      <w:txbxContent>
                        <w:p w14:paraId="30CAEAC8" w14:textId="12508431" w:rsidR="006508B0" w:rsidRPr="006F179D" w:rsidRDefault="006508B0" w:rsidP="006508B0">
                          <w:pPr>
                            <w:pStyle w:val="Header"/>
                            <w:rPr>
                              <w:b/>
                              <w:sz w:val="16"/>
                            </w:rPr>
                          </w:pPr>
                          <w:r>
                            <w:rPr>
                              <w:rFonts w:asciiTheme="minorHAnsi" w:hAnsiTheme="minorHAnsi" w:cstheme="minorHAnsi"/>
                              <w:b/>
                              <w:bCs/>
                              <w:sz w:val="20"/>
                              <w:szCs w:val="20"/>
                            </w:rPr>
                            <w:t>Do not revise any part of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16A9918F" id="_x0000_s1030" type="#_x0000_t202" style="position:absolute;margin-left:176.5pt;margin-top:226.75pt;width:162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" filled="f" stroked="f">
              <v:textbox>
                <w:txbxContent>
                  <w:p w14:paraId="30CAEAC8" w14:textId="12508431" w:rsidR="006508B0" w:rsidRPr="006F179D" w:rsidRDefault="006508B0" w:rsidP="006508B0">
                    <w:pPr>
                      <w:pStyle w:val="Header"/>
                      <w:rPr>
                        <w:b/>
                        <w:sz w:val="16"/>
                      </w:rPr>
                    </w:pPr>
                    <w:r>
                      <w:rPr>
                        <w:rFonts w:asciiTheme="minorHAnsi" w:hAnsiTheme="minorHAnsi" w:cstheme="minorHAnsi"/>
                        <w:b/>
                        <w:bCs/>
                        <w:sz w:val="20"/>
                        <w:szCs w:val="20"/>
                      </w:rPr>
                      <w:t>Do not revise any part of this form</w:t>
                    </w:r>
                  </w:p>
                </w:txbxContent>
              </v:textbox>
            </v:shape>
          </w:pict>
        </mc:Fallback>
      </mc:AlternateContent>
    </w:r>
    <w:r w:rsidR="006F179D">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43E0F11"/>
    <w:multiLevelType w:val="hybridMultilevel"/>
    <w:tmpl w:val="866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4">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32"/>
  </w:num>
  <w:num w:numId="8">
    <w:abstractNumId w:val="36"/>
  </w:num>
  <w:num w:numId="9">
    <w:abstractNumId w:val="4"/>
    <w:lvlOverride w:ilvl="0">
      <w:startOverride w:val="500"/>
    </w:lvlOverride>
  </w:num>
  <w:num w:numId="10">
    <w:abstractNumId w:val="27"/>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5"/>
  </w:num>
  <w:num w:numId="20">
    <w:abstractNumId w:val="21"/>
  </w:num>
  <w:num w:numId="21">
    <w:abstractNumId w:val="34"/>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3"/>
  </w:num>
  <w:num w:numId="32">
    <w:abstractNumId w:val="3"/>
  </w:num>
  <w:num w:numId="33">
    <w:abstractNumId w:val="14"/>
  </w:num>
  <w:num w:numId="34">
    <w:abstractNumId w:val="19"/>
  </w:num>
  <w:num w:numId="35">
    <w:abstractNumId w:val="31"/>
  </w:num>
  <w:num w:numId="36">
    <w:abstractNumId w:val="10"/>
  </w:num>
  <w:num w:numId="37">
    <w:abstractNumId w:val="37"/>
  </w:num>
  <w:num w:numId="38">
    <w:abstractNumId w:val="30"/>
  </w:num>
  <w:num w:numId="39">
    <w:abstractNumId w:val="13"/>
  </w:num>
  <w:num w:numId="40">
    <w:abstractNumId w:val="7"/>
  </w:num>
  <w:num w:numId="41">
    <w:abstractNumId w:val="28"/>
  </w:num>
  <w:num w:numId="42">
    <w:abstractNumId w:val="2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0"/>
  <w:activeWritingStyle w:appName="MSWord" w:lang="en-CA" w:vendorID="64" w:dllVersion="131078" w:nlCheck="1" w:checkStyle="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06A25"/>
    <w:rsid w:val="00011E34"/>
    <w:rsid w:val="0001632F"/>
    <w:rsid w:val="00023F8A"/>
    <w:rsid w:val="000440A6"/>
    <w:rsid w:val="00046954"/>
    <w:rsid w:val="00046E29"/>
    <w:rsid w:val="00047824"/>
    <w:rsid w:val="000512E0"/>
    <w:rsid w:val="0005751D"/>
    <w:rsid w:val="000600F0"/>
    <w:rsid w:val="00061395"/>
    <w:rsid w:val="000628B9"/>
    <w:rsid w:val="00066F45"/>
    <w:rsid w:val="00086037"/>
    <w:rsid w:val="000A14CF"/>
    <w:rsid w:val="000A3716"/>
    <w:rsid w:val="000A7057"/>
    <w:rsid w:val="000C1031"/>
    <w:rsid w:val="000C4F37"/>
    <w:rsid w:val="000D3769"/>
    <w:rsid w:val="000D5249"/>
    <w:rsid w:val="000D6D91"/>
    <w:rsid w:val="000F39FB"/>
    <w:rsid w:val="00111295"/>
    <w:rsid w:val="0011217F"/>
    <w:rsid w:val="00114094"/>
    <w:rsid w:val="00120355"/>
    <w:rsid w:val="00123C0B"/>
    <w:rsid w:val="00130EEF"/>
    <w:rsid w:val="00153B7A"/>
    <w:rsid w:val="00155B94"/>
    <w:rsid w:val="00157EE2"/>
    <w:rsid w:val="00161807"/>
    <w:rsid w:val="00162462"/>
    <w:rsid w:val="00186B45"/>
    <w:rsid w:val="00193CF5"/>
    <w:rsid w:val="001A06ED"/>
    <w:rsid w:val="001A0AAF"/>
    <w:rsid w:val="001A75F6"/>
    <w:rsid w:val="001C658D"/>
    <w:rsid w:val="001D1640"/>
    <w:rsid w:val="001D486A"/>
    <w:rsid w:val="001E40E5"/>
    <w:rsid w:val="001F1538"/>
    <w:rsid w:val="00206D67"/>
    <w:rsid w:val="00211CE2"/>
    <w:rsid w:val="002242C4"/>
    <w:rsid w:val="002313D4"/>
    <w:rsid w:val="00242F7F"/>
    <w:rsid w:val="00254570"/>
    <w:rsid w:val="00257C8A"/>
    <w:rsid w:val="00280097"/>
    <w:rsid w:val="00281B8F"/>
    <w:rsid w:val="00287E09"/>
    <w:rsid w:val="0029502C"/>
    <w:rsid w:val="002C0040"/>
    <w:rsid w:val="002D2B47"/>
    <w:rsid w:val="002F33D5"/>
    <w:rsid w:val="00307C73"/>
    <w:rsid w:val="00310A63"/>
    <w:rsid w:val="00313AE5"/>
    <w:rsid w:val="00320526"/>
    <w:rsid w:val="0032427E"/>
    <w:rsid w:val="00343E18"/>
    <w:rsid w:val="003668A5"/>
    <w:rsid w:val="00370F78"/>
    <w:rsid w:val="0037389E"/>
    <w:rsid w:val="00381AA7"/>
    <w:rsid w:val="00386414"/>
    <w:rsid w:val="00392F5A"/>
    <w:rsid w:val="003968DF"/>
    <w:rsid w:val="00397B11"/>
    <w:rsid w:val="003A2433"/>
    <w:rsid w:val="003A5BAD"/>
    <w:rsid w:val="003C3050"/>
    <w:rsid w:val="003D60A6"/>
    <w:rsid w:val="00413AD2"/>
    <w:rsid w:val="0044008C"/>
    <w:rsid w:val="00441C59"/>
    <w:rsid w:val="004521A8"/>
    <w:rsid w:val="00462E3A"/>
    <w:rsid w:val="00463A4C"/>
    <w:rsid w:val="00465C5C"/>
    <w:rsid w:val="00472D52"/>
    <w:rsid w:val="004759B0"/>
    <w:rsid w:val="00476662"/>
    <w:rsid w:val="004900E0"/>
    <w:rsid w:val="00494AE1"/>
    <w:rsid w:val="00496951"/>
    <w:rsid w:val="00497AFE"/>
    <w:rsid w:val="004A3D0E"/>
    <w:rsid w:val="004A42EA"/>
    <w:rsid w:val="004B381E"/>
    <w:rsid w:val="004B428F"/>
    <w:rsid w:val="004C36C9"/>
    <w:rsid w:val="004C53D7"/>
    <w:rsid w:val="004D313E"/>
    <w:rsid w:val="004E0AA0"/>
    <w:rsid w:val="004E3C3A"/>
    <w:rsid w:val="004E7BCC"/>
    <w:rsid w:val="004F2C91"/>
    <w:rsid w:val="005014EF"/>
    <w:rsid w:val="00502A84"/>
    <w:rsid w:val="00505544"/>
    <w:rsid w:val="00512331"/>
    <w:rsid w:val="0051334D"/>
    <w:rsid w:val="005429E5"/>
    <w:rsid w:val="00550743"/>
    <w:rsid w:val="00552858"/>
    <w:rsid w:val="00554E3D"/>
    <w:rsid w:val="00555574"/>
    <w:rsid w:val="005559BE"/>
    <w:rsid w:val="0057289A"/>
    <w:rsid w:val="00576E21"/>
    <w:rsid w:val="00590D24"/>
    <w:rsid w:val="00592200"/>
    <w:rsid w:val="00593414"/>
    <w:rsid w:val="005946B9"/>
    <w:rsid w:val="0059557E"/>
    <w:rsid w:val="00597486"/>
    <w:rsid w:val="005A6A2F"/>
    <w:rsid w:val="005A703D"/>
    <w:rsid w:val="005B26F9"/>
    <w:rsid w:val="005C20B8"/>
    <w:rsid w:val="005C45C4"/>
    <w:rsid w:val="005D6E00"/>
    <w:rsid w:val="005F4AF3"/>
    <w:rsid w:val="005F6D80"/>
    <w:rsid w:val="005F784E"/>
    <w:rsid w:val="006010D9"/>
    <w:rsid w:val="00606ECA"/>
    <w:rsid w:val="00613844"/>
    <w:rsid w:val="006155FB"/>
    <w:rsid w:val="006158AB"/>
    <w:rsid w:val="006232C1"/>
    <w:rsid w:val="00632EE2"/>
    <w:rsid w:val="00633F3E"/>
    <w:rsid w:val="00635F33"/>
    <w:rsid w:val="0064006B"/>
    <w:rsid w:val="0064115F"/>
    <w:rsid w:val="006508B0"/>
    <w:rsid w:val="006511C9"/>
    <w:rsid w:val="00660075"/>
    <w:rsid w:val="00672916"/>
    <w:rsid w:val="00684F77"/>
    <w:rsid w:val="00685045"/>
    <w:rsid w:val="00686274"/>
    <w:rsid w:val="0068718C"/>
    <w:rsid w:val="0069583D"/>
    <w:rsid w:val="00695BAA"/>
    <w:rsid w:val="00695C68"/>
    <w:rsid w:val="006A128D"/>
    <w:rsid w:val="006C121A"/>
    <w:rsid w:val="006C49C2"/>
    <w:rsid w:val="006C5CB9"/>
    <w:rsid w:val="006D2D71"/>
    <w:rsid w:val="006D3C49"/>
    <w:rsid w:val="006D54B3"/>
    <w:rsid w:val="006D6A59"/>
    <w:rsid w:val="006E4478"/>
    <w:rsid w:val="006E504F"/>
    <w:rsid w:val="006E76A4"/>
    <w:rsid w:val="006F133B"/>
    <w:rsid w:val="006F179D"/>
    <w:rsid w:val="0070778D"/>
    <w:rsid w:val="00707AB7"/>
    <w:rsid w:val="00716C1B"/>
    <w:rsid w:val="007336CB"/>
    <w:rsid w:val="00744F47"/>
    <w:rsid w:val="007459EB"/>
    <w:rsid w:val="00746D51"/>
    <w:rsid w:val="00750F54"/>
    <w:rsid w:val="00753200"/>
    <w:rsid w:val="00755138"/>
    <w:rsid w:val="00762E6A"/>
    <w:rsid w:val="0076366C"/>
    <w:rsid w:val="007650BD"/>
    <w:rsid w:val="00765AD9"/>
    <w:rsid w:val="00771A46"/>
    <w:rsid w:val="00776A95"/>
    <w:rsid w:val="00777CAF"/>
    <w:rsid w:val="007869F0"/>
    <w:rsid w:val="007A32D3"/>
    <w:rsid w:val="007B4D4D"/>
    <w:rsid w:val="007D63A3"/>
    <w:rsid w:val="007E4616"/>
    <w:rsid w:val="00805C28"/>
    <w:rsid w:val="00810E38"/>
    <w:rsid w:val="00812A88"/>
    <w:rsid w:val="00812D08"/>
    <w:rsid w:val="0082235F"/>
    <w:rsid w:val="0082293E"/>
    <w:rsid w:val="00823B24"/>
    <w:rsid w:val="00826F92"/>
    <w:rsid w:val="00831F88"/>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A269F"/>
    <w:rsid w:val="008B0311"/>
    <w:rsid w:val="008B7F56"/>
    <w:rsid w:val="008C4EDA"/>
    <w:rsid w:val="008D040F"/>
    <w:rsid w:val="008D30EF"/>
    <w:rsid w:val="008E4AD9"/>
    <w:rsid w:val="008E58D4"/>
    <w:rsid w:val="009037B6"/>
    <w:rsid w:val="00914E59"/>
    <w:rsid w:val="00924EA6"/>
    <w:rsid w:val="00931057"/>
    <w:rsid w:val="009645C1"/>
    <w:rsid w:val="009716C6"/>
    <w:rsid w:val="00983CE9"/>
    <w:rsid w:val="00987C51"/>
    <w:rsid w:val="009909C1"/>
    <w:rsid w:val="00997E10"/>
    <w:rsid w:val="009A51C3"/>
    <w:rsid w:val="009B5EB9"/>
    <w:rsid w:val="009C474F"/>
    <w:rsid w:val="009C6055"/>
    <w:rsid w:val="009C619A"/>
    <w:rsid w:val="009D052E"/>
    <w:rsid w:val="009E4A94"/>
    <w:rsid w:val="009E55CF"/>
    <w:rsid w:val="009E6164"/>
    <w:rsid w:val="009F2D10"/>
    <w:rsid w:val="009F6141"/>
    <w:rsid w:val="00A11AAE"/>
    <w:rsid w:val="00A146E5"/>
    <w:rsid w:val="00A159E5"/>
    <w:rsid w:val="00A1796B"/>
    <w:rsid w:val="00A24126"/>
    <w:rsid w:val="00A3698E"/>
    <w:rsid w:val="00A37DBB"/>
    <w:rsid w:val="00A44A42"/>
    <w:rsid w:val="00A44AF4"/>
    <w:rsid w:val="00A46910"/>
    <w:rsid w:val="00A46976"/>
    <w:rsid w:val="00A52996"/>
    <w:rsid w:val="00A53F77"/>
    <w:rsid w:val="00A5432C"/>
    <w:rsid w:val="00A54831"/>
    <w:rsid w:val="00A604E6"/>
    <w:rsid w:val="00A62227"/>
    <w:rsid w:val="00A634E3"/>
    <w:rsid w:val="00A66ED2"/>
    <w:rsid w:val="00A70A23"/>
    <w:rsid w:val="00A74243"/>
    <w:rsid w:val="00A9077C"/>
    <w:rsid w:val="00A95BAA"/>
    <w:rsid w:val="00A97E3C"/>
    <w:rsid w:val="00AA3041"/>
    <w:rsid w:val="00AB24F5"/>
    <w:rsid w:val="00AB43CC"/>
    <w:rsid w:val="00AB7BC7"/>
    <w:rsid w:val="00AC159C"/>
    <w:rsid w:val="00AC1BF6"/>
    <w:rsid w:val="00AC5C88"/>
    <w:rsid w:val="00AC5E7E"/>
    <w:rsid w:val="00AD52D4"/>
    <w:rsid w:val="00AD5D1A"/>
    <w:rsid w:val="00AF08A4"/>
    <w:rsid w:val="00AF26F3"/>
    <w:rsid w:val="00AF7245"/>
    <w:rsid w:val="00B07197"/>
    <w:rsid w:val="00B118DE"/>
    <w:rsid w:val="00B23587"/>
    <w:rsid w:val="00B30E8F"/>
    <w:rsid w:val="00B32E5A"/>
    <w:rsid w:val="00B375B0"/>
    <w:rsid w:val="00B512C7"/>
    <w:rsid w:val="00B646D0"/>
    <w:rsid w:val="00B71E6F"/>
    <w:rsid w:val="00B80E03"/>
    <w:rsid w:val="00B96F70"/>
    <w:rsid w:val="00B97EB0"/>
    <w:rsid w:val="00BA29E2"/>
    <w:rsid w:val="00BB4F0F"/>
    <w:rsid w:val="00BC1924"/>
    <w:rsid w:val="00BC3D42"/>
    <w:rsid w:val="00BC566A"/>
    <w:rsid w:val="00BC66D6"/>
    <w:rsid w:val="00BD6D56"/>
    <w:rsid w:val="00BF5A82"/>
    <w:rsid w:val="00C00DE8"/>
    <w:rsid w:val="00C1026C"/>
    <w:rsid w:val="00C10BD5"/>
    <w:rsid w:val="00C16DBC"/>
    <w:rsid w:val="00C2139E"/>
    <w:rsid w:val="00C22980"/>
    <w:rsid w:val="00C36160"/>
    <w:rsid w:val="00C37CF2"/>
    <w:rsid w:val="00C431B8"/>
    <w:rsid w:val="00C456F3"/>
    <w:rsid w:val="00C52E15"/>
    <w:rsid w:val="00C63A11"/>
    <w:rsid w:val="00C66CF4"/>
    <w:rsid w:val="00C6784D"/>
    <w:rsid w:val="00C70240"/>
    <w:rsid w:val="00C733EE"/>
    <w:rsid w:val="00C74A70"/>
    <w:rsid w:val="00C75D1B"/>
    <w:rsid w:val="00C83E2D"/>
    <w:rsid w:val="00C85C7E"/>
    <w:rsid w:val="00CA0417"/>
    <w:rsid w:val="00CA6DA9"/>
    <w:rsid w:val="00CB0642"/>
    <w:rsid w:val="00CC2C56"/>
    <w:rsid w:val="00CD4A51"/>
    <w:rsid w:val="00CD7D66"/>
    <w:rsid w:val="00CE558E"/>
    <w:rsid w:val="00CF6279"/>
    <w:rsid w:val="00D0751B"/>
    <w:rsid w:val="00D07EE4"/>
    <w:rsid w:val="00D1550D"/>
    <w:rsid w:val="00D15AFD"/>
    <w:rsid w:val="00D31C37"/>
    <w:rsid w:val="00D43840"/>
    <w:rsid w:val="00D44997"/>
    <w:rsid w:val="00D45124"/>
    <w:rsid w:val="00D45AD7"/>
    <w:rsid w:val="00D602EF"/>
    <w:rsid w:val="00D677E9"/>
    <w:rsid w:val="00D717F6"/>
    <w:rsid w:val="00D74CEE"/>
    <w:rsid w:val="00D7533E"/>
    <w:rsid w:val="00D8289D"/>
    <w:rsid w:val="00D91072"/>
    <w:rsid w:val="00D91AF6"/>
    <w:rsid w:val="00D9269E"/>
    <w:rsid w:val="00D9388E"/>
    <w:rsid w:val="00DA7C0F"/>
    <w:rsid w:val="00DC33E9"/>
    <w:rsid w:val="00E06E85"/>
    <w:rsid w:val="00E10ACC"/>
    <w:rsid w:val="00E14619"/>
    <w:rsid w:val="00E3082E"/>
    <w:rsid w:val="00E318E0"/>
    <w:rsid w:val="00E359D5"/>
    <w:rsid w:val="00E378AF"/>
    <w:rsid w:val="00E505ED"/>
    <w:rsid w:val="00E52C4B"/>
    <w:rsid w:val="00E53C44"/>
    <w:rsid w:val="00E54D0E"/>
    <w:rsid w:val="00E56621"/>
    <w:rsid w:val="00E6373B"/>
    <w:rsid w:val="00E661E8"/>
    <w:rsid w:val="00E667D8"/>
    <w:rsid w:val="00E75E37"/>
    <w:rsid w:val="00E769BC"/>
    <w:rsid w:val="00E95D44"/>
    <w:rsid w:val="00E97966"/>
    <w:rsid w:val="00EA65B8"/>
    <w:rsid w:val="00EA679B"/>
    <w:rsid w:val="00EC0D7B"/>
    <w:rsid w:val="00EC6F1D"/>
    <w:rsid w:val="00ED33F3"/>
    <w:rsid w:val="00ED57EF"/>
    <w:rsid w:val="00EE1AC9"/>
    <w:rsid w:val="00EE258D"/>
    <w:rsid w:val="00EE6E42"/>
    <w:rsid w:val="00EF25F3"/>
    <w:rsid w:val="00EF5703"/>
    <w:rsid w:val="00F008BB"/>
    <w:rsid w:val="00F01DC2"/>
    <w:rsid w:val="00F01EEC"/>
    <w:rsid w:val="00F20570"/>
    <w:rsid w:val="00F2784A"/>
    <w:rsid w:val="00F40466"/>
    <w:rsid w:val="00F428AC"/>
    <w:rsid w:val="00F44E7C"/>
    <w:rsid w:val="00F623A6"/>
    <w:rsid w:val="00F65ADF"/>
    <w:rsid w:val="00F77D4F"/>
    <w:rsid w:val="00F8191A"/>
    <w:rsid w:val="00F82B53"/>
    <w:rsid w:val="00F91B9C"/>
    <w:rsid w:val="00F9257C"/>
    <w:rsid w:val="00F93FFA"/>
    <w:rsid w:val="00F946ED"/>
    <w:rsid w:val="00FA2C20"/>
    <w:rsid w:val="00FA2D3F"/>
    <w:rsid w:val="00FA4D98"/>
    <w:rsid w:val="00FC0D8E"/>
    <w:rsid w:val="00FD025B"/>
    <w:rsid w:val="00FD1690"/>
    <w:rsid w:val="00FD5484"/>
    <w:rsid w:val="00FD5C70"/>
    <w:rsid w:val="00FE13C5"/>
    <w:rsid w:val="00FE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C0B7-BA20-4C30-993D-F4482010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13</cp:revision>
  <cp:lastPrinted>2014-08-20T21:29:00Z</cp:lastPrinted>
  <dcterms:created xsi:type="dcterms:W3CDTF">2016-07-11T22:58:00Z</dcterms:created>
  <dcterms:modified xsi:type="dcterms:W3CDTF">2016-07-15T21:39:00Z</dcterms:modified>
</cp:coreProperties>
</file>