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F8BE" w14:textId="77777777" w:rsidR="006F179D" w:rsidRPr="006F179D" w:rsidRDefault="006F179D" w:rsidP="00D8289D">
      <w:pPr>
        <w:jc w:val="right"/>
        <w:rPr>
          <w:rFonts w:asciiTheme="minorHAnsi" w:hAnsiTheme="minorHAnsi" w:cstheme="minorHAnsi"/>
          <w:b/>
          <w:sz w:val="10"/>
          <w:szCs w:val="20"/>
        </w:rPr>
      </w:pPr>
      <w:bookmarkStart w:id="0" w:name="_GoBack"/>
      <w:bookmarkEnd w:id="0"/>
    </w:p>
    <w:p w14:paraId="51065CA3" w14:textId="70DA222E"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C55CD3" w:rsidRDefault="00C55CD3"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C55CD3" w:rsidRPr="00413AD2" w:rsidRDefault="00C55CD3"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8E90D"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C55CD3" w:rsidRDefault="00C55CD3"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C55CD3" w:rsidRPr="00413AD2" w:rsidRDefault="00C55CD3"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v:textbox>
              </v:shape>
            </w:pict>
          </mc:Fallback>
        </mc:AlternateContent>
      </w: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02F4D3A8">
                <wp:simplePos x="0" y="0"/>
                <wp:positionH relativeFrom="column">
                  <wp:posOffset>-838200</wp:posOffset>
                </wp:positionH>
                <wp:positionV relativeFrom="paragraph">
                  <wp:posOffset>12065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17C00"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" strokecolor="#948a54" strokeweight="8.5pt"/>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29BB8"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90"/>
        <w:gridCol w:w="110"/>
        <w:gridCol w:w="1330"/>
        <w:gridCol w:w="2970"/>
      </w:tblGrid>
      <w:tr w:rsidR="00D3521A" w:rsidRPr="00C00DE8" w14:paraId="7B996180" w14:textId="77777777" w:rsidTr="000109A6">
        <w:trPr>
          <w:trHeight w:val="315"/>
        </w:trPr>
        <w:tc>
          <w:tcPr>
            <w:tcW w:w="5690" w:type="dxa"/>
            <w:gridSpan w:val="7"/>
            <w:tcBorders>
              <w:top w:val="single" w:sz="4" w:space="0" w:color="auto"/>
            </w:tcBorders>
            <w:shd w:val="clear" w:color="auto" w:fill="auto"/>
          </w:tcPr>
          <w:p w14:paraId="0D2E13E4" w14:textId="5EC57FB5" w:rsidR="00D3521A" w:rsidRPr="00C00DE8" w:rsidRDefault="00D3521A" w:rsidP="004F2C91">
            <w:pPr>
              <w:ind w:right="162"/>
              <w:jc w:val="right"/>
              <w:rPr>
                <w:rFonts w:asciiTheme="minorHAnsi" w:hAnsiTheme="minorHAnsi" w:cstheme="minorHAnsi"/>
                <w:b/>
                <w:bCs/>
                <w:sz w:val="20"/>
                <w:szCs w:val="20"/>
              </w:rPr>
            </w:pPr>
          </w:p>
        </w:tc>
        <w:tc>
          <w:tcPr>
            <w:tcW w:w="4300" w:type="dxa"/>
            <w:gridSpan w:val="2"/>
            <w:tcBorders>
              <w:top w:val="single" w:sz="4" w:space="0" w:color="auto"/>
            </w:tcBorders>
            <w:shd w:val="clear" w:color="auto" w:fill="auto"/>
            <w:vAlign w:val="bottom"/>
          </w:tcPr>
          <w:p w14:paraId="1377F25C" w14:textId="61FF2BB8" w:rsidR="00D3521A" w:rsidRPr="00C00DE8" w:rsidRDefault="00D3521A" w:rsidP="004F2C91">
            <w:pPr>
              <w:rPr>
                <w:rFonts w:asciiTheme="minorHAnsi" w:hAnsiTheme="minorHAnsi" w:cstheme="minorHAnsi"/>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 12/19/2016</w:t>
            </w:r>
          </w:p>
        </w:tc>
      </w:tr>
      <w:tr w:rsidR="00D8289D" w:rsidRPr="00C00DE8" w14:paraId="160AC111" w14:textId="77777777" w:rsidTr="004F2C91">
        <w:trPr>
          <w:trHeight w:val="152"/>
        </w:trPr>
        <w:tc>
          <w:tcPr>
            <w:tcW w:w="9990" w:type="dxa"/>
            <w:gridSpan w:val="9"/>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CE24ED">
        <w:trPr>
          <w:trHeight w:val="377"/>
        </w:trPr>
        <w:tc>
          <w:tcPr>
            <w:tcW w:w="9990" w:type="dxa"/>
            <w:gridSpan w:val="9"/>
            <w:tcBorders>
              <w:top w:val="single" w:sz="4" w:space="0" w:color="auto"/>
              <w:bottom w:val="single" w:sz="4" w:space="0" w:color="auto"/>
            </w:tcBorders>
            <w:shd w:val="clear" w:color="auto" w:fill="auto"/>
          </w:tcPr>
          <w:p w14:paraId="56661B3D" w14:textId="0234E940" w:rsidR="00D8289D" w:rsidRPr="00C00DE8" w:rsidRDefault="00D8289D" w:rsidP="00CE24ED">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242756">
              <w:rPr>
                <w:rFonts w:asciiTheme="minorHAnsi" w:hAnsiTheme="minorHAnsi" w:cstheme="minorHAnsi"/>
                <w:b/>
                <w:bCs/>
                <w:sz w:val="22"/>
                <w:szCs w:val="22"/>
              </w:rPr>
              <w:t xml:space="preserve"> </w:t>
            </w:r>
            <w:r w:rsidR="00CE24ED" w:rsidRPr="00CE24ED">
              <w:rPr>
                <w:rFonts w:asciiTheme="minorHAnsi" w:hAnsiTheme="minorHAnsi"/>
                <w:sz w:val="22"/>
                <w:szCs w:val="22"/>
              </w:rPr>
              <w:t xml:space="preserve">Impacts of </w:t>
            </w:r>
            <w:r w:rsidR="00CE24ED">
              <w:rPr>
                <w:rFonts w:asciiTheme="minorHAnsi" w:hAnsiTheme="minorHAnsi"/>
                <w:sz w:val="22"/>
                <w:szCs w:val="22"/>
              </w:rPr>
              <w:t>Sound on Visitors’ E</w:t>
            </w:r>
            <w:r w:rsidR="00CE24ED" w:rsidRPr="00CE24ED">
              <w:rPr>
                <w:rFonts w:asciiTheme="minorHAnsi" w:hAnsiTheme="minorHAnsi"/>
                <w:sz w:val="22"/>
                <w:szCs w:val="22"/>
              </w:rPr>
              <w:t xml:space="preserve">xperience in </w:t>
            </w:r>
            <w:r w:rsidR="00CE24ED" w:rsidRPr="00CE24ED">
              <w:rPr>
                <w:rFonts w:asciiTheme="minorHAnsi" w:hAnsiTheme="minorHAnsi" w:cstheme="minorHAnsi"/>
                <w:sz w:val="22"/>
                <w:szCs w:val="22"/>
              </w:rPr>
              <w:t>Denali National Park Front-Country</w:t>
            </w:r>
          </w:p>
        </w:tc>
      </w:tr>
      <w:tr w:rsidR="00771A46" w:rsidRPr="00C00DE8" w14:paraId="68A900BB" w14:textId="77777777" w:rsidTr="00413AD2">
        <w:trPr>
          <w:trHeight w:val="170"/>
        </w:trPr>
        <w:tc>
          <w:tcPr>
            <w:tcW w:w="9990" w:type="dxa"/>
            <w:gridSpan w:val="9"/>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9"/>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4F2C91">
        <w:trPr>
          <w:trHeight w:val="2393"/>
        </w:trPr>
        <w:tc>
          <w:tcPr>
            <w:tcW w:w="9990" w:type="dxa"/>
            <w:gridSpan w:val="9"/>
            <w:tcBorders>
              <w:top w:val="single" w:sz="4" w:space="0" w:color="auto"/>
              <w:bottom w:val="single" w:sz="4" w:space="0" w:color="auto"/>
            </w:tcBorders>
          </w:tcPr>
          <w:p w14:paraId="40BD544D" w14:textId="04B3F968" w:rsidR="00D8289D" w:rsidRPr="00E24C9B" w:rsidRDefault="00360D81" w:rsidP="00820FBD">
            <w:pPr>
              <w:rPr>
                <w:rFonts w:asciiTheme="minorHAnsi" w:hAnsiTheme="minorHAnsi" w:cstheme="minorHAnsi"/>
                <w:i/>
              </w:rPr>
            </w:pPr>
            <w:r w:rsidRPr="00E24C9B">
              <w:rPr>
                <w:rFonts w:asciiTheme="minorHAnsi" w:hAnsiTheme="minorHAnsi" w:cstheme="minorHAnsi"/>
                <w:i/>
                <w:sz w:val="20"/>
              </w:rPr>
              <w:t xml:space="preserve">Over the last decade, Denali National Park and Preserve </w:t>
            </w:r>
            <w:r w:rsidR="00D65ACD" w:rsidRPr="00E24C9B">
              <w:rPr>
                <w:rFonts w:asciiTheme="minorHAnsi" w:hAnsiTheme="minorHAnsi" w:cstheme="minorHAnsi"/>
                <w:i/>
                <w:sz w:val="20"/>
              </w:rPr>
              <w:t xml:space="preserve">(DENA) </w:t>
            </w:r>
            <w:r w:rsidRPr="00E24C9B">
              <w:rPr>
                <w:rFonts w:asciiTheme="minorHAnsi" w:hAnsiTheme="minorHAnsi" w:cstheme="minorHAnsi"/>
                <w:i/>
                <w:sz w:val="20"/>
              </w:rPr>
              <w:t>has developed a comprehensive park-wide inventory of the park’s acoustic resources. These efforts have largely focused on quantifying the physical properties of Denali’s soundscape, and have collected and analyzed sound pressure level, acoustic event</w:t>
            </w:r>
            <w:r w:rsidR="00820FBD" w:rsidRPr="00E24C9B">
              <w:rPr>
                <w:rFonts w:asciiTheme="minorHAnsi" w:hAnsiTheme="minorHAnsi" w:cstheme="minorHAnsi"/>
                <w:i/>
                <w:sz w:val="20"/>
              </w:rPr>
              <w:t>s</w:t>
            </w:r>
            <w:r w:rsidRPr="00E24C9B">
              <w:rPr>
                <w:rFonts w:asciiTheme="minorHAnsi" w:hAnsiTheme="minorHAnsi" w:cstheme="minorHAnsi"/>
                <w:i/>
                <w:sz w:val="20"/>
              </w:rPr>
              <w:t xml:space="preserve">, and sound source audibility data. </w:t>
            </w:r>
            <w:r w:rsidR="00D65ACD" w:rsidRPr="00E24C9B">
              <w:rPr>
                <w:rFonts w:asciiTheme="minorHAnsi" w:hAnsiTheme="minorHAnsi" w:cstheme="minorHAnsi"/>
                <w:i/>
                <w:sz w:val="20"/>
              </w:rPr>
              <w:t xml:space="preserve">Previous research assessed acoustic impacts to visitor experiences within DENA’s backcountry. </w:t>
            </w:r>
            <w:r w:rsidRPr="00E24C9B">
              <w:rPr>
                <w:rFonts w:asciiTheme="minorHAnsi" w:hAnsiTheme="minorHAnsi" w:cstheme="minorHAnsi"/>
                <w:i/>
                <w:sz w:val="20"/>
              </w:rPr>
              <w:t>However, little is known about the impacts of anthropogenic sound on visitors’ experience of the front</w:t>
            </w:r>
            <w:r w:rsidR="00A45648">
              <w:rPr>
                <w:rFonts w:asciiTheme="minorHAnsi" w:hAnsiTheme="minorHAnsi" w:cstheme="minorHAnsi"/>
                <w:i/>
                <w:sz w:val="20"/>
              </w:rPr>
              <w:t>-</w:t>
            </w:r>
            <w:r w:rsidRPr="00E24C9B">
              <w:rPr>
                <w:rFonts w:asciiTheme="minorHAnsi" w:hAnsiTheme="minorHAnsi" w:cstheme="minorHAnsi"/>
                <w:i/>
                <w:sz w:val="20"/>
              </w:rPr>
              <w:t>country areas (entrance area) of the park</w:t>
            </w:r>
            <w:r w:rsidR="003C6489" w:rsidRPr="00E24C9B">
              <w:rPr>
                <w:rFonts w:asciiTheme="minorHAnsi" w:hAnsiTheme="minorHAnsi" w:cstheme="minorHAnsi"/>
                <w:i/>
                <w:sz w:val="20"/>
              </w:rPr>
              <w:t>, where anthropogenic noise is prevalent</w:t>
            </w:r>
            <w:r w:rsidRPr="00E24C9B">
              <w:rPr>
                <w:rFonts w:asciiTheme="minorHAnsi" w:hAnsiTheme="minorHAnsi" w:cstheme="minorHAnsi"/>
                <w:i/>
                <w:sz w:val="20"/>
              </w:rPr>
              <w:t xml:space="preserve">. </w:t>
            </w:r>
            <w:r w:rsidR="00D65ACD" w:rsidRPr="00E24C9B">
              <w:rPr>
                <w:rFonts w:asciiTheme="minorHAnsi" w:hAnsiTheme="minorHAnsi" w:cstheme="minorHAnsi"/>
                <w:i/>
                <w:sz w:val="20"/>
              </w:rPr>
              <w:t xml:space="preserve">This study will </w:t>
            </w:r>
            <w:r w:rsidRPr="00E24C9B">
              <w:rPr>
                <w:rFonts w:asciiTheme="minorHAnsi" w:hAnsiTheme="minorHAnsi" w:cstheme="minorHAnsi"/>
                <w:i/>
                <w:sz w:val="20"/>
              </w:rPr>
              <w:t>focus specifically o</w:t>
            </w:r>
            <w:r w:rsidR="006544B7" w:rsidRPr="00E24C9B">
              <w:rPr>
                <w:rFonts w:asciiTheme="minorHAnsi" w:hAnsiTheme="minorHAnsi" w:cstheme="minorHAnsi"/>
                <w:i/>
                <w:sz w:val="20"/>
              </w:rPr>
              <w:t xml:space="preserve">n soundscapes in </w:t>
            </w:r>
            <w:r w:rsidR="00D65ACD" w:rsidRPr="00E24C9B">
              <w:rPr>
                <w:rFonts w:asciiTheme="minorHAnsi" w:hAnsiTheme="minorHAnsi" w:cstheme="minorHAnsi"/>
                <w:i/>
                <w:sz w:val="20"/>
              </w:rPr>
              <w:t xml:space="preserve">DENA’s </w:t>
            </w:r>
            <w:r w:rsidR="006544B7" w:rsidRPr="00E24C9B">
              <w:rPr>
                <w:rFonts w:asciiTheme="minorHAnsi" w:hAnsiTheme="minorHAnsi" w:cstheme="minorHAnsi"/>
                <w:i/>
                <w:sz w:val="20"/>
              </w:rPr>
              <w:t>fron</w:t>
            </w:r>
            <w:r w:rsidR="00A45648">
              <w:rPr>
                <w:rFonts w:asciiTheme="minorHAnsi" w:hAnsiTheme="minorHAnsi" w:cstheme="minorHAnsi"/>
                <w:i/>
                <w:sz w:val="20"/>
              </w:rPr>
              <w:t>t-</w:t>
            </w:r>
            <w:r w:rsidRPr="00E24C9B">
              <w:rPr>
                <w:rFonts w:asciiTheme="minorHAnsi" w:hAnsiTheme="minorHAnsi" w:cstheme="minorHAnsi"/>
                <w:i/>
                <w:sz w:val="20"/>
              </w:rPr>
              <w:t>country</w:t>
            </w:r>
            <w:r w:rsidR="00D65ACD" w:rsidRPr="00E24C9B">
              <w:rPr>
                <w:rFonts w:asciiTheme="minorHAnsi" w:hAnsiTheme="minorHAnsi" w:cstheme="minorHAnsi"/>
                <w:i/>
                <w:sz w:val="20"/>
              </w:rPr>
              <w:t>, which</w:t>
            </w:r>
            <w:r w:rsidR="007F477B" w:rsidRPr="00E24C9B">
              <w:rPr>
                <w:rFonts w:asciiTheme="minorHAnsi" w:hAnsiTheme="minorHAnsi" w:cstheme="minorHAnsi"/>
                <w:i/>
                <w:sz w:val="20"/>
              </w:rPr>
              <w:t xml:space="preserve"> </w:t>
            </w:r>
            <w:r w:rsidR="00820FBD" w:rsidRPr="00E24C9B">
              <w:rPr>
                <w:rFonts w:asciiTheme="minorHAnsi" w:hAnsiTheme="minorHAnsi" w:cstheme="minorHAnsi"/>
                <w:i/>
                <w:sz w:val="20"/>
              </w:rPr>
              <w:t xml:space="preserve">is needed to </w:t>
            </w:r>
            <w:r w:rsidR="00395A35" w:rsidRPr="00E24C9B">
              <w:rPr>
                <w:rFonts w:asciiTheme="minorHAnsi" w:hAnsiTheme="minorHAnsi" w:cstheme="minorHAnsi"/>
                <w:i/>
                <w:sz w:val="20"/>
              </w:rPr>
              <w:t>fill knowledge</w:t>
            </w:r>
            <w:r w:rsidRPr="00E24C9B">
              <w:rPr>
                <w:rFonts w:asciiTheme="minorHAnsi" w:hAnsiTheme="minorHAnsi" w:cstheme="minorHAnsi"/>
                <w:i/>
                <w:sz w:val="20"/>
              </w:rPr>
              <w:t xml:space="preserve"> gaps and inform management of the current status in visitor’s acoustic experiences and expectations while visiting </w:t>
            </w:r>
            <w:r w:rsidR="00C318D2" w:rsidRPr="00E24C9B">
              <w:rPr>
                <w:rFonts w:asciiTheme="minorHAnsi" w:hAnsiTheme="minorHAnsi" w:cstheme="minorHAnsi"/>
                <w:i/>
                <w:sz w:val="20"/>
              </w:rPr>
              <w:t>DENA’s front</w:t>
            </w:r>
            <w:r w:rsidR="00A45648">
              <w:rPr>
                <w:rFonts w:asciiTheme="minorHAnsi" w:hAnsiTheme="minorHAnsi" w:cstheme="minorHAnsi"/>
                <w:i/>
                <w:sz w:val="20"/>
              </w:rPr>
              <w:t>-</w:t>
            </w:r>
            <w:r w:rsidR="00C318D2" w:rsidRPr="00E24C9B">
              <w:rPr>
                <w:rFonts w:asciiTheme="minorHAnsi" w:hAnsiTheme="minorHAnsi" w:cstheme="minorHAnsi"/>
                <w:i/>
                <w:sz w:val="20"/>
              </w:rPr>
              <w:t>country</w:t>
            </w:r>
            <w:r w:rsidR="00D65ACD" w:rsidRPr="00E24C9B">
              <w:rPr>
                <w:rFonts w:asciiTheme="minorHAnsi" w:hAnsiTheme="minorHAnsi" w:cstheme="minorHAnsi"/>
                <w:i/>
                <w:sz w:val="20"/>
              </w:rPr>
              <w:t>.</w:t>
            </w:r>
            <w:r w:rsidRPr="00E24C9B">
              <w:rPr>
                <w:rFonts w:asciiTheme="minorHAnsi" w:hAnsiTheme="minorHAnsi" w:cstheme="minorHAnsi"/>
                <w:i/>
                <w:sz w:val="20"/>
              </w:rPr>
              <w:t xml:space="preserve"> </w:t>
            </w:r>
            <w:r w:rsidR="007F477B" w:rsidRPr="00E24C9B">
              <w:rPr>
                <w:rFonts w:asciiTheme="minorHAnsi" w:hAnsiTheme="minorHAnsi" w:cstheme="minorHAnsi"/>
                <w:i/>
                <w:sz w:val="20"/>
              </w:rPr>
              <w:t xml:space="preserve">Results from this study </w:t>
            </w:r>
            <w:r w:rsidRPr="00E24C9B">
              <w:rPr>
                <w:rFonts w:asciiTheme="minorHAnsi" w:hAnsiTheme="minorHAnsi" w:cstheme="minorHAnsi"/>
                <w:i/>
                <w:sz w:val="20"/>
              </w:rPr>
              <w:t xml:space="preserve">will aid in efforts to protect the social environments of </w:t>
            </w:r>
            <w:r w:rsidR="007F477B" w:rsidRPr="00E24C9B">
              <w:rPr>
                <w:rFonts w:asciiTheme="minorHAnsi" w:hAnsiTheme="minorHAnsi" w:cstheme="minorHAnsi"/>
                <w:i/>
                <w:sz w:val="20"/>
              </w:rPr>
              <w:t>DENA</w:t>
            </w:r>
            <w:r w:rsidRPr="00E24C9B">
              <w:rPr>
                <w:rFonts w:asciiTheme="minorHAnsi" w:hAnsiTheme="minorHAnsi" w:cstheme="minorHAnsi"/>
                <w:i/>
                <w:sz w:val="20"/>
              </w:rPr>
              <w:t xml:space="preserve"> that contribute to positive visitor experience, including </w:t>
            </w:r>
            <w:r w:rsidR="007F477B" w:rsidRPr="00E24C9B">
              <w:rPr>
                <w:rFonts w:asciiTheme="minorHAnsi" w:hAnsiTheme="minorHAnsi" w:cstheme="minorHAnsi"/>
                <w:i/>
                <w:sz w:val="20"/>
              </w:rPr>
              <w:t>natural and</w:t>
            </w:r>
            <w:r w:rsidRPr="00E24C9B">
              <w:rPr>
                <w:rFonts w:asciiTheme="minorHAnsi" w:hAnsiTheme="minorHAnsi" w:cstheme="minorHAnsi"/>
                <w:i/>
                <w:sz w:val="20"/>
              </w:rPr>
              <w:t xml:space="preserve"> anthropogenic sounds.</w:t>
            </w:r>
          </w:p>
        </w:tc>
      </w:tr>
      <w:tr w:rsidR="00D8289D" w:rsidRPr="00C00DE8" w14:paraId="1AD8E3EA" w14:textId="77777777" w:rsidTr="00413AD2">
        <w:trPr>
          <w:trHeight w:val="188"/>
        </w:trPr>
        <w:tc>
          <w:tcPr>
            <w:tcW w:w="9990" w:type="dxa"/>
            <w:gridSpan w:val="9"/>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9"/>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3"/>
            <w:tcBorders>
              <w:top w:val="single" w:sz="4" w:space="0" w:color="auto"/>
            </w:tcBorders>
          </w:tcPr>
          <w:p w14:paraId="5750A272" w14:textId="6EC67BA9" w:rsidR="004B381E" w:rsidRPr="00CE24ED" w:rsidRDefault="004B381E" w:rsidP="00242756">
            <w:pPr>
              <w:rPr>
                <w:rFonts w:asciiTheme="minorHAnsi" w:hAnsiTheme="minorHAnsi" w:cstheme="minorHAnsi"/>
                <w:b/>
                <w:bCs/>
                <w:sz w:val="22"/>
                <w:szCs w:val="22"/>
              </w:rPr>
            </w:pPr>
            <w:r w:rsidRPr="00CE24ED">
              <w:rPr>
                <w:rFonts w:asciiTheme="minorHAnsi" w:hAnsiTheme="minorHAnsi" w:cstheme="minorHAnsi"/>
                <w:b/>
                <w:bCs/>
                <w:sz w:val="22"/>
                <w:szCs w:val="22"/>
              </w:rPr>
              <w:t>Name:</w:t>
            </w:r>
            <w:r w:rsidR="00242756" w:rsidRPr="00CE24ED">
              <w:rPr>
                <w:rFonts w:asciiTheme="minorHAnsi" w:hAnsiTheme="minorHAnsi" w:cstheme="minorHAnsi"/>
                <w:b/>
                <w:bCs/>
                <w:sz w:val="22"/>
                <w:szCs w:val="22"/>
              </w:rPr>
              <w:t xml:space="preserve">     </w:t>
            </w:r>
          </w:p>
        </w:tc>
        <w:tc>
          <w:tcPr>
            <w:tcW w:w="8730" w:type="dxa"/>
            <w:gridSpan w:val="6"/>
            <w:tcBorders>
              <w:top w:val="single" w:sz="4" w:space="0" w:color="auto"/>
            </w:tcBorders>
          </w:tcPr>
          <w:p w14:paraId="11DD2523" w14:textId="1DC92591" w:rsidR="004B381E" w:rsidRPr="00CE24ED" w:rsidRDefault="00AF0839">
            <w:pPr>
              <w:rPr>
                <w:rFonts w:asciiTheme="minorHAnsi" w:hAnsiTheme="minorHAnsi" w:cstheme="minorHAnsi"/>
                <w:sz w:val="22"/>
                <w:szCs w:val="22"/>
              </w:rPr>
            </w:pPr>
            <w:r w:rsidRPr="00CE24ED">
              <w:rPr>
                <w:rFonts w:asciiTheme="minorHAnsi" w:hAnsiTheme="minorHAnsi" w:cstheme="minorHAnsi"/>
                <w:sz w:val="22"/>
                <w:szCs w:val="22"/>
              </w:rPr>
              <w:t>Peter Newman</w:t>
            </w:r>
          </w:p>
        </w:tc>
      </w:tr>
      <w:tr w:rsidR="004B381E" w:rsidRPr="00C00DE8" w14:paraId="42088005" w14:textId="77777777" w:rsidTr="00413AD2">
        <w:trPr>
          <w:trHeight w:val="198"/>
        </w:trPr>
        <w:tc>
          <w:tcPr>
            <w:tcW w:w="1260" w:type="dxa"/>
            <w:gridSpan w:val="3"/>
          </w:tcPr>
          <w:p w14:paraId="0359AA7C" w14:textId="77777777" w:rsidR="004B381E" w:rsidRPr="00CE24ED" w:rsidRDefault="004B381E" w:rsidP="004B381E">
            <w:pPr>
              <w:rPr>
                <w:rFonts w:asciiTheme="minorHAnsi" w:hAnsiTheme="minorHAnsi" w:cstheme="minorHAnsi"/>
                <w:b/>
                <w:bCs/>
                <w:sz w:val="22"/>
                <w:szCs w:val="22"/>
              </w:rPr>
            </w:pPr>
            <w:r w:rsidRPr="00CE24ED">
              <w:rPr>
                <w:rFonts w:asciiTheme="minorHAnsi" w:hAnsiTheme="minorHAnsi" w:cstheme="minorHAnsi"/>
                <w:b/>
                <w:bCs/>
                <w:sz w:val="22"/>
                <w:szCs w:val="22"/>
              </w:rPr>
              <w:t>Title:</w:t>
            </w:r>
          </w:p>
        </w:tc>
        <w:tc>
          <w:tcPr>
            <w:tcW w:w="8730" w:type="dxa"/>
            <w:gridSpan w:val="6"/>
          </w:tcPr>
          <w:p w14:paraId="21EDFCD0" w14:textId="41F857F7" w:rsidR="004B381E" w:rsidRPr="00CE24ED" w:rsidRDefault="00AF0839">
            <w:pPr>
              <w:rPr>
                <w:rFonts w:asciiTheme="minorHAnsi" w:hAnsiTheme="minorHAnsi" w:cstheme="minorHAnsi"/>
                <w:sz w:val="22"/>
                <w:szCs w:val="22"/>
              </w:rPr>
            </w:pPr>
            <w:r w:rsidRPr="00CE24ED">
              <w:rPr>
                <w:rFonts w:asciiTheme="minorHAnsi" w:hAnsiTheme="minorHAnsi" w:cstheme="minorHAnsi"/>
                <w:sz w:val="22"/>
                <w:szCs w:val="22"/>
              </w:rPr>
              <w:t>Professor</w:t>
            </w:r>
          </w:p>
        </w:tc>
      </w:tr>
      <w:tr w:rsidR="004B381E" w:rsidRPr="00C00DE8" w14:paraId="0270472F" w14:textId="77777777" w:rsidTr="00413AD2">
        <w:trPr>
          <w:trHeight w:val="288"/>
        </w:trPr>
        <w:tc>
          <w:tcPr>
            <w:tcW w:w="1260" w:type="dxa"/>
            <w:gridSpan w:val="3"/>
          </w:tcPr>
          <w:p w14:paraId="10F0CB1D" w14:textId="77777777" w:rsidR="004B381E" w:rsidRPr="00CE24ED" w:rsidRDefault="004B381E" w:rsidP="004B381E">
            <w:pPr>
              <w:rPr>
                <w:rFonts w:asciiTheme="minorHAnsi" w:hAnsiTheme="minorHAnsi" w:cstheme="minorHAnsi"/>
                <w:b/>
                <w:bCs/>
                <w:sz w:val="22"/>
                <w:szCs w:val="22"/>
              </w:rPr>
            </w:pPr>
            <w:r w:rsidRPr="00CE24ED">
              <w:rPr>
                <w:rFonts w:asciiTheme="minorHAnsi" w:hAnsiTheme="minorHAnsi" w:cstheme="minorHAnsi"/>
                <w:b/>
                <w:bCs/>
                <w:sz w:val="22"/>
                <w:szCs w:val="22"/>
              </w:rPr>
              <w:t>Affiliation:</w:t>
            </w:r>
          </w:p>
        </w:tc>
        <w:tc>
          <w:tcPr>
            <w:tcW w:w="8730" w:type="dxa"/>
            <w:gridSpan w:val="6"/>
          </w:tcPr>
          <w:p w14:paraId="00ACDB93" w14:textId="5902E529" w:rsidR="004B381E" w:rsidRPr="00CE24ED" w:rsidRDefault="00AF0839">
            <w:pPr>
              <w:rPr>
                <w:rFonts w:asciiTheme="minorHAnsi" w:hAnsiTheme="minorHAnsi" w:cstheme="minorHAnsi"/>
                <w:sz w:val="22"/>
                <w:szCs w:val="22"/>
              </w:rPr>
            </w:pPr>
            <w:r w:rsidRPr="00CE24ED">
              <w:rPr>
                <w:rFonts w:asciiTheme="minorHAnsi" w:hAnsiTheme="minorHAnsi" w:cstheme="minorHAnsi"/>
                <w:sz w:val="22"/>
                <w:szCs w:val="22"/>
              </w:rPr>
              <w:t>The Pennsylvania State University</w:t>
            </w:r>
          </w:p>
        </w:tc>
      </w:tr>
      <w:tr w:rsidR="004B381E" w:rsidRPr="00C00DE8" w14:paraId="3D81E307" w14:textId="77777777" w:rsidTr="00E24C9B">
        <w:trPr>
          <w:trHeight w:val="324"/>
        </w:trPr>
        <w:tc>
          <w:tcPr>
            <w:tcW w:w="1260" w:type="dxa"/>
            <w:gridSpan w:val="3"/>
          </w:tcPr>
          <w:p w14:paraId="2881D2F9" w14:textId="17DF8975" w:rsidR="004B381E" w:rsidRPr="00CE24ED" w:rsidRDefault="004B381E" w:rsidP="004B381E">
            <w:pPr>
              <w:rPr>
                <w:rFonts w:asciiTheme="minorHAnsi" w:hAnsiTheme="minorHAnsi" w:cstheme="minorHAnsi"/>
                <w:b/>
                <w:bCs/>
                <w:sz w:val="22"/>
                <w:szCs w:val="22"/>
              </w:rPr>
            </w:pPr>
            <w:r w:rsidRPr="00CE24ED">
              <w:rPr>
                <w:rFonts w:asciiTheme="minorHAnsi" w:hAnsiTheme="minorHAnsi" w:cstheme="minorHAnsi"/>
                <w:b/>
                <w:bCs/>
                <w:sz w:val="22"/>
                <w:szCs w:val="22"/>
              </w:rPr>
              <w:t>Address</w:t>
            </w:r>
            <w:r w:rsidR="00EC0D7B" w:rsidRPr="00CE24ED">
              <w:rPr>
                <w:rFonts w:asciiTheme="minorHAnsi" w:hAnsiTheme="minorHAnsi" w:cstheme="minorHAnsi"/>
                <w:b/>
                <w:bCs/>
                <w:sz w:val="22"/>
                <w:szCs w:val="22"/>
              </w:rPr>
              <w:t>:</w:t>
            </w:r>
          </w:p>
        </w:tc>
        <w:tc>
          <w:tcPr>
            <w:tcW w:w="8730" w:type="dxa"/>
            <w:gridSpan w:val="6"/>
          </w:tcPr>
          <w:p w14:paraId="178752D8" w14:textId="04D3C8F3" w:rsidR="004B381E" w:rsidRPr="00CE24ED" w:rsidRDefault="00AF0839" w:rsidP="00C55CD3">
            <w:pPr>
              <w:rPr>
                <w:rFonts w:asciiTheme="minorHAnsi" w:hAnsiTheme="minorHAnsi" w:cstheme="minorHAnsi"/>
                <w:sz w:val="22"/>
                <w:szCs w:val="22"/>
              </w:rPr>
            </w:pPr>
            <w:r w:rsidRPr="00CE24ED">
              <w:rPr>
                <w:rFonts w:asciiTheme="minorHAnsi" w:hAnsiTheme="minorHAnsi" w:cstheme="minorHAnsi"/>
                <w:sz w:val="22"/>
                <w:szCs w:val="22"/>
              </w:rPr>
              <w:t>801 G Donald H Ford Building, University Park, PA 16802</w:t>
            </w:r>
          </w:p>
        </w:tc>
      </w:tr>
      <w:tr w:rsidR="004B381E" w:rsidRPr="00C00DE8" w14:paraId="765FD8CA" w14:textId="77777777" w:rsidTr="00413AD2">
        <w:trPr>
          <w:trHeight w:val="351"/>
        </w:trPr>
        <w:tc>
          <w:tcPr>
            <w:tcW w:w="1260" w:type="dxa"/>
            <w:gridSpan w:val="3"/>
          </w:tcPr>
          <w:p w14:paraId="75000512" w14:textId="77777777" w:rsidR="004B381E" w:rsidRPr="00CE24ED" w:rsidRDefault="004B381E" w:rsidP="004B381E">
            <w:pPr>
              <w:rPr>
                <w:rFonts w:asciiTheme="minorHAnsi" w:hAnsiTheme="minorHAnsi" w:cstheme="minorHAnsi"/>
                <w:b/>
                <w:bCs/>
                <w:sz w:val="22"/>
                <w:szCs w:val="22"/>
              </w:rPr>
            </w:pPr>
            <w:r w:rsidRPr="00CE24ED">
              <w:rPr>
                <w:rFonts w:asciiTheme="minorHAnsi" w:hAnsiTheme="minorHAnsi" w:cstheme="minorHAnsi"/>
                <w:b/>
                <w:bCs/>
                <w:sz w:val="22"/>
                <w:szCs w:val="22"/>
              </w:rPr>
              <w:t>Phone:</w:t>
            </w:r>
          </w:p>
        </w:tc>
        <w:tc>
          <w:tcPr>
            <w:tcW w:w="8730" w:type="dxa"/>
            <w:gridSpan w:val="6"/>
          </w:tcPr>
          <w:p w14:paraId="6CE3B33B" w14:textId="15666CA3" w:rsidR="004B381E" w:rsidRPr="00CE24ED" w:rsidRDefault="00AF0839">
            <w:pPr>
              <w:rPr>
                <w:rFonts w:asciiTheme="minorHAnsi" w:hAnsiTheme="minorHAnsi" w:cstheme="minorHAnsi"/>
                <w:sz w:val="22"/>
                <w:szCs w:val="22"/>
              </w:rPr>
            </w:pPr>
            <w:r w:rsidRPr="00CE24ED">
              <w:rPr>
                <w:rFonts w:asciiTheme="minorHAnsi" w:hAnsiTheme="minorHAnsi" w:cstheme="minorHAnsi"/>
                <w:sz w:val="22"/>
                <w:szCs w:val="22"/>
              </w:rPr>
              <w:t>814-863-7849</w:t>
            </w:r>
          </w:p>
        </w:tc>
      </w:tr>
      <w:tr w:rsidR="004B381E" w:rsidRPr="00C00DE8" w14:paraId="0C2B8AC8" w14:textId="77777777" w:rsidTr="00413AD2">
        <w:trPr>
          <w:trHeight w:val="198"/>
        </w:trPr>
        <w:tc>
          <w:tcPr>
            <w:tcW w:w="1260" w:type="dxa"/>
            <w:gridSpan w:val="3"/>
            <w:tcBorders>
              <w:bottom w:val="single" w:sz="4" w:space="0" w:color="auto"/>
            </w:tcBorders>
          </w:tcPr>
          <w:p w14:paraId="3FA44E54" w14:textId="77777777" w:rsidR="004B381E" w:rsidRPr="00CE24ED" w:rsidRDefault="004B381E" w:rsidP="004B381E">
            <w:pPr>
              <w:rPr>
                <w:rFonts w:asciiTheme="minorHAnsi" w:hAnsiTheme="minorHAnsi" w:cstheme="minorHAnsi"/>
                <w:b/>
                <w:bCs/>
                <w:sz w:val="22"/>
                <w:szCs w:val="22"/>
              </w:rPr>
            </w:pPr>
            <w:r w:rsidRPr="00CE24ED">
              <w:rPr>
                <w:rFonts w:asciiTheme="minorHAnsi" w:hAnsiTheme="minorHAnsi" w:cstheme="minorHAnsi"/>
                <w:b/>
                <w:bCs/>
                <w:sz w:val="22"/>
                <w:szCs w:val="22"/>
              </w:rPr>
              <w:t>Email:</w:t>
            </w:r>
          </w:p>
        </w:tc>
        <w:tc>
          <w:tcPr>
            <w:tcW w:w="8730" w:type="dxa"/>
            <w:gridSpan w:val="6"/>
            <w:tcBorders>
              <w:bottom w:val="single" w:sz="4" w:space="0" w:color="auto"/>
            </w:tcBorders>
          </w:tcPr>
          <w:p w14:paraId="319DC216" w14:textId="0F9917CB" w:rsidR="004B381E" w:rsidRPr="00CE24ED" w:rsidRDefault="00B5427A">
            <w:pPr>
              <w:rPr>
                <w:rFonts w:asciiTheme="minorHAnsi" w:hAnsiTheme="minorHAnsi" w:cstheme="minorHAnsi"/>
                <w:sz w:val="22"/>
                <w:szCs w:val="22"/>
              </w:rPr>
            </w:pPr>
            <w:hyperlink r:id="rId8" w:history="1">
              <w:r w:rsidR="00E24C9B" w:rsidRPr="00CE24ED">
                <w:rPr>
                  <w:rStyle w:val="Hyperlink"/>
                  <w:rFonts w:asciiTheme="minorHAnsi" w:hAnsiTheme="minorHAnsi" w:cstheme="minorHAnsi"/>
                  <w:sz w:val="22"/>
                  <w:szCs w:val="22"/>
                </w:rPr>
                <w:t>pbn3@psu.edu</w:t>
              </w:r>
            </w:hyperlink>
          </w:p>
        </w:tc>
      </w:tr>
      <w:tr w:rsidR="00D8289D" w:rsidRPr="00C00DE8" w14:paraId="41B0B9C8" w14:textId="77777777" w:rsidTr="00413AD2">
        <w:trPr>
          <w:trHeight w:val="134"/>
        </w:trPr>
        <w:tc>
          <w:tcPr>
            <w:tcW w:w="9990" w:type="dxa"/>
            <w:gridSpan w:val="9"/>
            <w:tcBorders>
              <w:top w:val="single" w:sz="4" w:space="0" w:color="auto"/>
              <w:bottom w:val="single" w:sz="4" w:space="0" w:color="auto"/>
            </w:tcBorders>
            <w:vAlign w:val="center"/>
          </w:tcPr>
          <w:p w14:paraId="76B610D5" w14:textId="77777777" w:rsidR="00D8289D" w:rsidRPr="00CE24ED" w:rsidRDefault="00D8289D" w:rsidP="00885E07">
            <w:pPr>
              <w:pStyle w:val="NoSpacing"/>
              <w:rPr>
                <w:rFonts w:asciiTheme="minorHAnsi" w:hAnsiTheme="minorHAnsi" w:cstheme="minorHAnsi"/>
                <w:sz w:val="22"/>
                <w:szCs w:val="20"/>
              </w:rPr>
            </w:pPr>
          </w:p>
        </w:tc>
      </w:tr>
      <w:tr w:rsidR="00D8289D" w:rsidRPr="00C00DE8" w14:paraId="681B3288" w14:textId="77777777" w:rsidTr="00413AD2">
        <w:trPr>
          <w:trHeight w:val="260"/>
        </w:trPr>
        <w:tc>
          <w:tcPr>
            <w:tcW w:w="9990" w:type="dxa"/>
            <w:gridSpan w:val="9"/>
            <w:tcBorders>
              <w:top w:val="single" w:sz="4" w:space="0" w:color="auto"/>
              <w:bottom w:val="single" w:sz="4" w:space="0" w:color="auto"/>
            </w:tcBorders>
            <w:shd w:val="clear" w:color="auto" w:fill="C4BC96" w:themeFill="background2" w:themeFillShade="BF"/>
            <w:vAlign w:val="center"/>
          </w:tcPr>
          <w:p w14:paraId="6AA8C85B" w14:textId="77777777" w:rsidR="00D8289D" w:rsidRPr="00CE24ED" w:rsidRDefault="00D8289D" w:rsidP="00AB7BC7">
            <w:pPr>
              <w:rPr>
                <w:rFonts w:asciiTheme="minorHAnsi" w:hAnsiTheme="minorHAnsi" w:cstheme="minorHAnsi"/>
                <w:b/>
                <w:bCs/>
                <w:sz w:val="22"/>
                <w:szCs w:val="20"/>
              </w:rPr>
            </w:pPr>
            <w:r w:rsidRPr="00CE24ED">
              <w:rPr>
                <w:rFonts w:asciiTheme="minorHAnsi" w:hAnsiTheme="minorHAnsi" w:cstheme="minorHAnsi"/>
                <w:b/>
                <w:bCs/>
                <w:sz w:val="22"/>
                <w:szCs w:val="20"/>
              </w:rPr>
              <w:t>Park or Program Liaison Contact Information</w:t>
            </w:r>
          </w:p>
        </w:tc>
      </w:tr>
      <w:tr w:rsidR="00242756" w:rsidRPr="00C00DE8" w14:paraId="5BFF6F05" w14:textId="77777777" w:rsidTr="00413AD2">
        <w:trPr>
          <w:trHeight w:val="206"/>
        </w:trPr>
        <w:tc>
          <w:tcPr>
            <w:tcW w:w="1080" w:type="dxa"/>
            <w:gridSpan w:val="2"/>
            <w:tcBorders>
              <w:top w:val="single" w:sz="4" w:space="0" w:color="auto"/>
            </w:tcBorders>
          </w:tcPr>
          <w:p w14:paraId="090B9B90" w14:textId="0090A8F1" w:rsidR="00242756" w:rsidRPr="00C75D1B" w:rsidRDefault="00242756"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7"/>
            <w:tcBorders>
              <w:top w:val="single" w:sz="4" w:space="0" w:color="auto"/>
            </w:tcBorders>
          </w:tcPr>
          <w:p w14:paraId="0EE400CD" w14:textId="5219A2FF" w:rsidR="00242756" w:rsidRPr="00CE24ED" w:rsidRDefault="00242756" w:rsidP="00ED33F3">
            <w:pPr>
              <w:rPr>
                <w:rFonts w:asciiTheme="minorHAnsi" w:hAnsiTheme="minorHAnsi" w:cstheme="minorHAnsi"/>
                <w:sz w:val="22"/>
                <w:szCs w:val="20"/>
              </w:rPr>
            </w:pPr>
            <w:r w:rsidRPr="00CE24ED">
              <w:rPr>
                <w:rFonts w:asciiTheme="minorHAnsi" w:hAnsiTheme="minorHAnsi"/>
                <w:sz w:val="22"/>
                <w:szCs w:val="20"/>
              </w:rPr>
              <w:t>Rose Keller</w:t>
            </w:r>
          </w:p>
        </w:tc>
      </w:tr>
      <w:tr w:rsidR="00242756" w:rsidRPr="00C00DE8" w14:paraId="4FF272F4" w14:textId="77777777" w:rsidTr="00413AD2">
        <w:trPr>
          <w:trHeight w:val="243"/>
        </w:trPr>
        <w:tc>
          <w:tcPr>
            <w:tcW w:w="1080" w:type="dxa"/>
            <w:gridSpan w:val="2"/>
          </w:tcPr>
          <w:p w14:paraId="16A6AB30" w14:textId="77777777" w:rsidR="00242756" w:rsidRPr="00C75D1B" w:rsidRDefault="00242756"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7"/>
          </w:tcPr>
          <w:p w14:paraId="130207D0" w14:textId="3C8EEFB9" w:rsidR="00242756" w:rsidRPr="00CE24ED" w:rsidRDefault="00242756">
            <w:pPr>
              <w:rPr>
                <w:rFonts w:asciiTheme="minorHAnsi" w:hAnsiTheme="minorHAnsi" w:cstheme="minorHAnsi"/>
                <w:sz w:val="22"/>
                <w:szCs w:val="20"/>
              </w:rPr>
            </w:pPr>
            <w:r w:rsidRPr="00CE24ED">
              <w:rPr>
                <w:rFonts w:asciiTheme="minorHAnsi" w:hAnsiTheme="minorHAnsi"/>
                <w:sz w:val="22"/>
                <w:szCs w:val="20"/>
              </w:rPr>
              <w:t>Social Scientist</w:t>
            </w:r>
          </w:p>
        </w:tc>
      </w:tr>
      <w:tr w:rsidR="00242756" w:rsidRPr="00C00DE8" w14:paraId="38EB03C6" w14:textId="77777777" w:rsidTr="00413AD2">
        <w:trPr>
          <w:trHeight w:val="261"/>
        </w:trPr>
        <w:tc>
          <w:tcPr>
            <w:tcW w:w="1080" w:type="dxa"/>
            <w:gridSpan w:val="2"/>
          </w:tcPr>
          <w:p w14:paraId="25A469B7" w14:textId="77777777" w:rsidR="00242756" w:rsidRPr="00C75D1B" w:rsidRDefault="00242756"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7"/>
          </w:tcPr>
          <w:p w14:paraId="2F7865ED" w14:textId="528F52F0" w:rsidR="00242756" w:rsidRPr="00CE24ED" w:rsidRDefault="00242756">
            <w:pPr>
              <w:rPr>
                <w:rFonts w:asciiTheme="minorHAnsi" w:hAnsiTheme="minorHAnsi" w:cstheme="minorHAnsi"/>
                <w:sz w:val="22"/>
                <w:szCs w:val="20"/>
              </w:rPr>
            </w:pPr>
            <w:r w:rsidRPr="00CE24ED">
              <w:rPr>
                <w:rFonts w:asciiTheme="minorHAnsi" w:hAnsiTheme="minorHAnsi"/>
                <w:sz w:val="22"/>
                <w:szCs w:val="20"/>
              </w:rPr>
              <w:t>DENA</w:t>
            </w:r>
          </w:p>
        </w:tc>
      </w:tr>
      <w:tr w:rsidR="00242756" w:rsidRPr="00C00DE8" w14:paraId="21D7E97D" w14:textId="77777777" w:rsidTr="00E24C9B">
        <w:trPr>
          <w:trHeight w:val="324"/>
        </w:trPr>
        <w:tc>
          <w:tcPr>
            <w:tcW w:w="1080" w:type="dxa"/>
            <w:gridSpan w:val="2"/>
          </w:tcPr>
          <w:p w14:paraId="1686A6AC" w14:textId="28EEF891" w:rsidR="00242756" w:rsidRPr="00C75D1B" w:rsidRDefault="00242756"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7"/>
          </w:tcPr>
          <w:p w14:paraId="46B4D18D" w14:textId="5F6DAD02" w:rsidR="00242756" w:rsidRPr="00CE24ED" w:rsidRDefault="00242756">
            <w:pPr>
              <w:rPr>
                <w:rFonts w:asciiTheme="minorHAnsi" w:hAnsiTheme="minorHAnsi" w:cstheme="minorHAnsi"/>
                <w:sz w:val="22"/>
                <w:szCs w:val="20"/>
              </w:rPr>
            </w:pPr>
            <w:r w:rsidRPr="00CE24ED">
              <w:rPr>
                <w:rFonts w:asciiTheme="minorHAnsi" w:hAnsiTheme="minorHAnsi"/>
                <w:sz w:val="22"/>
                <w:szCs w:val="20"/>
              </w:rPr>
              <w:t>PO Box 9, Denali Park, AK 99755</w:t>
            </w:r>
          </w:p>
        </w:tc>
      </w:tr>
      <w:tr w:rsidR="00242756" w:rsidRPr="00C00DE8" w14:paraId="1B25C254" w14:textId="77777777" w:rsidTr="00413AD2">
        <w:trPr>
          <w:trHeight w:val="270"/>
        </w:trPr>
        <w:tc>
          <w:tcPr>
            <w:tcW w:w="1080" w:type="dxa"/>
            <w:gridSpan w:val="2"/>
          </w:tcPr>
          <w:p w14:paraId="1BDBE7FC" w14:textId="77777777" w:rsidR="00242756" w:rsidRPr="00C75D1B" w:rsidRDefault="00242756"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7"/>
          </w:tcPr>
          <w:p w14:paraId="5F13F187" w14:textId="0D930E2E" w:rsidR="00242756" w:rsidRPr="00CE24ED" w:rsidRDefault="00242756">
            <w:pPr>
              <w:rPr>
                <w:rFonts w:asciiTheme="minorHAnsi" w:hAnsiTheme="minorHAnsi" w:cstheme="minorHAnsi"/>
                <w:sz w:val="22"/>
                <w:szCs w:val="20"/>
              </w:rPr>
            </w:pPr>
            <w:r w:rsidRPr="00CE24ED">
              <w:rPr>
                <w:rFonts w:asciiTheme="minorHAnsi" w:hAnsiTheme="minorHAnsi"/>
                <w:sz w:val="22"/>
                <w:szCs w:val="20"/>
              </w:rPr>
              <w:t>907-683-9572</w:t>
            </w:r>
          </w:p>
        </w:tc>
      </w:tr>
      <w:tr w:rsidR="004B381E" w:rsidRPr="00C00DE8" w14:paraId="017BACFC" w14:textId="77777777" w:rsidTr="00D3521A">
        <w:trPr>
          <w:trHeight w:val="882"/>
        </w:trPr>
        <w:tc>
          <w:tcPr>
            <w:tcW w:w="1080" w:type="dxa"/>
            <w:gridSpan w:val="2"/>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7"/>
            <w:tcBorders>
              <w:bottom w:val="single" w:sz="4" w:space="0" w:color="auto"/>
            </w:tcBorders>
          </w:tcPr>
          <w:p w14:paraId="5DBB9CD0" w14:textId="5D93B621" w:rsidR="004B381E" w:rsidRPr="00CE24ED" w:rsidRDefault="00242756">
            <w:pPr>
              <w:rPr>
                <w:rFonts w:asciiTheme="minorHAnsi" w:hAnsiTheme="minorHAnsi" w:cstheme="minorHAnsi"/>
                <w:sz w:val="22"/>
                <w:szCs w:val="20"/>
              </w:rPr>
            </w:pPr>
            <w:r w:rsidRPr="00CE24ED">
              <w:rPr>
                <w:rFonts w:asciiTheme="minorHAnsi" w:hAnsiTheme="minorHAnsi" w:cstheme="minorHAnsi"/>
                <w:sz w:val="22"/>
                <w:szCs w:val="20"/>
              </w:rPr>
              <w:t>Rose_keller@nps.gov</w:t>
            </w:r>
          </w:p>
        </w:tc>
      </w:tr>
      <w:tr w:rsidR="00D8289D" w:rsidRPr="00C00DE8" w14:paraId="1DB81734" w14:textId="77777777" w:rsidTr="00413AD2">
        <w:trPr>
          <w:gridBefore w:val="1"/>
          <w:wBefore w:w="87" w:type="dxa"/>
          <w:trHeight w:val="260"/>
        </w:trPr>
        <w:tc>
          <w:tcPr>
            <w:tcW w:w="9903" w:type="dxa"/>
            <w:gridSpan w:val="8"/>
            <w:tcBorders>
              <w:top w:val="single" w:sz="4" w:space="0" w:color="auto"/>
              <w:bottom w:val="single" w:sz="4" w:space="0" w:color="auto"/>
            </w:tcBorders>
            <w:shd w:val="clear" w:color="auto" w:fill="C4BC96" w:themeFill="background2" w:themeFillShade="BF"/>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4F2C91">
        <w:trPr>
          <w:gridBefore w:val="1"/>
          <w:wBefore w:w="87" w:type="dxa"/>
        </w:trPr>
        <w:tc>
          <w:tcPr>
            <w:tcW w:w="5493" w:type="dxa"/>
            <w:gridSpan w:val="5"/>
            <w:tcBorders>
              <w:top w:val="single" w:sz="4" w:space="0" w:color="auto"/>
              <w:bottom w:val="single" w:sz="4" w:space="0" w:color="auto"/>
            </w:tcBorders>
          </w:tcPr>
          <w:p w14:paraId="64BA11D3" w14:textId="65C25E9B" w:rsidR="00D8289D"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3"/>
            <w:tcBorders>
              <w:top w:val="single" w:sz="4" w:space="0" w:color="auto"/>
              <w:bottom w:val="single" w:sz="4" w:space="0" w:color="auto"/>
            </w:tcBorders>
          </w:tcPr>
          <w:p w14:paraId="514AC662" w14:textId="1447F18D" w:rsidR="00D8289D" w:rsidRPr="00C00DE8" w:rsidRDefault="00E24C9B">
            <w:pPr>
              <w:rPr>
                <w:rFonts w:asciiTheme="minorHAnsi" w:hAnsiTheme="minorHAnsi" w:cstheme="minorHAnsi"/>
                <w:sz w:val="22"/>
                <w:szCs w:val="22"/>
              </w:rPr>
            </w:pPr>
            <w:r>
              <w:rPr>
                <w:rFonts w:asciiTheme="minorHAnsi" w:hAnsiTheme="minorHAnsi" w:cstheme="minorHAnsi"/>
                <w:sz w:val="22"/>
                <w:szCs w:val="22"/>
              </w:rPr>
              <w:t>Denali National Park and Preserve (</w:t>
            </w:r>
            <w:r w:rsidR="00242756">
              <w:rPr>
                <w:rFonts w:asciiTheme="minorHAnsi" w:hAnsiTheme="minorHAnsi" w:cstheme="minorHAnsi"/>
                <w:sz w:val="22"/>
                <w:szCs w:val="22"/>
              </w:rPr>
              <w:t>DENA</w:t>
            </w:r>
            <w:r>
              <w:rPr>
                <w:rFonts w:asciiTheme="minorHAnsi" w:hAnsiTheme="minorHAnsi" w:cstheme="minorHAnsi"/>
                <w:sz w:val="22"/>
                <w:szCs w:val="22"/>
              </w:rPr>
              <w:t>)</w:t>
            </w:r>
          </w:p>
        </w:tc>
      </w:tr>
      <w:tr w:rsidR="00D8289D" w:rsidRPr="00C00DE8" w14:paraId="12006E95" w14:textId="77777777" w:rsidTr="00413AD2">
        <w:trPr>
          <w:gridBefore w:val="1"/>
          <w:wBefore w:w="87" w:type="dxa"/>
        </w:trPr>
        <w:tc>
          <w:tcPr>
            <w:tcW w:w="9903" w:type="dxa"/>
            <w:gridSpan w:val="8"/>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655998F8" w:rsidR="00771A46" w:rsidRPr="00EC0D7B" w:rsidRDefault="00771A46" w:rsidP="00771A46">
            <w:pPr>
              <w:rPr>
                <w:rFonts w:asciiTheme="minorHAnsi" w:hAnsiTheme="minorHAnsi" w:cstheme="minorHAnsi"/>
                <w:b/>
                <w:sz w:val="22"/>
                <w:szCs w:val="22"/>
              </w:rPr>
            </w:pPr>
            <w:r w:rsidRPr="00EC0D7B">
              <w:rPr>
                <w:rFonts w:asciiTheme="minorHAnsi" w:hAnsiTheme="minorHAnsi" w:cstheme="minorHAnsi"/>
                <w:b/>
                <w:sz w:val="22"/>
                <w:szCs w:val="22"/>
              </w:rPr>
              <w:t>Start Date:</w:t>
            </w:r>
            <w:r w:rsidR="00242756">
              <w:rPr>
                <w:rFonts w:asciiTheme="minorHAnsi" w:hAnsiTheme="minorHAnsi" w:cstheme="minorHAnsi"/>
                <w:b/>
                <w:sz w:val="22"/>
                <w:szCs w:val="22"/>
              </w:rPr>
              <w:t xml:space="preserve"> June 1, 2017</w:t>
            </w:r>
          </w:p>
        </w:tc>
        <w:tc>
          <w:tcPr>
            <w:tcW w:w="4410" w:type="dxa"/>
            <w:gridSpan w:val="3"/>
            <w:tcBorders>
              <w:top w:val="single" w:sz="4" w:space="0" w:color="auto"/>
            </w:tcBorders>
          </w:tcPr>
          <w:p w14:paraId="44A0AD58" w14:textId="0CB4452B" w:rsidR="00771A46" w:rsidRPr="00EC0D7B" w:rsidRDefault="00771A46">
            <w:pPr>
              <w:rPr>
                <w:rFonts w:asciiTheme="minorHAnsi" w:hAnsiTheme="minorHAnsi" w:cstheme="minorHAnsi"/>
                <w:b/>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8E4F92">
              <w:rPr>
                <w:rFonts w:asciiTheme="minorHAnsi" w:hAnsiTheme="minorHAnsi" w:cstheme="minorHAnsi"/>
                <w:b/>
                <w:sz w:val="22"/>
                <w:szCs w:val="22"/>
              </w:rPr>
              <w:t xml:space="preserve"> </w:t>
            </w:r>
            <w:r w:rsidR="0019403D">
              <w:rPr>
                <w:rFonts w:asciiTheme="minorHAnsi" w:hAnsiTheme="minorHAnsi" w:cstheme="minorHAnsi"/>
                <w:b/>
                <w:sz w:val="22"/>
                <w:szCs w:val="22"/>
              </w:rPr>
              <w:t>August 31</w:t>
            </w:r>
            <w:r w:rsidR="00242756">
              <w:rPr>
                <w:rFonts w:asciiTheme="minorHAnsi" w:hAnsiTheme="minorHAnsi" w:cstheme="minorHAnsi"/>
                <w:b/>
                <w:sz w:val="22"/>
                <w:szCs w:val="22"/>
              </w:rPr>
              <w:t>, 2017</w:t>
            </w:r>
          </w:p>
        </w:tc>
      </w:tr>
      <w:tr w:rsidR="00D8289D" w:rsidRPr="00C00DE8" w14:paraId="6FAB9D47" w14:textId="77777777" w:rsidTr="00413AD2">
        <w:trPr>
          <w:gridBefore w:val="1"/>
          <w:wBefore w:w="87" w:type="dxa"/>
          <w:trHeight w:val="116"/>
        </w:trPr>
        <w:tc>
          <w:tcPr>
            <w:tcW w:w="9903" w:type="dxa"/>
            <w:gridSpan w:val="8"/>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8"/>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4"/>
          </w:tcPr>
          <w:p w14:paraId="0F7DD23B" w14:textId="31B68D1E" w:rsidR="00D8289D" w:rsidRPr="00C00DE8" w:rsidRDefault="00D8289D" w:rsidP="007650BD">
            <w:pPr>
              <w:rPr>
                <w:rFonts w:asciiTheme="minorHAnsi" w:hAnsiTheme="minorHAnsi" w:cstheme="minorHAnsi"/>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Mail-Back Questionnaire</w:t>
            </w:r>
          </w:p>
        </w:tc>
        <w:tc>
          <w:tcPr>
            <w:tcW w:w="3330" w:type="dxa"/>
            <w:gridSpan w:val="3"/>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4"/>
          </w:tcPr>
          <w:p w14:paraId="3B16256D" w14:textId="764BE131" w:rsidR="00D8289D" w:rsidRPr="00C00DE8" w:rsidRDefault="00242756" w:rsidP="007650BD">
            <w:pPr>
              <w:rPr>
                <w:rFonts w:asciiTheme="minorHAnsi" w:hAnsiTheme="minorHAnsi" w:cstheme="minorHAnsi"/>
                <w:b/>
                <w:bCs/>
                <w:sz w:val="22"/>
                <w:szCs w:val="22"/>
              </w:rPr>
            </w:pPr>
            <w:r>
              <w:rPr>
                <w:rFonts w:asciiTheme="minorHAnsi" w:hAnsiTheme="minorHAnsi" w:cstheme="minorHAnsi"/>
                <w:b/>
                <w:bCs/>
                <w:sz w:val="22"/>
                <w:szCs w:val="22"/>
              </w:rPr>
              <w:sym w:font="Wingdings 2" w:char="F0D2"/>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On-Site Questionnaire</w:t>
            </w:r>
          </w:p>
        </w:tc>
        <w:tc>
          <w:tcPr>
            <w:tcW w:w="3330" w:type="dxa"/>
            <w:gridSpan w:val="3"/>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8"/>
          </w:tcPr>
          <w:p w14:paraId="77AFAE67" w14:textId="1AB4AFF7" w:rsidR="008E4F92" w:rsidRDefault="00D8289D" w:rsidP="00D8289D">
            <w:pPr>
              <w:tabs>
                <w:tab w:val="left" w:pos="289"/>
              </w:tabs>
              <w:rPr>
                <w:rFonts w:asciiTheme="minorHAnsi" w:hAnsiTheme="minorHAnsi" w:cstheme="minorHAnsi"/>
                <w:b/>
                <w:bCs/>
                <w:sz w:val="22"/>
                <w:szCs w:val="22"/>
              </w:rPr>
            </w:pP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r w:rsidR="008E4F92">
              <w:rPr>
                <w:rFonts w:asciiTheme="minorHAnsi" w:hAnsiTheme="minorHAnsi" w:cstheme="minorHAnsi"/>
                <w:b/>
                <w:bCs/>
                <w:sz w:val="22"/>
                <w:szCs w:val="22"/>
              </w:rPr>
              <w:t xml:space="preserve"> </w:t>
            </w:r>
          </w:p>
          <w:p w14:paraId="026931C8" w14:textId="4D88F891" w:rsidR="00D8289D" w:rsidRPr="008E4F92" w:rsidRDefault="00D8289D" w:rsidP="008E4F92">
            <w:pPr>
              <w:tabs>
                <w:tab w:val="left" w:pos="289"/>
              </w:tabs>
              <w:rPr>
                <w:rFonts w:asciiTheme="minorHAnsi" w:hAnsiTheme="minorHAnsi" w:cstheme="minorHAnsi"/>
                <w:b/>
                <w:bCs/>
                <w:sz w:val="22"/>
                <w:szCs w:val="22"/>
              </w:rPr>
            </w:pPr>
          </w:p>
        </w:tc>
      </w:tr>
      <w:tr w:rsidR="00D8289D" w:rsidRPr="00C00DE8" w14:paraId="449DEF5A" w14:textId="77777777" w:rsidTr="00413AD2">
        <w:trPr>
          <w:gridBefore w:val="1"/>
          <w:wBefore w:w="87" w:type="dxa"/>
          <w:trHeight w:val="701"/>
        </w:trPr>
        <w:tc>
          <w:tcPr>
            <w:tcW w:w="9903" w:type="dxa"/>
            <w:gridSpan w:val="8"/>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136035B4" w:rsidR="00771A46" w:rsidRPr="00C00DE8" w:rsidRDefault="00820FBD" w:rsidP="00820FBD">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00771A46">
              <w:rPr>
                <w:rFonts w:asciiTheme="minorHAnsi" w:hAnsiTheme="minorHAnsi" w:cstheme="minorHAnsi"/>
                <w:b/>
                <w:bCs/>
                <w:sz w:val="22"/>
                <w:szCs w:val="22"/>
              </w:rPr>
              <w:t xml:space="preserve">  No        </w:t>
            </w:r>
            <w:r>
              <w:rPr>
                <w:rFonts w:asciiTheme="minorHAnsi" w:hAnsiTheme="minorHAnsi" w:cstheme="minorHAnsi"/>
                <w:b/>
                <w:bCs/>
                <w:sz w:val="22"/>
                <w:szCs w:val="22"/>
              </w:rPr>
              <w:sym w:font="Wingdings 2" w:char="F0D0"/>
            </w:r>
            <w:r w:rsidR="00771A46">
              <w:rPr>
                <w:rFonts w:asciiTheme="minorHAnsi" w:hAnsiTheme="minorHAnsi" w:cstheme="minorHAnsi"/>
                <w:b/>
                <w:bCs/>
                <w:sz w:val="22"/>
                <w:szCs w:val="22"/>
              </w:rPr>
              <w:t xml:space="preserve">  Yes - type of device </w:t>
            </w:r>
            <w:r w:rsidR="00395A35">
              <w:rPr>
                <w:rFonts w:asciiTheme="minorHAnsi" w:hAnsiTheme="minorHAnsi" w:cstheme="minorHAnsi"/>
                <w:b/>
                <w:bCs/>
                <w:sz w:val="22"/>
                <w:szCs w:val="22"/>
              </w:rPr>
              <w:t>iPad tablet computer</w:t>
            </w:r>
          </w:p>
        </w:tc>
      </w:tr>
      <w:tr w:rsidR="00771A46" w:rsidRPr="00C00DE8" w14:paraId="6C9F71BC" w14:textId="77777777" w:rsidTr="00413AD2">
        <w:trPr>
          <w:gridBefore w:val="1"/>
          <w:wBefore w:w="87" w:type="dxa"/>
          <w:trHeight w:val="170"/>
        </w:trPr>
        <w:tc>
          <w:tcPr>
            <w:tcW w:w="9903" w:type="dxa"/>
            <w:gridSpan w:val="8"/>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413AD2">
        <w:trPr>
          <w:gridBefore w:val="1"/>
          <w:wBefore w:w="87" w:type="dxa"/>
          <w:trHeight w:val="341"/>
        </w:trPr>
        <w:tc>
          <w:tcPr>
            <w:tcW w:w="9903" w:type="dxa"/>
            <w:gridSpan w:val="8"/>
            <w:tcBorders>
              <w:top w:val="single" w:sz="4" w:space="0" w:color="auto"/>
              <w:bottom w:val="single" w:sz="4" w:space="0" w:color="auto"/>
            </w:tcBorders>
            <w:shd w:val="clear" w:color="auto" w:fill="C4BC96" w:themeFill="background2" w:themeFillShade="BF"/>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413AD2">
        <w:trPr>
          <w:gridBefore w:val="1"/>
          <w:wBefore w:w="87" w:type="dxa"/>
          <w:trHeight w:val="260"/>
        </w:trPr>
        <w:tc>
          <w:tcPr>
            <w:tcW w:w="9903" w:type="dxa"/>
            <w:gridSpan w:val="8"/>
            <w:tcBorders>
              <w:top w:val="single" w:sz="4" w:space="0" w:color="auto"/>
              <w:bottom w:val="single" w:sz="4" w:space="0" w:color="auto"/>
            </w:tcBorders>
          </w:tcPr>
          <w:p w14:paraId="3BAA6FB9" w14:textId="36D3C625" w:rsidR="00D8289D" w:rsidRPr="00744C87" w:rsidRDefault="00D8289D" w:rsidP="00695BAA">
            <w:pPr>
              <w:pStyle w:val="NormalWeb"/>
              <w:rPr>
                <w:rFonts w:asciiTheme="minorHAnsi" w:hAnsiTheme="minorHAnsi" w:cstheme="minorHAnsi"/>
                <w:i/>
                <w:szCs w:val="22"/>
              </w:rPr>
            </w:pPr>
            <w:r w:rsidRPr="00744C87">
              <w:rPr>
                <w:rFonts w:asciiTheme="minorHAnsi" w:hAnsiTheme="minorHAnsi" w:cstheme="minorHAnsi"/>
                <w:i/>
                <w:szCs w:val="22"/>
              </w:rPr>
              <w:t xml:space="preserve">Social science research in support of park planning and management is mandated in the </w:t>
            </w:r>
            <w:r w:rsidRPr="00744C87">
              <w:rPr>
                <w:rFonts w:asciiTheme="minorHAnsi" w:hAnsiTheme="minorHAnsi" w:cstheme="minorHAnsi"/>
                <w:i/>
                <w:iCs/>
                <w:szCs w:val="22"/>
              </w:rPr>
              <w:t xml:space="preserve">NPS Management Policies 2006 </w:t>
            </w:r>
            <w:r w:rsidRPr="00744C87">
              <w:rPr>
                <w:rFonts w:asciiTheme="minorHAnsi" w:hAnsiTheme="minorHAnsi" w:cstheme="minorHAnsi"/>
                <w:i/>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sidRPr="00744C87">
              <w:rPr>
                <w:rFonts w:asciiTheme="minorHAnsi" w:hAnsiTheme="minorHAnsi" w:cstheme="minorHAnsi"/>
                <w:i/>
                <w:szCs w:val="22"/>
              </w:rPr>
              <w:t xml:space="preserve"> and</w:t>
            </w:r>
            <w:r w:rsidRPr="00744C87">
              <w:rPr>
                <w:rFonts w:asciiTheme="minorHAnsi" w:hAnsiTheme="minorHAnsi" w:cstheme="minorHAnsi"/>
                <w:i/>
                <w:szCs w:val="22"/>
              </w:rPr>
              <w:t xml:space="preserve"> development.</w:t>
            </w:r>
          </w:p>
          <w:p w14:paraId="0E5DDE2F" w14:textId="5A66377D" w:rsidR="003B525A" w:rsidRPr="00744C87" w:rsidRDefault="00272448" w:rsidP="000E1382">
            <w:pPr>
              <w:pStyle w:val="NormalWeb"/>
              <w:ind w:right="972"/>
              <w:rPr>
                <w:rFonts w:asciiTheme="minorHAnsi" w:hAnsiTheme="minorHAnsi" w:cstheme="minorHAnsi"/>
              </w:rPr>
            </w:pPr>
            <w:r w:rsidRPr="00744C87">
              <w:rPr>
                <w:rFonts w:asciiTheme="minorHAnsi" w:hAnsiTheme="minorHAnsi" w:cstheme="minorHAnsi"/>
              </w:rPr>
              <w:t>A</w:t>
            </w:r>
            <w:r w:rsidR="00D068B6" w:rsidRPr="00744C87">
              <w:rPr>
                <w:rFonts w:asciiTheme="minorHAnsi" w:hAnsiTheme="minorHAnsi" w:cstheme="minorHAnsi"/>
              </w:rPr>
              <w:t xml:space="preserve"> fundamental</w:t>
            </w:r>
            <w:r w:rsidR="003B525A" w:rsidRPr="00744C87">
              <w:rPr>
                <w:rFonts w:asciiTheme="minorHAnsi" w:hAnsiTheme="minorHAnsi" w:cstheme="minorHAnsi"/>
              </w:rPr>
              <w:t xml:space="preserve"> goal of the N</w:t>
            </w:r>
            <w:r w:rsidRPr="00744C87">
              <w:rPr>
                <w:rFonts w:asciiTheme="minorHAnsi" w:hAnsiTheme="minorHAnsi" w:cstheme="minorHAnsi"/>
              </w:rPr>
              <w:t>ational Park Service</w:t>
            </w:r>
            <w:r w:rsidR="003B525A" w:rsidRPr="00744C87">
              <w:rPr>
                <w:rFonts w:asciiTheme="minorHAnsi" w:hAnsiTheme="minorHAnsi" w:cstheme="minorHAnsi"/>
              </w:rPr>
              <w:t xml:space="preserve"> Natural Sounds and Night Skies Division </w:t>
            </w:r>
            <w:r w:rsidR="00D068B6" w:rsidRPr="00744C87">
              <w:rPr>
                <w:rFonts w:asciiTheme="minorHAnsi" w:hAnsiTheme="minorHAnsi" w:cstheme="minorHAnsi"/>
              </w:rPr>
              <w:t>(NSNSD) i</w:t>
            </w:r>
            <w:r w:rsidR="003B525A" w:rsidRPr="00744C87">
              <w:rPr>
                <w:rFonts w:asciiTheme="minorHAnsi" w:hAnsiTheme="minorHAnsi" w:cstheme="minorHAnsi"/>
              </w:rPr>
              <w:t>s to protect, maintain and restore</w:t>
            </w:r>
            <w:r w:rsidR="00D068B6" w:rsidRPr="00744C87">
              <w:rPr>
                <w:rFonts w:asciiTheme="minorHAnsi" w:hAnsiTheme="minorHAnsi" w:cstheme="minorHAnsi"/>
              </w:rPr>
              <w:t xml:space="preserve"> natural</w:t>
            </w:r>
            <w:r w:rsidR="003B525A" w:rsidRPr="00744C87">
              <w:rPr>
                <w:rFonts w:asciiTheme="minorHAnsi" w:hAnsiTheme="minorHAnsi" w:cstheme="minorHAnsi"/>
              </w:rPr>
              <w:t xml:space="preserve"> soundscape resources throughout the National Park System. Using </w:t>
            </w:r>
            <w:r w:rsidR="00D068B6" w:rsidRPr="00744C87">
              <w:rPr>
                <w:rFonts w:asciiTheme="minorHAnsi" w:hAnsiTheme="minorHAnsi" w:cstheme="minorHAnsi"/>
              </w:rPr>
              <w:t xml:space="preserve">the most innovative </w:t>
            </w:r>
            <w:r w:rsidR="003B525A" w:rsidRPr="00744C87">
              <w:rPr>
                <w:rFonts w:asciiTheme="minorHAnsi" w:hAnsiTheme="minorHAnsi" w:cstheme="minorHAnsi"/>
              </w:rPr>
              <w:t xml:space="preserve">science and technology </w:t>
            </w:r>
            <w:r w:rsidR="00D068B6" w:rsidRPr="00744C87">
              <w:rPr>
                <w:rFonts w:asciiTheme="minorHAnsi" w:hAnsiTheme="minorHAnsi" w:cstheme="minorHAnsi"/>
              </w:rPr>
              <w:t xml:space="preserve">NSNSD works to develop new approaches to safeguard natural sounds and identify management solutions to restore these resources. Managers at Denali National Park recognize the importance of strategies to safeguard soundscapes; however, they acknowledge their need to understand the effects of sounds on visitor experiences and expectations.   </w:t>
            </w:r>
          </w:p>
          <w:p w14:paraId="1F53E060" w14:textId="69BD990C" w:rsidR="00272448" w:rsidRPr="00744C87" w:rsidRDefault="00A802B3" w:rsidP="00744C87">
            <w:pPr>
              <w:pStyle w:val="NormalWeb"/>
              <w:rPr>
                <w:rFonts w:asciiTheme="minorHAnsi" w:hAnsiTheme="minorHAnsi" w:cstheme="minorHAnsi"/>
              </w:rPr>
            </w:pPr>
            <w:r w:rsidRPr="00744C87">
              <w:rPr>
                <w:rFonts w:asciiTheme="minorHAnsi" w:hAnsiTheme="minorHAnsi" w:cstheme="minorHAnsi"/>
              </w:rPr>
              <w:t>Although the</w:t>
            </w:r>
            <w:r w:rsidR="00272448" w:rsidRPr="00744C87">
              <w:rPr>
                <w:rFonts w:asciiTheme="minorHAnsi" w:hAnsiTheme="minorHAnsi" w:cstheme="minorHAnsi"/>
              </w:rPr>
              <w:t xml:space="preserve"> NPS has</w:t>
            </w:r>
            <w:r w:rsidRPr="00744C87">
              <w:rPr>
                <w:rFonts w:asciiTheme="minorHAnsi" w:hAnsiTheme="minorHAnsi" w:cstheme="minorHAnsi"/>
              </w:rPr>
              <w:t xml:space="preserve"> a solid reputation for measuring and monitoring </w:t>
            </w:r>
            <w:r w:rsidR="00272448" w:rsidRPr="00744C87">
              <w:rPr>
                <w:rFonts w:asciiTheme="minorHAnsi" w:hAnsiTheme="minorHAnsi" w:cstheme="minorHAnsi"/>
              </w:rPr>
              <w:t xml:space="preserve">natural, ambient, and human-caused sound levels in parks for more than 20 years, </w:t>
            </w:r>
            <w:r w:rsidRPr="00744C87">
              <w:rPr>
                <w:rFonts w:asciiTheme="minorHAnsi" w:hAnsiTheme="minorHAnsi" w:cstheme="minorHAnsi"/>
              </w:rPr>
              <w:t xml:space="preserve">there </w:t>
            </w:r>
            <w:r w:rsidR="00D741BD">
              <w:rPr>
                <w:rFonts w:asciiTheme="minorHAnsi" w:hAnsiTheme="minorHAnsi" w:cstheme="minorHAnsi"/>
              </w:rPr>
              <w:t xml:space="preserve">is an </w:t>
            </w:r>
            <w:r w:rsidRPr="00744C87">
              <w:rPr>
                <w:rFonts w:asciiTheme="minorHAnsi" w:hAnsiTheme="minorHAnsi" w:cstheme="minorHAnsi"/>
              </w:rPr>
              <w:t xml:space="preserve">emerging need for </w:t>
            </w:r>
            <w:r w:rsidR="00BF315F">
              <w:rPr>
                <w:rFonts w:asciiTheme="minorHAnsi" w:hAnsiTheme="minorHAnsi" w:cstheme="minorHAnsi"/>
              </w:rPr>
              <w:t xml:space="preserve">new </w:t>
            </w:r>
            <w:r w:rsidRPr="00744C87">
              <w:rPr>
                <w:rFonts w:asciiTheme="minorHAnsi" w:hAnsiTheme="minorHAnsi" w:cstheme="minorHAnsi"/>
              </w:rPr>
              <w:t xml:space="preserve">studies that </w:t>
            </w:r>
            <w:r w:rsidR="00BF315F">
              <w:rPr>
                <w:rFonts w:asciiTheme="minorHAnsi" w:hAnsiTheme="minorHAnsi" w:cstheme="minorHAnsi"/>
              </w:rPr>
              <w:t xml:space="preserve">specifically </w:t>
            </w:r>
            <w:r w:rsidRPr="00744C87">
              <w:rPr>
                <w:rFonts w:asciiTheme="minorHAnsi" w:hAnsiTheme="minorHAnsi" w:cstheme="minorHAnsi"/>
              </w:rPr>
              <w:t>focus on visitor’s experiences, perceptions and attitudes related to sounds. R</w:t>
            </w:r>
            <w:r w:rsidR="00272448" w:rsidRPr="00744C87">
              <w:rPr>
                <w:rFonts w:asciiTheme="minorHAnsi" w:hAnsiTheme="minorHAnsi" w:cstheme="minorHAnsi"/>
              </w:rPr>
              <w:t xml:space="preserve">esearch suggests that visitors consider their experiences related to natural sounds </w:t>
            </w:r>
            <w:r w:rsidR="00D741BD">
              <w:rPr>
                <w:rFonts w:asciiTheme="minorHAnsi" w:hAnsiTheme="minorHAnsi" w:cstheme="minorHAnsi"/>
              </w:rPr>
              <w:t xml:space="preserve">(i.e., </w:t>
            </w:r>
            <w:r w:rsidR="00D741BD" w:rsidRPr="00744C87">
              <w:rPr>
                <w:rFonts w:asciiTheme="minorHAnsi" w:hAnsiTheme="minorHAnsi" w:cstheme="minorHAnsi"/>
              </w:rPr>
              <w:t>sounds of nature and natural quiet</w:t>
            </w:r>
            <w:r w:rsidR="00D741BD">
              <w:rPr>
                <w:rFonts w:asciiTheme="minorHAnsi" w:hAnsiTheme="minorHAnsi" w:cstheme="minorHAnsi"/>
              </w:rPr>
              <w:t>)</w:t>
            </w:r>
            <w:r w:rsidR="00D741BD" w:rsidRPr="00744C87">
              <w:rPr>
                <w:rFonts w:asciiTheme="minorHAnsi" w:hAnsiTheme="minorHAnsi" w:cstheme="minorHAnsi"/>
              </w:rPr>
              <w:t xml:space="preserve"> </w:t>
            </w:r>
            <w:r w:rsidR="00272448" w:rsidRPr="00744C87">
              <w:rPr>
                <w:rFonts w:asciiTheme="minorHAnsi" w:hAnsiTheme="minorHAnsi" w:cstheme="minorHAnsi"/>
              </w:rPr>
              <w:t xml:space="preserve">as an important reason for retreating to parks.  </w:t>
            </w:r>
            <w:r w:rsidRPr="00744C87">
              <w:rPr>
                <w:rFonts w:asciiTheme="minorHAnsi" w:hAnsiTheme="minorHAnsi" w:cstheme="minorHAnsi"/>
              </w:rPr>
              <w:t>Although there have been</w:t>
            </w:r>
            <w:r w:rsidR="00272448" w:rsidRPr="00744C87">
              <w:rPr>
                <w:rFonts w:asciiTheme="minorHAnsi" w:hAnsiTheme="minorHAnsi" w:cstheme="minorHAnsi"/>
              </w:rPr>
              <w:t xml:space="preserve"> many </w:t>
            </w:r>
            <w:r w:rsidRPr="00744C87">
              <w:rPr>
                <w:rFonts w:asciiTheme="minorHAnsi" w:hAnsiTheme="minorHAnsi" w:cstheme="minorHAnsi"/>
              </w:rPr>
              <w:t>studies evaluating sounds in National Parks t</w:t>
            </w:r>
            <w:r w:rsidR="00272448" w:rsidRPr="00744C87">
              <w:rPr>
                <w:rFonts w:asciiTheme="minorHAnsi" w:hAnsiTheme="minorHAnsi" w:cstheme="minorHAnsi"/>
              </w:rPr>
              <w:t xml:space="preserve">here are no </w:t>
            </w:r>
            <w:r w:rsidRPr="00744C87">
              <w:rPr>
                <w:rFonts w:asciiTheme="minorHAnsi" w:hAnsiTheme="minorHAnsi" w:cstheme="minorHAnsi"/>
              </w:rPr>
              <w:t xml:space="preserve">recent </w:t>
            </w:r>
            <w:r w:rsidR="00272448" w:rsidRPr="00744C87">
              <w:rPr>
                <w:rFonts w:asciiTheme="minorHAnsi" w:hAnsiTheme="minorHAnsi" w:cstheme="minorHAnsi"/>
              </w:rPr>
              <w:t>in Denali’s front country.</w:t>
            </w:r>
          </w:p>
          <w:p w14:paraId="1761CBFA" w14:textId="77777777" w:rsidR="006F179D" w:rsidRDefault="00E21381" w:rsidP="00E21381">
            <w:pPr>
              <w:pStyle w:val="NoSpacing"/>
              <w:rPr>
                <w:rFonts w:asciiTheme="minorHAnsi" w:hAnsiTheme="minorHAnsi"/>
              </w:rPr>
            </w:pPr>
            <w:r>
              <w:rPr>
                <w:rFonts w:asciiTheme="minorHAnsi" w:hAnsiTheme="minorHAnsi"/>
              </w:rPr>
              <w:t xml:space="preserve">This proposed study will use two </w:t>
            </w:r>
            <w:r w:rsidR="00A802B3" w:rsidRPr="00744C87">
              <w:rPr>
                <w:rFonts w:asciiTheme="minorHAnsi" w:hAnsiTheme="minorHAnsi"/>
              </w:rPr>
              <w:t>questionnaire</w:t>
            </w:r>
            <w:r>
              <w:rPr>
                <w:rFonts w:asciiTheme="minorHAnsi" w:hAnsiTheme="minorHAnsi"/>
              </w:rPr>
              <w:t>s</w:t>
            </w:r>
            <w:r w:rsidR="00A802B3" w:rsidRPr="00744C87">
              <w:rPr>
                <w:rFonts w:asciiTheme="minorHAnsi" w:hAnsiTheme="minorHAnsi"/>
              </w:rPr>
              <w:t xml:space="preserve"> to examine how </w:t>
            </w:r>
            <w:r w:rsidRPr="00744C87">
              <w:rPr>
                <w:rFonts w:asciiTheme="minorHAnsi" w:hAnsiTheme="minorHAnsi"/>
              </w:rPr>
              <w:t xml:space="preserve">sounds affect </w:t>
            </w:r>
            <w:r w:rsidR="00A802B3" w:rsidRPr="00744C87">
              <w:rPr>
                <w:rFonts w:asciiTheme="minorHAnsi" w:hAnsiTheme="minorHAnsi"/>
              </w:rPr>
              <w:t xml:space="preserve">visitor experiences. We will ask questions to determine what sounds visitors detect and how they feel about those sounds. The information from this </w:t>
            </w:r>
            <w:r w:rsidR="000E1382" w:rsidRPr="00744C87">
              <w:rPr>
                <w:rFonts w:asciiTheme="minorHAnsi" w:hAnsiTheme="minorHAnsi"/>
              </w:rPr>
              <w:t>collection</w:t>
            </w:r>
            <w:r w:rsidR="00BE457C">
              <w:rPr>
                <w:rFonts w:asciiTheme="minorHAnsi" w:hAnsiTheme="minorHAnsi"/>
              </w:rPr>
              <w:t xml:space="preserve"> </w:t>
            </w:r>
            <w:r w:rsidR="00A802B3" w:rsidRPr="00744C87">
              <w:rPr>
                <w:rFonts w:asciiTheme="minorHAnsi" w:hAnsiTheme="minorHAnsi"/>
              </w:rPr>
              <w:t xml:space="preserve">will </w:t>
            </w:r>
            <w:r w:rsidR="000E1382" w:rsidRPr="00744C87">
              <w:rPr>
                <w:rFonts w:asciiTheme="minorHAnsi" w:hAnsiTheme="minorHAnsi"/>
              </w:rPr>
              <w:t>help managers to understand effect</w:t>
            </w:r>
            <w:r>
              <w:rPr>
                <w:rFonts w:asciiTheme="minorHAnsi" w:hAnsiTheme="minorHAnsi"/>
              </w:rPr>
              <w:t xml:space="preserve">s of </w:t>
            </w:r>
            <w:r w:rsidRPr="00744C87">
              <w:rPr>
                <w:rFonts w:asciiTheme="minorHAnsi" w:hAnsiTheme="minorHAnsi"/>
              </w:rPr>
              <w:t xml:space="preserve">sounds </w:t>
            </w:r>
            <w:r>
              <w:rPr>
                <w:rFonts w:asciiTheme="minorHAnsi" w:hAnsiTheme="minorHAnsi"/>
              </w:rPr>
              <w:t>on</w:t>
            </w:r>
            <w:r w:rsidRPr="00744C87">
              <w:rPr>
                <w:rFonts w:asciiTheme="minorHAnsi" w:hAnsiTheme="minorHAnsi"/>
              </w:rPr>
              <w:t xml:space="preserve"> </w:t>
            </w:r>
            <w:r w:rsidR="000E1382" w:rsidRPr="00744C87">
              <w:rPr>
                <w:rFonts w:asciiTheme="minorHAnsi" w:hAnsiTheme="minorHAnsi"/>
              </w:rPr>
              <w:t>visitor</w:t>
            </w:r>
            <w:r>
              <w:rPr>
                <w:rFonts w:asciiTheme="minorHAnsi" w:hAnsiTheme="minorHAnsi"/>
              </w:rPr>
              <w:t xml:space="preserve"> </w:t>
            </w:r>
            <w:r w:rsidR="000E1382" w:rsidRPr="00744C87">
              <w:rPr>
                <w:rFonts w:asciiTheme="minorHAnsi" w:hAnsiTheme="minorHAnsi"/>
              </w:rPr>
              <w:t>experience</w:t>
            </w:r>
            <w:r>
              <w:rPr>
                <w:rFonts w:asciiTheme="minorHAnsi" w:hAnsiTheme="minorHAnsi"/>
              </w:rPr>
              <w:t>s</w:t>
            </w:r>
            <w:r w:rsidR="000E1382" w:rsidRPr="00744C87">
              <w:rPr>
                <w:rFonts w:asciiTheme="minorHAnsi" w:hAnsiTheme="minorHAnsi"/>
              </w:rPr>
              <w:t xml:space="preserve"> in area of high visitor use and competing recreational use activities.  </w:t>
            </w:r>
          </w:p>
          <w:p w14:paraId="1DDAE627" w14:textId="77777777" w:rsidR="00E21381" w:rsidRDefault="00E21381" w:rsidP="00E21381">
            <w:pPr>
              <w:pStyle w:val="NoSpacing"/>
              <w:rPr>
                <w:rFonts w:asciiTheme="minorHAnsi" w:hAnsiTheme="minorHAnsi"/>
              </w:rPr>
            </w:pPr>
          </w:p>
          <w:p w14:paraId="61696A01" w14:textId="5C2F2315" w:rsidR="00E21381" w:rsidRPr="00D8289D" w:rsidRDefault="00E21381" w:rsidP="00E21381">
            <w:pPr>
              <w:pStyle w:val="NoSpacing"/>
              <w:rPr>
                <w:i/>
                <w:sz w:val="22"/>
                <w:szCs w:val="22"/>
              </w:rPr>
            </w:pPr>
          </w:p>
        </w:tc>
      </w:tr>
    </w:tbl>
    <w:p w14:paraId="29481D9A" w14:textId="48437B67" w:rsidR="006F179D" w:rsidRDefault="006F179D"/>
    <w:tbl>
      <w:tblPr>
        <w:tblW w:w="9903" w:type="dxa"/>
        <w:tblInd w:w="195" w:type="dxa"/>
        <w:tblLayout w:type="fixed"/>
        <w:tblLook w:val="0000" w:firstRow="0" w:lastRow="0" w:firstColumn="0" w:lastColumn="0" w:noHBand="0" w:noVBand="0"/>
      </w:tblPr>
      <w:tblGrid>
        <w:gridCol w:w="269"/>
        <w:gridCol w:w="2344"/>
        <w:gridCol w:w="810"/>
        <w:gridCol w:w="270"/>
        <w:gridCol w:w="2340"/>
        <w:gridCol w:w="450"/>
        <w:gridCol w:w="270"/>
        <w:gridCol w:w="2430"/>
        <w:gridCol w:w="720"/>
      </w:tblGrid>
      <w:tr w:rsidR="00D8289D" w:rsidRPr="00C00DE8" w14:paraId="4ECF73B3" w14:textId="77777777" w:rsidTr="00CC3628">
        <w:trPr>
          <w:trHeight w:val="350"/>
        </w:trPr>
        <w:tc>
          <w:tcPr>
            <w:tcW w:w="9903" w:type="dxa"/>
            <w:gridSpan w:val="9"/>
            <w:tcBorders>
              <w:top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lastRenderedPageBreak/>
              <w:t>Survey Methodology</w:t>
            </w:r>
          </w:p>
        </w:tc>
      </w:tr>
      <w:tr w:rsidR="00D8289D" w:rsidRPr="00C00DE8" w14:paraId="7CDDF795" w14:textId="77777777" w:rsidTr="004B4DB0">
        <w:trPr>
          <w:trHeight w:val="3420"/>
        </w:trPr>
        <w:tc>
          <w:tcPr>
            <w:tcW w:w="9903" w:type="dxa"/>
            <w:gridSpan w:val="9"/>
            <w:tcBorders>
              <w:bottom w:val="single" w:sz="8" w:space="0" w:color="auto"/>
            </w:tcBorders>
          </w:tcPr>
          <w:p w14:paraId="0512E874" w14:textId="46359F79" w:rsidR="00D8289D" w:rsidRPr="00E84E50" w:rsidRDefault="00D8289D" w:rsidP="00D8289D">
            <w:pPr>
              <w:numPr>
                <w:ilvl w:val="0"/>
                <w:numId w:val="30"/>
              </w:numPr>
              <w:rPr>
                <w:rFonts w:asciiTheme="minorHAnsi" w:hAnsiTheme="minorHAnsi" w:cstheme="minorHAnsi"/>
                <w:b/>
              </w:rPr>
            </w:pPr>
            <w:r w:rsidRPr="00E84E50">
              <w:rPr>
                <w:rFonts w:asciiTheme="minorHAnsi" w:hAnsiTheme="minorHAnsi" w:cstheme="minorHAnsi"/>
                <w:b/>
              </w:rPr>
              <w:t xml:space="preserve">Respondent Universe:  </w:t>
            </w:r>
          </w:p>
          <w:p w14:paraId="3D262B6C" w14:textId="07CBE570" w:rsidR="00D8289D" w:rsidRPr="00C17428" w:rsidRDefault="000E1382" w:rsidP="00D8289D">
            <w:pPr>
              <w:rPr>
                <w:rFonts w:asciiTheme="minorHAnsi" w:hAnsiTheme="minorHAnsi" w:cstheme="minorHAnsi"/>
              </w:rPr>
            </w:pPr>
            <w:r w:rsidRPr="00E84E50">
              <w:rPr>
                <w:rFonts w:asciiTheme="minorHAnsi" w:hAnsiTheme="minorHAnsi" w:cstheme="minorHAnsi"/>
              </w:rPr>
              <w:t>T</w:t>
            </w:r>
            <w:r w:rsidRPr="00AD69CC">
              <w:rPr>
                <w:rFonts w:asciiTheme="minorHAnsi" w:hAnsiTheme="minorHAnsi" w:cstheme="minorHAnsi"/>
              </w:rPr>
              <w:t>he r</w:t>
            </w:r>
            <w:r w:rsidR="00E6309D" w:rsidRPr="00AD69CC">
              <w:rPr>
                <w:rFonts w:asciiTheme="minorHAnsi" w:hAnsiTheme="minorHAnsi" w:cstheme="minorHAnsi"/>
              </w:rPr>
              <w:t>espondent universe for this collection will be a</w:t>
            </w:r>
            <w:r w:rsidR="00A442F8" w:rsidRPr="00AD69CC">
              <w:rPr>
                <w:rFonts w:asciiTheme="minorHAnsi" w:hAnsiTheme="minorHAnsi" w:cstheme="minorHAnsi"/>
              </w:rPr>
              <w:t xml:space="preserve">ll adult visitors over </w:t>
            </w:r>
            <w:r w:rsidR="00264F84" w:rsidRPr="00AD69CC">
              <w:rPr>
                <w:rFonts w:asciiTheme="minorHAnsi" w:hAnsiTheme="minorHAnsi" w:cstheme="minorHAnsi"/>
              </w:rPr>
              <w:t xml:space="preserve">18 years of age </w:t>
            </w:r>
            <w:r w:rsidR="00E6309D" w:rsidRPr="00AD69CC">
              <w:rPr>
                <w:rFonts w:asciiTheme="minorHAnsi" w:hAnsiTheme="minorHAnsi" w:cstheme="minorHAnsi"/>
              </w:rPr>
              <w:t xml:space="preserve">recreating </w:t>
            </w:r>
            <w:r w:rsidR="00264F84" w:rsidRPr="00A419AA">
              <w:rPr>
                <w:rFonts w:asciiTheme="minorHAnsi" w:hAnsiTheme="minorHAnsi" w:cstheme="minorHAnsi"/>
              </w:rPr>
              <w:t>in DENA’s front</w:t>
            </w:r>
            <w:r w:rsidRPr="00A419AA">
              <w:rPr>
                <w:rFonts w:asciiTheme="minorHAnsi" w:hAnsiTheme="minorHAnsi" w:cstheme="minorHAnsi"/>
              </w:rPr>
              <w:t xml:space="preserve"> </w:t>
            </w:r>
            <w:r w:rsidR="00264F84" w:rsidRPr="00A419AA">
              <w:rPr>
                <w:rFonts w:asciiTheme="minorHAnsi" w:hAnsiTheme="minorHAnsi" w:cstheme="minorHAnsi"/>
              </w:rPr>
              <w:t xml:space="preserve">country from June </w:t>
            </w:r>
            <w:r w:rsidR="00D27FEF" w:rsidRPr="00A419AA">
              <w:rPr>
                <w:rFonts w:asciiTheme="minorHAnsi" w:hAnsiTheme="minorHAnsi" w:cstheme="minorHAnsi"/>
              </w:rPr>
              <w:t>20</w:t>
            </w:r>
            <w:r w:rsidR="00264F84" w:rsidRPr="00A419AA">
              <w:rPr>
                <w:rFonts w:asciiTheme="minorHAnsi" w:hAnsiTheme="minorHAnsi" w:cstheme="minorHAnsi"/>
              </w:rPr>
              <w:t xml:space="preserve">, 2017 </w:t>
            </w:r>
            <w:r w:rsidR="00ED472D" w:rsidRPr="00A419AA">
              <w:rPr>
                <w:rFonts w:asciiTheme="minorHAnsi" w:hAnsiTheme="minorHAnsi" w:cstheme="minorHAnsi"/>
              </w:rPr>
              <w:t xml:space="preserve">to August </w:t>
            </w:r>
            <w:r w:rsidR="00D27FEF" w:rsidRPr="00A419AA">
              <w:rPr>
                <w:rFonts w:asciiTheme="minorHAnsi" w:hAnsiTheme="minorHAnsi" w:cstheme="minorHAnsi"/>
              </w:rPr>
              <w:t>15</w:t>
            </w:r>
            <w:r w:rsidR="00ED472D" w:rsidRPr="00A419AA">
              <w:rPr>
                <w:rFonts w:asciiTheme="minorHAnsi" w:hAnsiTheme="minorHAnsi" w:cstheme="minorHAnsi"/>
              </w:rPr>
              <w:t xml:space="preserve">, </w:t>
            </w:r>
            <w:r w:rsidR="0019403D" w:rsidRPr="00C17428">
              <w:rPr>
                <w:rFonts w:asciiTheme="minorHAnsi" w:hAnsiTheme="minorHAnsi" w:cstheme="minorHAnsi"/>
              </w:rPr>
              <w:t>2</w:t>
            </w:r>
            <w:r w:rsidR="00264F84" w:rsidRPr="00C17428">
              <w:rPr>
                <w:rFonts w:asciiTheme="minorHAnsi" w:hAnsiTheme="minorHAnsi" w:cstheme="minorHAnsi"/>
              </w:rPr>
              <w:t>017</w:t>
            </w:r>
            <w:r w:rsidR="00A442F8" w:rsidRPr="00C17428">
              <w:rPr>
                <w:rFonts w:asciiTheme="minorHAnsi" w:hAnsiTheme="minorHAnsi" w:cstheme="minorHAnsi"/>
              </w:rPr>
              <w:t xml:space="preserve">. </w:t>
            </w:r>
            <w:r w:rsidRPr="00C17428">
              <w:rPr>
                <w:rFonts w:asciiTheme="minorHAnsi" w:hAnsiTheme="minorHAnsi" w:cstheme="minorHAnsi"/>
              </w:rPr>
              <w:t xml:space="preserve"> For the purpose of this study, the </w:t>
            </w:r>
            <w:r w:rsidR="00CE24ED">
              <w:rPr>
                <w:rFonts w:asciiTheme="minorHAnsi" w:hAnsiTheme="minorHAnsi" w:cstheme="minorHAnsi"/>
              </w:rPr>
              <w:t>front-country</w:t>
            </w:r>
            <w:r w:rsidRPr="00C17428">
              <w:rPr>
                <w:rFonts w:asciiTheme="minorHAnsi" w:hAnsiTheme="minorHAnsi" w:cstheme="minorHAnsi"/>
              </w:rPr>
              <w:t xml:space="preserve"> refers to the area of DENA that is visited by day users, accessible by personal vehicles, offers visitor facilities, and is primarily used by visitors who are not part of a commercial tour.</w:t>
            </w:r>
          </w:p>
          <w:p w14:paraId="7935A217" w14:textId="77777777" w:rsidR="00D8289D" w:rsidRPr="00C17428" w:rsidRDefault="00D8289D" w:rsidP="00D8289D">
            <w:pPr>
              <w:rPr>
                <w:rFonts w:asciiTheme="minorHAnsi" w:hAnsiTheme="minorHAnsi" w:cstheme="minorHAnsi"/>
              </w:rPr>
            </w:pPr>
          </w:p>
          <w:p w14:paraId="05AA171F" w14:textId="588B0312" w:rsidR="00EE2151" w:rsidRPr="00914E9F" w:rsidRDefault="00D8289D" w:rsidP="00EC7562">
            <w:pPr>
              <w:numPr>
                <w:ilvl w:val="0"/>
                <w:numId w:val="30"/>
              </w:numPr>
              <w:pBdr>
                <w:top w:val="single" w:sz="4" w:space="1" w:color="auto"/>
              </w:pBdr>
              <w:rPr>
                <w:rFonts w:asciiTheme="minorHAnsi" w:hAnsiTheme="minorHAnsi" w:cstheme="minorHAnsi"/>
                <w:b/>
              </w:rPr>
            </w:pPr>
            <w:r w:rsidRPr="00914E9F">
              <w:rPr>
                <w:rFonts w:asciiTheme="minorHAnsi" w:hAnsiTheme="minorHAnsi" w:cstheme="minorHAnsi"/>
                <w:b/>
              </w:rPr>
              <w:t xml:space="preserve">Sampling Plan/Procedures:  </w:t>
            </w:r>
          </w:p>
          <w:p w14:paraId="30F7B5FF" w14:textId="18B3EF72" w:rsidR="00E86A1F" w:rsidRPr="00CC3628" w:rsidRDefault="000E1382" w:rsidP="0062557D">
            <w:pPr>
              <w:pStyle w:val="NoSpacing"/>
              <w:rPr>
                <w:rFonts w:asciiTheme="minorHAnsi" w:hAnsiTheme="minorHAnsi"/>
                <w:b/>
              </w:rPr>
            </w:pPr>
            <w:r w:rsidRPr="00914E9F">
              <w:rPr>
                <w:rFonts w:asciiTheme="minorHAnsi" w:hAnsiTheme="minorHAnsi"/>
              </w:rPr>
              <w:t xml:space="preserve">The sampling period will occur </w:t>
            </w:r>
            <w:r w:rsidR="00E21381">
              <w:rPr>
                <w:rFonts w:asciiTheme="minorHAnsi" w:hAnsiTheme="minorHAnsi"/>
              </w:rPr>
              <w:t xml:space="preserve">on randomly selected days during the </w:t>
            </w:r>
            <w:r w:rsidRPr="00914E9F">
              <w:rPr>
                <w:rFonts w:asciiTheme="minorHAnsi" w:hAnsiTheme="minorHAnsi"/>
              </w:rPr>
              <w:t>30 day</w:t>
            </w:r>
            <w:r w:rsidR="00E21381">
              <w:rPr>
                <w:rFonts w:asciiTheme="minorHAnsi" w:hAnsiTheme="minorHAnsi"/>
              </w:rPr>
              <w:t xml:space="preserve">s of the sampling period </w:t>
            </w:r>
            <w:r w:rsidRPr="00914E9F">
              <w:rPr>
                <w:rFonts w:asciiTheme="minorHAnsi" w:hAnsiTheme="minorHAnsi"/>
              </w:rPr>
              <w:t>between June 20 and August 15, 2017. Within this 30 day window</w:t>
            </w:r>
            <w:r w:rsidR="00744C87" w:rsidRPr="00914E9F">
              <w:rPr>
                <w:rFonts w:asciiTheme="minorHAnsi" w:hAnsiTheme="minorHAnsi"/>
              </w:rPr>
              <w:t xml:space="preserve"> we</w:t>
            </w:r>
            <w:r w:rsidRPr="00CC3628">
              <w:rPr>
                <w:rFonts w:asciiTheme="minorHAnsi" w:hAnsiTheme="minorHAnsi"/>
              </w:rPr>
              <w:t xml:space="preserve"> will </w:t>
            </w:r>
            <w:r w:rsidR="00E86A1F" w:rsidRPr="00CC3628">
              <w:rPr>
                <w:rFonts w:asciiTheme="minorHAnsi" w:hAnsiTheme="minorHAnsi"/>
              </w:rPr>
              <w:t>systematic</w:t>
            </w:r>
            <w:r w:rsidRPr="00CC3628">
              <w:rPr>
                <w:rFonts w:asciiTheme="minorHAnsi" w:hAnsiTheme="minorHAnsi"/>
              </w:rPr>
              <w:t>ally</w:t>
            </w:r>
            <w:r w:rsidR="00E86A1F" w:rsidRPr="00CC3628">
              <w:rPr>
                <w:rFonts w:asciiTheme="minorHAnsi" w:hAnsiTheme="minorHAnsi"/>
              </w:rPr>
              <w:t xml:space="preserve"> sample of all visitors at the </w:t>
            </w:r>
            <w:r w:rsidRPr="00CC3628">
              <w:rPr>
                <w:rFonts w:asciiTheme="minorHAnsi" w:hAnsiTheme="minorHAnsi"/>
              </w:rPr>
              <w:t xml:space="preserve">three </w:t>
            </w:r>
            <w:r w:rsidR="00E86A1F" w:rsidRPr="00CC3628">
              <w:rPr>
                <w:rFonts w:asciiTheme="minorHAnsi" w:hAnsiTheme="minorHAnsi"/>
              </w:rPr>
              <w:t>locations listed below</w:t>
            </w:r>
            <w:r w:rsidR="00F91E27" w:rsidRPr="00CC3628">
              <w:rPr>
                <w:rFonts w:asciiTheme="minorHAnsi" w:hAnsiTheme="minorHAnsi"/>
              </w:rPr>
              <w:t>:</w:t>
            </w:r>
            <w:r w:rsidR="00E86A1F" w:rsidRPr="00CC3628">
              <w:rPr>
                <w:rFonts w:asciiTheme="minorHAnsi" w:hAnsiTheme="minorHAnsi"/>
                <w:b/>
              </w:rPr>
              <w:t xml:space="preserve"> </w:t>
            </w:r>
          </w:p>
          <w:p w14:paraId="06AC5ED3" w14:textId="25781C3E" w:rsidR="007164EB" w:rsidRPr="00CC3628" w:rsidRDefault="00D27FEF" w:rsidP="0062557D">
            <w:pPr>
              <w:pStyle w:val="NoSpacing"/>
              <w:numPr>
                <w:ilvl w:val="0"/>
                <w:numId w:val="51"/>
              </w:numPr>
              <w:rPr>
                <w:rFonts w:asciiTheme="minorHAnsi" w:hAnsiTheme="minorHAnsi"/>
              </w:rPr>
            </w:pPr>
            <w:r w:rsidRPr="00CC3628">
              <w:rPr>
                <w:rFonts w:asciiTheme="minorHAnsi" w:hAnsiTheme="minorHAnsi"/>
              </w:rPr>
              <w:t>Denali Visitor Center</w:t>
            </w:r>
          </w:p>
          <w:p w14:paraId="2CCBD5EA" w14:textId="33DA3B1A" w:rsidR="007164EB" w:rsidRPr="00CC3628" w:rsidRDefault="00D27FEF" w:rsidP="00D27FEF">
            <w:pPr>
              <w:pStyle w:val="NoSpacing"/>
              <w:numPr>
                <w:ilvl w:val="0"/>
                <w:numId w:val="49"/>
              </w:numPr>
              <w:rPr>
                <w:rFonts w:asciiTheme="minorHAnsi" w:hAnsiTheme="minorHAnsi"/>
              </w:rPr>
            </w:pPr>
            <w:r w:rsidRPr="00CC3628">
              <w:rPr>
                <w:rFonts w:asciiTheme="minorHAnsi" w:hAnsiTheme="minorHAnsi"/>
              </w:rPr>
              <w:t>Triple Lakes (South Trailhead)</w:t>
            </w:r>
          </w:p>
          <w:p w14:paraId="71CF935B" w14:textId="265688F0" w:rsidR="004111FD" w:rsidRPr="00BE457C" w:rsidRDefault="00D27FEF" w:rsidP="0062557D">
            <w:pPr>
              <w:pStyle w:val="NoSpacing"/>
              <w:numPr>
                <w:ilvl w:val="0"/>
                <w:numId w:val="49"/>
              </w:numPr>
              <w:rPr>
                <w:rFonts w:asciiTheme="minorHAnsi" w:hAnsiTheme="minorHAnsi"/>
              </w:rPr>
            </w:pPr>
            <w:r w:rsidRPr="00BE457C">
              <w:rPr>
                <w:rFonts w:asciiTheme="minorHAnsi" w:hAnsiTheme="minorHAnsi"/>
              </w:rPr>
              <w:t>Riley Creek Campground</w:t>
            </w:r>
          </w:p>
          <w:p w14:paraId="32BEEF61" w14:textId="77777777" w:rsidR="000E1382" w:rsidRPr="00E84E50" w:rsidRDefault="000E1382" w:rsidP="000E1382">
            <w:pPr>
              <w:pStyle w:val="NoSpacing"/>
              <w:ind w:left="720"/>
              <w:rPr>
                <w:rFonts w:asciiTheme="minorHAnsi" w:hAnsiTheme="minorHAnsi"/>
                <w:sz w:val="22"/>
              </w:rPr>
            </w:pPr>
          </w:p>
          <w:tbl>
            <w:tblPr>
              <w:tblW w:w="6840" w:type="dxa"/>
              <w:tblInd w:w="1155" w:type="dxa"/>
              <w:tblLayout w:type="fixed"/>
              <w:tblLook w:val="04A0" w:firstRow="1" w:lastRow="0" w:firstColumn="1" w:lastColumn="0" w:noHBand="0" w:noVBand="1"/>
            </w:tblPr>
            <w:tblGrid>
              <w:gridCol w:w="3240"/>
              <w:gridCol w:w="810"/>
              <w:gridCol w:w="900"/>
              <w:gridCol w:w="990"/>
              <w:gridCol w:w="900"/>
            </w:tblGrid>
            <w:tr w:rsidR="00E84E50" w:rsidRPr="00E84E50" w14:paraId="09ECC527" w14:textId="77777777" w:rsidTr="00A419AA">
              <w:trPr>
                <w:trHeight w:val="459"/>
              </w:trPr>
              <w:tc>
                <w:tcPr>
                  <w:tcW w:w="3240" w:type="dxa"/>
                  <w:tcBorders>
                    <w:top w:val="single" w:sz="4" w:space="0" w:color="auto"/>
                    <w:left w:val="nil"/>
                    <w:bottom w:val="single" w:sz="4" w:space="0" w:color="auto"/>
                    <w:right w:val="nil"/>
                  </w:tcBorders>
                  <w:shd w:val="clear" w:color="auto" w:fill="auto"/>
                  <w:noWrap/>
                  <w:vAlign w:val="center"/>
                </w:tcPr>
                <w:p w14:paraId="664C24C8" w14:textId="77777777" w:rsidR="004111FD" w:rsidRPr="00E84E50" w:rsidRDefault="004111FD" w:rsidP="002720D3">
                  <w:pPr>
                    <w:pStyle w:val="NoSpacing"/>
                    <w:jc w:val="center"/>
                    <w:rPr>
                      <w:rFonts w:asciiTheme="minorHAnsi" w:hAnsiTheme="minorHAnsi" w:cstheme="minorHAnsi"/>
                      <w:b/>
                      <w:bCs/>
                      <w:sz w:val="22"/>
                    </w:rPr>
                  </w:pPr>
                  <w:r w:rsidRPr="00E84E50">
                    <w:rPr>
                      <w:rFonts w:asciiTheme="minorHAnsi" w:hAnsiTheme="minorHAnsi" w:cstheme="minorHAnsi"/>
                      <w:b/>
                      <w:bCs/>
                      <w:sz w:val="22"/>
                    </w:rPr>
                    <w:t>Location</w:t>
                  </w:r>
                </w:p>
              </w:tc>
              <w:tc>
                <w:tcPr>
                  <w:tcW w:w="810" w:type="dxa"/>
                  <w:vMerge w:val="restart"/>
                  <w:tcBorders>
                    <w:top w:val="single" w:sz="4" w:space="0" w:color="auto"/>
                  </w:tcBorders>
                  <w:vAlign w:val="bottom"/>
                </w:tcPr>
                <w:p w14:paraId="3BEE0883" w14:textId="77777777" w:rsidR="004111FD" w:rsidRPr="00E84E50" w:rsidRDefault="004111FD" w:rsidP="002720D3">
                  <w:pPr>
                    <w:pStyle w:val="NoSpacing"/>
                    <w:rPr>
                      <w:rFonts w:asciiTheme="minorHAnsi" w:hAnsiTheme="minorHAnsi" w:cstheme="minorHAnsi"/>
                      <w:b/>
                      <w:bCs/>
                      <w:sz w:val="22"/>
                    </w:rPr>
                  </w:pPr>
                </w:p>
              </w:tc>
              <w:tc>
                <w:tcPr>
                  <w:tcW w:w="2790" w:type="dxa"/>
                  <w:gridSpan w:val="3"/>
                  <w:tcBorders>
                    <w:top w:val="single" w:sz="4" w:space="0" w:color="auto"/>
                    <w:bottom w:val="single" w:sz="4" w:space="0" w:color="auto"/>
                    <w:right w:val="nil"/>
                  </w:tcBorders>
                  <w:shd w:val="clear" w:color="auto" w:fill="auto"/>
                  <w:noWrap/>
                  <w:vAlign w:val="center"/>
                </w:tcPr>
                <w:p w14:paraId="35C96321" w14:textId="77777777" w:rsidR="004111FD" w:rsidRPr="00E84E50" w:rsidRDefault="004111FD" w:rsidP="002720D3">
                  <w:pPr>
                    <w:pStyle w:val="NoSpacing"/>
                    <w:jc w:val="center"/>
                    <w:rPr>
                      <w:rFonts w:asciiTheme="minorHAnsi" w:hAnsiTheme="minorHAnsi" w:cstheme="minorHAnsi"/>
                      <w:b/>
                      <w:bCs/>
                      <w:sz w:val="22"/>
                    </w:rPr>
                  </w:pPr>
                  <w:r w:rsidRPr="00E84E50">
                    <w:rPr>
                      <w:rFonts w:asciiTheme="minorHAnsi" w:hAnsiTheme="minorHAnsi" w:cstheme="minorHAnsi"/>
                      <w:b/>
                      <w:bCs/>
                      <w:sz w:val="22"/>
                    </w:rPr>
                    <w:t>Sampling Days Per Site</w:t>
                  </w:r>
                </w:p>
              </w:tc>
            </w:tr>
            <w:tr w:rsidR="00E84E50" w:rsidRPr="00E84E50" w14:paraId="3991493F" w14:textId="77777777" w:rsidTr="00AD69CC">
              <w:trPr>
                <w:trHeight w:val="208"/>
              </w:trPr>
              <w:tc>
                <w:tcPr>
                  <w:tcW w:w="3240" w:type="dxa"/>
                  <w:tcBorders>
                    <w:top w:val="single" w:sz="4" w:space="0" w:color="auto"/>
                    <w:left w:val="nil"/>
                    <w:right w:val="nil"/>
                  </w:tcBorders>
                  <w:shd w:val="clear" w:color="auto" w:fill="DDD9C3" w:themeFill="background2" w:themeFillShade="E6"/>
                  <w:noWrap/>
                  <w:vAlign w:val="bottom"/>
                </w:tcPr>
                <w:p w14:paraId="5B542CAD" w14:textId="3E7E2CB7" w:rsidR="004111FD" w:rsidRPr="00E84E50" w:rsidRDefault="004111FD" w:rsidP="002720D3">
                  <w:pPr>
                    <w:pStyle w:val="NoSpacing"/>
                    <w:rPr>
                      <w:rFonts w:asciiTheme="minorHAnsi" w:hAnsiTheme="minorHAnsi" w:cstheme="minorHAnsi"/>
                      <w:b/>
                      <w:bCs/>
                      <w:sz w:val="22"/>
                    </w:rPr>
                  </w:pPr>
                </w:p>
              </w:tc>
              <w:tc>
                <w:tcPr>
                  <w:tcW w:w="810" w:type="dxa"/>
                  <w:vMerge/>
                  <w:vAlign w:val="bottom"/>
                </w:tcPr>
                <w:p w14:paraId="6EFCBE36" w14:textId="77777777" w:rsidR="004111FD" w:rsidRPr="00E84E50" w:rsidRDefault="004111FD" w:rsidP="002720D3">
                  <w:pPr>
                    <w:pStyle w:val="NoSpacing"/>
                    <w:rPr>
                      <w:rFonts w:asciiTheme="minorHAnsi" w:hAnsiTheme="minorHAnsi" w:cstheme="minorHAnsi"/>
                      <w:b/>
                      <w:bCs/>
                      <w:sz w:val="22"/>
                    </w:rPr>
                  </w:pPr>
                </w:p>
              </w:tc>
              <w:tc>
                <w:tcPr>
                  <w:tcW w:w="900" w:type="dxa"/>
                  <w:tcBorders>
                    <w:top w:val="single" w:sz="4" w:space="0" w:color="auto"/>
                    <w:right w:val="nil"/>
                  </w:tcBorders>
                  <w:shd w:val="clear" w:color="auto" w:fill="DDD9C3" w:themeFill="background2" w:themeFillShade="E6"/>
                  <w:noWrap/>
                  <w:vAlign w:val="center"/>
                </w:tcPr>
                <w:p w14:paraId="711A1D5E" w14:textId="529FDFB0" w:rsidR="004111FD" w:rsidRPr="00E84E50" w:rsidRDefault="004111FD" w:rsidP="002720D3">
                  <w:pPr>
                    <w:pStyle w:val="NoSpacing"/>
                    <w:jc w:val="center"/>
                    <w:rPr>
                      <w:rFonts w:asciiTheme="minorHAnsi" w:hAnsiTheme="minorHAnsi" w:cstheme="minorHAnsi"/>
                      <w:b/>
                      <w:bCs/>
                      <w:sz w:val="22"/>
                    </w:rPr>
                  </w:pPr>
                  <w:r w:rsidRPr="00E84E50">
                    <w:rPr>
                      <w:rFonts w:asciiTheme="minorHAnsi" w:hAnsiTheme="minorHAnsi" w:cstheme="minorHAnsi"/>
                      <w:b/>
                      <w:bCs/>
                      <w:sz w:val="22"/>
                    </w:rPr>
                    <w:t>June</w:t>
                  </w:r>
                </w:p>
              </w:tc>
              <w:tc>
                <w:tcPr>
                  <w:tcW w:w="990" w:type="dxa"/>
                  <w:tcBorders>
                    <w:top w:val="single" w:sz="4" w:space="0" w:color="auto"/>
                    <w:left w:val="nil"/>
                    <w:right w:val="nil"/>
                  </w:tcBorders>
                  <w:shd w:val="clear" w:color="auto" w:fill="DDD9C3" w:themeFill="background2" w:themeFillShade="E6"/>
                  <w:vAlign w:val="center"/>
                </w:tcPr>
                <w:p w14:paraId="11E593D1" w14:textId="54F6DFFF" w:rsidR="004111FD" w:rsidRPr="00E84E50" w:rsidRDefault="004111FD" w:rsidP="002720D3">
                  <w:pPr>
                    <w:pStyle w:val="NoSpacing"/>
                    <w:jc w:val="center"/>
                    <w:rPr>
                      <w:rFonts w:asciiTheme="minorHAnsi" w:hAnsiTheme="minorHAnsi" w:cstheme="minorHAnsi"/>
                      <w:b/>
                      <w:bCs/>
                      <w:sz w:val="22"/>
                    </w:rPr>
                  </w:pPr>
                  <w:r w:rsidRPr="00E84E50">
                    <w:rPr>
                      <w:rFonts w:asciiTheme="minorHAnsi" w:hAnsiTheme="minorHAnsi" w:cstheme="minorHAnsi"/>
                      <w:b/>
                      <w:bCs/>
                      <w:sz w:val="22"/>
                    </w:rPr>
                    <w:t>July</w:t>
                  </w:r>
                </w:p>
              </w:tc>
              <w:tc>
                <w:tcPr>
                  <w:tcW w:w="900" w:type="dxa"/>
                  <w:tcBorders>
                    <w:top w:val="single" w:sz="4" w:space="0" w:color="auto"/>
                    <w:left w:val="nil"/>
                    <w:right w:val="nil"/>
                  </w:tcBorders>
                  <w:shd w:val="clear" w:color="auto" w:fill="DDD9C3" w:themeFill="background2" w:themeFillShade="E6"/>
                  <w:vAlign w:val="center"/>
                </w:tcPr>
                <w:p w14:paraId="2F64655C" w14:textId="6A05879C" w:rsidR="004111FD" w:rsidRPr="00E84E50" w:rsidRDefault="004111FD" w:rsidP="002720D3">
                  <w:pPr>
                    <w:pStyle w:val="NoSpacing"/>
                    <w:jc w:val="center"/>
                    <w:rPr>
                      <w:rFonts w:asciiTheme="minorHAnsi" w:hAnsiTheme="minorHAnsi" w:cstheme="minorHAnsi"/>
                      <w:b/>
                      <w:bCs/>
                      <w:sz w:val="22"/>
                    </w:rPr>
                  </w:pPr>
                  <w:r w:rsidRPr="00E84E50">
                    <w:rPr>
                      <w:rFonts w:asciiTheme="minorHAnsi" w:hAnsiTheme="minorHAnsi" w:cstheme="minorHAnsi"/>
                      <w:b/>
                      <w:bCs/>
                      <w:sz w:val="22"/>
                    </w:rPr>
                    <w:t>August</w:t>
                  </w:r>
                </w:p>
              </w:tc>
            </w:tr>
            <w:tr w:rsidR="00E84E50" w:rsidRPr="00E84E50" w14:paraId="31359D18" w14:textId="77777777" w:rsidTr="00AD69CC">
              <w:trPr>
                <w:trHeight w:val="252"/>
              </w:trPr>
              <w:tc>
                <w:tcPr>
                  <w:tcW w:w="3240" w:type="dxa"/>
                  <w:tcBorders>
                    <w:left w:val="nil"/>
                    <w:bottom w:val="nil"/>
                    <w:right w:val="nil"/>
                  </w:tcBorders>
                  <w:shd w:val="clear" w:color="auto" w:fill="auto"/>
                  <w:noWrap/>
                  <w:vAlign w:val="center"/>
                </w:tcPr>
                <w:p w14:paraId="6AF1AD85" w14:textId="41A0C15F" w:rsidR="004111FD" w:rsidRPr="00AD69CC" w:rsidRDefault="00D27FEF" w:rsidP="00AD69CC">
                  <w:pPr>
                    <w:pStyle w:val="NoSpacing"/>
                    <w:ind w:left="72"/>
                    <w:rPr>
                      <w:rFonts w:asciiTheme="minorHAnsi" w:hAnsiTheme="minorHAnsi" w:cstheme="minorHAnsi"/>
                      <w:b/>
                      <w:bCs/>
                      <w:sz w:val="22"/>
                    </w:rPr>
                  </w:pPr>
                  <w:r w:rsidRPr="00AD69CC">
                    <w:rPr>
                      <w:rFonts w:asciiTheme="minorHAnsi" w:hAnsiTheme="minorHAnsi" w:cstheme="minorHAnsi"/>
                      <w:b/>
                      <w:bCs/>
                      <w:sz w:val="22"/>
                    </w:rPr>
                    <w:t>Denali Visitor Center</w:t>
                  </w:r>
                </w:p>
              </w:tc>
              <w:tc>
                <w:tcPr>
                  <w:tcW w:w="810" w:type="dxa"/>
                  <w:vMerge w:val="restart"/>
                  <w:vAlign w:val="bottom"/>
                </w:tcPr>
                <w:p w14:paraId="35B1BA55" w14:textId="413B925B" w:rsidR="004111FD" w:rsidRPr="00E84E50" w:rsidRDefault="004111FD" w:rsidP="00AD69CC">
                  <w:pPr>
                    <w:pStyle w:val="NoSpacing"/>
                    <w:jc w:val="right"/>
                    <w:rPr>
                      <w:rFonts w:asciiTheme="minorHAnsi" w:hAnsiTheme="minorHAnsi" w:cstheme="minorHAnsi"/>
                      <w:b/>
                      <w:bCs/>
                      <w:sz w:val="22"/>
                    </w:rPr>
                  </w:pPr>
                </w:p>
              </w:tc>
              <w:tc>
                <w:tcPr>
                  <w:tcW w:w="900" w:type="dxa"/>
                  <w:tcBorders>
                    <w:bottom w:val="nil"/>
                    <w:right w:val="nil"/>
                  </w:tcBorders>
                  <w:shd w:val="clear" w:color="auto" w:fill="auto"/>
                  <w:noWrap/>
                  <w:vAlign w:val="center"/>
                </w:tcPr>
                <w:p w14:paraId="7E4630CF" w14:textId="2A66BD0F" w:rsidR="004111FD" w:rsidRPr="00E84E50" w:rsidRDefault="00CD1D37" w:rsidP="002720D3">
                  <w:pPr>
                    <w:pStyle w:val="NoSpacing"/>
                    <w:jc w:val="center"/>
                    <w:rPr>
                      <w:rFonts w:asciiTheme="minorHAnsi" w:hAnsiTheme="minorHAnsi" w:cstheme="minorHAnsi"/>
                      <w:b/>
                      <w:bCs/>
                      <w:sz w:val="22"/>
                    </w:rPr>
                  </w:pPr>
                  <w:r w:rsidRPr="00E84E50">
                    <w:rPr>
                      <w:rFonts w:asciiTheme="minorHAnsi" w:hAnsiTheme="minorHAnsi" w:cstheme="minorHAnsi"/>
                      <w:b/>
                      <w:bCs/>
                      <w:sz w:val="22"/>
                    </w:rPr>
                    <w:t>8</w:t>
                  </w:r>
                </w:p>
              </w:tc>
              <w:tc>
                <w:tcPr>
                  <w:tcW w:w="990" w:type="dxa"/>
                  <w:tcBorders>
                    <w:left w:val="nil"/>
                    <w:bottom w:val="nil"/>
                    <w:right w:val="nil"/>
                  </w:tcBorders>
                  <w:vAlign w:val="center"/>
                </w:tcPr>
                <w:p w14:paraId="65CB5E8C" w14:textId="789FC92C" w:rsidR="004111FD" w:rsidRPr="00E84E50" w:rsidRDefault="00CD1D37" w:rsidP="002720D3">
                  <w:pPr>
                    <w:pStyle w:val="NoSpacing"/>
                    <w:jc w:val="center"/>
                    <w:rPr>
                      <w:rFonts w:asciiTheme="minorHAnsi" w:hAnsiTheme="minorHAnsi" w:cstheme="minorHAnsi"/>
                      <w:b/>
                      <w:bCs/>
                      <w:sz w:val="22"/>
                    </w:rPr>
                  </w:pPr>
                  <w:r w:rsidRPr="00E84E50">
                    <w:rPr>
                      <w:rFonts w:asciiTheme="minorHAnsi" w:hAnsiTheme="minorHAnsi" w:cstheme="minorHAnsi"/>
                      <w:b/>
                      <w:bCs/>
                      <w:sz w:val="22"/>
                    </w:rPr>
                    <w:t>15</w:t>
                  </w:r>
                </w:p>
              </w:tc>
              <w:tc>
                <w:tcPr>
                  <w:tcW w:w="900" w:type="dxa"/>
                  <w:tcBorders>
                    <w:left w:val="nil"/>
                    <w:bottom w:val="nil"/>
                    <w:right w:val="nil"/>
                  </w:tcBorders>
                  <w:vAlign w:val="center"/>
                </w:tcPr>
                <w:p w14:paraId="45F70989" w14:textId="1D26241A" w:rsidR="004111FD" w:rsidRPr="00E84E50" w:rsidRDefault="00CD1D37" w:rsidP="002720D3">
                  <w:pPr>
                    <w:pStyle w:val="NoSpacing"/>
                    <w:jc w:val="center"/>
                    <w:rPr>
                      <w:rFonts w:asciiTheme="minorHAnsi" w:hAnsiTheme="minorHAnsi" w:cstheme="minorHAnsi"/>
                      <w:b/>
                      <w:bCs/>
                      <w:sz w:val="22"/>
                    </w:rPr>
                  </w:pPr>
                  <w:r w:rsidRPr="00E84E50">
                    <w:rPr>
                      <w:rFonts w:asciiTheme="minorHAnsi" w:hAnsiTheme="minorHAnsi" w:cstheme="minorHAnsi"/>
                      <w:b/>
                      <w:bCs/>
                      <w:sz w:val="22"/>
                    </w:rPr>
                    <w:t>7</w:t>
                  </w:r>
                </w:p>
              </w:tc>
            </w:tr>
            <w:tr w:rsidR="00E84E50" w:rsidRPr="00E84E50" w14:paraId="5F822C35" w14:textId="77777777" w:rsidTr="00E21381">
              <w:trPr>
                <w:trHeight w:val="302"/>
              </w:trPr>
              <w:tc>
                <w:tcPr>
                  <w:tcW w:w="3240" w:type="dxa"/>
                  <w:tcBorders>
                    <w:top w:val="nil"/>
                    <w:left w:val="nil"/>
                    <w:right w:val="nil"/>
                  </w:tcBorders>
                  <w:shd w:val="clear" w:color="auto" w:fill="auto"/>
                  <w:noWrap/>
                  <w:vAlign w:val="center"/>
                </w:tcPr>
                <w:p w14:paraId="70D870C4" w14:textId="4F2733F3" w:rsidR="004111FD" w:rsidRPr="00AD69CC" w:rsidRDefault="00D27FEF" w:rsidP="00AD69CC">
                  <w:pPr>
                    <w:pStyle w:val="NoSpacing"/>
                    <w:ind w:left="72"/>
                    <w:rPr>
                      <w:rFonts w:asciiTheme="minorHAnsi" w:hAnsiTheme="minorHAnsi" w:cstheme="minorHAnsi"/>
                      <w:b/>
                      <w:bCs/>
                      <w:sz w:val="22"/>
                    </w:rPr>
                  </w:pPr>
                  <w:r w:rsidRPr="00AD69CC">
                    <w:rPr>
                      <w:rFonts w:asciiTheme="minorHAnsi" w:hAnsiTheme="minorHAnsi" w:cstheme="minorHAnsi"/>
                      <w:b/>
                      <w:bCs/>
                      <w:sz w:val="22"/>
                    </w:rPr>
                    <w:t>Triple Lakes (South Trailhead)</w:t>
                  </w:r>
                </w:p>
              </w:tc>
              <w:tc>
                <w:tcPr>
                  <w:tcW w:w="810" w:type="dxa"/>
                  <w:vMerge/>
                  <w:vAlign w:val="bottom"/>
                </w:tcPr>
                <w:p w14:paraId="5ADF4032" w14:textId="77777777" w:rsidR="004111FD" w:rsidRPr="00E84E50" w:rsidRDefault="004111FD" w:rsidP="002720D3">
                  <w:pPr>
                    <w:pStyle w:val="NoSpacing"/>
                    <w:rPr>
                      <w:rFonts w:asciiTheme="minorHAnsi" w:hAnsiTheme="minorHAnsi" w:cstheme="minorHAnsi"/>
                      <w:b/>
                      <w:bCs/>
                      <w:sz w:val="22"/>
                    </w:rPr>
                  </w:pPr>
                </w:p>
              </w:tc>
              <w:tc>
                <w:tcPr>
                  <w:tcW w:w="900" w:type="dxa"/>
                  <w:tcBorders>
                    <w:top w:val="nil"/>
                    <w:right w:val="nil"/>
                  </w:tcBorders>
                  <w:shd w:val="clear" w:color="auto" w:fill="auto"/>
                  <w:noWrap/>
                  <w:vAlign w:val="center"/>
                </w:tcPr>
                <w:p w14:paraId="41AE924F" w14:textId="531EB255" w:rsidR="004111FD" w:rsidRPr="00E84E50" w:rsidRDefault="00CD1D37" w:rsidP="002720D3">
                  <w:pPr>
                    <w:pStyle w:val="NoSpacing"/>
                    <w:jc w:val="center"/>
                    <w:rPr>
                      <w:rFonts w:asciiTheme="minorHAnsi" w:hAnsiTheme="minorHAnsi" w:cstheme="minorHAnsi"/>
                      <w:b/>
                      <w:bCs/>
                      <w:sz w:val="22"/>
                    </w:rPr>
                  </w:pPr>
                  <w:r w:rsidRPr="00E84E50">
                    <w:rPr>
                      <w:rFonts w:asciiTheme="minorHAnsi" w:hAnsiTheme="minorHAnsi" w:cstheme="minorHAnsi"/>
                      <w:b/>
                      <w:bCs/>
                      <w:sz w:val="22"/>
                    </w:rPr>
                    <w:t>8</w:t>
                  </w:r>
                </w:p>
              </w:tc>
              <w:tc>
                <w:tcPr>
                  <w:tcW w:w="990" w:type="dxa"/>
                  <w:tcBorders>
                    <w:top w:val="nil"/>
                    <w:left w:val="nil"/>
                    <w:right w:val="nil"/>
                  </w:tcBorders>
                  <w:vAlign w:val="center"/>
                </w:tcPr>
                <w:p w14:paraId="612FB9DD" w14:textId="24F59360" w:rsidR="004111FD" w:rsidRPr="00E84E50" w:rsidRDefault="00CD1D37" w:rsidP="002720D3">
                  <w:pPr>
                    <w:pStyle w:val="NoSpacing"/>
                    <w:jc w:val="center"/>
                    <w:rPr>
                      <w:rFonts w:asciiTheme="minorHAnsi" w:hAnsiTheme="minorHAnsi" w:cstheme="minorHAnsi"/>
                      <w:b/>
                      <w:bCs/>
                      <w:sz w:val="22"/>
                    </w:rPr>
                  </w:pPr>
                  <w:r w:rsidRPr="00E84E50">
                    <w:rPr>
                      <w:rFonts w:asciiTheme="minorHAnsi" w:hAnsiTheme="minorHAnsi" w:cstheme="minorHAnsi"/>
                      <w:b/>
                      <w:bCs/>
                      <w:sz w:val="22"/>
                    </w:rPr>
                    <w:t>15</w:t>
                  </w:r>
                </w:p>
              </w:tc>
              <w:tc>
                <w:tcPr>
                  <w:tcW w:w="900" w:type="dxa"/>
                  <w:tcBorders>
                    <w:top w:val="nil"/>
                    <w:left w:val="nil"/>
                    <w:right w:val="nil"/>
                  </w:tcBorders>
                  <w:vAlign w:val="center"/>
                </w:tcPr>
                <w:p w14:paraId="7EFA32F7" w14:textId="5B43B90F" w:rsidR="004111FD" w:rsidRPr="00E84E50" w:rsidRDefault="00CD1D37" w:rsidP="002720D3">
                  <w:pPr>
                    <w:pStyle w:val="NoSpacing"/>
                    <w:jc w:val="center"/>
                    <w:rPr>
                      <w:rFonts w:asciiTheme="minorHAnsi" w:hAnsiTheme="minorHAnsi" w:cstheme="minorHAnsi"/>
                      <w:b/>
                      <w:bCs/>
                      <w:sz w:val="22"/>
                    </w:rPr>
                  </w:pPr>
                  <w:r w:rsidRPr="00E84E50">
                    <w:rPr>
                      <w:rFonts w:asciiTheme="minorHAnsi" w:hAnsiTheme="minorHAnsi" w:cstheme="minorHAnsi"/>
                      <w:b/>
                      <w:bCs/>
                      <w:sz w:val="22"/>
                    </w:rPr>
                    <w:t>7</w:t>
                  </w:r>
                </w:p>
              </w:tc>
            </w:tr>
            <w:tr w:rsidR="00E84E50" w:rsidRPr="00E84E50" w14:paraId="150A81C1" w14:textId="77777777" w:rsidTr="00E21381">
              <w:trPr>
                <w:trHeight w:val="302"/>
              </w:trPr>
              <w:tc>
                <w:tcPr>
                  <w:tcW w:w="3240" w:type="dxa"/>
                  <w:tcBorders>
                    <w:top w:val="nil"/>
                    <w:left w:val="nil"/>
                    <w:bottom w:val="single" w:sz="8" w:space="0" w:color="auto"/>
                    <w:right w:val="nil"/>
                  </w:tcBorders>
                  <w:shd w:val="clear" w:color="auto" w:fill="auto"/>
                  <w:noWrap/>
                  <w:vAlign w:val="center"/>
                </w:tcPr>
                <w:p w14:paraId="1FE6DE79" w14:textId="2E00D455" w:rsidR="004111FD" w:rsidRPr="00AD69CC" w:rsidRDefault="00D27FEF" w:rsidP="00AD69CC">
                  <w:pPr>
                    <w:pStyle w:val="NoSpacing"/>
                    <w:ind w:left="72"/>
                    <w:rPr>
                      <w:rFonts w:asciiTheme="minorHAnsi" w:hAnsiTheme="minorHAnsi" w:cstheme="minorHAnsi"/>
                      <w:b/>
                      <w:bCs/>
                      <w:sz w:val="22"/>
                    </w:rPr>
                  </w:pPr>
                  <w:r w:rsidRPr="00AD69CC">
                    <w:rPr>
                      <w:rFonts w:asciiTheme="minorHAnsi" w:hAnsiTheme="minorHAnsi" w:cstheme="minorHAnsi"/>
                      <w:b/>
                      <w:bCs/>
                      <w:sz w:val="22"/>
                    </w:rPr>
                    <w:t>Riley Creek Campground</w:t>
                  </w:r>
                </w:p>
              </w:tc>
              <w:tc>
                <w:tcPr>
                  <w:tcW w:w="810" w:type="dxa"/>
                  <w:vMerge/>
                  <w:vAlign w:val="bottom"/>
                </w:tcPr>
                <w:p w14:paraId="7F039E67" w14:textId="77777777" w:rsidR="004111FD" w:rsidRPr="00E84E50" w:rsidRDefault="004111FD" w:rsidP="002720D3">
                  <w:pPr>
                    <w:pStyle w:val="NoSpacing"/>
                    <w:rPr>
                      <w:rFonts w:asciiTheme="minorHAnsi" w:hAnsiTheme="minorHAnsi" w:cstheme="minorHAnsi"/>
                      <w:b/>
                      <w:bCs/>
                      <w:sz w:val="22"/>
                    </w:rPr>
                  </w:pPr>
                </w:p>
              </w:tc>
              <w:tc>
                <w:tcPr>
                  <w:tcW w:w="900" w:type="dxa"/>
                  <w:tcBorders>
                    <w:top w:val="nil"/>
                    <w:bottom w:val="single" w:sz="4" w:space="0" w:color="auto"/>
                    <w:right w:val="nil"/>
                  </w:tcBorders>
                  <w:shd w:val="clear" w:color="auto" w:fill="auto"/>
                  <w:noWrap/>
                  <w:vAlign w:val="center"/>
                </w:tcPr>
                <w:p w14:paraId="48E0DC4A" w14:textId="7AC59E4E" w:rsidR="004111FD" w:rsidRPr="00E84E50" w:rsidRDefault="00CD1D37" w:rsidP="002720D3">
                  <w:pPr>
                    <w:pStyle w:val="NoSpacing"/>
                    <w:jc w:val="center"/>
                    <w:rPr>
                      <w:rFonts w:asciiTheme="minorHAnsi" w:hAnsiTheme="minorHAnsi" w:cstheme="minorHAnsi"/>
                      <w:b/>
                      <w:bCs/>
                      <w:sz w:val="22"/>
                    </w:rPr>
                  </w:pPr>
                  <w:r w:rsidRPr="00E84E50">
                    <w:rPr>
                      <w:rFonts w:asciiTheme="minorHAnsi" w:hAnsiTheme="minorHAnsi" w:cstheme="minorHAnsi"/>
                      <w:b/>
                      <w:bCs/>
                      <w:sz w:val="22"/>
                    </w:rPr>
                    <w:t>8</w:t>
                  </w:r>
                </w:p>
              </w:tc>
              <w:tc>
                <w:tcPr>
                  <w:tcW w:w="990" w:type="dxa"/>
                  <w:tcBorders>
                    <w:top w:val="nil"/>
                    <w:left w:val="nil"/>
                    <w:bottom w:val="single" w:sz="4" w:space="0" w:color="auto"/>
                    <w:right w:val="nil"/>
                  </w:tcBorders>
                  <w:vAlign w:val="center"/>
                </w:tcPr>
                <w:p w14:paraId="756FDAEC" w14:textId="7C237D0C" w:rsidR="004111FD" w:rsidRPr="00E84E50" w:rsidRDefault="00CD1D37" w:rsidP="002720D3">
                  <w:pPr>
                    <w:pStyle w:val="NoSpacing"/>
                    <w:jc w:val="center"/>
                    <w:rPr>
                      <w:rFonts w:asciiTheme="minorHAnsi" w:hAnsiTheme="minorHAnsi" w:cstheme="minorHAnsi"/>
                      <w:b/>
                      <w:bCs/>
                      <w:sz w:val="22"/>
                    </w:rPr>
                  </w:pPr>
                  <w:r w:rsidRPr="00E84E50">
                    <w:rPr>
                      <w:rFonts w:asciiTheme="minorHAnsi" w:hAnsiTheme="minorHAnsi" w:cstheme="minorHAnsi"/>
                      <w:b/>
                      <w:bCs/>
                      <w:sz w:val="22"/>
                    </w:rPr>
                    <w:t>15</w:t>
                  </w:r>
                </w:p>
              </w:tc>
              <w:tc>
                <w:tcPr>
                  <w:tcW w:w="900" w:type="dxa"/>
                  <w:tcBorders>
                    <w:top w:val="nil"/>
                    <w:left w:val="nil"/>
                    <w:bottom w:val="single" w:sz="4" w:space="0" w:color="auto"/>
                    <w:right w:val="nil"/>
                  </w:tcBorders>
                  <w:vAlign w:val="center"/>
                </w:tcPr>
                <w:p w14:paraId="5F2E79FB" w14:textId="501F5674" w:rsidR="004111FD" w:rsidRPr="00E84E50" w:rsidRDefault="00CD1D37" w:rsidP="002720D3">
                  <w:pPr>
                    <w:pStyle w:val="NoSpacing"/>
                    <w:jc w:val="center"/>
                    <w:rPr>
                      <w:rFonts w:asciiTheme="minorHAnsi" w:hAnsiTheme="minorHAnsi" w:cstheme="minorHAnsi"/>
                      <w:b/>
                      <w:bCs/>
                      <w:sz w:val="22"/>
                    </w:rPr>
                  </w:pPr>
                  <w:r w:rsidRPr="00E84E50">
                    <w:rPr>
                      <w:rFonts w:asciiTheme="minorHAnsi" w:hAnsiTheme="minorHAnsi" w:cstheme="minorHAnsi"/>
                      <w:b/>
                      <w:bCs/>
                      <w:sz w:val="22"/>
                    </w:rPr>
                    <w:t>7</w:t>
                  </w:r>
                </w:p>
              </w:tc>
            </w:tr>
          </w:tbl>
          <w:p w14:paraId="42DD7829" w14:textId="0A1CD9E3" w:rsidR="004C6B89" w:rsidRPr="00E84E50" w:rsidRDefault="00E86A1F" w:rsidP="000E1382">
            <w:pPr>
              <w:pStyle w:val="NormalWeb"/>
              <w:rPr>
                <w:rFonts w:asciiTheme="minorHAnsi" w:hAnsiTheme="minorHAnsi"/>
              </w:rPr>
            </w:pPr>
            <w:r w:rsidRPr="00E84E50">
              <w:rPr>
                <w:rFonts w:asciiTheme="minorHAnsi" w:hAnsiTheme="minorHAnsi" w:cstheme="minorHAnsi"/>
              </w:rPr>
              <w:t xml:space="preserve">The sample design is based on the 2015 </w:t>
            </w:r>
            <w:r w:rsidR="00E21381">
              <w:rPr>
                <w:rFonts w:asciiTheme="minorHAnsi" w:hAnsiTheme="minorHAnsi" w:cstheme="minorHAnsi"/>
              </w:rPr>
              <w:t>NPS Visitation S</w:t>
            </w:r>
            <w:r w:rsidRPr="00E84E50">
              <w:rPr>
                <w:rFonts w:asciiTheme="minorHAnsi" w:hAnsiTheme="minorHAnsi" w:cstheme="minorHAnsi"/>
              </w:rPr>
              <w:t xml:space="preserve">tatistics. We will randomly intercept visitors at 10 minute intervals (dependent upon visitor traffic).  </w:t>
            </w:r>
            <w:r w:rsidR="004C6B89" w:rsidRPr="00E84E50">
              <w:rPr>
                <w:rFonts w:asciiTheme="minorHAnsi" w:hAnsiTheme="minorHAnsi"/>
              </w:rPr>
              <w:t>Sampling days will be stratified by day of the week and location</w:t>
            </w:r>
            <w:r w:rsidR="00CD1D37" w:rsidRPr="00E84E50">
              <w:rPr>
                <w:rFonts w:asciiTheme="minorHAnsi" w:hAnsiTheme="minorHAnsi"/>
              </w:rPr>
              <w:t xml:space="preserve">s </w:t>
            </w:r>
            <w:r w:rsidR="007164EB" w:rsidRPr="00E84E50">
              <w:rPr>
                <w:rFonts w:asciiTheme="minorHAnsi" w:hAnsiTheme="minorHAnsi" w:cstheme="minorHAnsi"/>
              </w:rPr>
              <w:t xml:space="preserve">between the hours of 8:00 AM and 5:00 PM. </w:t>
            </w:r>
            <w:r w:rsidR="00744C87" w:rsidRPr="00E84E50">
              <w:rPr>
                <w:rFonts w:asciiTheme="minorHAnsi" w:hAnsiTheme="minorHAnsi" w:cstheme="minorHAnsi"/>
              </w:rPr>
              <w:t>There will be two version</w:t>
            </w:r>
            <w:r w:rsidR="00744C87" w:rsidRPr="00AD69CC">
              <w:rPr>
                <w:rFonts w:asciiTheme="minorHAnsi" w:hAnsiTheme="minorHAnsi" w:cstheme="minorHAnsi"/>
              </w:rPr>
              <w:t xml:space="preserve">s of the survey instrument and </w:t>
            </w:r>
            <w:r w:rsidR="00744C87" w:rsidRPr="00AD69CC">
              <w:rPr>
                <w:rFonts w:asciiTheme="minorHAnsi" w:hAnsiTheme="minorHAnsi"/>
              </w:rPr>
              <w:t>e</w:t>
            </w:r>
            <w:r w:rsidR="004C6B89" w:rsidRPr="00AD69CC">
              <w:rPr>
                <w:rFonts w:asciiTheme="minorHAnsi" w:hAnsiTheme="minorHAnsi"/>
              </w:rPr>
              <w:t>ac</w:t>
            </w:r>
            <w:r w:rsidR="00664F46" w:rsidRPr="00AD69CC">
              <w:rPr>
                <w:rFonts w:asciiTheme="minorHAnsi" w:hAnsiTheme="minorHAnsi"/>
              </w:rPr>
              <w:t>h survey</w:t>
            </w:r>
            <w:r w:rsidR="004C6B89" w:rsidRPr="00AD69CC">
              <w:rPr>
                <w:rFonts w:asciiTheme="minorHAnsi" w:hAnsiTheme="minorHAnsi"/>
              </w:rPr>
              <w:t xml:space="preserve"> </w:t>
            </w:r>
            <w:r w:rsidR="00664F46" w:rsidRPr="00AD69CC">
              <w:rPr>
                <w:rFonts w:asciiTheme="minorHAnsi" w:hAnsiTheme="minorHAnsi"/>
              </w:rPr>
              <w:t>will be administered</w:t>
            </w:r>
            <w:r w:rsidR="004C6B89" w:rsidRPr="00AD69CC">
              <w:rPr>
                <w:rFonts w:asciiTheme="minorHAnsi" w:hAnsiTheme="minorHAnsi"/>
              </w:rPr>
              <w:t xml:space="preserve"> an equal number of times</w:t>
            </w:r>
            <w:r w:rsidR="00E6309D" w:rsidRPr="00AD69CC">
              <w:rPr>
                <w:rFonts w:asciiTheme="minorHAnsi" w:hAnsiTheme="minorHAnsi"/>
              </w:rPr>
              <w:t xml:space="preserve"> (15 days for </w:t>
            </w:r>
            <w:r w:rsidR="00E711A6" w:rsidRPr="00AD69CC">
              <w:rPr>
                <w:rFonts w:asciiTheme="minorHAnsi" w:hAnsiTheme="minorHAnsi"/>
                <w:b/>
              </w:rPr>
              <w:t xml:space="preserve">Survey </w:t>
            </w:r>
            <w:r w:rsidR="00E6309D" w:rsidRPr="00AD69CC">
              <w:rPr>
                <w:rFonts w:asciiTheme="minorHAnsi" w:hAnsiTheme="minorHAnsi"/>
                <w:b/>
              </w:rPr>
              <w:t>A</w:t>
            </w:r>
            <w:r w:rsidR="00E6309D" w:rsidRPr="00AD69CC">
              <w:rPr>
                <w:rFonts w:asciiTheme="minorHAnsi" w:hAnsiTheme="minorHAnsi"/>
              </w:rPr>
              <w:t xml:space="preserve"> and 15 days for </w:t>
            </w:r>
            <w:r w:rsidR="00E711A6" w:rsidRPr="00AD69CC">
              <w:rPr>
                <w:rFonts w:asciiTheme="minorHAnsi" w:hAnsiTheme="minorHAnsi"/>
                <w:b/>
              </w:rPr>
              <w:t xml:space="preserve">Survey </w:t>
            </w:r>
            <w:r w:rsidR="00A419AA">
              <w:rPr>
                <w:rFonts w:asciiTheme="minorHAnsi" w:hAnsiTheme="minorHAnsi"/>
                <w:b/>
              </w:rPr>
              <w:t>B</w:t>
            </w:r>
            <w:r w:rsidR="00664F46" w:rsidRPr="00AD69CC">
              <w:rPr>
                <w:rFonts w:asciiTheme="minorHAnsi" w:hAnsiTheme="minorHAnsi"/>
              </w:rPr>
              <w:t>)</w:t>
            </w:r>
            <w:r w:rsidR="004C6B89" w:rsidRPr="00AD69CC">
              <w:rPr>
                <w:rFonts w:asciiTheme="minorHAnsi" w:hAnsiTheme="minorHAnsi"/>
              </w:rPr>
              <w:t xml:space="preserve">.  </w:t>
            </w:r>
            <w:r w:rsidR="00AE76F4" w:rsidRPr="00AD69CC">
              <w:rPr>
                <w:rFonts w:asciiTheme="minorHAnsi" w:hAnsiTheme="minorHAnsi" w:cstheme="minorHAnsi"/>
              </w:rPr>
              <w:t>After the first group is selected, every</w:t>
            </w:r>
            <w:r w:rsidR="00BE457C">
              <w:rPr>
                <w:rFonts w:asciiTheme="minorHAnsi" w:hAnsiTheme="minorHAnsi" w:cstheme="minorHAnsi"/>
                <w:i/>
              </w:rPr>
              <w:t>3rd</w:t>
            </w:r>
            <w:r w:rsidR="00E21381">
              <w:rPr>
                <w:rFonts w:asciiTheme="minorHAnsi" w:hAnsiTheme="minorHAnsi" w:cstheme="minorHAnsi"/>
                <w:i/>
              </w:rPr>
              <w:t xml:space="preserve"> </w:t>
            </w:r>
            <w:r w:rsidR="00AE76F4" w:rsidRPr="00AD69CC">
              <w:rPr>
                <w:rFonts w:asciiTheme="minorHAnsi" w:hAnsiTheme="minorHAnsi" w:cstheme="minorHAnsi"/>
              </w:rPr>
              <w:t>group or person will be selected to participate in the survey.</w:t>
            </w:r>
            <w:r w:rsidR="00AE76F4" w:rsidRPr="00A419AA">
              <w:rPr>
                <w:rFonts w:asciiTheme="minorHAnsi" w:hAnsiTheme="minorHAnsi" w:cstheme="minorHAnsi"/>
                <w:b/>
              </w:rPr>
              <w:t xml:space="preserve"> </w:t>
            </w:r>
            <w:r w:rsidR="00AE76F4" w:rsidRPr="00A419AA">
              <w:rPr>
                <w:rFonts w:ascii="Calibri" w:hAnsi="Calibri" w:cs="Calibri"/>
              </w:rPr>
              <w:t xml:space="preserve">Questionnaires will be completed </w:t>
            </w:r>
            <w:r w:rsidR="00E21381">
              <w:rPr>
                <w:rFonts w:ascii="Calibri" w:hAnsi="Calibri" w:cs="Calibri"/>
              </w:rPr>
              <w:t xml:space="preserve">and returned </w:t>
            </w:r>
            <w:r w:rsidR="00AE76F4" w:rsidRPr="00A419AA">
              <w:rPr>
                <w:rFonts w:ascii="Calibri" w:hAnsi="Calibri" w:cs="Calibri"/>
              </w:rPr>
              <w:t>on site.</w:t>
            </w:r>
            <w:r w:rsidR="00F91E27" w:rsidRPr="00A419AA">
              <w:rPr>
                <w:rFonts w:ascii="Calibri" w:hAnsi="Calibri" w:cs="Calibri"/>
              </w:rPr>
              <w:t xml:space="preserve"> </w:t>
            </w:r>
            <w:r w:rsidR="004C6B89" w:rsidRPr="00A419AA">
              <w:rPr>
                <w:rFonts w:asciiTheme="minorHAnsi" w:hAnsiTheme="minorHAnsi"/>
              </w:rPr>
              <w:t xml:space="preserve">This process will continue </w:t>
            </w:r>
            <w:r w:rsidR="00C64389" w:rsidRPr="00A419AA">
              <w:rPr>
                <w:rFonts w:asciiTheme="minorHAnsi" w:hAnsiTheme="minorHAnsi"/>
              </w:rPr>
              <w:t xml:space="preserve">each day </w:t>
            </w:r>
            <w:r w:rsidR="004C6B89" w:rsidRPr="00A419AA">
              <w:rPr>
                <w:rFonts w:asciiTheme="minorHAnsi" w:hAnsiTheme="minorHAnsi"/>
              </w:rPr>
              <w:t xml:space="preserve">throughout the sampling period. </w:t>
            </w:r>
            <w:r w:rsidRPr="00A419AA">
              <w:rPr>
                <w:rFonts w:asciiTheme="minorHAnsi" w:hAnsiTheme="minorHAnsi" w:cstheme="minorHAnsi"/>
              </w:rPr>
              <w:t xml:space="preserve">If the visitor refuses, information used for non-response bias testing will be recorded as described in the section below. </w:t>
            </w:r>
          </w:p>
          <w:p w14:paraId="4E525206" w14:textId="77777777" w:rsidR="00D8289D" w:rsidRPr="00E84E50" w:rsidRDefault="00D8289D" w:rsidP="00D8289D">
            <w:pPr>
              <w:numPr>
                <w:ilvl w:val="0"/>
                <w:numId w:val="30"/>
              </w:numPr>
              <w:pBdr>
                <w:top w:val="single" w:sz="4" w:space="1" w:color="auto"/>
              </w:pBdr>
              <w:rPr>
                <w:rFonts w:asciiTheme="minorHAnsi" w:hAnsiTheme="minorHAnsi" w:cstheme="minorHAnsi"/>
                <w:b/>
              </w:rPr>
            </w:pPr>
            <w:r w:rsidRPr="00E84E50">
              <w:rPr>
                <w:rFonts w:asciiTheme="minorHAnsi" w:hAnsiTheme="minorHAnsi" w:cstheme="minorHAnsi"/>
                <w:b/>
              </w:rPr>
              <w:t xml:space="preserve">Instrument Administration: </w:t>
            </w:r>
          </w:p>
          <w:p w14:paraId="53EC2A3F" w14:textId="0FDF9629" w:rsidR="00AE76F4" w:rsidRPr="00E84E50" w:rsidRDefault="00EF316E" w:rsidP="007164EB">
            <w:pPr>
              <w:pStyle w:val="ListParagraph"/>
              <w:spacing w:before="120" w:after="120"/>
              <w:ind w:left="0"/>
              <w:rPr>
                <w:rFonts w:asciiTheme="minorHAnsi" w:hAnsiTheme="minorHAnsi" w:cstheme="minorHAnsi"/>
              </w:rPr>
            </w:pPr>
            <w:r w:rsidRPr="00E84E50">
              <w:rPr>
                <w:rFonts w:asciiTheme="minorHAnsi" w:hAnsiTheme="minorHAnsi"/>
              </w:rPr>
              <w:t xml:space="preserve">During the sampling period, trained surveyors will ask every </w:t>
            </w:r>
            <w:r w:rsidR="00BE457C">
              <w:rPr>
                <w:rFonts w:asciiTheme="minorHAnsi" w:hAnsiTheme="minorHAnsi"/>
              </w:rPr>
              <w:t>3rd</w:t>
            </w:r>
            <w:r w:rsidRPr="00E84E50">
              <w:rPr>
                <w:rFonts w:asciiTheme="minorHAnsi" w:hAnsiTheme="minorHAnsi"/>
              </w:rPr>
              <w:t xml:space="preserve"> visitor/group exiting the sampling location if they would be willing to participate in a visitor survey. </w:t>
            </w:r>
            <w:r w:rsidR="00E21381">
              <w:rPr>
                <w:rFonts w:asciiTheme="minorHAnsi" w:hAnsiTheme="minorHAnsi"/>
              </w:rPr>
              <w:t xml:space="preserve"> </w:t>
            </w:r>
            <w:r w:rsidRPr="00E84E50">
              <w:rPr>
                <w:rFonts w:asciiTheme="minorHAnsi" w:hAnsiTheme="minorHAnsi"/>
              </w:rPr>
              <w:t xml:space="preserve">Visitors who are unwilling or unable to participate in the survey will be asked two </w:t>
            </w:r>
            <w:r w:rsidRPr="00AD69CC">
              <w:rPr>
                <w:rFonts w:asciiTheme="minorHAnsi" w:hAnsiTheme="minorHAnsi"/>
              </w:rPr>
              <w:t xml:space="preserve">questions that will be used to assess non-response bias, and thanked for their consideration. </w:t>
            </w:r>
            <w:r w:rsidR="00F91E27" w:rsidRPr="00A419AA">
              <w:rPr>
                <w:rFonts w:asciiTheme="minorHAnsi" w:hAnsiTheme="minorHAnsi"/>
              </w:rPr>
              <w:t xml:space="preserve">The initial contact with visitors </w:t>
            </w:r>
            <w:r w:rsidRPr="00A419AA">
              <w:rPr>
                <w:rFonts w:asciiTheme="minorHAnsi" w:hAnsiTheme="minorHAnsi"/>
              </w:rPr>
              <w:t>who are willing to participate</w:t>
            </w:r>
            <w:r w:rsidRPr="00E84E50">
              <w:rPr>
                <w:rFonts w:asciiTheme="minorHAnsi" w:hAnsiTheme="minorHAnsi"/>
              </w:rPr>
              <w:t xml:space="preserve">, and who have not previously participated, </w:t>
            </w:r>
            <w:r w:rsidR="00F91E27" w:rsidRPr="00E84E50">
              <w:rPr>
                <w:rFonts w:asciiTheme="minorHAnsi" w:hAnsiTheme="minorHAnsi"/>
              </w:rPr>
              <w:t xml:space="preserve">will be used to explain the </w:t>
            </w:r>
            <w:r w:rsidRPr="00E84E50">
              <w:rPr>
                <w:rFonts w:asciiTheme="minorHAnsi" w:hAnsiTheme="minorHAnsi"/>
              </w:rPr>
              <w:t xml:space="preserve">purpose of the </w:t>
            </w:r>
            <w:r w:rsidR="00F91E27" w:rsidRPr="00E84E50">
              <w:rPr>
                <w:rFonts w:asciiTheme="minorHAnsi" w:hAnsiTheme="minorHAnsi"/>
              </w:rPr>
              <w:t xml:space="preserve">study and </w:t>
            </w:r>
            <w:r w:rsidRPr="00E84E50">
              <w:rPr>
                <w:rFonts w:asciiTheme="minorHAnsi" w:hAnsiTheme="minorHAnsi"/>
              </w:rPr>
              <w:t>to provide instructions</w:t>
            </w:r>
            <w:r w:rsidR="00F91E27" w:rsidRPr="00E84E50">
              <w:rPr>
                <w:rFonts w:asciiTheme="minorHAnsi" w:hAnsiTheme="minorHAnsi"/>
              </w:rPr>
              <w:t xml:space="preserve">. This should take approximately 1 minute. </w:t>
            </w:r>
            <w:r w:rsidRPr="00E84E50">
              <w:rPr>
                <w:rFonts w:asciiTheme="minorHAnsi" w:hAnsiTheme="minorHAnsi"/>
              </w:rPr>
              <w:t>At the end of the initial contact</w:t>
            </w:r>
            <w:r w:rsidR="00F91E27" w:rsidRPr="00E84E50">
              <w:rPr>
                <w:rFonts w:asciiTheme="minorHAnsi" w:hAnsiTheme="minorHAnsi"/>
              </w:rPr>
              <w:t xml:space="preserve"> </w:t>
            </w:r>
            <w:r w:rsidRPr="00E84E50">
              <w:rPr>
                <w:rFonts w:asciiTheme="minorHAnsi" w:hAnsiTheme="minorHAnsi"/>
              </w:rPr>
              <w:t>the surveyor</w:t>
            </w:r>
            <w:r w:rsidR="00AE76F4" w:rsidRPr="00E84E50">
              <w:rPr>
                <w:rFonts w:asciiTheme="minorHAnsi" w:hAnsiTheme="minorHAnsi" w:cstheme="minorHAnsi"/>
              </w:rPr>
              <w:t xml:space="preserve"> </w:t>
            </w:r>
            <w:r w:rsidR="00F91E27" w:rsidRPr="00E84E50">
              <w:rPr>
                <w:rFonts w:asciiTheme="minorHAnsi" w:hAnsiTheme="minorHAnsi" w:cstheme="minorHAnsi"/>
              </w:rPr>
              <w:t>will hand the</w:t>
            </w:r>
            <w:r w:rsidRPr="00E84E50">
              <w:rPr>
                <w:rFonts w:asciiTheme="minorHAnsi" w:hAnsiTheme="minorHAnsi" w:cstheme="minorHAnsi"/>
              </w:rPr>
              <w:t xml:space="preserve"> visitor</w:t>
            </w:r>
            <w:r w:rsidR="00F91E27" w:rsidRPr="00E84E50">
              <w:rPr>
                <w:rFonts w:asciiTheme="minorHAnsi" w:hAnsiTheme="minorHAnsi" w:cstheme="minorHAnsi"/>
              </w:rPr>
              <w:t xml:space="preserve"> a laminated (re-usable) copy of the questionnaire</w:t>
            </w:r>
            <w:r w:rsidRPr="00E84E50">
              <w:rPr>
                <w:rFonts w:asciiTheme="minorHAnsi" w:hAnsiTheme="minorHAnsi" w:cstheme="minorHAnsi"/>
              </w:rPr>
              <w:t xml:space="preserve"> and will instruct them to </w:t>
            </w:r>
            <w:r w:rsidR="00F91E27" w:rsidRPr="00E84E50">
              <w:rPr>
                <w:rFonts w:asciiTheme="minorHAnsi" w:hAnsiTheme="minorHAnsi" w:cstheme="minorHAnsi"/>
              </w:rPr>
              <w:t xml:space="preserve">provide verbal responses </w:t>
            </w:r>
            <w:r w:rsidRPr="00E84E50">
              <w:rPr>
                <w:rFonts w:asciiTheme="minorHAnsi" w:hAnsiTheme="minorHAnsi" w:cstheme="minorHAnsi"/>
              </w:rPr>
              <w:t>that</w:t>
            </w:r>
            <w:r w:rsidR="00F91E27" w:rsidRPr="00E84E50">
              <w:rPr>
                <w:rFonts w:asciiTheme="minorHAnsi" w:hAnsiTheme="minorHAnsi" w:cstheme="minorHAnsi"/>
              </w:rPr>
              <w:t xml:space="preserve"> will</w:t>
            </w:r>
            <w:r w:rsidRPr="00E84E50">
              <w:rPr>
                <w:rFonts w:asciiTheme="minorHAnsi" w:hAnsiTheme="minorHAnsi" w:cstheme="minorHAnsi"/>
              </w:rPr>
              <w:t xml:space="preserve"> be</w:t>
            </w:r>
            <w:r w:rsidR="00F91E27" w:rsidRPr="00E84E50">
              <w:rPr>
                <w:rFonts w:asciiTheme="minorHAnsi" w:hAnsiTheme="minorHAnsi" w:cstheme="minorHAnsi"/>
              </w:rPr>
              <w:t xml:space="preserve"> record</w:t>
            </w:r>
            <w:r w:rsidRPr="00E84E50">
              <w:rPr>
                <w:rFonts w:asciiTheme="minorHAnsi" w:hAnsiTheme="minorHAnsi" w:cstheme="minorHAnsi"/>
              </w:rPr>
              <w:t>ed by the surveyor</w:t>
            </w:r>
            <w:r w:rsidR="00F91E27" w:rsidRPr="00E84E50">
              <w:rPr>
                <w:rFonts w:asciiTheme="minorHAnsi" w:hAnsiTheme="minorHAnsi" w:cstheme="minorHAnsi"/>
              </w:rPr>
              <w:t xml:space="preserve"> using a tablet c</w:t>
            </w:r>
            <w:r w:rsidR="00AE76F4" w:rsidRPr="00E84E50">
              <w:rPr>
                <w:rFonts w:asciiTheme="minorHAnsi" w:hAnsiTheme="minorHAnsi" w:cstheme="minorHAnsi"/>
              </w:rPr>
              <w:t>omputer.</w:t>
            </w:r>
          </w:p>
          <w:p w14:paraId="0625C709" w14:textId="77777777" w:rsidR="00AE76F4" w:rsidRPr="00E84E50" w:rsidRDefault="00AE76F4" w:rsidP="007164EB">
            <w:pPr>
              <w:pStyle w:val="ListParagraph"/>
              <w:spacing w:before="120" w:after="120"/>
              <w:ind w:left="0"/>
              <w:rPr>
                <w:rFonts w:asciiTheme="minorHAnsi" w:hAnsiTheme="minorHAnsi" w:cstheme="minorHAnsi"/>
              </w:rPr>
            </w:pPr>
          </w:p>
          <w:p w14:paraId="12EC93B9" w14:textId="7C883D01" w:rsidR="00AE76F4" w:rsidRPr="00E84E50" w:rsidRDefault="00AE76F4" w:rsidP="007164EB">
            <w:pPr>
              <w:pStyle w:val="ListParagraph"/>
              <w:spacing w:before="120" w:after="120"/>
              <w:ind w:left="0"/>
              <w:rPr>
                <w:rFonts w:asciiTheme="minorHAnsi" w:hAnsiTheme="minorHAnsi" w:cstheme="minorHAnsi"/>
              </w:rPr>
            </w:pPr>
            <w:r w:rsidRPr="00E84E50">
              <w:rPr>
                <w:rFonts w:asciiTheme="minorHAnsi" w:hAnsiTheme="minorHAnsi" w:cstheme="minorHAnsi"/>
              </w:rPr>
              <w:t xml:space="preserve">There </w:t>
            </w:r>
            <w:r w:rsidR="00F91E27" w:rsidRPr="00E84E50">
              <w:rPr>
                <w:rFonts w:asciiTheme="minorHAnsi" w:hAnsiTheme="minorHAnsi" w:cstheme="minorHAnsi"/>
              </w:rPr>
              <w:t>are</w:t>
            </w:r>
            <w:r w:rsidR="007164EB" w:rsidRPr="00E84E50">
              <w:rPr>
                <w:rFonts w:asciiTheme="minorHAnsi" w:hAnsiTheme="minorHAnsi" w:cstheme="minorHAnsi"/>
              </w:rPr>
              <w:t xml:space="preserve"> two separate </w:t>
            </w:r>
            <w:r w:rsidR="00F91E27" w:rsidRPr="00E84E50">
              <w:rPr>
                <w:rFonts w:asciiTheme="minorHAnsi" w:hAnsiTheme="minorHAnsi" w:cstheme="minorHAnsi"/>
              </w:rPr>
              <w:t xml:space="preserve">versions of the survey </w:t>
            </w:r>
            <w:r w:rsidR="007164EB" w:rsidRPr="00E84E50">
              <w:rPr>
                <w:rFonts w:asciiTheme="minorHAnsi" w:hAnsiTheme="minorHAnsi" w:cstheme="minorHAnsi"/>
              </w:rPr>
              <w:t>instruments</w:t>
            </w:r>
            <w:r w:rsidR="00EF316E" w:rsidRPr="00E84E50">
              <w:rPr>
                <w:rFonts w:asciiTheme="minorHAnsi" w:hAnsiTheme="minorHAnsi" w:cstheme="minorHAnsi"/>
              </w:rPr>
              <w:t xml:space="preserve">. </w:t>
            </w:r>
            <w:r w:rsidR="00F91E27" w:rsidRPr="00E84E50">
              <w:rPr>
                <w:rFonts w:asciiTheme="minorHAnsi" w:hAnsiTheme="minorHAnsi" w:cstheme="minorHAnsi"/>
              </w:rPr>
              <w:t>All q</w:t>
            </w:r>
            <w:r w:rsidR="00E86A1F" w:rsidRPr="00E84E50">
              <w:rPr>
                <w:rFonts w:asciiTheme="minorHAnsi" w:hAnsiTheme="minorHAnsi" w:cstheme="minorHAnsi"/>
              </w:rPr>
              <w:t>uestion related to v</w:t>
            </w:r>
            <w:r w:rsidR="00E86A1F" w:rsidRPr="00E84E50">
              <w:rPr>
                <w:rFonts w:asciiTheme="minorHAnsi" w:hAnsiTheme="minorHAnsi"/>
              </w:rPr>
              <w:t>isit</w:t>
            </w:r>
            <w:r w:rsidR="00EF316E" w:rsidRPr="00E84E50">
              <w:rPr>
                <w:rFonts w:asciiTheme="minorHAnsi" w:hAnsiTheme="minorHAnsi"/>
              </w:rPr>
              <w:t>or</w:t>
            </w:r>
            <w:r w:rsidR="00E86A1F" w:rsidRPr="00E84E50">
              <w:rPr>
                <w:rFonts w:asciiTheme="minorHAnsi" w:hAnsiTheme="minorHAnsi"/>
              </w:rPr>
              <w:t xml:space="preserve"> characteristics and demographics will be the same in both</w:t>
            </w:r>
            <w:r w:rsidR="00F91E27" w:rsidRPr="00E84E50">
              <w:rPr>
                <w:rFonts w:asciiTheme="minorHAnsi" w:hAnsiTheme="minorHAnsi"/>
              </w:rPr>
              <w:t xml:space="preserve"> versions of the</w:t>
            </w:r>
            <w:r w:rsidR="00E86A1F" w:rsidRPr="00E84E50">
              <w:rPr>
                <w:rFonts w:asciiTheme="minorHAnsi" w:hAnsiTheme="minorHAnsi"/>
              </w:rPr>
              <w:t xml:space="preserve"> survey, however:</w:t>
            </w:r>
          </w:p>
          <w:p w14:paraId="2B864257" w14:textId="76741B93" w:rsidR="00AE76F4" w:rsidRPr="00E84E50" w:rsidRDefault="00EF316E" w:rsidP="00E84E50">
            <w:pPr>
              <w:pStyle w:val="ListParagraph"/>
              <w:numPr>
                <w:ilvl w:val="0"/>
                <w:numId w:val="50"/>
              </w:numPr>
              <w:spacing w:before="120" w:after="120"/>
              <w:rPr>
                <w:rFonts w:asciiTheme="minorHAnsi" w:hAnsiTheme="minorHAnsi" w:cstheme="minorHAnsi"/>
              </w:rPr>
            </w:pPr>
            <w:r w:rsidRPr="00E84E50">
              <w:rPr>
                <w:rFonts w:asciiTheme="minorHAnsi" w:hAnsiTheme="minorHAnsi" w:cstheme="minorHAnsi"/>
                <w:b/>
              </w:rPr>
              <w:lastRenderedPageBreak/>
              <w:t>Survey</w:t>
            </w:r>
            <w:r w:rsidR="00AE76F4" w:rsidRPr="00E84E50">
              <w:rPr>
                <w:rFonts w:asciiTheme="minorHAnsi" w:hAnsiTheme="minorHAnsi" w:cstheme="minorHAnsi"/>
                <w:b/>
              </w:rPr>
              <w:t xml:space="preserve"> A</w:t>
            </w:r>
            <w:r w:rsidR="00AE76F4" w:rsidRPr="00E84E50">
              <w:rPr>
                <w:rFonts w:asciiTheme="minorHAnsi" w:hAnsiTheme="minorHAnsi" w:cstheme="minorHAnsi"/>
              </w:rPr>
              <w:t xml:space="preserve"> </w:t>
            </w:r>
            <w:r w:rsidR="00E86A1F" w:rsidRPr="00E84E50">
              <w:rPr>
                <w:rFonts w:asciiTheme="minorHAnsi" w:hAnsiTheme="minorHAnsi" w:cstheme="minorHAnsi"/>
              </w:rPr>
              <w:t xml:space="preserve">- will evaluate </w:t>
            </w:r>
            <w:r w:rsidRPr="00E84E50">
              <w:rPr>
                <w:rFonts w:asciiTheme="minorHAnsi" w:hAnsiTheme="minorHAnsi" w:cstheme="minorHAnsi"/>
              </w:rPr>
              <w:t xml:space="preserve">the effects of </w:t>
            </w:r>
            <w:r w:rsidR="00E86A1F" w:rsidRPr="00E84E50">
              <w:rPr>
                <w:rFonts w:asciiTheme="minorHAnsi" w:hAnsiTheme="minorHAnsi" w:cstheme="minorHAnsi"/>
              </w:rPr>
              <w:t>both natural and anthropogenic sounds</w:t>
            </w:r>
          </w:p>
          <w:p w14:paraId="1AA3A14E" w14:textId="0B43A20D" w:rsidR="00AE76F4" w:rsidRPr="00E84E50" w:rsidRDefault="00E711A6" w:rsidP="00E84E50">
            <w:pPr>
              <w:pStyle w:val="ListParagraph"/>
              <w:numPr>
                <w:ilvl w:val="0"/>
                <w:numId w:val="50"/>
              </w:numPr>
              <w:spacing w:before="120" w:after="120"/>
              <w:rPr>
                <w:rFonts w:asciiTheme="minorHAnsi" w:hAnsiTheme="minorHAnsi" w:cstheme="minorHAnsi"/>
              </w:rPr>
            </w:pPr>
            <w:r w:rsidRPr="00E84E50">
              <w:rPr>
                <w:rFonts w:asciiTheme="minorHAnsi" w:hAnsiTheme="minorHAnsi" w:cstheme="minorHAnsi"/>
                <w:b/>
              </w:rPr>
              <w:t>Survey</w:t>
            </w:r>
            <w:r w:rsidR="00AE76F4" w:rsidRPr="00E84E50">
              <w:rPr>
                <w:rFonts w:asciiTheme="minorHAnsi" w:hAnsiTheme="minorHAnsi" w:cstheme="minorHAnsi"/>
                <w:b/>
              </w:rPr>
              <w:t xml:space="preserve"> B</w:t>
            </w:r>
            <w:r w:rsidR="00E86A1F" w:rsidRPr="00E84E50">
              <w:rPr>
                <w:rFonts w:asciiTheme="minorHAnsi" w:hAnsiTheme="minorHAnsi" w:cstheme="minorHAnsi"/>
              </w:rPr>
              <w:t xml:space="preserve"> - will </w:t>
            </w:r>
            <w:r w:rsidR="00EF316E" w:rsidRPr="00E84E50">
              <w:rPr>
                <w:rFonts w:asciiTheme="minorHAnsi" w:hAnsiTheme="minorHAnsi" w:cstheme="minorHAnsi"/>
              </w:rPr>
              <w:t xml:space="preserve">only </w:t>
            </w:r>
            <w:r w:rsidR="00E86A1F" w:rsidRPr="00E84E50">
              <w:rPr>
                <w:rFonts w:asciiTheme="minorHAnsi" w:hAnsiTheme="minorHAnsi" w:cstheme="minorHAnsi"/>
              </w:rPr>
              <w:t xml:space="preserve">evaluate </w:t>
            </w:r>
            <w:r w:rsidR="00EF316E" w:rsidRPr="00E84E50">
              <w:rPr>
                <w:rFonts w:asciiTheme="minorHAnsi" w:hAnsiTheme="minorHAnsi" w:cstheme="minorHAnsi"/>
              </w:rPr>
              <w:t xml:space="preserve">the effects </w:t>
            </w:r>
            <w:r w:rsidR="00E86A1F" w:rsidRPr="00E84E50">
              <w:rPr>
                <w:rFonts w:asciiTheme="minorHAnsi" w:hAnsiTheme="minorHAnsi" w:cstheme="minorHAnsi"/>
              </w:rPr>
              <w:t>aircraft sounds</w:t>
            </w:r>
          </w:p>
          <w:p w14:paraId="53689DE0" w14:textId="7CCA1D4A" w:rsidR="0044079A" w:rsidRPr="00AD69CC" w:rsidRDefault="0044079A" w:rsidP="0044079A">
            <w:pPr>
              <w:rPr>
                <w:rFonts w:asciiTheme="minorHAnsi" w:hAnsiTheme="minorHAnsi" w:cstheme="minorHAnsi"/>
              </w:rPr>
            </w:pPr>
            <w:r w:rsidRPr="00AD69CC">
              <w:rPr>
                <w:rFonts w:asciiTheme="minorHAnsi" w:hAnsiTheme="minorHAnsi" w:cstheme="minorHAnsi"/>
              </w:rPr>
              <w:t xml:space="preserve">The research assistant will use the following script </w:t>
            </w:r>
            <w:r w:rsidR="00F91E27" w:rsidRPr="00AD69CC">
              <w:rPr>
                <w:rFonts w:asciiTheme="minorHAnsi" w:hAnsiTheme="minorHAnsi" w:cstheme="minorHAnsi"/>
              </w:rPr>
              <w:t>to solicit participation</w:t>
            </w:r>
            <w:r w:rsidRPr="00AD69CC">
              <w:rPr>
                <w:rFonts w:asciiTheme="minorHAnsi" w:hAnsiTheme="minorHAnsi" w:cstheme="minorHAnsi"/>
              </w:rPr>
              <w:t>:</w:t>
            </w:r>
          </w:p>
          <w:p w14:paraId="6F7D85D2" w14:textId="56B5D027" w:rsidR="0044079A" w:rsidRPr="00AD69CC" w:rsidRDefault="0044079A" w:rsidP="00C17428">
            <w:pPr>
              <w:ind w:left="345" w:right="1062"/>
              <w:jc w:val="both"/>
              <w:rPr>
                <w:rFonts w:asciiTheme="minorHAnsi" w:hAnsiTheme="minorHAnsi" w:cstheme="minorHAnsi"/>
                <w:i/>
              </w:rPr>
            </w:pPr>
            <w:r w:rsidRPr="00AD69CC">
              <w:rPr>
                <w:rFonts w:asciiTheme="minorHAnsi" w:hAnsiTheme="minorHAnsi" w:cstheme="minorHAnsi"/>
                <w:i/>
              </w:rPr>
              <w:t xml:space="preserve">Hello, </w:t>
            </w:r>
            <w:r w:rsidR="00E711A6" w:rsidRPr="00AD69CC">
              <w:rPr>
                <w:rFonts w:asciiTheme="minorHAnsi" w:hAnsiTheme="minorHAnsi" w:cstheme="minorHAnsi"/>
                <w:i/>
              </w:rPr>
              <w:t>my name is ___________. I am a researcher at Penn State University</w:t>
            </w:r>
            <w:r w:rsidR="009C0F71">
              <w:rPr>
                <w:rFonts w:asciiTheme="minorHAnsi" w:hAnsiTheme="minorHAnsi" w:cstheme="minorHAnsi"/>
                <w:i/>
              </w:rPr>
              <w:t>.</w:t>
            </w:r>
            <w:r w:rsidR="00E711A6" w:rsidRPr="00AD69CC">
              <w:rPr>
                <w:rFonts w:asciiTheme="minorHAnsi" w:hAnsiTheme="minorHAnsi" w:cstheme="minorHAnsi"/>
                <w:i/>
              </w:rPr>
              <w:t xml:space="preserve"> </w:t>
            </w:r>
            <w:r w:rsidR="00F41D1A" w:rsidRPr="00AD69CC">
              <w:rPr>
                <w:rFonts w:asciiTheme="minorHAnsi" w:hAnsiTheme="minorHAnsi" w:cstheme="minorHAnsi"/>
                <w:i/>
              </w:rPr>
              <w:t>Man</w:t>
            </w:r>
            <w:r w:rsidR="00E711A6" w:rsidRPr="00AD69CC">
              <w:rPr>
                <w:rFonts w:asciiTheme="minorHAnsi" w:hAnsiTheme="minorHAnsi" w:cstheme="minorHAnsi"/>
                <w:i/>
              </w:rPr>
              <w:t>a</w:t>
            </w:r>
            <w:r w:rsidR="00F41D1A" w:rsidRPr="00AD69CC">
              <w:rPr>
                <w:rFonts w:asciiTheme="minorHAnsi" w:hAnsiTheme="minorHAnsi" w:cstheme="minorHAnsi"/>
                <w:i/>
              </w:rPr>
              <w:t xml:space="preserve">gers </w:t>
            </w:r>
            <w:r w:rsidR="009C0F71">
              <w:rPr>
                <w:rFonts w:asciiTheme="minorHAnsi" w:hAnsiTheme="minorHAnsi" w:cstheme="minorHAnsi"/>
                <w:i/>
              </w:rPr>
              <w:t xml:space="preserve">here </w:t>
            </w:r>
            <w:r w:rsidR="00F41D1A" w:rsidRPr="00AD69CC">
              <w:rPr>
                <w:rFonts w:asciiTheme="minorHAnsi" w:hAnsiTheme="minorHAnsi" w:cstheme="minorHAnsi"/>
                <w:i/>
              </w:rPr>
              <w:t xml:space="preserve">at Denali are interested in how visitors respond to a variety of sounds in the park.  </w:t>
            </w:r>
            <w:r w:rsidRPr="00AD69CC">
              <w:rPr>
                <w:rFonts w:asciiTheme="minorHAnsi" w:hAnsiTheme="minorHAnsi" w:cstheme="minorHAnsi"/>
                <w:i/>
              </w:rPr>
              <w:t xml:space="preserve">I am </w:t>
            </w:r>
            <w:r w:rsidR="00F41D1A" w:rsidRPr="00AD69CC">
              <w:rPr>
                <w:rFonts w:asciiTheme="minorHAnsi" w:hAnsiTheme="minorHAnsi" w:cstheme="minorHAnsi"/>
                <w:i/>
              </w:rPr>
              <w:t xml:space="preserve">asking a randomly sample of visitors to take a short survey that will gather information about </w:t>
            </w:r>
            <w:r w:rsidR="00F15110" w:rsidRPr="00AD69CC">
              <w:rPr>
                <w:rFonts w:asciiTheme="minorHAnsi" w:hAnsiTheme="minorHAnsi" w:cstheme="minorHAnsi"/>
                <w:i/>
              </w:rPr>
              <w:t xml:space="preserve">perceptions of </w:t>
            </w:r>
            <w:r w:rsidR="009C0F71">
              <w:rPr>
                <w:rFonts w:asciiTheme="minorHAnsi" w:hAnsiTheme="minorHAnsi" w:cstheme="minorHAnsi"/>
                <w:i/>
              </w:rPr>
              <w:t xml:space="preserve">different </w:t>
            </w:r>
            <w:r w:rsidR="00F15110" w:rsidRPr="00AD69CC">
              <w:rPr>
                <w:rFonts w:asciiTheme="minorHAnsi" w:hAnsiTheme="minorHAnsi" w:cstheme="minorHAnsi"/>
                <w:i/>
              </w:rPr>
              <w:t>sounds in the park</w:t>
            </w:r>
            <w:r w:rsidRPr="00AD69CC">
              <w:rPr>
                <w:rFonts w:asciiTheme="minorHAnsi" w:hAnsiTheme="minorHAnsi" w:cstheme="minorHAnsi"/>
                <w:i/>
              </w:rPr>
              <w:t xml:space="preserve">. Your participation is voluntary and your responses will be anonymous. </w:t>
            </w:r>
            <w:r w:rsidR="00F41D1A" w:rsidRPr="00AD69CC">
              <w:rPr>
                <w:rFonts w:asciiTheme="minorHAnsi" w:hAnsiTheme="minorHAnsi" w:cstheme="minorHAnsi"/>
                <w:i/>
              </w:rPr>
              <w:t>This should only take about</w:t>
            </w:r>
            <w:r w:rsidR="00B45232" w:rsidRPr="00AD69CC">
              <w:rPr>
                <w:rFonts w:asciiTheme="minorHAnsi" w:hAnsiTheme="minorHAnsi" w:cstheme="minorHAnsi"/>
                <w:i/>
              </w:rPr>
              <w:t xml:space="preserve"> 15</w:t>
            </w:r>
            <w:r w:rsidRPr="00AD69CC">
              <w:rPr>
                <w:rFonts w:asciiTheme="minorHAnsi" w:hAnsiTheme="minorHAnsi" w:cstheme="minorHAnsi"/>
                <w:i/>
              </w:rPr>
              <w:t xml:space="preserve"> minutes to complete. Would you be willing to participate?”</w:t>
            </w:r>
          </w:p>
          <w:p w14:paraId="35B8DC54" w14:textId="77777777" w:rsidR="00F91E27" w:rsidRPr="00AD69CC" w:rsidRDefault="00F91E27" w:rsidP="00AD69CC">
            <w:pPr>
              <w:ind w:left="795" w:right="1062"/>
              <w:rPr>
                <w:rFonts w:asciiTheme="minorHAnsi" w:hAnsiTheme="minorHAnsi" w:cstheme="minorHAnsi"/>
                <w:i/>
              </w:rPr>
            </w:pPr>
          </w:p>
          <w:p w14:paraId="3BDE1F19" w14:textId="30915C2F" w:rsidR="00F41D1A" w:rsidRPr="00AD69CC" w:rsidRDefault="0044079A" w:rsidP="00AD69CC">
            <w:pPr>
              <w:ind w:left="795" w:right="1062"/>
              <w:rPr>
                <w:rFonts w:asciiTheme="minorHAnsi" w:hAnsiTheme="minorHAnsi" w:cstheme="minorHAnsi"/>
                <w:i/>
              </w:rPr>
            </w:pPr>
            <w:r w:rsidRPr="00AD69CC">
              <w:rPr>
                <w:rFonts w:asciiTheme="minorHAnsi" w:hAnsiTheme="minorHAnsi" w:cstheme="minorHAnsi"/>
                <w:b/>
              </w:rPr>
              <w:t>If NO</w:t>
            </w:r>
            <w:r w:rsidRPr="00AD69CC">
              <w:rPr>
                <w:rFonts w:asciiTheme="minorHAnsi" w:hAnsiTheme="minorHAnsi" w:cstheme="minorHAnsi"/>
              </w:rPr>
              <w:t xml:space="preserve">: </w:t>
            </w:r>
            <w:r w:rsidRPr="00AD69CC">
              <w:rPr>
                <w:rFonts w:asciiTheme="minorHAnsi" w:hAnsiTheme="minorHAnsi" w:cstheme="minorHAnsi"/>
                <w:i/>
              </w:rPr>
              <w:t>“</w:t>
            </w:r>
            <w:r w:rsidR="00F41D1A" w:rsidRPr="00AD69CC">
              <w:rPr>
                <w:rFonts w:asciiTheme="minorHAnsi" w:hAnsiTheme="minorHAnsi" w:cstheme="minorHAnsi"/>
                <w:i/>
              </w:rPr>
              <w:t xml:space="preserve">Would </w:t>
            </w:r>
            <w:r w:rsidRPr="00AD69CC">
              <w:rPr>
                <w:rFonts w:asciiTheme="minorHAnsi" w:hAnsiTheme="minorHAnsi" w:cstheme="minorHAnsi"/>
                <w:i/>
              </w:rPr>
              <w:t>you mind if I ask</w:t>
            </w:r>
            <w:r w:rsidR="00F41D1A" w:rsidRPr="00AD69CC">
              <w:rPr>
                <w:rFonts w:asciiTheme="minorHAnsi" w:hAnsiTheme="minorHAnsi" w:cstheme="minorHAnsi"/>
                <w:i/>
              </w:rPr>
              <w:t xml:space="preserve"> you </w:t>
            </w:r>
            <w:r w:rsidR="009C0F71">
              <w:rPr>
                <w:rFonts w:asciiTheme="minorHAnsi" w:hAnsiTheme="minorHAnsi" w:cstheme="minorHAnsi"/>
                <w:i/>
              </w:rPr>
              <w:t>two</w:t>
            </w:r>
            <w:r w:rsidR="00F41D1A" w:rsidRPr="00AD69CC">
              <w:rPr>
                <w:rFonts w:asciiTheme="minorHAnsi" w:hAnsiTheme="minorHAnsi" w:cstheme="minorHAnsi"/>
                <w:i/>
              </w:rPr>
              <w:t xml:space="preserve"> question</w:t>
            </w:r>
            <w:r w:rsidR="009C0F71">
              <w:rPr>
                <w:rFonts w:asciiTheme="minorHAnsi" w:hAnsiTheme="minorHAnsi" w:cstheme="minorHAnsi"/>
                <w:i/>
              </w:rPr>
              <w:t>s</w:t>
            </w:r>
            <w:r w:rsidR="00F41D1A" w:rsidRPr="00AD69CC">
              <w:rPr>
                <w:rFonts w:asciiTheme="minorHAnsi" w:hAnsiTheme="minorHAnsi" w:cstheme="minorHAnsi"/>
                <w:i/>
              </w:rPr>
              <w:t xml:space="preserve">?  </w:t>
            </w:r>
          </w:p>
          <w:p w14:paraId="22F31D9B" w14:textId="7C492D3A" w:rsidR="00E84E50" w:rsidRPr="00E84E50" w:rsidRDefault="00AD69CC" w:rsidP="00AD69CC">
            <w:pPr>
              <w:pStyle w:val="ListParagraph"/>
              <w:numPr>
                <w:ilvl w:val="0"/>
                <w:numId w:val="54"/>
              </w:numPr>
              <w:ind w:left="1425" w:right="1062"/>
              <w:rPr>
                <w:rFonts w:asciiTheme="minorHAnsi" w:hAnsiTheme="minorHAnsi" w:cstheme="minorHAnsi"/>
                <w:i/>
              </w:rPr>
            </w:pPr>
            <w:r>
              <w:rPr>
                <w:rFonts w:asciiTheme="minorHAnsi" w:hAnsiTheme="minorHAnsi" w:cstheme="minorHAnsi"/>
                <w:i/>
              </w:rPr>
              <w:t>W</w:t>
            </w:r>
            <w:r w:rsidR="00E84E50" w:rsidRPr="00E84E50">
              <w:rPr>
                <w:rFonts w:asciiTheme="minorHAnsi" w:hAnsiTheme="minorHAnsi" w:cstheme="minorHAnsi"/>
                <w:i/>
              </w:rPr>
              <w:t xml:space="preserve">hat is the primary activity you are planning to do during your visit? </w:t>
            </w:r>
          </w:p>
          <w:p w14:paraId="38886CD3" w14:textId="7DE1E4A4" w:rsidR="00F41D1A" w:rsidRPr="00E84E50" w:rsidRDefault="00F41D1A" w:rsidP="00AD69CC">
            <w:pPr>
              <w:pStyle w:val="ListParagraph"/>
              <w:numPr>
                <w:ilvl w:val="0"/>
                <w:numId w:val="52"/>
              </w:numPr>
              <w:ind w:left="1425" w:right="1062"/>
              <w:rPr>
                <w:rFonts w:asciiTheme="minorHAnsi" w:hAnsiTheme="minorHAnsi" w:cstheme="minorHAnsi"/>
                <w:i/>
              </w:rPr>
            </w:pPr>
            <w:r w:rsidRPr="00E84E50">
              <w:rPr>
                <w:rFonts w:asciiTheme="minorHAnsi" w:hAnsiTheme="minorHAnsi" w:cstheme="minorHAnsi"/>
                <w:i/>
              </w:rPr>
              <w:t xml:space="preserve">Are there any sounds that you’ve found particularly annoying during your visit? </w:t>
            </w:r>
          </w:p>
          <w:p w14:paraId="085ED7A1" w14:textId="77777777" w:rsidR="00E84E50" w:rsidRPr="00AD69CC" w:rsidRDefault="00E84E50" w:rsidP="00AD69CC">
            <w:pPr>
              <w:ind w:left="795" w:right="1062"/>
              <w:rPr>
                <w:rFonts w:asciiTheme="minorHAnsi" w:hAnsiTheme="minorHAnsi" w:cstheme="minorHAnsi"/>
                <w:i/>
              </w:rPr>
            </w:pPr>
          </w:p>
          <w:p w14:paraId="3D83B543" w14:textId="140826D5" w:rsidR="0044079A" w:rsidRPr="00AD69CC" w:rsidRDefault="0044079A" w:rsidP="00C17428">
            <w:pPr>
              <w:ind w:left="345" w:right="1062"/>
              <w:rPr>
                <w:rFonts w:asciiTheme="minorHAnsi" w:hAnsiTheme="minorHAnsi" w:cstheme="minorHAnsi"/>
                <w:i/>
              </w:rPr>
            </w:pPr>
            <w:r w:rsidRPr="00AD69CC">
              <w:rPr>
                <w:rFonts w:asciiTheme="minorHAnsi" w:hAnsiTheme="minorHAnsi" w:cstheme="minorHAnsi"/>
                <w:i/>
              </w:rPr>
              <w:t xml:space="preserve">Thank you for your </w:t>
            </w:r>
            <w:r w:rsidR="00F41D1A" w:rsidRPr="00AD69CC">
              <w:rPr>
                <w:rFonts w:asciiTheme="minorHAnsi" w:hAnsiTheme="minorHAnsi" w:cstheme="minorHAnsi"/>
                <w:i/>
              </w:rPr>
              <w:t xml:space="preserve">response. This will help us to know a little about visitors experience the park. </w:t>
            </w:r>
            <w:r w:rsidRPr="00AD69CC">
              <w:rPr>
                <w:rFonts w:asciiTheme="minorHAnsi" w:hAnsiTheme="minorHAnsi" w:cstheme="minorHAnsi"/>
                <w:i/>
              </w:rPr>
              <w:t>. I hope you enjoy your visit.”</w:t>
            </w:r>
          </w:p>
          <w:p w14:paraId="00CD9B71" w14:textId="77777777" w:rsidR="0044079A" w:rsidRPr="00AD69CC" w:rsidRDefault="0044079A" w:rsidP="00AD69CC">
            <w:pPr>
              <w:ind w:left="795" w:right="1062"/>
              <w:rPr>
                <w:rFonts w:asciiTheme="minorHAnsi" w:hAnsiTheme="minorHAnsi" w:cstheme="minorHAnsi"/>
                <w:i/>
              </w:rPr>
            </w:pPr>
          </w:p>
          <w:p w14:paraId="6AD0F831" w14:textId="4BE8258E" w:rsidR="0044079A" w:rsidRPr="00AD69CC" w:rsidRDefault="0044079A" w:rsidP="009C0F71">
            <w:pPr>
              <w:ind w:left="795" w:right="1062"/>
              <w:rPr>
                <w:rFonts w:asciiTheme="minorHAnsi" w:hAnsiTheme="minorHAnsi" w:cstheme="minorHAnsi"/>
              </w:rPr>
            </w:pPr>
            <w:r w:rsidRPr="00AD69CC">
              <w:rPr>
                <w:rFonts w:asciiTheme="minorHAnsi" w:hAnsiTheme="minorHAnsi" w:cstheme="minorHAnsi"/>
                <w:b/>
              </w:rPr>
              <w:t>If YES</w:t>
            </w:r>
            <w:r w:rsidRPr="00AD69CC">
              <w:rPr>
                <w:rFonts w:asciiTheme="minorHAnsi" w:hAnsiTheme="minorHAnsi" w:cstheme="minorHAnsi"/>
                <w:i/>
              </w:rPr>
              <w:t xml:space="preserve">: “Thank you. Who in your group (who is at least 18 years old) has the next birthday? Would you be willing to participate in the study?  </w:t>
            </w:r>
            <w:r w:rsidRPr="00AD69CC">
              <w:rPr>
                <w:rFonts w:asciiTheme="minorHAnsi" w:hAnsiTheme="minorHAnsi" w:cstheme="minorHAnsi"/>
              </w:rPr>
              <w:t xml:space="preserve"> </w:t>
            </w:r>
          </w:p>
          <w:p w14:paraId="23F5A6F5" w14:textId="77777777" w:rsidR="009C0F71" w:rsidRDefault="009C0F71" w:rsidP="00AD69CC">
            <w:pPr>
              <w:ind w:left="795" w:right="1062"/>
              <w:rPr>
                <w:rFonts w:asciiTheme="minorHAnsi" w:hAnsiTheme="minorHAnsi" w:cstheme="minorHAnsi"/>
                <w:i/>
              </w:rPr>
            </w:pPr>
          </w:p>
          <w:p w14:paraId="538A4E97" w14:textId="1E0137CB" w:rsidR="009C0F71" w:rsidRPr="009C0F71" w:rsidRDefault="009C0F71" w:rsidP="009C0F71">
            <w:pPr>
              <w:ind w:left="1065" w:right="1062"/>
              <w:rPr>
                <w:rFonts w:asciiTheme="minorHAnsi" w:hAnsiTheme="minorHAnsi" w:cstheme="minorHAnsi"/>
              </w:rPr>
            </w:pPr>
            <w:r>
              <w:rPr>
                <w:rFonts w:asciiTheme="minorHAnsi" w:hAnsiTheme="minorHAnsi" w:cstheme="minorHAnsi"/>
                <w:i/>
              </w:rPr>
              <w:t xml:space="preserve">Have you or anyone in your group already taken this survey at any time during your visit? </w:t>
            </w:r>
            <w:r w:rsidRPr="009C0F71">
              <w:rPr>
                <w:rFonts w:asciiTheme="minorHAnsi" w:hAnsiTheme="minorHAnsi" w:cstheme="minorHAnsi"/>
              </w:rPr>
              <w:t>(anyone taking the survey will be deemed ineligible at this point)</w:t>
            </w:r>
          </w:p>
          <w:p w14:paraId="2212CDD6" w14:textId="77777777" w:rsidR="009C0F71" w:rsidRDefault="009C0F71" w:rsidP="00C17428">
            <w:pPr>
              <w:ind w:left="345" w:right="1062"/>
              <w:rPr>
                <w:rFonts w:asciiTheme="minorHAnsi" w:hAnsiTheme="minorHAnsi" w:cstheme="minorHAnsi"/>
              </w:rPr>
            </w:pPr>
          </w:p>
          <w:p w14:paraId="41EEEBCA" w14:textId="178BE848" w:rsidR="00D8289D" w:rsidRPr="00AD69CC" w:rsidRDefault="009C0F71" w:rsidP="009C0F71">
            <w:pPr>
              <w:ind w:left="75"/>
              <w:rPr>
                <w:rFonts w:asciiTheme="minorHAnsi" w:hAnsiTheme="minorHAnsi" w:cstheme="minorHAnsi"/>
              </w:rPr>
            </w:pPr>
            <w:r>
              <w:rPr>
                <w:rFonts w:asciiTheme="minorHAnsi" w:hAnsiTheme="minorHAnsi" w:cstheme="minorHAnsi"/>
              </w:rPr>
              <w:t>Once eligibility is established, t</w:t>
            </w:r>
            <w:r w:rsidR="0044079A" w:rsidRPr="00AD69CC">
              <w:rPr>
                <w:rFonts w:asciiTheme="minorHAnsi" w:hAnsiTheme="minorHAnsi" w:cstheme="minorHAnsi"/>
              </w:rPr>
              <w:t>he surveyor will provide the instructions for completing the surv</w:t>
            </w:r>
            <w:r w:rsidR="00F15110" w:rsidRPr="00AD69CC">
              <w:rPr>
                <w:rFonts w:asciiTheme="minorHAnsi" w:hAnsiTheme="minorHAnsi" w:cstheme="minorHAnsi"/>
              </w:rPr>
              <w:t>ey and will be</w:t>
            </w:r>
            <w:r w:rsidR="00F41D1A" w:rsidRPr="00AD69CC">
              <w:rPr>
                <w:rFonts w:asciiTheme="minorHAnsi" w:hAnsiTheme="minorHAnsi" w:cstheme="minorHAnsi"/>
              </w:rPr>
              <w:t>gin</w:t>
            </w:r>
            <w:r w:rsidR="00F15110" w:rsidRPr="00AD69CC">
              <w:rPr>
                <w:rFonts w:asciiTheme="minorHAnsi" w:hAnsiTheme="minorHAnsi" w:cstheme="minorHAnsi"/>
              </w:rPr>
              <w:t xml:space="preserve"> the process.</w:t>
            </w:r>
          </w:p>
          <w:p w14:paraId="72723789" w14:textId="77777777" w:rsidR="00EC7562" w:rsidRPr="00AD69CC" w:rsidRDefault="00EC7562" w:rsidP="00F15110">
            <w:pPr>
              <w:ind w:left="1065" w:right="882"/>
              <w:rPr>
                <w:rFonts w:asciiTheme="minorHAnsi" w:hAnsiTheme="minorHAnsi" w:cstheme="minorHAnsi"/>
                <w:b/>
              </w:rPr>
            </w:pPr>
          </w:p>
          <w:p w14:paraId="0513811D" w14:textId="584CD7C7" w:rsidR="00D8289D" w:rsidRPr="00AD69CC" w:rsidRDefault="00D8289D" w:rsidP="00D57A95">
            <w:pPr>
              <w:pStyle w:val="ListParagraph"/>
              <w:numPr>
                <w:ilvl w:val="0"/>
                <w:numId w:val="30"/>
              </w:numPr>
              <w:pBdr>
                <w:top w:val="single" w:sz="4" w:space="1" w:color="auto"/>
              </w:pBdr>
              <w:rPr>
                <w:rFonts w:asciiTheme="minorHAnsi" w:hAnsiTheme="minorHAnsi" w:cstheme="minorHAnsi"/>
                <w:b/>
              </w:rPr>
            </w:pPr>
            <w:r w:rsidRPr="00AD69CC">
              <w:rPr>
                <w:rFonts w:asciiTheme="minorHAnsi" w:hAnsiTheme="minorHAnsi" w:cstheme="minorHAnsi"/>
                <w:b/>
              </w:rPr>
              <w:t>Expected Response Rate/Confidence Levels:</w:t>
            </w:r>
          </w:p>
          <w:p w14:paraId="209D1B86" w14:textId="359FCD09" w:rsidR="004111FD" w:rsidRPr="00E84E50" w:rsidRDefault="00FB417B" w:rsidP="00AD69CC">
            <w:pPr>
              <w:pStyle w:val="ListParagraph"/>
              <w:ind w:left="75"/>
              <w:rPr>
                <w:rFonts w:asciiTheme="minorHAnsi" w:hAnsiTheme="minorHAnsi" w:cstheme="minorHAnsi"/>
              </w:rPr>
            </w:pPr>
            <w:r>
              <w:rPr>
                <w:rFonts w:asciiTheme="minorHAnsi" w:hAnsiTheme="minorHAnsi" w:cstheme="minorHAnsi"/>
              </w:rPr>
              <w:t>A total of 86</w:t>
            </w:r>
            <w:r w:rsidR="00DC2EFA" w:rsidRPr="00AD69CC">
              <w:rPr>
                <w:rFonts w:asciiTheme="minorHAnsi" w:hAnsiTheme="minorHAnsi" w:cstheme="minorHAnsi"/>
              </w:rPr>
              <w:t>0</w:t>
            </w:r>
            <w:r w:rsidR="00F41D1A" w:rsidRPr="00AD69CC">
              <w:rPr>
                <w:rFonts w:asciiTheme="minorHAnsi" w:hAnsiTheme="minorHAnsi" w:cstheme="minorHAnsi"/>
              </w:rPr>
              <w:t xml:space="preserve"> visitors will be approached during the sampling period. </w:t>
            </w:r>
            <w:r w:rsidR="00DC2EFA" w:rsidRPr="00AD69CC">
              <w:rPr>
                <w:rFonts w:asciiTheme="minorHAnsi" w:hAnsiTheme="minorHAnsi" w:cstheme="minorHAnsi"/>
              </w:rPr>
              <w:t xml:space="preserve"> </w:t>
            </w:r>
            <w:r w:rsidR="004111FD" w:rsidRPr="00AD69CC">
              <w:rPr>
                <w:rFonts w:asciiTheme="minorHAnsi" w:hAnsiTheme="minorHAnsi"/>
              </w:rPr>
              <w:t xml:space="preserve">During the 30 say sampling period each survey will be </w:t>
            </w:r>
            <w:r w:rsidR="009C0F71">
              <w:rPr>
                <w:rFonts w:asciiTheme="minorHAnsi" w:hAnsiTheme="minorHAnsi"/>
              </w:rPr>
              <w:t xml:space="preserve">randomly </w:t>
            </w:r>
            <w:r w:rsidR="004111FD" w:rsidRPr="00AD69CC">
              <w:rPr>
                <w:rFonts w:asciiTheme="minorHAnsi" w:hAnsiTheme="minorHAnsi"/>
              </w:rPr>
              <w:t>administered an equal number of times</w:t>
            </w:r>
            <w:r w:rsidR="004111FD" w:rsidRPr="00E84E50">
              <w:rPr>
                <w:rFonts w:asciiTheme="minorHAnsi" w:hAnsiTheme="minorHAnsi"/>
              </w:rPr>
              <w:t xml:space="preserve">.  </w:t>
            </w:r>
            <w:r w:rsidR="00C17428">
              <w:rPr>
                <w:rFonts w:asciiTheme="minorHAnsi" w:hAnsiTheme="minorHAnsi"/>
              </w:rPr>
              <w:t xml:space="preserve">Based upon a 70% respondent rate, </w:t>
            </w:r>
            <w:r w:rsidR="00C17428">
              <w:rPr>
                <w:rFonts w:asciiTheme="minorHAnsi" w:hAnsiTheme="minorHAnsi" w:cstheme="minorHAnsi"/>
              </w:rPr>
              <w:t>w</w:t>
            </w:r>
            <w:r w:rsidR="004111FD" w:rsidRPr="00E84E50">
              <w:rPr>
                <w:rFonts w:asciiTheme="minorHAnsi" w:hAnsiTheme="minorHAnsi" w:cstheme="minorHAnsi"/>
              </w:rPr>
              <w:t xml:space="preserve">e </w:t>
            </w:r>
            <w:r w:rsidR="00C17428">
              <w:rPr>
                <w:rFonts w:asciiTheme="minorHAnsi" w:hAnsiTheme="minorHAnsi" w:cstheme="minorHAnsi"/>
              </w:rPr>
              <w:t>propose the following sampling effort for both surveys.</w:t>
            </w:r>
          </w:p>
          <w:p w14:paraId="3E60458A" w14:textId="77777777" w:rsidR="004111FD" w:rsidRPr="00E84E50" w:rsidRDefault="004111FD" w:rsidP="00AD69CC">
            <w:pPr>
              <w:pStyle w:val="ListParagraph"/>
              <w:ind w:left="450"/>
              <w:rPr>
                <w:rFonts w:asciiTheme="minorHAnsi" w:hAnsiTheme="minorHAnsi" w:cstheme="minorHAnsi"/>
              </w:rPr>
            </w:pPr>
          </w:p>
          <w:tbl>
            <w:tblPr>
              <w:tblW w:w="9465" w:type="dxa"/>
              <w:tblInd w:w="75" w:type="dxa"/>
              <w:tblLayout w:type="fixed"/>
              <w:tblLook w:val="04A0" w:firstRow="1" w:lastRow="0" w:firstColumn="1" w:lastColumn="0" w:noHBand="0" w:noVBand="1"/>
            </w:tblPr>
            <w:tblGrid>
              <w:gridCol w:w="1170"/>
              <w:gridCol w:w="990"/>
              <w:gridCol w:w="1620"/>
              <w:gridCol w:w="1080"/>
              <w:gridCol w:w="1620"/>
              <w:gridCol w:w="1170"/>
              <w:gridCol w:w="1815"/>
            </w:tblGrid>
            <w:tr w:rsidR="004111FD" w:rsidRPr="00E84E50" w14:paraId="557B143E" w14:textId="77777777" w:rsidTr="00DC6760">
              <w:trPr>
                <w:trHeight w:val="300"/>
              </w:trPr>
              <w:tc>
                <w:tcPr>
                  <w:tcW w:w="6480" w:type="dxa"/>
                  <w:gridSpan w:val="5"/>
                  <w:tcBorders>
                    <w:top w:val="nil"/>
                    <w:left w:val="nil"/>
                    <w:bottom w:val="single" w:sz="4" w:space="0" w:color="auto"/>
                    <w:right w:val="nil"/>
                  </w:tcBorders>
                  <w:shd w:val="clear" w:color="auto" w:fill="auto"/>
                  <w:noWrap/>
                  <w:vAlign w:val="bottom"/>
                  <w:hideMark/>
                </w:tcPr>
                <w:p w14:paraId="788CA21C" w14:textId="53057ECF" w:rsidR="004111FD" w:rsidRPr="00E84E50" w:rsidRDefault="004111FD" w:rsidP="002720D3">
                  <w:pPr>
                    <w:autoSpaceDE/>
                    <w:autoSpaceDN/>
                    <w:rPr>
                      <w:rFonts w:ascii="Calibri" w:hAnsi="Calibri"/>
                      <w:color w:val="000000"/>
                    </w:rPr>
                  </w:pPr>
                  <w:r w:rsidRPr="00E84E50">
                    <w:rPr>
                      <w:rFonts w:ascii="Calibri" w:hAnsi="Calibri"/>
                      <w:b/>
                      <w:color w:val="000000"/>
                    </w:rPr>
                    <w:t xml:space="preserve">Denali 2017 </w:t>
                  </w:r>
                  <w:r w:rsidR="00AD69CC" w:rsidRPr="00E84E50">
                    <w:rPr>
                      <w:rFonts w:ascii="Calibri" w:hAnsi="Calibri"/>
                      <w:b/>
                      <w:color w:val="000000"/>
                    </w:rPr>
                    <w:t>Front co</w:t>
                  </w:r>
                  <w:r w:rsidR="00AD69CC">
                    <w:rPr>
                      <w:rFonts w:ascii="Calibri" w:hAnsi="Calibri"/>
                      <w:b/>
                      <w:color w:val="000000"/>
                    </w:rPr>
                    <w:t>u</w:t>
                  </w:r>
                  <w:r w:rsidR="00AD69CC" w:rsidRPr="00E84E50">
                    <w:rPr>
                      <w:rFonts w:ascii="Calibri" w:hAnsi="Calibri"/>
                      <w:b/>
                      <w:color w:val="000000"/>
                    </w:rPr>
                    <w:t>ntry</w:t>
                  </w:r>
                  <w:r w:rsidRPr="00E84E50">
                    <w:rPr>
                      <w:rFonts w:ascii="Calibri" w:hAnsi="Calibri"/>
                      <w:b/>
                      <w:color w:val="000000"/>
                    </w:rPr>
                    <w:t xml:space="preserve"> Survey Expected Response Rates </w:t>
                  </w:r>
                </w:p>
              </w:tc>
              <w:tc>
                <w:tcPr>
                  <w:tcW w:w="2985" w:type="dxa"/>
                  <w:gridSpan w:val="2"/>
                  <w:tcBorders>
                    <w:top w:val="nil"/>
                    <w:left w:val="nil"/>
                    <w:bottom w:val="single" w:sz="4" w:space="0" w:color="auto"/>
                    <w:right w:val="nil"/>
                  </w:tcBorders>
                  <w:shd w:val="clear" w:color="auto" w:fill="auto"/>
                  <w:noWrap/>
                  <w:vAlign w:val="bottom"/>
                  <w:hideMark/>
                </w:tcPr>
                <w:p w14:paraId="46340A47" w14:textId="77777777" w:rsidR="004111FD" w:rsidRPr="00E84E50" w:rsidRDefault="004111FD" w:rsidP="002720D3">
                  <w:pPr>
                    <w:autoSpaceDE/>
                    <w:autoSpaceDN/>
                    <w:rPr>
                      <w:rFonts w:ascii="Calibri" w:hAnsi="Calibri"/>
                      <w:color w:val="000000"/>
                    </w:rPr>
                  </w:pPr>
                  <w:r w:rsidRPr="00E84E50">
                    <w:rPr>
                      <w:rFonts w:ascii="Calibri" w:hAnsi="Calibri"/>
                      <w:color w:val="000000"/>
                    </w:rPr>
                    <w:t> </w:t>
                  </w:r>
                </w:p>
              </w:tc>
            </w:tr>
            <w:tr w:rsidR="004111FD" w:rsidRPr="00E84E50" w14:paraId="700374B4" w14:textId="77777777" w:rsidTr="00DC6760">
              <w:trPr>
                <w:trHeight w:val="300"/>
              </w:trPr>
              <w:tc>
                <w:tcPr>
                  <w:tcW w:w="1170" w:type="dxa"/>
                  <w:tcBorders>
                    <w:top w:val="single" w:sz="4" w:space="0" w:color="auto"/>
                    <w:left w:val="nil"/>
                    <w:right w:val="nil"/>
                  </w:tcBorders>
                  <w:shd w:val="clear" w:color="auto" w:fill="auto"/>
                  <w:noWrap/>
                  <w:vAlign w:val="bottom"/>
                  <w:hideMark/>
                </w:tcPr>
                <w:p w14:paraId="6DC46F2E" w14:textId="24CB020C" w:rsidR="004111FD" w:rsidRPr="00E84E50" w:rsidRDefault="004111FD" w:rsidP="002720D3">
                  <w:pPr>
                    <w:autoSpaceDE/>
                    <w:autoSpaceDN/>
                    <w:rPr>
                      <w:rFonts w:ascii="Calibri" w:hAnsi="Calibri"/>
                      <w:i/>
                      <w:iCs/>
                      <w:color w:val="000000"/>
                    </w:rPr>
                  </w:pPr>
                </w:p>
              </w:tc>
              <w:tc>
                <w:tcPr>
                  <w:tcW w:w="2610" w:type="dxa"/>
                  <w:gridSpan w:val="2"/>
                  <w:tcBorders>
                    <w:top w:val="single" w:sz="4" w:space="0" w:color="auto"/>
                    <w:left w:val="nil"/>
                    <w:right w:val="nil"/>
                  </w:tcBorders>
                  <w:shd w:val="clear" w:color="auto" w:fill="D9D9D9" w:themeFill="background1" w:themeFillShade="D9"/>
                  <w:noWrap/>
                  <w:vAlign w:val="bottom"/>
                </w:tcPr>
                <w:p w14:paraId="23EA1DB1" w14:textId="77777777" w:rsidR="004111FD" w:rsidRPr="00AD69CC" w:rsidRDefault="004111FD" w:rsidP="002720D3">
                  <w:pPr>
                    <w:autoSpaceDE/>
                    <w:autoSpaceDN/>
                    <w:jc w:val="center"/>
                    <w:rPr>
                      <w:rFonts w:ascii="Calibri" w:hAnsi="Calibri"/>
                      <w:b/>
                      <w:color w:val="000000"/>
                      <w:sz w:val="22"/>
                      <w:szCs w:val="22"/>
                    </w:rPr>
                  </w:pPr>
                  <w:r w:rsidRPr="00AD69CC">
                    <w:rPr>
                      <w:rFonts w:ascii="Calibri" w:hAnsi="Calibri"/>
                      <w:b/>
                      <w:color w:val="000000"/>
                      <w:sz w:val="22"/>
                      <w:szCs w:val="22"/>
                    </w:rPr>
                    <w:t xml:space="preserve">June </w:t>
                  </w:r>
                </w:p>
                <w:p w14:paraId="6781CB04" w14:textId="77777777" w:rsidR="004111FD" w:rsidRPr="00AD69CC" w:rsidRDefault="004111FD" w:rsidP="002720D3">
                  <w:pPr>
                    <w:autoSpaceDE/>
                    <w:autoSpaceDN/>
                    <w:jc w:val="center"/>
                    <w:rPr>
                      <w:rFonts w:ascii="Calibri" w:hAnsi="Calibri"/>
                      <w:b/>
                      <w:color w:val="000000"/>
                      <w:sz w:val="22"/>
                      <w:szCs w:val="22"/>
                    </w:rPr>
                  </w:pPr>
                  <w:r w:rsidRPr="00AD69CC">
                    <w:rPr>
                      <w:rFonts w:ascii="Calibri" w:hAnsi="Calibri"/>
                      <w:b/>
                      <w:color w:val="000000"/>
                      <w:sz w:val="22"/>
                      <w:szCs w:val="22"/>
                    </w:rPr>
                    <w:t>Number of visitors</w:t>
                  </w:r>
                </w:p>
              </w:tc>
              <w:tc>
                <w:tcPr>
                  <w:tcW w:w="2700" w:type="dxa"/>
                  <w:gridSpan w:val="2"/>
                  <w:tcBorders>
                    <w:top w:val="single" w:sz="4" w:space="0" w:color="auto"/>
                    <w:left w:val="nil"/>
                    <w:bottom w:val="nil"/>
                    <w:right w:val="nil"/>
                  </w:tcBorders>
                  <w:shd w:val="clear" w:color="auto" w:fill="D9D9D9" w:themeFill="background1" w:themeFillShade="D9"/>
                  <w:noWrap/>
                  <w:vAlign w:val="bottom"/>
                </w:tcPr>
                <w:p w14:paraId="79564FBC" w14:textId="77777777" w:rsidR="004111FD" w:rsidRPr="00AD69CC" w:rsidRDefault="004111FD" w:rsidP="002720D3">
                  <w:pPr>
                    <w:autoSpaceDE/>
                    <w:autoSpaceDN/>
                    <w:jc w:val="center"/>
                    <w:rPr>
                      <w:rFonts w:ascii="Calibri" w:hAnsi="Calibri"/>
                      <w:b/>
                      <w:color w:val="000000"/>
                      <w:sz w:val="22"/>
                      <w:szCs w:val="22"/>
                    </w:rPr>
                  </w:pPr>
                  <w:r w:rsidRPr="00AD69CC">
                    <w:rPr>
                      <w:rFonts w:ascii="Calibri" w:hAnsi="Calibri"/>
                      <w:b/>
                      <w:color w:val="000000"/>
                      <w:sz w:val="22"/>
                      <w:szCs w:val="22"/>
                    </w:rPr>
                    <w:t>July</w:t>
                  </w:r>
                </w:p>
                <w:p w14:paraId="7F3DE617" w14:textId="77777777" w:rsidR="004111FD" w:rsidRPr="00AD69CC" w:rsidRDefault="004111FD" w:rsidP="002720D3">
                  <w:pPr>
                    <w:autoSpaceDE/>
                    <w:autoSpaceDN/>
                    <w:jc w:val="center"/>
                    <w:rPr>
                      <w:rFonts w:ascii="Calibri" w:hAnsi="Calibri"/>
                      <w:b/>
                      <w:color w:val="000000"/>
                      <w:sz w:val="22"/>
                      <w:szCs w:val="22"/>
                    </w:rPr>
                  </w:pPr>
                  <w:r w:rsidRPr="00AD69CC">
                    <w:rPr>
                      <w:rFonts w:ascii="Calibri" w:hAnsi="Calibri"/>
                      <w:b/>
                      <w:color w:val="000000"/>
                      <w:sz w:val="22"/>
                      <w:szCs w:val="22"/>
                    </w:rPr>
                    <w:t>Number of visitors</w:t>
                  </w:r>
                </w:p>
              </w:tc>
              <w:tc>
                <w:tcPr>
                  <w:tcW w:w="2985" w:type="dxa"/>
                  <w:gridSpan w:val="2"/>
                  <w:tcBorders>
                    <w:top w:val="single" w:sz="4" w:space="0" w:color="auto"/>
                    <w:left w:val="nil"/>
                    <w:bottom w:val="nil"/>
                    <w:right w:val="nil"/>
                  </w:tcBorders>
                  <w:shd w:val="clear" w:color="auto" w:fill="D9D9D9" w:themeFill="background1" w:themeFillShade="D9"/>
                  <w:noWrap/>
                  <w:vAlign w:val="bottom"/>
                </w:tcPr>
                <w:p w14:paraId="04B0F7DF" w14:textId="77777777" w:rsidR="004111FD" w:rsidRPr="00AD69CC" w:rsidRDefault="004111FD" w:rsidP="002720D3">
                  <w:pPr>
                    <w:autoSpaceDE/>
                    <w:autoSpaceDN/>
                    <w:jc w:val="center"/>
                    <w:rPr>
                      <w:rFonts w:ascii="Calibri" w:hAnsi="Calibri"/>
                      <w:b/>
                      <w:color w:val="000000"/>
                      <w:sz w:val="22"/>
                      <w:szCs w:val="22"/>
                    </w:rPr>
                  </w:pPr>
                  <w:r w:rsidRPr="00AD69CC">
                    <w:rPr>
                      <w:rFonts w:ascii="Calibri" w:hAnsi="Calibri"/>
                      <w:b/>
                      <w:color w:val="000000"/>
                      <w:sz w:val="22"/>
                      <w:szCs w:val="22"/>
                    </w:rPr>
                    <w:t>August</w:t>
                  </w:r>
                </w:p>
                <w:p w14:paraId="1421CEB3" w14:textId="77777777" w:rsidR="004111FD" w:rsidRPr="00AD69CC" w:rsidRDefault="004111FD" w:rsidP="002720D3">
                  <w:pPr>
                    <w:autoSpaceDE/>
                    <w:autoSpaceDN/>
                    <w:jc w:val="center"/>
                    <w:rPr>
                      <w:rFonts w:ascii="Calibri" w:hAnsi="Calibri"/>
                      <w:b/>
                      <w:color w:val="000000"/>
                      <w:sz w:val="22"/>
                      <w:szCs w:val="22"/>
                    </w:rPr>
                  </w:pPr>
                  <w:r w:rsidRPr="00AD69CC">
                    <w:rPr>
                      <w:rFonts w:ascii="Calibri" w:hAnsi="Calibri"/>
                      <w:b/>
                      <w:color w:val="000000"/>
                      <w:sz w:val="22"/>
                      <w:szCs w:val="22"/>
                    </w:rPr>
                    <w:t>Number of visitors</w:t>
                  </w:r>
                </w:p>
              </w:tc>
            </w:tr>
            <w:tr w:rsidR="00C17428" w:rsidRPr="00AD69CC" w14:paraId="36587A68" w14:textId="77777777" w:rsidTr="00DC6760">
              <w:trPr>
                <w:trHeight w:val="300"/>
              </w:trPr>
              <w:tc>
                <w:tcPr>
                  <w:tcW w:w="1170" w:type="dxa"/>
                  <w:tcBorders>
                    <w:top w:val="nil"/>
                    <w:left w:val="nil"/>
                    <w:bottom w:val="nil"/>
                    <w:right w:val="nil"/>
                  </w:tcBorders>
                  <w:shd w:val="clear" w:color="auto" w:fill="auto"/>
                  <w:noWrap/>
                  <w:vAlign w:val="bottom"/>
                  <w:hideMark/>
                </w:tcPr>
                <w:p w14:paraId="4FA108C3" w14:textId="77777777" w:rsidR="004111FD" w:rsidRPr="00E84E50" w:rsidRDefault="004111FD" w:rsidP="002720D3">
                  <w:pPr>
                    <w:autoSpaceDE/>
                    <w:autoSpaceDN/>
                    <w:rPr>
                      <w:rFonts w:ascii="Calibri" w:hAnsi="Calibri"/>
                      <w:color w:val="000000"/>
                    </w:rPr>
                  </w:pPr>
                </w:p>
              </w:tc>
              <w:tc>
                <w:tcPr>
                  <w:tcW w:w="990" w:type="dxa"/>
                  <w:tcBorders>
                    <w:top w:val="nil"/>
                    <w:left w:val="nil"/>
                    <w:bottom w:val="nil"/>
                    <w:right w:val="single" w:sz="4" w:space="0" w:color="auto"/>
                  </w:tcBorders>
                  <w:shd w:val="clear" w:color="auto" w:fill="auto"/>
                  <w:noWrap/>
                  <w:vAlign w:val="center"/>
                </w:tcPr>
                <w:p w14:paraId="6FDA05EA" w14:textId="77777777" w:rsidR="004111FD" w:rsidRPr="00AD69CC" w:rsidRDefault="004111FD" w:rsidP="002720D3">
                  <w:pPr>
                    <w:autoSpaceDE/>
                    <w:autoSpaceDN/>
                    <w:jc w:val="center"/>
                    <w:rPr>
                      <w:rFonts w:ascii="Calibri" w:hAnsi="Calibri"/>
                      <w:b/>
                      <w:color w:val="000000"/>
                      <w:sz w:val="20"/>
                      <w:szCs w:val="20"/>
                    </w:rPr>
                  </w:pPr>
                  <w:r w:rsidRPr="00C17428">
                    <w:rPr>
                      <w:rFonts w:ascii="Calibri" w:hAnsi="Calibri"/>
                      <w:b/>
                      <w:color w:val="000000"/>
                      <w:sz w:val="20"/>
                      <w:szCs w:val="20"/>
                    </w:rPr>
                    <w:t>Initial Contact</w:t>
                  </w:r>
                </w:p>
              </w:tc>
              <w:tc>
                <w:tcPr>
                  <w:tcW w:w="1620" w:type="dxa"/>
                  <w:tcBorders>
                    <w:top w:val="nil"/>
                    <w:left w:val="single" w:sz="4" w:space="0" w:color="auto"/>
                    <w:bottom w:val="nil"/>
                    <w:right w:val="single" w:sz="4" w:space="0" w:color="auto"/>
                  </w:tcBorders>
                  <w:shd w:val="clear" w:color="auto" w:fill="auto"/>
                  <w:vAlign w:val="center"/>
                </w:tcPr>
                <w:p w14:paraId="1A21E37D" w14:textId="34FD928D" w:rsidR="004111FD" w:rsidRPr="00AD69CC" w:rsidRDefault="00C17428" w:rsidP="002720D3">
                  <w:pPr>
                    <w:autoSpaceDE/>
                    <w:autoSpaceDN/>
                    <w:jc w:val="center"/>
                    <w:rPr>
                      <w:rFonts w:ascii="Calibri" w:hAnsi="Calibri"/>
                      <w:b/>
                      <w:color w:val="000000"/>
                      <w:sz w:val="20"/>
                      <w:szCs w:val="20"/>
                    </w:rPr>
                  </w:pPr>
                  <w:r>
                    <w:rPr>
                      <w:rFonts w:ascii="Calibri" w:hAnsi="Calibri"/>
                      <w:b/>
                      <w:color w:val="000000"/>
                      <w:sz w:val="20"/>
                      <w:szCs w:val="20"/>
                    </w:rPr>
                    <w:t xml:space="preserve">Total number of </w:t>
                  </w:r>
                  <w:r w:rsidR="004111FD" w:rsidRPr="00AD69CC">
                    <w:rPr>
                      <w:rFonts w:ascii="Calibri" w:hAnsi="Calibri"/>
                      <w:b/>
                      <w:color w:val="000000"/>
                      <w:sz w:val="20"/>
                      <w:szCs w:val="20"/>
                    </w:rPr>
                    <w:t>Respondents</w:t>
                  </w:r>
                </w:p>
              </w:tc>
              <w:tc>
                <w:tcPr>
                  <w:tcW w:w="1080" w:type="dxa"/>
                  <w:tcBorders>
                    <w:top w:val="nil"/>
                    <w:left w:val="single" w:sz="4" w:space="0" w:color="auto"/>
                    <w:bottom w:val="nil"/>
                    <w:right w:val="single" w:sz="4" w:space="0" w:color="auto"/>
                  </w:tcBorders>
                  <w:shd w:val="clear" w:color="auto" w:fill="auto"/>
                  <w:noWrap/>
                  <w:vAlign w:val="center"/>
                </w:tcPr>
                <w:p w14:paraId="2120E118" w14:textId="77777777" w:rsidR="004111FD" w:rsidRPr="00AD69CC" w:rsidRDefault="004111FD" w:rsidP="002720D3">
                  <w:pPr>
                    <w:autoSpaceDE/>
                    <w:autoSpaceDN/>
                    <w:jc w:val="center"/>
                    <w:rPr>
                      <w:rFonts w:ascii="Calibri" w:hAnsi="Calibri"/>
                      <w:b/>
                      <w:color w:val="000000"/>
                      <w:sz w:val="20"/>
                      <w:szCs w:val="20"/>
                    </w:rPr>
                  </w:pPr>
                  <w:r w:rsidRPr="00AD69CC">
                    <w:rPr>
                      <w:rFonts w:ascii="Calibri" w:hAnsi="Calibri"/>
                      <w:b/>
                      <w:color w:val="000000"/>
                      <w:sz w:val="20"/>
                      <w:szCs w:val="20"/>
                    </w:rPr>
                    <w:t>Initial Contact</w:t>
                  </w:r>
                </w:p>
              </w:tc>
              <w:tc>
                <w:tcPr>
                  <w:tcW w:w="1620" w:type="dxa"/>
                  <w:tcBorders>
                    <w:top w:val="nil"/>
                    <w:left w:val="single" w:sz="4" w:space="0" w:color="auto"/>
                    <w:bottom w:val="nil"/>
                    <w:right w:val="nil"/>
                  </w:tcBorders>
                  <w:shd w:val="clear" w:color="auto" w:fill="auto"/>
                  <w:vAlign w:val="center"/>
                </w:tcPr>
                <w:p w14:paraId="05680F6B" w14:textId="1B1A569C" w:rsidR="004111FD" w:rsidRPr="00AD69CC" w:rsidRDefault="00C17428" w:rsidP="002720D3">
                  <w:pPr>
                    <w:autoSpaceDE/>
                    <w:autoSpaceDN/>
                    <w:jc w:val="center"/>
                    <w:rPr>
                      <w:rFonts w:ascii="Calibri" w:hAnsi="Calibri"/>
                      <w:b/>
                      <w:color w:val="000000"/>
                      <w:sz w:val="20"/>
                      <w:szCs w:val="20"/>
                    </w:rPr>
                  </w:pPr>
                  <w:r>
                    <w:rPr>
                      <w:rFonts w:ascii="Calibri" w:hAnsi="Calibri"/>
                      <w:b/>
                      <w:color w:val="000000"/>
                      <w:sz w:val="20"/>
                      <w:szCs w:val="20"/>
                    </w:rPr>
                    <w:t xml:space="preserve">Total number of </w:t>
                  </w:r>
                  <w:r w:rsidRPr="00AD69CC">
                    <w:rPr>
                      <w:rFonts w:ascii="Calibri" w:hAnsi="Calibri"/>
                      <w:b/>
                      <w:color w:val="000000"/>
                      <w:sz w:val="20"/>
                      <w:szCs w:val="20"/>
                    </w:rPr>
                    <w:t>Respondents</w:t>
                  </w:r>
                </w:p>
              </w:tc>
              <w:tc>
                <w:tcPr>
                  <w:tcW w:w="1170" w:type="dxa"/>
                  <w:tcBorders>
                    <w:top w:val="nil"/>
                    <w:left w:val="nil"/>
                    <w:bottom w:val="nil"/>
                    <w:right w:val="single" w:sz="4" w:space="0" w:color="auto"/>
                  </w:tcBorders>
                  <w:shd w:val="clear" w:color="auto" w:fill="auto"/>
                  <w:noWrap/>
                  <w:vAlign w:val="center"/>
                </w:tcPr>
                <w:p w14:paraId="04242A1B" w14:textId="77777777" w:rsidR="004111FD" w:rsidRPr="00AD69CC" w:rsidRDefault="004111FD" w:rsidP="002720D3">
                  <w:pPr>
                    <w:autoSpaceDE/>
                    <w:autoSpaceDN/>
                    <w:jc w:val="center"/>
                    <w:rPr>
                      <w:rFonts w:ascii="Calibri" w:hAnsi="Calibri"/>
                      <w:b/>
                      <w:color w:val="000000"/>
                      <w:sz w:val="20"/>
                      <w:szCs w:val="20"/>
                    </w:rPr>
                  </w:pPr>
                  <w:r w:rsidRPr="00AD69CC">
                    <w:rPr>
                      <w:rFonts w:ascii="Calibri" w:hAnsi="Calibri"/>
                      <w:b/>
                      <w:color w:val="000000"/>
                      <w:sz w:val="20"/>
                      <w:szCs w:val="20"/>
                    </w:rPr>
                    <w:t>Initial Contact</w:t>
                  </w:r>
                </w:p>
              </w:tc>
              <w:tc>
                <w:tcPr>
                  <w:tcW w:w="1815" w:type="dxa"/>
                  <w:tcBorders>
                    <w:top w:val="nil"/>
                    <w:left w:val="single" w:sz="4" w:space="0" w:color="auto"/>
                    <w:bottom w:val="nil"/>
                    <w:right w:val="nil"/>
                  </w:tcBorders>
                  <w:shd w:val="clear" w:color="auto" w:fill="auto"/>
                  <w:vAlign w:val="center"/>
                </w:tcPr>
                <w:p w14:paraId="7A70040E" w14:textId="5C7966C0" w:rsidR="004111FD" w:rsidRPr="00AD69CC" w:rsidRDefault="00C17428" w:rsidP="002720D3">
                  <w:pPr>
                    <w:autoSpaceDE/>
                    <w:autoSpaceDN/>
                    <w:jc w:val="center"/>
                    <w:rPr>
                      <w:rFonts w:ascii="Calibri" w:hAnsi="Calibri"/>
                      <w:b/>
                      <w:color w:val="000000"/>
                      <w:sz w:val="20"/>
                      <w:szCs w:val="20"/>
                    </w:rPr>
                  </w:pPr>
                  <w:r>
                    <w:rPr>
                      <w:rFonts w:ascii="Calibri" w:hAnsi="Calibri"/>
                      <w:b/>
                      <w:color w:val="000000"/>
                      <w:sz w:val="20"/>
                      <w:szCs w:val="20"/>
                    </w:rPr>
                    <w:t xml:space="preserve">Total number of </w:t>
                  </w:r>
                  <w:r w:rsidRPr="00AD69CC">
                    <w:rPr>
                      <w:rFonts w:ascii="Calibri" w:hAnsi="Calibri"/>
                      <w:b/>
                      <w:color w:val="000000"/>
                      <w:sz w:val="20"/>
                      <w:szCs w:val="20"/>
                    </w:rPr>
                    <w:t>Respondents</w:t>
                  </w:r>
                </w:p>
              </w:tc>
            </w:tr>
            <w:tr w:rsidR="00C17428" w:rsidRPr="00E84E50" w14:paraId="1AEFBFAD" w14:textId="77777777" w:rsidTr="00DC6760">
              <w:trPr>
                <w:trHeight w:val="300"/>
              </w:trPr>
              <w:tc>
                <w:tcPr>
                  <w:tcW w:w="1170" w:type="dxa"/>
                  <w:tcBorders>
                    <w:top w:val="nil"/>
                    <w:left w:val="nil"/>
                    <w:bottom w:val="nil"/>
                    <w:right w:val="nil"/>
                  </w:tcBorders>
                  <w:shd w:val="clear" w:color="auto" w:fill="auto"/>
                  <w:noWrap/>
                  <w:vAlign w:val="bottom"/>
                </w:tcPr>
                <w:p w14:paraId="3093C166" w14:textId="39A1AF52" w:rsidR="004111FD" w:rsidRPr="00A419AA" w:rsidRDefault="004111FD" w:rsidP="002720D3">
                  <w:pPr>
                    <w:autoSpaceDE/>
                    <w:autoSpaceDN/>
                    <w:rPr>
                      <w:rFonts w:ascii="Calibri" w:hAnsi="Calibri"/>
                      <w:b/>
                      <w:color w:val="000000"/>
                      <w:sz w:val="22"/>
                      <w:szCs w:val="22"/>
                    </w:rPr>
                  </w:pPr>
                  <w:r w:rsidRPr="00A419AA">
                    <w:rPr>
                      <w:rFonts w:ascii="Calibri" w:hAnsi="Calibri"/>
                      <w:b/>
                      <w:color w:val="000000"/>
                      <w:sz w:val="22"/>
                      <w:szCs w:val="22"/>
                    </w:rPr>
                    <w:t>Survey A</w:t>
                  </w:r>
                </w:p>
              </w:tc>
              <w:tc>
                <w:tcPr>
                  <w:tcW w:w="990" w:type="dxa"/>
                  <w:tcBorders>
                    <w:top w:val="nil"/>
                    <w:left w:val="nil"/>
                    <w:bottom w:val="nil"/>
                    <w:right w:val="single" w:sz="4" w:space="0" w:color="auto"/>
                  </w:tcBorders>
                  <w:shd w:val="clear" w:color="auto" w:fill="auto"/>
                  <w:noWrap/>
                  <w:vAlign w:val="bottom"/>
                </w:tcPr>
                <w:p w14:paraId="2F6F44D7" w14:textId="324346F9" w:rsidR="004111FD" w:rsidRPr="00AD69CC" w:rsidRDefault="006F1152" w:rsidP="002720D3">
                  <w:pPr>
                    <w:autoSpaceDE/>
                    <w:autoSpaceDN/>
                    <w:jc w:val="center"/>
                    <w:rPr>
                      <w:rFonts w:ascii="Calibri" w:hAnsi="Calibri"/>
                      <w:color w:val="000000"/>
                      <w:sz w:val="22"/>
                      <w:szCs w:val="22"/>
                    </w:rPr>
                  </w:pPr>
                  <w:r w:rsidRPr="00C17428">
                    <w:rPr>
                      <w:rFonts w:ascii="Calibri" w:hAnsi="Calibri"/>
                      <w:color w:val="000000"/>
                      <w:sz w:val="22"/>
                      <w:szCs w:val="22"/>
                    </w:rPr>
                    <w:t>125</w:t>
                  </w:r>
                </w:p>
              </w:tc>
              <w:tc>
                <w:tcPr>
                  <w:tcW w:w="1620" w:type="dxa"/>
                  <w:tcBorders>
                    <w:top w:val="nil"/>
                    <w:left w:val="single" w:sz="4" w:space="0" w:color="auto"/>
                    <w:bottom w:val="nil"/>
                    <w:right w:val="single" w:sz="4" w:space="0" w:color="auto"/>
                  </w:tcBorders>
                  <w:shd w:val="clear" w:color="auto" w:fill="auto"/>
                  <w:vAlign w:val="bottom"/>
                </w:tcPr>
                <w:p w14:paraId="5AB0BD54" w14:textId="7B59CE58" w:rsidR="004111FD" w:rsidRPr="00AD69CC" w:rsidRDefault="00395447" w:rsidP="00043083">
                  <w:pPr>
                    <w:autoSpaceDE/>
                    <w:autoSpaceDN/>
                    <w:jc w:val="center"/>
                    <w:rPr>
                      <w:rFonts w:ascii="Calibri" w:hAnsi="Calibri"/>
                      <w:color w:val="000000"/>
                      <w:sz w:val="22"/>
                      <w:szCs w:val="22"/>
                    </w:rPr>
                  </w:pPr>
                  <w:r w:rsidRPr="00AD69CC">
                    <w:rPr>
                      <w:rFonts w:ascii="Calibri" w:hAnsi="Calibri"/>
                      <w:color w:val="000000"/>
                      <w:sz w:val="22"/>
                      <w:szCs w:val="22"/>
                    </w:rPr>
                    <w:t>8</w:t>
                  </w:r>
                  <w:r w:rsidR="003C1F90">
                    <w:rPr>
                      <w:rFonts w:ascii="Calibri" w:hAnsi="Calibri"/>
                      <w:color w:val="000000"/>
                      <w:sz w:val="22"/>
                      <w:szCs w:val="22"/>
                    </w:rPr>
                    <w:t>8</w:t>
                  </w:r>
                </w:p>
              </w:tc>
              <w:tc>
                <w:tcPr>
                  <w:tcW w:w="1080" w:type="dxa"/>
                  <w:tcBorders>
                    <w:top w:val="nil"/>
                    <w:left w:val="single" w:sz="4" w:space="0" w:color="auto"/>
                    <w:bottom w:val="nil"/>
                    <w:right w:val="single" w:sz="4" w:space="0" w:color="auto"/>
                  </w:tcBorders>
                  <w:shd w:val="clear" w:color="auto" w:fill="auto"/>
                  <w:noWrap/>
                  <w:vAlign w:val="bottom"/>
                </w:tcPr>
                <w:p w14:paraId="495C1575" w14:textId="1B4C9AFE" w:rsidR="004111FD" w:rsidRPr="00AD69CC" w:rsidRDefault="006F1152" w:rsidP="003C1F90">
                  <w:pPr>
                    <w:autoSpaceDE/>
                    <w:autoSpaceDN/>
                    <w:jc w:val="center"/>
                    <w:rPr>
                      <w:rFonts w:ascii="Calibri" w:hAnsi="Calibri"/>
                      <w:color w:val="000000"/>
                      <w:sz w:val="22"/>
                      <w:szCs w:val="22"/>
                    </w:rPr>
                  </w:pPr>
                  <w:r w:rsidRPr="00AD69CC">
                    <w:rPr>
                      <w:rFonts w:ascii="Calibri" w:hAnsi="Calibri"/>
                      <w:color w:val="000000"/>
                      <w:sz w:val="22"/>
                      <w:szCs w:val="22"/>
                    </w:rPr>
                    <w:t>2</w:t>
                  </w:r>
                  <w:r w:rsidR="003C1F90">
                    <w:rPr>
                      <w:rFonts w:ascii="Calibri" w:hAnsi="Calibri"/>
                      <w:color w:val="000000"/>
                      <w:sz w:val="22"/>
                      <w:szCs w:val="22"/>
                    </w:rPr>
                    <w:t>15</w:t>
                  </w:r>
                </w:p>
              </w:tc>
              <w:tc>
                <w:tcPr>
                  <w:tcW w:w="1620" w:type="dxa"/>
                  <w:tcBorders>
                    <w:top w:val="nil"/>
                    <w:left w:val="single" w:sz="4" w:space="0" w:color="auto"/>
                    <w:bottom w:val="nil"/>
                    <w:right w:val="nil"/>
                  </w:tcBorders>
                  <w:shd w:val="clear" w:color="auto" w:fill="auto"/>
                  <w:vAlign w:val="bottom"/>
                </w:tcPr>
                <w:p w14:paraId="6CB01074" w14:textId="7248111E" w:rsidR="004111FD" w:rsidRPr="00AD69CC" w:rsidRDefault="003C1F90" w:rsidP="002720D3">
                  <w:pPr>
                    <w:autoSpaceDE/>
                    <w:autoSpaceDN/>
                    <w:jc w:val="center"/>
                    <w:rPr>
                      <w:rFonts w:ascii="Calibri" w:hAnsi="Calibri"/>
                      <w:color w:val="000000"/>
                      <w:sz w:val="22"/>
                      <w:szCs w:val="22"/>
                    </w:rPr>
                  </w:pPr>
                  <w:r>
                    <w:rPr>
                      <w:rFonts w:ascii="Calibri" w:hAnsi="Calibri"/>
                      <w:color w:val="000000"/>
                      <w:sz w:val="22"/>
                      <w:szCs w:val="22"/>
                    </w:rPr>
                    <w:t>150</w:t>
                  </w:r>
                </w:p>
              </w:tc>
              <w:tc>
                <w:tcPr>
                  <w:tcW w:w="1170" w:type="dxa"/>
                  <w:tcBorders>
                    <w:top w:val="nil"/>
                    <w:left w:val="nil"/>
                    <w:bottom w:val="nil"/>
                    <w:right w:val="single" w:sz="4" w:space="0" w:color="auto"/>
                  </w:tcBorders>
                  <w:shd w:val="clear" w:color="auto" w:fill="auto"/>
                  <w:noWrap/>
                  <w:vAlign w:val="bottom"/>
                </w:tcPr>
                <w:p w14:paraId="39742202" w14:textId="36FF15E4" w:rsidR="004111FD" w:rsidRPr="00AD69CC" w:rsidRDefault="00395447" w:rsidP="002720D3">
                  <w:pPr>
                    <w:autoSpaceDE/>
                    <w:autoSpaceDN/>
                    <w:jc w:val="center"/>
                    <w:rPr>
                      <w:rFonts w:ascii="Calibri" w:hAnsi="Calibri"/>
                      <w:color w:val="000000"/>
                      <w:sz w:val="22"/>
                      <w:szCs w:val="22"/>
                    </w:rPr>
                  </w:pPr>
                  <w:r w:rsidRPr="00AD69CC">
                    <w:rPr>
                      <w:rFonts w:ascii="Calibri" w:hAnsi="Calibri"/>
                      <w:color w:val="000000"/>
                      <w:sz w:val="22"/>
                      <w:szCs w:val="22"/>
                    </w:rPr>
                    <w:t>90</w:t>
                  </w:r>
                </w:p>
              </w:tc>
              <w:tc>
                <w:tcPr>
                  <w:tcW w:w="1815" w:type="dxa"/>
                  <w:tcBorders>
                    <w:top w:val="nil"/>
                    <w:left w:val="single" w:sz="4" w:space="0" w:color="auto"/>
                    <w:bottom w:val="nil"/>
                    <w:right w:val="nil"/>
                  </w:tcBorders>
                  <w:shd w:val="clear" w:color="auto" w:fill="auto"/>
                  <w:vAlign w:val="bottom"/>
                </w:tcPr>
                <w:p w14:paraId="374987E9" w14:textId="241BF614" w:rsidR="004111FD" w:rsidRPr="00AD69CC" w:rsidRDefault="00395447" w:rsidP="002720D3">
                  <w:pPr>
                    <w:autoSpaceDE/>
                    <w:autoSpaceDN/>
                    <w:jc w:val="center"/>
                    <w:rPr>
                      <w:rFonts w:ascii="Calibri" w:hAnsi="Calibri"/>
                      <w:color w:val="000000"/>
                      <w:sz w:val="22"/>
                      <w:szCs w:val="22"/>
                    </w:rPr>
                  </w:pPr>
                  <w:r w:rsidRPr="00AD69CC">
                    <w:rPr>
                      <w:rFonts w:ascii="Calibri" w:hAnsi="Calibri"/>
                      <w:color w:val="000000"/>
                      <w:sz w:val="22"/>
                      <w:szCs w:val="22"/>
                    </w:rPr>
                    <w:t>63</w:t>
                  </w:r>
                </w:p>
              </w:tc>
            </w:tr>
            <w:tr w:rsidR="00C17428" w:rsidRPr="00E84E50" w14:paraId="50DF0C1D" w14:textId="77777777" w:rsidTr="00DC6760">
              <w:trPr>
                <w:trHeight w:val="300"/>
              </w:trPr>
              <w:tc>
                <w:tcPr>
                  <w:tcW w:w="1170" w:type="dxa"/>
                  <w:tcBorders>
                    <w:top w:val="nil"/>
                    <w:left w:val="nil"/>
                    <w:right w:val="nil"/>
                  </w:tcBorders>
                  <w:shd w:val="clear" w:color="auto" w:fill="auto"/>
                  <w:noWrap/>
                  <w:vAlign w:val="bottom"/>
                </w:tcPr>
                <w:p w14:paraId="5DC7BA4D" w14:textId="5BE0E532" w:rsidR="004111FD" w:rsidRPr="00C17428" w:rsidRDefault="004111FD" w:rsidP="002720D3">
                  <w:pPr>
                    <w:autoSpaceDE/>
                    <w:autoSpaceDN/>
                    <w:rPr>
                      <w:rFonts w:ascii="Calibri" w:hAnsi="Calibri"/>
                      <w:b/>
                      <w:color w:val="000000"/>
                      <w:sz w:val="22"/>
                      <w:szCs w:val="22"/>
                    </w:rPr>
                  </w:pPr>
                  <w:r w:rsidRPr="00C17428">
                    <w:rPr>
                      <w:rFonts w:ascii="Calibri" w:hAnsi="Calibri"/>
                      <w:b/>
                      <w:color w:val="000000"/>
                      <w:sz w:val="22"/>
                      <w:szCs w:val="22"/>
                    </w:rPr>
                    <w:t>Survey B</w:t>
                  </w:r>
                </w:p>
              </w:tc>
              <w:tc>
                <w:tcPr>
                  <w:tcW w:w="990" w:type="dxa"/>
                  <w:tcBorders>
                    <w:top w:val="nil"/>
                    <w:left w:val="nil"/>
                    <w:right w:val="single" w:sz="4" w:space="0" w:color="auto"/>
                  </w:tcBorders>
                  <w:shd w:val="clear" w:color="auto" w:fill="auto"/>
                  <w:noWrap/>
                  <w:vAlign w:val="bottom"/>
                </w:tcPr>
                <w:p w14:paraId="52430E3D" w14:textId="5A0699A5" w:rsidR="004111FD" w:rsidRPr="00AD69CC" w:rsidRDefault="006F1152" w:rsidP="002720D3">
                  <w:pPr>
                    <w:autoSpaceDE/>
                    <w:autoSpaceDN/>
                    <w:jc w:val="center"/>
                    <w:rPr>
                      <w:rFonts w:ascii="Calibri" w:hAnsi="Calibri"/>
                      <w:color w:val="000000"/>
                      <w:sz w:val="22"/>
                      <w:szCs w:val="22"/>
                    </w:rPr>
                  </w:pPr>
                  <w:r w:rsidRPr="00914E9F">
                    <w:rPr>
                      <w:rFonts w:ascii="Calibri" w:hAnsi="Calibri"/>
                      <w:color w:val="000000"/>
                      <w:sz w:val="22"/>
                      <w:szCs w:val="22"/>
                    </w:rPr>
                    <w:t>125</w:t>
                  </w:r>
                </w:p>
              </w:tc>
              <w:tc>
                <w:tcPr>
                  <w:tcW w:w="1620" w:type="dxa"/>
                  <w:tcBorders>
                    <w:top w:val="nil"/>
                    <w:left w:val="single" w:sz="4" w:space="0" w:color="auto"/>
                    <w:right w:val="single" w:sz="4" w:space="0" w:color="auto"/>
                  </w:tcBorders>
                  <w:shd w:val="clear" w:color="auto" w:fill="auto"/>
                  <w:vAlign w:val="bottom"/>
                </w:tcPr>
                <w:p w14:paraId="71861412" w14:textId="2FF6503B" w:rsidR="004111FD" w:rsidRPr="00AD69CC" w:rsidRDefault="00395447" w:rsidP="00043083">
                  <w:pPr>
                    <w:autoSpaceDE/>
                    <w:autoSpaceDN/>
                    <w:jc w:val="center"/>
                    <w:rPr>
                      <w:rFonts w:ascii="Calibri" w:hAnsi="Calibri"/>
                      <w:color w:val="000000"/>
                      <w:sz w:val="22"/>
                      <w:szCs w:val="22"/>
                    </w:rPr>
                  </w:pPr>
                  <w:r w:rsidRPr="00AD69CC">
                    <w:rPr>
                      <w:rFonts w:ascii="Calibri" w:hAnsi="Calibri"/>
                      <w:color w:val="000000"/>
                      <w:sz w:val="22"/>
                      <w:szCs w:val="22"/>
                    </w:rPr>
                    <w:t>8</w:t>
                  </w:r>
                  <w:r w:rsidR="003C1F90">
                    <w:rPr>
                      <w:rFonts w:ascii="Calibri" w:hAnsi="Calibri"/>
                      <w:color w:val="000000"/>
                      <w:sz w:val="22"/>
                      <w:szCs w:val="22"/>
                    </w:rPr>
                    <w:t>8</w:t>
                  </w:r>
                </w:p>
              </w:tc>
              <w:tc>
                <w:tcPr>
                  <w:tcW w:w="1080" w:type="dxa"/>
                  <w:tcBorders>
                    <w:top w:val="nil"/>
                    <w:left w:val="single" w:sz="4" w:space="0" w:color="auto"/>
                    <w:right w:val="single" w:sz="4" w:space="0" w:color="auto"/>
                  </w:tcBorders>
                  <w:shd w:val="clear" w:color="auto" w:fill="auto"/>
                  <w:noWrap/>
                  <w:vAlign w:val="bottom"/>
                </w:tcPr>
                <w:p w14:paraId="3FBCF58B" w14:textId="39E1BF63" w:rsidR="004111FD" w:rsidRPr="00AD69CC" w:rsidRDefault="006F1152" w:rsidP="003C1F90">
                  <w:pPr>
                    <w:autoSpaceDE/>
                    <w:autoSpaceDN/>
                    <w:jc w:val="center"/>
                    <w:rPr>
                      <w:rFonts w:ascii="Calibri" w:hAnsi="Calibri"/>
                      <w:color w:val="000000"/>
                      <w:sz w:val="22"/>
                      <w:szCs w:val="22"/>
                    </w:rPr>
                  </w:pPr>
                  <w:r w:rsidRPr="00AD69CC">
                    <w:rPr>
                      <w:rFonts w:ascii="Calibri" w:hAnsi="Calibri"/>
                      <w:color w:val="000000"/>
                      <w:sz w:val="22"/>
                      <w:szCs w:val="22"/>
                    </w:rPr>
                    <w:t>2</w:t>
                  </w:r>
                  <w:r w:rsidR="003C1F90">
                    <w:rPr>
                      <w:rFonts w:ascii="Calibri" w:hAnsi="Calibri"/>
                      <w:color w:val="000000"/>
                      <w:sz w:val="22"/>
                      <w:szCs w:val="22"/>
                    </w:rPr>
                    <w:t>15</w:t>
                  </w:r>
                </w:p>
              </w:tc>
              <w:tc>
                <w:tcPr>
                  <w:tcW w:w="1620" w:type="dxa"/>
                  <w:tcBorders>
                    <w:top w:val="nil"/>
                    <w:left w:val="single" w:sz="4" w:space="0" w:color="auto"/>
                    <w:right w:val="nil"/>
                  </w:tcBorders>
                  <w:shd w:val="clear" w:color="auto" w:fill="auto"/>
                  <w:vAlign w:val="bottom"/>
                </w:tcPr>
                <w:p w14:paraId="4F24AAD7" w14:textId="0D030F06" w:rsidR="004111FD" w:rsidRPr="00AD69CC" w:rsidRDefault="003C1F90" w:rsidP="002720D3">
                  <w:pPr>
                    <w:autoSpaceDE/>
                    <w:autoSpaceDN/>
                    <w:jc w:val="center"/>
                    <w:rPr>
                      <w:rFonts w:ascii="Calibri" w:hAnsi="Calibri"/>
                      <w:color w:val="000000"/>
                      <w:sz w:val="22"/>
                      <w:szCs w:val="22"/>
                    </w:rPr>
                  </w:pPr>
                  <w:r>
                    <w:rPr>
                      <w:rFonts w:ascii="Calibri" w:hAnsi="Calibri"/>
                      <w:color w:val="000000"/>
                      <w:sz w:val="22"/>
                      <w:szCs w:val="22"/>
                    </w:rPr>
                    <w:t>150</w:t>
                  </w:r>
                </w:p>
              </w:tc>
              <w:tc>
                <w:tcPr>
                  <w:tcW w:w="1170" w:type="dxa"/>
                  <w:tcBorders>
                    <w:top w:val="nil"/>
                    <w:left w:val="nil"/>
                    <w:right w:val="single" w:sz="4" w:space="0" w:color="auto"/>
                  </w:tcBorders>
                  <w:shd w:val="clear" w:color="auto" w:fill="auto"/>
                  <w:noWrap/>
                  <w:vAlign w:val="bottom"/>
                </w:tcPr>
                <w:p w14:paraId="4CBACFAC" w14:textId="227AA891" w:rsidR="004111FD" w:rsidRPr="00AD69CC" w:rsidRDefault="00395447" w:rsidP="002720D3">
                  <w:pPr>
                    <w:autoSpaceDE/>
                    <w:autoSpaceDN/>
                    <w:jc w:val="center"/>
                    <w:rPr>
                      <w:rFonts w:ascii="Calibri" w:hAnsi="Calibri"/>
                      <w:color w:val="000000"/>
                      <w:sz w:val="22"/>
                      <w:szCs w:val="22"/>
                    </w:rPr>
                  </w:pPr>
                  <w:r w:rsidRPr="00AD69CC">
                    <w:rPr>
                      <w:rFonts w:ascii="Calibri" w:hAnsi="Calibri"/>
                      <w:color w:val="000000"/>
                      <w:sz w:val="22"/>
                      <w:szCs w:val="22"/>
                    </w:rPr>
                    <w:t>90</w:t>
                  </w:r>
                </w:p>
              </w:tc>
              <w:tc>
                <w:tcPr>
                  <w:tcW w:w="1815" w:type="dxa"/>
                  <w:tcBorders>
                    <w:top w:val="nil"/>
                    <w:left w:val="single" w:sz="4" w:space="0" w:color="auto"/>
                    <w:right w:val="nil"/>
                  </w:tcBorders>
                  <w:shd w:val="clear" w:color="auto" w:fill="auto"/>
                  <w:vAlign w:val="bottom"/>
                </w:tcPr>
                <w:p w14:paraId="35BDE3F5" w14:textId="3867C9EA" w:rsidR="004111FD" w:rsidRPr="00AD69CC" w:rsidRDefault="00395447" w:rsidP="002720D3">
                  <w:pPr>
                    <w:autoSpaceDE/>
                    <w:autoSpaceDN/>
                    <w:jc w:val="center"/>
                    <w:rPr>
                      <w:rFonts w:ascii="Calibri" w:hAnsi="Calibri"/>
                      <w:color w:val="000000"/>
                      <w:sz w:val="22"/>
                      <w:szCs w:val="22"/>
                    </w:rPr>
                  </w:pPr>
                  <w:r w:rsidRPr="00AD69CC">
                    <w:rPr>
                      <w:rFonts w:ascii="Calibri" w:hAnsi="Calibri"/>
                      <w:color w:val="000000"/>
                      <w:sz w:val="22"/>
                      <w:szCs w:val="22"/>
                    </w:rPr>
                    <w:t>6</w:t>
                  </w:r>
                  <w:r w:rsidR="00E30B82" w:rsidRPr="00AD69CC">
                    <w:rPr>
                      <w:rFonts w:ascii="Calibri" w:hAnsi="Calibri"/>
                      <w:color w:val="000000"/>
                      <w:sz w:val="22"/>
                      <w:szCs w:val="22"/>
                    </w:rPr>
                    <w:t>3</w:t>
                  </w:r>
                </w:p>
              </w:tc>
            </w:tr>
            <w:tr w:rsidR="00C17428" w:rsidRPr="00E84E50" w14:paraId="77D6DD07" w14:textId="77777777" w:rsidTr="00DC6760">
              <w:trPr>
                <w:trHeight w:val="300"/>
              </w:trPr>
              <w:tc>
                <w:tcPr>
                  <w:tcW w:w="1170" w:type="dxa"/>
                  <w:tcBorders>
                    <w:top w:val="nil"/>
                    <w:left w:val="nil"/>
                    <w:bottom w:val="single" w:sz="4" w:space="0" w:color="auto"/>
                    <w:right w:val="nil"/>
                  </w:tcBorders>
                  <w:shd w:val="clear" w:color="auto" w:fill="auto"/>
                  <w:noWrap/>
                  <w:vAlign w:val="bottom"/>
                </w:tcPr>
                <w:p w14:paraId="26450AAE" w14:textId="77777777" w:rsidR="004111FD" w:rsidRPr="00AD69CC" w:rsidRDefault="004111FD" w:rsidP="002720D3">
                  <w:pPr>
                    <w:autoSpaceDE/>
                    <w:autoSpaceDN/>
                    <w:jc w:val="center"/>
                    <w:rPr>
                      <w:rFonts w:ascii="Calibri" w:hAnsi="Calibri"/>
                      <w:b/>
                      <w:color w:val="000000"/>
                      <w:sz w:val="22"/>
                      <w:szCs w:val="22"/>
                    </w:rPr>
                  </w:pPr>
                  <w:r w:rsidRPr="00AD69CC">
                    <w:rPr>
                      <w:rFonts w:ascii="Calibri" w:hAnsi="Calibri"/>
                      <w:b/>
                      <w:color w:val="000000"/>
                      <w:sz w:val="22"/>
                      <w:szCs w:val="22"/>
                    </w:rPr>
                    <w:t>TOTAL</w:t>
                  </w:r>
                </w:p>
              </w:tc>
              <w:tc>
                <w:tcPr>
                  <w:tcW w:w="990" w:type="dxa"/>
                  <w:tcBorders>
                    <w:top w:val="nil"/>
                    <w:left w:val="nil"/>
                    <w:bottom w:val="single" w:sz="4" w:space="0" w:color="auto"/>
                    <w:right w:val="single" w:sz="4" w:space="0" w:color="auto"/>
                  </w:tcBorders>
                  <w:shd w:val="clear" w:color="auto" w:fill="auto"/>
                  <w:noWrap/>
                  <w:vAlign w:val="bottom"/>
                </w:tcPr>
                <w:p w14:paraId="41B7714E" w14:textId="14B59AB8" w:rsidR="004111FD" w:rsidRPr="00AD69CC" w:rsidRDefault="006F1152" w:rsidP="002720D3">
                  <w:pPr>
                    <w:autoSpaceDE/>
                    <w:autoSpaceDN/>
                    <w:jc w:val="center"/>
                    <w:rPr>
                      <w:rFonts w:ascii="Calibri" w:hAnsi="Calibri"/>
                      <w:b/>
                      <w:color w:val="000000"/>
                      <w:sz w:val="22"/>
                      <w:szCs w:val="22"/>
                    </w:rPr>
                  </w:pPr>
                  <w:r w:rsidRPr="00AD69CC">
                    <w:rPr>
                      <w:rFonts w:ascii="Calibri" w:hAnsi="Calibri"/>
                      <w:b/>
                      <w:color w:val="000000"/>
                      <w:sz w:val="22"/>
                      <w:szCs w:val="22"/>
                    </w:rPr>
                    <w:t>250</w:t>
                  </w:r>
                </w:p>
              </w:tc>
              <w:tc>
                <w:tcPr>
                  <w:tcW w:w="1620" w:type="dxa"/>
                  <w:tcBorders>
                    <w:top w:val="nil"/>
                    <w:left w:val="single" w:sz="4" w:space="0" w:color="auto"/>
                    <w:bottom w:val="single" w:sz="4" w:space="0" w:color="auto"/>
                    <w:right w:val="single" w:sz="4" w:space="0" w:color="auto"/>
                  </w:tcBorders>
                  <w:shd w:val="clear" w:color="auto" w:fill="auto"/>
                  <w:vAlign w:val="bottom"/>
                </w:tcPr>
                <w:p w14:paraId="35828ABD" w14:textId="2F6B2E69" w:rsidR="004111FD" w:rsidRPr="00AD69CC" w:rsidRDefault="003C1F90" w:rsidP="002720D3">
                  <w:pPr>
                    <w:autoSpaceDE/>
                    <w:autoSpaceDN/>
                    <w:jc w:val="center"/>
                    <w:rPr>
                      <w:rFonts w:ascii="Calibri" w:hAnsi="Calibri"/>
                      <w:b/>
                      <w:color w:val="000000"/>
                      <w:sz w:val="22"/>
                      <w:szCs w:val="22"/>
                    </w:rPr>
                  </w:pPr>
                  <w:r>
                    <w:rPr>
                      <w:rFonts w:ascii="Calibri" w:hAnsi="Calibri"/>
                      <w:b/>
                      <w:color w:val="000000"/>
                      <w:sz w:val="22"/>
                      <w:szCs w:val="22"/>
                    </w:rPr>
                    <w:fldChar w:fldCharType="begin"/>
                  </w:r>
                  <w:r>
                    <w:rPr>
                      <w:rFonts w:ascii="Calibri" w:hAnsi="Calibri"/>
                      <w:b/>
                      <w:color w:val="000000"/>
                      <w:sz w:val="22"/>
                      <w:szCs w:val="22"/>
                    </w:rPr>
                    <w:instrText xml:space="preserve"> =SUM(ABOVE) </w:instrText>
                  </w:r>
                  <w:r>
                    <w:rPr>
                      <w:rFonts w:ascii="Calibri" w:hAnsi="Calibri"/>
                      <w:b/>
                      <w:color w:val="000000"/>
                      <w:sz w:val="22"/>
                      <w:szCs w:val="22"/>
                    </w:rPr>
                    <w:fldChar w:fldCharType="separate"/>
                  </w:r>
                  <w:r>
                    <w:rPr>
                      <w:rFonts w:ascii="Calibri" w:hAnsi="Calibri"/>
                      <w:b/>
                      <w:noProof/>
                      <w:color w:val="000000"/>
                      <w:sz w:val="22"/>
                      <w:szCs w:val="22"/>
                    </w:rPr>
                    <w:t>176</w:t>
                  </w:r>
                  <w:r>
                    <w:rPr>
                      <w:rFonts w:ascii="Calibri" w:hAnsi="Calibri"/>
                      <w:b/>
                      <w:color w:val="000000"/>
                      <w:sz w:val="22"/>
                      <w:szCs w:val="22"/>
                    </w:rPr>
                    <w:fldChar w:fldCharType="end"/>
                  </w:r>
                </w:p>
              </w:tc>
              <w:tc>
                <w:tcPr>
                  <w:tcW w:w="1080" w:type="dxa"/>
                  <w:tcBorders>
                    <w:top w:val="nil"/>
                    <w:left w:val="single" w:sz="4" w:space="0" w:color="auto"/>
                    <w:bottom w:val="single" w:sz="4" w:space="0" w:color="auto"/>
                    <w:right w:val="single" w:sz="4" w:space="0" w:color="auto"/>
                  </w:tcBorders>
                  <w:shd w:val="clear" w:color="auto" w:fill="auto"/>
                  <w:noWrap/>
                  <w:vAlign w:val="bottom"/>
                </w:tcPr>
                <w:p w14:paraId="6C11407C" w14:textId="42D2870E" w:rsidR="004111FD" w:rsidRPr="00AD69CC" w:rsidRDefault="003C1F90" w:rsidP="002720D3">
                  <w:pPr>
                    <w:autoSpaceDE/>
                    <w:autoSpaceDN/>
                    <w:jc w:val="center"/>
                    <w:rPr>
                      <w:rFonts w:ascii="Calibri" w:hAnsi="Calibri"/>
                      <w:b/>
                      <w:color w:val="000000"/>
                      <w:sz w:val="22"/>
                      <w:szCs w:val="22"/>
                    </w:rPr>
                  </w:pPr>
                  <w:r>
                    <w:rPr>
                      <w:rFonts w:ascii="Calibri" w:hAnsi="Calibri"/>
                      <w:b/>
                      <w:color w:val="000000"/>
                      <w:sz w:val="22"/>
                      <w:szCs w:val="22"/>
                    </w:rPr>
                    <w:fldChar w:fldCharType="begin"/>
                  </w:r>
                  <w:r>
                    <w:rPr>
                      <w:rFonts w:ascii="Calibri" w:hAnsi="Calibri"/>
                      <w:b/>
                      <w:color w:val="000000"/>
                      <w:sz w:val="22"/>
                      <w:szCs w:val="22"/>
                    </w:rPr>
                    <w:instrText xml:space="preserve"> =SUM(ABOVE) </w:instrText>
                  </w:r>
                  <w:r>
                    <w:rPr>
                      <w:rFonts w:ascii="Calibri" w:hAnsi="Calibri"/>
                      <w:b/>
                      <w:color w:val="000000"/>
                      <w:sz w:val="22"/>
                      <w:szCs w:val="22"/>
                    </w:rPr>
                    <w:fldChar w:fldCharType="separate"/>
                  </w:r>
                  <w:r>
                    <w:rPr>
                      <w:rFonts w:ascii="Calibri" w:hAnsi="Calibri"/>
                      <w:b/>
                      <w:noProof/>
                      <w:color w:val="000000"/>
                      <w:sz w:val="22"/>
                      <w:szCs w:val="22"/>
                    </w:rPr>
                    <w:t>430</w:t>
                  </w:r>
                  <w:r>
                    <w:rPr>
                      <w:rFonts w:ascii="Calibri" w:hAnsi="Calibri"/>
                      <w:b/>
                      <w:color w:val="000000"/>
                      <w:sz w:val="22"/>
                      <w:szCs w:val="22"/>
                    </w:rPr>
                    <w:fldChar w:fldCharType="end"/>
                  </w:r>
                </w:p>
              </w:tc>
              <w:tc>
                <w:tcPr>
                  <w:tcW w:w="1620" w:type="dxa"/>
                  <w:tcBorders>
                    <w:top w:val="nil"/>
                    <w:left w:val="single" w:sz="4" w:space="0" w:color="auto"/>
                    <w:bottom w:val="single" w:sz="4" w:space="0" w:color="auto"/>
                    <w:right w:val="nil"/>
                  </w:tcBorders>
                  <w:shd w:val="clear" w:color="auto" w:fill="auto"/>
                  <w:vAlign w:val="bottom"/>
                </w:tcPr>
                <w:p w14:paraId="6CE3CE5A" w14:textId="2DD03362" w:rsidR="004111FD" w:rsidRPr="00AD69CC" w:rsidRDefault="003C1F90" w:rsidP="003C1F90">
                  <w:pPr>
                    <w:autoSpaceDE/>
                    <w:autoSpaceDN/>
                    <w:jc w:val="center"/>
                    <w:rPr>
                      <w:rFonts w:ascii="Calibri" w:hAnsi="Calibri"/>
                      <w:b/>
                      <w:color w:val="000000"/>
                      <w:sz w:val="22"/>
                      <w:szCs w:val="22"/>
                    </w:rPr>
                  </w:pPr>
                  <w:r>
                    <w:rPr>
                      <w:rFonts w:ascii="Calibri" w:hAnsi="Calibri"/>
                      <w:b/>
                      <w:color w:val="000000"/>
                      <w:sz w:val="22"/>
                      <w:szCs w:val="22"/>
                    </w:rPr>
                    <w:fldChar w:fldCharType="begin"/>
                  </w:r>
                  <w:r>
                    <w:rPr>
                      <w:rFonts w:ascii="Calibri" w:hAnsi="Calibri"/>
                      <w:b/>
                      <w:color w:val="000000"/>
                      <w:sz w:val="22"/>
                      <w:szCs w:val="22"/>
                    </w:rPr>
                    <w:instrText xml:space="preserve"> =SUM(ABOVE) </w:instrText>
                  </w:r>
                  <w:r>
                    <w:rPr>
                      <w:rFonts w:ascii="Calibri" w:hAnsi="Calibri"/>
                      <w:b/>
                      <w:color w:val="000000"/>
                      <w:sz w:val="22"/>
                      <w:szCs w:val="22"/>
                    </w:rPr>
                    <w:fldChar w:fldCharType="separate"/>
                  </w:r>
                  <w:r>
                    <w:rPr>
                      <w:rFonts w:ascii="Calibri" w:hAnsi="Calibri"/>
                      <w:b/>
                      <w:noProof/>
                      <w:color w:val="000000"/>
                      <w:sz w:val="22"/>
                      <w:szCs w:val="22"/>
                    </w:rPr>
                    <w:t>300</w:t>
                  </w:r>
                  <w:r>
                    <w:rPr>
                      <w:rFonts w:ascii="Calibri" w:hAnsi="Calibri"/>
                      <w:b/>
                      <w:color w:val="000000"/>
                      <w:sz w:val="22"/>
                      <w:szCs w:val="22"/>
                    </w:rPr>
                    <w:fldChar w:fldCharType="end"/>
                  </w:r>
                </w:p>
              </w:tc>
              <w:tc>
                <w:tcPr>
                  <w:tcW w:w="1170" w:type="dxa"/>
                  <w:tcBorders>
                    <w:top w:val="nil"/>
                    <w:left w:val="nil"/>
                    <w:bottom w:val="single" w:sz="4" w:space="0" w:color="auto"/>
                    <w:right w:val="single" w:sz="4" w:space="0" w:color="auto"/>
                  </w:tcBorders>
                  <w:shd w:val="clear" w:color="auto" w:fill="auto"/>
                  <w:noWrap/>
                  <w:vAlign w:val="bottom"/>
                </w:tcPr>
                <w:p w14:paraId="7A7055E4" w14:textId="45C71962" w:rsidR="004111FD" w:rsidRPr="00AD69CC" w:rsidRDefault="00395447" w:rsidP="002720D3">
                  <w:pPr>
                    <w:autoSpaceDE/>
                    <w:autoSpaceDN/>
                    <w:jc w:val="center"/>
                    <w:rPr>
                      <w:rFonts w:ascii="Calibri" w:hAnsi="Calibri"/>
                      <w:b/>
                      <w:color w:val="000000"/>
                      <w:sz w:val="22"/>
                      <w:szCs w:val="22"/>
                    </w:rPr>
                  </w:pPr>
                  <w:r w:rsidRPr="00AD69CC">
                    <w:rPr>
                      <w:rFonts w:ascii="Calibri" w:hAnsi="Calibri"/>
                      <w:b/>
                      <w:color w:val="000000"/>
                      <w:sz w:val="22"/>
                      <w:szCs w:val="22"/>
                    </w:rPr>
                    <w:t>180</w:t>
                  </w:r>
                </w:p>
              </w:tc>
              <w:tc>
                <w:tcPr>
                  <w:tcW w:w="1815" w:type="dxa"/>
                  <w:tcBorders>
                    <w:top w:val="nil"/>
                    <w:left w:val="single" w:sz="4" w:space="0" w:color="auto"/>
                    <w:bottom w:val="single" w:sz="4" w:space="0" w:color="auto"/>
                    <w:right w:val="nil"/>
                  </w:tcBorders>
                  <w:shd w:val="clear" w:color="auto" w:fill="auto"/>
                  <w:vAlign w:val="bottom"/>
                </w:tcPr>
                <w:p w14:paraId="429C0E21" w14:textId="46E3862B" w:rsidR="004111FD" w:rsidRPr="00AD69CC" w:rsidRDefault="00043083" w:rsidP="002720D3">
                  <w:pPr>
                    <w:autoSpaceDE/>
                    <w:autoSpaceDN/>
                    <w:jc w:val="center"/>
                    <w:rPr>
                      <w:rFonts w:ascii="Calibri" w:hAnsi="Calibri"/>
                      <w:b/>
                      <w:color w:val="000000"/>
                      <w:sz w:val="22"/>
                      <w:szCs w:val="22"/>
                    </w:rPr>
                  </w:pPr>
                  <w:r>
                    <w:rPr>
                      <w:rFonts w:ascii="Calibri" w:hAnsi="Calibri"/>
                      <w:b/>
                      <w:color w:val="000000"/>
                      <w:sz w:val="22"/>
                      <w:szCs w:val="22"/>
                    </w:rPr>
                    <w:fldChar w:fldCharType="begin"/>
                  </w:r>
                  <w:r>
                    <w:rPr>
                      <w:rFonts w:ascii="Calibri" w:hAnsi="Calibri"/>
                      <w:b/>
                      <w:color w:val="000000"/>
                      <w:sz w:val="22"/>
                      <w:szCs w:val="22"/>
                    </w:rPr>
                    <w:instrText xml:space="preserve"> =SUM(ABOVE) </w:instrText>
                  </w:r>
                  <w:r>
                    <w:rPr>
                      <w:rFonts w:ascii="Calibri" w:hAnsi="Calibri"/>
                      <w:b/>
                      <w:color w:val="000000"/>
                      <w:sz w:val="22"/>
                      <w:szCs w:val="22"/>
                    </w:rPr>
                    <w:fldChar w:fldCharType="separate"/>
                  </w:r>
                  <w:r>
                    <w:rPr>
                      <w:rFonts w:ascii="Calibri" w:hAnsi="Calibri"/>
                      <w:b/>
                      <w:noProof/>
                      <w:color w:val="000000"/>
                      <w:sz w:val="22"/>
                      <w:szCs w:val="22"/>
                    </w:rPr>
                    <w:t>126</w:t>
                  </w:r>
                  <w:r>
                    <w:rPr>
                      <w:rFonts w:ascii="Calibri" w:hAnsi="Calibri"/>
                      <w:b/>
                      <w:color w:val="000000"/>
                      <w:sz w:val="22"/>
                      <w:szCs w:val="22"/>
                    </w:rPr>
                    <w:fldChar w:fldCharType="end"/>
                  </w:r>
                </w:p>
              </w:tc>
            </w:tr>
          </w:tbl>
          <w:p w14:paraId="70D2A70D" w14:textId="77777777" w:rsidR="00914E9F" w:rsidRPr="00CC3628" w:rsidRDefault="00914E9F" w:rsidP="00CC3628"/>
          <w:p w14:paraId="77142492" w14:textId="43CEF396" w:rsidR="00D57A95" w:rsidRPr="00E84E50" w:rsidRDefault="008249AE" w:rsidP="00E84E50">
            <w:pPr>
              <w:pStyle w:val="ListParagraph"/>
              <w:ind w:left="165"/>
              <w:rPr>
                <w:rFonts w:asciiTheme="minorHAnsi" w:hAnsiTheme="minorHAnsi" w:cstheme="minorHAnsi"/>
              </w:rPr>
            </w:pPr>
            <w:r w:rsidRPr="00E84E50">
              <w:rPr>
                <w:rFonts w:asciiTheme="minorHAnsi" w:hAnsiTheme="minorHAnsi" w:cstheme="minorHAnsi"/>
              </w:rPr>
              <w:t xml:space="preserve">Previous </w:t>
            </w:r>
            <w:r w:rsidR="009A781C" w:rsidRPr="00E84E50">
              <w:rPr>
                <w:rFonts w:asciiTheme="minorHAnsi" w:hAnsiTheme="minorHAnsi" w:cstheme="minorHAnsi"/>
              </w:rPr>
              <w:t xml:space="preserve">studies conducted in the </w:t>
            </w:r>
            <w:r w:rsidR="00CE24ED">
              <w:rPr>
                <w:rFonts w:asciiTheme="minorHAnsi" w:hAnsiTheme="minorHAnsi" w:cstheme="minorHAnsi"/>
              </w:rPr>
              <w:t>front-country</w:t>
            </w:r>
            <w:r w:rsidR="009A781C" w:rsidRPr="00E84E50">
              <w:rPr>
                <w:rFonts w:asciiTheme="minorHAnsi" w:hAnsiTheme="minorHAnsi" w:cstheme="minorHAnsi"/>
              </w:rPr>
              <w:t xml:space="preserve"> of National Park locations have elicited similar response rate</w:t>
            </w:r>
            <w:r w:rsidR="004B4DB0">
              <w:rPr>
                <w:rFonts w:asciiTheme="minorHAnsi" w:hAnsiTheme="minorHAnsi" w:cstheme="minorHAnsi"/>
              </w:rPr>
              <w:t>s</w:t>
            </w:r>
            <w:r w:rsidR="00914E9F">
              <w:rPr>
                <w:rFonts w:asciiTheme="minorHAnsi" w:hAnsiTheme="minorHAnsi" w:cstheme="minorHAnsi"/>
              </w:rPr>
              <w:t xml:space="preserve"> (for example:</w:t>
            </w:r>
            <w:r w:rsidR="00461EF0">
              <w:rPr>
                <w:rFonts w:asciiTheme="minorHAnsi" w:hAnsiTheme="minorHAnsi" w:cstheme="minorHAnsi"/>
              </w:rPr>
              <w:t xml:space="preserve"> Stack et al., 2011; </w:t>
            </w:r>
            <w:proofErr w:type="spellStart"/>
            <w:r w:rsidR="00461EF0">
              <w:rPr>
                <w:rFonts w:asciiTheme="minorHAnsi" w:hAnsiTheme="minorHAnsi" w:cstheme="minorHAnsi"/>
              </w:rPr>
              <w:t>Lelaina</w:t>
            </w:r>
            <w:proofErr w:type="spellEnd"/>
            <w:r w:rsidR="00461EF0">
              <w:rPr>
                <w:rFonts w:asciiTheme="minorHAnsi" w:hAnsiTheme="minorHAnsi" w:cstheme="minorHAnsi"/>
              </w:rPr>
              <w:t xml:space="preserve"> et al., 2011; </w:t>
            </w:r>
            <w:proofErr w:type="spellStart"/>
            <w:r w:rsidR="00461EF0">
              <w:rPr>
                <w:rFonts w:asciiTheme="minorHAnsi" w:hAnsiTheme="minorHAnsi" w:cstheme="minorHAnsi"/>
              </w:rPr>
              <w:t>Taff</w:t>
            </w:r>
            <w:proofErr w:type="spellEnd"/>
            <w:r w:rsidR="00461EF0">
              <w:rPr>
                <w:rFonts w:asciiTheme="minorHAnsi" w:hAnsiTheme="minorHAnsi" w:cstheme="minorHAnsi"/>
              </w:rPr>
              <w:t xml:space="preserve"> et al., 2014)</w:t>
            </w:r>
            <w:r w:rsidR="009A781C" w:rsidRPr="00E84E50">
              <w:rPr>
                <w:rFonts w:asciiTheme="minorHAnsi" w:hAnsiTheme="minorHAnsi" w:cstheme="minorHAnsi"/>
              </w:rPr>
              <w:t xml:space="preserve">. </w:t>
            </w:r>
            <w:r w:rsidR="00CF5E1A" w:rsidRPr="00E84E50">
              <w:rPr>
                <w:rFonts w:asciiTheme="minorHAnsi" w:hAnsiTheme="minorHAnsi" w:cstheme="minorHAnsi"/>
              </w:rPr>
              <w:t xml:space="preserve">Additionally, experts in the field have concluded that the estimated sample size, given this unique and under-studied user-group, typically allows generalization with a 95% confidence interval that the survey </w:t>
            </w:r>
            <w:r w:rsidR="00CF5E1A" w:rsidRPr="00E84E50">
              <w:rPr>
                <w:rFonts w:asciiTheme="minorHAnsi" w:hAnsiTheme="minorHAnsi" w:cstheme="minorHAnsi"/>
              </w:rPr>
              <w:lastRenderedPageBreak/>
              <w:t>findings will be accurate to within ±5 percentage points.</w:t>
            </w:r>
          </w:p>
          <w:p w14:paraId="13CE4B49" w14:textId="77777777" w:rsidR="00CF5E1A" w:rsidRDefault="00CF5E1A" w:rsidP="00CC3628"/>
          <w:tbl>
            <w:tblPr>
              <w:tblW w:w="7830" w:type="dxa"/>
              <w:tblInd w:w="975" w:type="dxa"/>
              <w:tblLayout w:type="fixed"/>
              <w:tblLook w:val="04A0" w:firstRow="1" w:lastRow="0" w:firstColumn="1" w:lastColumn="0" w:noHBand="0" w:noVBand="1"/>
            </w:tblPr>
            <w:tblGrid>
              <w:gridCol w:w="1710"/>
              <w:gridCol w:w="1080"/>
              <w:gridCol w:w="1080"/>
              <w:gridCol w:w="1530"/>
              <w:gridCol w:w="1350"/>
              <w:gridCol w:w="1080"/>
            </w:tblGrid>
            <w:tr w:rsidR="00043083" w:rsidRPr="0079538B" w14:paraId="4BBBACD5" w14:textId="77777777" w:rsidTr="003C1F90">
              <w:trPr>
                <w:trHeight w:val="575"/>
              </w:trPr>
              <w:tc>
                <w:tcPr>
                  <w:tcW w:w="1710" w:type="dxa"/>
                  <w:tcBorders>
                    <w:top w:val="single" w:sz="4" w:space="0" w:color="auto"/>
                    <w:left w:val="nil"/>
                    <w:right w:val="nil"/>
                  </w:tcBorders>
                  <w:shd w:val="clear" w:color="auto" w:fill="auto"/>
                  <w:noWrap/>
                  <w:vAlign w:val="bottom"/>
                  <w:hideMark/>
                </w:tcPr>
                <w:p w14:paraId="4D1A5AE9" w14:textId="77777777" w:rsidR="00043083" w:rsidRPr="00D000EF" w:rsidRDefault="00043083" w:rsidP="007B5436">
                  <w:pPr>
                    <w:rPr>
                      <w:rFonts w:asciiTheme="minorHAnsi" w:hAnsiTheme="minorHAnsi"/>
                      <w:i/>
                      <w:iCs/>
                      <w:color w:val="000000"/>
                      <w:sz w:val="20"/>
                      <w:szCs w:val="18"/>
                    </w:rPr>
                  </w:pPr>
                </w:p>
              </w:tc>
              <w:tc>
                <w:tcPr>
                  <w:tcW w:w="6120" w:type="dxa"/>
                  <w:gridSpan w:val="5"/>
                  <w:tcBorders>
                    <w:top w:val="single" w:sz="4" w:space="0" w:color="auto"/>
                    <w:left w:val="nil"/>
                    <w:bottom w:val="single" w:sz="4" w:space="0" w:color="auto"/>
                    <w:right w:val="nil"/>
                  </w:tcBorders>
                  <w:shd w:val="clear" w:color="auto" w:fill="auto"/>
                  <w:noWrap/>
                  <w:vAlign w:val="bottom"/>
                </w:tcPr>
                <w:p w14:paraId="071E76C9" w14:textId="77777777" w:rsidR="00043083" w:rsidRDefault="00043083" w:rsidP="007B5436">
                  <w:pPr>
                    <w:jc w:val="center"/>
                    <w:rPr>
                      <w:rFonts w:asciiTheme="minorHAnsi" w:hAnsiTheme="minorHAnsi"/>
                      <w:b/>
                      <w:color w:val="000000"/>
                      <w:sz w:val="20"/>
                      <w:szCs w:val="18"/>
                    </w:rPr>
                  </w:pPr>
                  <w:r w:rsidRPr="00D000EF">
                    <w:rPr>
                      <w:rFonts w:asciiTheme="minorHAnsi" w:hAnsiTheme="minorHAnsi"/>
                      <w:b/>
                      <w:color w:val="000000"/>
                      <w:sz w:val="20"/>
                      <w:szCs w:val="18"/>
                    </w:rPr>
                    <w:t>Response rates based upon total estimated</w:t>
                  </w:r>
                </w:p>
                <w:p w14:paraId="36BFC434" w14:textId="77777777" w:rsidR="00043083" w:rsidRPr="00D000EF" w:rsidRDefault="00043083" w:rsidP="007B5436">
                  <w:pPr>
                    <w:jc w:val="center"/>
                    <w:rPr>
                      <w:rFonts w:asciiTheme="minorHAnsi" w:hAnsiTheme="minorHAnsi"/>
                      <w:b/>
                      <w:color w:val="000000"/>
                      <w:sz w:val="20"/>
                      <w:szCs w:val="18"/>
                    </w:rPr>
                  </w:pPr>
                  <w:r w:rsidRPr="00D000EF">
                    <w:rPr>
                      <w:rFonts w:asciiTheme="minorHAnsi" w:hAnsiTheme="minorHAnsi"/>
                      <w:b/>
                      <w:color w:val="000000"/>
                      <w:sz w:val="20"/>
                      <w:szCs w:val="18"/>
                    </w:rPr>
                    <w:t xml:space="preserve">number of all visitor </w:t>
                  </w:r>
                  <w:r>
                    <w:rPr>
                      <w:rFonts w:asciiTheme="minorHAnsi" w:hAnsiTheme="minorHAnsi"/>
                      <w:b/>
                      <w:color w:val="000000"/>
                      <w:sz w:val="20"/>
                      <w:szCs w:val="18"/>
                    </w:rPr>
                    <w:t>c</w:t>
                  </w:r>
                  <w:r w:rsidRPr="00D000EF">
                    <w:rPr>
                      <w:rFonts w:asciiTheme="minorHAnsi" w:hAnsiTheme="minorHAnsi"/>
                      <w:b/>
                      <w:color w:val="000000"/>
                      <w:sz w:val="20"/>
                      <w:szCs w:val="18"/>
                    </w:rPr>
                    <w:t>ontacted</w:t>
                  </w:r>
                </w:p>
                <w:p w14:paraId="75D6C7CB" w14:textId="77777777" w:rsidR="00043083" w:rsidRPr="00D000EF" w:rsidRDefault="00043083" w:rsidP="007B5436">
                  <w:pPr>
                    <w:jc w:val="center"/>
                    <w:rPr>
                      <w:rFonts w:asciiTheme="minorHAnsi" w:hAnsiTheme="minorHAnsi"/>
                      <w:color w:val="000000"/>
                      <w:sz w:val="20"/>
                      <w:szCs w:val="18"/>
                    </w:rPr>
                  </w:pPr>
                </w:p>
              </w:tc>
            </w:tr>
            <w:tr w:rsidR="003C1F90" w:rsidRPr="0079538B" w14:paraId="5DE63484" w14:textId="77777777" w:rsidTr="003C1F90">
              <w:trPr>
                <w:trHeight w:val="395"/>
              </w:trPr>
              <w:tc>
                <w:tcPr>
                  <w:tcW w:w="1710" w:type="dxa"/>
                  <w:tcBorders>
                    <w:top w:val="nil"/>
                    <w:left w:val="nil"/>
                    <w:bottom w:val="nil"/>
                    <w:right w:val="nil"/>
                  </w:tcBorders>
                  <w:shd w:val="clear" w:color="auto" w:fill="auto"/>
                  <w:noWrap/>
                  <w:vAlign w:val="bottom"/>
                  <w:hideMark/>
                </w:tcPr>
                <w:p w14:paraId="79E24B68" w14:textId="37A2BB18" w:rsidR="00043083" w:rsidRPr="00E51446" w:rsidRDefault="00043083" w:rsidP="007B5436">
                  <w:pPr>
                    <w:jc w:val="center"/>
                    <w:rPr>
                      <w:rFonts w:asciiTheme="minorHAnsi" w:hAnsiTheme="minorHAnsi"/>
                      <w:b/>
                      <w:color w:val="000000"/>
                      <w:sz w:val="20"/>
                      <w:szCs w:val="20"/>
                    </w:rPr>
                  </w:pPr>
                </w:p>
              </w:tc>
              <w:tc>
                <w:tcPr>
                  <w:tcW w:w="1080" w:type="dxa"/>
                  <w:tcBorders>
                    <w:top w:val="single" w:sz="4" w:space="0" w:color="auto"/>
                    <w:left w:val="nil"/>
                    <w:bottom w:val="single" w:sz="4" w:space="0" w:color="auto"/>
                  </w:tcBorders>
                  <w:shd w:val="clear" w:color="auto" w:fill="D9D9D9" w:themeFill="background1" w:themeFillShade="D9"/>
                  <w:noWrap/>
                  <w:vAlign w:val="center"/>
                </w:tcPr>
                <w:p w14:paraId="7973C16D" w14:textId="77777777" w:rsidR="00043083" w:rsidRPr="00D000EF" w:rsidRDefault="00043083" w:rsidP="007B5436">
                  <w:pPr>
                    <w:jc w:val="center"/>
                    <w:rPr>
                      <w:rFonts w:asciiTheme="minorHAnsi" w:hAnsiTheme="minorHAnsi"/>
                      <w:b/>
                      <w:color w:val="000000"/>
                      <w:sz w:val="18"/>
                      <w:szCs w:val="20"/>
                    </w:rPr>
                  </w:pPr>
                  <w:r w:rsidRPr="00D000EF">
                    <w:rPr>
                      <w:rFonts w:asciiTheme="minorHAnsi" w:hAnsiTheme="minorHAnsi"/>
                      <w:b/>
                      <w:color w:val="000000"/>
                      <w:sz w:val="18"/>
                      <w:szCs w:val="20"/>
                    </w:rPr>
                    <w:t>Initial</w:t>
                  </w:r>
                </w:p>
                <w:p w14:paraId="68D05AF8" w14:textId="77777777" w:rsidR="00043083" w:rsidRPr="00D000EF" w:rsidRDefault="00043083" w:rsidP="007B5436">
                  <w:pPr>
                    <w:jc w:val="center"/>
                    <w:rPr>
                      <w:rFonts w:asciiTheme="minorHAnsi" w:hAnsiTheme="minorHAnsi"/>
                      <w:b/>
                      <w:color w:val="000000"/>
                      <w:sz w:val="18"/>
                      <w:szCs w:val="20"/>
                    </w:rPr>
                  </w:pPr>
                  <w:r w:rsidRPr="00D000EF">
                    <w:rPr>
                      <w:rFonts w:asciiTheme="minorHAnsi" w:hAnsiTheme="minorHAnsi"/>
                      <w:b/>
                      <w:color w:val="000000"/>
                      <w:sz w:val="18"/>
                      <w:szCs w:val="20"/>
                    </w:rPr>
                    <w:t>Contacts</w:t>
                  </w:r>
                </w:p>
              </w:tc>
              <w:tc>
                <w:tcPr>
                  <w:tcW w:w="1080" w:type="dxa"/>
                  <w:tcBorders>
                    <w:top w:val="single" w:sz="4" w:space="0" w:color="auto"/>
                    <w:bottom w:val="single" w:sz="4" w:space="0" w:color="auto"/>
                  </w:tcBorders>
                  <w:shd w:val="clear" w:color="auto" w:fill="D9D9D9" w:themeFill="background1" w:themeFillShade="D9"/>
                  <w:vAlign w:val="center"/>
                </w:tcPr>
                <w:p w14:paraId="1C3EDD59" w14:textId="77777777" w:rsidR="00043083" w:rsidRPr="00D000EF" w:rsidRDefault="00043083" w:rsidP="007B5436">
                  <w:pPr>
                    <w:jc w:val="center"/>
                    <w:rPr>
                      <w:rFonts w:asciiTheme="minorHAnsi" w:hAnsiTheme="minorHAnsi"/>
                      <w:b/>
                      <w:color w:val="000000"/>
                      <w:sz w:val="18"/>
                      <w:szCs w:val="20"/>
                    </w:rPr>
                  </w:pPr>
                  <w:r w:rsidRPr="00D000EF">
                    <w:rPr>
                      <w:rFonts w:asciiTheme="minorHAnsi" w:hAnsiTheme="minorHAnsi"/>
                      <w:b/>
                      <w:color w:val="000000"/>
                      <w:sz w:val="18"/>
                      <w:szCs w:val="20"/>
                    </w:rPr>
                    <w:t>Acceptance</w:t>
                  </w:r>
                </w:p>
                <w:p w14:paraId="32BE5F79" w14:textId="38E6FC1B" w:rsidR="00043083" w:rsidRPr="00D000EF" w:rsidRDefault="00043083" w:rsidP="007B5436">
                  <w:pPr>
                    <w:jc w:val="center"/>
                    <w:rPr>
                      <w:rFonts w:asciiTheme="minorHAnsi" w:hAnsiTheme="minorHAnsi"/>
                      <w:b/>
                      <w:color w:val="000000"/>
                      <w:sz w:val="18"/>
                      <w:szCs w:val="20"/>
                    </w:rPr>
                  </w:pPr>
                  <w:r>
                    <w:rPr>
                      <w:rFonts w:asciiTheme="minorHAnsi" w:hAnsiTheme="minorHAnsi"/>
                      <w:b/>
                      <w:color w:val="000000"/>
                      <w:sz w:val="18"/>
                      <w:szCs w:val="20"/>
                    </w:rPr>
                    <w:t>7</w:t>
                  </w:r>
                  <w:r w:rsidRPr="00D000EF">
                    <w:rPr>
                      <w:rFonts w:asciiTheme="minorHAnsi" w:hAnsiTheme="minorHAnsi"/>
                      <w:b/>
                      <w:color w:val="000000"/>
                      <w:sz w:val="18"/>
                      <w:szCs w:val="20"/>
                    </w:rPr>
                    <w:t>0%</w:t>
                  </w:r>
                </w:p>
              </w:tc>
              <w:tc>
                <w:tcPr>
                  <w:tcW w:w="1530" w:type="dxa"/>
                  <w:tcBorders>
                    <w:top w:val="single" w:sz="4" w:space="0" w:color="auto"/>
                    <w:bottom w:val="single" w:sz="4" w:space="0" w:color="auto"/>
                  </w:tcBorders>
                  <w:shd w:val="clear" w:color="auto" w:fill="D9D9D9" w:themeFill="background1" w:themeFillShade="D9"/>
                  <w:vAlign w:val="center"/>
                </w:tcPr>
                <w:p w14:paraId="4C616B04" w14:textId="77777777" w:rsidR="00043083" w:rsidRDefault="00043083" w:rsidP="007B5436">
                  <w:pPr>
                    <w:jc w:val="center"/>
                    <w:rPr>
                      <w:rFonts w:asciiTheme="minorHAnsi" w:hAnsiTheme="minorHAnsi"/>
                      <w:b/>
                      <w:color w:val="000000"/>
                      <w:sz w:val="18"/>
                      <w:szCs w:val="20"/>
                    </w:rPr>
                  </w:pPr>
                  <w:r w:rsidRPr="00D000EF">
                    <w:rPr>
                      <w:rFonts w:asciiTheme="minorHAnsi" w:hAnsiTheme="minorHAnsi"/>
                      <w:b/>
                      <w:color w:val="000000"/>
                      <w:sz w:val="18"/>
                      <w:szCs w:val="20"/>
                    </w:rPr>
                    <w:t>Non-respondents</w:t>
                  </w:r>
                </w:p>
                <w:p w14:paraId="50534BEC" w14:textId="77777777" w:rsidR="00043083" w:rsidRPr="00D000EF" w:rsidRDefault="00043083" w:rsidP="007B5436">
                  <w:pPr>
                    <w:jc w:val="center"/>
                    <w:rPr>
                      <w:rFonts w:asciiTheme="minorHAnsi" w:hAnsiTheme="minorHAnsi"/>
                      <w:b/>
                      <w:color w:val="000000"/>
                      <w:sz w:val="18"/>
                      <w:szCs w:val="20"/>
                    </w:rPr>
                  </w:pPr>
                  <w:r>
                    <w:rPr>
                      <w:rFonts w:asciiTheme="minorHAnsi" w:hAnsiTheme="minorHAnsi"/>
                      <w:b/>
                      <w:color w:val="000000"/>
                      <w:sz w:val="18"/>
                      <w:szCs w:val="18"/>
                    </w:rPr>
                    <w:t>(Soft refusals)</w:t>
                  </w:r>
                </w:p>
                <w:p w14:paraId="269483EA" w14:textId="77777777" w:rsidR="00043083" w:rsidRPr="00D000EF" w:rsidRDefault="00043083" w:rsidP="007B5436">
                  <w:pPr>
                    <w:jc w:val="center"/>
                    <w:rPr>
                      <w:rFonts w:asciiTheme="minorHAnsi" w:hAnsiTheme="minorHAnsi"/>
                      <w:b/>
                      <w:color w:val="000000"/>
                      <w:sz w:val="18"/>
                      <w:szCs w:val="20"/>
                    </w:rPr>
                  </w:pPr>
                  <w:r>
                    <w:rPr>
                      <w:rFonts w:asciiTheme="minorHAnsi" w:hAnsiTheme="minorHAnsi"/>
                      <w:b/>
                      <w:color w:val="000000"/>
                      <w:sz w:val="18"/>
                      <w:szCs w:val="20"/>
                    </w:rPr>
                    <w:t>2</w:t>
                  </w:r>
                  <w:r w:rsidRPr="00D000EF">
                    <w:rPr>
                      <w:rFonts w:asciiTheme="minorHAnsi" w:hAnsiTheme="minorHAnsi"/>
                      <w:b/>
                      <w:color w:val="000000"/>
                      <w:sz w:val="18"/>
                      <w:szCs w:val="20"/>
                    </w:rPr>
                    <w:t>0%</w:t>
                  </w:r>
                </w:p>
              </w:tc>
              <w:tc>
                <w:tcPr>
                  <w:tcW w:w="1350" w:type="dxa"/>
                  <w:tcBorders>
                    <w:top w:val="single" w:sz="4" w:space="0" w:color="auto"/>
                    <w:bottom w:val="single" w:sz="4" w:space="0" w:color="auto"/>
                  </w:tcBorders>
                  <w:shd w:val="clear" w:color="auto" w:fill="D9D9D9" w:themeFill="background1" w:themeFillShade="D9"/>
                  <w:noWrap/>
                  <w:vAlign w:val="center"/>
                </w:tcPr>
                <w:p w14:paraId="2A95600E" w14:textId="77777777" w:rsidR="00043083" w:rsidRPr="00D000EF" w:rsidRDefault="00043083" w:rsidP="007B5436">
                  <w:pPr>
                    <w:jc w:val="center"/>
                    <w:rPr>
                      <w:rFonts w:asciiTheme="minorHAnsi" w:hAnsiTheme="minorHAnsi"/>
                      <w:b/>
                      <w:color w:val="000000"/>
                      <w:sz w:val="18"/>
                      <w:szCs w:val="20"/>
                    </w:rPr>
                  </w:pPr>
                  <w:r w:rsidRPr="00D000EF">
                    <w:rPr>
                      <w:rFonts w:asciiTheme="minorHAnsi" w:hAnsiTheme="minorHAnsi"/>
                      <w:b/>
                      <w:color w:val="000000"/>
                      <w:sz w:val="18"/>
                      <w:szCs w:val="20"/>
                    </w:rPr>
                    <w:t xml:space="preserve">Non-response survey </w:t>
                  </w:r>
                </w:p>
                <w:p w14:paraId="3F92CDD5" w14:textId="473510FE" w:rsidR="00043083" w:rsidRPr="00D000EF" w:rsidRDefault="003C1F90" w:rsidP="007B5436">
                  <w:pPr>
                    <w:jc w:val="center"/>
                    <w:rPr>
                      <w:rFonts w:asciiTheme="minorHAnsi" w:hAnsiTheme="minorHAnsi"/>
                      <w:b/>
                      <w:color w:val="000000"/>
                      <w:sz w:val="18"/>
                      <w:szCs w:val="20"/>
                    </w:rPr>
                  </w:pPr>
                  <w:r>
                    <w:rPr>
                      <w:rFonts w:asciiTheme="minorHAnsi" w:hAnsiTheme="minorHAnsi"/>
                      <w:b/>
                      <w:color w:val="000000"/>
                      <w:sz w:val="18"/>
                      <w:szCs w:val="20"/>
                    </w:rPr>
                    <w:t>70</w:t>
                  </w:r>
                  <w:r w:rsidR="00043083" w:rsidRPr="00D000EF">
                    <w:rPr>
                      <w:rFonts w:asciiTheme="minorHAnsi" w:hAnsiTheme="minorHAnsi"/>
                      <w:b/>
                      <w:color w:val="000000"/>
                      <w:sz w:val="18"/>
                      <w:szCs w:val="20"/>
                    </w:rPr>
                    <w:t>%</w:t>
                  </w:r>
                </w:p>
              </w:tc>
              <w:tc>
                <w:tcPr>
                  <w:tcW w:w="1080" w:type="dxa"/>
                  <w:tcBorders>
                    <w:top w:val="single" w:sz="4" w:space="0" w:color="auto"/>
                    <w:bottom w:val="single" w:sz="4" w:space="0" w:color="auto"/>
                  </w:tcBorders>
                  <w:shd w:val="clear" w:color="auto" w:fill="D9D9D9" w:themeFill="background1" w:themeFillShade="D9"/>
                  <w:noWrap/>
                  <w:vAlign w:val="center"/>
                </w:tcPr>
                <w:p w14:paraId="7DEF288F" w14:textId="77777777" w:rsidR="00043083" w:rsidRPr="00D000EF" w:rsidRDefault="00043083" w:rsidP="007B5436">
                  <w:pPr>
                    <w:jc w:val="center"/>
                    <w:rPr>
                      <w:rFonts w:asciiTheme="minorHAnsi" w:hAnsiTheme="minorHAnsi"/>
                      <w:b/>
                      <w:color w:val="000000"/>
                      <w:sz w:val="18"/>
                      <w:szCs w:val="20"/>
                    </w:rPr>
                  </w:pPr>
                  <w:r w:rsidRPr="00D000EF">
                    <w:rPr>
                      <w:rFonts w:asciiTheme="minorHAnsi" w:hAnsiTheme="minorHAnsi"/>
                      <w:b/>
                      <w:color w:val="000000"/>
                      <w:sz w:val="18"/>
                      <w:szCs w:val="20"/>
                    </w:rPr>
                    <w:t>Hard Refusals</w:t>
                  </w:r>
                </w:p>
                <w:p w14:paraId="5AF40164" w14:textId="6533CAF9" w:rsidR="00043083" w:rsidRPr="00D000EF" w:rsidRDefault="003C1F90" w:rsidP="007B5436">
                  <w:pPr>
                    <w:jc w:val="center"/>
                    <w:rPr>
                      <w:rFonts w:asciiTheme="minorHAnsi" w:hAnsiTheme="minorHAnsi"/>
                      <w:b/>
                      <w:color w:val="000000"/>
                      <w:sz w:val="18"/>
                      <w:szCs w:val="20"/>
                    </w:rPr>
                  </w:pPr>
                  <w:r>
                    <w:rPr>
                      <w:rFonts w:asciiTheme="minorHAnsi" w:hAnsiTheme="minorHAnsi"/>
                      <w:b/>
                      <w:color w:val="000000"/>
                      <w:sz w:val="18"/>
                      <w:szCs w:val="20"/>
                    </w:rPr>
                    <w:t>30</w:t>
                  </w:r>
                  <w:r w:rsidR="00043083" w:rsidRPr="00D000EF">
                    <w:rPr>
                      <w:rFonts w:asciiTheme="minorHAnsi" w:hAnsiTheme="minorHAnsi"/>
                      <w:b/>
                      <w:color w:val="000000"/>
                      <w:sz w:val="18"/>
                      <w:szCs w:val="20"/>
                    </w:rPr>
                    <w:t>%</w:t>
                  </w:r>
                </w:p>
              </w:tc>
            </w:tr>
            <w:tr w:rsidR="003C1F90" w:rsidRPr="0079538B" w14:paraId="457D3771" w14:textId="77777777" w:rsidTr="003C1F90">
              <w:trPr>
                <w:trHeight w:val="305"/>
              </w:trPr>
              <w:tc>
                <w:tcPr>
                  <w:tcW w:w="1710" w:type="dxa"/>
                  <w:tcBorders>
                    <w:top w:val="nil"/>
                    <w:left w:val="nil"/>
                    <w:right w:val="nil"/>
                  </w:tcBorders>
                  <w:shd w:val="clear" w:color="auto" w:fill="auto"/>
                  <w:noWrap/>
                  <w:vAlign w:val="center"/>
                </w:tcPr>
                <w:p w14:paraId="637987F7" w14:textId="0C9DA5ED" w:rsidR="00043083" w:rsidRPr="00FA64FF" w:rsidRDefault="00043083" w:rsidP="007B5436">
                  <w:pPr>
                    <w:pStyle w:val="NoSpacing"/>
                    <w:rPr>
                      <w:rFonts w:asciiTheme="minorHAnsi" w:hAnsiTheme="minorHAnsi"/>
                      <w:b/>
                      <w:color w:val="000000"/>
                      <w:sz w:val="18"/>
                      <w:szCs w:val="18"/>
                    </w:rPr>
                  </w:pPr>
                  <w:r w:rsidRPr="0088752E">
                    <w:rPr>
                      <w:rFonts w:ascii="Calibri" w:hAnsi="Calibri"/>
                      <w:b/>
                      <w:color w:val="000000"/>
                      <w:sz w:val="22"/>
                      <w:szCs w:val="22"/>
                    </w:rPr>
                    <w:t>Survey A</w:t>
                  </w:r>
                </w:p>
              </w:tc>
              <w:tc>
                <w:tcPr>
                  <w:tcW w:w="1080" w:type="dxa"/>
                  <w:tcBorders>
                    <w:top w:val="single" w:sz="4" w:space="0" w:color="auto"/>
                    <w:left w:val="nil"/>
                  </w:tcBorders>
                  <w:shd w:val="clear" w:color="auto" w:fill="auto"/>
                  <w:noWrap/>
                </w:tcPr>
                <w:p w14:paraId="4861EAAB" w14:textId="70ED1533" w:rsidR="00043083" w:rsidRPr="00CE24ED" w:rsidRDefault="003C1F90" w:rsidP="007B5436">
                  <w:pPr>
                    <w:pStyle w:val="NoSpacing"/>
                    <w:jc w:val="center"/>
                    <w:rPr>
                      <w:rFonts w:asciiTheme="minorHAnsi" w:hAnsiTheme="minorHAnsi"/>
                      <w:color w:val="000000"/>
                      <w:sz w:val="20"/>
                      <w:szCs w:val="18"/>
                    </w:rPr>
                  </w:pPr>
                  <w:r w:rsidRPr="00CE24ED">
                    <w:rPr>
                      <w:rFonts w:asciiTheme="minorHAnsi" w:hAnsiTheme="minorHAnsi"/>
                      <w:color w:val="000000"/>
                      <w:sz w:val="20"/>
                      <w:szCs w:val="18"/>
                    </w:rPr>
                    <w:t>430</w:t>
                  </w:r>
                </w:p>
              </w:tc>
              <w:tc>
                <w:tcPr>
                  <w:tcW w:w="1080" w:type="dxa"/>
                  <w:tcBorders>
                    <w:top w:val="single" w:sz="4" w:space="0" w:color="auto"/>
                  </w:tcBorders>
                  <w:shd w:val="clear" w:color="auto" w:fill="auto"/>
                  <w:vAlign w:val="center"/>
                </w:tcPr>
                <w:p w14:paraId="6F747716" w14:textId="7C12A41A" w:rsidR="00043083" w:rsidRPr="00CE24ED" w:rsidRDefault="003C1F90" w:rsidP="007B5436">
                  <w:pPr>
                    <w:pStyle w:val="NoSpacing"/>
                    <w:jc w:val="center"/>
                    <w:rPr>
                      <w:rFonts w:asciiTheme="minorHAnsi" w:hAnsiTheme="minorHAnsi"/>
                      <w:color w:val="000000"/>
                      <w:sz w:val="20"/>
                      <w:szCs w:val="18"/>
                    </w:rPr>
                  </w:pPr>
                  <w:r w:rsidRPr="00CE24ED">
                    <w:rPr>
                      <w:rFonts w:asciiTheme="minorHAnsi" w:hAnsiTheme="minorHAnsi"/>
                      <w:color w:val="000000"/>
                      <w:sz w:val="20"/>
                      <w:szCs w:val="18"/>
                    </w:rPr>
                    <w:t>301</w:t>
                  </w:r>
                </w:p>
              </w:tc>
              <w:tc>
                <w:tcPr>
                  <w:tcW w:w="1530" w:type="dxa"/>
                  <w:tcBorders>
                    <w:top w:val="single" w:sz="4" w:space="0" w:color="auto"/>
                  </w:tcBorders>
                  <w:shd w:val="clear" w:color="auto" w:fill="auto"/>
                  <w:vAlign w:val="center"/>
                </w:tcPr>
                <w:p w14:paraId="62098672" w14:textId="43C9EB19" w:rsidR="00043083" w:rsidRPr="00CE24ED" w:rsidRDefault="003C1F90" w:rsidP="007B5436">
                  <w:pPr>
                    <w:pStyle w:val="NoSpacing"/>
                    <w:jc w:val="center"/>
                    <w:rPr>
                      <w:rFonts w:asciiTheme="minorHAnsi" w:hAnsiTheme="minorHAnsi"/>
                      <w:color w:val="000000"/>
                      <w:sz w:val="20"/>
                      <w:szCs w:val="18"/>
                    </w:rPr>
                  </w:pPr>
                  <w:r w:rsidRPr="00CE24ED">
                    <w:rPr>
                      <w:rFonts w:asciiTheme="minorHAnsi" w:hAnsiTheme="minorHAnsi"/>
                      <w:color w:val="000000"/>
                      <w:sz w:val="20"/>
                      <w:szCs w:val="18"/>
                    </w:rPr>
                    <w:t>86</w:t>
                  </w:r>
                </w:p>
              </w:tc>
              <w:tc>
                <w:tcPr>
                  <w:tcW w:w="1350" w:type="dxa"/>
                  <w:tcBorders>
                    <w:top w:val="single" w:sz="4" w:space="0" w:color="auto"/>
                  </w:tcBorders>
                  <w:shd w:val="clear" w:color="auto" w:fill="D9D9D9" w:themeFill="background1" w:themeFillShade="D9"/>
                  <w:noWrap/>
                  <w:vAlign w:val="center"/>
                </w:tcPr>
                <w:p w14:paraId="22779C35" w14:textId="0EFEAF84" w:rsidR="00043083" w:rsidRPr="00CE24ED" w:rsidRDefault="003C1F90" w:rsidP="007B5436">
                  <w:pPr>
                    <w:pStyle w:val="NoSpacing"/>
                    <w:jc w:val="center"/>
                    <w:rPr>
                      <w:rFonts w:asciiTheme="minorHAnsi" w:hAnsiTheme="minorHAnsi"/>
                      <w:color w:val="000000"/>
                      <w:sz w:val="20"/>
                      <w:szCs w:val="18"/>
                    </w:rPr>
                  </w:pPr>
                  <w:r w:rsidRPr="00CE24ED">
                    <w:rPr>
                      <w:rFonts w:asciiTheme="minorHAnsi" w:hAnsiTheme="minorHAnsi"/>
                      <w:color w:val="000000"/>
                      <w:sz w:val="20"/>
                      <w:szCs w:val="18"/>
                    </w:rPr>
                    <w:t>60</w:t>
                  </w:r>
                </w:p>
              </w:tc>
              <w:tc>
                <w:tcPr>
                  <w:tcW w:w="1080" w:type="dxa"/>
                  <w:tcBorders>
                    <w:top w:val="single" w:sz="4" w:space="0" w:color="auto"/>
                  </w:tcBorders>
                  <w:shd w:val="clear" w:color="auto" w:fill="D9D9D9" w:themeFill="background1" w:themeFillShade="D9"/>
                  <w:noWrap/>
                  <w:vAlign w:val="center"/>
                </w:tcPr>
                <w:p w14:paraId="61B05A18" w14:textId="273F3929" w:rsidR="00043083" w:rsidRPr="00CE24ED" w:rsidRDefault="003C1F90" w:rsidP="007B5436">
                  <w:pPr>
                    <w:pStyle w:val="NoSpacing"/>
                    <w:jc w:val="center"/>
                    <w:rPr>
                      <w:rFonts w:asciiTheme="minorHAnsi" w:hAnsiTheme="minorHAnsi"/>
                      <w:color w:val="000000"/>
                      <w:sz w:val="20"/>
                      <w:szCs w:val="18"/>
                    </w:rPr>
                  </w:pPr>
                  <w:r w:rsidRPr="00CE24ED">
                    <w:rPr>
                      <w:rFonts w:asciiTheme="minorHAnsi" w:hAnsiTheme="minorHAnsi"/>
                      <w:color w:val="000000"/>
                      <w:sz w:val="20"/>
                      <w:szCs w:val="18"/>
                    </w:rPr>
                    <w:t>26</w:t>
                  </w:r>
                </w:p>
              </w:tc>
            </w:tr>
            <w:tr w:rsidR="003C1F90" w:rsidRPr="0079538B" w14:paraId="440E3E13" w14:textId="77777777" w:rsidTr="003C1F90">
              <w:trPr>
                <w:trHeight w:val="279"/>
              </w:trPr>
              <w:tc>
                <w:tcPr>
                  <w:tcW w:w="1710" w:type="dxa"/>
                  <w:tcBorders>
                    <w:top w:val="nil"/>
                    <w:left w:val="nil"/>
                    <w:bottom w:val="nil"/>
                    <w:right w:val="nil"/>
                  </w:tcBorders>
                  <w:shd w:val="clear" w:color="auto" w:fill="auto"/>
                  <w:noWrap/>
                  <w:vAlign w:val="bottom"/>
                </w:tcPr>
                <w:p w14:paraId="6FC4B307" w14:textId="3D76DDBA" w:rsidR="00043083" w:rsidRPr="00FA64FF" w:rsidRDefault="00043083" w:rsidP="007B5436">
                  <w:pPr>
                    <w:rPr>
                      <w:rFonts w:asciiTheme="minorHAnsi" w:hAnsiTheme="minorHAnsi"/>
                      <w:b/>
                      <w:color w:val="000000"/>
                      <w:sz w:val="18"/>
                      <w:szCs w:val="18"/>
                    </w:rPr>
                  </w:pPr>
                  <w:r w:rsidRPr="0088752E">
                    <w:rPr>
                      <w:rFonts w:ascii="Calibri" w:hAnsi="Calibri"/>
                      <w:b/>
                      <w:color w:val="000000"/>
                      <w:sz w:val="22"/>
                      <w:szCs w:val="22"/>
                    </w:rPr>
                    <w:t>Survey B</w:t>
                  </w:r>
                </w:p>
              </w:tc>
              <w:tc>
                <w:tcPr>
                  <w:tcW w:w="1080" w:type="dxa"/>
                  <w:tcBorders>
                    <w:top w:val="nil"/>
                    <w:left w:val="nil"/>
                    <w:bottom w:val="nil"/>
                  </w:tcBorders>
                  <w:shd w:val="clear" w:color="auto" w:fill="auto"/>
                  <w:noWrap/>
                </w:tcPr>
                <w:p w14:paraId="68151099" w14:textId="10C95B35" w:rsidR="00043083" w:rsidRPr="00CE24ED" w:rsidRDefault="00043083" w:rsidP="007B5436">
                  <w:pPr>
                    <w:jc w:val="center"/>
                    <w:rPr>
                      <w:rFonts w:asciiTheme="minorHAnsi" w:hAnsiTheme="minorHAnsi"/>
                      <w:color w:val="000000"/>
                      <w:sz w:val="20"/>
                      <w:szCs w:val="18"/>
                    </w:rPr>
                  </w:pPr>
                  <w:r w:rsidRPr="00CE24ED">
                    <w:rPr>
                      <w:rFonts w:asciiTheme="minorHAnsi" w:hAnsiTheme="minorHAnsi"/>
                      <w:color w:val="000000"/>
                      <w:sz w:val="20"/>
                      <w:szCs w:val="18"/>
                    </w:rPr>
                    <w:t>4</w:t>
                  </w:r>
                  <w:r w:rsidR="003C1F90" w:rsidRPr="00CE24ED">
                    <w:rPr>
                      <w:rFonts w:asciiTheme="minorHAnsi" w:hAnsiTheme="minorHAnsi"/>
                      <w:color w:val="000000"/>
                      <w:sz w:val="20"/>
                      <w:szCs w:val="18"/>
                    </w:rPr>
                    <w:t>30</w:t>
                  </w:r>
                </w:p>
              </w:tc>
              <w:tc>
                <w:tcPr>
                  <w:tcW w:w="1080" w:type="dxa"/>
                  <w:tcBorders>
                    <w:top w:val="nil"/>
                    <w:bottom w:val="nil"/>
                  </w:tcBorders>
                  <w:shd w:val="clear" w:color="auto" w:fill="auto"/>
                  <w:vAlign w:val="center"/>
                </w:tcPr>
                <w:p w14:paraId="0B2A9D92" w14:textId="2DA99DF5" w:rsidR="00043083" w:rsidRPr="00CE24ED" w:rsidRDefault="003C1F90" w:rsidP="007B5436">
                  <w:pPr>
                    <w:jc w:val="center"/>
                    <w:rPr>
                      <w:rFonts w:asciiTheme="minorHAnsi" w:hAnsiTheme="minorHAnsi"/>
                      <w:color w:val="000000"/>
                      <w:sz w:val="20"/>
                      <w:szCs w:val="18"/>
                    </w:rPr>
                  </w:pPr>
                  <w:r w:rsidRPr="00CE24ED">
                    <w:rPr>
                      <w:rFonts w:asciiTheme="minorHAnsi" w:hAnsiTheme="minorHAnsi"/>
                      <w:color w:val="000000"/>
                      <w:sz w:val="20"/>
                      <w:szCs w:val="18"/>
                    </w:rPr>
                    <w:t>301</w:t>
                  </w:r>
                </w:p>
              </w:tc>
              <w:tc>
                <w:tcPr>
                  <w:tcW w:w="1530" w:type="dxa"/>
                  <w:tcBorders>
                    <w:top w:val="nil"/>
                    <w:bottom w:val="nil"/>
                  </w:tcBorders>
                  <w:shd w:val="clear" w:color="auto" w:fill="auto"/>
                  <w:vAlign w:val="center"/>
                </w:tcPr>
                <w:p w14:paraId="7CEB914C" w14:textId="344CEFE8" w:rsidR="00043083" w:rsidRPr="00CE24ED" w:rsidRDefault="003C1F90" w:rsidP="007B5436">
                  <w:pPr>
                    <w:jc w:val="center"/>
                    <w:rPr>
                      <w:rFonts w:asciiTheme="minorHAnsi" w:hAnsiTheme="minorHAnsi"/>
                      <w:color w:val="000000"/>
                      <w:sz w:val="20"/>
                      <w:szCs w:val="18"/>
                    </w:rPr>
                  </w:pPr>
                  <w:r w:rsidRPr="00CE24ED">
                    <w:rPr>
                      <w:rFonts w:asciiTheme="minorHAnsi" w:hAnsiTheme="minorHAnsi"/>
                      <w:color w:val="000000"/>
                      <w:sz w:val="20"/>
                      <w:szCs w:val="18"/>
                    </w:rPr>
                    <w:t>86</w:t>
                  </w:r>
                </w:p>
              </w:tc>
              <w:tc>
                <w:tcPr>
                  <w:tcW w:w="1350" w:type="dxa"/>
                  <w:tcBorders>
                    <w:top w:val="nil"/>
                    <w:bottom w:val="nil"/>
                  </w:tcBorders>
                  <w:shd w:val="clear" w:color="auto" w:fill="D9D9D9" w:themeFill="background1" w:themeFillShade="D9"/>
                  <w:noWrap/>
                  <w:vAlign w:val="center"/>
                </w:tcPr>
                <w:p w14:paraId="743217B4" w14:textId="5BA0147F" w:rsidR="00043083" w:rsidRPr="00CE24ED" w:rsidRDefault="003C1F90" w:rsidP="007B5436">
                  <w:pPr>
                    <w:jc w:val="center"/>
                    <w:rPr>
                      <w:rFonts w:asciiTheme="minorHAnsi" w:hAnsiTheme="minorHAnsi"/>
                      <w:color w:val="000000"/>
                      <w:sz w:val="20"/>
                      <w:szCs w:val="18"/>
                    </w:rPr>
                  </w:pPr>
                  <w:r w:rsidRPr="00CE24ED">
                    <w:rPr>
                      <w:rFonts w:asciiTheme="minorHAnsi" w:hAnsiTheme="minorHAnsi"/>
                      <w:color w:val="000000"/>
                      <w:sz w:val="20"/>
                      <w:szCs w:val="18"/>
                    </w:rPr>
                    <w:t>60</w:t>
                  </w:r>
                </w:p>
              </w:tc>
              <w:tc>
                <w:tcPr>
                  <w:tcW w:w="1080" w:type="dxa"/>
                  <w:tcBorders>
                    <w:top w:val="nil"/>
                    <w:bottom w:val="nil"/>
                  </w:tcBorders>
                  <w:shd w:val="clear" w:color="auto" w:fill="D9D9D9" w:themeFill="background1" w:themeFillShade="D9"/>
                  <w:noWrap/>
                  <w:vAlign w:val="center"/>
                </w:tcPr>
                <w:p w14:paraId="40C44169" w14:textId="3F809863" w:rsidR="00043083" w:rsidRPr="00CE24ED" w:rsidRDefault="003C1F90" w:rsidP="007B5436">
                  <w:pPr>
                    <w:jc w:val="center"/>
                    <w:rPr>
                      <w:rFonts w:asciiTheme="minorHAnsi" w:hAnsiTheme="minorHAnsi"/>
                      <w:color w:val="000000"/>
                      <w:sz w:val="20"/>
                      <w:szCs w:val="18"/>
                    </w:rPr>
                  </w:pPr>
                  <w:r w:rsidRPr="00CE24ED">
                    <w:rPr>
                      <w:rFonts w:asciiTheme="minorHAnsi" w:hAnsiTheme="minorHAnsi"/>
                      <w:color w:val="000000"/>
                      <w:sz w:val="20"/>
                      <w:szCs w:val="18"/>
                    </w:rPr>
                    <w:t>26</w:t>
                  </w:r>
                </w:p>
              </w:tc>
            </w:tr>
            <w:tr w:rsidR="003C1F90" w:rsidRPr="0079538B" w14:paraId="501D97E7" w14:textId="77777777" w:rsidTr="003C1F90">
              <w:trPr>
                <w:trHeight w:val="279"/>
              </w:trPr>
              <w:tc>
                <w:tcPr>
                  <w:tcW w:w="1710" w:type="dxa"/>
                  <w:tcBorders>
                    <w:top w:val="nil"/>
                    <w:left w:val="nil"/>
                    <w:bottom w:val="nil"/>
                    <w:right w:val="nil"/>
                  </w:tcBorders>
                  <w:shd w:val="clear" w:color="auto" w:fill="auto"/>
                  <w:noWrap/>
                  <w:vAlign w:val="bottom"/>
                </w:tcPr>
                <w:p w14:paraId="0F647DA3" w14:textId="77777777" w:rsidR="00043083" w:rsidRPr="004501F6" w:rsidRDefault="00043083" w:rsidP="007B5436">
                  <w:pPr>
                    <w:jc w:val="right"/>
                    <w:rPr>
                      <w:rFonts w:asciiTheme="minorHAnsi" w:hAnsiTheme="minorHAnsi"/>
                      <w:b/>
                      <w:color w:val="000000"/>
                      <w:sz w:val="18"/>
                      <w:szCs w:val="18"/>
                    </w:rPr>
                  </w:pPr>
                  <w:r w:rsidRPr="004501F6">
                    <w:rPr>
                      <w:rFonts w:asciiTheme="minorHAnsi" w:hAnsiTheme="minorHAnsi"/>
                      <w:b/>
                      <w:color w:val="000000"/>
                      <w:sz w:val="18"/>
                      <w:szCs w:val="18"/>
                    </w:rPr>
                    <w:t>Total</w:t>
                  </w:r>
                </w:p>
              </w:tc>
              <w:tc>
                <w:tcPr>
                  <w:tcW w:w="1080" w:type="dxa"/>
                  <w:tcBorders>
                    <w:top w:val="nil"/>
                    <w:left w:val="nil"/>
                    <w:bottom w:val="nil"/>
                  </w:tcBorders>
                  <w:shd w:val="clear" w:color="auto" w:fill="auto"/>
                  <w:noWrap/>
                  <w:vAlign w:val="bottom"/>
                </w:tcPr>
                <w:p w14:paraId="1D349814" w14:textId="055942F6" w:rsidR="00043083" w:rsidRPr="00CE24ED" w:rsidRDefault="003C1F90" w:rsidP="007B5436">
                  <w:pPr>
                    <w:jc w:val="center"/>
                    <w:rPr>
                      <w:rFonts w:asciiTheme="minorHAnsi" w:hAnsiTheme="minorHAnsi"/>
                      <w:b/>
                      <w:color w:val="000000"/>
                      <w:sz w:val="20"/>
                      <w:szCs w:val="18"/>
                    </w:rPr>
                  </w:pPr>
                  <w:r w:rsidRPr="00CE24ED">
                    <w:rPr>
                      <w:rFonts w:asciiTheme="minorHAnsi" w:hAnsiTheme="minorHAnsi"/>
                      <w:b/>
                      <w:color w:val="000000"/>
                      <w:sz w:val="20"/>
                      <w:szCs w:val="18"/>
                    </w:rPr>
                    <w:fldChar w:fldCharType="begin"/>
                  </w:r>
                  <w:r w:rsidRPr="00CE24ED">
                    <w:rPr>
                      <w:rFonts w:asciiTheme="minorHAnsi" w:hAnsiTheme="minorHAnsi"/>
                      <w:b/>
                      <w:color w:val="000000"/>
                      <w:sz w:val="20"/>
                      <w:szCs w:val="18"/>
                    </w:rPr>
                    <w:instrText xml:space="preserve"> =SUM(ABOVE) </w:instrText>
                  </w:r>
                  <w:r w:rsidRPr="00CE24ED">
                    <w:rPr>
                      <w:rFonts w:asciiTheme="minorHAnsi" w:hAnsiTheme="minorHAnsi"/>
                      <w:b/>
                      <w:color w:val="000000"/>
                      <w:sz w:val="20"/>
                      <w:szCs w:val="18"/>
                    </w:rPr>
                    <w:fldChar w:fldCharType="separate"/>
                  </w:r>
                  <w:r w:rsidRPr="00CE24ED">
                    <w:rPr>
                      <w:rFonts w:asciiTheme="minorHAnsi" w:hAnsiTheme="minorHAnsi"/>
                      <w:b/>
                      <w:noProof/>
                      <w:color w:val="000000"/>
                      <w:sz w:val="20"/>
                      <w:szCs w:val="18"/>
                    </w:rPr>
                    <w:t>860</w:t>
                  </w:r>
                  <w:r w:rsidRPr="00CE24ED">
                    <w:rPr>
                      <w:rFonts w:asciiTheme="minorHAnsi" w:hAnsiTheme="minorHAnsi"/>
                      <w:b/>
                      <w:color w:val="000000"/>
                      <w:sz w:val="20"/>
                      <w:szCs w:val="18"/>
                    </w:rPr>
                    <w:fldChar w:fldCharType="end"/>
                  </w:r>
                </w:p>
              </w:tc>
              <w:tc>
                <w:tcPr>
                  <w:tcW w:w="1080" w:type="dxa"/>
                  <w:tcBorders>
                    <w:top w:val="nil"/>
                    <w:bottom w:val="nil"/>
                  </w:tcBorders>
                  <w:shd w:val="clear" w:color="auto" w:fill="auto"/>
                  <w:vAlign w:val="bottom"/>
                </w:tcPr>
                <w:p w14:paraId="05BB0425" w14:textId="0C2D6009" w:rsidR="00043083" w:rsidRPr="00CE24ED" w:rsidRDefault="003C1F90" w:rsidP="007B5436">
                  <w:pPr>
                    <w:jc w:val="center"/>
                    <w:rPr>
                      <w:rFonts w:asciiTheme="minorHAnsi" w:hAnsiTheme="minorHAnsi"/>
                      <w:b/>
                      <w:color w:val="000000"/>
                      <w:sz w:val="20"/>
                      <w:szCs w:val="18"/>
                    </w:rPr>
                  </w:pPr>
                  <w:r w:rsidRPr="00CE24ED">
                    <w:rPr>
                      <w:rFonts w:asciiTheme="minorHAnsi" w:hAnsiTheme="minorHAnsi"/>
                      <w:b/>
                      <w:color w:val="000000"/>
                      <w:sz w:val="20"/>
                      <w:szCs w:val="18"/>
                    </w:rPr>
                    <w:fldChar w:fldCharType="begin"/>
                  </w:r>
                  <w:r w:rsidRPr="00CE24ED">
                    <w:rPr>
                      <w:rFonts w:asciiTheme="minorHAnsi" w:hAnsiTheme="minorHAnsi"/>
                      <w:b/>
                      <w:color w:val="000000"/>
                      <w:sz w:val="20"/>
                      <w:szCs w:val="18"/>
                    </w:rPr>
                    <w:instrText xml:space="preserve"> =SUM(ABOVE) </w:instrText>
                  </w:r>
                  <w:r w:rsidRPr="00CE24ED">
                    <w:rPr>
                      <w:rFonts w:asciiTheme="minorHAnsi" w:hAnsiTheme="minorHAnsi"/>
                      <w:b/>
                      <w:color w:val="000000"/>
                      <w:sz w:val="20"/>
                      <w:szCs w:val="18"/>
                    </w:rPr>
                    <w:fldChar w:fldCharType="separate"/>
                  </w:r>
                  <w:r w:rsidRPr="00CE24ED">
                    <w:rPr>
                      <w:rFonts w:asciiTheme="minorHAnsi" w:hAnsiTheme="minorHAnsi"/>
                      <w:b/>
                      <w:noProof/>
                      <w:color w:val="000000"/>
                      <w:sz w:val="20"/>
                      <w:szCs w:val="18"/>
                    </w:rPr>
                    <w:t>602</w:t>
                  </w:r>
                  <w:r w:rsidRPr="00CE24ED">
                    <w:rPr>
                      <w:rFonts w:asciiTheme="minorHAnsi" w:hAnsiTheme="minorHAnsi"/>
                      <w:b/>
                      <w:color w:val="000000"/>
                      <w:sz w:val="20"/>
                      <w:szCs w:val="18"/>
                    </w:rPr>
                    <w:fldChar w:fldCharType="end"/>
                  </w:r>
                </w:p>
              </w:tc>
              <w:tc>
                <w:tcPr>
                  <w:tcW w:w="1530" w:type="dxa"/>
                  <w:tcBorders>
                    <w:top w:val="nil"/>
                    <w:bottom w:val="nil"/>
                  </w:tcBorders>
                  <w:shd w:val="clear" w:color="auto" w:fill="auto"/>
                  <w:vAlign w:val="bottom"/>
                </w:tcPr>
                <w:p w14:paraId="729AC0DA" w14:textId="1930A5E4" w:rsidR="00043083" w:rsidRPr="00CE24ED" w:rsidRDefault="003C1F90" w:rsidP="007B5436">
                  <w:pPr>
                    <w:jc w:val="center"/>
                    <w:rPr>
                      <w:rFonts w:asciiTheme="minorHAnsi" w:hAnsiTheme="minorHAnsi"/>
                      <w:b/>
                      <w:color w:val="000000"/>
                      <w:sz w:val="20"/>
                      <w:szCs w:val="18"/>
                    </w:rPr>
                  </w:pPr>
                  <w:r w:rsidRPr="00CE24ED">
                    <w:rPr>
                      <w:rFonts w:asciiTheme="minorHAnsi" w:hAnsiTheme="minorHAnsi"/>
                      <w:b/>
                      <w:color w:val="000000"/>
                      <w:sz w:val="20"/>
                      <w:szCs w:val="18"/>
                    </w:rPr>
                    <w:fldChar w:fldCharType="begin"/>
                  </w:r>
                  <w:r w:rsidRPr="00CE24ED">
                    <w:rPr>
                      <w:rFonts w:asciiTheme="minorHAnsi" w:hAnsiTheme="minorHAnsi"/>
                      <w:b/>
                      <w:color w:val="000000"/>
                      <w:sz w:val="20"/>
                      <w:szCs w:val="18"/>
                    </w:rPr>
                    <w:instrText xml:space="preserve"> =SUM(ABOVE) </w:instrText>
                  </w:r>
                  <w:r w:rsidRPr="00CE24ED">
                    <w:rPr>
                      <w:rFonts w:asciiTheme="minorHAnsi" w:hAnsiTheme="minorHAnsi"/>
                      <w:b/>
                      <w:color w:val="000000"/>
                      <w:sz w:val="20"/>
                      <w:szCs w:val="18"/>
                    </w:rPr>
                    <w:fldChar w:fldCharType="separate"/>
                  </w:r>
                  <w:r w:rsidRPr="00CE24ED">
                    <w:rPr>
                      <w:rFonts w:asciiTheme="minorHAnsi" w:hAnsiTheme="minorHAnsi"/>
                      <w:b/>
                      <w:noProof/>
                      <w:color w:val="000000"/>
                      <w:sz w:val="20"/>
                      <w:szCs w:val="18"/>
                    </w:rPr>
                    <w:t>172</w:t>
                  </w:r>
                  <w:r w:rsidRPr="00CE24ED">
                    <w:rPr>
                      <w:rFonts w:asciiTheme="minorHAnsi" w:hAnsiTheme="minorHAnsi"/>
                      <w:b/>
                      <w:color w:val="000000"/>
                      <w:sz w:val="20"/>
                      <w:szCs w:val="18"/>
                    </w:rPr>
                    <w:fldChar w:fldCharType="end"/>
                  </w:r>
                </w:p>
              </w:tc>
              <w:tc>
                <w:tcPr>
                  <w:tcW w:w="1350" w:type="dxa"/>
                  <w:tcBorders>
                    <w:top w:val="nil"/>
                    <w:bottom w:val="nil"/>
                  </w:tcBorders>
                  <w:shd w:val="clear" w:color="auto" w:fill="D9D9D9" w:themeFill="background1" w:themeFillShade="D9"/>
                  <w:noWrap/>
                  <w:vAlign w:val="bottom"/>
                </w:tcPr>
                <w:p w14:paraId="35E55AFD" w14:textId="42E49D80" w:rsidR="00043083" w:rsidRPr="00CE24ED" w:rsidRDefault="003C1F90" w:rsidP="007B5436">
                  <w:pPr>
                    <w:jc w:val="center"/>
                    <w:rPr>
                      <w:rFonts w:asciiTheme="minorHAnsi" w:hAnsiTheme="minorHAnsi"/>
                      <w:b/>
                      <w:color w:val="000000"/>
                      <w:sz w:val="20"/>
                      <w:szCs w:val="18"/>
                    </w:rPr>
                  </w:pPr>
                  <w:r w:rsidRPr="00CE24ED">
                    <w:rPr>
                      <w:rFonts w:asciiTheme="minorHAnsi" w:hAnsiTheme="minorHAnsi"/>
                      <w:b/>
                      <w:color w:val="000000"/>
                      <w:sz w:val="20"/>
                      <w:szCs w:val="18"/>
                    </w:rPr>
                    <w:fldChar w:fldCharType="begin"/>
                  </w:r>
                  <w:r w:rsidRPr="00CE24ED">
                    <w:rPr>
                      <w:rFonts w:asciiTheme="minorHAnsi" w:hAnsiTheme="minorHAnsi"/>
                      <w:b/>
                      <w:color w:val="000000"/>
                      <w:sz w:val="20"/>
                      <w:szCs w:val="18"/>
                    </w:rPr>
                    <w:instrText xml:space="preserve"> =SUM(ABOVE) </w:instrText>
                  </w:r>
                  <w:r w:rsidRPr="00CE24ED">
                    <w:rPr>
                      <w:rFonts w:asciiTheme="minorHAnsi" w:hAnsiTheme="minorHAnsi"/>
                      <w:b/>
                      <w:color w:val="000000"/>
                      <w:sz w:val="20"/>
                      <w:szCs w:val="18"/>
                    </w:rPr>
                    <w:fldChar w:fldCharType="separate"/>
                  </w:r>
                  <w:r w:rsidRPr="00CE24ED">
                    <w:rPr>
                      <w:rFonts w:asciiTheme="minorHAnsi" w:hAnsiTheme="minorHAnsi"/>
                      <w:b/>
                      <w:noProof/>
                      <w:color w:val="000000"/>
                      <w:sz w:val="20"/>
                      <w:szCs w:val="18"/>
                    </w:rPr>
                    <w:t>120</w:t>
                  </w:r>
                  <w:r w:rsidRPr="00CE24ED">
                    <w:rPr>
                      <w:rFonts w:asciiTheme="minorHAnsi" w:hAnsiTheme="minorHAnsi"/>
                      <w:b/>
                      <w:color w:val="000000"/>
                      <w:sz w:val="20"/>
                      <w:szCs w:val="18"/>
                    </w:rPr>
                    <w:fldChar w:fldCharType="end"/>
                  </w:r>
                </w:p>
              </w:tc>
              <w:tc>
                <w:tcPr>
                  <w:tcW w:w="1080" w:type="dxa"/>
                  <w:tcBorders>
                    <w:top w:val="nil"/>
                    <w:bottom w:val="nil"/>
                  </w:tcBorders>
                  <w:shd w:val="clear" w:color="auto" w:fill="D9D9D9" w:themeFill="background1" w:themeFillShade="D9"/>
                  <w:noWrap/>
                  <w:vAlign w:val="bottom"/>
                </w:tcPr>
                <w:p w14:paraId="3AE0760D" w14:textId="798AC973" w:rsidR="00043083" w:rsidRPr="00CE24ED" w:rsidRDefault="003C1F90" w:rsidP="007B5436">
                  <w:pPr>
                    <w:jc w:val="center"/>
                    <w:rPr>
                      <w:rFonts w:asciiTheme="minorHAnsi" w:hAnsiTheme="minorHAnsi"/>
                      <w:b/>
                      <w:color w:val="000000"/>
                      <w:sz w:val="20"/>
                      <w:szCs w:val="18"/>
                    </w:rPr>
                  </w:pPr>
                  <w:r w:rsidRPr="00CE24ED">
                    <w:rPr>
                      <w:rFonts w:asciiTheme="minorHAnsi" w:hAnsiTheme="minorHAnsi"/>
                      <w:b/>
                      <w:color w:val="000000"/>
                      <w:sz w:val="20"/>
                      <w:szCs w:val="18"/>
                    </w:rPr>
                    <w:fldChar w:fldCharType="begin"/>
                  </w:r>
                  <w:r w:rsidRPr="00CE24ED">
                    <w:rPr>
                      <w:rFonts w:asciiTheme="minorHAnsi" w:hAnsiTheme="minorHAnsi"/>
                      <w:b/>
                      <w:color w:val="000000"/>
                      <w:sz w:val="20"/>
                      <w:szCs w:val="18"/>
                    </w:rPr>
                    <w:instrText xml:space="preserve"> =SUM(ABOVE) </w:instrText>
                  </w:r>
                  <w:r w:rsidRPr="00CE24ED">
                    <w:rPr>
                      <w:rFonts w:asciiTheme="minorHAnsi" w:hAnsiTheme="minorHAnsi"/>
                      <w:b/>
                      <w:color w:val="000000"/>
                      <w:sz w:val="20"/>
                      <w:szCs w:val="18"/>
                    </w:rPr>
                    <w:fldChar w:fldCharType="separate"/>
                  </w:r>
                  <w:r w:rsidRPr="00CE24ED">
                    <w:rPr>
                      <w:rFonts w:asciiTheme="minorHAnsi" w:hAnsiTheme="minorHAnsi"/>
                      <w:b/>
                      <w:noProof/>
                      <w:color w:val="000000"/>
                      <w:sz w:val="20"/>
                      <w:szCs w:val="18"/>
                    </w:rPr>
                    <w:t>52</w:t>
                  </w:r>
                  <w:r w:rsidRPr="00CE24ED">
                    <w:rPr>
                      <w:rFonts w:asciiTheme="minorHAnsi" w:hAnsiTheme="minorHAnsi"/>
                      <w:b/>
                      <w:color w:val="000000"/>
                      <w:sz w:val="20"/>
                      <w:szCs w:val="18"/>
                    </w:rPr>
                    <w:fldChar w:fldCharType="end"/>
                  </w:r>
                </w:p>
              </w:tc>
            </w:tr>
            <w:tr w:rsidR="003C1F90" w:rsidRPr="0079538B" w14:paraId="6D0EB991" w14:textId="77777777" w:rsidTr="003C1F90">
              <w:trPr>
                <w:trHeight w:val="279"/>
              </w:trPr>
              <w:tc>
                <w:tcPr>
                  <w:tcW w:w="1710" w:type="dxa"/>
                  <w:tcBorders>
                    <w:top w:val="nil"/>
                    <w:left w:val="nil"/>
                    <w:bottom w:val="single" w:sz="4" w:space="0" w:color="auto"/>
                    <w:right w:val="nil"/>
                  </w:tcBorders>
                  <w:shd w:val="clear" w:color="auto" w:fill="auto"/>
                  <w:noWrap/>
                  <w:vAlign w:val="bottom"/>
                </w:tcPr>
                <w:p w14:paraId="1A596830" w14:textId="77777777" w:rsidR="00043083" w:rsidRPr="004501F6" w:rsidRDefault="00043083" w:rsidP="007B5436">
                  <w:pPr>
                    <w:jc w:val="right"/>
                    <w:rPr>
                      <w:rFonts w:asciiTheme="minorHAnsi" w:hAnsiTheme="minorHAnsi"/>
                      <w:b/>
                      <w:color w:val="000000"/>
                      <w:sz w:val="18"/>
                      <w:szCs w:val="18"/>
                    </w:rPr>
                  </w:pPr>
                </w:p>
              </w:tc>
              <w:tc>
                <w:tcPr>
                  <w:tcW w:w="1080" w:type="dxa"/>
                  <w:tcBorders>
                    <w:top w:val="nil"/>
                    <w:left w:val="nil"/>
                    <w:bottom w:val="single" w:sz="4" w:space="0" w:color="auto"/>
                  </w:tcBorders>
                  <w:shd w:val="clear" w:color="auto" w:fill="auto"/>
                  <w:noWrap/>
                  <w:vAlign w:val="bottom"/>
                </w:tcPr>
                <w:p w14:paraId="72FEC929" w14:textId="77777777" w:rsidR="00043083" w:rsidRPr="004501F6" w:rsidRDefault="00043083" w:rsidP="007B5436">
                  <w:pPr>
                    <w:jc w:val="center"/>
                    <w:rPr>
                      <w:rFonts w:asciiTheme="minorHAnsi" w:hAnsiTheme="minorHAnsi"/>
                      <w:b/>
                      <w:color w:val="000000"/>
                      <w:sz w:val="18"/>
                      <w:szCs w:val="18"/>
                    </w:rPr>
                  </w:pPr>
                </w:p>
              </w:tc>
              <w:tc>
                <w:tcPr>
                  <w:tcW w:w="1080" w:type="dxa"/>
                  <w:tcBorders>
                    <w:top w:val="nil"/>
                    <w:bottom w:val="single" w:sz="4" w:space="0" w:color="auto"/>
                  </w:tcBorders>
                  <w:shd w:val="clear" w:color="auto" w:fill="auto"/>
                  <w:vAlign w:val="bottom"/>
                </w:tcPr>
                <w:p w14:paraId="33780DED" w14:textId="77777777" w:rsidR="00043083" w:rsidRPr="004501F6" w:rsidRDefault="00043083" w:rsidP="007B5436">
                  <w:pPr>
                    <w:jc w:val="center"/>
                    <w:rPr>
                      <w:rFonts w:asciiTheme="minorHAnsi" w:hAnsiTheme="minorHAnsi"/>
                      <w:b/>
                      <w:color w:val="000000"/>
                      <w:sz w:val="18"/>
                      <w:szCs w:val="18"/>
                    </w:rPr>
                  </w:pPr>
                </w:p>
              </w:tc>
              <w:tc>
                <w:tcPr>
                  <w:tcW w:w="1530" w:type="dxa"/>
                  <w:tcBorders>
                    <w:top w:val="nil"/>
                    <w:bottom w:val="single" w:sz="4" w:space="0" w:color="auto"/>
                  </w:tcBorders>
                  <w:shd w:val="clear" w:color="auto" w:fill="auto"/>
                  <w:vAlign w:val="bottom"/>
                </w:tcPr>
                <w:p w14:paraId="1FBB0375" w14:textId="77777777" w:rsidR="00043083" w:rsidRPr="004501F6" w:rsidRDefault="00043083" w:rsidP="007B5436">
                  <w:pPr>
                    <w:jc w:val="center"/>
                    <w:rPr>
                      <w:rFonts w:asciiTheme="minorHAnsi" w:hAnsiTheme="minorHAnsi"/>
                      <w:b/>
                      <w:color w:val="000000"/>
                      <w:sz w:val="18"/>
                      <w:szCs w:val="18"/>
                    </w:rPr>
                  </w:pPr>
                </w:p>
              </w:tc>
              <w:tc>
                <w:tcPr>
                  <w:tcW w:w="1350" w:type="dxa"/>
                  <w:tcBorders>
                    <w:top w:val="nil"/>
                    <w:bottom w:val="single" w:sz="4" w:space="0" w:color="auto"/>
                  </w:tcBorders>
                  <w:shd w:val="clear" w:color="auto" w:fill="auto"/>
                  <w:noWrap/>
                  <w:vAlign w:val="bottom"/>
                </w:tcPr>
                <w:p w14:paraId="6480687B" w14:textId="77777777" w:rsidR="00043083" w:rsidRPr="004501F6" w:rsidRDefault="00043083" w:rsidP="007B5436">
                  <w:pPr>
                    <w:rPr>
                      <w:rFonts w:asciiTheme="minorHAnsi" w:hAnsiTheme="minorHAnsi"/>
                      <w:b/>
                      <w:color w:val="000000"/>
                      <w:sz w:val="18"/>
                      <w:szCs w:val="18"/>
                    </w:rPr>
                  </w:pPr>
                  <w:r>
                    <w:rPr>
                      <w:rFonts w:asciiTheme="minorHAnsi" w:hAnsiTheme="minorHAnsi"/>
                      <w:b/>
                      <w:color w:val="000000"/>
                      <w:sz w:val="18"/>
                      <w:szCs w:val="18"/>
                    </w:rPr>
                    <w:t>% soft refusals</w:t>
                  </w:r>
                </w:p>
              </w:tc>
              <w:tc>
                <w:tcPr>
                  <w:tcW w:w="1080" w:type="dxa"/>
                  <w:tcBorders>
                    <w:top w:val="nil"/>
                    <w:bottom w:val="single" w:sz="4" w:space="0" w:color="auto"/>
                  </w:tcBorders>
                  <w:shd w:val="clear" w:color="auto" w:fill="auto"/>
                  <w:noWrap/>
                  <w:vAlign w:val="bottom"/>
                </w:tcPr>
                <w:p w14:paraId="2D3533BE" w14:textId="77777777" w:rsidR="00043083" w:rsidRPr="004501F6" w:rsidRDefault="00043083" w:rsidP="007B5436">
                  <w:pPr>
                    <w:jc w:val="center"/>
                    <w:rPr>
                      <w:rFonts w:asciiTheme="minorHAnsi" w:hAnsiTheme="minorHAnsi"/>
                      <w:b/>
                      <w:color w:val="000000"/>
                      <w:sz w:val="18"/>
                      <w:szCs w:val="18"/>
                    </w:rPr>
                  </w:pPr>
                </w:p>
              </w:tc>
            </w:tr>
          </w:tbl>
          <w:p w14:paraId="60141106" w14:textId="7BDA8EBF" w:rsidR="00043083" w:rsidRPr="00E84E50" w:rsidRDefault="00043083" w:rsidP="00CC3628"/>
        </w:tc>
      </w:tr>
      <w:tr w:rsidR="00D8289D" w:rsidRPr="00C00DE8" w14:paraId="44F43048" w14:textId="77777777" w:rsidTr="004B4DB0">
        <w:trPr>
          <w:trHeight w:val="1250"/>
        </w:trPr>
        <w:tc>
          <w:tcPr>
            <w:tcW w:w="9903" w:type="dxa"/>
            <w:gridSpan w:val="9"/>
            <w:tcBorders>
              <w:top w:val="single" w:sz="8" w:space="0" w:color="auto"/>
              <w:bottom w:val="single" w:sz="4" w:space="0" w:color="auto"/>
            </w:tcBorders>
          </w:tcPr>
          <w:p w14:paraId="59C41B0E" w14:textId="306743DB" w:rsidR="00CC3628" w:rsidRDefault="00CC3628" w:rsidP="00CC3628">
            <w:pPr>
              <w:ind w:left="90"/>
              <w:rPr>
                <w:rFonts w:asciiTheme="minorHAnsi" w:hAnsiTheme="minorHAnsi" w:cstheme="minorHAnsi"/>
                <w:b/>
              </w:rPr>
            </w:pPr>
          </w:p>
          <w:p w14:paraId="779DE758" w14:textId="1CA4BEFA" w:rsidR="00D8289D" w:rsidRPr="00CC3628" w:rsidRDefault="00CC3628" w:rsidP="00CC3628">
            <w:pPr>
              <w:ind w:left="90"/>
              <w:rPr>
                <w:rFonts w:asciiTheme="minorHAnsi" w:hAnsiTheme="minorHAnsi" w:cstheme="minorHAnsi"/>
                <w:b/>
              </w:rPr>
            </w:pPr>
            <w:r>
              <w:rPr>
                <w:rFonts w:asciiTheme="minorHAnsi" w:hAnsiTheme="minorHAnsi" w:cstheme="minorHAnsi"/>
                <w:b/>
              </w:rPr>
              <w:t xml:space="preserve">(e) </w:t>
            </w:r>
            <w:r w:rsidR="00D8289D" w:rsidRPr="00CC3628">
              <w:rPr>
                <w:rFonts w:asciiTheme="minorHAnsi" w:hAnsiTheme="minorHAnsi" w:cstheme="minorHAnsi"/>
                <w:b/>
              </w:rPr>
              <w:t xml:space="preserve">Strategies for dealing with potential non-response bias: </w:t>
            </w:r>
          </w:p>
          <w:p w14:paraId="285D1447" w14:textId="77777777" w:rsidR="00D8289D" w:rsidRPr="00A419AA" w:rsidRDefault="00D8289D" w:rsidP="00EC7562">
            <w:pPr>
              <w:autoSpaceDE/>
              <w:autoSpaceDN/>
              <w:contextualSpacing/>
              <w:rPr>
                <w:rFonts w:eastAsiaTheme="minorEastAsia"/>
                <w:i/>
              </w:rPr>
            </w:pPr>
          </w:p>
          <w:p w14:paraId="78DBCA3D" w14:textId="7F180786" w:rsidR="00CF5E1A" w:rsidRPr="00A419AA" w:rsidRDefault="00B45232" w:rsidP="00CF5E1A">
            <w:pPr>
              <w:rPr>
                <w:rFonts w:asciiTheme="minorHAnsi" w:hAnsiTheme="minorHAnsi" w:cstheme="minorHAnsi"/>
              </w:rPr>
            </w:pPr>
            <w:r w:rsidRPr="00A419AA">
              <w:rPr>
                <w:rFonts w:asciiTheme="minorHAnsi" w:hAnsiTheme="minorHAnsi" w:cstheme="minorHAnsi"/>
              </w:rPr>
              <w:t xml:space="preserve">For both Instruments A and B: </w:t>
            </w:r>
            <w:r w:rsidR="00CF5E1A" w:rsidRPr="00A419AA">
              <w:rPr>
                <w:rFonts w:asciiTheme="minorHAnsi" w:hAnsiTheme="minorHAnsi" w:cstheme="minorHAnsi"/>
              </w:rPr>
              <w:t xml:space="preserve">The surveyors will capture observational information in the survey log from interactions with visitors that do not agree to participate: </w:t>
            </w:r>
          </w:p>
          <w:p w14:paraId="22EA7415" w14:textId="3796AEE4" w:rsidR="00CF5E1A" w:rsidRPr="00CC3628" w:rsidRDefault="00CF5E1A" w:rsidP="00CC3628">
            <w:pPr>
              <w:pStyle w:val="ListParagraph"/>
              <w:numPr>
                <w:ilvl w:val="0"/>
                <w:numId w:val="52"/>
              </w:numPr>
              <w:ind w:left="795"/>
              <w:rPr>
                <w:rFonts w:asciiTheme="minorHAnsi" w:hAnsiTheme="minorHAnsi" w:cstheme="minorHAnsi"/>
              </w:rPr>
            </w:pPr>
            <w:r w:rsidRPr="00CC3628">
              <w:rPr>
                <w:rFonts w:asciiTheme="minorHAnsi" w:hAnsiTheme="minorHAnsi" w:cstheme="minorHAnsi"/>
              </w:rPr>
              <w:t>time and day of contact,</w:t>
            </w:r>
          </w:p>
          <w:p w14:paraId="17740F17" w14:textId="2AC033D0" w:rsidR="00CF5E1A" w:rsidRPr="00CC3628" w:rsidRDefault="00CF5E1A" w:rsidP="00CC3628">
            <w:pPr>
              <w:pStyle w:val="ListParagraph"/>
              <w:numPr>
                <w:ilvl w:val="0"/>
                <w:numId w:val="52"/>
              </w:numPr>
              <w:ind w:left="795"/>
              <w:rPr>
                <w:rFonts w:asciiTheme="minorHAnsi" w:hAnsiTheme="minorHAnsi" w:cstheme="minorHAnsi"/>
              </w:rPr>
            </w:pPr>
            <w:r w:rsidRPr="00CC3628">
              <w:rPr>
                <w:rFonts w:asciiTheme="minorHAnsi" w:hAnsiTheme="minorHAnsi" w:cstheme="minorHAnsi"/>
              </w:rPr>
              <w:t xml:space="preserve">gender,  </w:t>
            </w:r>
          </w:p>
          <w:p w14:paraId="5A73A771" w14:textId="2A907FAA" w:rsidR="00CF5E1A" w:rsidRPr="00CC3628" w:rsidRDefault="00CF5E1A" w:rsidP="00CC3628">
            <w:pPr>
              <w:pStyle w:val="ListParagraph"/>
              <w:numPr>
                <w:ilvl w:val="0"/>
                <w:numId w:val="52"/>
              </w:numPr>
              <w:ind w:left="795"/>
              <w:rPr>
                <w:rFonts w:asciiTheme="minorHAnsi" w:hAnsiTheme="minorHAnsi" w:cstheme="minorHAnsi"/>
              </w:rPr>
            </w:pPr>
            <w:r w:rsidRPr="00CC3628">
              <w:rPr>
                <w:rFonts w:asciiTheme="minorHAnsi" w:hAnsiTheme="minorHAnsi" w:cstheme="minorHAnsi"/>
              </w:rPr>
              <w:t xml:space="preserve">activity, </w:t>
            </w:r>
          </w:p>
          <w:p w14:paraId="21EB7BD6" w14:textId="047E7314" w:rsidR="00CF5E1A" w:rsidRPr="00CC3628" w:rsidRDefault="00CF5E1A" w:rsidP="00CC3628">
            <w:pPr>
              <w:pStyle w:val="ListParagraph"/>
              <w:numPr>
                <w:ilvl w:val="0"/>
                <w:numId w:val="52"/>
              </w:numPr>
              <w:ind w:left="795"/>
              <w:rPr>
                <w:rFonts w:asciiTheme="minorHAnsi" w:hAnsiTheme="minorHAnsi" w:cstheme="minorHAnsi"/>
              </w:rPr>
            </w:pPr>
            <w:r w:rsidRPr="00CC3628">
              <w:rPr>
                <w:rFonts w:asciiTheme="minorHAnsi" w:hAnsiTheme="minorHAnsi" w:cstheme="minorHAnsi"/>
              </w:rPr>
              <w:t xml:space="preserve">group size, </w:t>
            </w:r>
          </w:p>
          <w:p w14:paraId="61FA75CA" w14:textId="02118356" w:rsidR="00CF5E1A" w:rsidRPr="00CC3628" w:rsidRDefault="00CF5E1A" w:rsidP="00CC3628">
            <w:pPr>
              <w:pStyle w:val="ListParagraph"/>
              <w:numPr>
                <w:ilvl w:val="0"/>
                <w:numId w:val="52"/>
              </w:numPr>
              <w:ind w:left="795"/>
              <w:rPr>
                <w:rFonts w:asciiTheme="minorHAnsi" w:hAnsiTheme="minorHAnsi" w:cstheme="minorHAnsi"/>
              </w:rPr>
            </w:pPr>
            <w:r w:rsidRPr="00CC3628">
              <w:rPr>
                <w:rFonts w:asciiTheme="minorHAnsi" w:hAnsiTheme="minorHAnsi" w:cstheme="minorHAnsi"/>
              </w:rPr>
              <w:t xml:space="preserve">number of adults and children in group, and </w:t>
            </w:r>
          </w:p>
          <w:p w14:paraId="6085B74C" w14:textId="74E82F23" w:rsidR="00CF5E1A" w:rsidRPr="00CC3628" w:rsidRDefault="00CF5E1A" w:rsidP="00CC3628">
            <w:pPr>
              <w:pStyle w:val="ListParagraph"/>
              <w:numPr>
                <w:ilvl w:val="0"/>
                <w:numId w:val="52"/>
              </w:numPr>
              <w:ind w:left="795"/>
              <w:rPr>
                <w:rFonts w:asciiTheme="minorHAnsi" w:hAnsiTheme="minorHAnsi" w:cstheme="minorHAnsi"/>
              </w:rPr>
            </w:pPr>
            <w:r w:rsidRPr="00CC3628">
              <w:rPr>
                <w:rFonts w:asciiTheme="minorHAnsi" w:hAnsiTheme="minorHAnsi" w:cstheme="minorHAnsi"/>
              </w:rPr>
              <w:t>potential language barrier</w:t>
            </w:r>
          </w:p>
          <w:p w14:paraId="04D5D48D" w14:textId="77777777" w:rsidR="00CF5E1A" w:rsidRPr="00A419AA" w:rsidRDefault="00CF5E1A" w:rsidP="00CF5E1A">
            <w:pPr>
              <w:rPr>
                <w:rFonts w:asciiTheme="minorHAnsi" w:hAnsiTheme="minorHAnsi" w:cstheme="minorHAnsi"/>
              </w:rPr>
            </w:pPr>
          </w:p>
          <w:p w14:paraId="1A47D4F4" w14:textId="18D96DC4" w:rsidR="00CF5E1A" w:rsidRPr="00403BD7" w:rsidRDefault="005B243E" w:rsidP="00CF5E1A">
            <w:pPr>
              <w:rPr>
                <w:rFonts w:asciiTheme="minorHAnsi" w:hAnsiTheme="minorHAnsi" w:cstheme="minorHAnsi"/>
              </w:rPr>
            </w:pPr>
            <w:r w:rsidRPr="00403BD7">
              <w:rPr>
                <w:rFonts w:asciiTheme="minorHAnsi" w:hAnsiTheme="minorHAnsi" w:cstheme="minorHAnsi"/>
              </w:rPr>
              <w:t>We anticipate that 20% (n=</w:t>
            </w:r>
            <w:r w:rsidR="003F254C" w:rsidRPr="00403BD7">
              <w:rPr>
                <w:rFonts w:asciiTheme="minorHAnsi" w:hAnsiTheme="minorHAnsi" w:cstheme="minorHAnsi"/>
              </w:rPr>
              <w:t>172</w:t>
            </w:r>
            <w:r w:rsidRPr="00403BD7">
              <w:rPr>
                <w:rFonts w:asciiTheme="minorHAnsi" w:hAnsiTheme="minorHAnsi" w:cstheme="minorHAnsi"/>
              </w:rPr>
              <w:t xml:space="preserve">) of the </w:t>
            </w:r>
            <w:r w:rsidR="004B4DB0" w:rsidRPr="00403BD7">
              <w:rPr>
                <w:rFonts w:asciiTheme="minorHAnsi" w:hAnsiTheme="minorHAnsi" w:cstheme="minorHAnsi"/>
              </w:rPr>
              <w:t xml:space="preserve">all </w:t>
            </w:r>
            <w:r w:rsidRPr="00403BD7">
              <w:rPr>
                <w:rFonts w:asciiTheme="minorHAnsi" w:hAnsiTheme="minorHAnsi" w:cstheme="minorHAnsi"/>
              </w:rPr>
              <w:t xml:space="preserve">visitors contacted will refuse to complete the full survey, however of those we expect that at least </w:t>
            </w:r>
            <w:r w:rsidR="003F254C" w:rsidRPr="00403BD7">
              <w:rPr>
                <w:rFonts w:asciiTheme="minorHAnsi" w:hAnsiTheme="minorHAnsi" w:cstheme="minorHAnsi"/>
              </w:rPr>
              <w:t>120</w:t>
            </w:r>
            <w:r w:rsidRPr="00403BD7">
              <w:rPr>
                <w:rFonts w:asciiTheme="minorHAnsi" w:hAnsiTheme="minorHAnsi" w:cstheme="minorHAnsi"/>
              </w:rPr>
              <w:t xml:space="preserve"> visitors will agree to answer two</w:t>
            </w:r>
            <w:r w:rsidR="00CC3628" w:rsidRPr="00403BD7">
              <w:rPr>
                <w:rFonts w:asciiTheme="minorHAnsi" w:hAnsiTheme="minorHAnsi" w:cstheme="minorHAnsi"/>
              </w:rPr>
              <w:t xml:space="preserve"> questions taken directly from the survey</w:t>
            </w:r>
            <w:r w:rsidRPr="00403BD7">
              <w:rPr>
                <w:rFonts w:asciiTheme="minorHAnsi" w:hAnsiTheme="minorHAnsi" w:cstheme="minorHAnsi"/>
              </w:rPr>
              <w:t xml:space="preserve"> that will serve to evaluate any non-response bias. The questions  to be used are</w:t>
            </w:r>
            <w:r w:rsidR="00CF5E1A" w:rsidRPr="00403BD7">
              <w:rPr>
                <w:rFonts w:asciiTheme="minorHAnsi" w:hAnsiTheme="minorHAnsi" w:cstheme="minorHAnsi"/>
              </w:rPr>
              <w:t xml:space="preserve">: </w:t>
            </w:r>
          </w:p>
          <w:p w14:paraId="6BA5EF70" w14:textId="349E467D" w:rsidR="005F75A3" w:rsidRPr="00403BD7" w:rsidRDefault="00CC3628" w:rsidP="00395447">
            <w:pPr>
              <w:pStyle w:val="ListParagraph"/>
              <w:numPr>
                <w:ilvl w:val="0"/>
                <w:numId w:val="53"/>
              </w:numPr>
              <w:rPr>
                <w:rFonts w:asciiTheme="minorHAnsi" w:hAnsiTheme="minorHAnsi" w:cstheme="minorHAnsi"/>
                <w:i/>
              </w:rPr>
            </w:pPr>
            <w:r w:rsidRPr="00403BD7">
              <w:rPr>
                <w:rFonts w:asciiTheme="minorHAnsi" w:hAnsiTheme="minorHAnsi" w:cstheme="minorHAnsi"/>
                <w:i/>
              </w:rPr>
              <w:t>W</w:t>
            </w:r>
            <w:r w:rsidR="00CF5E1A" w:rsidRPr="00403BD7">
              <w:rPr>
                <w:rFonts w:asciiTheme="minorHAnsi" w:hAnsiTheme="minorHAnsi" w:cstheme="minorHAnsi"/>
                <w:i/>
              </w:rPr>
              <w:t xml:space="preserve">hat is the primary activity you are planning to do during your visit? </w:t>
            </w:r>
          </w:p>
          <w:p w14:paraId="120451CD" w14:textId="2B710E7F" w:rsidR="00403BD7" w:rsidRPr="00403BD7" w:rsidRDefault="00403BD7" w:rsidP="00403BD7">
            <w:pPr>
              <w:pStyle w:val="ListParagraph"/>
              <w:numPr>
                <w:ilvl w:val="0"/>
                <w:numId w:val="53"/>
              </w:numPr>
              <w:autoSpaceDE/>
              <w:autoSpaceDN/>
              <w:rPr>
                <w:rFonts w:asciiTheme="minorHAnsi" w:hAnsiTheme="minorHAnsi"/>
                <w:i/>
              </w:rPr>
            </w:pPr>
            <w:r w:rsidRPr="00403BD7">
              <w:rPr>
                <w:rFonts w:asciiTheme="minorHAnsi" w:hAnsiTheme="minorHAnsi"/>
                <w:i/>
              </w:rPr>
              <w:t>How much did man-made sounds interfere with your enjoyment during your time in Denali</w:t>
            </w:r>
            <w:r w:rsidR="00697315">
              <w:rPr>
                <w:rFonts w:asciiTheme="minorHAnsi" w:hAnsiTheme="minorHAnsi"/>
                <w:i/>
              </w:rPr>
              <w:t>’s</w:t>
            </w:r>
            <w:r w:rsidR="00003DF7">
              <w:rPr>
                <w:rFonts w:asciiTheme="minorHAnsi" w:hAnsiTheme="minorHAnsi"/>
                <w:i/>
              </w:rPr>
              <w:t xml:space="preserve"> front country</w:t>
            </w:r>
            <w:r w:rsidRPr="00403BD7">
              <w:rPr>
                <w:rFonts w:asciiTheme="minorHAnsi" w:hAnsiTheme="minorHAnsi"/>
                <w:i/>
              </w:rPr>
              <w:t>? (</w:t>
            </w:r>
            <w:r w:rsidRPr="00403BD7">
              <w:rPr>
                <w:rFonts w:asciiTheme="minorHAnsi" w:eastAsia="Calibri" w:hAnsiTheme="minorHAnsi"/>
                <w:bCs/>
                <w:i/>
              </w:rPr>
              <w:t>Please select one)</w:t>
            </w:r>
          </w:p>
          <w:p w14:paraId="4AC2D3EE" w14:textId="77777777" w:rsidR="00403BD7" w:rsidRDefault="00403BD7" w:rsidP="00403BD7">
            <w:pPr>
              <w:pStyle w:val="ListParagraph"/>
              <w:ind w:left="540"/>
              <w:rPr>
                <w:rFonts w:asciiTheme="majorHAnsi" w:hAnsiTheme="majorHAnsi"/>
                <w:b/>
                <w:sz w:val="22"/>
              </w:rPr>
            </w:pPr>
          </w:p>
          <w:tbl>
            <w:tblPr>
              <w:tblW w:w="4837" w:type="pct"/>
              <w:tblBorders>
                <w:top w:val="single" w:sz="4" w:space="0" w:color="auto"/>
                <w:bottom w:val="single" w:sz="4" w:space="0" w:color="auto"/>
                <w:insideH w:val="single" w:sz="4" w:space="0" w:color="auto"/>
                <w:insideV w:val="single" w:sz="36" w:space="0" w:color="FFFFFF" w:themeColor="background1"/>
              </w:tblBorders>
              <w:tblLayout w:type="fixed"/>
              <w:tblLook w:val="0000" w:firstRow="0" w:lastRow="0" w:firstColumn="0" w:lastColumn="0" w:noHBand="0" w:noVBand="0"/>
            </w:tblPr>
            <w:tblGrid>
              <w:gridCol w:w="1692"/>
              <w:gridCol w:w="1773"/>
              <w:gridCol w:w="2363"/>
              <w:gridCol w:w="1807"/>
              <w:gridCol w:w="1736"/>
            </w:tblGrid>
            <w:tr w:rsidR="00403BD7" w:rsidRPr="00745BD7" w14:paraId="6CF05DA0" w14:textId="77777777" w:rsidTr="007B5436">
              <w:trPr>
                <w:cantSplit/>
              </w:trPr>
              <w:tc>
                <w:tcPr>
                  <w:tcW w:w="902" w:type="pct"/>
                  <w:shd w:val="clear" w:color="auto" w:fill="BFBFBF" w:themeFill="background1" w:themeFillShade="BF"/>
                  <w:vAlign w:val="center"/>
                </w:tcPr>
                <w:p w14:paraId="2F491C9E" w14:textId="77777777" w:rsidR="00403BD7" w:rsidRPr="00745BD7" w:rsidRDefault="00403BD7" w:rsidP="007B5436">
                  <w:pPr>
                    <w:jc w:val="center"/>
                    <w:rPr>
                      <w:rFonts w:ascii="Calibri" w:eastAsia="Calibri" w:hAnsi="Calibri"/>
                      <w:b/>
                      <w:sz w:val="22"/>
                      <w:szCs w:val="22"/>
                    </w:rPr>
                  </w:pPr>
                  <w:r>
                    <w:rPr>
                      <w:rFonts w:ascii="Calibri" w:eastAsia="Calibri" w:hAnsi="Calibri"/>
                      <w:b/>
                      <w:sz w:val="22"/>
                      <w:szCs w:val="22"/>
                    </w:rPr>
                    <w:t>Much less than I expected</w:t>
                  </w:r>
                </w:p>
              </w:tc>
              <w:tc>
                <w:tcPr>
                  <w:tcW w:w="946" w:type="pct"/>
                  <w:shd w:val="clear" w:color="auto" w:fill="BFBFBF" w:themeFill="background1" w:themeFillShade="BF"/>
                  <w:vAlign w:val="center"/>
                </w:tcPr>
                <w:p w14:paraId="22DB93FF" w14:textId="77777777" w:rsidR="00403BD7" w:rsidRPr="00745BD7" w:rsidRDefault="00403BD7" w:rsidP="007B5436">
                  <w:pPr>
                    <w:jc w:val="center"/>
                    <w:rPr>
                      <w:rFonts w:ascii="Calibri" w:eastAsia="Calibri" w:hAnsi="Calibri"/>
                      <w:b/>
                      <w:sz w:val="22"/>
                      <w:szCs w:val="22"/>
                    </w:rPr>
                  </w:pPr>
                  <w:r>
                    <w:rPr>
                      <w:rFonts w:ascii="Calibri" w:eastAsia="Calibri" w:hAnsi="Calibri"/>
                      <w:b/>
                      <w:sz w:val="22"/>
                      <w:szCs w:val="22"/>
                    </w:rPr>
                    <w:t>Less than I expected</w:t>
                  </w:r>
                </w:p>
              </w:tc>
              <w:tc>
                <w:tcPr>
                  <w:tcW w:w="1261" w:type="pct"/>
                  <w:shd w:val="clear" w:color="auto" w:fill="BFBFBF" w:themeFill="background1" w:themeFillShade="BF"/>
                  <w:vAlign w:val="center"/>
                </w:tcPr>
                <w:p w14:paraId="5CC952C2" w14:textId="77777777" w:rsidR="00403BD7" w:rsidRPr="00745BD7" w:rsidRDefault="00403BD7" w:rsidP="007B5436">
                  <w:pPr>
                    <w:jc w:val="center"/>
                    <w:rPr>
                      <w:rFonts w:ascii="Calibri" w:eastAsia="Calibri" w:hAnsi="Calibri"/>
                      <w:b/>
                      <w:sz w:val="22"/>
                      <w:szCs w:val="22"/>
                    </w:rPr>
                  </w:pPr>
                  <w:r>
                    <w:rPr>
                      <w:rFonts w:ascii="Calibri" w:eastAsia="Calibri" w:hAnsi="Calibri"/>
                      <w:b/>
                      <w:sz w:val="22"/>
                      <w:szCs w:val="22"/>
                    </w:rPr>
                    <w:t>About as much as I expected</w:t>
                  </w:r>
                </w:p>
              </w:tc>
              <w:tc>
                <w:tcPr>
                  <w:tcW w:w="964" w:type="pct"/>
                  <w:shd w:val="clear" w:color="auto" w:fill="BFBFBF" w:themeFill="background1" w:themeFillShade="BF"/>
                  <w:vAlign w:val="center"/>
                </w:tcPr>
                <w:p w14:paraId="3278D45D" w14:textId="77777777" w:rsidR="00403BD7" w:rsidRPr="00745BD7" w:rsidRDefault="00403BD7" w:rsidP="007B5436">
                  <w:pPr>
                    <w:jc w:val="center"/>
                    <w:rPr>
                      <w:rFonts w:ascii="Calibri" w:eastAsia="Calibri" w:hAnsi="Calibri"/>
                      <w:b/>
                      <w:sz w:val="22"/>
                      <w:szCs w:val="22"/>
                    </w:rPr>
                  </w:pPr>
                  <w:r>
                    <w:rPr>
                      <w:rFonts w:ascii="Calibri" w:eastAsia="Calibri" w:hAnsi="Calibri"/>
                      <w:b/>
                      <w:sz w:val="22"/>
                      <w:szCs w:val="22"/>
                    </w:rPr>
                    <w:t>More than I expected</w:t>
                  </w:r>
                </w:p>
              </w:tc>
              <w:tc>
                <w:tcPr>
                  <w:tcW w:w="926" w:type="pct"/>
                  <w:shd w:val="clear" w:color="auto" w:fill="BFBFBF" w:themeFill="background1" w:themeFillShade="BF"/>
                  <w:vAlign w:val="center"/>
                </w:tcPr>
                <w:p w14:paraId="6077BF3C" w14:textId="77777777" w:rsidR="00403BD7" w:rsidRPr="00745BD7" w:rsidRDefault="00403BD7" w:rsidP="007B5436">
                  <w:pPr>
                    <w:jc w:val="center"/>
                    <w:rPr>
                      <w:rFonts w:ascii="Calibri" w:eastAsia="Calibri" w:hAnsi="Calibri"/>
                      <w:b/>
                      <w:sz w:val="22"/>
                      <w:szCs w:val="22"/>
                    </w:rPr>
                  </w:pPr>
                  <w:r>
                    <w:rPr>
                      <w:rFonts w:ascii="Calibri" w:eastAsia="Calibri" w:hAnsi="Calibri"/>
                      <w:b/>
                      <w:sz w:val="22"/>
                      <w:szCs w:val="22"/>
                    </w:rPr>
                    <w:t>Much more than I expected</w:t>
                  </w:r>
                </w:p>
              </w:tc>
            </w:tr>
            <w:tr w:rsidR="00403BD7" w:rsidRPr="00745BD7" w14:paraId="671791A9" w14:textId="77777777" w:rsidTr="007B5436">
              <w:tc>
                <w:tcPr>
                  <w:tcW w:w="902" w:type="pct"/>
                  <w:shd w:val="clear" w:color="auto" w:fill="auto"/>
                  <w:vAlign w:val="center"/>
                </w:tcPr>
                <w:p w14:paraId="5C44B47D" w14:textId="77777777" w:rsidR="00403BD7" w:rsidRPr="00745BD7" w:rsidRDefault="00403BD7" w:rsidP="007B5436">
                  <w:pPr>
                    <w:jc w:val="center"/>
                    <w:rPr>
                      <w:rFonts w:ascii="Calibri" w:eastAsia="Calibri" w:hAnsi="Calibri"/>
                      <w:sz w:val="22"/>
                      <w:szCs w:val="22"/>
                    </w:rPr>
                  </w:pPr>
                  <w:r w:rsidRPr="00745BD7">
                    <w:rPr>
                      <w:rFonts w:ascii="Calibri" w:eastAsia="Calibri" w:hAnsi="Calibri"/>
                      <w:sz w:val="22"/>
                      <w:szCs w:val="22"/>
                    </w:rPr>
                    <w:t>1</w:t>
                  </w:r>
                </w:p>
              </w:tc>
              <w:tc>
                <w:tcPr>
                  <w:tcW w:w="946" w:type="pct"/>
                  <w:shd w:val="clear" w:color="auto" w:fill="auto"/>
                  <w:vAlign w:val="center"/>
                </w:tcPr>
                <w:p w14:paraId="52CD18DE" w14:textId="77777777" w:rsidR="00403BD7" w:rsidRPr="00745BD7" w:rsidRDefault="00403BD7" w:rsidP="007B5436">
                  <w:pPr>
                    <w:jc w:val="center"/>
                    <w:rPr>
                      <w:rFonts w:ascii="Calibri" w:eastAsia="Calibri" w:hAnsi="Calibri"/>
                      <w:sz w:val="22"/>
                      <w:szCs w:val="22"/>
                    </w:rPr>
                  </w:pPr>
                  <w:r w:rsidRPr="00745BD7">
                    <w:rPr>
                      <w:rFonts w:ascii="Calibri" w:eastAsia="Calibri" w:hAnsi="Calibri"/>
                      <w:sz w:val="22"/>
                      <w:szCs w:val="22"/>
                    </w:rPr>
                    <w:t>2</w:t>
                  </w:r>
                </w:p>
              </w:tc>
              <w:tc>
                <w:tcPr>
                  <w:tcW w:w="1261" w:type="pct"/>
                  <w:shd w:val="clear" w:color="auto" w:fill="auto"/>
                  <w:vAlign w:val="center"/>
                </w:tcPr>
                <w:p w14:paraId="213FE759" w14:textId="77777777" w:rsidR="00403BD7" w:rsidRPr="00745BD7" w:rsidRDefault="00403BD7" w:rsidP="007B5436">
                  <w:pPr>
                    <w:jc w:val="center"/>
                    <w:rPr>
                      <w:rFonts w:ascii="Calibri" w:eastAsia="Calibri" w:hAnsi="Calibri"/>
                      <w:sz w:val="22"/>
                      <w:szCs w:val="22"/>
                    </w:rPr>
                  </w:pPr>
                  <w:r w:rsidRPr="00745BD7">
                    <w:rPr>
                      <w:rFonts w:ascii="Calibri" w:eastAsia="Calibri" w:hAnsi="Calibri"/>
                      <w:sz w:val="22"/>
                      <w:szCs w:val="22"/>
                    </w:rPr>
                    <w:t>3</w:t>
                  </w:r>
                </w:p>
              </w:tc>
              <w:tc>
                <w:tcPr>
                  <w:tcW w:w="964" w:type="pct"/>
                  <w:shd w:val="clear" w:color="auto" w:fill="auto"/>
                  <w:vAlign w:val="center"/>
                </w:tcPr>
                <w:p w14:paraId="2B9B0DFC" w14:textId="77777777" w:rsidR="00403BD7" w:rsidRPr="00745BD7" w:rsidRDefault="00403BD7" w:rsidP="007B5436">
                  <w:pPr>
                    <w:jc w:val="center"/>
                    <w:rPr>
                      <w:rFonts w:ascii="Calibri" w:eastAsia="Calibri" w:hAnsi="Calibri"/>
                      <w:sz w:val="22"/>
                      <w:szCs w:val="22"/>
                    </w:rPr>
                  </w:pPr>
                  <w:r w:rsidRPr="00745BD7">
                    <w:rPr>
                      <w:rFonts w:ascii="Calibri" w:eastAsia="Calibri" w:hAnsi="Calibri"/>
                      <w:sz w:val="22"/>
                      <w:szCs w:val="22"/>
                    </w:rPr>
                    <w:t>4</w:t>
                  </w:r>
                </w:p>
              </w:tc>
              <w:tc>
                <w:tcPr>
                  <w:tcW w:w="926" w:type="pct"/>
                  <w:shd w:val="clear" w:color="auto" w:fill="auto"/>
                  <w:vAlign w:val="center"/>
                </w:tcPr>
                <w:p w14:paraId="76744F6A" w14:textId="77777777" w:rsidR="00403BD7" w:rsidRPr="00745BD7" w:rsidRDefault="00403BD7" w:rsidP="007B5436">
                  <w:pPr>
                    <w:jc w:val="center"/>
                    <w:rPr>
                      <w:rFonts w:ascii="Calibri" w:eastAsia="Calibri" w:hAnsi="Calibri"/>
                      <w:sz w:val="22"/>
                      <w:szCs w:val="22"/>
                    </w:rPr>
                  </w:pPr>
                  <w:r w:rsidRPr="00745BD7">
                    <w:rPr>
                      <w:rFonts w:ascii="Calibri" w:eastAsia="Calibri" w:hAnsi="Calibri"/>
                      <w:sz w:val="22"/>
                      <w:szCs w:val="22"/>
                    </w:rPr>
                    <w:t>5</w:t>
                  </w:r>
                </w:p>
              </w:tc>
            </w:tr>
          </w:tbl>
          <w:p w14:paraId="260629E3" w14:textId="77777777" w:rsidR="00CF5E1A" w:rsidRPr="00403BD7" w:rsidRDefault="00CF5E1A" w:rsidP="00395447">
            <w:pPr>
              <w:ind w:left="360"/>
              <w:rPr>
                <w:rFonts w:asciiTheme="minorHAnsi" w:hAnsiTheme="minorHAnsi"/>
              </w:rPr>
            </w:pPr>
          </w:p>
          <w:p w14:paraId="0F1ACCF1" w14:textId="139B8044" w:rsidR="00D8289D" w:rsidRPr="00F0588C" w:rsidRDefault="00CF5E1A" w:rsidP="00F0588C">
            <w:pPr>
              <w:autoSpaceDE/>
              <w:autoSpaceDN/>
              <w:contextualSpacing/>
              <w:rPr>
                <w:rFonts w:eastAsiaTheme="minorEastAsia"/>
                <w:i/>
              </w:rPr>
            </w:pPr>
            <w:r w:rsidRPr="00F0588C">
              <w:rPr>
                <w:rFonts w:asciiTheme="minorHAnsi" w:hAnsiTheme="minorHAnsi" w:cstheme="minorHAnsi"/>
              </w:rPr>
              <w:t>This information will be used to determine any non-response bias. Any non-response bias will be reported in final reports</w:t>
            </w:r>
          </w:p>
          <w:p w14:paraId="3F646132" w14:textId="77777777" w:rsidR="00D8289D" w:rsidRPr="00F0588C" w:rsidRDefault="00D8289D" w:rsidP="00CF5E1A">
            <w:pPr>
              <w:autoSpaceDE/>
              <w:autoSpaceDN/>
              <w:contextualSpacing/>
              <w:rPr>
                <w:rFonts w:eastAsiaTheme="minorEastAsia"/>
                <w:i/>
              </w:rPr>
            </w:pPr>
          </w:p>
          <w:p w14:paraId="3F711FE7" w14:textId="5298F8D5" w:rsidR="00D8289D" w:rsidRPr="00CC3628" w:rsidRDefault="00CC3628" w:rsidP="00CC3628">
            <w:pPr>
              <w:pStyle w:val="ListParagraph"/>
              <w:pBdr>
                <w:top w:val="single" w:sz="4" w:space="1" w:color="auto"/>
              </w:pBdr>
              <w:ind w:left="0"/>
              <w:rPr>
                <w:rFonts w:asciiTheme="minorHAnsi" w:hAnsiTheme="minorHAnsi" w:cstheme="minorHAnsi"/>
                <w:b/>
              </w:rPr>
            </w:pPr>
            <w:r>
              <w:rPr>
                <w:rFonts w:asciiTheme="minorHAnsi" w:hAnsiTheme="minorHAnsi" w:cstheme="minorHAnsi"/>
                <w:b/>
              </w:rPr>
              <w:t xml:space="preserve">(f) </w:t>
            </w:r>
            <w:r w:rsidR="00D8289D" w:rsidRPr="00CC3628">
              <w:rPr>
                <w:rFonts w:asciiTheme="minorHAnsi" w:hAnsiTheme="minorHAnsi" w:cstheme="minorHAnsi"/>
                <w:b/>
              </w:rPr>
              <w:t xml:space="preserve">Description of any pre-testing and peer review of the methods and/or instrument </w:t>
            </w:r>
          </w:p>
          <w:p w14:paraId="6149575B" w14:textId="77777777" w:rsidR="00D8289D" w:rsidRPr="00CC3628" w:rsidRDefault="00D8289D" w:rsidP="00F15110">
            <w:pPr>
              <w:rPr>
                <w:rFonts w:asciiTheme="minorHAnsi" w:hAnsiTheme="minorHAnsi" w:cstheme="minorHAnsi"/>
              </w:rPr>
            </w:pPr>
          </w:p>
          <w:p w14:paraId="4D1A3E8B" w14:textId="4BF3E8A2" w:rsidR="008F5F4F" w:rsidRDefault="00815C19" w:rsidP="00C82EA4">
            <w:pPr>
              <w:pStyle w:val="ListParagraph"/>
              <w:ind w:left="-6"/>
              <w:rPr>
                <w:rFonts w:ascii="Calibri" w:hAnsi="Calibri" w:cs="Calibri"/>
              </w:rPr>
            </w:pPr>
            <w:r w:rsidRPr="00CC3628">
              <w:rPr>
                <w:rFonts w:asciiTheme="minorHAnsi" w:hAnsiTheme="minorHAnsi" w:cstheme="minorHAnsi"/>
              </w:rPr>
              <w:t>Th</w:t>
            </w:r>
            <w:r w:rsidR="00CC3628">
              <w:rPr>
                <w:rFonts w:asciiTheme="minorHAnsi" w:hAnsiTheme="minorHAnsi" w:cstheme="minorHAnsi"/>
              </w:rPr>
              <w:t>is collection will employ</w:t>
            </w:r>
            <w:r w:rsidRPr="00CC3628">
              <w:rPr>
                <w:rFonts w:asciiTheme="minorHAnsi" w:hAnsiTheme="minorHAnsi" w:cstheme="minorHAnsi"/>
              </w:rPr>
              <w:t xml:space="preserve"> s</w:t>
            </w:r>
            <w:r w:rsidR="00C82EA4" w:rsidRPr="00CC3628">
              <w:rPr>
                <w:rFonts w:asciiTheme="minorHAnsi" w:hAnsiTheme="minorHAnsi" w:cstheme="minorHAnsi"/>
              </w:rPr>
              <w:t>imilar</w:t>
            </w:r>
            <w:r w:rsidR="00CC3628">
              <w:rPr>
                <w:rFonts w:asciiTheme="minorHAnsi" w:hAnsiTheme="minorHAnsi" w:cstheme="minorHAnsi"/>
              </w:rPr>
              <w:t xml:space="preserve"> sampling </w:t>
            </w:r>
            <w:r w:rsidRPr="00CC3628">
              <w:rPr>
                <w:rFonts w:asciiTheme="minorHAnsi" w:hAnsiTheme="minorHAnsi" w:cstheme="minorHAnsi"/>
              </w:rPr>
              <w:t xml:space="preserve">methods and survey instruments as </w:t>
            </w:r>
            <w:r w:rsidR="00C82EA4" w:rsidRPr="00CC3628">
              <w:rPr>
                <w:rFonts w:asciiTheme="minorHAnsi" w:hAnsiTheme="minorHAnsi" w:cstheme="minorHAnsi"/>
              </w:rPr>
              <w:t xml:space="preserve">used </w:t>
            </w:r>
            <w:r w:rsidRPr="00CC3628">
              <w:rPr>
                <w:rFonts w:asciiTheme="minorHAnsi" w:hAnsiTheme="minorHAnsi" w:cstheme="minorHAnsi"/>
              </w:rPr>
              <w:t>in the</w:t>
            </w:r>
            <w:r w:rsidR="00CC3628">
              <w:rPr>
                <w:rFonts w:asciiTheme="minorHAnsi" w:hAnsiTheme="minorHAnsi" w:cstheme="minorHAnsi"/>
              </w:rPr>
              <w:t xml:space="preserve"> currently approved</w:t>
            </w:r>
            <w:r w:rsidRPr="00CC3628">
              <w:rPr>
                <w:rFonts w:asciiTheme="minorHAnsi" w:hAnsiTheme="minorHAnsi" w:cstheme="minorHAnsi"/>
              </w:rPr>
              <w:t xml:space="preserve"> </w:t>
            </w:r>
            <w:r w:rsidR="00C82EA4" w:rsidRPr="00CC3628">
              <w:rPr>
                <w:rFonts w:asciiTheme="minorHAnsi" w:hAnsiTheme="minorHAnsi" w:cstheme="minorHAnsi"/>
              </w:rPr>
              <w:t>DENA backcountry</w:t>
            </w:r>
            <w:r w:rsidRPr="00CC3628">
              <w:rPr>
                <w:rFonts w:asciiTheme="minorHAnsi" w:hAnsiTheme="minorHAnsi" w:cstheme="minorHAnsi"/>
              </w:rPr>
              <w:t xml:space="preserve"> </w:t>
            </w:r>
            <w:r w:rsidR="00CC3628">
              <w:rPr>
                <w:rFonts w:asciiTheme="minorHAnsi" w:hAnsiTheme="minorHAnsi" w:cstheme="minorHAnsi"/>
              </w:rPr>
              <w:t>collection</w:t>
            </w:r>
            <w:r w:rsidR="008F5F4F">
              <w:rPr>
                <w:rFonts w:asciiTheme="minorHAnsi" w:hAnsiTheme="minorHAnsi" w:cstheme="minorHAnsi"/>
              </w:rPr>
              <w:t>.</w:t>
            </w:r>
            <w:r w:rsidR="00C82EA4" w:rsidRPr="00CC3628">
              <w:rPr>
                <w:rFonts w:asciiTheme="minorHAnsi" w:hAnsiTheme="minorHAnsi" w:cstheme="minorHAnsi"/>
              </w:rPr>
              <w:t xml:space="preserve"> </w:t>
            </w:r>
            <w:r w:rsidR="00C82EA4" w:rsidRPr="00CC3628">
              <w:rPr>
                <w:rFonts w:ascii="Calibri" w:hAnsi="Calibri" w:cs="Calibri"/>
              </w:rPr>
              <w:t xml:space="preserve">The questions included in the survey instrument were reviewed and pretested by the following: </w:t>
            </w:r>
          </w:p>
          <w:p w14:paraId="786F9022" w14:textId="4F6E748C" w:rsidR="008F5F4F" w:rsidRDefault="005B243E" w:rsidP="002C4EBE">
            <w:pPr>
              <w:pStyle w:val="ListParagraph"/>
              <w:numPr>
                <w:ilvl w:val="0"/>
                <w:numId w:val="55"/>
              </w:numPr>
              <w:rPr>
                <w:rFonts w:ascii="Calibri" w:hAnsi="Calibri" w:cs="Calibri"/>
              </w:rPr>
            </w:pPr>
            <w:r w:rsidRPr="00CC3628">
              <w:rPr>
                <w:rFonts w:ascii="Calibri" w:hAnsi="Calibri" w:cs="Calibri"/>
              </w:rPr>
              <w:t>Research</w:t>
            </w:r>
            <w:r w:rsidR="00C82EA4" w:rsidRPr="00CC3628">
              <w:rPr>
                <w:rFonts w:ascii="Calibri" w:hAnsi="Calibri" w:cs="Calibri"/>
              </w:rPr>
              <w:t xml:space="preserve"> staff and graduate students, scientists in the Recreation, Park, and Tourism Management Department at Pennsylvania State University with expertise in survey research</w:t>
            </w:r>
            <w:r>
              <w:rPr>
                <w:rFonts w:ascii="Calibri" w:hAnsi="Calibri" w:cs="Calibri"/>
              </w:rPr>
              <w:t xml:space="preserve">, and </w:t>
            </w:r>
          </w:p>
          <w:p w14:paraId="76E701DF" w14:textId="0240B332" w:rsidR="008F5F4F" w:rsidRDefault="00C82EA4" w:rsidP="002C4EBE">
            <w:pPr>
              <w:pStyle w:val="ListParagraph"/>
              <w:numPr>
                <w:ilvl w:val="0"/>
                <w:numId w:val="55"/>
              </w:numPr>
              <w:rPr>
                <w:rFonts w:ascii="Calibri" w:hAnsi="Calibri" w:cs="Calibri"/>
              </w:rPr>
            </w:pPr>
            <w:r w:rsidRPr="00CC3628">
              <w:rPr>
                <w:rFonts w:ascii="Calibri" w:hAnsi="Calibri" w:cs="Calibri"/>
              </w:rPr>
              <w:lastRenderedPageBreak/>
              <w:t xml:space="preserve">DENA Management Team </w:t>
            </w:r>
          </w:p>
          <w:p w14:paraId="3CEB79B2" w14:textId="77777777" w:rsidR="008F5F4F" w:rsidRDefault="008F5F4F" w:rsidP="002C4EBE">
            <w:pPr>
              <w:ind w:left="354"/>
              <w:rPr>
                <w:rFonts w:ascii="Calibri" w:hAnsi="Calibri" w:cs="Calibri"/>
              </w:rPr>
            </w:pPr>
          </w:p>
          <w:p w14:paraId="7BC5324C" w14:textId="03BAFF87" w:rsidR="00C82EA4" w:rsidRPr="008F5F4F" w:rsidRDefault="008F5F4F" w:rsidP="002C4EBE">
            <w:pPr>
              <w:rPr>
                <w:rFonts w:asciiTheme="minorHAnsi" w:hAnsiTheme="minorHAnsi" w:cstheme="minorHAnsi"/>
              </w:rPr>
            </w:pPr>
            <w:r>
              <w:rPr>
                <w:rFonts w:ascii="Calibri" w:hAnsi="Calibri" w:cs="Calibri"/>
              </w:rPr>
              <w:t xml:space="preserve">Upon completion of the review, it was suggested that </w:t>
            </w:r>
            <w:r w:rsidRPr="00D452C2">
              <w:rPr>
                <w:rFonts w:ascii="Calibri" w:hAnsi="Calibri" w:cs="Calibri"/>
              </w:rPr>
              <w:t>an effort to reduce res</w:t>
            </w:r>
            <w:r>
              <w:rPr>
                <w:rFonts w:ascii="Calibri" w:hAnsi="Calibri" w:cs="Calibri"/>
              </w:rPr>
              <w:t>pondent</w:t>
            </w:r>
            <w:r w:rsidRPr="00D452C2">
              <w:rPr>
                <w:rFonts w:ascii="Calibri" w:hAnsi="Calibri" w:cs="Calibri"/>
              </w:rPr>
              <w:t xml:space="preserve"> </w:t>
            </w:r>
            <w:r>
              <w:rPr>
                <w:rFonts w:ascii="Calibri" w:hAnsi="Calibri" w:cs="Calibri"/>
              </w:rPr>
              <w:t xml:space="preserve">burden was necessary. With that, the questions in the initial versions of the </w:t>
            </w:r>
            <w:r w:rsidR="00C82EA4" w:rsidRPr="008F5F4F">
              <w:rPr>
                <w:rFonts w:ascii="Calibri" w:hAnsi="Calibri" w:cs="Calibri"/>
              </w:rPr>
              <w:t xml:space="preserve">survey were reduced and truncated, to only include </w:t>
            </w:r>
            <w:r>
              <w:rPr>
                <w:rFonts w:ascii="Calibri" w:hAnsi="Calibri" w:cs="Calibri"/>
              </w:rPr>
              <w:t xml:space="preserve">questions from the currently approved </w:t>
            </w:r>
            <w:r w:rsidRPr="008F5F4F">
              <w:rPr>
                <w:rFonts w:ascii="Calibri" w:hAnsi="Calibri" w:cs="Calibri"/>
                <w:i/>
              </w:rPr>
              <w:t>NPS P</w:t>
            </w:r>
            <w:r w:rsidR="00C82EA4" w:rsidRPr="008F5F4F">
              <w:rPr>
                <w:rFonts w:ascii="Calibri" w:hAnsi="Calibri" w:cs="Calibri"/>
                <w:i/>
              </w:rPr>
              <w:t xml:space="preserve">ool of </w:t>
            </w:r>
            <w:r w:rsidRPr="008F5F4F">
              <w:rPr>
                <w:rFonts w:ascii="Calibri" w:hAnsi="Calibri" w:cs="Calibri"/>
                <w:i/>
              </w:rPr>
              <w:t>K</w:t>
            </w:r>
            <w:r w:rsidR="00C82EA4" w:rsidRPr="008F5F4F">
              <w:rPr>
                <w:rFonts w:ascii="Calibri" w:hAnsi="Calibri" w:cs="Calibri"/>
                <w:i/>
              </w:rPr>
              <w:t xml:space="preserve">nown </w:t>
            </w:r>
            <w:r w:rsidRPr="008F5F4F">
              <w:rPr>
                <w:rFonts w:ascii="Calibri" w:hAnsi="Calibri" w:cs="Calibri"/>
                <w:i/>
              </w:rPr>
              <w:t>Q</w:t>
            </w:r>
            <w:r w:rsidR="00C82EA4" w:rsidRPr="008F5F4F">
              <w:rPr>
                <w:rFonts w:ascii="Calibri" w:hAnsi="Calibri" w:cs="Calibri"/>
                <w:i/>
              </w:rPr>
              <w:t>uestions</w:t>
            </w:r>
            <w:r>
              <w:rPr>
                <w:rFonts w:ascii="Calibri" w:hAnsi="Calibri" w:cs="Calibri"/>
              </w:rPr>
              <w:t xml:space="preserve"> (OMB Control Number 1024-0224)</w:t>
            </w:r>
            <w:r w:rsidR="00C82EA4" w:rsidRPr="008F5F4F">
              <w:rPr>
                <w:rFonts w:ascii="Calibri" w:hAnsi="Calibri" w:cs="Calibri"/>
              </w:rPr>
              <w:t xml:space="preserve">. </w:t>
            </w:r>
            <w:r>
              <w:rPr>
                <w:rFonts w:ascii="Calibri" w:hAnsi="Calibri" w:cs="Calibri"/>
              </w:rPr>
              <w:t>Finally, in o</w:t>
            </w:r>
            <w:r w:rsidR="005B243E">
              <w:rPr>
                <w:rFonts w:ascii="Calibri" w:hAnsi="Calibri" w:cs="Calibri"/>
              </w:rPr>
              <w:t>r</w:t>
            </w:r>
            <w:r>
              <w:rPr>
                <w:rFonts w:ascii="Calibri" w:hAnsi="Calibri" w:cs="Calibri"/>
              </w:rPr>
              <w:t xml:space="preserve">der to address </w:t>
            </w:r>
            <w:r w:rsidR="00C82EA4" w:rsidRPr="008F5F4F">
              <w:rPr>
                <w:rFonts w:ascii="Calibri" w:hAnsi="Calibri" w:cs="Calibri"/>
              </w:rPr>
              <w:t>clarity and</w:t>
            </w:r>
            <w:r>
              <w:rPr>
                <w:rFonts w:ascii="Calibri" w:hAnsi="Calibri" w:cs="Calibri"/>
              </w:rPr>
              <w:t xml:space="preserve"> to establish the respondent</w:t>
            </w:r>
            <w:r w:rsidR="00C82EA4" w:rsidRPr="008F5F4F">
              <w:rPr>
                <w:rFonts w:ascii="Calibri" w:hAnsi="Calibri" w:cs="Calibri"/>
              </w:rPr>
              <w:t xml:space="preserve"> </w:t>
            </w:r>
            <w:r w:rsidR="005F75A3" w:rsidRPr="008F5F4F">
              <w:rPr>
                <w:rFonts w:ascii="Calibri" w:hAnsi="Calibri" w:cs="Calibri"/>
              </w:rPr>
              <w:t xml:space="preserve">burden </w:t>
            </w:r>
            <w:r>
              <w:rPr>
                <w:rFonts w:ascii="Calibri" w:hAnsi="Calibri" w:cs="Calibri"/>
              </w:rPr>
              <w:t xml:space="preserve">a pre-test </w:t>
            </w:r>
            <w:r w:rsidR="00C82EA4" w:rsidRPr="008F5F4F">
              <w:rPr>
                <w:rFonts w:ascii="Calibri" w:hAnsi="Calibri" w:cs="Calibri"/>
              </w:rPr>
              <w:t>was conducted with</w:t>
            </w:r>
            <w:r>
              <w:rPr>
                <w:rFonts w:ascii="Calibri" w:hAnsi="Calibri" w:cs="Calibri"/>
              </w:rPr>
              <w:t xml:space="preserve"> &lt;9</w:t>
            </w:r>
            <w:r w:rsidR="00C82EA4" w:rsidRPr="008F5F4F">
              <w:rPr>
                <w:rFonts w:ascii="Calibri" w:hAnsi="Calibri" w:cs="Calibri"/>
              </w:rPr>
              <w:t xml:space="preserve"> graduate students at Pennsylvania State University. </w:t>
            </w:r>
          </w:p>
          <w:p w14:paraId="7A706589" w14:textId="77777777" w:rsidR="00D8289D" w:rsidRPr="00CC3628" w:rsidRDefault="00D8289D" w:rsidP="00B45232">
            <w:pPr>
              <w:pStyle w:val="ListParagraph"/>
              <w:ind w:left="-6"/>
              <w:rPr>
                <w:rFonts w:asciiTheme="minorHAnsi" w:hAnsiTheme="minorHAnsi" w:cstheme="minorHAnsi"/>
              </w:rPr>
            </w:pPr>
          </w:p>
        </w:tc>
      </w:tr>
      <w:tr w:rsidR="00D8289D" w:rsidRPr="00C00DE8" w14:paraId="27F2768C" w14:textId="77777777" w:rsidTr="00771A46">
        <w:trPr>
          <w:trHeight w:val="359"/>
        </w:trPr>
        <w:tc>
          <w:tcPr>
            <w:tcW w:w="9903" w:type="dxa"/>
            <w:gridSpan w:val="9"/>
            <w:tcBorders>
              <w:top w:val="single" w:sz="4" w:space="0" w:color="auto"/>
            </w:tcBorders>
            <w:shd w:val="clear" w:color="auto" w:fill="C4BC96" w:themeFill="background2" w:themeFillShade="BF"/>
            <w:vAlign w:val="center"/>
          </w:tcPr>
          <w:p w14:paraId="4AA7F1C2" w14:textId="67ED61E9" w:rsidR="00D8289D" w:rsidRPr="008F5F4F" w:rsidRDefault="00D8289D" w:rsidP="00D8289D">
            <w:pPr>
              <w:ind w:left="94" w:right="342"/>
              <w:rPr>
                <w:rFonts w:asciiTheme="minorHAnsi" w:hAnsiTheme="minorHAnsi" w:cstheme="minorHAnsi"/>
              </w:rPr>
            </w:pPr>
            <w:r w:rsidRPr="008F5F4F">
              <w:rPr>
                <w:rFonts w:asciiTheme="minorHAnsi" w:hAnsiTheme="minorHAnsi" w:cstheme="minorHAnsi"/>
                <w:b/>
                <w:bCs/>
              </w:rPr>
              <w:lastRenderedPageBreak/>
              <w:t>Burden Estimates</w:t>
            </w:r>
          </w:p>
        </w:tc>
      </w:tr>
      <w:tr w:rsidR="00D8289D" w:rsidRPr="00C00DE8" w14:paraId="52693CE8" w14:textId="77777777" w:rsidTr="00395447">
        <w:trPr>
          <w:trHeight w:val="3473"/>
        </w:trPr>
        <w:tc>
          <w:tcPr>
            <w:tcW w:w="9903" w:type="dxa"/>
            <w:gridSpan w:val="9"/>
            <w:tcBorders>
              <w:top w:val="single" w:sz="4" w:space="0" w:color="auto"/>
              <w:bottom w:val="single" w:sz="4" w:space="0" w:color="auto"/>
            </w:tcBorders>
          </w:tcPr>
          <w:p w14:paraId="5DD8E451" w14:textId="173131F5" w:rsidR="00D8289D" w:rsidRPr="008F5F4F" w:rsidRDefault="00D8289D" w:rsidP="00284ACD">
            <w:pPr>
              <w:ind w:right="342"/>
              <w:rPr>
                <w:rFonts w:asciiTheme="minorHAnsi" w:hAnsiTheme="minorHAnsi" w:cstheme="minorHAnsi"/>
              </w:rPr>
            </w:pPr>
          </w:p>
          <w:p w14:paraId="31853541" w14:textId="6C1B561A" w:rsidR="003F254C" w:rsidRDefault="00540F4C" w:rsidP="00540F4C">
            <w:pPr>
              <w:pStyle w:val="ListParagraph"/>
              <w:ind w:left="-6"/>
              <w:rPr>
                <w:rFonts w:asciiTheme="minorHAnsi" w:hAnsiTheme="minorHAnsi" w:cstheme="minorHAnsi"/>
              </w:rPr>
            </w:pPr>
            <w:r w:rsidRPr="008F5F4F">
              <w:rPr>
                <w:rFonts w:asciiTheme="minorHAnsi" w:hAnsiTheme="minorHAnsi" w:cstheme="minorHAnsi"/>
              </w:rPr>
              <w:t xml:space="preserve">We expect that the initial contact time </w:t>
            </w:r>
            <w:r w:rsidR="005B243E">
              <w:rPr>
                <w:rFonts w:asciiTheme="minorHAnsi" w:hAnsiTheme="minorHAnsi" w:cstheme="minorHAnsi"/>
              </w:rPr>
              <w:t>with 8</w:t>
            </w:r>
            <w:r w:rsidR="00FB417B">
              <w:rPr>
                <w:rFonts w:asciiTheme="minorHAnsi" w:hAnsiTheme="minorHAnsi" w:cstheme="minorHAnsi"/>
              </w:rPr>
              <w:t>6</w:t>
            </w:r>
            <w:r w:rsidR="005B243E">
              <w:rPr>
                <w:rFonts w:asciiTheme="minorHAnsi" w:hAnsiTheme="minorHAnsi" w:cstheme="minorHAnsi"/>
              </w:rPr>
              <w:t xml:space="preserve">0 visitors </w:t>
            </w:r>
            <w:r w:rsidRPr="008F5F4F">
              <w:rPr>
                <w:rFonts w:asciiTheme="minorHAnsi" w:hAnsiTheme="minorHAnsi" w:cstheme="minorHAnsi"/>
              </w:rPr>
              <w:t>will take</w:t>
            </w:r>
            <w:r w:rsidR="005B243E">
              <w:rPr>
                <w:rFonts w:asciiTheme="minorHAnsi" w:hAnsiTheme="minorHAnsi" w:cstheme="minorHAnsi"/>
              </w:rPr>
              <w:t xml:space="preserve"> no more than</w:t>
            </w:r>
            <w:r w:rsidRPr="008F5F4F">
              <w:rPr>
                <w:rFonts w:asciiTheme="minorHAnsi" w:hAnsiTheme="minorHAnsi" w:cstheme="minorHAnsi"/>
              </w:rPr>
              <w:t xml:space="preserve"> one minute per person (</w:t>
            </w:r>
            <w:r w:rsidR="003F254C">
              <w:rPr>
                <w:rFonts w:asciiTheme="minorHAnsi" w:hAnsiTheme="minorHAnsi" w:cstheme="minorHAnsi"/>
              </w:rPr>
              <w:t>86</w:t>
            </w:r>
            <w:r w:rsidR="00A50D1E" w:rsidRPr="008F5F4F">
              <w:rPr>
                <w:rFonts w:asciiTheme="minorHAnsi" w:hAnsiTheme="minorHAnsi" w:cstheme="minorHAnsi"/>
              </w:rPr>
              <w:t>0</w:t>
            </w:r>
            <w:r w:rsidRPr="008F5F4F">
              <w:rPr>
                <w:rFonts w:asciiTheme="minorHAnsi" w:hAnsiTheme="minorHAnsi" w:cstheme="minorHAnsi"/>
              </w:rPr>
              <w:t xml:space="preserve"> x 1 minute = </w:t>
            </w:r>
            <w:r w:rsidR="00A50D1E" w:rsidRPr="008F5F4F">
              <w:rPr>
                <w:rFonts w:asciiTheme="minorHAnsi" w:hAnsiTheme="minorHAnsi" w:cstheme="minorHAnsi"/>
              </w:rPr>
              <w:t xml:space="preserve">14 hours). We expect </w:t>
            </w:r>
            <w:r w:rsidR="005B243E">
              <w:rPr>
                <w:rFonts w:asciiTheme="minorHAnsi" w:hAnsiTheme="minorHAnsi" w:cstheme="minorHAnsi"/>
              </w:rPr>
              <w:t xml:space="preserve">that after the initial contact </w:t>
            </w:r>
            <w:r w:rsidR="003F254C" w:rsidRPr="008F5F4F">
              <w:rPr>
                <w:rFonts w:asciiTheme="minorHAnsi" w:hAnsiTheme="minorHAnsi" w:cstheme="minorHAnsi"/>
              </w:rPr>
              <w:t>70%</w:t>
            </w:r>
            <w:r w:rsidR="003F254C">
              <w:rPr>
                <w:rFonts w:asciiTheme="minorHAnsi" w:hAnsiTheme="minorHAnsi" w:cstheme="minorHAnsi"/>
              </w:rPr>
              <w:t xml:space="preserve"> (</w:t>
            </w:r>
            <w:r w:rsidR="003F254C" w:rsidRPr="003F254C">
              <w:rPr>
                <w:rFonts w:asciiTheme="minorHAnsi" w:hAnsiTheme="minorHAnsi" w:cstheme="minorHAnsi"/>
                <w:i/>
              </w:rPr>
              <w:t>n=602</w:t>
            </w:r>
            <w:r w:rsidR="003F254C">
              <w:rPr>
                <w:rFonts w:asciiTheme="minorHAnsi" w:hAnsiTheme="minorHAnsi" w:cstheme="minorHAnsi"/>
              </w:rPr>
              <w:t xml:space="preserve">) of all visitors contacted will agree to complete the full version of Survey A or B. </w:t>
            </w:r>
            <w:r w:rsidR="003F254C" w:rsidRPr="008F5F4F">
              <w:rPr>
                <w:rFonts w:asciiTheme="minorHAnsi" w:hAnsiTheme="minorHAnsi" w:cstheme="minorHAnsi"/>
              </w:rPr>
              <w:t>This will take an additional 15 minutes to</w:t>
            </w:r>
            <w:r w:rsidR="003F254C">
              <w:rPr>
                <w:rFonts w:asciiTheme="minorHAnsi" w:hAnsiTheme="minorHAnsi" w:cstheme="minorHAnsi"/>
              </w:rPr>
              <w:t xml:space="preserve"> provide instructions,</w:t>
            </w:r>
            <w:r w:rsidR="003F254C" w:rsidRPr="008F5F4F">
              <w:rPr>
                <w:rFonts w:asciiTheme="minorHAnsi" w:hAnsiTheme="minorHAnsi" w:cstheme="minorHAnsi"/>
              </w:rPr>
              <w:t xml:space="preserve"> complete</w:t>
            </w:r>
            <w:r w:rsidR="003F254C">
              <w:rPr>
                <w:rFonts w:asciiTheme="minorHAnsi" w:hAnsiTheme="minorHAnsi" w:cstheme="minorHAnsi"/>
              </w:rPr>
              <w:t xml:space="preserve"> and return</w:t>
            </w:r>
            <w:r w:rsidR="003F254C" w:rsidRPr="008F5F4F">
              <w:rPr>
                <w:rFonts w:asciiTheme="minorHAnsi" w:hAnsiTheme="minorHAnsi" w:cstheme="minorHAnsi"/>
              </w:rPr>
              <w:t xml:space="preserve"> (60</w:t>
            </w:r>
            <w:r w:rsidR="003F254C">
              <w:rPr>
                <w:rFonts w:asciiTheme="minorHAnsi" w:hAnsiTheme="minorHAnsi" w:cstheme="minorHAnsi"/>
              </w:rPr>
              <w:t>2</w:t>
            </w:r>
            <w:r w:rsidR="003F254C" w:rsidRPr="008F5F4F">
              <w:rPr>
                <w:rFonts w:asciiTheme="minorHAnsi" w:hAnsiTheme="minorHAnsi" w:cstheme="minorHAnsi"/>
              </w:rPr>
              <w:t xml:space="preserve"> x 15 minutes = 15</w:t>
            </w:r>
            <w:r w:rsidR="003F254C">
              <w:rPr>
                <w:rFonts w:asciiTheme="minorHAnsi" w:hAnsiTheme="minorHAnsi" w:cstheme="minorHAnsi"/>
              </w:rPr>
              <w:t>1</w:t>
            </w:r>
            <w:r w:rsidR="003F254C" w:rsidRPr="008F5F4F">
              <w:rPr>
                <w:rFonts w:asciiTheme="minorHAnsi" w:hAnsiTheme="minorHAnsi" w:cstheme="minorHAnsi"/>
              </w:rPr>
              <w:t xml:space="preserve"> hours).</w:t>
            </w:r>
          </w:p>
          <w:p w14:paraId="0E2D5194" w14:textId="77777777" w:rsidR="003F254C" w:rsidRDefault="003F254C" w:rsidP="00540F4C">
            <w:pPr>
              <w:pStyle w:val="ListParagraph"/>
              <w:ind w:left="-6"/>
              <w:rPr>
                <w:rFonts w:asciiTheme="minorHAnsi" w:hAnsiTheme="minorHAnsi" w:cstheme="minorHAnsi"/>
              </w:rPr>
            </w:pPr>
          </w:p>
          <w:p w14:paraId="7B9F5BE0" w14:textId="070EBB76" w:rsidR="003F254C" w:rsidRDefault="003F254C" w:rsidP="00540F4C">
            <w:pPr>
              <w:pStyle w:val="ListParagraph"/>
              <w:ind w:left="-6"/>
              <w:rPr>
                <w:rFonts w:asciiTheme="minorHAnsi" w:hAnsiTheme="minorHAnsi" w:cstheme="minorHAnsi"/>
              </w:rPr>
            </w:pPr>
            <w:r>
              <w:rPr>
                <w:rFonts w:asciiTheme="minorHAnsi" w:hAnsiTheme="minorHAnsi" w:cstheme="minorHAnsi"/>
              </w:rPr>
              <w:t xml:space="preserve">Of all of the visitors contacted we anticipate that 120 will agree to complete the non-response bias survey. </w:t>
            </w:r>
            <w:r w:rsidRPr="008F5F4F">
              <w:rPr>
                <w:rFonts w:asciiTheme="minorHAnsi" w:hAnsiTheme="minorHAnsi" w:cstheme="minorHAnsi"/>
              </w:rPr>
              <w:t>This is estimated to take about one minute to complete (</w:t>
            </w:r>
            <w:r>
              <w:rPr>
                <w:rFonts w:asciiTheme="minorHAnsi" w:hAnsiTheme="minorHAnsi" w:cstheme="minorHAnsi"/>
              </w:rPr>
              <w:t>120</w:t>
            </w:r>
            <w:r w:rsidRPr="008F5F4F">
              <w:rPr>
                <w:rFonts w:asciiTheme="minorHAnsi" w:hAnsiTheme="minorHAnsi" w:cstheme="minorHAnsi"/>
              </w:rPr>
              <w:t xml:space="preserve"> x 1 minute =</w:t>
            </w:r>
            <w:r>
              <w:rPr>
                <w:rFonts w:asciiTheme="minorHAnsi" w:hAnsiTheme="minorHAnsi" w:cstheme="minorHAnsi"/>
              </w:rPr>
              <w:t xml:space="preserve"> 2 hours</w:t>
            </w:r>
            <w:r w:rsidRPr="008F5F4F">
              <w:rPr>
                <w:rFonts w:asciiTheme="minorHAnsi" w:hAnsiTheme="minorHAnsi" w:cstheme="minorHAnsi"/>
              </w:rPr>
              <w:t>).</w:t>
            </w:r>
          </w:p>
          <w:p w14:paraId="0AEB226B" w14:textId="2FF35C4C" w:rsidR="00540F4C" w:rsidRPr="008F5F4F" w:rsidRDefault="003F254C" w:rsidP="00540F4C">
            <w:pPr>
              <w:pStyle w:val="ListParagraph"/>
              <w:ind w:left="-6"/>
              <w:rPr>
                <w:rFonts w:asciiTheme="minorHAnsi" w:hAnsiTheme="minorHAnsi" w:cstheme="minorHAnsi"/>
              </w:rPr>
            </w:pPr>
            <w:r>
              <w:rPr>
                <w:rFonts w:asciiTheme="minorHAnsi" w:hAnsiTheme="minorHAnsi" w:cstheme="minorHAnsi"/>
              </w:rPr>
              <w:t xml:space="preserve">For the remaining </w:t>
            </w:r>
            <w:r w:rsidR="005B243E">
              <w:rPr>
                <w:rFonts w:asciiTheme="minorHAnsi" w:hAnsiTheme="minorHAnsi" w:cstheme="minorHAnsi"/>
              </w:rPr>
              <w:t xml:space="preserve">52 visitors </w:t>
            </w:r>
            <w:r>
              <w:rPr>
                <w:rFonts w:asciiTheme="minorHAnsi" w:hAnsiTheme="minorHAnsi" w:cstheme="minorHAnsi"/>
              </w:rPr>
              <w:t>refusing</w:t>
            </w:r>
            <w:r w:rsidR="00540F4C" w:rsidRPr="008F5F4F">
              <w:rPr>
                <w:rFonts w:asciiTheme="minorHAnsi" w:hAnsiTheme="minorHAnsi" w:cstheme="minorHAnsi"/>
              </w:rPr>
              <w:t xml:space="preserve"> to participate in the study, we will record their reason for refusal</w:t>
            </w:r>
            <w:r>
              <w:rPr>
                <w:rFonts w:asciiTheme="minorHAnsi" w:hAnsiTheme="minorHAnsi" w:cstheme="minorHAnsi"/>
              </w:rPr>
              <w:t xml:space="preserve"> (if given) in</w:t>
            </w:r>
            <w:r w:rsidRPr="008F5F4F">
              <w:rPr>
                <w:rFonts w:asciiTheme="minorHAnsi" w:hAnsiTheme="minorHAnsi" w:cstheme="minorHAnsi"/>
              </w:rPr>
              <w:t xml:space="preserve"> the study log</w:t>
            </w:r>
            <w:r>
              <w:rPr>
                <w:rFonts w:asciiTheme="minorHAnsi" w:hAnsiTheme="minorHAnsi" w:cstheme="minorHAnsi"/>
              </w:rPr>
              <w:t>.</w:t>
            </w:r>
          </w:p>
          <w:p w14:paraId="799416B8" w14:textId="77777777" w:rsidR="00540F4C" w:rsidRPr="008F5F4F" w:rsidRDefault="00540F4C" w:rsidP="00540F4C">
            <w:pPr>
              <w:pStyle w:val="ListParagraph"/>
              <w:ind w:left="-6"/>
              <w:rPr>
                <w:rFonts w:asciiTheme="minorHAnsi" w:hAnsiTheme="minorHAnsi" w:cstheme="minorHAnsi"/>
              </w:rPr>
            </w:pPr>
          </w:p>
          <w:p w14:paraId="0F62A43A" w14:textId="7A7A3FDD" w:rsidR="00540F4C" w:rsidRPr="008F5F4F" w:rsidRDefault="00540F4C" w:rsidP="00540F4C">
            <w:pPr>
              <w:pStyle w:val="ListParagraph"/>
              <w:ind w:left="-6"/>
              <w:rPr>
                <w:rFonts w:asciiTheme="minorHAnsi" w:hAnsiTheme="minorHAnsi" w:cstheme="minorHAnsi"/>
              </w:rPr>
            </w:pPr>
            <w:r w:rsidRPr="008F5F4F">
              <w:rPr>
                <w:rFonts w:asciiTheme="minorHAnsi" w:hAnsiTheme="minorHAnsi" w:cstheme="minorHAnsi"/>
              </w:rPr>
              <w:t xml:space="preserve">The total </w:t>
            </w:r>
            <w:r w:rsidR="003F254C">
              <w:rPr>
                <w:rFonts w:asciiTheme="minorHAnsi" w:hAnsiTheme="minorHAnsi" w:cstheme="minorHAnsi"/>
              </w:rPr>
              <w:t xml:space="preserve">estimated respondent </w:t>
            </w:r>
            <w:r w:rsidRPr="008F5F4F">
              <w:rPr>
                <w:rFonts w:asciiTheme="minorHAnsi" w:hAnsiTheme="minorHAnsi" w:cstheme="minorHAnsi"/>
              </w:rPr>
              <w:t>burden for this collection is 1</w:t>
            </w:r>
            <w:r w:rsidR="003F254C">
              <w:rPr>
                <w:rFonts w:asciiTheme="minorHAnsi" w:hAnsiTheme="minorHAnsi" w:cstheme="minorHAnsi"/>
              </w:rPr>
              <w:t>67</w:t>
            </w:r>
            <w:r w:rsidRPr="008F5F4F">
              <w:rPr>
                <w:rFonts w:asciiTheme="minorHAnsi" w:hAnsiTheme="minorHAnsi" w:cstheme="minorHAnsi"/>
              </w:rPr>
              <w:t xml:space="preserve"> hours.</w:t>
            </w:r>
          </w:p>
          <w:p w14:paraId="123D3D66" w14:textId="0F42A61B" w:rsidR="00F77856" w:rsidRPr="008F5F4F" w:rsidRDefault="00F77856" w:rsidP="00563501">
            <w:pPr>
              <w:ind w:left="94" w:right="342"/>
              <w:rPr>
                <w:rFonts w:asciiTheme="minorHAnsi" w:hAnsiTheme="minorHAnsi" w:cstheme="minorHAnsi"/>
              </w:rPr>
            </w:pPr>
          </w:p>
        </w:tc>
      </w:tr>
      <w:tr w:rsidR="00D8289D" w:rsidRPr="00C00DE8" w14:paraId="1A9D88DB" w14:textId="77777777" w:rsidTr="006F179D">
        <w:trPr>
          <w:trHeight w:val="170"/>
        </w:trPr>
        <w:tc>
          <w:tcPr>
            <w:tcW w:w="9903" w:type="dxa"/>
            <w:gridSpan w:val="9"/>
            <w:tcBorders>
              <w:top w:val="single" w:sz="4" w:space="0" w:color="auto"/>
            </w:tcBorders>
          </w:tcPr>
          <w:p w14:paraId="631E4081" w14:textId="77777777" w:rsidR="00D8289D" w:rsidRPr="00D8289D" w:rsidRDefault="00D8289D" w:rsidP="00D8289D">
            <w:pPr>
              <w:pStyle w:val="NoSpacing"/>
              <w:rPr>
                <w:rFonts w:asciiTheme="minorHAnsi" w:hAnsiTheme="minorHAnsi" w:cstheme="minorHAnsi"/>
                <w:b/>
                <w:sz w:val="20"/>
                <w:szCs w:val="22"/>
              </w:rPr>
            </w:pPr>
          </w:p>
        </w:tc>
      </w:tr>
      <w:tr w:rsidR="00D8289D" w:rsidRPr="00C00DE8" w14:paraId="24349DB1" w14:textId="77777777" w:rsidTr="00CE24ED">
        <w:trPr>
          <w:trHeight w:val="350"/>
        </w:trPr>
        <w:tc>
          <w:tcPr>
            <w:tcW w:w="269" w:type="dxa"/>
            <w:vMerge w:val="restart"/>
            <w:tcBorders>
              <w:right w:val="single" w:sz="4" w:space="0" w:color="auto"/>
            </w:tcBorders>
          </w:tcPr>
          <w:p w14:paraId="30F98A6C" w14:textId="77777777" w:rsidR="00D8289D" w:rsidRPr="00C00DE8" w:rsidRDefault="00D8289D" w:rsidP="00885E07">
            <w:pPr>
              <w:pStyle w:val="NoSpacing"/>
              <w:rPr>
                <w:rFonts w:asciiTheme="minorHAnsi" w:hAnsiTheme="minorHAnsi" w:cstheme="minorHAnsi"/>
                <w:sz w:val="22"/>
                <w:szCs w:val="22"/>
              </w:rPr>
            </w:pPr>
          </w:p>
        </w:tc>
        <w:tc>
          <w:tcPr>
            <w:tcW w:w="315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7F8391" w14:textId="3E58B0A7"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 xml:space="preserve">Estimated </w:t>
            </w:r>
            <w:r>
              <w:rPr>
                <w:rFonts w:asciiTheme="minorHAnsi" w:hAnsiTheme="minorHAnsi" w:cstheme="minorHAnsi"/>
                <w:b/>
                <w:sz w:val="20"/>
                <w:szCs w:val="22"/>
              </w:rPr>
              <w:t xml:space="preserve">Total </w:t>
            </w:r>
            <w:r w:rsidRPr="00D8289D">
              <w:rPr>
                <w:rFonts w:asciiTheme="minorHAnsi" w:hAnsiTheme="minorHAnsi" w:cstheme="minorHAnsi"/>
                <w:b/>
                <w:sz w:val="20"/>
                <w:szCs w:val="22"/>
              </w:rPr>
              <w:t xml:space="preserve">Number </w:t>
            </w:r>
          </w:p>
        </w:tc>
        <w:tc>
          <w:tcPr>
            <w:tcW w:w="270" w:type="dxa"/>
            <w:tcBorders>
              <w:left w:val="single" w:sz="4" w:space="0" w:color="auto"/>
              <w:right w:val="single" w:sz="4" w:space="0" w:color="auto"/>
            </w:tcBorders>
          </w:tcPr>
          <w:p w14:paraId="44E741D8" w14:textId="77777777" w:rsidR="00D8289D" w:rsidRPr="00D8289D" w:rsidRDefault="00D8289D" w:rsidP="00885E07">
            <w:pPr>
              <w:pStyle w:val="NoSpacing"/>
              <w:rPr>
                <w:rFonts w:asciiTheme="minorHAnsi" w:hAnsiTheme="minorHAnsi" w:cstheme="minorHAnsi"/>
                <w:b/>
                <w:sz w:val="20"/>
                <w:szCs w:val="22"/>
              </w:rPr>
            </w:pPr>
          </w:p>
        </w:tc>
        <w:tc>
          <w:tcPr>
            <w:tcW w:w="279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E96EF0" w14:textId="6B7DC26B" w:rsidR="00D8289D" w:rsidRPr="00D8289D" w:rsidRDefault="00D8289D" w:rsidP="00EA65B8">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270" w:type="dxa"/>
            <w:tcBorders>
              <w:left w:val="single" w:sz="4" w:space="0" w:color="auto"/>
              <w:right w:val="single" w:sz="4" w:space="0" w:color="auto"/>
            </w:tcBorders>
          </w:tcPr>
          <w:p w14:paraId="2D5191AE" w14:textId="77777777" w:rsidR="00D8289D" w:rsidRPr="00D8289D" w:rsidRDefault="00D8289D" w:rsidP="00885E07">
            <w:pPr>
              <w:pStyle w:val="NoSpacing"/>
              <w:rPr>
                <w:rFonts w:asciiTheme="minorHAnsi" w:hAnsiTheme="minorHAnsi" w:cstheme="minorHAnsi"/>
                <w:b/>
                <w:sz w:val="20"/>
                <w:szCs w:val="22"/>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C7A38" w14:textId="52987536"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D8289D" w:rsidRPr="00C00DE8" w14:paraId="5E31F60E" w14:textId="77777777" w:rsidTr="00CE24ED">
        <w:trPr>
          <w:trHeight w:val="386"/>
        </w:trPr>
        <w:tc>
          <w:tcPr>
            <w:tcW w:w="269" w:type="dxa"/>
            <w:vMerge/>
            <w:tcBorders>
              <w:right w:val="single" w:sz="4" w:space="0" w:color="auto"/>
            </w:tcBorders>
          </w:tcPr>
          <w:p w14:paraId="2A527BBB" w14:textId="0D7C49EE" w:rsidR="00D8289D" w:rsidRPr="00C00DE8" w:rsidRDefault="00D8289D" w:rsidP="00885E07">
            <w:pPr>
              <w:pStyle w:val="NoSpacing"/>
              <w:rPr>
                <w:rFonts w:asciiTheme="minorHAnsi" w:hAnsiTheme="minorHAnsi" w:cstheme="minorHAnsi"/>
                <w:sz w:val="22"/>
                <w:szCs w:val="22"/>
              </w:rPr>
            </w:pPr>
          </w:p>
        </w:tc>
        <w:tc>
          <w:tcPr>
            <w:tcW w:w="2344" w:type="dxa"/>
            <w:tcBorders>
              <w:top w:val="single" w:sz="4" w:space="0" w:color="auto"/>
              <w:left w:val="single" w:sz="4" w:space="0" w:color="auto"/>
            </w:tcBorders>
            <w:vAlign w:val="center"/>
          </w:tcPr>
          <w:p w14:paraId="39617A8B" w14:textId="49E6413E" w:rsidR="00D8289D" w:rsidRPr="00D8289D" w:rsidRDefault="00D8289D" w:rsidP="00CE24ED">
            <w:pPr>
              <w:rPr>
                <w:rFonts w:asciiTheme="minorHAnsi" w:hAnsiTheme="minorHAnsi" w:cstheme="minorHAnsi"/>
                <w:b/>
                <w:sz w:val="20"/>
                <w:szCs w:val="22"/>
              </w:rPr>
            </w:pPr>
            <w:r w:rsidRPr="00D8289D">
              <w:rPr>
                <w:rFonts w:asciiTheme="minorHAnsi" w:hAnsiTheme="minorHAnsi" w:cstheme="minorHAnsi"/>
                <w:b/>
                <w:sz w:val="20"/>
                <w:szCs w:val="22"/>
              </w:rPr>
              <w:t>Initial Contacts</w:t>
            </w:r>
          </w:p>
        </w:tc>
        <w:tc>
          <w:tcPr>
            <w:tcW w:w="810" w:type="dxa"/>
            <w:tcBorders>
              <w:top w:val="single" w:sz="4" w:space="0" w:color="auto"/>
              <w:right w:val="single" w:sz="4" w:space="0" w:color="auto"/>
            </w:tcBorders>
            <w:vAlign w:val="center"/>
          </w:tcPr>
          <w:p w14:paraId="6BA6F684" w14:textId="3FA9DE9D" w:rsidR="00D8289D" w:rsidRPr="00C00DE8" w:rsidRDefault="00FB417B" w:rsidP="00CE24ED">
            <w:pPr>
              <w:pStyle w:val="NoSpacing"/>
              <w:jc w:val="right"/>
              <w:rPr>
                <w:rFonts w:asciiTheme="minorHAnsi" w:hAnsiTheme="minorHAnsi" w:cstheme="minorHAnsi"/>
                <w:sz w:val="22"/>
                <w:szCs w:val="22"/>
              </w:rPr>
            </w:pPr>
            <w:r>
              <w:rPr>
                <w:rFonts w:asciiTheme="minorHAnsi" w:hAnsiTheme="minorHAnsi" w:cstheme="minorHAnsi"/>
                <w:sz w:val="22"/>
                <w:szCs w:val="22"/>
              </w:rPr>
              <w:t>86</w:t>
            </w:r>
            <w:r w:rsidR="00DC2EFA">
              <w:rPr>
                <w:rFonts w:asciiTheme="minorHAnsi" w:hAnsiTheme="minorHAnsi" w:cstheme="minorHAnsi"/>
                <w:sz w:val="22"/>
                <w:szCs w:val="22"/>
              </w:rPr>
              <w:t>0</w:t>
            </w:r>
          </w:p>
        </w:tc>
        <w:tc>
          <w:tcPr>
            <w:tcW w:w="270" w:type="dxa"/>
            <w:tcBorders>
              <w:left w:val="single" w:sz="4" w:space="0" w:color="auto"/>
              <w:right w:val="single" w:sz="4" w:space="0" w:color="auto"/>
            </w:tcBorders>
            <w:vAlign w:val="center"/>
          </w:tcPr>
          <w:p w14:paraId="7F4C25DA" w14:textId="77777777" w:rsidR="00D8289D" w:rsidRPr="00C00DE8" w:rsidRDefault="00D8289D" w:rsidP="00CE24ED">
            <w:pPr>
              <w:pStyle w:val="NoSpacing"/>
              <w:jc w:val="center"/>
              <w:rPr>
                <w:rFonts w:asciiTheme="minorHAnsi" w:hAnsiTheme="minorHAnsi" w:cstheme="minorHAnsi"/>
                <w:sz w:val="22"/>
                <w:szCs w:val="22"/>
              </w:rPr>
            </w:pPr>
          </w:p>
        </w:tc>
        <w:tc>
          <w:tcPr>
            <w:tcW w:w="2340" w:type="dxa"/>
            <w:tcBorders>
              <w:top w:val="single" w:sz="4" w:space="0" w:color="auto"/>
              <w:left w:val="single" w:sz="4" w:space="0" w:color="auto"/>
            </w:tcBorders>
            <w:vAlign w:val="center"/>
          </w:tcPr>
          <w:p w14:paraId="27551ECC" w14:textId="2161C722" w:rsidR="00D8289D" w:rsidRPr="00D8289D" w:rsidRDefault="00D8289D" w:rsidP="00CE24ED">
            <w:pPr>
              <w:rPr>
                <w:rFonts w:asciiTheme="minorHAnsi" w:hAnsiTheme="minorHAnsi" w:cstheme="minorHAnsi"/>
                <w:b/>
                <w:sz w:val="20"/>
                <w:szCs w:val="22"/>
              </w:rPr>
            </w:pPr>
            <w:r w:rsidRPr="00D8289D">
              <w:rPr>
                <w:rFonts w:asciiTheme="minorHAnsi" w:hAnsiTheme="minorHAnsi" w:cstheme="minorHAnsi"/>
                <w:b/>
                <w:sz w:val="20"/>
                <w:szCs w:val="22"/>
              </w:rPr>
              <w:t>Initial Contact</w:t>
            </w:r>
          </w:p>
        </w:tc>
        <w:tc>
          <w:tcPr>
            <w:tcW w:w="450" w:type="dxa"/>
            <w:tcBorders>
              <w:top w:val="single" w:sz="4" w:space="0" w:color="auto"/>
              <w:right w:val="single" w:sz="4" w:space="0" w:color="auto"/>
            </w:tcBorders>
            <w:vAlign w:val="center"/>
          </w:tcPr>
          <w:p w14:paraId="078B42AB" w14:textId="16DC5063" w:rsidR="00D8289D" w:rsidRPr="00C00DE8" w:rsidRDefault="00FA37F8" w:rsidP="00CE24ED">
            <w:pPr>
              <w:pStyle w:val="NoSpacing"/>
              <w:jc w:val="center"/>
              <w:rPr>
                <w:rFonts w:asciiTheme="minorHAnsi" w:hAnsiTheme="minorHAnsi" w:cstheme="minorHAnsi"/>
                <w:sz w:val="22"/>
                <w:szCs w:val="22"/>
              </w:rPr>
            </w:pPr>
            <w:r>
              <w:rPr>
                <w:rFonts w:asciiTheme="minorHAnsi" w:hAnsiTheme="minorHAnsi" w:cstheme="minorHAnsi"/>
                <w:sz w:val="22"/>
                <w:szCs w:val="22"/>
              </w:rPr>
              <w:t>1</w:t>
            </w:r>
          </w:p>
        </w:tc>
        <w:tc>
          <w:tcPr>
            <w:tcW w:w="270" w:type="dxa"/>
            <w:tcBorders>
              <w:left w:val="single" w:sz="4" w:space="0" w:color="auto"/>
              <w:right w:val="single" w:sz="4" w:space="0" w:color="auto"/>
            </w:tcBorders>
            <w:vAlign w:val="center"/>
          </w:tcPr>
          <w:p w14:paraId="04894356" w14:textId="77777777" w:rsidR="00D8289D" w:rsidRPr="00C00DE8" w:rsidRDefault="00D8289D" w:rsidP="00CE24ED">
            <w:pPr>
              <w:pStyle w:val="NoSpacing"/>
              <w:jc w:val="center"/>
              <w:rPr>
                <w:rFonts w:asciiTheme="minorHAnsi" w:hAnsiTheme="minorHAnsi" w:cstheme="minorHAnsi"/>
                <w:sz w:val="22"/>
                <w:szCs w:val="22"/>
              </w:rPr>
            </w:pPr>
          </w:p>
        </w:tc>
        <w:tc>
          <w:tcPr>
            <w:tcW w:w="2430" w:type="dxa"/>
            <w:tcBorders>
              <w:top w:val="single" w:sz="4" w:space="0" w:color="auto"/>
              <w:left w:val="single" w:sz="4" w:space="0" w:color="auto"/>
            </w:tcBorders>
            <w:vAlign w:val="center"/>
          </w:tcPr>
          <w:p w14:paraId="20E8E9F9" w14:textId="7329D62B" w:rsidR="00D8289D" w:rsidRPr="00D8289D" w:rsidRDefault="00D8289D" w:rsidP="00CE24ED">
            <w:pPr>
              <w:rPr>
                <w:rFonts w:asciiTheme="minorHAnsi" w:hAnsiTheme="minorHAnsi" w:cstheme="minorHAnsi"/>
                <w:sz w:val="20"/>
                <w:szCs w:val="20"/>
              </w:rPr>
            </w:pPr>
            <w:r w:rsidRPr="00D8289D">
              <w:rPr>
                <w:rFonts w:asciiTheme="minorHAnsi" w:hAnsiTheme="minorHAnsi" w:cstheme="minorHAnsi"/>
                <w:b/>
                <w:sz w:val="20"/>
                <w:szCs w:val="20"/>
              </w:rPr>
              <w:t>Initial Contact</w:t>
            </w:r>
          </w:p>
        </w:tc>
        <w:tc>
          <w:tcPr>
            <w:tcW w:w="720" w:type="dxa"/>
            <w:tcBorders>
              <w:right w:val="single" w:sz="4" w:space="0" w:color="auto"/>
            </w:tcBorders>
            <w:vAlign w:val="center"/>
          </w:tcPr>
          <w:p w14:paraId="2264C3FC" w14:textId="392EDC64" w:rsidR="00D8289D" w:rsidRPr="00C00DE8" w:rsidRDefault="00FC1E2D" w:rsidP="00CE24ED">
            <w:pPr>
              <w:pStyle w:val="NoSpacing"/>
              <w:jc w:val="right"/>
              <w:rPr>
                <w:rFonts w:asciiTheme="minorHAnsi" w:hAnsiTheme="minorHAnsi" w:cstheme="minorHAnsi"/>
                <w:sz w:val="22"/>
                <w:szCs w:val="22"/>
              </w:rPr>
            </w:pPr>
            <w:r>
              <w:rPr>
                <w:rFonts w:asciiTheme="minorHAnsi" w:hAnsiTheme="minorHAnsi" w:cstheme="minorHAnsi"/>
                <w:sz w:val="22"/>
                <w:szCs w:val="22"/>
              </w:rPr>
              <w:t>14</w:t>
            </w:r>
          </w:p>
        </w:tc>
      </w:tr>
      <w:tr w:rsidR="00D8289D" w:rsidRPr="00C00DE8" w14:paraId="5E9BC965" w14:textId="77777777" w:rsidTr="00CE24ED">
        <w:trPr>
          <w:trHeight w:val="531"/>
        </w:trPr>
        <w:tc>
          <w:tcPr>
            <w:tcW w:w="269" w:type="dxa"/>
            <w:vMerge/>
            <w:tcBorders>
              <w:right w:val="single" w:sz="4" w:space="0" w:color="auto"/>
            </w:tcBorders>
          </w:tcPr>
          <w:p w14:paraId="3DB95978" w14:textId="04048471" w:rsidR="00D8289D" w:rsidRPr="00C00DE8" w:rsidRDefault="00D8289D" w:rsidP="00885E07">
            <w:pPr>
              <w:pStyle w:val="NoSpacing"/>
              <w:rPr>
                <w:rFonts w:asciiTheme="minorHAnsi" w:hAnsiTheme="minorHAnsi" w:cstheme="minorHAnsi"/>
                <w:sz w:val="22"/>
                <w:szCs w:val="22"/>
              </w:rPr>
            </w:pPr>
          </w:p>
        </w:tc>
        <w:tc>
          <w:tcPr>
            <w:tcW w:w="2344" w:type="dxa"/>
            <w:tcBorders>
              <w:left w:val="single" w:sz="4" w:space="0" w:color="auto"/>
            </w:tcBorders>
            <w:vAlign w:val="center"/>
          </w:tcPr>
          <w:p w14:paraId="0AAA1708" w14:textId="29857F82" w:rsidR="00D8289D" w:rsidRPr="00D8289D" w:rsidRDefault="00CE24ED" w:rsidP="00CE24ED">
            <w:pPr>
              <w:rPr>
                <w:rFonts w:asciiTheme="minorHAnsi" w:hAnsiTheme="minorHAnsi" w:cstheme="minorHAnsi"/>
                <w:b/>
                <w:sz w:val="20"/>
                <w:szCs w:val="22"/>
              </w:rPr>
            </w:pPr>
            <w:r>
              <w:rPr>
                <w:rFonts w:asciiTheme="minorHAnsi" w:hAnsiTheme="minorHAnsi" w:cstheme="minorHAnsi"/>
                <w:b/>
                <w:sz w:val="20"/>
                <w:szCs w:val="22"/>
              </w:rPr>
              <w:t>N</w:t>
            </w:r>
            <w:r w:rsidR="00D8289D" w:rsidRPr="00D8289D">
              <w:rPr>
                <w:rFonts w:asciiTheme="minorHAnsi" w:hAnsiTheme="minorHAnsi" w:cstheme="minorHAnsi"/>
                <w:b/>
                <w:sz w:val="20"/>
                <w:szCs w:val="22"/>
              </w:rPr>
              <w:t>onresponse</w:t>
            </w:r>
            <w:r>
              <w:rPr>
                <w:rFonts w:asciiTheme="minorHAnsi" w:hAnsiTheme="minorHAnsi" w:cstheme="minorHAnsi"/>
                <w:b/>
                <w:sz w:val="20"/>
                <w:szCs w:val="22"/>
              </w:rPr>
              <w:t xml:space="preserve"> Bias Survey</w:t>
            </w:r>
          </w:p>
        </w:tc>
        <w:tc>
          <w:tcPr>
            <w:tcW w:w="810" w:type="dxa"/>
            <w:tcBorders>
              <w:right w:val="single" w:sz="4" w:space="0" w:color="auto"/>
            </w:tcBorders>
            <w:vAlign w:val="center"/>
          </w:tcPr>
          <w:p w14:paraId="3A42377E" w14:textId="12E406EC" w:rsidR="00D8289D" w:rsidRPr="00C00DE8" w:rsidRDefault="00CE24ED" w:rsidP="00CE24ED">
            <w:pPr>
              <w:pStyle w:val="NoSpacing"/>
              <w:jc w:val="right"/>
              <w:rPr>
                <w:rFonts w:asciiTheme="minorHAnsi" w:hAnsiTheme="minorHAnsi" w:cstheme="minorHAnsi"/>
                <w:sz w:val="22"/>
                <w:szCs w:val="22"/>
              </w:rPr>
            </w:pPr>
            <w:r>
              <w:rPr>
                <w:rFonts w:asciiTheme="minorHAnsi" w:hAnsiTheme="minorHAnsi" w:cstheme="minorHAnsi"/>
                <w:sz w:val="22"/>
                <w:szCs w:val="22"/>
              </w:rPr>
              <w:t>120</w:t>
            </w:r>
          </w:p>
        </w:tc>
        <w:tc>
          <w:tcPr>
            <w:tcW w:w="270" w:type="dxa"/>
            <w:tcBorders>
              <w:left w:val="single" w:sz="4" w:space="0" w:color="auto"/>
              <w:right w:val="single" w:sz="4" w:space="0" w:color="auto"/>
            </w:tcBorders>
            <w:vAlign w:val="center"/>
          </w:tcPr>
          <w:p w14:paraId="1957AF59" w14:textId="77777777" w:rsidR="00D8289D" w:rsidRPr="00C00DE8" w:rsidRDefault="00D8289D" w:rsidP="00CE24ED">
            <w:pPr>
              <w:pStyle w:val="NoSpacing"/>
              <w:jc w:val="center"/>
              <w:rPr>
                <w:rFonts w:asciiTheme="minorHAnsi" w:hAnsiTheme="minorHAnsi" w:cstheme="minorHAnsi"/>
                <w:sz w:val="22"/>
                <w:szCs w:val="22"/>
              </w:rPr>
            </w:pPr>
          </w:p>
        </w:tc>
        <w:tc>
          <w:tcPr>
            <w:tcW w:w="2340" w:type="dxa"/>
            <w:tcBorders>
              <w:left w:val="single" w:sz="4" w:space="0" w:color="auto"/>
            </w:tcBorders>
            <w:vAlign w:val="center"/>
          </w:tcPr>
          <w:p w14:paraId="53EEA340" w14:textId="71C92E6F" w:rsidR="00D8289D" w:rsidRPr="00D8289D" w:rsidRDefault="00CE24ED" w:rsidP="00CE24ED">
            <w:pPr>
              <w:rPr>
                <w:rFonts w:asciiTheme="minorHAnsi" w:hAnsiTheme="minorHAnsi" w:cstheme="minorHAnsi"/>
                <w:b/>
                <w:sz w:val="20"/>
                <w:szCs w:val="22"/>
              </w:rPr>
            </w:pPr>
            <w:r>
              <w:rPr>
                <w:rFonts w:asciiTheme="minorHAnsi" w:hAnsiTheme="minorHAnsi" w:cstheme="minorHAnsi"/>
                <w:b/>
                <w:sz w:val="20"/>
                <w:szCs w:val="22"/>
              </w:rPr>
              <w:t>N</w:t>
            </w:r>
            <w:r w:rsidRPr="00D8289D">
              <w:rPr>
                <w:rFonts w:asciiTheme="minorHAnsi" w:hAnsiTheme="minorHAnsi" w:cstheme="minorHAnsi"/>
                <w:b/>
                <w:sz w:val="20"/>
                <w:szCs w:val="22"/>
              </w:rPr>
              <w:t>onresponse</w:t>
            </w:r>
            <w:r>
              <w:rPr>
                <w:rFonts w:asciiTheme="minorHAnsi" w:hAnsiTheme="minorHAnsi" w:cstheme="minorHAnsi"/>
                <w:b/>
                <w:sz w:val="20"/>
                <w:szCs w:val="22"/>
              </w:rPr>
              <w:t xml:space="preserve"> Bias Survey</w:t>
            </w:r>
          </w:p>
        </w:tc>
        <w:tc>
          <w:tcPr>
            <w:tcW w:w="450" w:type="dxa"/>
            <w:tcBorders>
              <w:right w:val="single" w:sz="4" w:space="0" w:color="auto"/>
            </w:tcBorders>
            <w:vAlign w:val="center"/>
          </w:tcPr>
          <w:p w14:paraId="04F9B7C1" w14:textId="69BB9F08" w:rsidR="00D8289D" w:rsidRPr="00C00DE8" w:rsidRDefault="00CE24ED" w:rsidP="00CE24ED">
            <w:pPr>
              <w:pStyle w:val="NoSpacing"/>
              <w:jc w:val="center"/>
              <w:rPr>
                <w:rFonts w:asciiTheme="minorHAnsi" w:hAnsiTheme="minorHAnsi" w:cstheme="minorHAnsi"/>
                <w:sz w:val="22"/>
                <w:szCs w:val="22"/>
              </w:rPr>
            </w:pPr>
            <w:r>
              <w:rPr>
                <w:rFonts w:asciiTheme="minorHAnsi" w:hAnsiTheme="minorHAnsi" w:cstheme="minorHAnsi"/>
                <w:sz w:val="22"/>
                <w:szCs w:val="22"/>
              </w:rPr>
              <w:t>1</w:t>
            </w:r>
          </w:p>
        </w:tc>
        <w:tc>
          <w:tcPr>
            <w:tcW w:w="270" w:type="dxa"/>
            <w:tcBorders>
              <w:left w:val="single" w:sz="4" w:space="0" w:color="auto"/>
              <w:right w:val="single" w:sz="4" w:space="0" w:color="auto"/>
            </w:tcBorders>
            <w:vAlign w:val="center"/>
          </w:tcPr>
          <w:p w14:paraId="7B0B10FF" w14:textId="77777777" w:rsidR="00D8289D" w:rsidRPr="00C00DE8" w:rsidRDefault="00D8289D" w:rsidP="00CE24ED">
            <w:pPr>
              <w:pStyle w:val="NoSpacing"/>
              <w:jc w:val="center"/>
              <w:rPr>
                <w:rFonts w:asciiTheme="minorHAnsi" w:hAnsiTheme="minorHAnsi" w:cstheme="minorHAnsi"/>
                <w:sz w:val="22"/>
                <w:szCs w:val="22"/>
              </w:rPr>
            </w:pPr>
          </w:p>
        </w:tc>
        <w:tc>
          <w:tcPr>
            <w:tcW w:w="2430" w:type="dxa"/>
            <w:tcBorders>
              <w:left w:val="single" w:sz="4" w:space="0" w:color="auto"/>
            </w:tcBorders>
            <w:vAlign w:val="center"/>
          </w:tcPr>
          <w:p w14:paraId="7297F514" w14:textId="0763CCAE" w:rsidR="00D8289D" w:rsidRPr="00D8289D" w:rsidRDefault="00CE24ED" w:rsidP="00CE24ED">
            <w:pPr>
              <w:rPr>
                <w:rFonts w:asciiTheme="minorHAnsi" w:hAnsiTheme="minorHAnsi" w:cstheme="minorHAnsi"/>
                <w:sz w:val="20"/>
                <w:szCs w:val="20"/>
              </w:rPr>
            </w:pPr>
            <w:r>
              <w:rPr>
                <w:rFonts w:asciiTheme="minorHAnsi" w:hAnsiTheme="minorHAnsi" w:cstheme="minorHAnsi"/>
                <w:b/>
                <w:sz w:val="20"/>
                <w:szCs w:val="22"/>
              </w:rPr>
              <w:t>N</w:t>
            </w:r>
            <w:r w:rsidRPr="00D8289D">
              <w:rPr>
                <w:rFonts w:asciiTheme="minorHAnsi" w:hAnsiTheme="minorHAnsi" w:cstheme="minorHAnsi"/>
                <w:b/>
                <w:sz w:val="20"/>
                <w:szCs w:val="22"/>
              </w:rPr>
              <w:t>onresponse</w:t>
            </w:r>
            <w:r>
              <w:rPr>
                <w:rFonts w:asciiTheme="minorHAnsi" w:hAnsiTheme="minorHAnsi" w:cstheme="minorHAnsi"/>
                <w:b/>
                <w:sz w:val="20"/>
                <w:szCs w:val="22"/>
              </w:rPr>
              <w:t xml:space="preserve"> Bias Survey</w:t>
            </w:r>
          </w:p>
        </w:tc>
        <w:tc>
          <w:tcPr>
            <w:tcW w:w="720" w:type="dxa"/>
            <w:tcBorders>
              <w:right w:val="single" w:sz="4" w:space="0" w:color="auto"/>
            </w:tcBorders>
            <w:vAlign w:val="center"/>
          </w:tcPr>
          <w:p w14:paraId="4AA1F694" w14:textId="2FF23639" w:rsidR="00D8289D" w:rsidRPr="00C00DE8" w:rsidRDefault="00CE24ED" w:rsidP="00CE24ED">
            <w:pPr>
              <w:pStyle w:val="NoSpacing"/>
              <w:jc w:val="right"/>
              <w:rPr>
                <w:rFonts w:asciiTheme="minorHAnsi" w:hAnsiTheme="minorHAnsi" w:cstheme="minorHAnsi"/>
                <w:sz w:val="22"/>
                <w:szCs w:val="22"/>
              </w:rPr>
            </w:pPr>
            <w:r>
              <w:rPr>
                <w:rFonts w:asciiTheme="minorHAnsi" w:hAnsiTheme="minorHAnsi" w:cstheme="minorHAnsi"/>
                <w:sz w:val="22"/>
                <w:szCs w:val="22"/>
              </w:rPr>
              <w:t>2</w:t>
            </w:r>
          </w:p>
        </w:tc>
      </w:tr>
      <w:tr w:rsidR="00D8289D" w:rsidRPr="00C00DE8" w14:paraId="12145711" w14:textId="77777777" w:rsidTr="00CE24ED">
        <w:trPr>
          <w:trHeight w:val="338"/>
        </w:trPr>
        <w:tc>
          <w:tcPr>
            <w:tcW w:w="269" w:type="dxa"/>
            <w:vMerge/>
            <w:tcBorders>
              <w:right w:val="single" w:sz="4" w:space="0" w:color="auto"/>
            </w:tcBorders>
          </w:tcPr>
          <w:p w14:paraId="198A0D12" w14:textId="77777777" w:rsidR="00D8289D" w:rsidRPr="00C00DE8" w:rsidRDefault="00D8289D" w:rsidP="00885E07">
            <w:pPr>
              <w:pStyle w:val="NoSpacing"/>
              <w:rPr>
                <w:rFonts w:asciiTheme="minorHAnsi" w:hAnsiTheme="minorHAnsi" w:cstheme="minorHAnsi"/>
                <w:sz w:val="22"/>
                <w:szCs w:val="22"/>
              </w:rPr>
            </w:pPr>
          </w:p>
        </w:tc>
        <w:tc>
          <w:tcPr>
            <w:tcW w:w="2344" w:type="dxa"/>
            <w:tcBorders>
              <w:left w:val="single" w:sz="4" w:space="0" w:color="auto"/>
            </w:tcBorders>
            <w:vAlign w:val="center"/>
          </w:tcPr>
          <w:p w14:paraId="60243C29" w14:textId="1D04ACB3" w:rsidR="00D8289D" w:rsidRPr="00D8289D" w:rsidRDefault="00CE24ED" w:rsidP="00CE24ED">
            <w:pPr>
              <w:rPr>
                <w:rFonts w:asciiTheme="minorHAnsi" w:hAnsiTheme="minorHAnsi" w:cstheme="minorHAnsi"/>
                <w:b/>
                <w:sz w:val="20"/>
                <w:szCs w:val="22"/>
              </w:rPr>
            </w:pPr>
            <w:r>
              <w:rPr>
                <w:rFonts w:asciiTheme="minorHAnsi" w:hAnsiTheme="minorHAnsi" w:cstheme="minorHAnsi"/>
                <w:b/>
                <w:sz w:val="20"/>
                <w:szCs w:val="22"/>
              </w:rPr>
              <w:t xml:space="preserve">Completed </w:t>
            </w:r>
            <w:r w:rsidR="00D8289D" w:rsidRPr="00D8289D">
              <w:rPr>
                <w:rFonts w:asciiTheme="minorHAnsi" w:hAnsiTheme="minorHAnsi" w:cstheme="minorHAnsi"/>
                <w:b/>
                <w:sz w:val="20"/>
                <w:szCs w:val="22"/>
              </w:rPr>
              <w:t>Responses</w:t>
            </w:r>
          </w:p>
        </w:tc>
        <w:tc>
          <w:tcPr>
            <w:tcW w:w="810" w:type="dxa"/>
            <w:tcBorders>
              <w:right w:val="single" w:sz="4" w:space="0" w:color="auto"/>
            </w:tcBorders>
            <w:vAlign w:val="center"/>
          </w:tcPr>
          <w:p w14:paraId="6924DBD1" w14:textId="45C42993" w:rsidR="00D8289D" w:rsidRPr="00C00DE8" w:rsidRDefault="00DC2EFA" w:rsidP="00CE24ED">
            <w:pPr>
              <w:pStyle w:val="NoSpacing"/>
              <w:jc w:val="right"/>
              <w:rPr>
                <w:rFonts w:asciiTheme="minorHAnsi" w:hAnsiTheme="minorHAnsi" w:cstheme="minorHAnsi"/>
                <w:sz w:val="22"/>
                <w:szCs w:val="22"/>
              </w:rPr>
            </w:pPr>
            <w:r>
              <w:rPr>
                <w:rFonts w:asciiTheme="minorHAnsi" w:hAnsiTheme="minorHAnsi" w:cstheme="minorHAnsi"/>
                <w:sz w:val="22"/>
                <w:szCs w:val="22"/>
              </w:rPr>
              <w:t>60</w:t>
            </w:r>
            <w:r w:rsidR="00CE24ED">
              <w:rPr>
                <w:rFonts w:asciiTheme="minorHAnsi" w:hAnsiTheme="minorHAnsi" w:cstheme="minorHAnsi"/>
                <w:sz w:val="22"/>
                <w:szCs w:val="22"/>
              </w:rPr>
              <w:t>2</w:t>
            </w:r>
          </w:p>
        </w:tc>
        <w:tc>
          <w:tcPr>
            <w:tcW w:w="270" w:type="dxa"/>
            <w:tcBorders>
              <w:left w:val="single" w:sz="4" w:space="0" w:color="auto"/>
              <w:right w:val="single" w:sz="4" w:space="0" w:color="auto"/>
            </w:tcBorders>
            <w:vAlign w:val="center"/>
          </w:tcPr>
          <w:p w14:paraId="4611C27B" w14:textId="77777777" w:rsidR="00D8289D" w:rsidRPr="00C00DE8" w:rsidRDefault="00D8289D" w:rsidP="00CE24ED">
            <w:pPr>
              <w:pStyle w:val="NoSpacing"/>
              <w:jc w:val="center"/>
              <w:rPr>
                <w:rFonts w:asciiTheme="minorHAnsi" w:hAnsiTheme="minorHAnsi" w:cstheme="minorHAnsi"/>
                <w:sz w:val="22"/>
                <w:szCs w:val="22"/>
              </w:rPr>
            </w:pPr>
          </w:p>
        </w:tc>
        <w:tc>
          <w:tcPr>
            <w:tcW w:w="2340" w:type="dxa"/>
            <w:tcBorders>
              <w:left w:val="single" w:sz="4" w:space="0" w:color="auto"/>
            </w:tcBorders>
            <w:vAlign w:val="center"/>
          </w:tcPr>
          <w:p w14:paraId="325ED58E" w14:textId="7696E3EF" w:rsidR="00D8289D" w:rsidRPr="00D8289D" w:rsidRDefault="00EC0D7B" w:rsidP="00CE24ED">
            <w:pPr>
              <w:rPr>
                <w:rFonts w:asciiTheme="minorHAnsi" w:hAnsiTheme="minorHAnsi" w:cstheme="minorHAnsi"/>
                <w:b/>
                <w:sz w:val="20"/>
                <w:szCs w:val="22"/>
              </w:rPr>
            </w:pPr>
            <w:r>
              <w:rPr>
                <w:rFonts w:asciiTheme="minorHAnsi" w:hAnsiTheme="minorHAnsi" w:cstheme="minorHAnsi"/>
                <w:b/>
                <w:sz w:val="20"/>
                <w:szCs w:val="22"/>
              </w:rPr>
              <w:t>To complete</w:t>
            </w:r>
            <w:r w:rsidR="00D8289D" w:rsidRPr="00D8289D">
              <w:rPr>
                <w:rFonts w:asciiTheme="minorHAnsi" w:hAnsiTheme="minorHAnsi" w:cstheme="minorHAnsi"/>
                <w:b/>
                <w:sz w:val="20"/>
                <w:szCs w:val="22"/>
              </w:rPr>
              <w:t xml:space="preserve"> </w:t>
            </w:r>
            <w:r>
              <w:rPr>
                <w:rFonts w:asciiTheme="minorHAnsi" w:hAnsiTheme="minorHAnsi" w:cstheme="minorHAnsi"/>
                <w:b/>
                <w:sz w:val="20"/>
                <w:szCs w:val="22"/>
              </w:rPr>
              <w:t>response</w:t>
            </w:r>
          </w:p>
        </w:tc>
        <w:tc>
          <w:tcPr>
            <w:tcW w:w="450" w:type="dxa"/>
            <w:tcBorders>
              <w:right w:val="single" w:sz="4" w:space="0" w:color="auto"/>
            </w:tcBorders>
            <w:vAlign w:val="center"/>
          </w:tcPr>
          <w:p w14:paraId="7B337F80" w14:textId="0E7F4BE6" w:rsidR="00D8289D" w:rsidRPr="00C00DE8" w:rsidRDefault="00CE24ED" w:rsidP="00CE24ED">
            <w:pPr>
              <w:pStyle w:val="NoSpacing"/>
              <w:jc w:val="center"/>
              <w:rPr>
                <w:rFonts w:asciiTheme="minorHAnsi" w:hAnsiTheme="minorHAnsi" w:cstheme="minorHAnsi"/>
                <w:sz w:val="22"/>
                <w:szCs w:val="22"/>
              </w:rPr>
            </w:pPr>
            <w:r>
              <w:rPr>
                <w:rFonts w:asciiTheme="minorHAnsi" w:hAnsiTheme="minorHAnsi" w:cstheme="minorHAnsi"/>
                <w:sz w:val="22"/>
                <w:szCs w:val="22"/>
              </w:rPr>
              <w:t>15</w:t>
            </w:r>
          </w:p>
        </w:tc>
        <w:tc>
          <w:tcPr>
            <w:tcW w:w="270" w:type="dxa"/>
            <w:tcBorders>
              <w:left w:val="single" w:sz="4" w:space="0" w:color="auto"/>
              <w:right w:val="single" w:sz="4" w:space="0" w:color="auto"/>
            </w:tcBorders>
            <w:vAlign w:val="center"/>
          </w:tcPr>
          <w:p w14:paraId="01AF4651" w14:textId="77777777" w:rsidR="00D8289D" w:rsidRPr="00C00DE8" w:rsidRDefault="00D8289D" w:rsidP="00CE24ED">
            <w:pPr>
              <w:pStyle w:val="NoSpacing"/>
              <w:jc w:val="center"/>
              <w:rPr>
                <w:rFonts w:asciiTheme="minorHAnsi" w:hAnsiTheme="minorHAnsi" w:cstheme="minorHAnsi"/>
                <w:sz w:val="22"/>
                <w:szCs w:val="22"/>
              </w:rPr>
            </w:pPr>
          </w:p>
        </w:tc>
        <w:tc>
          <w:tcPr>
            <w:tcW w:w="2430" w:type="dxa"/>
            <w:tcBorders>
              <w:left w:val="single" w:sz="4" w:space="0" w:color="auto"/>
            </w:tcBorders>
            <w:vAlign w:val="center"/>
          </w:tcPr>
          <w:p w14:paraId="3C294BCC" w14:textId="44CBFF5B" w:rsidR="00D8289D" w:rsidRPr="00D8289D" w:rsidRDefault="00EC0D7B" w:rsidP="00CE24ED">
            <w:pPr>
              <w:rPr>
                <w:rFonts w:asciiTheme="minorHAnsi" w:hAnsiTheme="minorHAnsi" w:cstheme="minorHAnsi"/>
                <w:sz w:val="20"/>
                <w:szCs w:val="20"/>
              </w:rPr>
            </w:pPr>
            <w:r>
              <w:rPr>
                <w:rFonts w:asciiTheme="minorHAnsi" w:hAnsiTheme="minorHAnsi" w:cstheme="minorHAnsi"/>
                <w:b/>
                <w:sz w:val="20"/>
                <w:szCs w:val="20"/>
              </w:rPr>
              <w:t>To c</w:t>
            </w:r>
            <w:r w:rsidR="00D8289D" w:rsidRPr="00D8289D">
              <w:rPr>
                <w:rFonts w:asciiTheme="minorHAnsi" w:hAnsiTheme="minorHAnsi" w:cstheme="minorHAnsi"/>
                <w:b/>
                <w:sz w:val="20"/>
                <w:szCs w:val="20"/>
              </w:rPr>
              <w:t xml:space="preserve">omplete </w:t>
            </w:r>
            <w:r>
              <w:rPr>
                <w:rFonts w:asciiTheme="minorHAnsi" w:hAnsiTheme="minorHAnsi" w:cstheme="minorHAnsi"/>
                <w:b/>
                <w:sz w:val="20"/>
                <w:szCs w:val="20"/>
              </w:rPr>
              <w:t>response</w:t>
            </w:r>
          </w:p>
        </w:tc>
        <w:tc>
          <w:tcPr>
            <w:tcW w:w="720" w:type="dxa"/>
            <w:tcBorders>
              <w:right w:val="single" w:sz="4" w:space="0" w:color="auto"/>
            </w:tcBorders>
            <w:vAlign w:val="center"/>
          </w:tcPr>
          <w:p w14:paraId="174D97B2" w14:textId="00303C52" w:rsidR="00D8289D" w:rsidRPr="00C00DE8" w:rsidRDefault="00FC1E2D" w:rsidP="00CE24ED">
            <w:pPr>
              <w:pStyle w:val="NoSpacing"/>
              <w:jc w:val="right"/>
              <w:rPr>
                <w:rFonts w:asciiTheme="minorHAnsi" w:hAnsiTheme="minorHAnsi" w:cstheme="minorHAnsi"/>
                <w:sz w:val="22"/>
                <w:szCs w:val="22"/>
              </w:rPr>
            </w:pPr>
            <w:r>
              <w:rPr>
                <w:rFonts w:asciiTheme="minorHAnsi" w:hAnsiTheme="minorHAnsi" w:cstheme="minorHAnsi"/>
                <w:sz w:val="22"/>
                <w:szCs w:val="22"/>
              </w:rPr>
              <w:t>15</w:t>
            </w:r>
            <w:r w:rsidR="00CE24ED">
              <w:rPr>
                <w:rFonts w:asciiTheme="minorHAnsi" w:hAnsiTheme="minorHAnsi" w:cstheme="minorHAnsi"/>
                <w:sz w:val="22"/>
                <w:szCs w:val="22"/>
              </w:rPr>
              <w:t>1</w:t>
            </w:r>
          </w:p>
        </w:tc>
      </w:tr>
      <w:tr w:rsidR="00A50D1E" w:rsidRPr="00C00DE8" w14:paraId="3BE9E63C" w14:textId="77777777" w:rsidTr="00CE24ED">
        <w:trPr>
          <w:trHeight w:val="413"/>
        </w:trPr>
        <w:tc>
          <w:tcPr>
            <w:tcW w:w="269" w:type="dxa"/>
            <w:tcBorders>
              <w:right w:val="single" w:sz="4" w:space="0" w:color="auto"/>
            </w:tcBorders>
          </w:tcPr>
          <w:p w14:paraId="606E7947" w14:textId="77777777" w:rsidR="00A50D1E" w:rsidRPr="00C00DE8" w:rsidRDefault="00A50D1E" w:rsidP="00A50D1E">
            <w:pPr>
              <w:pStyle w:val="NoSpacing"/>
              <w:rPr>
                <w:rFonts w:asciiTheme="minorHAnsi" w:hAnsiTheme="minorHAnsi" w:cstheme="minorHAnsi"/>
                <w:sz w:val="22"/>
                <w:szCs w:val="22"/>
              </w:rPr>
            </w:pPr>
          </w:p>
        </w:tc>
        <w:tc>
          <w:tcPr>
            <w:tcW w:w="2344" w:type="dxa"/>
            <w:tcBorders>
              <w:left w:val="single" w:sz="4" w:space="0" w:color="auto"/>
              <w:bottom w:val="single" w:sz="4" w:space="0" w:color="auto"/>
            </w:tcBorders>
            <w:vAlign w:val="center"/>
          </w:tcPr>
          <w:p w14:paraId="092F8944" w14:textId="1BBA82DB" w:rsidR="00A50D1E" w:rsidRDefault="00A50D1E" w:rsidP="00CE24ED">
            <w:pPr>
              <w:jc w:val="center"/>
              <w:rPr>
                <w:rFonts w:asciiTheme="minorHAnsi" w:hAnsiTheme="minorHAnsi" w:cstheme="minorHAnsi"/>
                <w:b/>
                <w:sz w:val="20"/>
                <w:szCs w:val="22"/>
              </w:rPr>
            </w:pPr>
          </w:p>
        </w:tc>
        <w:tc>
          <w:tcPr>
            <w:tcW w:w="810" w:type="dxa"/>
            <w:tcBorders>
              <w:bottom w:val="single" w:sz="4" w:space="0" w:color="auto"/>
              <w:right w:val="single" w:sz="4" w:space="0" w:color="auto"/>
            </w:tcBorders>
            <w:vAlign w:val="center"/>
          </w:tcPr>
          <w:p w14:paraId="7FB19B77" w14:textId="021EAEA3" w:rsidR="00A50D1E" w:rsidRPr="00C00DE8" w:rsidRDefault="00A50D1E" w:rsidP="00CE24ED">
            <w:pPr>
              <w:pStyle w:val="NoSpacing"/>
              <w:jc w:val="center"/>
              <w:rPr>
                <w:rFonts w:asciiTheme="minorHAnsi" w:hAnsiTheme="minorHAnsi" w:cstheme="minorHAnsi"/>
                <w:sz w:val="22"/>
                <w:szCs w:val="22"/>
              </w:rPr>
            </w:pPr>
          </w:p>
        </w:tc>
        <w:tc>
          <w:tcPr>
            <w:tcW w:w="270" w:type="dxa"/>
            <w:tcBorders>
              <w:left w:val="single" w:sz="4" w:space="0" w:color="auto"/>
              <w:right w:val="single" w:sz="4" w:space="0" w:color="auto"/>
            </w:tcBorders>
            <w:vAlign w:val="center"/>
          </w:tcPr>
          <w:p w14:paraId="5BA6130C" w14:textId="77777777" w:rsidR="00A50D1E" w:rsidRPr="00C00DE8" w:rsidRDefault="00A50D1E" w:rsidP="00CE24ED">
            <w:pPr>
              <w:pStyle w:val="NoSpacing"/>
              <w:jc w:val="center"/>
              <w:rPr>
                <w:rFonts w:asciiTheme="minorHAnsi" w:hAnsiTheme="minorHAnsi" w:cstheme="minorHAnsi"/>
                <w:sz w:val="22"/>
                <w:szCs w:val="22"/>
              </w:rPr>
            </w:pPr>
          </w:p>
        </w:tc>
        <w:tc>
          <w:tcPr>
            <w:tcW w:w="2340" w:type="dxa"/>
            <w:tcBorders>
              <w:left w:val="single" w:sz="4" w:space="0" w:color="auto"/>
              <w:bottom w:val="single" w:sz="4" w:space="0" w:color="auto"/>
            </w:tcBorders>
            <w:vAlign w:val="center"/>
          </w:tcPr>
          <w:p w14:paraId="0D35A614" w14:textId="77777777" w:rsidR="00A50D1E" w:rsidRDefault="00A50D1E" w:rsidP="00CE24ED">
            <w:pPr>
              <w:jc w:val="center"/>
              <w:rPr>
                <w:rFonts w:asciiTheme="minorHAnsi" w:hAnsiTheme="minorHAnsi" w:cstheme="minorHAnsi"/>
                <w:b/>
                <w:sz w:val="20"/>
                <w:szCs w:val="22"/>
              </w:rPr>
            </w:pPr>
          </w:p>
        </w:tc>
        <w:tc>
          <w:tcPr>
            <w:tcW w:w="450" w:type="dxa"/>
            <w:tcBorders>
              <w:bottom w:val="single" w:sz="4" w:space="0" w:color="auto"/>
              <w:right w:val="single" w:sz="4" w:space="0" w:color="auto"/>
            </w:tcBorders>
            <w:vAlign w:val="center"/>
          </w:tcPr>
          <w:p w14:paraId="5E310443" w14:textId="77777777" w:rsidR="00A50D1E" w:rsidRPr="00C00DE8" w:rsidRDefault="00A50D1E" w:rsidP="00CE24ED">
            <w:pPr>
              <w:pStyle w:val="NoSpacing"/>
              <w:jc w:val="center"/>
              <w:rPr>
                <w:rFonts w:asciiTheme="minorHAnsi" w:hAnsiTheme="minorHAnsi" w:cstheme="minorHAnsi"/>
                <w:sz w:val="22"/>
                <w:szCs w:val="22"/>
              </w:rPr>
            </w:pPr>
          </w:p>
        </w:tc>
        <w:tc>
          <w:tcPr>
            <w:tcW w:w="270" w:type="dxa"/>
            <w:tcBorders>
              <w:left w:val="single" w:sz="4" w:space="0" w:color="auto"/>
              <w:right w:val="single" w:sz="4" w:space="0" w:color="auto"/>
            </w:tcBorders>
            <w:vAlign w:val="center"/>
          </w:tcPr>
          <w:p w14:paraId="197D649F" w14:textId="77777777" w:rsidR="00A50D1E" w:rsidRPr="00C00DE8" w:rsidRDefault="00A50D1E" w:rsidP="00CE24ED">
            <w:pPr>
              <w:pStyle w:val="NoSpacing"/>
              <w:jc w:val="center"/>
              <w:rPr>
                <w:rFonts w:asciiTheme="minorHAnsi" w:hAnsiTheme="minorHAnsi" w:cstheme="minorHAnsi"/>
                <w:sz w:val="22"/>
                <w:szCs w:val="22"/>
              </w:rPr>
            </w:pPr>
          </w:p>
        </w:tc>
        <w:tc>
          <w:tcPr>
            <w:tcW w:w="2430" w:type="dxa"/>
            <w:tcBorders>
              <w:left w:val="single" w:sz="4" w:space="0" w:color="auto"/>
              <w:bottom w:val="single" w:sz="4" w:space="0" w:color="auto"/>
            </w:tcBorders>
            <w:vAlign w:val="center"/>
          </w:tcPr>
          <w:p w14:paraId="7A89D8E9" w14:textId="3FFDC730" w:rsidR="00A50D1E" w:rsidRDefault="00A50D1E" w:rsidP="004B4DB0">
            <w:pPr>
              <w:jc w:val="right"/>
              <w:rPr>
                <w:rFonts w:asciiTheme="minorHAnsi" w:hAnsiTheme="minorHAnsi" w:cstheme="minorHAnsi"/>
                <w:b/>
                <w:sz w:val="20"/>
                <w:szCs w:val="20"/>
              </w:rPr>
            </w:pPr>
            <w:r>
              <w:rPr>
                <w:rFonts w:asciiTheme="minorHAnsi" w:hAnsiTheme="minorHAnsi" w:cstheme="minorHAnsi"/>
                <w:b/>
                <w:sz w:val="20"/>
                <w:szCs w:val="20"/>
              </w:rPr>
              <w:t>Total</w:t>
            </w:r>
            <w:r w:rsidR="00CE24ED">
              <w:rPr>
                <w:rFonts w:asciiTheme="minorHAnsi" w:hAnsiTheme="minorHAnsi" w:cstheme="minorHAnsi"/>
                <w:b/>
                <w:sz w:val="20"/>
                <w:szCs w:val="20"/>
              </w:rPr>
              <w:t xml:space="preserve"> Hours</w:t>
            </w:r>
          </w:p>
        </w:tc>
        <w:tc>
          <w:tcPr>
            <w:tcW w:w="720" w:type="dxa"/>
            <w:tcBorders>
              <w:bottom w:val="single" w:sz="4" w:space="0" w:color="auto"/>
              <w:right w:val="single" w:sz="4" w:space="0" w:color="auto"/>
            </w:tcBorders>
            <w:vAlign w:val="center"/>
          </w:tcPr>
          <w:p w14:paraId="155368D8" w14:textId="2D827749" w:rsidR="00A50D1E" w:rsidRPr="00962657" w:rsidRDefault="00A50D1E" w:rsidP="00CE24ED">
            <w:pPr>
              <w:pStyle w:val="NoSpacing"/>
              <w:jc w:val="right"/>
              <w:rPr>
                <w:rFonts w:asciiTheme="minorHAnsi" w:hAnsiTheme="minorHAnsi" w:cstheme="minorHAnsi"/>
                <w:b/>
                <w:sz w:val="22"/>
                <w:szCs w:val="22"/>
              </w:rPr>
            </w:pPr>
            <w:r w:rsidRPr="00962657">
              <w:rPr>
                <w:rFonts w:asciiTheme="minorHAnsi" w:hAnsiTheme="minorHAnsi" w:cstheme="minorHAnsi"/>
                <w:b/>
                <w:sz w:val="22"/>
                <w:szCs w:val="22"/>
              </w:rPr>
              <w:t>16</w:t>
            </w:r>
            <w:r w:rsidR="00CE24ED" w:rsidRPr="00962657">
              <w:rPr>
                <w:rFonts w:asciiTheme="minorHAnsi" w:hAnsiTheme="minorHAnsi" w:cstheme="minorHAnsi"/>
                <w:b/>
                <w:sz w:val="22"/>
                <w:szCs w:val="22"/>
              </w:rPr>
              <w:t>7</w:t>
            </w:r>
          </w:p>
        </w:tc>
      </w:tr>
    </w:tbl>
    <w:p w14:paraId="0D178BAD" w14:textId="77777777" w:rsidR="00540F4C" w:rsidRPr="002C4EBE" w:rsidRDefault="00540F4C" w:rsidP="0076366C">
      <w:pPr>
        <w:rPr>
          <w:rFonts w:asciiTheme="minorHAnsi" w:hAnsiTheme="minorHAnsi" w:cstheme="minorHAnsi"/>
          <w:sz w:val="22"/>
          <w:szCs w:val="20"/>
        </w:rPr>
      </w:pPr>
    </w:p>
    <w:p w14:paraId="474445DC" w14:textId="77777777" w:rsidR="00CE24ED" w:rsidRPr="00CE24ED" w:rsidRDefault="00CE24ED" w:rsidP="00CE24ED">
      <w:pPr>
        <w:pBdr>
          <w:top w:val="single" w:sz="4" w:space="0" w:color="auto"/>
          <w:bottom w:val="single" w:sz="4" w:space="0" w:color="auto"/>
        </w:pBdr>
        <w:shd w:val="clear" w:color="auto" w:fill="C4BC96" w:themeFill="background2" w:themeFillShade="BF"/>
        <w:rPr>
          <w:rFonts w:asciiTheme="minorHAnsi" w:hAnsiTheme="minorHAnsi" w:cstheme="minorHAnsi"/>
          <w:szCs w:val="20"/>
        </w:rPr>
      </w:pPr>
      <w:r w:rsidRPr="00CE24ED">
        <w:rPr>
          <w:rFonts w:asciiTheme="minorHAnsi" w:hAnsiTheme="minorHAnsi" w:cstheme="minorHAnsi"/>
          <w:b/>
          <w:sz w:val="22"/>
          <w:szCs w:val="20"/>
        </w:rPr>
        <w:t>Reporting Plan</w:t>
      </w:r>
    </w:p>
    <w:p w14:paraId="0AB74BAE" w14:textId="5585C120" w:rsidR="004B4DB0" w:rsidRPr="00403BD7" w:rsidRDefault="009D43F0" w:rsidP="00403BD7">
      <w:pPr>
        <w:rPr>
          <w:rFonts w:asciiTheme="minorHAnsi" w:hAnsiTheme="minorHAnsi" w:cstheme="minorHAnsi"/>
          <w:szCs w:val="22"/>
        </w:rPr>
      </w:pPr>
      <w:r w:rsidRPr="00CE24ED">
        <w:rPr>
          <w:rFonts w:asciiTheme="minorHAnsi" w:hAnsiTheme="minorHAnsi"/>
          <w:szCs w:val="22"/>
        </w:rPr>
        <w:t>Response frequencies will be tabulated and measures of central tendency computed (e.g., mean, median, mode, as appropriate).  Reponses will also be coded and used to describe visitor thresholds’ to anthropogenic sounds, and their experience in the</w:t>
      </w:r>
      <w:r w:rsidR="002C4EBE" w:rsidRPr="00CE24ED">
        <w:rPr>
          <w:rFonts w:asciiTheme="minorHAnsi" w:hAnsiTheme="minorHAnsi"/>
          <w:szCs w:val="22"/>
        </w:rPr>
        <w:t xml:space="preserve"> DENA</w:t>
      </w:r>
      <w:r w:rsidRPr="00CE24ED">
        <w:rPr>
          <w:rFonts w:asciiTheme="minorHAnsi" w:hAnsiTheme="minorHAnsi"/>
          <w:szCs w:val="22"/>
        </w:rPr>
        <w:t xml:space="preserve"> </w:t>
      </w:r>
      <w:r w:rsidR="00CE24ED">
        <w:rPr>
          <w:rFonts w:asciiTheme="minorHAnsi" w:hAnsiTheme="minorHAnsi"/>
          <w:szCs w:val="22"/>
        </w:rPr>
        <w:t>front-country</w:t>
      </w:r>
      <w:r w:rsidRPr="00CE24ED">
        <w:rPr>
          <w:rFonts w:asciiTheme="minorHAnsi" w:hAnsiTheme="minorHAnsi"/>
          <w:szCs w:val="22"/>
        </w:rPr>
        <w:t xml:space="preserve"> when exposed to certain sounds. The </w:t>
      </w:r>
      <w:r w:rsidRPr="00CE24ED">
        <w:rPr>
          <w:rFonts w:asciiTheme="minorHAnsi" w:hAnsiTheme="minorHAnsi" w:cstheme="minorHAnsi"/>
          <w:szCs w:val="22"/>
        </w:rPr>
        <w:t xml:space="preserve">survey results will be compiled and entered into master DENA </w:t>
      </w:r>
      <w:r w:rsidR="00CE24ED">
        <w:rPr>
          <w:rFonts w:asciiTheme="minorHAnsi" w:hAnsiTheme="minorHAnsi" w:cstheme="minorHAnsi"/>
          <w:szCs w:val="22"/>
        </w:rPr>
        <w:t>front-country</w:t>
      </w:r>
      <w:r w:rsidRPr="00CE24ED">
        <w:rPr>
          <w:rFonts w:asciiTheme="minorHAnsi" w:hAnsiTheme="minorHAnsi" w:cstheme="minorHAnsi"/>
          <w:szCs w:val="22"/>
        </w:rPr>
        <w:t xml:space="preserve"> acoustics database.</w:t>
      </w:r>
      <w:r w:rsidRPr="00CE24ED">
        <w:rPr>
          <w:rFonts w:asciiTheme="minorHAnsi" w:hAnsiTheme="minorHAnsi"/>
          <w:szCs w:val="22"/>
        </w:rPr>
        <w:t xml:space="preserve"> R</w:t>
      </w:r>
      <w:r w:rsidRPr="00CE24ED">
        <w:rPr>
          <w:rFonts w:asciiTheme="minorHAnsi" w:hAnsiTheme="minorHAnsi" w:cstheme="minorHAnsi"/>
          <w:szCs w:val="22"/>
        </w:rPr>
        <w:t xml:space="preserve">eports with visitor frequencies and descriptive statistics regarding visitor experience in DENA backcountry will be given to specific to DENA divisions (who have indicated an interest in the results). </w:t>
      </w:r>
      <w:r w:rsidRPr="00CE24ED">
        <w:rPr>
          <w:rFonts w:asciiTheme="minorHAnsi" w:hAnsiTheme="minorHAnsi"/>
          <w:szCs w:val="22"/>
        </w:rPr>
        <w:t>The</w:t>
      </w:r>
      <w:r w:rsidRPr="00CE24ED">
        <w:rPr>
          <w:rFonts w:asciiTheme="minorHAnsi" w:hAnsiTheme="minorHAnsi" w:cstheme="minorHAnsi"/>
          <w:szCs w:val="22"/>
        </w:rPr>
        <w:t xml:space="preserve"> draft report will be reviewed by colleagues and chief of Resources and the final Natural Resource Technical Series (NRTS) report will be presented to the Denali Management Team and posted as a Natural Resource Report in the NPS Data Store (</w:t>
      </w:r>
      <w:r w:rsidRPr="00CE24ED">
        <w:rPr>
          <w:rFonts w:asciiTheme="minorHAnsi" w:hAnsiTheme="minorHAnsi"/>
          <w:szCs w:val="22"/>
        </w:rPr>
        <w:t>https://irma.nps.gov/DataStore/Reference/Profile/)</w:t>
      </w:r>
      <w:r w:rsidRPr="00CE24ED">
        <w:rPr>
          <w:rFonts w:asciiTheme="minorHAnsi" w:hAnsiTheme="minorHAnsi" w:cstheme="minorHAnsi"/>
          <w:szCs w:val="22"/>
        </w:rPr>
        <w:t>.  The report will be peer reviewed to scientific integrity of the work. Hard copies will be available on request.</w:t>
      </w:r>
      <w:r w:rsidRPr="00CE24ED">
        <w:rPr>
          <w:rFonts w:asciiTheme="minorHAnsi" w:hAnsiTheme="minorHAnsi"/>
          <w:szCs w:val="22"/>
        </w:rPr>
        <w:t xml:space="preserve"> The report will be archived with the NPS Social Science Program for inclusion in the Social Science Studies Collection as required by the N</w:t>
      </w:r>
      <w:r w:rsidR="002C4EBE" w:rsidRPr="00CE24ED">
        <w:rPr>
          <w:rFonts w:asciiTheme="minorHAnsi" w:hAnsiTheme="minorHAnsi"/>
          <w:szCs w:val="22"/>
        </w:rPr>
        <w:t xml:space="preserve">PS </w:t>
      </w:r>
      <w:r w:rsidRPr="00CE24ED">
        <w:rPr>
          <w:rFonts w:asciiTheme="minorHAnsi" w:hAnsiTheme="minorHAnsi"/>
          <w:szCs w:val="22"/>
        </w:rPr>
        <w:t xml:space="preserve">Programmatic Approval Process. </w:t>
      </w:r>
    </w:p>
    <w:p w14:paraId="57794521" w14:textId="4F94636E" w:rsidR="0062557D" w:rsidRPr="004B4DB0" w:rsidRDefault="00461EF0" w:rsidP="0076366C">
      <w:pPr>
        <w:rPr>
          <w:rFonts w:asciiTheme="minorHAnsi" w:hAnsiTheme="minorHAnsi" w:cstheme="minorHAnsi"/>
          <w:b/>
          <w:sz w:val="22"/>
          <w:szCs w:val="20"/>
        </w:rPr>
      </w:pPr>
      <w:r w:rsidRPr="004B4DB0">
        <w:rPr>
          <w:rFonts w:asciiTheme="minorHAnsi" w:hAnsiTheme="minorHAnsi" w:cstheme="minorHAnsi"/>
          <w:b/>
          <w:sz w:val="22"/>
          <w:szCs w:val="20"/>
        </w:rPr>
        <w:lastRenderedPageBreak/>
        <w:t xml:space="preserve">References: </w:t>
      </w:r>
    </w:p>
    <w:p w14:paraId="34DF0816" w14:textId="77777777" w:rsidR="004B4DB0" w:rsidRDefault="004B4DB0" w:rsidP="0076366C">
      <w:pPr>
        <w:rPr>
          <w:rFonts w:asciiTheme="minorHAnsi" w:hAnsiTheme="minorHAnsi" w:cstheme="minorHAnsi"/>
          <w:sz w:val="20"/>
          <w:szCs w:val="20"/>
        </w:rPr>
      </w:pPr>
    </w:p>
    <w:p w14:paraId="0F97DDFF" w14:textId="6B45FE78" w:rsidR="00C67A1A" w:rsidRDefault="00C67A1A" w:rsidP="0076366C">
      <w:pPr>
        <w:rPr>
          <w:rFonts w:asciiTheme="minorHAnsi" w:hAnsiTheme="minorHAnsi" w:cstheme="minorHAnsi"/>
          <w:sz w:val="20"/>
          <w:szCs w:val="20"/>
        </w:rPr>
      </w:pPr>
      <w:r>
        <w:rPr>
          <w:rFonts w:asciiTheme="minorHAnsi" w:hAnsiTheme="minorHAnsi" w:cstheme="minorHAnsi"/>
          <w:sz w:val="20"/>
          <w:szCs w:val="20"/>
        </w:rPr>
        <w:t xml:space="preserve">Marin, L., Newman, P., Manning, R., </w:t>
      </w:r>
      <w:proofErr w:type="spellStart"/>
      <w:r>
        <w:rPr>
          <w:rFonts w:asciiTheme="minorHAnsi" w:hAnsiTheme="minorHAnsi" w:cstheme="minorHAnsi"/>
          <w:sz w:val="20"/>
          <w:szCs w:val="20"/>
        </w:rPr>
        <w:t>Vaske</w:t>
      </w:r>
      <w:proofErr w:type="spellEnd"/>
      <w:r>
        <w:rPr>
          <w:rFonts w:asciiTheme="minorHAnsi" w:hAnsiTheme="minorHAnsi" w:cstheme="minorHAnsi"/>
          <w:sz w:val="20"/>
          <w:szCs w:val="20"/>
        </w:rPr>
        <w:t xml:space="preserve">, J., Stack, D. (2011). Motivation and acceptability norms of human-caused sound in Muir Woods National Monument. </w:t>
      </w:r>
      <w:r>
        <w:rPr>
          <w:rFonts w:asciiTheme="minorHAnsi" w:hAnsiTheme="minorHAnsi" w:cstheme="minorHAnsi"/>
          <w:i/>
          <w:sz w:val="20"/>
          <w:szCs w:val="20"/>
        </w:rPr>
        <w:t xml:space="preserve">Leisure Sciences. </w:t>
      </w:r>
      <w:proofErr w:type="gramStart"/>
      <w:r w:rsidRPr="00F0588C">
        <w:rPr>
          <w:rFonts w:asciiTheme="minorHAnsi" w:hAnsiTheme="minorHAnsi" w:cstheme="minorHAnsi"/>
          <w:sz w:val="20"/>
          <w:szCs w:val="20"/>
        </w:rPr>
        <w:t>I33(</w:t>
      </w:r>
      <w:proofErr w:type="gramEnd"/>
      <w:r w:rsidRPr="00F0588C">
        <w:rPr>
          <w:rFonts w:asciiTheme="minorHAnsi" w:hAnsiTheme="minorHAnsi" w:cstheme="minorHAnsi"/>
          <w:sz w:val="20"/>
          <w:szCs w:val="20"/>
        </w:rPr>
        <w:t>2): 147-161</w:t>
      </w:r>
      <w:r>
        <w:rPr>
          <w:rFonts w:asciiTheme="minorHAnsi" w:hAnsiTheme="minorHAnsi" w:cstheme="minorHAnsi"/>
          <w:i/>
          <w:sz w:val="20"/>
          <w:szCs w:val="20"/>
        </w:rPr>
        <w:t>.</w:t>
      </w:r>
      <w:r>
        <w:rPr>
          <w:rFonts w:asciiTheme="minorHAnsi" w:hAnsiTheme="minorHAnsi" w:cstheme="minorHAnsi"/>
          <w:sz w:val="20"/>
          <w:szCs w:val="20"/>
        </w:rPr>
        <w:t xml:space="preserve"> </w:t>
      </w:r>
    </w:p>
    <w:p w14:paraId="490ED326" w14:textId="77777777" w:rsidR="00C67A1A" w:rsidRDefault="00C67A1A" w:rsidP="0076366C">
      <w:pPr>
        <w:rPr>
          <w:rFonts w:asciiTheme="minorHAnsi" w:hAnsiTheme="minorHAnsi" w:cstheme="minorHAnsi"/>
          <w:sz w:val="20"/>
          <w:szCs w:val="20"/>
        </w:rPr>
      </w:pPr>
    </w:p>
    <w:p w14:paraId="40B622CA" w14:textId="7CDEEF86" w:rsidR="00461EF0" w:rsidRDefault="00461EF0" w:rsidP="0076366C">
      <w:pPr>
        <w:rPr>
          <w:rFonts w:asciiTheme="minorHAnsi" w:hAnsiTheme="minorHAnsi" w:cstheme="minorHAnsi"/>
          <w:sz w:val="20"/>
          <w:szCs w:val="20"/>
        </w:rPr>
      </w:pPr>
      <w:r>
        <w:rPr>
          <w:rFonts w:asciiTheme="minorHAnsi" w:hAnsiTheme="minorHAnsi" w:cstheme="minorHAnsi"/>
          <w:sz w:val="20"/>
          <w:szCs w:val="20"/>
        </w:rPr>
        <w:t xml:space="preserve">Stack, D., Newman, P., Manning, R., </w:t>
      </w:r>
      <w:proofErr w:type="spellStart"/>
      <w:r>
        <w:rPr>
          <w:rFonts w:asciiTheme="minorHAnsi" w:hAnsiTheme="minorHAnsi" w:cstheme="minorHAnsi"/>
          <w:sz w:val="20"/>
          <w:szCs w:val="20"/>
        </w:rPr>
        <w:t>Kristrup</w:t>
      </w:r>
      <w:proofErr w:type="spellEnd"/>
      <w:r>
        <w:rPr>
          <w:rFonts w:asciiTheme="minorHAnsi" w:hAnsiTheme="minorHAnsi" w:cstheme="minorHAnsi"/>
          <w:sz w:val="20"/>
          <w:szCs w:val="20"/>
        </w:rPr>
        <w:t xml:space="preserve">, K. (2011). Reducing visitor noise levels at Muir Woods National Monument using experimental management. </w:t>
      </w:r>
      <w:r>
        <w:rPr>
          <w:rFonts w:asciiTheme="minorHAnsi" w:hAnsiTheme="minorHAnsi" w:cstheme="minorHAnsi"/>
          <w:i/>
          <w:sz w:val="20"/>
          <w:szCs w:val="20"/>
        </w:rPr>
        <w:t>Acoustical Society of America</w:t>
      </w:r>
      <w:r w:rsidR="00C67A1A">
        <w:rPr>
          <w:rFonts w:asciiTheme="minorHAnsi" w:hAnsiTheme="minorHAnsi" w:cstheme="minorHAnsi"/>
          <w:i/>
          <w:sz w:val="20"/>
          <w:szCs w:val="20"/>
        </w:rPr>
        <w:t xml:space="preserve">. </w:t>
      </w:r>
      <w:r w:rsidR="00C67A1A">
        <w:rPr>
          <w:rFonts w:asciiTheme="minorHAnsi" w:hAnsiTheme="minorHAnsi" w:cstheme="minorHAnsi"/>
          <w:sz w:val="20"/>
          <w:szCs w:val="20"/>
        </w:rPr>
        <w:t>129 (3): 1375-1380.</w:t>
      </w:r>
    </w:p>
    <w:p w14:paraId="71B30BF7" w14:textId="77777777" w:rsidR="00C67A1A" w:rsidRPr="00C67A1A" w:rsidRDefault="00C67A1A" w:rsidP="0076366C">
      <w:pPr>
        <w:rPr>
          <w:rFonts w:asciiTheme="minorHAnsi" w:hAnsiTheme="minorHAnsi" w:cstheme="minorHAnsi"/>
          <w:sz w:val="20"/>
          <w:szCs w:val="20"/>
        </w:rPr>
      </w:pPr>
    </w:p>
    <w:p w14:paraId="47B7AC33" w14:textId="464086A7" w:rsidR="00461EF0" w:rsidRDefault="00461EF0" w:rsidP="0076366C">
      <w:pPr>
        <w:rPr>
          <w:rFonts w:asciiTheme="minorHAnsi" w:hAnsiTheme="minorHAnsi" w:cstheme="minorHAnsi"/>
          <w:sz w:val="20"/>
          <w:szCs w:val="20"/>
        </w:rPr>
      </w:pPr>
      <w:proofErr w:type="spellStart"/>
      <w:r>
        <w:rPr>
          <w:rFonts w:asciiTheme="minorHAnsi" w:hAnsiTheme="minorHAnsi" w:cstheme="minorHAnsi"/>
          <w:sz w:val="20"/>
          <w:szCs w:val="20"/>
        </w:rPr>
        <w:t>Taff</w:t>
      </w:r>
      <w:proofErr w:type="spellEnd"/>
      <w:r>
        <w:rPr>
          <w:rFonts w:asciiTheme="minorHAnsi" w:hAnsiTheme="minorHAnsi" w:cstheme="minorHAnsi"/>
          <w:sz w:val="20"/>
          <w:szCs w:val="20"/>
        </w:rPr>
        <w:t xml:space="preserve">, D., Newman, P., Lawson, S., Bright, A., Marin, L., Gibson, A., Archie, T. (2014). The role of messaging on acceptability of military aircraft sounds in Sequoia National Park. </w:t>
      </w:r>
      <w:r>
        <w:rPr>
          <w:rFonts w:asciiTheme="minorHAnsi" w:hAnsiTheme="minorHAnsi" w:cstheme="minorHAnsi"/>
          <w:i/>
          <w:sz w:val="20"/>
          <w:szCs w:val="20"/>
        </w:rPr>
        <w:t>Applied Acoustics.</w:t>
      </w:r>
      <w:r>
        <w:rPr>
          <w:rFonts w:asciiTheme="minorHAnsi" w:hAnsiTheme="minorHAnsi" w:cstheme="minorHAnsi"/>
          <w:sz w:val="20"/>
          <w:szCs w:val="20"/>
        </w:rPr>
        <w:t xml:space="preserve"> 84: 122-128. </w:t>
      </w:r>
    </w:p>
    <w:p w14:paraId="78894C49" w14:textId="77777777" w:rsidR="00461EF0" w:rsidRDefault="00461EF0" w:rsidP="0076366C">
      <w:pPr>
        <w:rPr>
          <w:rFonts w:asciiTheme="minorHAnsi" w:hAnsiTheme="minorHAnsi" w:cstheme="minorHAnsi"/>
          <w:sz w:val="20"/>
          <w:szCs w:val="20"/>
        </w:rPr>
      </w:pPr>
    </w:p>
    <w:p w14:paraId="347A915B" w14:textId="77777777" w:rsidR="00461EF0" w:rsidRPr="00461EF0" w:rsidRDefault="00461EF0" w:rsidP="0076366C">
      <w:pPr>
        <w:rPr>
          <w:rFonts w:asciiTheme="minorHAnsi" w:hAnsiTheme="minorHAnsi" w:cstheme="minorHAnsi"/>
          <w:sz w:val="20"/>
          <w:szCs w:val="20"/>
        </w:rPr>
      </w:pPr>
    </w:p>
    <w:sectPr w:rsidR="00461EF0" w:rsidRPr="00461EF0" w:rsidSect="006F179D">
      <w:footerReference w:type="default" r:id="rId9"/>
      <w:headerReference w:type="first" r:id="rId10"/>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033D0" w14:textId="77777777" w:rsidR="00B5427A" w:rsidRDefault="00B5427A">
      <w:r>
        <w:separator/>
      </w:r>
    </w:p>
  </w:endnote>
  <w:endnote w:type="continuationSeparator" w:id="0">
    <w:p w14:paraId="12211ADA" w14:textId="77777777" w:rsidR="00B5427A" w:rsidRDefault="00B5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F8453" w14:textId="434943F6" w:rsidR="00C55CD3" w:rsidRDefault="00C55CD3"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647751D2" w:rsidR="00C55CD3" w:rsidRPr="00AF7245" w:rsidRDefault="00C55CD3">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457897">
                            <w:rPr>
                              <w:rFonts w:asciiTheme="minorHAnsi" w:hAnsiTheme="minorHAnsi" w:cstheme="minorHAnsi"/>
                              <w:noProof/>
                              <w:color w:val="0F243E" w:themeColor="text2" w:themeShade="80"/>
                              <w:sz w:val="22"/>
                              <w:szCs w:val="22"/>
                            </w:rPr>
                            <w:t>7</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5C02B3B8" id="_x0000_t202" coordsize="21600,21600" o:spt="202" path="m,l,21600r21600,l21600,xe">
              <v:stroke joinstyle="miter"/>
              <v:path gradientshapeok="t" o:connecttype="rect"/>
            </v:shapetype>
            <v:shape id="Text Box 49" o:spid="_x0000_s1027"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647751D2" w:rsidR="00C55CD3" w:rsidRPr="00AF7245" w:rsidRDefault="00C55CD3">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457897">
                      <w:rPr>
                        <w:rFonts w:asciiTheme="minorHAnsi" w:hAnsiTheme="minorHAnsi" w:cstheme="minorHAnsi"/>
                        <w:noProof/>
                        <w:color w:val="0F243E" w:themeColor="text2" w:themeShade="80"/>
                        <w:sz w:val="22"/>
                        <w:szCs w:val="22"/>
                      </w:rPr>
                      <w:t>7</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99325" w14:textId="77777777" w:rsidR="00B5427A" w:rsidRDefault="00B5427A">
      <w:r>
        <w:separator/>
      </w:r>
    </w:p>
  </w:footnote>
  <w:footnote w:type="continuationSeparator" w:id="0">
    <w:p w14:paraId="63B70C10" w14:textId="77777777" w:rsidR="00B5427A" w:rsidRDefault="00B54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69B3C" w14:textId="32F2E30D" w:rsidR="00C55CD3" w:rsidRPr="00D8289D" w:rsidRDefault="00C55CD3"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0C140DAB" w:rsidR="00C55CD3" w:rsidRDefault="00C55CD3"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C55CD3" w:rsidRPr="006F179D" w:rsidRDefault="00C55CD3"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096B6"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0C140DAB" w:rsidR="00C55CD3" w:rsidRDefault="00C55CD3"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C55CD3" w:rsidRPr="006F179D" w:rsidRDefault="00C55CD3"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C55CD3" w:rsidRDefault="00C55CD3">
                          <w:pPr>
                            <w:rPr>
                              <w:b/>
                              <w:sz w:val="16"/>
                            </w:rPr>
                          </w:pPr>
                          <w:r w:rsidRPr="006F179D">
                            <w:rPr>
                              <w:b/>
                              <w:sz w:val="16"/>
                            </w:rPr>
                            <w:t>National Park Service</w:t>
                          </w:r>
                        </w:p>
                        <w:p w14:paraId="3723CF71" w14:textId="0942D664" w:rsidR="00C55CD3" w:rsidRPr="006F179D" w:rsidRDefault="00C55CD3"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AF230"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C55CD3" w:rsidRDefault="00C55CD3">
                    <w:pPr>
                      <w:rPr>
                        <w:b/>
                        <w:sz w:val="16"/>
                      </w:rPr>
                    </w:pPr>
                    <w:r w:rsidRPr="006F179D">
                      <w:rPr>
                        <w:b/>
                        <w:sz w:val="16"/>
                      </w:rPr>
                      <w:t>National Park Service</w:t>
                    </w:r>
                  </w:p>
                  <w:p w14:paraId="3723CF71" w14:textId="0942D664" w:rsidR="00C55CD3" w:rsidRPr="006F179D" w:rsidRDefault="00C55CD3"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C55CD3" w:rsidRDefault="00C55CD3">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15:restartNumberingAfterBreak="0">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15:restartNumberingAfterBreak="0">
    <w:nsid w:val="060A6ED7"/>
    <w:multiLevelType w:val="hybridMultilevel"/>
    <w:tmpl w:val="5F468E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0147F2"/>
    <w:multiLevelType w:val="hybridMultilevel"/>
    <w:tmpl w:val="C14AC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1C4E1433"/>
    <w:multiLevelType w:val="hybridMultilevel"/>
    <w:tmpl w:val="3144881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15:restartNumberingAfterBreak="0">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3" w15:restartNumberingAfterBreak="0">
    <w:nsid w:val="20CF5D37"/>
    <w:multiLevelType w:val="hybridMultilevel"/>
    <w:tmpl w:val="A3D0F24C"/>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4" w15:restartNumberingAfterBreak="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7" w15:restartNumberingAfterBreak="0">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2C672FC3"/>
    <w:multiLevelType w:val="hybridMultilevel"/>
    <w:tmpl w:val="2AB237EC"/>
    <w:lvl w:ilvl="0" w:tplc="802CB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15:restartNumberingAfterBreak="0">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4" w15:restartNumberingAfterBreak="0">
    <w:nsid w:val="37903E37"/>
    <w:multiLevelType w:val="hybridMultilevel"/>
    <w:tmpl w:val="907AFCAE"/>
    <w:lvl w:ilvl="0" w:tplc="7A408C02">
      <w:start w:val="814"/>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3C0C57"/>
    <w:multiLevelType w:val="hybridMultilevel"/>
    <w:tmpl w:val="47F6267E"/>
    <w:lvl w:ilvl="0" w:tplc="6FF6CB4E">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7" w15:restartNumberingAfterBreak="0">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15:restartNumberingAfterBreak="0">
    <w:nsid w:val="422305C5"/>
    <w:multiLevelType w:val="hybridMultilevel"/>
    <w:tmpl w:val="DC401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0046BA"/>
    <w:multiLevelType w:val="hybridMultilevel"/>
    <w:tmpl w:val="167E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32" w15:restartNumberingAfterBreak="0">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33" w15:restartNumberingAfterBreak="0">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34" w15:restartNumberingAfterBreak="0">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35" w15:restartNumberingAfterBreak="0">
    <w:nsid w:val="51074893"/>
    <w:multiLevelType w:val="hybridMultilevel"/>
    <w:tmpl w:val="A58C73E2"/>
    <w:lvl w:ilvl="0" w:tplc="0C42B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7" w15:restartNumberingAfterBreak="0">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AB530F"/>
    <w:multiLevelType w:val="hybridMultilevel"/>
    <w:tmpl w:val="7F5C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456030"/>
    <w:multiLevelType w:val="hybridMultilevel"/>
    <w:tmpl w:val="C7BC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42" w15:restartNumberingAfterBreak="0">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43" w15:restartNumberingAfterBreak="0">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44" w15:restartNumberingAfterBreak="0">
    <w:nsid w:val="68D7585C"/>
    <w:multiLevelType w:val="hybridMultilevel"/>
    <w:tmpl w:val="257A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AD0791"/>
    <w:multiLevelType w:val="hybridMultilevel"/>
    <w:tmpl w:val="F58A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48" w15:restartNumberingAfterBreak="0">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E350660"/>
    <w:multiLevelType w:val="hybridMultilevel"/>
    <w:tmpl w:val="10B0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6D4BDD"/>
    <w:multiLevelType w:val="hybridMultilevel"/>
    <w:tmpl w:val="69B241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2"/>
  </w:num>
  <w:num w:numId="4">
    <w:abstractNumId w:val="4"/>
    <w:lvlOverride w:ilvl="0">
      <w:startOverride w:val="1"/>
    </w:lvlOverride>
  </w:num>
  <w:num w:numId="5">
    <w:abstractNumId w:val="23"/>
  </w:num>
  <w:num w:numId="6">
    <w:abstractNumId w:val="32"/>
  </w:num>
  <w:num w:numId="7">
    <w:abstractNumId w:val="41"/>
  </w:num>
  <w:num w:numId="8">
    <w:abstractNumId w:val="47"/>
  </w:num>
  <w:num w:numId="9">
    <w:abstractNumId w:val="4"/>
    <w:lvlOverride w:ilvl="0">
      <w:startOverride w:val="500"/>
    </w:lvlOverride>
  </w:num>
  <w:num w:numId="10">
    <w:abstractNumId w:val="36"/>
  </w:num>
  <w:num w:numId="11">
    <w:abstractNumId w:val="31"/>
  </w:num>
  <w:num w:numId="12">
    <w:abstractNumId w:val="34"/>
  </w:num>
  <w:num w:numId="13">
    <w:abstractNumId w:val="15"/>
  </w:num>
  <w:num w:numId="14">
    <w:abstractNumId w:val="33"/>
  </w:num>
  <w:num w:numId="15">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num>
  <w:num w:numId="18">
    <w:abstractNumId w:val="46"/>
  </w:num>
  <w:num w:numId="19">
    <w:abstractNumId w:val="20"/>
  </w:num>
  <w:num w:numId="20">
    <w:abstractNumId w:val="30"/>
  </w:num>
  <w:num w:numId="21">
    <w:abstractNumId w:val="43"/>
  </w:num>
  <w:num w:numId="22">
    <w:abstractNumId w:val="8"/>
  </w:num>
  <w:num w:numId="23">
    <w:abstractNumId w:val="6"/>
  </w:num>
  <w:num w:numId="24">
    <w:abstractNumId w:val="21"/>
  </w:num>
  <w:num w:numId="25">
    <w:abstractNumId w:val="22"/>
  </w:num>
  <w:num w:numId="26">
    <w:abstractNumId w:val="10"/>
  </w:num>
  <w:num w:numId="27">
    <w:abstractNumId w:val="27"/>
  </w:num>
  <w:num w:numId="28">
    <w:abstractNumId w:val="1"/>
  </w:num>
  <w:num w:numId="29">
    <w:abstractNumId w:val="2"/>
  </w:num>
  <w:num w:numId="30">
    <w:abstractNumId w:val="16"/>
  </w:num>
  <w:num w:numId="31">
    <w:abstractNumId w:val="42"/>
  </w:num>
  <w:num w:numId="32">
    <w:abstractNumId w:val="3"/>
  </w:num>
  <w:num w:numId="33">
    <w:abstractNumId w:val="19"/>
  </w:num>
  <w:num w:numId="34">
    <w:abstractNumId w:val="26"/>
  </w:num>
  <w:num w:numId="35">
    <w:abstractNumId w:val="40"/>
  </w:num>
  <w:num w:numId="36">
    <w:abstractNumId w:val="14"/>
  </w:num>
  <w:num w:numId="37">
    <w:abstractNumId w:val="48"/>
  </w:num>
  <w:num w:numId="38">
    <w:abstractNumId w:val="37"/>
  </w:num>
  <w:num w:numId="39">
    <w:abstractNumId w:val="17"/>
  </w:num>
  <w:num w:numId="40">
    <w:abstractNumId w:val="9"/>
  </w:num>
  <w:num w:numId="41">
    <w:abstractNumId w:val="35"/>
  </w:num>
  <w:num w:numId="42">
    <w:abstractNumId w:val="51"/>
  </w:num>
  <w:num w:numId="43">
    <w:abstractNumId w:val="24"/>
  </w:num>
  <w:num w:numId="44">
    <w:abstractNumId w:val="18"/>
  </w:num>
  <w:num w:numId="45">
    <w:abstractNumId w:val="28"/>
  </w:num>
  <w:num w:numId="46">
    <w:abstractNumId w:val="7"/>
  </w:num>
  <w:num w:numId="47">
    <w:abstractNumId w:val="44"/>
  </w:num>
  <w:num w:numId="48">
    <w:abstractNumId w:val="39"/>
  </w:num>
  <w:num w:numId="49">
    <w:abstractNumId w:val="29"/>
  </w:num>
  <w:num w:numId="50">
    <w:abstractNumId w:val="38"/>
  </w:num>
  <w:num w:numId="51">
    <w:abstractNumId w:val="45"/>
  </w:num>
  <w:num w:numId="52">
    <w:abstractNumId w:val="5"/>
  </w:num>
  <w:num w:numId="53">
    <w:abstractNumId w:val="50"/>
  </w:num>
  <w:num w:numId="54">
    <w:abstractNumId w:val="11"/>
  </w:num>
  <w:num w:numId="55">
    <w:abstractNumId w:val="13"/>
  </w:num>
  <w:num w:numId="56">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95"/>
    <w:rsid w:val="00003DF7"/>
    <w:rsid w:val="00005900"/>
    <w:rsid w:val="000074ED"/>
    <w:rsid w:val="00011E34"/>
    <w:rsid w:val="0001632F"/>
    <w:rsid w:val="00036149"/>
    <w:rsid w:val="00041888"/>
    <w:rsid w:val="00043083"/>
    <w:rsid w:val="00046954"/>
    <w:rsid w:val="00047824"/>
    <w:rsid w:val="0005751D"/>
    <w:rsid w:val="00057C02"/>
    <w:rsid w:val="00060CC0"/>
    <w:rsid w:val="00061395"/>
    <w:rsid w:val="000628B9"/>
    <w:rsid w:val="000667A6"/>
    <w:rsid w:val="00066F45"/>
    <w:rsid w:val="000819EF"/>
    <w:rsid w:val="00084553"/>
    <w:rsid w:val="00086037"/>
    <w:rsid w:val="000A14CF"/>
    <w:rsid w:val="000A3716"/>
    <w:rsid w:val="000A447C"/>
    <w:rsid w:val="000A7057"/>
    <w:rsid w:val="000A7CC4"/>
    <w:rsid w:val="000B076D"/>
    <w:rsid w:val="000B7592"/>
    <w:rsid w:val="000C1031"/>
    <w:rsid w:val="000C4F37"/>
    <w:rsid w:val="000D20CE"/>
    <w:rsid w:val="000D3769"/>
    <w:rsid w:val="000E1382"/>
    <w:rsid w:val="000F01EF"/>
    <w:rsid w:val="000F39FB"/>
    <w:rsid w:val="0010744C"/>
    <w:rsid w:val="00111295"/>
    <w:rsid w:val="0011217F"/>
    <w:rsid w:val="00123C0B"/>
    <w:rsid w:val="00153B7A"/>
    <w:rsid w:val="00154A69"/>
    <w:rsid w:val="00155B94"/>
    <w:rsid w:val="001674A5"/>
    <w:rsid w:val="00170667"/>
    <w:rsid w:val="00186B45"/>
    <w:rsid w:val="00193CF5"/>
    <w:rsid w:val="0019403D"/>
    <w:rsid w:val="0019504F"/>
    <w:rsid w:val="001A06ED"/>
    <w:rsid w:val="001A0AAF"/>
    <w:rsid w:val="001A52DE"/>
    <w:rsid w:val="001A75F6"/>
    <w:rsid w:val="001C5B9A"/>
    <w:rsid w:val="001D1640"/>
    <w:rsid w:val="001D486A"/>
    <w:rsid w:val="001E2C06"/>
    <w:rsid w:val="001E40E5"/>
    <w:rsid w:val="001F1538"/>
    <w:rsid w:val="00206D67"/>
    <w:rsid w:val="00211CE2"/>
    <w:rsid w:val="002242C4"/>
    <w:rsid w:val="00227CBF"/>
    <w:rsid w:val="002313D4"/>
    <w:rsid w:val="00242756"/>
    <w:rsid w:val="00242F7F"/>
    <w:rsid w:val="00257C8A"/>
    <w:rsid w:val="00264F84"/>
    <w:rsid w:val="00272448"/>
    <w:rsid w:val="00280097"/>
    <w:rsid w:val="00281235"/>
    <w:rsid w:val="00281B8F"/>
    <w:rsid w:val="00284054"/>
    <w:rsid w:val="00284ACD"/>
    <w:rsid w:val="00290F43"/>
    <w:rsid w:val="0029502C"/>
    <w:rsid w:val="00296C39"/>
    <w:rsid w:val="002A659C"/>
    <w:rsid w:val="002C0040"/>
    <w:rsid w:val="002C141E"/>
    <w:rsid w:val="002C4EBE"/>
    <w:rsid w:val="002F583B"/>
    <w:rsid w:val="00307C73"/>
    <w:rsid w:val="00310A63"/>
    <w:rsid w:val="00311285"/>
    <w:rsid w:val="00320526"/>
    <w:rsid w:val="0032427E"/>
    <w:rsid w:val="00332D3B"/>
    <w:rsid w:val="00336FAD"/>
    <w:rsid w:val="00343E18"/>
    <w:rsid w:val="00360D81"/>
    <w:rsid w:val="00370F78"/>
    <w:rsid w:val="0037389E"/>
    <w:rsid w:val="00381AA7"/>
    <w:rsid w:val="00392F5A"/>
    <w:rsid w:val="00395447"/>
    <w:rsid w:val="00395A35"/>
    <w:rsid w:val="00396289"/>
    <w:rsid w:val="003968DF"/>
    <w:rsid w:val="003970BE"/>
    <w:rsid w:val="003976AE"/>
    <w:rsid w:val="00397B11"/>
    <w:rsid w:val="003A2433"/>
    <w:rsid w:val="003A5BAD"/>
    <w:rsid w:val="003B525A"/>
    <w:rsid w:val="003B7A86"/>
    <w:rsid w:val="003C1F90"/>
    <w:rsid w:val="003C3050"/>
    <w:rsid w:val="003C6489"/>
    <w:rsid w:val="003F027B"/>
    <w:rsid w:val="003F254C"/>
    <w:rsid w:val="00403BD7"/>
    <w:rsid w:val="00407FCA"/>
    <w:rsid w:val="004111FD"/>
    <w:rsid w:val="00413AD2"/>
    <w:rsid w:val="00426305"/>
    <w:rsid w:val="0044008C"/>
    <w:rsid w:val="0044079A"/>
    <w:rsid w:val="0044758F"/>
    <w:rsid w:val="00457897"/>
    <w:rsid w:val="00461EF0"/>
    <w:rsid w:val="00462E3A"/>
    <w:rsid w:val="00463A4C"/>
    <w:rsid w:val="004644B1"/>
    <w:rsid w:val="00464757"/>
    <w:rsid w:val="00472D52"/>
    <w:rsid w:val="00491778"/>
    <w:rsid w:val="00494AE1"/>
    <w:rsid w:val="00496951"/>
    <w:rsid w:val="00497AFE"/>
    <w:rsid w:val="004A397C"/>
    <w:rsid w:val="004A3D0E"/>
    <w:rsid w:val="004A42EA"/>
    <w:rsid w:val="004B381E"/>
    <w:rsid w:val="004B428F"/>
    <w:rsid w:val="004B4DB0"/>
    <w:rsid w:val="004C6B89"/>
    <w:rsid w:val="004D313E"/>
    <w:rsid w:val="004E0AA0"/>
    <w:rsid w:val="004E7BCC"/>
    <w:rsid w:val="004F2C91"/>
    <w:rsid w:val="00500BF3"/>
    <w:rsid w:val="005014EF"/>
    <w:rsid w:val="00502A84"/>
    <w:rsid w:val="00505544"/>
    <w:rsid w:val="00512331"/>
    <w:rsid w:val="00540F4C"/>
    <w:rsid w:val="005429E5"/>
    <w:rsid w:val="00550743"/>
    <w:rsid w:val="0055119A"/>
    <w:rsid w:val="00552858"/>
    <w:rsid w:val="00555574"/>
    <w:rsid w:val="005559BE"/>
    <w:rsid w:val="00562B11"/>
    <w:rsid w:val="00563501"/>
    <w:rsid w:val="00576E21"/>
    <w:rsid w:val="005819E7"/>
    <w:rsid w:val="00592200"/>
    <w:rsid w:val="005946B9"/>
    <w:rsid w:val="005947A1"/>
    <w:rsid w:val="00597486"/>
    <w:rsid w:val="005A703D"/>
    <w:rsid w:val="005B243E"/>
    <w:rsid w:val="005B26F9"/>
    <w:rsid w:val="005C20B8"/>
    <w:rsid w:val="005C45C4"/>
    <w:rsid w:val="005D6E00"/>
    <w:rsid w:val="005F0101"/>
    <w:rsid w:val="005F4AF3"/>
    <w:rsid w:val="005F6D80"/>
    <w:rsid w:val="005F75A3"/>
    <w:rsid w:val="005F784E"/>
    <w:rsid w:val="006010D9"/>
    <w:rsid w:val="00606ECA"/>
    <w:rsid w:val="00613844"/>
    <w:rsid w:val="00613CF9"/>
    <w:rsid w:val="006158AB"/>
    <w:rsid w:val="006232C1"/>
    <w:rsid w:val="0062557D"/>
    <w:rsid w:val="00625721"/>
    <w:rsid w:val="00632EE2"/>
    <w:rsid w:val="00633F3E"/>
    <w:rsid w:val="0064006B"/>
    <w:rsid w:val="0064115F"/>
    <w:rsid w:val="006511C9"/>
    <w:rsid w:val="00652CDA"/>
    <w:rsid w:val="006544B7"/>
    <w:rsid w:val="00654CDB"/>
    <w:rsid w:val="00660075"/>
    <w:rsid w:val="00664F46"/>
    <w:rsid w:val="00672916"/>
    <w:rsid w:val="00681048"/>
    <w:rsid w:val="00685045"/>
    <w:rsid w:val="00686274"/>
    <w:rsid w:val="0068718C"/>
    <w:rsid w:val="0069583D"/>
    <w:rsid w:val="00695BAA"/>
    <w:rsid w:val="006968CE"/>
    <w:rsid w:val="00697315"/>
    <w:rsid w:val="006A128D"/>
    <w:rsid w:val="006B1A19"/>
    <w:rsid w:val="006C0DD8"/>
    <w:rsid w:val="006C121A"/>
    <w:rsid w:val="006C5CB9"/>
    <w:rsid w:val="006D2D71"/>
    <w:rsid w:val="006D3C49"/>
    <w:rsid w:val="006D54B3"/>
    <w:rsid w:val="006D6A59"/>
    <w:rsid w:val="006E3C87"/>
    <w:rsid w:val="006E74DD"/>
    <w:rsid w:val="006E76A4"/>
    <w:rsid w:val="006F1152"/>
    <w:rsid w:val="006F133B"/>
    <w:rsid w:val="006F179D"/>
    <w:rsid w:val="0070778D"/>
    <w:rsid w:val="00707AB7"/>
    <w:rsid w:val="0071602F"/>
    <w:rsid w:val="007164EB"/>
    <w:rsid w:val="00716C1B"/>
    <w:rsid w:val="007336CB"/>
    <w:rsid w:val="00744C87"/>
    <w:rsid w:val="00744F47"/>
    <w:rsid w:val="007459EB"/>
    <w:rsid w:val="00746D51"/>
    <w:rsid w:val="00750F54"/>
    <w:rsid w:val="0075197F"/>
    <w:rsid w:val="00753200"/>
    <w:rsid w:val="00762E6A"/>
    <w:rsid w:val="0076366C"/>
    <w:rsid w:val="007650BD"/>
    <w:rsid w:val="00765AD9"/>
    <w:rsid w:val="00771A46"/>
    <w:rsid w:val="00775E11"/>
    <w:rsid w:val="00776A95"/>
    <w:rsid w:val="00780B2C"/>
    <w:rsid w:val="007869F0"/>
    <w:rsid w:val="007B1A4B"/>
    <w:rsid w:val="007B4D4D"/>
    <w:rsid w:val="007B5D7C"/>
    <w:rsid w:val="007E37C4"/>
    <w:rsid w:val="007E4616"/>
    <w:rsid w:val="007E52BE"/>
    <w:rsid w:val="007F477B"/>
    <w:rsid w:val="00810E38"/>
    <w:rsid w:val="00812D08"/>
    <w:rsid w:val="00815C19"/>
    <w:rsid w:val="00816623"/>
    <w:rsid w:val="00820FBD"/>
    <w:rsid w:val="0082293E"/>
    <w:rsid w:val="008249AE"/>
    <w:rsid w:val="00826F92"/>
    <w:rsid w:val="0084150D"/>
    <w:rsid w:val="00841678"/>
    <w:rsid w:val="00841F53"/>
    <w:rsid w:val="008432A4"/>
    <w:rsid w:val="00844236"/>
    <w:rsid w:val="00844E7E"/>
    <w:rsid w:val="008560B9"/>
    <w:rsid w:val="00860119"/>
    <w:rsid w:val="00862AC4"/>
    <w:rsid w:val="00872B78"/>
    <w:rsid w:val="00883EA0"/>
    <w:rsid w:val="00885569"/>
    <w:rsid w:val="00885E07"/>
    <w:rsid w:val="008909B7"/>
    <w:rsid w:val="008A1D11"/>
    <w:rsid w:val="008B0311"/>
    <w:rsid w:val="008C4EDA"/>
    <w:rsid w:val="008D30EF"/>
    <w:rsid w:val="008D4018"/>
    <w:rsid w:val="008D5291"/>
    <w:rsid w:val="008E4AD9"/>
    <w:rsid w:val="008E4F92"/>
    <w:rsid w:val="008E58D4"/>
    <w:rsid w:val="008E61F5"/>
    <w:rsid w:val="008F5F4F"/>
    <w:rsid w:val="009037B6"/>
    <w:rsid w:val="00905AFA"/>
    <w:rsid w:val="00911301"/>
    <w:rsid w:val="00914E59"/>
    <w:rsid w:val="00914E9F"/>
    <w:rsid w:val="00924EA6"/>
    <w:rsid w:val="00931057"/>
    <w:rsid w:val="00960B9A"/>
    <w:rsid w:val="00962657"/>
    <w:rsid w:val="009645C1"/>
    <w:rsid w:val="00975226"/>
    <w:rsid w:val="00983CE9"/>
    <w:rsid w:val="009909C1"/>
    <w:rsid w:val="00997E10"/>
    <w:rsid w:val="009A781C"/>
    <w:rsid w:val="009C0F71"/>
    <w:rsid w:val="009D43F0"/>
    <w:rsid w:val="009E55CF"/>
    <w:rsid w:val="009E6164"/>
    <w:rsid w:val="009F2D10"/>
    <w:rsid w:val="00A11AA3"/>
    <w:rsid w:val="00A11AAE"/>
    <w:rsid w:val="00A146E5"/>
    <w:rsid w:val="00A159E5"/>
    <w:rsid w:val="00A16F16"/>
    <w:rsid w:val="00A1796B"/>
    <w:rsid w:val="00A3698E"/>
    <w:rsid w:val="00A37DBB"/>
    <w:rsid w:val="00A419AA"/>
    <w:rsid w:val="00A442F8"/>
    <w:rsid w:val="00A44AF4"/>
    <w:rsid w:val="00A45648"/>
    <w:rsid w:val="00A46910"/>
    <w:rsid w:val="00A46976"/>
    <w:rsid w:val="00A50D1E"/>
    <w:rsid w:val="00A52996"/>
    <w:rsid w:val="00A5432C"/>
    <w:rsid w:val="00A54831"/>
    <w:rsid w:val="00A604E6"/>
    <w:rsid w:val="00A634E3"/>
    <w:rsid w:val="00A643B0"/>
    <w:rsid w:val="00A66ED2"/>
    <w:rsid w:val="00A70A23"/>
    <w:rsid w:val="00A802B3"/>
    <w:rsid w:val="00A9077C"/>
    <w:rsid w:val="00A95BAA"/>
    <w:rsid w:val="00AA3041"/>
    <w:rsid w:val="00AA54EF"/>
    <w:rsid w:val="00AB24F5"/>
    <w:rsid w:val="00AB43CC"/>
    <w:rsid w:val="00AB7BC7"/>
    <w:rsid w:val="00AC1BF6"/>
    <w:rsid w:val="00AC5C88"/>
    <w:rsid w:val="00AD52D4"/>
    <w:rsid w:val="00AD69CC"/>
    <w:rsid w:val="00AE76F4"/>
    <w:rsid w:val="00AF0839"/>
    <w:rsid w:val="00AF08A4"/>
    <w:rsid w:val="00AF7245"/>
    <w:rsid w:val="00B07197"/>
    <w:rsid w:val="00B118DE"/>
    <w:rsid w:val="00B23587"/>
    <w:rsid w:val="00B32E5A"/>
    <w:rsid w:val="00B45232"/>
    <w:rsid w:val="00B512C7"/>
    <w:rsid w:val="00B5427A"/>
    <w:rsid w:val="00B66874"/>
    <w:rsid w:val="00B71E6F"/>
    <w:rsid w:val="00B72EE8"/>
    <w:rsid w:val="00B75DAC"/>
    <w:rsid w:val="00B96F70"/>
    <w:rsid w:val="00B97EB0"/>
    <w:rsid w:val="00BA29E2"/>
    <w:rsid w:val="00BA63D4"/>
    <w:rsid w:val="00BB4F0F"/>
    <w:rsid w:val="00BC1924"/>
    <w:rsid w:val="00BC3D42"/>
    <w:rsid w:val="00BC566A"/>
    <w:rsid w:val="00BD7FC4"/>
    <w:rsid w:val="00BE457C"/>
    <w:rsid w:val="00BF315F"/>
    <w:rsid w:val="00BF3DED"/>
    <w:rsid w:val="00BF5A82"/>
    <w:rsid w:val="00C00DE8"/>
    <w:rsid w:val="00C1026C"/>
    <w:rsid w:val="00C10BD5"/>
    <w:rsid w:val="00C17428"/>
    <w:rsid w:val="00C205F4"/>
    <w:rsid w:val="00C22980"/>
    <w:rsid w:val="00C318D2"/>
    <w:rsid w:val="00C36160"/>
    <w:rsid w:val="00C37CF2"/>
    <w:rsid w:val="00C55CD3"/>
    <w:rsid w:val="00C63A11"/>
    <w:rsid w:val="00C64389"/>
    <w:rsid w:val="00C67A1A"/>
    <w:rsid w:val="00C70240"/>
    <w:rsid w:val="00C75D1B"/>
    <w:rsid w:val="00C82EA4"/>
    <w:rsid w:val="00C85C7E"/>
    <w:rsid w:val="00CA0417"/>
    <w:rsid w:val="00CA6DA9"/>
    <w:rsid w:val="00CB0642"/>
    <w:rsid w:val="00CB7439"/>
    <w:rsid w:val="00CC2C56"/>
    <w:rsid w:val="00CC3628"/>
    <w:rsid w:val="00CD1D37"/>
    <w:rsid w:val="00CD4A51"/>
    <w:rsid w:val="00CD7D66"/>
    <w:rsid w:val="00CE0CE0"/>
    <w:rsid w:val="00CE24ED"/>
    <w:rsid w:val="00CE558E"/>
    <w:rsid w:val="00CF5E1A"/>
    <w:rsid w:val="00CF6279"/>
    <w:rsid w:val="00D068B6"/>
    <w:rsid w:val="00D0751B"/>
    <w:rsid w:val="00D07EE4"/>
    <w:rsid w:val="00D10D25"/>
    <w:rsid w:val="00D1550D"/>
    <w:rsid w:val="00D15AFD"/>
    <w:rsid w:val="00D23DDD"/>
    <w:rsid w:val="00D27FEF"/>
    <w:rsid w:val="00D31397"/>
    <w:rsid w:val="00D31C37"/>
    <w:rsid w:val="00D3521A"/>
    <w:rsid w:val="00D42CDB"/>
    <w:rsid w:val="00D43840"/>
    <w:rsid w:val="00D44E2E"/>
    <w:rsid w:val="00D57A95"/>
    <w:rsid w:val="00D65ACD"/>
    <w:rsid w:val="00D677E9"/>
    <w:rsid w:val="00D717F6"/>
    <w:rsid w:val="00D72E46"/>
    <w:rsid w:val="00D741BD"/>
    <w:rsid w:val="00D74CEE"/>
    <w:rsid w:val="00D7533E"/>
    <w:rsid w:val="00D80E92"/>
    <w:rsid w:val="00D8289D"/>
    <w:rsid w:val="00D91AF6"/>
    <w:rsid w:val="00D9269E"/>
    <w:rsid w:val="00D9388E"/>
    <w:rsid w:val="00DA0A45"/>
    <w:rsid w:val="00DA7C0F"/>
    <w:rsid w:val="00DB5D35"/>
    <w:rsid w:val="00DB7BEB"/>
    <w:rsid w:val="00DC2EFA"/>
    <w:rsid w:val="00DC5877"/>
    <w:rsid w:val="00DC6760"/>
    <w:rsid w:val="00DD009F"/>
    <w:rsid w:val="00DE44B0"/>
    <w:rsid w:val="00E02DC8"/>
    <w:rsid w:val="00E11E2D"/>
    <w:rsid w:val="00E14619"/>
    <w:rsid w:val="00E21381"/>
    <w:rsid w:val="00E24C9B"/>
    <w:rsid w:val="00E3082E"/>
    <w:rsid w:val="00E30B82"/>
    <w:rsid w:val="00E318E0"/>
    <w:rsid w:val="00E359D5"/>
    <w:rsid w:val="00E378AF"/>
    <w:rsid w:val="00E505ED"/>
    <w:rsid w:val="00E53C44"/>
    <w:rsid w:val="00E56621"/>
    <w:rsid w:val="00E6309D"/>
    <w:rsid w:val="00E6373B"/>
    <w:rsid w:val="00E711A6"/>
    <w:rsid w:val="00E75E37"/>
    <w:rsid w:val="00E76018"/>
    <w:rsid w:val="00E769BC"/>
    <w:rsid w:val="00E84E50"/>
    <w:rsid w:val="00E86A1F"/>
    <w:rsid w:val="00E95D44"/>
    <w:rsid w:val="00E97966"/>
    <w:rsid w:val="00EA65B8"/>
    <w:rsid w:val="00EA679B"/>
    <w:rsid w:val="00EB2846"/>
    <w:rsid w:val="00EC0D7B"/>
    <w:rsid w:val="00EC7562"/>
    <w:rsid w:val="00ED33F3"/>
    <w:rsid w:val="00ED472D"/>
    <w:rsid w:val="00ED57EF"/>
    <w:rsid w:val="00EE1AC9"/>
    <w:rsid w:val="00EE2151"/>
    <w:rsid w:val="00EE258D"/>
    <w:rsid w:val="00EE6E42"/>
    <w:rsid w:val="00EF1372"/>
    <w:rsid w:val="00EF25F3"/>
    <w:rsid w:val="00EF316E"/>
    <w:rsid w:val="00EF5703"/>
    <w:rsid w:val="00F01DC2"/>
    <w:rsid w:val="00F0588C"/>
    <w:rsid w:val="00F15110"/>
    <w:rsid w:val="00F20570"/>
    <w:rsid w:val="00F2784A"/>
    <w:rsid w:val="00F27B77"/>
    <w:rsid w:val="00F40466"/>
    <w:rsid w:val="00F41D1A"/>
    <w:rsid w:val="00F428AC"/>
    <w:rsid w:val="00F44E7C"/>
    <w:rsid w:val="00F623A6"/>
    <w:rsid w:val="00F77856"/>
    <w:rsid w:val="00F82B53"/>
    <w:rsid w:val="00F91B9C"/>
    <w:rsid w:val="00F91E27"/>
    <w:rsid w:val="00F93FFA"/>
    <w:rsid w:val="00F946ED"/>
    <w:rsid w:val="00F94D5F"/>
    <w:rsid w:val="00FA0061"/>
    <w:rsid w:val="00FA2C20"/>
    <w:rsid w:val="00FA2D3F"/>
    <w:rsid w:val="00FA37F8"/>
    <w:rsid w:val="00FB417B"/>
    <w:rsid w:val="00FC0BE0"/>
    <w:rsid w:val="00FC0D8E"/>
    <w:rsid w:val="00FC1E2D"/>
    <w:rsid w:val="00FD025B"/>
    <w:rsid w:val="00FD5C70"/>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15:docId w15:val="{06408836-7D2A-46FD-9EB2-D0A0C766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44C"/>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customStyle="1" w:styleId="Default">
    <w:name w:val="Default"/>
    <w:rsid w:val="00E76018"/>
    <w:pPr>
      <w:autoSpaceDE w:val="0"/>
      <w:autoSpaceDN w:val="0"/>
      <w:adjustRightInd w:val="0"/>
      <w:spacing w:after="0" w:line="240" w:lineRule="auto"/>
    </w:pPr>
    <w:rPr>
      <w:rFonts w:ascii="Arial" w:eastAsiaTheme="minorHAnsi" w:hAnsi="Arial" w:cs="Arial"/>
      <w:color w:val="000000"/>
      <w:sz w:val="24"/>
      <w:szCs w:val="24"/>
    </w:rPr>
  </w:style>
  <w:style w:type="paragraph" w:styleId="FootnoteText">
    <w:name w:val="footnote text"/>
    <w:basedOn w:val="Normal"/>
    <w:link w:val="FootnoteTextChar"/>
    <w:uiPriority w:val="99"/>
    <w:semiHidden/>
    <w:unhideWhenUsed/>
    <w:rsid w:val="00084553"/>
    <w:pPr>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84553"/>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0845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511791469">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n3@p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DE0A2-AEA2-436E-B32D-9E5C896B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RHKeller</dc:creator>
  <cp:lastModifiedBy>Levenbach, Stuart EOP/OMB</cp:lastModifiedBy>
  <cp:revision>3</cp:revision>
  <cp:lastPrinted>2014-08-20T21:29:00Z</cp:lastPrinted>
  <dcterms:created xsi:type="dcterms:W3CDTF">2017-02-14T17:08:00Z</dcterms:created>
  <dcterms:modified xsi:type="dcterms:W3CDTF">2017-02-14T17:08:00Z</dcterms:modified>
</cp:coreProperties>
</file>