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8CD14D" w14:textId="77777777" w:rsidR="007D4C26" w:rsidRPr="000D13B3" w:rsidRDefault="007D4C2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bookmarkStart w:id="0" w:name="_GoBack"/>
      <w:bookmarkEnd w:id="0"/>
    </w:p>
    <w:p w14:paraId="49462A13" w14:textId="77777777" w:rsidR="00437DA2" w:rsidRPr="000D13B3" w:rsidRDefault="0001654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r w:rsidRPr="000D13B3">
        <w:rPr>
          <w:rFonts w:cs="Arial"/>
          <w:i/>
          <w:sz w:val="18"/>
          <w:szCs w:val="18"/>
        </w:rPr>
        <w:t>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23C8F019" w14:textId="77777777" w:rsidR="007D4C26" w:rsidRPr="000D13B3" w:rsidRDefault="007D4C2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p>
    <w:p w14:paraId="660156D5" w14:textId="34BE4E7E" w:rsidR="00AD4A97" w:rsidRPr="000D13B3" w:rsidRDefault="00391556" w:rsidP="00AD4A97">
      <w:pPr>
        <w:tabs>
          <w:tab w:val="left" w:pos="1980"/>
          <w:tab w:val="left" w:pos="3330"/>
          <w:tab w:val="left" w:pos="5040"/>
        </w:tabs>
        <w:spacing w:after="0" w:line="360" w:lineRule="auto"/>
        <w:jc w:val="right"/>
        <w:rPr>
          <w:rFonts w:cs="Arial"/>
          <w:sz w:val="18"/>
          <w:szCs w:val="18"/>
        </w:rPr>
      </w:pPr>
      <w:r w:rsidRPr="000D13B3">
        <w:rPr>
          <w:rFonts w:cs="Arial"/>
          <w:b/>
          <w:sz w:val="18"/>
          <w:szCs w:val="18"/>
        </w:rPr>
        <w:t>SUBMISSION DATE</w:t>
      </w:r>
      <w:r w:rsidR="00016546" w:rsidRPr="000D13B3">
        <w:rPr>
          <w:rFonts w:cs="Arial"/>
          <w:b/>
          <w:sz w:val="18"/>
          <w:szCs w:val="18"/>
        </w:rPr>
        <w:t>:</w:t>
      </w:r>
      <w:r w:rsidR="00016546" w:rsidRPr="000D13B3">
        <w:rPr>
          <w:rFonts w:cs="Arial"/>
          <w:sz w:val="18"/>
          <w:szCs w:val="18"/>
        </w:rPr>
        <w:tab/>
      </w:r>
      <w:r w:rsidR="001E6DBC">
        <w:rPr>
          <w:rFonts w:cs="Arial"/>
          <w:sz w:val="18"/>
          <w:szCs w:val="18"/>
        </w:rPr>
        <w:t>9/12</w:t>
      </w:r>
      <w:r w:rsidR="00611068">
        <w:rPr>
          <w:rFonts w:cs="Arial"/>
          <w:sz w:val="18"/>
          <w:szCs w:val="18"/>
        </w:rPr>
        <w:t>/2017</w:t>
      </w:r>
    </w:p>
    <w:p w14:paraId="5C6D06D0" w14:textId="77777777" w:rsidR="00016546" w:rsidRPr="000D13B3" w:rsidRDefault="00391556" w:rsidP="00391556">
      <w:pPr>
        <w:tabs>
          <w:tab w:val="left" w:pos="1980"/>
          <w:tab w:val="left" w:pos="3330"/>
          <w:tab w:val="left" w:pos="5040"/>
        </w:tabs>
        <w:spacing w:after="0" w:line="360" w:lineRule="auto"/>
        <w:rPr>
          <w:rFonts w:cs="Arial"/>
        </w:rPr>
      </w:pPr>
      <w:r w:rsidRPr="000D13B3">
        <w:rPr>
          <w:rFonts w:cs="Arial"/>
          <w:b/>
        </w:rPr>
        <w:t>PROJECT TITLE</w:t>
      </w:r>
      <w:r w:rsidR="00DA5C9A" w:rsidRPr="000D13B3">
        <w:rPr>
          <w:rFonts w:cs="Arial"/>
          <w:b/>
        </w:rPr>
        <w:t>:</w:t>
      </w:r>
      <w:r w:rsidR="00DA5C9A" w:rsidRPr="000D13B3">
        <w:rPr>
          <w:rFonts w:cs="Arial"/>
        </w:rPr>
        <w:tab/>
      </w:r>
      <w:r w:rsidR="00611068">
        <w:rPr>
          <w:rFonts w:eastAsia="Calibri" w:cs="Calibri"/>
          <w:b/>
          <w:szCs w:val="24"/>
        </w:rPr>
        <w:t>Glen Canyon, Capital Reef, and Grand Staircase Escalante</w:t>
      </w:r>
      <w:r w:rsidR="00611068">
        <w:rPr>
          <w:rFonts w:eastAsia="Calibri" w:cs="Calibri"/>
          <w:b/>
        </w:rPr>
        <w:t xml:space="preserve"> Visitor Use and Experience Study</w:t>
      </w:r>
    </w:p>
    <w:p w14:paraId="5DAB46CE" w14:textId="755BD7F3" w:rsidR="00DA5C9A" w:rsidRPr="000D13B3" w:rsidRDefault="00391556" w:rsidP="007D4C26">
      <w:pPr>
        <w:pBdr>
          <w:top w:val="single" w:sz="48" w:space="1" w:color="76923C" w:themeColor="accent3" w:themeShade="BF"/>
        </w:pBdr>
        <w:tabs>
          <w:tab w:val="left" w:pos="1800"/>
        </w:tabs>
        <w:spacing w:after="0" w:line="360" w:lineRule="auto"/>
        <w:rPr>
          <w:rFonts w:cs="Arial"/>
        </w:rPr>
      </w:pPr>
      <w:r w:rsidRPr="000D13B3">
        <w:rPr>
          <w:rFonts w:cs="Arial"/>
          <w:b/>
        </w:rPr>
        <w:t>ABSTRACT</w:t>
      </w:r>
      <w:r w:rsidR="0065616C" w:rsidRPr="000D13B3">
        <w:rPr>
          <w:rFonts w:cs="Arial"/>
          <w:b/>
        </w:rPr>
        <w:t>:</w:t>
      </w:r>
      <w:r w:rsidR="00DA5C9A" w:rsidRPr="000D13B3">
        <w:rPr>
          <w:rFonts w:cs="Arial"/>
        </w:rPr>
        <w:t xml:space="preserve"> (not to exceed 150 words)</w:t>
      </w:r>
    </w:p>
    <w:p w14:paraId="0EC84699" w14:textId="515B7031" w:rsidR="00F2563D" w:rsidRDefault="00611068" w:rsidP="00611068">
      <w:pPr>
        <w:tabs>
          <w:tab w:val="left" w:pos="1800"/>
        </w:tabs>
        <w:spacing w:after="0"/>
        <w:rPr>
          <w:rFonts w:cstheme="minorHAnsi"/>
          <w:i/>
          <w:sz w:val="18"/>
        </w:rPr>
      </w:pPr>
      <w:r w:rsidRPr="004B6ED5">
        <w:rPr>
          <w:rFonts w:cstheme="minorHAnsi"/>
          <w:i/>
          <w:sz w:val="18"/>
        </w:rPr>
        <w:t xml:space="preserve">As part of a network of federally protected areas under the management of the Department of Interior in southern Utah, Glen Canyon National Recreation Area, Capital Reef National Park, and Grand Staircase-Escalante National Monument have become some of the most highly visited areas in Utah. As visitor use increases to these protected areas it is important to identify, understand, and monitor key components of the visitor experience. This study seeks to understand visitors’ travel patterns to these areas as well as information sources that informed their visit and expectations; as well as motivations, expectations, and perceptions of their experience, as it relates to current social and ecological conditions in these units. On-site semi-structured interviews will be conducted from </w:t>
      </w:r>
      <w:r w:rsidR="00D47424" w:rsidRPr="00D47424">
        <w:rPr>
          <w:rFonts w:cstheme="minorHAnsi"/>
          <w:i/>
          <w:sz w:val="18"/>
        </w:rPr>
        <w:t>September</w:t>
      </w:r>
      <w:r w:rsidRPr="00D47424">
        <w:rPr>
          <w:rFonts w:cstheme="minorHAnsi"/>
          <w:i/>
          <w:sz w:val="18"/>
        </w:rPr>
        <w:t xml:space="preserve"> to October of 2017</w:t>
      </w:r>
      <w:r w:rsidRPr="004B6ED5">
        <w:rPr>
          <w:rFonts w:cstheme="minorHAnsi"/>
          <w:i/>
          <w:sz w:val="18"/>
        </w:rPr>
        <w:t xml:space="preserve">. All adults (aged 18 and older) in the sampling area during the sampling period will be eligible to participants in the interviews. </w:t>
      </w:r>
    </w:p>
    <w:p w14:paraId="15C7ADFD" w14:textId="77777777" w:rsidR="004B6ED5" w:rsidRPr="004B6ED5" w:rsidRDefault="004B6ED5" w:rsidP="00611068">
      <w:pPr>
        <w:tabs>
          <w:tab w:val="left" w:pos="1800"/>
        </w:tabs>
        <w:spacing w:after="0"/>
        <w:rPr>
          <w:rFonts w:cs="Arial"/>
          <w:i/>
          <w:sz w:val="18"/>
        </w:rPr>
      </w:pPr>
    </w:p>
    <w:p w14:paraId="3449156D" w14:textId="77777777" w:rsidR="00DA5C9A" w:rsidRPr="000D13B3" w:rsidRDefault="00391556" w:rsidP="007D4C26">
      <w:pPr>
        <w:pBdr>
          <w:top w:val="single" w:sz="48" w:space="1" w:color="76923C" w:themeColor="accent3" w:themeShade="BF"/>
        </w:pBdr>
        <w:tabs>
          <w:tab w:val="left" w:pos="1800"/>
        </w:tabs>
        <w:spacing w:after="0" w:line="360" w:lineRule="auto"/>
        <w:rPr>
          <w:rFonts w:cs="Arial"/>
        </w:rPr>
      </w:pPr>
      <w:r w:rsidRPr="000D13B3">
        <w:rPr>
          <w:rFonts w:cs="Arial"/>
          <w:b/>
        </w:rPr>
        <w:t>PRINCIPAL INVESTIGATOR CONTACT INFORMATION</w:t>
      </w:r>
      <w:r w:rsidR="0065616C" w:rsidRPr="000D13B3">
        <w:rPr>
          <w:rFonts w:cs="Arial"/>
          <w:b/>
        </w:rPr>
        <w:t>:</w:t>
      </w:r>
    </w:p>
    <w:p w14:paraId="72C7D920" w14:textId="77777777" w:rsidR="00DA5C9A" w:rsidRPr="004B6ED5" w:rsidRDefault="00DA5C9A" w:rsidP="004B6ED5">
      <w:pPr>
        <w:tabs>
          <w:tab w:val="left" w:pos="360"/>
          <w:tab w:val="left" w:pos="1440"/>
          <w:tab w:val="left" w:pos="5040"/>
          <w:tab w:val="left" w:pos="5760"/>
        </w:tabs>
        <w:spacing w:after="0" w:line="240" w:lineRule="auto"/>
        <w:rPr>
          <w:rFonts w:cs="Arial"/>
          <w:sz w:val="20"/>
          <w:szCs w:val="20"/>
        </w:rPr>
      </w:pPr>
      <w:r w:rsidRPr="000D13B3">
        <w:rPr>
          <w:rFonts w:cs="Arial"/>
        </w:rPr>
        <w:tab/>
      </w:r>
      <w:r w:rsidRPr="004B6ED5">
        <w:rPr>
          <w:rFonts w:cs="Arial"/>
          <w:sz w:val="20"/>
          <w:szCs w:val="20"/>
        </w:rPr>
        <w:t>Name:</w:t>
      </w:r>
      <w:r w:rsidRPr="004B6ED5">
        <w:rPr>
          <w:rFonts w:cs="Arial"/>
          <w:sz w:val="20"/>
          <w:szCs w:val="20"/>
        </w:rPr>
        <w:tab/>
      </w:r>
      <w:r w:rsidR="00611068" w:rsidRPr="004B6ED5">
        <w:rPr>
          <w:rFonts w:cstheme="minorHAnsi"/>
          <w:sz w:val="20"/>
          <w:szCs w:val="20"/>
        </w:rPr>
        <w:t>B. Derrick Taff, Assistant Professor</w:t>
      </w:r>
      <w:r w:rsidRPr="004B6ED5">
        <w:rPr>
          <w:rFonts w:cs="Arial"/>
          <w:sz w:val="20"/>
          <w:szCs w:val="20"/>
        </w:rPr>
        <w:tab/>
        <w:t>Title:</w:t>
      </w:r>
      <w:r w:rsidRPr="004B6ED5">
        <w:rPr>
          <w:rFonts w:cs="Arial"/>
          <w:sz w:val="20"/>
          <w:szCs w:val="20"/>
        </w:rPr>
        <w:tab/>
      </w:r>
      <w:r w:rsidR="00611068" w:rsidRPr="004B6ED5">
        <w:rPr>
          <w:rFonts w:cstheme="minorHAnsi"/>
          <w:sz w:val="20"/>
          <w:szCs w:val="20"/>
        </w:rPr>
        <w:t>Assistant Professor</w:t>
      </w:r>
    </w:p>
    <w:p w14:paraId="77E19B5B" w14:textId="77777777" w:rsidR="00DA5C9A" w:rsidRPr="004B6ED5" w:rsidRDefault="00DA5C9A" w:rsidP="004B6ED5">
      <w:pPr>
        <w:tabs>
          <w:tab w:val="left" w:pos="360"/>
          <w:tab w:val="left" w:pos="1440"/>
          <w:tab w:val="left" w:pos="5040"/>
          <w:tab w:val="left" w:pos="5760"/>
        </w:tabs>
        <w:spacing w:after="0" w:line="240" w:lineRule="auto"/>
        <w:rPr>
          <w:rFonts w:cs="Arial"/>
          <w:sz w:val="20"/>
          <w:szCs w:val="20"/>
        </w:rPr>
      </w:pPr>
      <w:r w:rsidRPr="004B6ED5">
        <w:rPr>
          <w:rFonts w:cs="Arial"/>
          <w:sz w:val="20"/>
          <w:szCs w:val="20"/>
        </w:rPr>
        <w:tab/>
        <w:t>Affiliation:</w:t>
      </w:r>
      <w:r w:rsidRPr="004B6ED5">
        <w:rPr>
          <w:rFonts w:cs="Arial"/>
          <w:sz w:val="20"/>
          <w:szCs w:val="20"/>
        </w:rPr>
        <w:tab/>
      </w:r>
      <w:r w:rsidR="00611068" w:rsidRPr="004B6ED5">
        <w:rPr>
          <w:rFonts w:cstheme="minorHAnsi"/>
          <w:sz w:val="20"/>
          <w:szCs w:val="20"/>
        </w:rPr>
        <w:t>The Pennsylvania State University</w:t>
      </w:r>
      <w:r w:rsidRPr="004B6ED5">
        <w:rPr>
          <w:rFonts w:cs="Arial"/>
          <w:sz w:val="20"/>
          <w:szCs w:val="20"/>
        </w:rPr>
        <w:tab/>
        <w:t>Phone:</w:t>
      </w:r>
      <w:r w:rsidRPr="004B6ED5">
        <w:rPr>
          <w:rFonts w:cs="Arial"/>
          <w:sz w:val="20"/>
          <w:szCs w:val="20"/>
        </w:rPr>
        <w:tab/>
      </w:r>
      <w:r w:rsidR="00611068" w:rsidRPr="004B6ED5">
        <w:rPr>
          <w:rFonts w:ascii="Calibri" w:eastAsia="Times New Roman" w:hAnsi="Calibri" w:cs="Calibri"/>
          <w:sz w:val="20"/>
          <w:szCs w:val="20"/>
        </w:rPr>
        <w:t>814-867-1756</w:t>
      </w:r>
    </w:p>
    <w:p w14:paraId="2511E048" w14:textId="77777777" w:rsidR="00DA5C9A" w:rsidRPr="004B6ED5" w:rsidRDefault="00DA5C9A" w:rsidP="004B6ED5">
      <w:pPr>
        <w:tabs>
          <w:tab w:val="left" w:pos="360"/>
          <w:tab w:val="left" w:pos="1440"/>
          <w:tab w:val="left" w:pos="5040"/>
          <w:tab w:val="left" w:pos="5760"/>
        </w:tabs>
        <w:spacing w:after="0" w:line="240" w:lineRule="auto"/>
        <w:rPr>
          <w:rFonts w:cs="Arial"/>
          <w:sz w:val="20"/>
          <w:szCs w:val="20"/>
        </w:rPr>
      </w:pPr>
      <w:r w:rsidRPr="004B6ED5">
        <w:rPr>
          <w:rFonts w:cs="Arial"/>
          <w:sz w:val="20"/>
          <w:szCs w:val="20"/>
        </w:rPr>
        <w:tab/>
        <w:t>Address:</w:t>
      </w:r>
      <w:r w:rsidRPr="004B6ED5">
        <w:rPr>
          <w:rFonts w:cs="Arial"/>
          <w:sz w:val="20"/>
          <w:szCs w:val="20"/>
        </w:rPr>
        <w:tab/>
      </w:r>
      <w:r w:rsidR="00611068" w:rsidRPr="004B6ED5">
        <w:rPr>
          <w:rFonts w:ascii="Calibri" w:eastAsia="Times New Roman" w:hAnsi="Calibri" w:cs="Calibri"/>
          <w:sz w:val="20"/>
          <w:szCs w:val="20"/>
        </w:rPr>
        <w:t>701H Donald H Ford Building, University Park, PA 16802</w:t>
      </w:r>
    </w:p>
    <w:p w14:paraId="39D5E520" w14:textId="7F4885D0" w:rsidR="00947B88" w:rsidRDefault="00947B88" w:rsidP="004B6ED5">
      <w:pPr>
        <w:tabs>
          <w:tab w:val="left" w:pos="360"/>
          <w:tab w:val="left" w:pos="1440"/>
          <w:tab w:val="left" w:pos="5040"/>
          <w:tab w:val="left" w:pos="5760"/>
        </w:tabs>
        <w:spacing w:after="0" w:line="240" w:lineRule="auto"/>
        <w:rPr>
          <w:rFonts w:ascii="Calibri" w:eastAsia="Times New Roman" w:hAnsi="Calibri" w:cs="Calibri"/>
          <w:sz w:val="20"/>
          <w:szCs w:val="20"/>
        </w:rPr>
      </w:pPr>
      <w:r w:rsidRPr="004B6ED5">
        <w:rPr>
          <w:rFonts w:cs="Arial"/>
          <w:sz w:val="20"/>
          <w:szCs w:val="20"/>
        </w:rPr>
        <w:tab/>
        <w:t>Email:</w:t>
      </w:r>
      <w:r w:rsidRPr="004B6ED5">
        <w:rPr>
          <w:rFonts w:cs="Arial"/>
          <w:sz w:val="20"/>
          <w:szCs w:val="20"/>
        </w:rPr>
        <w:tab/>
      </w:r>
      <w:hyperlink r:id="rId8" w:history="1">
        <w:r w:rsidR="004B6ED5" w:rsidRPr="00F17899">
          <w:rPr>
            <w:rStyle w:val="Hyperlink"/>
            <w:rFonts w:ascii="Calibri" w:eastAsia="Times New Roman" w:hAnsi="Calibri" w:cs="Calibri"/>
            <w:sz w:val="20"/>
            <w:szCs w:val="20"/>
          </w:rPr>
          <w:t>bdt3@psu.edu</w:t>
        </w:r>
      </w:hyperlink>
    </w:p>
    <w:p w14:paraId="286A7E2E" w14:textId="77777777" w:rsidR="004B6ED5" w:rsidRPr="004B6ED5" w:rsidRDefault="004B6ED5" w:rsidP="004B6ED5">
      <w:pPr>
        <w:tabs>
          <w:tab w:val="left" w:pos="360"/>
          <w:tab w:val="left" w:pos="1440"/>
          <w:tab w:val="left" w:pos="5040"/>
          <w:tab w:val="left" w:pos="5760"/>
        </w:tabs>
        <w:spacing w:after="0" w:line="240" w:lineRule="auto"/>
        <w:rPr>
          <w:rFonts w:cs="Arial"/>
          <w:sz w:val="20"/>
          <w:szCs w:val="20"/>
        </w:rPr>
      </w:pPr>
    </w:p>
    <w:p w14:paraId="5DC3D497" w14:textId="77777777" w:rsidR="00947B88" w:rsidRPr="000D13B3" w:rsidRDefault="00391556" w:rsidP="007D4C26">
      <w:pPr>
        <w:pBdr>
          <w:top w:val="single" w:sz="18" w:space="1" w:color="76923C" w:themeColor="accent3" w:themeShade="BF"/>
        </w:pBdr>
        <w:tabs>
          <w:tab w:val="left" w:pos="1800"/>
        </w:tabs>
        <w:spacing w:after="0" w:line="360" w:lineRule="auto"/>
        <w:rPr>
          <w:rFonts w:cs="Arial"/>
        </w:rPr>
      </w:pPr>
      <w:r w:rsidRPr="000D13B3">
        <w:rPr>
          <w:rFonts w:cs="Arial"/>
          <w:b/>
        </w:rPr>
        <w:t>PARK OR PROGRAM LIAISON</w:t>
      </w:r>
      <w:r w:rsidR="00947B88" w:rsidRPr="000D13B3">
        <w:rPr>
          <w:rFonts w:cs="Arial"/>
          <w:b/>
        </w:rPr>
        <w:t xml:space="preserve"> </w:t>
      </w:r>
      <w:r w:rsidRPr="000D13B3">
        <w:rPr>
          <w:rFonts w:cs="Arial"/>
          <w:b/>
        </w:rPr>
        <w:t>CONTACT INFORMATION</w:t>
      </w:r>
      <w:r w:rsidR="0065616C" w:rsidRPr="000D13B3">
        <w:rPr>
          <w:rFonts w:cs="Arial"/>
          <w:b/>
        </w:rPr>
        <w:t>:</w:t>
      </w:r>
    </w:p>
    <w:p w14:paraId="3CBF8823" w14:textId="77777777" w:rsidR="00611068" w:rsidRPr="004B6ED5" w:rsidRDefault="00611068" w:rsidP="004B6ED5">
      <w:pPr>
        <w:tabs>
          <w:tab w:val="left" w:pos="360"/>
          <w:tab w:val="left" w:pos="1440"/>
          <w:tab w:val="left" w:pos="5040"/>
          <w:tab w:val="left" w:pos="5760"/>
        </w:tabs>
        <w:spacing w:after="0" w:line="240" w:lineRule="auto"/>
        <w:rPr>
          <w:rFonts w:cs="Arial"/>
          <w:sz w:val="20"/>
          <w:szCs w:val="20"/>
        </w:rPr>
      </w:pPr>
      <w:r w:rsidRPr="004B6ED5">
        <w:rPr>
          <w:rFonts w:cs="Arial"/>
          <w:sz w:val="20"/>
          <w:szCs w:val="20"/>
        </w:rPr>
        <w:tab/>
        <w:t>Name:</w:t>
      </w:r>
      <w:r w:rsidRPr="004B6ED5">
        <w:rPr>
          <w:rFonts w:cs="Arial"/>
          <w:sz w:val="20"/>
          <w:szCs w:val="20"/>
        </w:rPr>
        <w:tab/>
        <w:t xml:space="preserve">John Spence, Chief Scientist and Terrestrial Natural Resources Branch Chief </w:t>
      </w:r>
    </w:p>
    <w:p w14:paraId="1AD6740B" w14:textId="77777777" w:rsidR="00611068" w:rsidRPr="004B6ED5" w:rsidRDefault="00611068" w:rsidP="004B6ED5">
      <w:pPr>
        <w:tabs>
          <w:tab w:val="left" w:pos="360"/>
          <w:tab w:val="left" w:pos="1440"/>
          <w:tab w:val="left" w:pos="5040"/>
          <w:tab w:val="left" w:pos="5760"/>
        </w:tabs>
        <w:spacing w:after="0" w:line="240" w:lineRule="auto"/>
        <w:rPr>
          <w:rFonts w:cs="Arial"/>
          <w:sz w:val="20"/>
          <w:szCs w:val="20"/>
        </w:rPr>
      </w:pPr>
      <w:r w:rsidRPr="004B6ED5">
        <w:rPr>
          <w:rFonts w:cs="Arial"/>
          <w:sz w:val="20"/>
          <w:szCs w:val="20"/>
        </w:rPr>
        <w:tab/>
        <w:t>Park:</w:t>
      </w:r>
      <w:r w:rsidRPr="004B6ED5">
        <w:rPr>
          <w:rFonts w:cs="Arial"/>
          <w:sz w:val="20"/>
          <w:szCs w:val="20"/>
        </w:rPr>
        <w:tab/>
      </w:r>
      <w:r w:rsidRPr="004B6ED5">
        <w:rPr>
          <w:rFonts w:cstheme="minorHAnsi"/>
          <w:bCs/>
          <w:sz w:val="20"/>
          <w:szCs w:val="20"/>
        </w:rPr>
        <w:t>Glen Canyon National Recreation Area</w:t>
      </w:r>
    </w:p>
    <w:p w14:paraId="302E8EDB" w14:textId="77777777" w:rsidR="00611068" w:rsidRPr="004B6ED5" w:rsidRDefault="00611068" w:rsidP="004B6ED5">
      <w:pPr>
        <w:tabs>
          <w:tab w:val="left" w:pos="360"/>
          <w:tab w:val="left" w:pos="1440"/>
          <w:tab w:val="left" w:pos="5040"/>
          <w:tab w:val="left" w:pos="5760"/>
        </w:tabs>
        <w:spacing w:after="0" w:line="240" w:lineRule="auto"/>
        <w:rPr>
          <w:rFonts w:cs="Arial"/>
          <w:sz w:val="20"/>
          <w:szCs w:val="20"/>
        </w:rPr>
      </w:pPr>
      <w:r w:rsidRPr="004B6ED5">
        <w:rPr>
          <w:rFonts w:cs="Arial"/>
          <w:sz w:val="20"/>
          <w:szCs w:val="20"/>
        </w:rPr>
        <w:tab/>
        <w:t>Address:</w:t>
      </w:r>
      <w:r w:rsidRPr="004B6ED5">
        <w:rPr>
          <w:rFonts w:cs="Arial"/>
          <w:sz w:val="20"/>
          <w:szCs w:val="20"/>
        </w:rPr>
        <w:tab/>
      </w:r>
      <w:r w:rsidRPr="004B6ED5">
        <w:rPr>
          <w:rFonts w:cstheme="minorHAnsi"/>
          <w:bCs/>
          <w:sz w:val="20"/>
          <w:szCs w:val="20"/>
        </w:rPr>
        <w:t>691 Scenic View Drive, P.O. Box 1507</w:t>
      </w:r>
    </w:p>
    <w:p w14:paraId="052B3EA1" w14:textId="77777777" w:rsidR="00611068" w:rsidRPr="004B6ED5" w:rsidRDefault="00611068" w:rsidP="004B6ED5">
      <w:pPr>
        <w:tabs>
          <w:tab w:val="left" w:pos="360"/>
          <w:tab w:val="left" w:pos="1440"/>
          <w:tab w:val="left" w:pos="5040"/>
          <w:tab w:val="left" w:pos="5760"/>
        </w:tabs>
        <w:spacing w:after="0" w:line="240" w:lineRule="auto"/>
        <w:rPr>
          <w:rFonts w:ascii="Calibri" w:eastAsia="Times New Roman" w:hAnsi="Calibri" w:cs="Calibri"/>
          <w:sz w:val="20"/>
          <w:szCs w:val="20"/>
        </w:rPr>
      </w:pPr>
      <w:r w:rsidRPr="004B6ED5">
        <w:rPr>
          <w:rFonts w:cs="Arial"/>
          <w:sz w:val="20"/>
          <w:szCs w:val="20"/>
        </w:rPr>
        <w:tab/>
        <w:t>Phone:</w:t>
      </w:r>
      <w:r w:rsidRPr="004B6ED5">
        <w:rPr>
          <w:rFonts w:cstheme="minorHAnsi"/>
          <w:bCs/>
          <w:sz w:val="20"/>
          <w:szCs w:val="20"/>
        </w:rPr>
        <w:t xml:space="preserve"> </w:t>
      </w:r>
      <w:r w:rsidRPr="004B6ED5">
        <w:rPr>
          <w:rFonts w:cstheme="minorHAnsi"/>
          <w:bCs/>
          <w:sz w:val="20"/>
          <w:szCs w:val="20"/>
        </w:rPr>
        <w:tab/>
      </w:r>
      <w:r w:rsidRPr="004B6ED5">
        <w:rPr>
          <w:rFonts w:ascii="Calibri" w:eastAsia="Times New Roman" w:hAnsi="Calibri" w:cs="Calibri"/>
          <w:sz w:val="20"/>
          <w:szCs w:val="20"/>
        </w:rPr>
        <w:t>(928)-608-6267</w:t>
      </w:r>
    </w:p>
    <w:p w14:paraId="670E5C82" w14:textId="77777777" w:rsidR="00611068" w:rsidRPr="004B6ED5" w:rsidRDefault="00611068" w:rsidP="004B6ED5">
      <w:pPr>
        <w:tabs>
          <w:tab w:val="left" w:pos="360"/>
          <w:tab w:val="left" w:pos="1440"/>
          <w:tab w:val="left" w:pos="5040"/>
          <w:tab w:val="left" w:pos="5760"/>
        </w:tabs>
        <w:spacing w:after="0" w:line="240" w:lineRule="auto"/>
        <w:rPr>
          <w:sz w:val="20"/>
          <w:szCs w:val="20"/>
        </w:rPr>
      </w:pPr>
      <w:r w:rsidRPr="004B6ED5">
        <w:rPr>
          <w:rFonts w:cs="Arial"/>
          <w:sz w:val="20"/>
          <w:szCs w:val="20"/>
        </w:rPr>
        <w:tab/>
        <w:t>Email:</w:t>
      </w:r>
      <w:r w:rsidRPr="004B6ED5">
        <w:rPr>
          <w:rFonts w:cs="Arial"/>
          <w:sz w:val="20"/>
          <w:szCs w:val="20"/>
        </w:rPr>
        <w:tab/>
      </w:r>
      <w:hyperlink r:id="rId9" w:history="1">
        <w:r w:rsidRPr="004B6ED5">
          <w:rPr>
            <w:rStyle w:val="Hyperlink"/>
            <w:rFonts w:cstheme="minorBidi"/>
            <w:sz w:val="20"/>
            <w:szCs w:val="20"/>
          </w:rPr>
          <w:t>John_Spence@nps.gov</w:t>
        </w:r>
      </w:hyperlink>
    </w:p>
    <w:p w14:paraId="2CFFE602" w14:textId="77777777" w:rsidR="00611068" w:rsidRPr="004B6ED5" w:rsidRDefault="00611068" w:rsidP="004B6ED5">
      <w:pPr>
        <w:tabs>
          <w:tab w:val="left" w:pos="360"/>
          <w:tab w:val="left" w:pos="1440"/>
          <w:tab w:val="left" w:pos="5040"/>
          <w:tab w:val="left" w:pos="5760"/>
        </w:tabs>
        <w:spacing w:after="0" w:line="240" w:lineRule="auto"/>
        <w:rPr>
          <w:rFonts w:cs="Arial"/>
          <w:sz w:val="16"/>
        </w:rPr>
      </w:pPr>
    </w:p>
    <w:p w14:paraId="70279B16" w14:textId="77777777" w:rsidR="00611068" w:rsidRPr="004B6ED5" w:rsidRDefault="00611068" w:rsidP="004B6ED5">
      <w:pPr>
        <w:tabs>
          <w:tab w:val="left" w:pos="360"/>
          <w:tab w:val="left" w:pos="1440"/>
          <w:tab w:val="left" w:pos="5040"/>
          <w:tab w:val="left" w:pos="5760"/>
        </w:tabs>
        <w:spacing w:after="0" w:line="240" w:lineRule="auto"/>
        <w:rPr>
          <w:rFonts w:cs="Arial"/>
          <w:sz w:val="20"/>
          <w:szCs w:val="20"/>
        </w:rPr>
      </w:pPr>
      <w:r w:rsidRPr="000D13B3">
        <w:rPr>
          <w:rFonts w:cs="Arial"/>
        </w:rPr>
        <w:tab/>
      </w:r>
      <w:r w:rsidRPr="004B6ED5">
        <w:rPr>
          <w:rFonts w:cs="Arial"/>
          <w:sz w:val="20"/>
          <w:szCs w:val="20"/>
        </w:rPr>
        <w:t>Name:</w:t>
      </w:r>
      <w:r w:rsidRPr="004B6ED5">
        <w:rPr>
          <w:rFonts w:cs="Arial"/>
          <w:sz w:val="20"/>
          <w:szCs w:val="20"/>
        </w:rPr>
        <w:tab/>
        <w:t xml:space="preserve">Terry Fisk, Resource Management and Science </w:t>
      </w:r>
    </w:p>
    <w:p w14:paraId="3A759C52" w14:textId="77777777" w:rsidR="00611068" w:rsidRPr="004B6ED5" w:rsidRDefault="00611068" w:rsidP="004B6ED5">
      <w:pPr>
        <w:tabs>
          <w:tab w:val="left" w:pos="360"/>
          <w:tab w:val="left" w:pos="1440"/>
          <w:tab w:val="left" w:pos="5040"/>
          <w:tab w:val="left" w:pos="5760"/>
        </w:tabs>
        <w:spacing w:after="0" w:line="240" w:lineRule="auto"/>
        <w:rPr>
          <w:rFonts w:cs="Arial"/>
          <w:sz w:val="20"/>
          <w:szCs w:val="20"/>
        </w:rPr>
      </w:pPr>
      <w:r w:rsidRPr="004B6ED5">
        <w:rPr>
          <w:rFonts w:cs="Arial"/>
          <w:sz w:val="20"/>
          <w:szCs w:val="20"/>
        </w:rPr>
        <w:tab/>
        <w:t>Park:</w:t>
      </w:r>
      <w:r w:rsidRPr="004B6ED5">
        <w:rPr>
          <w:rFonts w:cs="Arial"/>
          <w:sz w:val="20"/>
          <w:szCs w:val="20"/>
        </w:rPr>
        <w:tab/>
      </w:r>
      <w:r w:rsidRPr="004B6ED5">
        <w:rPr>
          <w:rFonts w:cstheme="minorHAnsi"/>
          <w:bCs/>
          <w:sz w:val="20"/>
          <w:szCs w:val="20"/>
        </w:rPr>
        <w:t>Capitol Reef National Park</w:t>
      </w:r>
    </w:p>
    <w:p w14:paraId="4CFABD0C" w14:textId="77777777" w:rsidR="00611068" w:rsidRPr="004B6ED5" w:rsidRDefault="00611068" w:rsidP="004B6ED5">
      <w:pPr>
        <w:tabs>
          <w:tab w:val="left" w:pos="360"/>
          <w:tab w:val="left" w:pos="1440"/>
          <w:tab w:val="left" w:pos="5040"/>
          <w:tab w:val="left" w:pos="5760"/>
        </w:tabs>
        <w:spacing w:after="0" w:line="240" w:lineRule="auto"/>
        <w:rPr>
          <w:rFonts w:cs="Arial"/>
          <w:sz w:val="20"/>
          <w:szCs w:val="20"/>
        </w:rPr>
      </w:pPr>
      <w:r w:rsidRPr="004B6ED5">
        <w:rPr>
          <w:rFonts w:cs="Arial"/>
          <w:sz w:val="20"/>
          <w:szCs w:val="20"/>
        </w:rPr>
        <w:tab/>
        <w:t>Address:</w:t>
      </w:r>
      <w:r w:rsidRPr="004B6ED5">
        <w:rPr>
          <w:rFonts w:cs="Arial"/>
          <w:sz w:val="20"/>
          <w:szCs w:val="20"/>
        </w:rPr>
        <w:tab/>
        <w:t xml:space="preserve">HC 70 Box 15 Torrey, Utah, 84775   </w:t>
      </w:r>
    </w:p>
    <w:p w14:paraId="4A33453C" w14:textId="77777777" w:rsidR="00611068" w:rsidRPr="004B6ED5" w:rsidRDefault="00611068" w:rsidP="004B6ED5">
      <w:pPr>
        <w:tabs>
          <w:tab w:val="left" w:pos="360"/>
          <w:tab w:val="left" w:pos="1440"/>
          <w:tab w:val="left" w:pos="5040"/>
          <w:tab w:val="left" w:pos="5760"/>
        </w:tabs>
        <w:spacing w:after="0" w:line="240" w:lineRule="auto"/>
        <w:rPr>
          <w:rFonts w:ascii="Calibri" w:eastAsia="Times New Roman" w:hAnsi="Calibri" w:cs="Calibri"/>
          <w:sz w:val="20"/>
          <w:szCs w:val="20"/>
        </w:rPr>
      </w:pPr>
      <w:r w:rsidRPr="004B6ED5">
        <w:rPr>
          <w:rFonts w:cs="Arial"/>
          <w:sz w:val="20"/>
          <w:szCs w:val="20"/>
        </w:rPr>
        <w:tab/>
        <w:t>Phone:</w:t>
      </w:r>
      <w:r w:rsidRPr="004B6ED5">
        <w:rPr>
          <w:rFonts w:cstheme="minorHAnsi"/>
          <w:bCs/>
          <w:sz w:val="20"/>
          <w:szCs w:val="20"/>
        </w:rPr>
        <w:t xml:space="preserve"> </w:t>
      </w:r>
      <w:r w:rsidRPr="004B6ED5">
        <w:rPr>
          <w:rFonts w:cstheme="minorHAnsi"/>
          <w:bCs/>
          <w:sz w:val="20"/>
          <w:szCs w:val="20"/>
        </w:rPr>
        <w:tab/>
      </w:r>
      <w:r w:rsidRPr="004B6ED5">
        <w:rPr>
          <w:rFonts w:ascii="Calibri" w:eastAsia="Times New Roman" w:hAnsi="Calibri" w:cs="Calibri"/>
          <w:sz w:val="20"/>
          <w:szCs w:val="20"/>
        </w:rPr>
        <w:t>(435)-425-4140</w:t>
      </w:r>
    </w:p>
    <w:p w14:paraId="2BF3DA67" w14:textId="77777777" w:rsidR="00611068" w:rsidRPr="004B6ED5" w:rsidRDefault="00611068" w:rsidP="004B6ED5">
      <w:pPr>
        <w:tabs>
          <w:tab w:val="left" w:pos="360"/>
          <w:tab w:val="left" w:pos="1440"/>
          <w:tab w:val="left" w:pos="5040"/>
          <w:tab w:val="left" w:pos="5760"/>
        </w:tabs>
        <w:spacing w:after="0" w:line="240" w:lineRule="auto"/>
        <w:rPr>
          <w:rFonts w:cs="Arial"/>
          <w:sz w:val="20"/>
          <w:szCs w:val="20"/>
        </w:rPr>
      </w:pPr>
      <w:r w:rsidRPr="004B6ED5">
        <w:rPr>
          <w:rFonts w:cs="Arial"/>
          <w:sz w:val="20"/>
          <w:szCs w:val="20"/>
        </w:rPr>
        <w:tab/>
        <w:t>Email:</w:t>
      </w:r>
      <w:r w:rsidRPr="004B6ED5">
        <w:rPr>
          <w:rFonts w:cs="Arial"/>
          <w:sz w:val="20"/>
          <w:szCs w:val="20"/>
        </w:rPr>
        <w:tab/>
      </w:r>
      <w:hyperlink r:id="rId10" w:history="1">
        <w:r w:rsidRPr="004B6ED5">
          <w:rPr>
            <w:rStyle w:val="Hyperlink"/>
            <w:rFonts w:cstheme="minorBidi"/>
            <w:sz w:val="20"/>
            <w:szCs w:val="20"/>
          </w:rPr>
          <w:t>Terry_Fisk@nps.gov</w:t>
        </w:r>
      </w:hyperlink>
    </w:p>
    <w:p w14:paraId="450E5F75" w14:textId="77777777" w:rsidR="00611068" w:rsidRPr="004B6ED5" w:rsidRDefault="00611068" w:rsidP="004B6ED5">
      <w:pPr>
        <w:tabs>
          <w:tab w:val="left" w:pos="360"/>
          <w:tab w:val="left" w:pos="1440"/>
          <w:tab w:val="left" w:pos="5040"/>
          <w:tab w:val="left" w:pos="5760"/>
        </w:tabs>
        <w:spacing w:after="0" w:line="240" w:lineRule="auto"/>
        <w:rPr>
          <w:rFonts w:cs="Arial"/>
          <w:sz w:val="16"/>
          <w:szCs w:val="20"/>
        </w:rPr>
      </w:pPr>
      <w:r w:rsidRPr="004B6ED5">
        <w:rPr>
          <w:rFonts w:cs="Arial"/>
          <w:sz w:val="16"/>
          <w:szCs w:val="20"/>
        </w:rPr>
        <w:tab/>
      </w:r>
    </w:p>
    <w:p w14:paraId="5370F4A1" w14:textId="77777777" w:rsidR="00611068" w:rsidRPr="004B6ED5" w:rsidRDefault="00611068" w:rsidP="004B6ED5">
      <w:pPr>
        <w:tabs>
          <w:tab w:val="left" w:pos="360"/>
          <w:tab w:val="left" w:pos="1440"/>
          <w:tab w:val="left" w:pos="5040"/>
          <w:tab w:val="left" w:pos="5760"/>
        </w:tabs>
        <w:spacing w:after="0" w:line="240" w:lineRule="auto"/>
        <w:rPr>
          <w:rFonts w:cs="Arial"/>
          <w:sz w:val="20"/>
          <w:szCs w:val="20"/>
        </w:rPr>
      </w:pPr>
      <w:r w:rsidRPr="004B6ED5">
        <w:rPr>
          <w:rFonts w:cs="Arial"/>
          <w:sz w:val="20"/>
          <w:szCs w:val="20"/>
        </w:rPr>
        <w:tab/>
        <w:t>Name:</w:t>
      </w:r>
      <w:r w:rsidRPr="004B6ED5">
        <w:rPr>
          <w:rFonts w:cs="Arial"/>
          <w:sz w:val="20"/>
          <w:szCs w:val="20"/>
        </w:rPr>
        <w:tab/>
        <w:t xml:space="preserve">Jabe Beal, Outdoor Recreation Planner </w:t>
      </w:r>
    </w:p>
    <w:p w14:paraId="2F659842" w14:textId="77777777" w:rsidR="00611068" w:rsidRPr="004B6ED5" w:rsidRDefault="00611068" w:rsidP="004B6ED5">
      <w:pPr>
        <w:tabs>
          <w:tab w:val="left" w:pos="360"/>
          <w:tab w:val="left" w:pos="1440"/>
          <w:tab w:val="left" w:pos="5040"/>
          <w:tab w:val="left" w:pos="5760"/>
        </w:tabs>
        <w:spacing w:after="0" w:line="240" w:lineRule="auto"/>
        <w:rPr>
          <w:rFonts w:cs="Arial"/>
          <w:sz w:val="20"/>
          <w:szCs w:val="20"/>
        </w:rPr>
      </w:pPr>
      <w:r w:rsidRPr="004B6ED5">
        <w:rPr>
          <w:rFonts w:cs="Arial"/>
          <w:sz w:val="20"/>
          <w:szCs w:val="20"/>
        </w:rPr>
        <w:tab/>
        <w:t>Park:</w:t>
      </w:r>
      <w:r w:rsidRPr="004B6ED5">
        <w:rPr>
          <w:rFonts w:cs="Arial"/>
          <w:sz w:val="20"/>
          <w:szCs w:val="20"/>
        </w:rPr>
        <w:tab/>
      </w:r>
      <w:r w:rsidRPr="004B6ED5">
        <w:rPr>
          <w:rFonts w:cstheme="minorHAnsi"/>
          <w:bCs/>
          <w:sz w:val="20"/>
          <w:szCs w:val="20"/>
        </w:rPr>
        <w:t>Grand Staircase-Escalante National Monument</w:t>
      </w:r>
    </w:p>
    <w:p w14:paraId="678EF8A9" w14:textId="77777777" w:rsidR="00611068" w:rsidRPr="004B6ED5" w:rsidRDefault="00611068" w:rsidP="004B6ED5">
      <w:pPr>
        <w:tabs>
          <w:tab w:val="left" w:pos="360"/>
          <w:tab w:val="left" w:pos="1440"/>
          <w:tab w:val="left" w:pos="5040"/>
          <w:tab w:val="left" w:pos="5760"/>
        </w:tabs>
        <w:spacing w:after="0" w:line="240" w:lineRule="auto"/>
        <w:rPr>
          <w:rFonts w:cs="Arial"/>
          <w:sz w:val="20"/>
          <w:szCs w:val="20"/>
        </w:rPr>
      </w:pPr>
      <w:r w:rsidRPr="004B6ED5">
        <w:rPr>
          <w:rFonts w:cs="Arial"/>
          <w:sz w:val="20"/>
          <w:szCs w:val="20"/>
        </w:rPr>
        <w:tab/>
        <w:t>Address:</w:t>
      </w:r>
      <w:r w:rsidRPr="004B6ED5">
        <w:rPr>
          <w:rFonts w:cs="Arial"/>
          <w:sz w:val="20"/>
          <w:szCs w:val="20"/>
        </w:rPr>
        <w:tab/>
      </w:r>
      <w:r w:rsidRPr="004B6ED5">
        <w:rPr>
          <w:rFonts w:cstheme="minorHAnsi"/>
          <w:bCs/>
          <w:sz w:val="20"/>
          <w:szCs w:val="20"/>
        </w:rPr>
        <w:t>P.O. Box 225, Escalante, UT, 84726</w:t>
      </w:r>
    </w:p>
    <w:p w14:paraId="72E65FAE" w14:textId="77777777" w:rsidR="00611068" w:rsidRPr="004B6ED5" w:rsidRDefault="00611068" w:rsidP="004B6ED5">
      <w:pPr>
        <w:tabs>
          <w:tab w:val="left" w:pos="360"/>
          <w:tab w:val="left" w:pos="1440"/>
          <w:tab w:val="left" w:pos="5040"/>
          <w:tab w:val="left" w:pos="5760"/>
        </w:tabs>
        <w:spacing w:after="0" w:line="240" w:lineRule="auto"/>
        <w:rPr>
          <w:rFonts w:cs="Arial"/>
          <w:sz w:val="20"/>
          <w:szCs w:val="20"/>
        </w:rPr>
      </w:pPr>
      <w:r w:rsidRPr="004B6ED5">
        <w:rPr>
          <w:rFonts w:cs="Arial"/>
          <w:sz w:val="20"/>
          <w:szCs w:val="20"/>
        </w:rPr>
        <w:tab/>
        <w:t>Phone:</w:t>
      </w:r>
      <w:r w:rsidRPr="004B6ED5">
        <w:rPr>
          <w:rFonts w:cstheme="minorHAnsi"/>
          <w:bCs/>
          <w:sz w:val="20"/>
          <w:szCs w:val="20"/>
        </w:rPr>
        <w:t xml:space="preserve"> </w:t>
      </w:r>
      <w:r w:rsidRPr="004B6ED5">
        <w:rPr>
          <w:rFonts w:cstheme="minorHAnsi"/>
          <w:bCs/>
          <w:sz w:val="20"/>
          <w:szCs w:val="20"/>
        </w:rPr>
        <w:tab/>
      </w:r>
      <w:r w:rsidRPr="004B6ED5">
        <w:rPr>
          <w:rFonts w:ascii="Calibri" w:eastAsia="Times New Roman" w:hAnsi="Calibri" w:cs="Calibri"/>
          <w:sz w:val="20"/>
          <w:szCs w:val="20"/>
        </w:rPr>
        <w:t>(435)-826-5601</w:t>
      </w:r>
    </w:p>
    <w:p w14:paraId="107A6198" w14:textId="2EF9EADF" w:rsidR="00395B9B" w:rsidRPr="004B6ED5" w:rsidRDefault="00611068" w:rsidP="004B6ED5">
      <w:pPr>
        <w:tabs>
          <w:tab w:val="left" w:pos="360"/>
          <w:tab w:val="left" w:pos="1440"/>
          <w:tab w:val="left" w:pos="5040"/>
          <w:tab w:val="left" w:pos="5760"/>
        </w:tabs>
        <w:spacing w:after="0" w:line="240" w:lineRule="auto"/>
        <w:rPr>
          <w:rFonts w:cs="Arial"/>
          <w:b/>
          <w:sz w:val="20"/>
          <w:szCs w:val="20"/>
        </w:rPr>
      </w:pPr>
      <w:r w:rsidRPr="004B6ED5">
        <w:rPr>
          <w:rFonts w:cs="Arial"/>
          <w:sz w:val="20"/>
          <w:szCs w:val="20"/>
        </w:rPr>
        <w:tab/>
        <w:t>Email:</w:t>
      </w:r>
      <w:r w:rsidRPr="004B6ED5">
        <w:rPr>
          <w:rFonts w:cs="Arial"/>
          <w:sz w:val="20"/>
          <w:szCs w:val="20"/>
        </w:rPr>
        <w:tab/>
      </w:r>
      <w:hyperlink r:id="rId11" w:history="1">
        <w:r w:rsidRPr="004B6ED5">
          <w:rPr>
            <w:rStyle w:val="Hyperlink"/>
            <w:rFonts w:cs="Arial"/>
            <w:sz w:val="20"/>
            <w:szCs w:val="20"/>
          </w:rPr>
          <w:t>Jbeal@blm.gov</w:t>
        </w:r>
      </w:hyperlink>
    </w:p>
    <w:p w14:paraId="0AF192D2" w14:textId="41FEBB97" w:rsidR="0065616C" w:rsidRPr="00395B9B" w:rsidRDefault="00391556" w:rsidP="00611068">
      <w:pPr>
        <w:tabs>
          <w:tab w:val="left" w:pos="360"/>
          <w:tab w:val="left" w:pos="1440"/>
          <w:tab w:val="left" w:pos="5040"/>
          <w:tab w:val="left" w:pos="5760"/>
        </w:tabs>
        <w:spacing w:after="0" w:line="360" w:lineRule="auto"/>
        <w:rPr>
          <w:rFonts w:cs="Arial"/>
          <w:b/>
        </w:rPr>
      </w:pPr>
      <w:r w:rsidRPr="000D13B3">
        <w:rPr>
          <w:rFonts w:cs="Arial"/>
          <w:b/>
        </w:rPr>
        <w:t>PROJECT INFORMATION</w:t>
      </w:r>
      <w:r w:rsidR="0065616C" w:rsidRPr="000D13B3">
        <w:rPr>
          <w:rFonts w:cs="Arial"/>
          <w:b/>
        </w:rPr>
        <w:t>:</w:t>
      </w:r>
    </w:p>
    <w:p w14:paraId="709A3876" w14:textId="77777777" w:rsidR="0065616C" w:rsidRPr="000D13B3" w:rsidRDefault="0065616C" w:rsidP="0065616C">
      <w:pPr>
        <w:tabs>
          <w:tab w:val="left" w:pos="360"/>
          <w:tab w:val="left" w:pos="1440"/>
          <w:tab w:val="left" w:pos="5040"/>
          <w:tab w:val="left" w:pos="5760"/>
        </w:tabs>
        <w:spacing w:after="0" w:line="360" w:lineRule="auto"/>
        <w:rPr>
          <w:rFonts w:cs="Arial"/>
        </w:rPr>
      </w:pPr>
      <w:r w:rsidRPr="000D13B3">
        <w:rPr>
          <w:rFonts w:cs="Arial"/>
        </w:rPr>
        <w:lastRenderedPageBreak/>
        <w:tab/>
      </w:r>
      <w:r w:rsidRPr="004B6ED5">
        <w:rPr>
          <w:rFonts w:cs="Arial"/>
          <w:b/>
        </w:rPr>
        <w:t>Whe</w:t>
      </w:r>
      <w:r w:rsidR="009A1706" w:rsidRPr="004B6ED5">
        <w:rPr>
          <w:rFonts w:cs="Arial"/>
          <w:b/>
        </w:rPr>
        <w:t>re will the collection take plac</w:t>
      </w:r>
      <w:r w:rsidRPr="004B6ED5">
        <w:rPr>
          <w:rFonts w:cs="Arial"/>
          <w:b/>
        </w:rPr>
        <w:t>e?</w:t>
      </w:r>
      <w:r w:rsidRPr="000D13B3">
        <w:rPr>
          <w:rFonts w:cs="Arial"/>
        </w:rPr>
        <w:t xml:space="preserve">  </w:t>
      </w:r>
      <w:r w:rsidR="00611068" w:rsidRPr="004929BE">
        <w:rPr>
          <w:rFonts w:cstheme="minorHAnsi"/>
          <w:sz w:val="20"/>
        </w:rPr>
        <w:t>Glen Canyon National Recreation Area, Capital Reef National Park, and Grand Staircase-Escalante National Monument</w:t>
      </w:r>
      <w:r w:rsidRPr="000D13B3">
        <w:rPr>
          <w:rFonts w:cs="Arial"/>
        </w:rPr>
        <w:t xml:space="preserve">  </w:t>
      </w:r>
    </w:p>
    <w:p w14:paraId="6774ED38" w14:textId="4675F8AD" w:rsidR="0065616C" w:rsidRPr="000D13B3" w:rsidRDefault="0065616C" w:rsidP="0065616C">
      <w:pPr>
        <w:tabs>
          <w:tab w:val="left" w:pos="360"/>
          <w:tab w:val="left" w:pos="1440"/>
          <w:tab w:val="left" w:pos="2160"/>
          <w:tab w:val="left" w:pos="5040"/>
          <w:tab w:val="left" w:pos="5760"/>
        </w:tabs>
        <w:spacing w:after="0" w:line="360" w:lineRule="auto"/>
        <w:rPr>
          <w:rFonts w:cs="Arial"/>
        </w:rPr>
      </w:pPr>
      <w:r w:rsidRPr="000D13B3">
        <w:rPr>
          <w:rFonts w:cs="Arial"/>
        </w:rPr>
        <w:tab/>
      </w:r>
      <w:r w:rsidRPr="004B6ED5">
        <w:rPr>
          <w:rFonts w:cs="Arial"/>
          <w:b/>
        </w:rPr>
        <w:t>Sampling Period Start Date</w:t>
      </w:r>
      <w:r w:rsidRPr="000D13B3">
        <w:rPr>
          <w:rFonts w:cs="Arial"/>
        </w:rPr>
        <w:t xml:space="preserve">:  </w:t>
      </w:r>
      <w:r w:rsidR="00611068">
        <w:rPr>
          <w:rFonts w:cs="Arial"/>
        </w:rPr>
        <w:t>September 20, 2017</w:t>
      </w:r>
      <w:r w:rsidR="00611068">
        <w:rPr>
          <w:rFonts w:cs="Arial"/>
        </w:rPr>
        <w:tab/>
      </w:r>
      <w:r w:rsidRPr="000D13B3">
        <w:rPr>
          <w:rFonts w:cs="Arial"/>
        </w:rPr>
        <w:t xml:space="preserve">     </w:t>
      </w:r>
      <w:r w:rsidRPr="004B6ED5">
        <w:rPr>
          <w:rFonts w:cs="Arial"/>
          <w:b/>
        </w:rPr>
        <w:t>Sampling Period End Date</w:t>
      </w:r>
      <w:r w:rsidRPr="000D13B3">
        <w:rPr>
          <w:rFonts w:cs="Arial"/>
        </w:rPr>
        <w:t xml:space="preserve">:  </w:t>
      </w:r>
      <w:r w:rsidR="00417223">
        <w:rPr>
          <w:rFonts w:cs="Arial"/>
        </w:rPr>
        <w:t>October 7</w:t>
      </w:r>
      <w:r w:rsidR="00611068">
        <w:rPr>
          <w:rFonts w:cs="Arial"/>
        </w:rPr>
        <w:t>, 2017</w:t>
      </w:r>
    </w:p>
    <w:p w14:paraId="0BBD5BFB" w14:textId="77777777" w:rsidR="0065616C" w:rsidRPr="000D13B3" w:rsidRDefault="0065616C" w:rsidP="0065616C">
      <w:pPr>
        <w:tabs>
          <w:tab w:val="left" w:pos="360"/>
          <w:tab w:val="left" w:pos="1440"/>
          <w:tab w:val="left" w:pos="2160"/>
          <w:tab w:val="left" w:pos="5040"/>
          <w:tab w:val="left" w:pos="5760"/>
        </w:tabs>
        <w:spacing w:after="0" w:line="360" w:lineRule="auto"/>
        <w:rPr>
          <w:rFonts w:cs="Arial"/>
        </w:rPr>
      </w:pPr>
      <w:r w:rsidRPr="000D13B3">
        <w:rPr>
          <w:rFonts w:cs="Arial"/>
        </w:rPr>
        <w:tab/>
      </w:r>
      <w:r w:rsidRPr="004B6ED5">
        <w:rPr>
          <w:rFonts w:cs="Arial"/>
          <w:b/>
        </w:rPr>
        <w:t>Type of Information Collection Instrument:</w:t>
      </w:r>
      <w:r w:rsidRPr="000D13B3">
        <w:rPr>
          <w:rFonts w:cs="Arial"/>
        </w:rPr>
        <w:t xml:space="preserve">  (Check ALL that Apply)</w:t>
      </w:r>
    </w:p>
    <w:p w14:paraId="7A7E6F77" w14:textId="77777777"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Pr="000D13B3">
        <w:rPr>
          <w:rFonts w:cs="Arial"/>
        </w:rPr>
        <w:fldChar w:fldCharType="begin">
          <w:ffData>
            <w:name w:val="Check1"/>
            <w:enabled/>
            <w:calcOnExit w:val="0"/>
            <w:checkBox>
              <w:sizeAuto/>
              <w:default w:val="0"/>
            </w:checkBox>
          </w:ffData>
        </w:fldChar>
      </w:r>
      <w:bookmarkStart w:id="1" w:name="Check1"/>
      <w:r w:rsidRPr="000D13B3">
        <w:rPr>
          <w:rFonts w:cs="Arial"/>
        </w:rPr>
        <w:instrText xml:space="preserve"> FORMCHECKBOX </w:instrText>
      </w:r>
      <w:r w:rsidR="00A309FC">
        <w:rPr>
          <w:rFonts w:cs="Arial"/>
        </w:rPr>
      </w:r>
      <w:r w:rsidR="00A309FC">
        <w:rPr>
          <w:rFonts w:cs="Arial"/>
        </w:rPr>
        <w:fldChar w:fldCharType="separate"/>
      </w:r>
      <w:r w:rsidRPr="000D13B3">
        <w:rPr>
          <w:rFonts w:cs="Arial"/>
        </w:rPr>
        <w:fldChar w:fldCharType="end"/>
      </w:r>
      <w:bookmarkEnd w:id="1"/>
      <w:r w:rsidRPr="000D13B3">
        <w:rPr>
          <w:rFonts w:cs="Arial"/>
        </w:rPr>
        <w:t xml:space="preserve">  Mail-Back Questionnaire</w:t>
      </w:r>
      <w:r w:rsidRPr="000D13B3">
        <w:rPr>
          <w:rFonts w:cs="Arial"/>
        </w:rPr>
        <w:tab/>
      </w:r>
      <w:r w:rsidR="00611068" w:rsidRPr="00611068">
        <w:rPr>
          <w:rFonts w:cs="Arial"/>
          <w:b/>
        </w:rPr>
        <w:t>X</w:t>
      </w:r>
      <w:r w:rsidRPr="00611068">
        <w:rPr>
          <w:rFonts w:cs="Arial"/>
          <w:b/>
        </w:rPr>
        <w:t xml:space="preserve"> </w:t>
      </w:r>
      <w:r w:rsidRPr="000D13B3">
        <w:rPr>
          <w:rFonts w:cs="Arial"/>
        </w:rPr>
        <w:t xml:space="preserve"> Face-to-Face Interview</w:t>
      </w:r>
      <w:r w:rsidRPr="000D13B3">
        <w:rPr>
          <w:rFonts w:cs="Arial"/>
        </w:rPr>
        <w:tab/>
      </w:r>
      <w:r w:rsidRPr="000D13B3">
        <w:rPr>
          <w:rFonts w:cs="Arial"/>
        </w:rPr>
        <w:tab/>
      </w:r>
      <w:r w:rsidRPr="000D13B3">
        <w:rPr>
          <w:rFonts w:cs="Arial"/>
        </w:rPr>
        <w:fldChar w:fldCharType="begin">
          <w:ffData>
            <w:name w:val="Check1"/>
            <w:enabled/>
            <w:calcOnExit w:val="0"/>
            <w:checkBox>
              <w:sizeAuto/>
              <w:default w:val="0"/>
            </w:checkBox>
          </w:ffData>
        </w:fldChar>
      </w:r>
      <w:r w:rsidRPr="000D13B3">
        <w:rPr>
          <w:rFonts w:cs="Arial"/>
        </w:rPr>
        <w:instrText xml:space="preserve"> FORMCHECKBOX </w:instrText>
      </w:r>
      <w:r w:rsidR="00A309FC">
        <w:rPr>
          <w:rFonts w:cs="Arial"/>
        </w:rPr>
      </w:r>
      <w:r w:rsidR="00A309FC">
        <w:rPr>
          <w:rFonts w:cs="Arial"/>
        </w:rPr>
        <w:fldChar w:fldCharType="separate"/>
      </w:r>
      <w:r w:rsidRPr="000D13B3">
        <w:rPr>
          <w:rFonts w:cs="Arial"/>
        </w:rPr>
        <w:fldChar w:fldCharType="end"/>
      </w:r>
      <w:r w:rsidRPr="000D13B3">
        <w:rPr>
          <w:rFonts w:cs="Arial"/>
        </w:rPr>
        <w:t xml:space="preserve">  Focus Groups</w:t>
      </w:r>
    </w:p>
    <w:p w14:paraId="5F872CC7" w14:textId="77777777"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Pr="000D13B3">
        <w:rPr>
          <w:rFonts w:cs="Arial"/>
        </w:rPr>
        <w:fldChar w:fldCharType="begin">
          <w:ffData>
            <w:name w:val="Check1"/>
            <w:enabled/>
            <w:calcOnExit w:val="0"/>
            <w:checkBox>
              <w:sizeAuto/>
              <w:default w:val="0"/>
            </w:checkBox>
          </w:ffData>
        </w:fldChar>
      </w:r>
      <w:r w:rsidRPr="000D13B3">
        <w:rPr>
          <w:rFonts w:cs="Arial"/>
        </w:rPr>
        <w:instrText xml:space="preserve"> FORMCHECKBOX </w:instrText>
      </w:r>
      <w:r w:rsidR="00A309FC">
        <w:rPr>
          <w:rFonts w:cs="Arial"/>
        </w:rPr>
      </w:r>
      <w:r w:rsidR="00A309FC">
        <w:rPr>
          <w:rFonts w:cs="Arial"/>
        </w:rPr>
        <w:fldChar w:fldCharType="separate"/>
      </w:r>
      <w:r w:rsidRPr="000D13B3">
        <w:rPr>
          <w:rFonts w:cs="Arial"/>
        </w:rPr>
        <w:fldChar w:fldCharType="end"/>
      </w:r>
      <w:r w:rsidRPr="000D13B3">
        <w:rPr>
          <w:rFonts w:cs="Arial"/>
        </w:rPr>
        <w:t xml:space="preserve">  On-Site Questionnaire</w:t>
      </w:r>
      <w:r w:rsidRPr="000D13B3">
        <w:rPr>
          <w:rFonts w:cs="Arial"/>
        </w:rPr>
        <w:tab/>
      </w:r>
      <w:r w:rsidRPr="000D13B3">
        <w:rPr>
          <w:rFonts w:cs="Arial"/>
        </w:rPr>
        <w:fldChar w:fldCharType="begin">
          <w:ffData>
            <w:name w:val="Check1"/>
            <w:enabled/>
            <w:calcOnExit w:val="0"/>
            <w:checkBox>
              <w:sizeAuto/>
              <w:default w:val="0"/>
            </w:checkBox>
          </w:ffData>
        </w:fldChar>
      </w:r>
      <w:r w:rsidRPr="000D13B3">
        <w:rPr>
          <w:rFonts w:cs="Arial"/>
        </w:rPr>
        <w:instrText xml:space="preserve"> FORMCHECKBOX </w:instrText>
      </w:r>
      <w:r w:rsidR="00A309FC">
        <w:rPr>
          <w:rFonts w:cs="Arial"/>
        </w:rPr>
      </w:r>
      <w:r w:rsidR="00A309FC">
        <w:rPr>
          <w:rFonts w:cs="Arial"/>
        </w:rPr>
        <w:fldChar w:fldCharType="separate"/>
      </w:r>
      <w:r w:rsidRPr="000D13B3">
        <w:rPr>
          <w:rFonts w:cs="Arial"/>
        </w:rPr>
        <w:fldChar w:fldCharType="end"/>
      </w:r>
      <w:r w:rsidRPr="000D13B3">
        <w:rPr>
          <w:rFonts w:cs="Arial"/>
        </w:rPr>
        <w:t xml:space="preserve">  Telephone Survey</w:t>
      </w:r>
    </w:p>
    <w:p w14:paraId="5FCDB492" w14:textId="77777777"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Pr="000D13B3">
        <w:rPr>
          <w:rFonts w:cs="Arial"/>
        </w:rPr>
        <w:fldChar w:fldCharType="begin">
          <w:ffData>
            <w:name w:val="Check1"/>
            <w:enabled/>
            <w:calcOnExit w:val="0"/>
            <w:checkBox>
              <w:sizeAuto/>
              <w:default w:val="0"/>
            </w:checkBox>
          </w:ffData>
        </w:fldChar>
      </w:r>
      <w:r w:rsidRPr="000D13B3">
        <w:rPr>
          <w:rFonts w:cs="Arial"/>
        </w:rPr>
        <w:instrText xml:space="preserve"> FORMCHECKBOX </w:instrText>
      </w:r>
      <w:r w:rsidR="00A309FC">
        <w:rPr>
          <w:rFonts w:cs="Arial"/>
        </w:rPr>
      </w:r>
      <w:r w:rsidR="00A309FC">
        <w:rPr>
          <w:rFonts w:cs="Arial"/>
        </w:rPr>
        <w:fldChar w:fldCharType="separate"/>
      </w:r>
      <w:r w:rsidRPr="000D13B3">
        <w:rPr>
          <w:rFonts w:cs="Arial"/>
        </w:rPr>
        <w:fldChar w:fldCharType="end"/>
      </w:r>
      <w:r w:rsidRPr="000D13B3">
        <w:rPr>
          <w:rFonts w:cs="Arial"/>
        </w:rPr>
        <w:t xml:space="preserve">  Other (List)  </w:t>
      </w:r>
      <w:r w:rsidR="00AF7270" w:rsidRPr="000D13B3">
        <w:rPr>
          <w:rFonts w:cs="Arial"/>
        </w:rPr>
        <w:fldChar w:fldCharType="begin">
          <w:ffData>
            <w:name w:val="OTHER_SURVEY_INSTR"/>
            <w:enabled/>
            <w:calcOnExit w:val="0"/>
            <w:helpText w:type="text" w:val="List details for other type of survey instrument"/>
            <w:statusText w:type="text" w:val="List details for other type of survey instrument"/>
            <w:textInput/>
          </w:ffData>
        </w:fldChar>
      </w:r>
      <w:bookmarkStart w:id="2" w:name="OTHER_SURVEY_INSTR"/>
      <w:r w:rsidR="00AF7270" w:rsidRPr="000D13B3">
        <w:rPr>
          <w:rFonts w:cs="Arial"/>
        </w:rPr>
        <w:instrText xml:space="preserve"> FORMTEXT </w:instrText>
      </w:r>
      <w:r w:rsidR="00AF7270" w:rsidRPr="000D13B3">
        <w:rPr>
          <w:rFonts w:cs="Arial"/>
        </w:rPr>
      </w:r>
      <w:r w:rsidR="00AF7270" w:rsidRPr="000D13B3">
        <w:rPr>
          <w:rFonts w:cs="Arial"/>
        </w:rPr>
        <w:fldChar w:fldCharType="separate"/>
      </w:r>
      <w:r w:rsidR="00AF7270" w:rsidRPr="000D13B3">
        <w:rPr>
          <w:rFonts w:cs="Arial"/>
          <w:noProof/>
        </w:rPr>
        <w:t> </w:t>
      </w:r>
      <w:r w:rsidR="00AF7270" w:rsidRPr="000D13B3">
        <w:rPr>
          <w:rFonts w:cs="Arial"/>
          <w:noProof/>
        </w:rPr>
        <w:t> </w:t>
      </w:r>
      <w:r w:rsidR="00AF7270" w:rsidRPr="000D13B3">
        <w:rPr>
          <w:rFonts w:cs="Arial"/>
          <w:noProof/>
        </w:rPr>
        <w:t> </w:t>
      </w:r>
      <w:r w:rsidR="00AF7270" w:rsidRPr="000D13B3">
        <w:rPr>
          <w:rFonts w:cs="Arial"/>
          <w:noProof/>
        </w:rPr>
        <w:t> </w:t>
      </w:r>
      <w:r w:rsidR="00AF7270" w:rsidRPr="000D13B3">
        <w:rPr>
          <w:rFonts w:cs="Arial"/>
          <w:noProof/>
        </w:rPr>
        <w:t> </w:t>
      </w:r>
      <w:r w:rsidR="00AF7270" w:rsidRPr="000D13B3">
        <w:rPr>
          <w:rFonts w:cs="Arial"/>
        </w:rPr>
        <w:fldChar w:fldCharType="end"/>
      </w:r>
      <w:bookmarkEnd w:id="2"/>
    </w:p>
    <w:p w14:paraId="71951C8D" w14:textId="77777777" w:rsidR="00BB4F22" w:rsidRPr="000D13B3" w:rsidRDefault="0065616C" w:rsidP="000A423B">
      <w:pPr>
        <w:pBdr>
          <w:bottom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t xml:space="preserve">Will an electronic device be used to collect information?  </w:t>
      </w:r>
      <w:r w:rsidR="00BB4F22" w:rsidRPr="000D13B3">
        <w:rPr>
          <w:rFonts w:cs="Arial"/>
        </w:rPr>
        <w:fldChar w:fldCharType="begin">
          <w:ffData>
            <w:name w:val="Check1"/>
            <w:enabled/>
            <w:calcOnExit w:val="0"/>
            <w:checkBox>
              <w:sizeAuto/>
              <w:default w:val="0"/>
            </w:checkBox>
          </w:ffData>
        </w:fldChar>
      </w:r>
      <w:r w:rsidR="00BB4F22" w:rsidRPr="000D13B3">
        <w:rPr>
          <w:rFonts w:cs="Arial"/>
        </w:rPr>
        <w:instrText xml:space="preserve"> FORMCHECKBOX </w:instrText>
      </w:r>
      <w:r w:rsidR="00A309FC">
        <w:rPr>
          <w:rFonts w:cs="Arial"/>
        </w:rPr>
      </w:r>
      <w:r w:rsidR="00A309FC">
        <w:rPr>
          <w:rFonts w:cs="Arial"/>
        </w:rPr>
        <w:fldChar w:fldCharType="separate"/>
      </w:r>
      <w:r w:rsidR="00BB4F22" w:rsidRPr="000D13B3">
        <w:rPr>
          <w:rFonts w:cs="Arial"/>
        </w:rPr>
        <w:fldChar w:fldCharType="end"/>
      </w:r>
      <w:r w:rsidR="00BB4F22" w:rsidRPr="000D13B3">
        <w:rPr>
          <w:rFonts w:cs="Arial"/>
        </w:rPr>
        <w:t xml:space="preserve">  No  </w:t>
      </w:r>
      <w:r w:rsidR="00611068" w:rsidRPr="00611068">
        <w:rPr>
          <w:rFonts w:cs="Arial"/>
          <w:b/>
        </w:rPr>
        <w:t>X</w:t>
      </w:r>
      <w:r w:rsidR="00BB4F22" w:rsidRPr="00611068">
        <w:rPr>
          <w:rFonts w:cs="Arial"/>
          <w:b/>
        </w:rPr>
        <w:t xml:space="preserve"> </w:t>
      </w:r>
      <w:r w:rsidR="00BB4F22" w:rsidRPr="000D13B3">
        <w:rPr>
          <w:rFonts w:cs="Arial"/>
        </w:rPr>
        <w:t xml:space="preserve"> Yes – Type of Device:  </w:t>
      </w:r>
      <w:r w:rsidR="00611068">
        <w:rPr>
          <w:rFonts w:cs="Arial"/>
        </w:rPr>
        <w:t xml:space="preserve">Digital Recorder </w:t>
      </w:r>
    </w:p>
    <w:p w14:paraId="0075536C" w14:textId="77777777" w:rsidR="00BB4F22" w:rsidRPr="000D13B3" w:rsidRDefault="00391556" w:rsidP="00DD4CE9">
      <w:pPr>
        <w:tabs>
          <w:tab w:val="left" w:pos="360"/>
          <w:tab w:val="left" w:pos="720"/>
          <w:tab w:val="left" w:pos="1440"/>
          <w:tab w:val="left" w:pos="2160"/>
          <w:tab w:val="left" w:pos="3600"/>
          <w:tab w:val="left" w:pos="5040"/>
          <w:tab w:val="left" w:pos="5760"/>
        </w:tabs>
        <w:spacing w:before="120" w:after="0" w:line="360" w:lineRule="auto"/>
        <w:rPr>
          <w:rFonts w:cs="Arial"/>
        </w:rPr>
      </w:pPr>
      <w:r w:rsidRPr="000D13B3">
        <w:rPr>
          <w:rFonts w:cs="Arial"/>
          <w:b/>
        </w:rPr>
        <w:t>SURVEY JUSTIFICATION</w:t>
      </w:r>
      <w:r w:rsidR="00BB4F22" w:rsidRPr="000D13B3">
        <w:rPr>
          <w:rFonts w:cs="Arial"/>
          <w:b/>
        </w:rPr>
        <w:t>:</w:t>
      </w:r>
    </w:p>
    <w:p w14:paraId="300E1600" w14:textId="77777777" w:rsidR="00BB4F22" w:rsidRPr="000D13B3" w:rsidRDefault="00BB4F22" w:rsidP="00F2563D">
      <w:pPr>
        <w:pBdr>
          <w:top w:val="single" w:sz="4" w:space="1" w:color="auto"/>
          <w:bottom w:val="single" w:sz="4" w:space="1" w:color="auto"/>
        </w:pBdr>
        <w:tabs>
          <w:tab w:val="left" w:pos="360"/>
          <w:tab w:val="left" w:pos="720"/>
          <w:tab w:val="left" w:pos="1440"/>
          <w:tab w:val="left" w:pos="2160"/>
          <w:tab w:val="left" w:pos="3600"/>
          <w:tab w:val="left" w:pos="5040"/>
          <w:tab w:val="left" w:pos="5760"/>
        </w:tabs>
        <w:spacing w:after="60" w:line="240" w:lineRule="auto"/>
        <w:rPr>
          <w:rFonts w:cs="Arial"/>
          <w:i/>
        </w:rPr>
      </w:pPr>
      <w:r w:rsidRPr="000D13B3">
        <w:rPr>
          <w:rFonts w:cs="Arial"/>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p>
    <w:p w14:paraId="276EC795" w14:textId="50A396A0" w:rsidR="00AE7A74" w:rsidRPr="00AE7A74" w:rsidRDefault="00AE7A74" w:rsidP="00AE7A74">
      <w:pPr>
        <w:spacing w:line="360" w:lineRule="auto"/>
        <w:ind w:firstLine="720"/>
        <w:rPr>
          <w:rFonts w:eastAsia="Times New Roman" w:cstheme="minorHAnsi"/>
        </w:rPr>
      </w:pPr>
      <w:r w:rsidRPr="00AE7A74">
        <w:rPr>
          <w:rFonts w:cstheme="minorHAnsi"/>
        </w:rPr>
        <w:t>Glen Canyon National Recreation Area, Capital Reef National Park, and Grand Staircase-Escalante National Monument preserve massive swaths of natural and cultural resources, spanning across the majority of southern Utah.  But, a</w:t>
      </w:r>
      <w:r w:rsidRPr="00AE7A74">
        <w:rPr>
          <w:rFonts w:eastAsia="Times New Roman" w:cstheme="minorHAnsi"/>
        </w:rPr>
        <w:t xml:space="preserve">s visitation to these sites continues to increase, so does the significance of informed visitor management to properly plan and protect the social and ecological systems in the area. Impacts from increased use are already evident in the protected areas in southern Utah. </w:t>
      </w:r>
      <w:r w:rsidR="00925A30">
        <w:rPr>
          <w:rFonts w:eastAsia="Times New Roman" w:cstheme="minorHAnsi"/>
        </w:rPr>
        <w:t>Non-federal p</w:t>
      </w:r>
      <w:r w:rsidRPr="00AE7A74">
        <w:rPr>
          <w:rFonts w:eastAsia="Times New Roman" w:cstheme="minorHAnsi"/>
        </w:rPr>
        <w:t>romotional campaigns such as “Life Elevated” and “Mighty Five” are believed to have increased visi</w:t>
      </w:r>
      <w:r w:rsidR="0055574A">
        <w:rPr>
          <w:rFonts w:eastAsia="Times New Roman" w:cstheme="minorHAnsi"/>
        </w:rPr>
        <w:t>tation on federal lands in Utah</w:t>
      </w:r>
      <w:r w:rsidRPr="00AE7A74">
        <w:rPr>
          <w:rFonts w:eastAsia="Times New Roman" w:cstheme="minorHAnsi"/>
        </w:rPr>
        <w:t xml:space="preserve"> by unprecedented numbers. However, very little is know</w:t>
      </w:r>
      <w:r>
        <w:rPr>
          <w:rFonts w:eastAsia="Times New Roman" w:cstheme="minorHAnsi"/>
        </w:rPr>
        <w:t>n</w:t>
      </w:r>
      <w:r w:rsidRPr="00AE7A74">
        <w:rPr>
          <w:rFonts w:eastAsia="Times New Roman" w:cstheme="minorHAnsi"/>
        </w:rPr>
        <w:t xml:space="preserve"> regarding </w:t>
      </w:r>
      <w:r w:rsidR="0055574A">
        <w:rPr>
          <w:rFonts w:eastAsia="Times New Roman" w:cstheme="minorHAnsi"/>
        </w:rPr>
        <w:t>extent to which</w:t>
      </w:r>
      <w:r w:rsidRPr="00AE7A74">
        <w:rPr>
          <w:rFonts w:eastAsia="Times New Roman" w:cstheme="minorHAnsi"/>
        </w:rPr>
        <w:t xml:space="preserve"> the increase in </w:t>
      </w:r>
      <w:r w:rsidR="003A0A87">
        <w:rPr>
          <w:rFonts w:eastAsia="Times New Roman" w:cstheme="minorHAnsi"/>
        </w:rPr>
        <w:t>visitation</w:t>
      </w:r>
      <w:r w:rsidRPr="00AE7A74">
        <w:rPr>
          <w:rFonts w:eastAsia="Times New Roman" w:cstheme="minorHAnsi"/>
        </w:rPr>
        <w:t xml:space="preserve"> is impacting natural resource</w:t>
      </w:r>
      <w:r w:rsidR="0055574A">
        <w:rPr>
          <w:rFonts w:eastAsia="Times New Roman" w:cstheme="minorHAnsi"/>
        </w:rPr>
        <w:t>s</w:t>
      </w:r>
      <w:r w:rsidR="003A0A87">
        <w:rPr>
          <w:rFonts w:eastAsia="Times New Roman" w:cstheme="minorHAnsi"/>
        </w:rPr>
        <w:t>, such as the fragile desert landscape,</w:t>
      </w:r>
      <w:r w:rsidRPr="00AE7A74">
        <w:rPr>
          <w:rFonts w:eastAsia="Times New Roman" w:cstheme="minorHAnsi"/>
        </w:rPr>
        <w:t xml:space="preserve"> or social condition</w:t>
      </w:r>
      <w:r w:rsidR="003A0A87">
        <w:rPr>
          <w:rFonts w:eastAsia="Times New Roman" w:cstheme="minorHAnsi"/>
        </w:rPr>
        <w:t xml:space="preserve">s, such as visitor experiences, </w:t>
      </w:r>
      <w:r w:rsidRPr="00AE7A74">
        <w:rPr>
          <w:rFonts w:eastAsia="Times New Roman" w:cstheme="minorHAnsi"/>
        </w:rPr>
        <w:t>at these three units</w:t>
      </w:r>
      <w:r w:rsidR="0055574A">
        <w:rPr>
          <w:rFonts w:eastAsia="Times New Roman" w:cstheme="minorHAnsi"/>
        </w:rPr>
        <w:t xml:space="preserve">. </w:t>
      </w:r>
      <w:r w:rsidR="00AD4EB9">
        <w:rPr>
          <w:rFonts w:eastAsia="Times New Roman" w:cstheme="minorHAnsi"/>
        </w:rPr>
        <w:t>C</w:t>
      </w:r>
      <w:r w:rsidRPr="00AE7A74">
        <w:rPr>
          <w:rFonts w:eastAsia="Times New Roman" w:cstheme="minorHAnsi"/>
        </w:rPr>
        <w:t xml:space="preserve">onnected through the popular Utah Scenic Byway 12, recreational opportunities are often interlinked, where visitors may </w:t>
      </w:r>
      <w:r w:rsidR="0055574A">
        <w:rPr>
          <w:rFonts w:eastAsia="Times New Roman" w:cstheme="minorHAnsi"/>
        </w:rPr>
        <w:t>use the same visitor center and/</w:t>
      </w:r>
      <w:r w:rsidRPr="00AE7A74">
        <w:rPr>
          <w:rFonts w:eastAsia="Times New Roman" w:cstheme="minorHAnsi"/>
        </w:rPr>
        <w:t xml:space="preserve">or trailhead to access multiple </w:t>
      </w:r>
      <w:r w:rsidR="00BB3F0E">
        <w:rPr>
          <w:rFonts w:eastAsia="Times New Roman" w:cstheme="minorHAnsi"/>
        </w:rPr>
        <w:t xml:space="preserve">park, recreation area, or monument </w:t>
      </w:r>
      <w:r w:rsidRPr="00AE7A74">
        <w:rPr>
          <w:rFonts w:eastAsia="Times New Roman" w:cstheme="minorHAnsi"/>
        </w:rPr>
        <w:t xml:space="preserve">units in one given trip. </w:t>
      </w:r>
    </w:p>
    <w:p w14:paraId="7015350A" w14:textId="343D3B02" w:rsidR="004B6ED5" w:rsidRDefault="00AE7A74" w:rsidP="00175AAC">
      <w:pPr>
        <w:spacing w:line="360" w:lineRule="auto"/>
        <w:ind w:firstLine="720"/>
        <w:rPr>
          <w:rFonts w:eastAsia="Times New Roman" w:cstheme="minorHAnsi"/>
        </w:rPr>
      </w:pPr>
      <w:r w:rsidRPr="00AE7A74">
        <w:rPr>
          <w:rFonts w:eastAsia="Times New Roman" w:cstheme="minorHAnsi"/>
        </w:rPr>
        <w:t>Given the increasing challenges</w:t>
      </w:r>
      <w:r w:rsidR="003A0A87">
        <w:rPr>
          <w:rFonts w:eastAsia="Times New Roman" w:cstheme="minorHAnsi"/>
        </w:rPr>
        <w:t xml:space="preserve"> such as crowding, depreciative behaviors</w:t>
      </w:r>
      <w:r w:rsidRPr="00AE7A74">
        <w:rPr>
          <w:rFonts w:eastAsia="Times New Roman" w:cstheme="minorHAnsi"/>
        </w:rPr>
        <w:t>,</w:t>
      </w:r>
      <w:r w:rsidR="003A0A87">
        <w:rPr>
          <w:rFonts w:eastAsia="Times New Roman" w:cstheme="minorHAnsi"/>
        </w:rPr>
        <w:t xml:space="preserve"> and associated impacts to the ecological resources,</w:t>
      </w:r>
      <w:r w:rsidRPr="00AE7A74">
        <w:rPr>
          <w:rFonts w:eastAsia="Times New Roman" w:cstheme="minorHAnsi"/>
        </w:rPr>
        <w:t xml:space="preserve"> </w:t>
      </w:r>
      <w:r w:rsidR="00BB3F0E">
        <w:rPr>
          <w:rFonts w:eastAsia="Times New Roman" w:cstheme="minorHAnsi"/>
        </w:rPr>
        <w:t xml:space="preserve">managers at </w:t>
      </w:r>
      <w:r w:rsidRPr="00AE7A74">
        <w:rPr>
          <w:rFonts w:eastAsia="Times New Roman" w:cstheme="minorHAnsi"/>
        </w:rPr>
        <w:t>these units are</w:t>
      </w:r>
      <w:r>
        <w:rPr>
          <w:rFonts w:eastAsia="Times New Roman" w:cstheme="minorHAnsi"/>
        </w:rPr>
        <w:t xml:space="preserve"> </w:t>
      </w:r>
      <w:r w:rsidRPr="00AE7A74">
        <w:rPr>
          <w:rFonts w:eastAsia="Times New Roman" w:cstheme="minorHAnsi"/>
        </w:rPr>
        <w:t xml:space="preserve">seeking information regarding </w:t>
      </w:r>
      <w:r w:rsidR="007C00C0">
        <w:rPr>
          <w:rFonts w:eastAsia="Times New Roman" w:cstheme="minorHAnsi"/>
        </w:rPr>
        <w:t xml:space="preserve">actual and expected </w:t>
      </w:r>
      <w:r w:rsidRPr="00AE7A74">
        <w:rPr>
          <w:rFonts w:eastAsia="Times New Roman" w:cstheme="minorHAnsi"/>
        </w:rPr>
        <w:t>visitor experiences</w:t>
      </w:r>
      <w:r w:rsidR="00874154">
        <w:rPr>
          <w:rFonts w:eastAsia="Times New Roman" w:cstheme="minorHAnsi"/>
        </w:rPr>
        <w:t>,</w:t>
      </w:r>
      <w:r w:rsidRPr="00AE7A74">
        <w:rPr>
          <w:rFonts w:eastAsia="Times New Roman" w:cstheme="minorHAnsi"/>
        </w:rPr>
        <w:t xml:space="preserve"> that will help guide future management and visitor use at these sites. This study will provide information regarding the following: visitor demographics; visitors’ travel patterns; information sources that informed their visit and expectations; visitor motivations, expectations, and perceptions of their experience, as it relates to current social</w:t>
      </w:r>
      <w:r w:rsidR="003A0A87">
        <w:rPr>
          <w:rFonts w:eastAsia="Times New Roman" w:cstheme="minorHAnsi"/>
        </w:rPr>
        <w:t xml:space="preserve"> (e.g., visitor experience given the increase in visitation)</w:t>
      </w:r>
      <w:r w:rsidRPr="00AE7A74">
        <w:rPr>
          <w:rFonts w:eastAsia="Times New Roman" w:cstheme="minorHAnsi"/>
        </w:rPr>
        <w:t xml:space="preserve"> and ecological conditions </w:t>
      </w:r>
      <w:r w:rsidR="003A0A87">
        <w:rPr>
          <w:rFonts w:eastAsia="Times New Roman" w:cstheme="minorHAnsi"/>
        </w:rPr>
        <w:t xml:space="preserve">(e.g., proliferation of unmanaged trails and campsites and resource damage due to depreciative behaviors and overuse) </w:t>
      </w:r>
      <w:r w:rsidRPr="00AE7A74">
        <w:rPr>
          <w:rFonts w:eastAsia="Times New Roman" w:cstheme="minorHAnsi"/>
        </w:rPr>
        <w:t>at these units. This information will help management understand desired conditions, suitable uses, acceptable levels of impact, and potential visitor outreach opportunities for these areas.</w:t>
      </w:r>
    </w:p>
    <w:p w14:paraId="14F41E58" w14:textId="77777777" w:rsidR="00BB4F22" w:rsidRPr="000D13B3" w:rsidRDefault="00DD4CE9" w:rsidP="007D4C26">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lastRenderedPageBreak/>
        <w:fldChar w:fldCharType="begin"/>
      </w:r>
      <w:r w:rsidRPr="000D13B3">
        <w:rPr>
          <w:rFonts w:cs="Arial"/>
          <w:b/>
        </w:rPr>
        <w:instrText xml:space="preserve">  </w:instrText>
      </w:r>
      <w:r w:rsidRPr="000D13B3">
        <w:rPr>
          <w:rFonts w:cs="Arial"/>
          <w:b/>
        </w:rPr>
        <w:fldChar w:fldCharType="end"/>
      </w:r>
      <w:r w:rsidR="00391556" w:rsidRPr="000D13B3">
        <w:rPr>
          <w:rFonts w:cs="Arial"/>
          <w:b/>
        </w:rPr>
        <w:t>SURVEY METHODOLOGY:</w:t>
      </w:r>
    </w:p>
    <w:p w14:paraId="743CE28C" w14:textId="77777777" w:rsidR="00E95952" w:rsidRPr="000D13B3" w:rsidRDefault="00A46E01" w:rsidP="007D4C26">
      <w:pPr>
        <w:pStyle w:val="ListParagraph"/>
        <w:numPr>
          <w:ilvl w:val="0"/>
          <w:numId w:val="1"/>
        </w:numPr>
        <w:tabs>
          <w:tab w:val="left" w:pos="360"/>
          <w:tab w:val="left" w:pos="1440"/>
          <w:tab w:val="left" w:pos="2160"/>
          <w:tab w:val="left" w:pos="3600"/>
          <w:tab w:val="left" w:pos="5040"/>
          <w:tab w:val="left" w:pos="5760"/>
        </w:tabs>
        <w:spacing w:after="0" w:line="360" w:lineRule="auto"/>
        <w:ind w:left="360"/>
        <w:rPr>
          <w:rFonts w:cs="Arial"/>
        </w:rPr>
      </w:pPr>
      <w:r w:rsidRPr="000D13B3">
        <w:rPr>
          <w:rFonts w:cs="Arial"/>
        </w:rPr>
        <w:t xml:space="preserve">Respondent Universe:  </w:t>
      </w:r>
    </w:p>
    <w:p w14:paraId="51ECEB0D" w14:textId="38A15FA3" w:rsidR="007D4C26" w:rsidRPr="00175AAC" w:rsidRDefault="00611068" w:rsidP="00175AAC">
      <w:pPr>
        <w:pStyle w:val="ListParagraph"/>
        <w:tabs>
          <w:tab w:val="left" w:pos="360"/>
          <w:tab w:val="left" w:pos="1440"/>
          <w:tab w:val="left" w:pos="2160"/>
          <w:tab w:val="left" w:pos="3600"/>
          <w:tab w:val="left" w:pos="5040"/>
          <w:tab w:val="left" w:pos="5760"/>
        </w:tabs>
        <w:spacing w:after="0" w:line="360" w:lineRule="auto"/>
        <w:ind w:left="360"/>
        <w:rPr>
          <w:rFonts w:cs="Arial"/>
        </w:rPr>
      </w:pPr>
      <w:r w:rsidRPr="001A68AE">
        <w:rPr>
          <w:rFonts w:cstheme="minorHAnsi"/>
        </w:rPr>
        <w:t>All adult visitors 18 years or older visiting Glen Canyon National Recreation Area, Capital Reef National Park, and Grand Staircase-Escalante National Monument, f</w:t>
      </w:r>
      <w:r w:rsidR="003A0A87">
        <w:rPr>
          <w:rFonts w:cstheme="minorHAnsi"/>
        </w:rPr>
        <w:t xml:space="preserve">or </w:t>
      </w:r>
      <w:r w:rsidR="00417223" w:rsidRPr="00175AAC">
        <w:rPr>
          <w:rFonts w:cstheme="minorHAnsi"/>
        </w:rPr>
        <w:t>10</w:t>
      </w:r>
      <w:r w:rsidRPr="001A68AE">
        <w:rPr>
          <w:rFonts w:cstheme="minorHAnsi"/>
        </w:rPr>
        <w:t xml:space="preserve"> sampling days</w:t>
      </w:r>
      <w:r w:rsidR="00175AAC">
        <w:rPr>
          <w:rFonts w:cstheme="minorHAnsi"/>
        </w:rPr>
        <w:t xml:space="preserve"> (Table 2)</w:t>
      </w:r>
      <w:r w:rsidRPr="001A68AE">
        <w:rPr>
          <w:rFonts w:cstheme="minorHAnsi"/>
        </w:rPr>
        <w:t>, bet</w:t>
      </w:r>
      <w:r w:rsidR="00417223">
        <w:rPr>
          <w:rFonts w:cstheme="minorHAnsi"/>
        </w:rPr>
        <w:t>ween September 20 and October 7</w:t>
      </w:r>
      <w:r w:rsidRPr="001A68AE">
        <w:rPr>
          <w:rFonts w:cstheme="minorHAnsi"/>
        </w:rPr>
        <w:t xml:space="preserve">, 2017.     </w:t>
      </w:r>
    </w:p>
    <w:p w14:paraId="09022B31" w14:textId="77777777" w:rsidR="00AC533C" w:rsidRDefault="00A46E01" w:rsidP="00AC533C">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rPr>
      </w:pPr>
      <w:r w:rsidRPr="000D13B3">
        <w:rPr>
          <w:rFonts w:cs="Arial"/>
        </w:rPr>
        <w:t xml:space="preserve">Sampling Plan / Procedures:  </w:t>
      </w:r>
    </w:p>
    <w:p w14:paraId="333FA5A2" w14:textId="4599E06C" w:rsidR="00485E44" w:rsidRPr="00377B24" w:rsidRDefault="00AC533C" w:rsidP="00AC533C">
      <w:p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rPr>
          <w:rFonts w:ascii="Calibri" w:eastAsia="Times New Roman" w:hAnsi="Times New Roman" w:cs="Times New Roman"/>
        </w:rPr>
      </w:pPr>
      <w:r>
        <w:rPr>
          <w:rFonts w:ascii="Calibri" w:eastAsia="Times New Roman" w:hAnsi="Times New Roman" w:cs="Times New Roman"/>
        </w:rPr>
        <w:tab/>
      </w:r>
      <w:r w:rsidR="00E3455B">
        <w:rPr>
          <w:rFonts w:ascii="Calibri" w:eastAsia="Times New Roman" w:hAnsi="Times New Roman" w:cs="Times New Roman"/>
        </w:rPr>
        <w:t xml:space="preserve">A qualitative, semi-structured interview approach will be applied given the limited understanding of the visitor use and experience, and ecological conditions described above. </w:t>
      </w:r>
      <w:r w:rsidR="00BB3F0E">
        <w:rPr>
          <w:rFonts w:ascii="Calibri" w:eastAsia="Times New Roman" w:hAnsi="Times New Roman" w:cs="Times New Roman"/>
        </w:rPr>
        <w:t>Specifically, management</w:t>
      </w:r>
      <w:r w:rsidR="003A0A87">
        <w:rPr>
          <w:rFonts w:ascii="Calibri" w:eastAsia="Times New Roman" w:hAnsi="Times New Roman" w:cs="Times New Roman"/>
        </w:rPr>
        <w:t xml:space="preserve"> recommended </w:t>
      </w:r>
      <w:r w:rsidR="00417223">
        <w:rPr>
          <w:rFonts w:ascii="Calibri" w:eastAsia="Times New Roman" w:hAnsi="Times New Roman" w:cs="Times New Roman"/>
        </w:rPr>
        <w:t xml:space="preserve">four </w:t>
      </w:r>
      <w:r w:rsidR="00BB3F0E">
        <w:rPr>
          <w:rFonts w:ascii="Calibri" w:eastAsia="Times New Roman" w:hAnsi="Times New Roman" w:cs="Times New Roman"/>
        </w:rPr>
        <w:t xml:space="preserve">sampling </w:t>
      </w:r>
      <w:r w:rsidR="00417223">
        <w:rPr>
          <w:rFonts w:ascii="Calibri" w:eastAsia="Times New Roman" w:hAnsi="Times New Roman" w:cs="Times New Roman"/>
        </w:rPr>
        <w:t>areas</w:t>
      </w:r>
      <w:r w:rsidR="003A0A87">
        <w:rPr>
          <w:rFonts w:ascii="Calibri" w:eastAsia="Times New Roman" w:hAnsi="Times New Roman" w:cs="Times New Roman"/>
        </w:rPr>
        <w:t xml:space="preserve"> where intercepts with front</w:t>
      </w:r>
      <w:r w:rsidR="00B810CD">
        <w:rPr>
          <w:rFonts w:ascii="Calibri" w:eastAsia="Times New Roman" w:hAnsi="Times New Roman" w:cs="Times New Roman"/>
        </w:rPr>
        <w:t xml:space="preserve"> </w:t>
      </w:r>
      <w:r w:rsidR="003A0A87">
        <w:rPr>
          <w:rFonts w:ascii="Calibri" w:eastAsia="Times New Roman" w:hAnsi="Times New Roman" w:cs="Times New Roman"/>
        </w:rPr>
        <w:t xml:space="preserve">country and backcountry visitors </w:t>
      </w:r>
      <w:r w:rsidR="00BB3F0E">
        <w:rPr>
          <w:rFonts w:ascii="Calibri" w:eastAsia="Times New Roman" w:hAnsi="Times New Roman" w:cs="Times New Roman"/>
        </w:rPr>
        <w:t xml:space="preserve">would be most feasible and </w:t>
      </w:r>
      <w:r w:rsidR="00377B24">
        <w:rPr>
          <w:rFonts w:ascii="Calibri" w:eastAsia="Times New Roman" w:hAnsi="Times New Roman" w:cs="Times New Roman"/>
        </w:rPr>
        <w:t>fairly regular</w:t>
      </w:r>
      <w:r w:rsidR="00542B53">
        <w:rPr>
          <w:rFonts w:ascii="Calibri" w:eastAsia="Times New Roman" w:hAnsi="Times New Roman" w:cs="Times New Roman"/>
        </w:rPr>
        <w:t xml:space="preserve"> given the vast </w:t>
      </w:r>
      <w:r w:rsidR="003A0A87">
        <w:rPr>
          <w:rFonts w:ascii="Calibri" w:eastAsia="Times New Roman" w:hAnsi="Times New Roman" w:cs="Times New Roman"/>
        </w:rPr>
        <w:t>landscape</w:t>
      </w:r>
      <w:r w:rsidR="00542B53">
        <w:rPr>
          <w:rFonts w:ascii="Calibri" w:eastAsia="Times New Roman" w:hAnsi="Times New Roman" w:cs="Times New Roman"/>
        </w:rPr>
        <w:t xml:space="preserve"> with dispersed use</w:t>
      </w:r>
      <w:r w:rsidR="00BB3F0E">
        <w:rPr>
          <w:rFonts w:ascii="Calibri" w:eastAsia="Times New Roman" w:hAnsi="Times New Roman" w:cs="Times New Roman"/>
        </w:rPr>
        <w:t xml:space="preserve"> across the units</w:t>
      </w:r>
      <w:r w:rsidR="003A0A87">
        <w:rPr>
          <w:rFonts w:ascii="Calibri" w:eastAsia="Times New Roman" w:hAnsi="Times New Roman" w:cs="Times New Roman"/>
        </w:rPr>
        <w:t>.</w:t>
      </w:r>
      <w:r w:rsidR="00E3455B">
        <w:rPr>
          <w:rFonts w:ascii="Calibri" w:eastAsia="Times New Roman" w:hAnsi="Times New Roman" w:cs="Times New Roman"/>
        </w:rPr>
        <w:t xml:space="preserve"> </w:t>
      </w:r>
      <w:r w:rsidR="00377B24">
        <w:rPr>
          <w:rFonts w:ascii="Calibri" w:eastAsia="Times New Roman" w:hAnsi="Times New Roman" w:cs="Times New Roman"/>
        </w:rPr>
        <w:t>R</w:t>
      </w:r>
      <w:r w:rsidR="00E3455B">
        <w:rPr>
          <w:rFonts w:ascii="Calibri" w:eastAsia="Times New Roman" w:hAnsi="Times New Roman" w:cs="Times New Roman"/>
        </w:rPr>
        <w:t>espondents will be</w:t>
      </w:r>
      <w:r w:rsidR="00BB3F0E">
        <w:rPr>
          <w:rFonts w:ascii="Calibri" w:eastAsia="Times New Roman" w:hAnsi="Times New Roman" w:cs="Times New Roman"/>
        </w:rPr>
        <w:t xml:space="preserve"> </w:t>
      </w:r>
      <w:r w:rsidR="00377B24">
        <w:rPr>
          <w:rFonts w:ascii="Calibri" w:eastAsia="Times New Roman" w:hAnsi="Times New Roman" w:cs="Times New Roman"/>
        </w:rPr>
        <w:t xml:space="preserve">intercepted by trained researchers </w:t>
      </w:r>
      <w:r w:rsidR="00BB3F0E">
        <w:rPr>
          <w:rFonts w:ascii="Calibri" w:eastAsia="Times New Roman" w:hAnsi="Times New Roman" w:cs="Times New Roman"/>
        </w:rPr>
        <w:t xml:space="preserve">at two visitor centers (Escalante Interagency and Capitol Reef) and </w:t>
      </w:r>
      <w:r w:rsidR="00377B24">
        <w:rPr>
          <w:rFonts w:ascii="Calibri" w:eastAsia="Times New Roman" w:hAnsi="Times New Roman" w:cs="Times New Roman"/>
        </w:rPr>
        <w:t xml:space="preserve">the </w:t>
      </w:r>
      <w:r w:rsidR="00377B24">
        <w:rPr>
          <w:rFonts w:ascii="Calibri" w:eastAsia="Times New Roman" w:hAnsi="Calibri" w:cs="Calibri"/>
        </w:rPr>
        <w:t>Escalante Canyon Trailhead/</w:t>
      </w:r>
      <w:r w:rsidR="00BB3F0E">
        <w:rPr>
          <w:rFonts w:ascii="Calibri" w:eastAsia="Times New Roman" w:hAnsi="Calibri" w:cs="Calibri"/>
        </w:rPr>
        <w:t>Hole-In-The-Rock-Road</w:t>
      </w:r>
      <w:r w:rsidR="00BB3F0E">
        <w:rPr>
          <w:rFonts w:ascii="Calibri" w:eastAsia="Times New Roman" w:hAnsi="Times New Roman" w:cs="Times New Roman"/>
        </w:rPr>
        <w:t xml:space="preserve"> </w:t>
      </w:r>
      <w:r w:rsidR="00417223">
        <w:rPr>
          <w:rFonts w:ascii="Calibri" w:eastAsia="Times New Roman" w:hAnsi="Times New Roman" w:cs="Times New Roman"/>
        </w:rPr>
        <w:t>and Boulder Mail-Trail, which access</w:t>
      </w:r>
      <w:r w:rsidR="00BB3F0E">
        <w:rPr>
          <w:rFonts w:ascii="Calibri" w:eastAsia="Times New Roman" w:hAnsi="Times New Roman" w:cs="Times New Roman"/>
        </w:rPr>
        <w:t xml:space="preserve"> numerous front</w:t>
      </w:r>
      <w:r w:rsidR="00B810CD">
        <w:rPr>
          <w:rFonts w:ascii="Calibri" w:eastAsia="Times New Roman" w:hAnsi="Times New Roman" w:cs="Times New Roman"/>
        </w:rPr>
        <w:t xml:space="preserve"> </w:t>
      </w:r>
      <w:r w:rsidR="00BB3F0E">
        <w:rPr>
          <w:rFonts w:ascii="Calibri" w:eastAsia="Times New Roman" w:hAnsi="Times New Roman" w:cs="Times New Roman"/>
        </w:rPr>
        <w:t>country and backcountry destinations across the units</w:t>
      </w:r>
      <w:r w:rsidR="00CA759C">
        <w:rPr>
          <w:rFonts w:ascii="Calibri" w:eastAsia="Times New Roman" w:hAnsi="Times New Roman" w:cs="Times New Roman"/>
        </w:rPr>
        <w:t xml:space="preserve"> (see Table 1)</w:t>
      </w:r>
      <w:r w:rsidR="00BB3F0E">
        <w:rPr>
          <w:rFonts w:ascii="Calibri" w:eastAsia="Times New Roman" w:hAnsi="Times New Roman" w:cs="Times New Roman"/>
        </w:rPr>
        <w:t xml:space="preserve">. </w:t>
      </w:r>
      <w:r w:rsidR="005D7B1F">
        <w:rPr>
          <w:rFonts w:ascii="Calibri" w:eastAsia="Times New Roman" w:hAnsi="Times New Roman" w:cs="Times New Roman"/>
        </w:rPr>
        <w:t xml:space="preserve">Using approximately </w:t>
      </w:r>
      <w:r w:rsidR="00377B24" w:rsidRPr="00175AAC">
        <w:rPr>
          <w:rFonts w:ascii="Calibri" w:eastAsia="Times New Roman" w:hAnsi="Times New Roman" w:cs="Times New Roman"/>
          <w:noProof/>
        </w:rPr>
        <w:t>1-hour</w:t>
      </w:r>
      <w:r w:rsidR="00D83406" w:rsidRPr="00175AAC">
        <w:rPr>
          <w:rFonts w:ascii="Calibri" w:eastAsia="Times New Roman" w:hAnsi="Times New Roman" w:cs="Times New Roman"/>
        </w:rPr>
        <w:t xml:space="preserve"> intervals (dependent upon visitation)</w:t>
      </w:r>
      <w:r w:rsidR="00485E44" w:rsidRPr="00175AAC">
        <w:rPr>
          <w:rFonts w:ascii="Calibri" w:eastAsia="Times New Roman" w:hAnsi="Times New Roman" w:cs="Times New Roman"/>
        </w:rPr>
        <w:t xml:space="preserve">, the interviewer will randomly intercept visitors </w:t>
      </w:r>
      <w:r w:rsidR="00377B24" w:rsidRPr="00175AAC">
        <w:rPr>
          <w:rFonts w:ascii="Calibri" w:eastAsia="Times New Roman" w:hAnsi="Times New Roman" w:cs="Times New Roman"/>
        </w:rPr>
        <w:t xml:space="preserve">at </w:t>
      </w:r>
      <w:r w:rsidR="00D83406" w:rsidRPr="00175AAC">
        <w:rPr>
          <w:rFonts w:ascii="Calibri" w:eastAsia="Times New Roman" w:hAnsi="Times New Roman" w:cs="Times New Roman"/>
        </w:rPr>
        <w:t xml:space="preserve">each sampling </w:t>
      </w:r>
      <w:r w:rsidR="00417223">
        <w:rPr>
          <w:rFonts w:ascii="Calibri" w:eastAsia="Times New Roman" w:hAnsi="Times New Roman" w:cs="Times New Roman"/>
        </w:rPr>
        <w:t>area.</w:t>
      </w:r>
      <w:r w:rsidR="008202B3">
        <w:rPr>
          <w:rFonts w:ascii="Calibri" w:eastAsia="Times New Roman" w:hAnsi="Times New Roman" w:cs="Times New Roman"/>
        </w:rPr>
        <w:t xml:space="preserve"> </w:t>
      </w:r>
      <w:r w:rsidR="00485E44" w:rsidRPr="00AC533C">
        <w:rPr>
          <w:rFonts w:ascii="Calibri" w:eastAsia="Times New Roman" w:hAnsi="Times New Roman" w:cs="Times New Roman"/>
          <w:noProof/>
        </w:rPr>
        <w:t>Sampling will be stratified by day of the week</w:t>
      </w:r>
      <w:r w:rsidR="00BC3657">
        <w:rPr>
          <w:rFonts w:ascii="Calibri" w:eastAsia="Times New Roman" w:hAnsi="Times New Roman" w:cs="Times New Roman"/>
          <w:noProof/>
        </w:rPr>
        <w:t xml:space="preserve"> (weekend and weekday)</w:t>
      </w:r>
      <w:r w:rsidR="00377B24">
        <w:rPr>
          <w:rFonts w:ascii="Calibri" w:eastAsia="Times New Roman" w:hAnsi="Times New Roman" w:cs="Times New Roman"/>
          <w:noProof/>
        </w:rPr>
        <w:t xml:space="preserve"> and location d</w:t>
      </w:r>
      <w:r w:rsidR="00485E44" w:rsidRPr="00AC533C">
        <w:rPr>
          <w:rFonts w:ascii="Calibri" w:eastAsia="Times New Roman" w:hAnsi="Times New Roman" w:cs="Times New Roman"/>
          <w:noProof/>
        </w:rPr>
        <w:t>uring the</w:t>
      </w:r>
      <w:r w:rsidR="00377B24">
        <w:rPr>
          <w:rFonts w:ascii="Calibri" w:eastAsia="Times New Roman" w:hAnsi="Times New Roman" w:cs="Times New Roman"/>
          <w:noProof/>
        </w:rPr>
        <w:t xml:space="preserve"> sampling period of</w:t>
      </w:r>
      <w:r>
        <w:rPr>
          <w:rFonts w:ascii="Calibri" w:eastAsia="Times New Roman" w:hAnsi="Times New Roman" w:cs="Times New Roman"/>
          <w:noProof/>
        </w:rPr>
        <w:t xml:space="preserve"> September 20</w:t>
      </w:r>
      <w:r w:rsidR="00485E44" w:rsidRPr="00AC533C">
        <w:rPr>
          <w:rFonts w:ascii="Calibri" w:eastAsia="Times New Roman" w:hAnsi="Times New Roman" w:cs="Times New Roman"/>
          <w:noProof/>
        </w:rPr>
        <w:t xml:space="preserve"> to </w:t>
      </w:r>
      <w:r w:rsidR="00417223">
        <w:rPr>
          <w:rFonts w:ascii="Calibri" w:eastAsia="Times New Roman" w:hAnsi="Times New Roman" w:cs="Times New Roman"/>
          <w:noProof/>
        </w:rPr>
        <w:t>October 7</w:t>
      </w:r>
      <w:r w:rsidR="00377B24">
        <w:rPr>
          <w:rFonts w:ascii="Calibri" w:eastAsia="Times New Roman" w:hAnsi="Times New Roman" w:cs="Times New Roman"/>
          <w:noProof/>
        </w:rPr>
        <w:t>, of 2017. V</w:t>
      </w:r>
      <w:r w:rsidR="00485E44" w:rsidRPr="00AC533C">
        <w:rPr>
          <w:rFonts w:ascii="Calibri" w:eastAsia="Times New Roman" w:hAnsi="Times New Roman" w:cs="Times New Roman"/>
          <w:noProof/>
        </w:rPr>
        <w:t>isitors will be approached be</w:t>
      </w:r>
      <w:r w:rsidR="00182A86">
        <w:rPr>
          <w:rFonts w:ascii="Calibri" w:eastAsia="Times New Roman" w:hAnsi="Times New Roman" w:cs="Times New Roman"/>
          <w:noProof/>
        </w:rPr>
        <w:t>tween the hours of 9:00 AM and 5</w:t>
      </w:r>
      <w:r w:rsidR="00485E44" w:rsidRPr="00AC533C">
        <w:rPr>
          <w:rFonts w:ascii="Calibri" w:eastAsia="Times New Roman" w:hAnsi="Times New Roman" w:cs="Times New Roman"/>
          <w:noProof/>
        </w:rPr>
        <w:t>:00 PM.</w:t>
      </w:r>
      <w:r w:rsidR="008202B3">
        <w:rPr>
          <w:rFonts w:ascii="Calibri" w:eastAsia="Times New Roman" w:hAnsi="Times New Roman" w:cs="Times New Roman"/>
        </w:rPr>
        <w:t xml:space="preserve"> </w:t>
      </w:r>
      <w:r w:rsidR="00485E44" w:rsidRPr="00AC533C">
        <w:rPr>
          <w:rFonts w:ascii="Calibri" w:eastAsia="Times New Roman" w:hAnsi="Calibri" w:cs="Calibri"/>
        </w:rPr>
        <w:t>Face to face, semi-structured intervie</w:t>
      </w:r>
      <w:r w:rsidR="00377B24">
        <w:rPr>
          <w:rFonts w:ascii="Calibri" w:eastAsia="Times New Roman" w:hAnsi="Calibri" w:cs="Calibri"/>
        </w:rPr>
        <w:t>ws will be completed on site. Although this is a qualitative sample where inferential statistics will not be feasible, if</w:t>
      </w:r>
      <w:r w:rsidR="00485E44" w:rsidRPr="00AC533C">
        <w:rPr>
          <w:rFonts w:ascii="Calibri" w:eastAsia="Times New Roman" w:hAnsi="Calibri" w:cs="Calibri"/>
        </w:rPr>
        <w:t xml:space="preserve"> the visit</w:t>
      </w:r>
      <w:r w:rsidR="00377B24">
        <w:rPr>
          <w:rFonts w:ascii="Calibri" w:eastAsia="Times New Roman" w:hAnsi="Calibri" w:cs="Calibri"/>
        </w:rPr>
        <w:t xml:space="preserve">or refuses, information </w:t>
      </w:r>
      <w:r w:rsidR="005D7B1F" w:rsidRPr="00AC533C">
        <w:rPr>
          <w:rFonts w:ascii="Calibri" w:eastAsia="Times New Roman" w:hAnsi="Calibri" w:cs="Calibri"/>
        </w:rPr>
        <w:t>will be recorded</w:t>
      </w:r>
      <w:r w:rsidR="005D7B1F">
        <w:rPr>
          <w:rFonts w:ascii="Calibri" w:eastAsia="Times New Roman" w:hAnsi="Calibri" w:cs="Calibri"/>
        </w:rPr>
        <w:t xml:space="preserve"> </w:t>
      </w:r>
      <w:r w:rsidR="00377B24">
        <w:rPr>
          <w:rFonts w:ascii="Calibri" w:eastAsia="Times New Roman" w:hAnsi="Calibri" w:cs="Calibri"/>
        </w:rPr>
        <w:t>to help examine</w:t>
      </w:r>
      <w:r w:rsidR="00485E44" w:rsidRPr="00AC533C">
        <w:rPr>
          <w:rFonts w:ascii="Calibri" w:eastAsia="Times New Roman" w:hAnsi="Calibri" w:cs="Calibri"/>
        </w:rPr>
        <w:t xml:space="preserve"> non-response bias as described in the section below.</w:t>
      </w:r>
    </w:p>
    <w:p w14:paraId="4C730466" w14:textId="77777777" w:rsidR="006C4321" w:rsidRPr="006C4321" w:rsidRDefault="006C4321" w:rsidP="006C4321">
      <w:pPr>
        <w:autoSpaceDE w:val="0"/>
        <w:autoSpaceDN w:val="0"/>
        <w:spacing w:after="0" w:line="240" w:lineRule="auto"/>
        <w:rPr>
          <w:rFonts w:eastAsia="Times New Roman" w:cs="Calibri"/>
          <w:b/>
          <w:color w:val="FF0000"/>
          <w:sz w:val="20"/>
        </w:rPr>
      </w:pPr>
      <w:r w:rsidRPr="006C4321">
        <w:rPr>
          <w:rFonts w:eastAsia="Times New Roman" w:cs="Calibri"/>
          <w:b/>
          <w:color w:val="000000"/>
          <w:sz w:val="20"/>
        </w:rPr>
        <w:t xml:space="preserve">Table 1. Example On-site Sampling Schedule </w:t>
      </w:r>
    </w:p>
    <w:tbl>
      <w:tblPr>
        <w:tblW w:w="8640" w:type="dxa"/>
        <w:tblInd w:w="345" w:type="dxa"/>
        <w:tblLayout w:type="fixed"/>
        <w:tblLook w:val="04A0" w:firstRow="1" w:lastRow="0" w:firstColumn="1" w:lastColumn="0" w:noHBand="0" w:noVBand="1"/>
      </w:tblPr>
      <w:tblGrid>
        <w:gridCol w:w="5883"/>
        <w:gridCol w:w="1080"/>
        <w:gridCol w:w="900"/>
        <w:gridCol w:w="777"/>
      </w:tblGrid>
      <w:tr w:rsidR="000D13B3" w:rsidRPr="000D13B3" w14:paraId="4AD6889C" w14:textId="77777777" w:rsidTr="00EE30F1">
        <w:trPr>
          <w:trHeight w:val="396"/>
        </w:trPr>
        <w:tc>
          <w:tcPr>
            <w:tcW w:w="5883" w:type="dxa"/>
            <w:tcBorders>
              <w:top w:val="single" w:sz="8" w:space="0" w:color="76923C" w:themeColor="accent3" w:themeShade="BF"/>
            </w:tcBorders>
            <w:shd w:val="clear" w:color="auto" w:fill="auto"/>
            <w:noWrap/>
            <w:vAlign w:val="center"/>
          </w:tcPr>
          <w:p w14:paraId="737C9A6A" w14:textId="77777777" w:rsidR="000D13B3" w:rsidRPr="000D13B3" w:rsidRDefault="000D13B3" w:rsidP="000D13B3">
            <w:pPr>
              <w:autoSpaceDE w:val="0"/>
              <w:autoSpaceDN w:val="0"/>
              <w:spacing w:after="0" w:line="240" w:lineRule="auto"/>
              <w:jc w:val="center"/>
              <w:rPr>
                <w:rFonts w:eastAsia="Times New Roman" w:cs="Calibri"/>
                <w:b/>
                <w:bCs/>
              </w:rPr>
            </w:pPr>
          </w:p>
        </w:tc>
        <w:tc>
          <w:tcPr>
            <w:tcW w:w="2757" w:type="dxa"/>
            <w:gridSpan w:val="3"/>
            <w:tcBorders>
              <w:top w:val="single" w:sz="8" w:space="0" w:color="76923C" w:themeColor="accent3" w:themeShade="BF"/>
              <w:bottom w:val="single" w:sz="4" w:space="0" w:color="auto"/>
            </w:tcBorders>
            <w:shd w:val="clear" w:color="auto" w:fill="76923C" w:themeFill="accent3" w:themeFillShade="BF"/>
            <w:noWrap/>
            <w:vAlign w:val="center"/>
          </w:tcPr>
          <w:p w14:paraId="0E3CBACA" w14:textId="77777777" w:rsidR="000D13B3" w:rsidRPr="000D13B3" w:rsidRDefault="000D13B3" w:rsidP="000D13B3">
            <w:pPr>
              <w:autoSpaceDE w:val="0"/>
              <w:autoSpaceDN w:val="0"/>
              <w:spacing w:after="0" w:line="240" w:lineRule="auto"/>
              <w:jc w:val="center"/>
              <w:rPr>
                <w:rFonts w:eastAsia="Times New Roman" w:cs="Calibri"/>
                <w:b/>
                <w:bCs/>
              </w:rPr>
            </w:pPr>
            <w:r w:rsidRPr="000D13B3">
              <w:rPr>
                <w:rFonts w:eastAsia="Times New Roman" w:cs="Calibri"/>
                <w:b/>
                <w:bCs/>
                <w:sz w:val="20"/>
              </w:rPr>
              <w:t>Sampling Days Per Site</w:t>
            </w:r>
          </w:p>
        </w:tc>
      </w:tr>
      <w:tr w:rsidR="000D13B3" w:rsidRPr="000D13B3" w14:paraId="7585FB39" w14:textId="77777777" w:rsidTr="00EE30F1">
        <w:trPr>
          <w:trHeight w:val="396"/>
        </w:trPr>
        <w:tc>
          <w:tcPr>
            <w:tcW w:w="5883" w:type="dxa"/>
            <w:shd w:val="clear" w:color="auto" w:fill="auto"/>
            <w:noWrap/>
            <w:vAlign w:val="center"/>
          </w:tcPr>
          <w:p w14:paraId="2343AF7A" w14:textId="77777777" w:rsidR="000D13B3" w:rsidRPr="000D13B3" w:rsidRDefault="000D13B3" w:rsidP="000D13B3">
            <w:pPr>
              <w:autoSpaceDE w:val="0"/>
              <w:autoSpaceDN w:val="0"/>
              <w:spacing w:after="0" w:line="240" w:lineRule="auto"/>
              <w:jc w:val="center"/>
              <w:rPr>
                <w:rFonts w:eastAsia="Times New Roman" w:cs="Calibri"/>
                <w:b/>
                <w:bCs/>
                <w:sz w:val="20"/>
              </w:rPr>
            </w:pPr>
            <w:r w:rsidRPr="000D13B3">
              <w:rPr>
                <w:rFonts w:eastAsia="Times New Roman" w:cs="Calibri"/>
                <w:b/>
                <w:bCs/>
                <w:sz w:val="20"/>
              </w:rPr>
              <w:t>Location</w:t>
            </w:r>
          </w:p>
        </w:tc>
        <w:tc>
          <w:tcPr>
            <w:tcW w:w="1080" w:type="dxa"/>
            <w:tcBorders>
              <w:top w:val="single" w:sz="4" w:space="0" w:color="auto"/>
              <w:bottom w:val="single" w:sz="4" w:space="0" w:color="auto"/>
              <w:right w:val="single" w:sz="8" w:space="0" w:color="76923C" w:themeColor="accent3" w:themeShade="BF"/>
            </w:tcBorders>
            <w:shd w:val="clear" w:color="auto" w:fill="C2D69B" w:themeFill="accent3" w:themeFillTint="99"/>
            <w:noWrap/>
            <w:vAlign w:val="center"/>
          </w:tcPr>
          <w:p w14:paraId="76AF96E3" w14:textId="6A745B66" w:rsidR="000D13B3" w:rsidRPr="006C4321" w:rsidRDefault="00AD4EB9" w:rsidP="00D8401B">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September</w:t>
            </w:r>
          </w:p>
        </w:tc>
        <w:tc>
          <w:tcPr>
            <w:tcW w:w="900" w:type="dxa"/>
            <w:tcBorders>
              <w:top w:val="single" w:sz="4" w:space="0" w:color="auto"/>
              <w:left w:val="single" w:sz="8" w:space="0" w:color="76923C" w:themeColor="accent3" w:themeShade="BF"/>
              <w:bottom w:val="single" w:sz="4" w:space="0" w:color="auto"/>
              <w:right w:val="single" w:sz="8" w:space="0" w:color="76923C" w:themeColor="accent3" w:themeShade="BF"/>
            </w:tcBorders>
            <w:shd w:val="clear" w:color="auto" w:fill="C2D69B" w:themeFill="accent3" w:themeFillTint="99"/>
            <w:vAlign w:val="center"/>
          </w:tcPr>
          <w:p w14:paraId="493C6BD0" w14:textId="0CE33E09" w:rsidR="000D13B3" w:rsidRPr="006C4321" w:rsidRDefault="00AD4EB9" w:rsidP="00D8401B">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October</w:t>
            </w:r>
          </w:p>
        </w:tc>
        <w:tc>
          <w:tcPr>
            <w:tcW w:w="777" w:type="dxa"/>
            <w:tcBorders>
              <w:top w:val="single" w:sz="4" w:space="0" w:color="auto"/>
              <w:left w:val="single" w:sz="8" w:space="0" w:color="76923C" w:themeColor="accent3" w:themeShade="BF"/>
              <w:bottom w:val="single" w:sz="4" w:space="0" w:color="auto"/>
            </w:tcBorders>
            <w:shd w:val="clear" w:color="auto" w:fill="C2D69B" w:themeFill="accent3" w:themeFillTint="99"/>
            <w:vAlign w:val="center"/>
          </w:tcPr>
          <w:p w14:paraId="2E00F363" w14:textId="10325B8A" w:rsidR="000D13B3" w:rsidRPr="006C4321" w:rsidRDefault="00EE30F1" w:rsidP="00D8401B">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TOTAL</w:t>
            </w:r>
          </w:p>
        </w:tc>
      </w:tr>
      <w:tr w:rsidR="000D13B3" w:rsidRPr="000D13B3" w14:paraId="43DEA2FF" w14:textId="77777777" w:rsidTr="00EE30F1">
        <w:trPr>
          <w:trHeight w:val="323"/>
        </w:trPr>
        <w:tc>
          <w:tcPr>
            <w:tcW w:w="5883" w:type="dxa"/>
            <w:shd w:val="clear" w:color="auto" w:fill="auto"/>
            <w:noWrap/>
            <w:vAlign w:val="center"/>
          </w:tcPr>
          <w:p w14:paraId="1725D23E" w14:textId="35C1015B" w:rsidR="000D13B3" w:rsidRPr="00EE30F1" w:rsidRDefault="003B7093" w:rsidP="00EE30F1">
            <w:pPr>
              <w:numPr>
                <w:ilvl w:val="0"/>
                <w:numId w:val="3"/>
              </w:numPr>
              <w:autoSpaceDE w:val="0"/>
              <w:autoSpaceDN w:val="0"/>
              <w:spacing w:after="0" w:line="240" w:lineRule="auto"/>
              <w:rPr>
                <w:rFonts w:ascii="Calibri" w:eastAsia="Times New Roman" w:hAnsi="Times New Roman" w:cs="Times New Roman"/>
                <w:szCs w:val="24"/>
              </w:rPr>
            </w:pPr>
            <w:r>
              <w:rPr>
                <w:rFonts w:ascii="Calibri" w:eastAsia="Times New Roman" w:hAnsi="Calibri" w:cs="Calibri"/>
              </w:rPr>
              <w:t>Capitol Reef Visitor Center</w:t>
            </w:r>
          </w:p>
        </w:tc>
        <w:tc>
          <w:tcPr>
            <w:tcW w:w="1080" w:type="dxa"/>
            <w:tcBorders>
              <w:top w:val="single" w:sz="4" w:space="0" w:color="auto"/>
              <w:right w:val="single" w:sz="8" w:space="0" w:color="76923C" w:themeColor="accent3" w:themeShade="BF"/>
            </w:tcBorders>
            <w:shd w:val="clear" w:color="auto" w:fill="auto"/>
            <w:noWrap/>
            <w:vAlign w:val="center"/>
          </w:tcPr>
          <w:p w14:paraId="20FF5976" w14:textId="74FF9B45" w:rsidR="000D13B3" w:rsidRPr="006C4321" w:rsidRDefault="00AB22E3" w:rsidP="00D8401B">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1</w:t>
            </w:r>
          </w:p>
        </w:tc>
        <w:tc>
          <w:tcPr>
            <w:tcW w:w="900" w:type="dxa"/>
            <w:tcBorders>
              <w:top w:val="single" w:sz="4" w:space="0" w:color="auto"/>
              <w:left w:val="single" w:sz="8" w:space="0" w:color="76923C" w:themeColor="accent3" w:themeShade="BF"/>
              <w:right w:val="single" w:sz="8" w:space="0" w:color="76923C" w:themeColor="accent3" w:themeShade="BF"/>
            </w:tcBorders>
            <w:vAlign w:val="center"/>
          </w:tcPr>
          <w:p w14:paraId="7F17BB89" w14:textId="1F708444" w:rsidR="000D13B3" w:rsidRPr="006C4321" w:rsidRDefault="00AB22E3" w:rsidP="00D8401B">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1</w:t>
            </w:r>
          </w:p>
        </w:tc>
        <w:tc>
          <w:tcPr>
            <w:tcW w:w="777" w:type="dxa"/>
            <w:tcBorders>
              <w:top w:val="single" w:sz="4" w:space="0" w:color="auto"/>
              <w:left w:val="single" w:sz="8" w:space="0" w:color="76923C" w:themeColor="accent3" w:themeShade="BF"/>
            </w:tcBorders>
            <w:vAlign w:val="center"/>
          </w:tcPr>
          <w:p w14:paraId="4C827566" w14:textId="16FF37C1" w:rsidR="000D13B3" w:rsidRPr="000D13B3" w:rsidRDefault="00AB22E3" w:rsidP="000D13B3">
            <w:pPr>
              <w:autoSpaceDE w:val="0"/>
              <w:autoSpaceDN w:val="0"/>
              <w:spacing w:after="0" w:line="240" w:lineRule="auto"/>
              <w:jc w:val="center"/>
              <w:rPr>
                <w:rFonts w:eastAsia="Times New Roman" w:cs="Calibri"/>
                <w:b/>
                <w:bCs/>
                <w:sz w:val="20"/>
              </w:rPr>
            </w:pPr>
            <w:r>
              <w:rPr>
                <w:rFonts w:eastAsia="Times New Roman" w:cs="Calibri"/>
                <w:b/>
                <w:bCs/>
                <w:sz w:val="20"/>
              </w:rPr>
              <w:t>2</w:t>
            </w:r>
          </w:p>
        </w:tc>
      </w:tr>
      <w:tr w:rsidR="00771163" w:rsidRPr="000D13B3" w14:paraId="0EBB17C2" w14:textId="77777777" w:rsidTr="00EE30F1">
        <w:trPr>
          <w:trHeight w:val="323"/>
        </w:trPr>
        <w:tc>
          <w:tcPr>
            <w:tcW w:w="5883" w:type="dxa"/>
            <w:shd w:val="clear" w:color="auto" w:fill="auto"/>
            <w:noWrap/>
            <w:vAlign w:val="center"/>
          </w:tcPr>
          <w:p w14:paraId="143155FD" w14:textId="25476B9C" w:rsidR="00771163" w:rsidRPr="00EE30F1" w:rsidRDefault="003B7093" w:rsidP="00EE30F1">
            <w:pPr>
              <w:numPr>
                <w:ilvl w:val="0"/>
                <w:numId w:val="3"/>
              </w:numPr>
              <w:autoSpaceDE w:val="0"/>
              <w:autoSpaceDN w:val="0"/>
              <w:spacing w:after="0" w:line="240" w:lineRule="auto"/>
              <w:rPr>
                <w:rFonts w:ascii="Calibri" w:eastAsia="Times New Roman" w:hAnsi="Times New Roman" w:cs="Times New Roman"/>
                <w:szCs w:val="24"/>
              </w:rPr>
            </w:pPr>
            <w:r>
              <w:rPr>
                <w:rFonts w:ascii="Calibri" w:eastAsia="Times New Roman" w:hAnsi="Calibri" w:cs="Calibri"/>
              </w:rPr>
              <w:t>Escalante Interagency Visitor Center</w:t>
            </w:r>
          </w:p>
        </w:tc>
        <w:tc>
          <w:tcPr>
            <w:tcW w:w="1080" w:type="dxa"/>
            <w:tcBorders>
              <w:top w:val="single" w:sz="4" w:space="0" w:color="auto"/>
              <w:right w:val="single" w:sz="8" w:space="0" w:color="76923C" w:themeColor="accent3" w:themeShade="BF"/>
            </w:tcBorders>
            <w:shd w:val="clear" w:color="auto" w:fill="auto"/>
            <w:noWrap/>
            <w:vAlign w:val="center"/>
          </w:tcPr>
          <w:p w14:paraId="43BC94A4" w14:textId="247B3E6F" w:rsidR="00771163" w:rsidRPr="006C4321" w:rsidRDefault="00AB22E3" w:rsidP="00D8401B">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1</w:t>
            </w:r>
          </w:p>
        </w:tc>
        <w:tc>
          <w:tcPr>
            <w:tcW w:w="900" w:type="dxa"/>
            <w:tcBorders>
              <w:top w:val="single" w:sz="4" w:space="0" w:color="auto"/>
              <w:left w:val="single" w:sz="8" w:space="0" w:color="76923C" w:themeColor="accent3" w:themeShade="BF"/>
              <w:right w:val="single" w:sz="8" w:space="0" w:color="76923C" w:themeColor="accent3" w:themeShade="BF"/>
            </w:tcBorders>
            <w:vAlign w:val="center"/>
          </w:tcPr>
          <w:p w14:paraId="349F273A" w14:textId="347C47D1" w:rsidR="00771163" w:rsidRPr="006C4321" w:rsidRDefault="00AB22E3" w:rsidP="00D8401B">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1</w:t>
            </w:r>
          </w:p>
        </w:tc>
        <w:tc>
          <w:tcPr>
            <w:tcW w:w="777" w:type="dxa"/>
            <w:tcBorders>
              <w:top w:val="single" w:sz="4" w:space="0" w:color="auto"/>
              <w:left w:val="single" w:sz="8" w:space="0" w:color="76923C" w:themeColor="accent3" w:themeShade="BF"/>
            </w:tcBorders>
            <w:vAlign w:val="center"/>
          </w:tcPr>
          <w:p w14:paraId="58B0B921" w14:textId="7540A9C6" w:rsidR="00771163" w:rsidRPr="000D13B3" w:rsidRDefault="00AB22E3" w:rsidP="000D13B3">
            <w:pPr>
              <w:autoSpaceDE w:val="0"/>
              <w:autoSpaceDN w:val="0"/>
              <w:spacing w:after="0" w:line="240" w:lineRule="auto"/>
              <w:jc w:val="center"/>
              <w:rPr>
                <w:rFonts w:eastAsia="Times New Roman" w:cs="Calibri"/>
                <w:b/>
                <w:bCs/>
                <w:sz w:val="20"/>
              </w:rPr>
            </w:pPr>
            <w:r>
              <w:rPr>
                <w:rFonts w:eastAsia="Times New Roman" w:cs="Calibri"/>
                <w:b/>
                <w:bCs/>
                <w:sz w:val="20"/>
              </w:rPr>
              <w:t>2</w:t>
            </w:r>
          </w:p>
        </w:tc>
      </w:tr>
      <w:tr w:rsidR="003B7093" w:rsidRPr="000D13B3" w14:paraId="436B62A4" w14:textId="77777777" w:rsidTr="00EE30F1">
        <w:trPr>
          <w:trHeight w:val="323"/>
        </w:trPr>
        <w:tc>
          <w:tcPr>
            <w:tcW w:w="5883" w:type="dxa"/>
            <w:shd w:val="clear" w:color="auto" w:fill="auto"/>
            <w:noWrap/>
            <w:vAlign w:val="center"/>
          </w:tcPr>
          <w:p w14:paraId="3A8B2F1D" w14:textId="086D394B" w:rsidR="00417223" w:rsidRPr="00EE30F1" w:rsidRDefault="00AB22E3" w:rsidP="00EE30F1">
            <w:pPr>
              <w:numPr>
                <w:ilvl w:val="0"/>
                <w:numId w:val="3"/>
              </w:numPr>
              <w:autoSpaceDE w:val="0"/>
              <w:autoSpaceDN w:val="0"/>
              <w:spacing w:after="0" w:line="240" w:lineRule="auto"/>
              <w:rPr>
                <w:rFonts w:ascii="Calibri" w:eastAsia="Times New Roman" w:hAnsi="Times New Roman" w:cs="Times New Roman"/>
                <w:szCs w:val="24"/>
              </w:rPr>
            </w:pPr>
            <w:r>
              <w:rPr>
                <w:rFonts w:ascii="Calibri" w:eastAsia="Times New Roman" w:hAnsi="Calibri" w:cs="Calibri"/>
              </w:rPr>
              <w:t>Boulder Mail-Trail</w:t>
            </w:r>
          </w:p>
        </w:tc>
        <w:tc>
          <w:tcPr>
            <w:tcW w:w="1080" w:type="dxa"/>
            <w:tcBorders>
              <w:top w:val="single" w:sz="4" w:space="0" w:color="auto"/>
              <w:right w:val="single" w:sz="8" w:space="0" w:color="76923C" w:themeColor="accent3" w:themeShade="BF"/>
            </w:tcBorders>
            <w:shd w:val="clear" w:color="auto" w:fill="auto"/>
            <w:noWrap/>
            <w:vAlign w:val="center"/>
          </w:tcPr>
          <w:p w14:paraId="089B49E0" w14:textId="01B9E3F4" w:rsidR="003B7093" w:rsidRPr="006C4321" w:rsidRDefault="00417223" w:rsidP="00D8401B">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2</w:t>
            </w:r>
          </w:p>
        </w:tc>
        <w:tc>
          <w:tcPr>
            <w:tcW w:w="900" w:type="dxa"/>
            <w:tcBorders>
              <w:top w:val="single" w:sz="4" w:space="0" w:color="auto"/>
              <w:left w:val="single" w:sz="8" w:space="0" w:color="76923C" w:themeColor="accent3" w:themeShade="BF"/>
              <w:right w:val="single" w:sz="8" w:space="0" w:color="76923C" w:themeColor="accent3" w:themeShade="BF"/>
            </w:tcBorders>
            <w:vAlign w:val="center"/>
          </w:tcPr>
          <w:p w14:paraId="486DBDC9" w14:textId="3E999698" w:rsidR="003B7093" w:rsidRPr="006C4321" w:rsidRDefault="00417223" w:rsidP="00D8401B">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1</w:t>
            </w:r>
          </w:p>
        </w:tc>
        <w:tc>
          <w:tcPr>
            <w:tcW w:w="777" w:type="dxa"/>
            <w:tcBorders>
              <w:top w:val="single" w:sz="4" w:space="0" w:color="auto"/>
              <w:left w:val="single" w:sz="8" w:space="0" w:color="76923C" w:themeColor="accent3" w:themeShade="BF"/>
            </w:tcBorders>
            <w:vAlign w:val="center"/>
          </w:tcPr>
          <w:p w14:paraId="3516B6B1" w14:textId="6262E0AE" w:rsidR="003B7093" w:rsidRPr="000D13B3" w:rsidRDefault="00417223" w:rsidP="000D13B3">
            <w:pPr>
              <w:autoSpaceDE w:val="0"/>
              <w:autoSpaceDN w:val="0"/>
              <w:spacing w:after="0" w:line="240" w:lineRule="auto"/>
              <w:jc w:val="center"/>
              <w:rPr>
                <w:rFonts w:eastAsia="Times New Roman" w:cs="Calibri"/>
                <w:b/>
                <w:bCs/>
                <w:sz w:val="20"/>
              </w:rPr>
            </w:pPr>
            <w:r>
              <w:rPr>
                <w:rFonts w:eastAsia="Times New Roman" w:cs="Calibri"/>
                <w:b/>
                <w:bCs/>
                <w:sz w:val="20"/>
              </w:rPr>
              <w:t>3</w:t>
            </w:r>
          </w:p>
        </w:tc>
      </w:tr>
      <w:tr w:rsidR="00AB22E3" w:rsidRPr="000D13B3" w14:paraId="61CEE8F2" w14:textId="77777777" w:rsidTr="00EE30F1">
        <w:trPr>
          <w:trHeight w:val="323"/>
        </w:trPr>
        <w:tc>
          <w:tcPr>
            <w:tcW w:w="5883" w:type="dxa"/>
            <w:shd w:val="clear" w:color="auto" w:fill="auto"/>
            <w:noWrap/>
            <w:vAlign w:val="center"/>
          </w:tcPr>
          <w:p w14:paraId="4E119176" w14:textId="3D0F1A7F" w:rsidR="00AB22E3" w:rsidRDefault="00AB22E3" w:rsidP="003B7093">
            <w:pPr>
              <w:numPr>
                <w:ilvl w:val="0"/>
                <w:numId w:val="3"/>
              </w:numPr>
              <w:autoSpaceDE w:val="0"/>
              <w:autoSpaceDN w:val="0"/>
              <w:spacing w:after="0" w:line="240" w:lineRule="auto"/>
              <w:rPr>
                <w:rFonts w:ascii="Calibri" w:eastAsia="Times New Roman" w:hAnsi="Calibri" w:cs="Calibri"/>
              </w:rPr>
            </w:pPr>
            <w:r>
              <w:rPr>
                <w:rFonts w:ascii="Calibri" w:eastAsia="Times New Roman" w:hAnsi="Calibri" w:cs="Calibri"/>
              </w:rPr>
              <w:t>Escalante Canyon Trailhead/Hole-In-The-Rock-Road</w:t>
            </w:r>
          </w:p>
        </w:tc>
        <w:tc>
          <w:tcPr>
            <w:tcW w:w="1080" w:type="dxa"/>
            <w:tcBorders>
              <w:top w:val="single" w:sz="4" w:space="0" w:color="auto"/>
              <w:right w:val="single" w:sz="8" w:space="0" w:color="76923C" w:themeColor="accent3" w:themeShade="BF"/>
            </w:tcBorders>
            <w:shd w:val="clear" w:color="auto" w:fill="auto"/>
            <w:noWrap/>
            <w:vAlign w:val="center"/>
          </w:tcPr>
          <w:p w14:paraId="13063EDA" w14:textId="07783C27" w:rsidR="00AB22E3" w:rsidRDefault="00AB22E3" w:rsidP="00D8401B">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2</w:t>
            </w:r>
          </w:p>
        </w:tc>
        <w:tc>
          <w:tcPr>
            <w:tcW w:w="900" w:type="dxa"/>
            <w:tcBorders>
              <w:top w:val="single" w:sz="4" w:space="0" w:color="auto"/>
              <w:left w:val="single" w:sz="8" w:space="0" w:color="76923C" w:themeColor="accent3" w:themeShade="BF"/>
              <w:right w:val="single" w:sz="8" w:space="0" w:color="76923C" w:themeColor="accent3" w:themeShade="BF"/>
            </w:tcBorders>
            <w:vAlign w:val="center"/>
          </w:tcPr>
          <w:p w14:paraId="71A5E2A5" w14:textId="338F0764" w:rsidR="00AB22E3" w:rsidRDefault="00417223" w:rsidP="00D8401B">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1</w:t>
            </w:r>
          </w:p>
        </w:tc>
        <w:tc>
          <w:tcPr>
            <w:tcW w:w="777" w:type="dxa"/>
            <w:tcBorders>
              <w:top w:val="single" w:sz="4" w:space="0" w:color="auto"/>
              <w:left w:val="single" w:sz="8" w:space="0" w:color="76923C" w:themeColor="accent3" w:themeShade="BF"/>
            </w:tcBorders>
            <w:vAlign w:val="center"/>
          </w:tcPr>
          <w:p w14:paraId="03F4CFA7" w14:textId="202BC8D5" w:rsidR="00AB22E3" w:rsidRDefault="00417223" w:rsidP="000D13B3">
            <w:pPr>
              <w:autoSpaceDE w:val="0"/>
              <w:autoSpaceDN w:val="0"/>
              <w:spacing w:after="0" w:line="240" w:lineRule="auto"/>
              <w:jc w:val="center"/>
              <w:rPr>
                <w:rFonts w:eastAsia="Times New Roman" w:cs="Calibri"/>
                <w:b/>
                <w:bCs/>
                <w:sz w:val="20"/>
              </w:rPr>
            </w:pPr>
            <w:r>
              <w:rPr>
                <w:rFonts w:eastAsia="Times New Roman" w:cs="Calibri"/>
                <w:b/>
                <w:bCs/>
                <w:sz w:val="20"/>
              </w:rPr>
              <w:t>3</w:t>
            </w:r>
          </w:p>
        </w:tc>
      </w:tr>
      <w:tr w:rsidR="000D13B3" w:rsidRPr="000D13B3" w14:paraId="7B399A58" w14:textId="77777777" w:rsidTr="00EE30F1">
        <w:trPr>
          <w:trHeight w:val="63"/>
        </w:trPr>
        <w:tc>
          <w:tcPr>
            <w:tcW w:w="5883" w:type="dxa"/>
            <w:tcBorders>
              <w:bottom w:val="single" w:sz="8" w:space="0" w:color="76923C" w:themeColor="accent3" w:themeShade="BF"/>
            </w:tcBorders>
            <w:shd w:val="clear" w:color="auto" w:fill="auto"/>
            <w:noWrap/>
            <w:vAlign w:val="center"/>
          </w:tcPr>
          <w:p w14:paraId="5DC42113" w14:textId="359A6699" w:rsidR="000D13B3" w:rsidRPr="000D13B3" w:rsidRDefault="00EE30F1" w:rsidP="000D13B3">
            <w:pPr>
              <w:autoSpaceDE w:val="0"/>
              <w:autoSpaceDN w:val="0"/>
              <w:spacing w:after="0" w:line="240" w:lineRule="auto"/>
              <w:jc w:val="right"/>
              <w:rPr>
                <w:rFonts w:eastAsia="Times New Roman" w:cs="Calibri"/>
                <w:b/>
                <w:sz w:val="20"/>
              </w:rPr>
            </w:pPr>
            <w:r w:rsidRPr="00EE30F1">
              <w:rPr>
                <w:rFonts w:eastAsia="Times New Roman" w:cs="Calibri"/>
                <w:b/>
                <w:sz w:val="18"/>
              </w:rPr>
              <w:t>TOTAL</w:t>
            </w:r>
          </w:p>
        </w:tc>
        <w:tc>
          <w:tcPr>
            <w:tcW w:w="1080" w:type="dxa"/>
            <w:tcBorders>
              <w:bottom w:val="single" w:sz="8" w:space="0" w:color="76923C" w:themeColor="accent3" w:themeShade="BF"/>
              <w:right w:val="single" w:sz="8" w:space="0" w:color="76923C" w:themeColor="accent3" w:themeShade="BF"/>
            </w:tcBorders>
            <w:shd w:val="clear" w:color="auto" w:fill="auto"/>
            <w:noWrap/>
            <w:vAlign w:val="center"/>
          </w:tcPr>
          <w:p w14:paraId="4835BB94" w14:textId="7E2136D0" w:rsidR="000D13B3" w:rsidRPr="00CA759C" w:rsidRDefault="00417223" w:rsidP="000D13B3">
            <w:pPr>
              <w:autoSpaceDE w:val="0"/>
              <w:autoSpaceDN w:val="0"/>
              <w:spacing w:after="0" w:line="240" w:lineRule="auto"/>
              <w:jc w:val="center"/>
              <w:rPr>
                <w:rFonts w:eastAsia="Times New Roman" w:cs="Calibri"/>
                <w:b/>
                <w:bCs/>
                <w:sz w:val="20"/>
              </w:rPr>
            </w:pPr>
            <w:r w:rsidRPr="00CA759C">
              <w:rPr>
                <w:rFonts w:eastAsia="Times New Roman" w:cs="Calibri"/>
                <w:b/>
                <w:bCs/>
                <w:sz w:val="20"/>
              </w:rPr>
              <w:t>6</w:t>
            </w:r>
          </w:p>
        </w:tc>
        <w:tc>
          <w:tcPr>
            <w:tcW w:w="900" w:type="dxa"/>
            <w:tcBorders>
              <w:left w:val="single" w:sz="8" w:space="0" w:color="76923C" w:themeColor="accent3" w:themeShade="BF"/>
              <w:bottom w:val="single" w:sz="8" w:space="0" w:color="76923C" w:themeColor="accent3" w:themeShade="BF"/>
              <w:right w:val="single" w:sz="8" w:space="0" w:color="76923C" w:themeColor="accent3" w:themeShade="BF"/>
            </w:tcBorders>
            <w:vAlign w:val="center"/>
          </w:tcPr>
          <w:p w14:paraId="506A0943" w14:textId="5DA08BEF" w:rsidR="000D13B3" w:rsidRPr="00CA759C" w:rsidRDefault="00417223" w:rsidP="000D13B3">
            <w:pPr>
              <w:autoSpaceDE w:val="0"/>
              <w:autoSpaceDN w:val="0"/>
              <w:spacing w:after="0" w:line="240" w:lineRule="auto"/>
              <w:jc w:val="center"/>
              <w:rPr>
                <w:rFonts w:eastAsia="Times New Roman" w:cs="Calibri"/>
                <w:b/>
                <w:bCs/>
                <w:sz w:val="20"/>
              </w:rPr>
            </w:pPr>
            <w:r w:rsidRPr="00CA759C">
              <w:rPr>
                <w:rFonts w:eastAsia="Times New Roman" w:cs="Calibri"/>
                <w:b/>
                <w:bCs/>
                <w:sz w:val="20"/>
              </w:rPr>
              <w:t>4</w:t>
            </w:r>
          </w:p>
        </w:tc>
        <w:tc>
          <w:tcPr>
            <w:tcW w:w="777" w:type="dxa"/>
            <w:tcBorders>
              <w:left w:val="single" w:sz="8" w:space="0" w:color="76923C" w:themeColor="accent3" w:themeShade="BF"/>
              <w:bottom w:val="single" w:sz="8" w:space="0" w:color="76923C" w:themeColor="accent3" w:themeShade="BF"/>
            </w:tcBorders>
            <w:vAlign w:val="center"/>
          </w:tcPr>
          <w:p w14:paraId="0EF229C8" w14:textId="648B34FB" w:rsidR="000D13B3" w:rsidRPr="00CA759C" w:rsidRDefault="00417223" w:rsidP="000D13B3">
            <w:pPr>
              <w:autoSpaceDE w:val="0"/>
              <w:autoSpaceDN w:val="0"/>
              <w:spacing w:after="0" w:line="240" w:lineRule="auto"/>
              <w:jc w:val="center"/>
              <w:rPr>
                <w:rFonts w:eastAsia="Times New Roman" w:cs="Calibri"/>
                <w:b/>
                <w:bCs/>
                <w:sz w:val="20"/>
              </w:rPr>
            </w:pPr>
            <w:r w:rsidRPr="00CA759C">
              <w:rPr>
                <w:rFonts w:eastAsia="Times New Roman" w:cs="Calibri"/>
                <w:b/>
                <w:bCs/>
                <w:sz w:val="20"/>
              </w:rPr>
              <w:t>10</w:t>
            </w:r>
          </w:p>
        </w:tc>
      </w:tr>
    </w:tbl>
    <w:p w14:paraId="6BE3271D" w14:textId="1F618E9D" w:rsidR="00B810CD" w:rsidRDefault="00B810CD" w:rsidP="00485E44">
      <w:pPr>
        <w:tabs>
          <w:tab w:val="left" w:pos="360"/>
          <w:tab w:val="left" w:pos="540"/>
          <w:tab w:val="left" w:pos="1440"/>
          <w:tab w:val="left" w:pos="2160"/>
          <w:tab w:val="left" w:pos="3600"/>
          <w:tab w:val="left" w:pos="5040"/>
          <w:tab w:val="left" w:pos="5760"/>
        </w:tabs>
        <w:spacing w:after="0" w:line="360" w:lineRule="auto"/>
        <w:rPr>
          <w:rFonts w:cs="Arial"/>
        </w:rPr>
      </w:pPr>
    </w:p>
    <w:p w14:paraId="7CA8DE12" w14:textId="77777777" w:rsidR="00EE30F1" w:rsidRDefault="00EE30F1" w:rsidP="00485E44">
      <w:pPr>
        <w:tabs>
          <w:tab w:val="left" w:pos="360"/>
          <w:tab w:val="left" w:pos="540"/>
          <w:tab w:val="left" w:pos="1440"/>
          <w:tab w:val="left" w:pos="2160"/>
          <w:tab w:val="left" w:pos="3600"/>
          <w:tab w:val="left" w:pos="5040"/>
          <w:tab w:val="left" w:pos="5760"/>
        </w:tabs>
        <w:spacing w:after="0" w:line="360" w:lineRule="auto"/>
        <w:rPr>
          <w:rFonts w:cs="Arial"/>
        </w:rPr>
      </w:pPr>
    </w:p>
    <w:p w14:paraId="04607B33" w14:textId="77777777" w:rsidR="006C4321" w:rsidRPr="006C4321" w:rsidRDefault="006C4321" w:rsidP="006C4321">
      <w:pPr>
        <w:autoSpaceDE w:val="0"/>
        <w:autoSpaceDN w:val="0"/>
        <w:spacing w:after="0" w:line="240" w:lineRule="auto"/>
        <w:rPr>
          <w:rFonts w:eastAsia="Times New Roman" w:cs="Calibri"/>
          <w:b/>
          <w:color w:val="FF0000"/>
        </w:rPr>
      </w:pPr>
      <w:r w:rsidRPr="006C4321">
        <w:rPr>
          <w:rFonts w:eastAsia="Times New Roman" w:cs="Calibri"/>
          <w:b/>
          <w:color w:val="000000"/>
          <w:sz w:val="20"/>
          <w:szCs w:val="20"/>
        </w:rPr>
        <w:t xml:space="preserve">Table </w:t>
      </w:r>
      <w:r w:rsidRPr="000D13B3">
        <w:rPr>
          <w:rFonts w:eastAsia="Times New Roman" w:cs="Calibri"/>
          <w:b/>
          <w:color w:val="000000"/>
          <w:sz w:val="20"/>
          <w:szCs w:val="20"/>
        </w:rPr>
        <w:t>2</w:t>
      </w:r>
      <w:r w:rsidRPr="006C4321">
        <w:rPr>
          <w:rFonts w:eastAsia="Times New Roman" w:cs="Calibri"/>
          <w:b/>
          <w:color w:val="000000"/>
          <w:sz w:val="20"/>
          <w:szCs w:val="20"/>
        </w:rPr>
        <w:t xml:space="preserve">. </w:t>
      </w:r>
      <w:r w:rsidRPr="006C4321">
        <w:rPr>
          <w:rFonts w:eastAsia="Times New Roman" w:cs="Times New Roman"/>
          <w:b/>
          <w:color w:val="000000"/>
          <w:sz w:val="20"/>
          <w:szCs w:val="20"/>
        </w:rPr>
        <w:t>Estimated</w:t>
      </w:r>
      <w:r w:rsidRPr="006C4321">
        <w:rPr>
          <w:rFonts w:eastAsia="Times New Roman" w:cs="Times New Roman"/>
          <w:b/>
          <w:color w:val="000000"/>
          <w:sz w:val="18"/>
          <w:szCs w:val="16"/>
        </w:rPr>
        <w:t xml:space="preserve"> Number of Visitor Contacts</w:t>
      </w:r>
      <w:r w:rsidRPr="000D13B3">
        <w:rPr>
          <w:rFonts w:eastAsia="Times New Roman" w:cs="Times New Roman"/>
          <w:b/>
          <w:color w:val="000000"/>
          <w:sz w:val="18"/>
          <w:szCs w:val="16"/>
        </w:rPr>
        <w:t xml:space="preserve"> during Sampling Period</w:t>
      </w:r>
    </w:p>
    <w:tbl>
      <w:tblPr>
        <w:tblW w:w="8631" w:type="dxa"/>
        <w:tblInd w:w="378" w:type="dxa"/>
        <w:tblLayout w:type="fixed"/>
        <w:tblLook w:val="04A0" w:firstRow="1" w:lastRow="0" w:firstColumn="1" w:lastColumn="0" w:noHBand="0" w:noVBand="1"/>
      </w:tblPr>
      <w:tblGrid>
        <w:gridCol w:w="5580"/>
        <w:gridCol w:w="1080"/>
        <w:gridCol w:w="1260"/>
        <w:gridCol w:w="711"/>
      </w:tblGrid>
      <w:tr w:rsidR="00395B9B" w:rsidRPr="000D13B3" w14:paraId="3A0D2911" w14:textId="77777777" w:rsidTr="00EE30F1">
        <w:trPr>
          <w:trHeight w:val="369"/>
        </w:trPr>
        <w:tc>
          <w:tcPr>
            <w:tcW w:w="5580" w:type="dxa"/>
            <w:tcBorders>
              <w:top w:val="single" w:sz="4" w:space="0" w:color="auto"/>
              <w:left w:val="nil"/>
              <w:right w:val="nil"/>
            </w:tcBorders>
            <w:shd w:val="clear" w:color="auto" w:fill="auto"/>
            <w:noWrap/>
            <w:vAlign w:val="bottom"/>
            <w:hideMark/>
          </w:tcPr>
          <w:p w14:paraId="04630A27" w14:textId="77777777" w:rsidR="006C4321" w:rsidRPr="006C4321" w:rsidRDefault="006C4321" w:rsidP="006C4321">
            <w:pPr>
              <w:spacing w:after="0" w:line="240" w:lineRule="auto"/>
              <w:rPr>
                <w:rFonts w:eastAsia="Times New Roman" w:cs="Times New Roman"/>
                <w:i/>
                <w:iCs/>
                <w:color w:val="000000"/>
                <w:sz w:val="16"/>
                <w:szCs w:val="16"/>
              </w:rPr>
            </w:pPr>
          </w:p>
        </w:tc>
        <w:tc>
          <w:tcPr>
            <w:tcW w:w="3051" w:type="dxa"/>
            <w:gridSpan w:val="3"/>
            <w:tcBorders>
              <w:top w:val="single" w:sz="4" w:space="0" w:color="auto"/>
              <w:left w:val="nil"/>
              <w:bottom w:val="single" w:sz="4" w:space="0" w:color="auto"/>
            </w:tcBorders>
            <w:shd w:val="clear" w:color="auto" w:fill="76923C" w:themeFill="accent3" w:themeFillShade="BF"/>
            <w:noWrap/>
            <w:vAlign w:val="bottom"/>
          </w:tcPr>
          <w:p w14:paraId="66893D9A" w14:textId="77777777" w:rsidR="006C4321" w:rsidRPr="006C4321" w:rsidRDefault="000D13B3" w:rsidP="006C4321">
            <w:pPr>
              <w:spacing w:after="0" w:line="240" w:lineRule="auto"/>
              <w:jc w:val="center"/>
              <w:rPr>
                <w:rFonts w:eastAsia="Times New Roman" w:cs="Times New Roman"/>
                <w:b/>
                <w:color w:val="000000"/>
                <w:sz w:val="18"/>
                <w:szCs w:val="16"/>
              </w:rPr>
            </w:pPr>
            <w:r w:rsidRPr="006C4321">
              <w:rPr>
                <w:rFonts w:eastAsia="Times New Roman" w:cs="Times New Roman"/>
                <w:b/>
                <w:color w:val="000000"/>
                <w:sz w:val="20"/>
                <w:szCs w:val="20"/>
              </w:rPr>
              <w:t>Estimated</w:t>
            </w:r>
            <w:r w:rsidRPr="006C4321">
              <w:rPr>
                <w:rFonts w:eastAsia="Times New Roman" w:cs="Times New Roman"/>
                <w:b/>
                <w:color w:val="000000"/>
                <w:sz w:val="18"/>
                <w:szCs w:val="16"/>
              </w:rPr>
              <w:t xml:space="preserve"> Number of Visitor Contacts</w:t>
            </w:r>
          </w:p>
        </w:tc>
      </w:tr>
      <w:tr w:rsidR="00395B9B" w:rsidRPr="000D13B3" w14:paraId="4BD1B790" w14:textId="77777777" w:rsidTr="00EE30F1">
        <w:trPr>
          <w:trHeight w:val="395"/>
        </w:trPr>
        <w:tc>
          <w:tcPr>
            <w:tcW w:w="5580" w:type="dxa"/>
            <w:tcBorders>
              <w:top w:val="nil"/>
              <w:left w:val="nil"/>
              <w:bottom w:val="nil"/>
              <w:right w:val="nil"/>
            </w:tcBorders>
            <w:shd w:val="clear" w:color="auto" w:fill="auto"/>
            <w:noWrap/>
            <w:vAlign w:val="bottom"/>
            <w:hideMark/>
          </w:tcPr>
          <w:p w14:paraId="25ED4F23" w14:textId="77777777" w:rsidR="00395B9B" w:rsidRPr="006C4321" w:rsidRDefault="00395B9B" w:rsidP="006C4321">
            <w:pPr>
              <w:spacing w:after="0" w:line="240" w:lineRule="auto"/>
              <w:jc w:val="center"/>
              <w:rPr>
                <w:rFonts w:eastAsia="Times New Roman" w:cs="Times New Roman"/>
                <w:b/>
                <w:color w:val="000000"/>
              </w:rPr>
            </w:pPr>
            <w:r w:rsidRPr="000D13B3">
              <w:rPr>
                <w:rFonts w:eastAsia="Times New Roman" w:cs="Times New Roman"/>
                <w:b/>
                <w:color w:val="000000"/>
              </w:rPr>
              <w:t>Location</w:t>
            </w:r>
          </w:p>
        </w:tc>
        <w:tc>
          <w:tcPr>
            <w:tcW w:w="1080" w:type="dxa"/>
            <w:tcBorders>
              <w:top w:val="single" w:sz="4" w:space="0" w:color="auto"/>
              <w:left w:val="nil"/>
              <w:right w:val="single" w:sz="8" w:space="0" w:color="76923C" w:themeColor="accent3" w:themeShade="BF"/>
            </w:tcBorders>
            <w:shd w:val="clear" w:color="auto" w:fill="C2D69B" w:themeFill="accent3" w:themeFillTint="99"/>
            <w:noWrap/>
            <w:vAlign w:val="center"/>
          </w:tcPr>
          <w:p w14:paraId="1C01C304" w14:textId="04CF9AEB" w:rsidR="00395B9B" w:rsidRPr="006C4321" w:rsidRDefault="00AD4EB9" w:rsidP="006C4321">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September</w:t>
            </w:r>
          </w:p>
        </w:tc>
        <w:tc>
          <w:tcPr>
            <w:tcW w:w="1260" w:type="dxa"/>
            <w:tcBorders>
              <w:top w:val="single" w:sz="4" w:space="0" w:color="auto"/>
              <w:left w:val="single" w:sz="8" w:space="0" w:color="76923C" w:themeColor="accent3" w:themeShade="BF"/>
              <w:right w:val="single" w:sz="8" w:space="0" w:color="76923C" w:themeColor="accent3" w:themeShade="BF"/>
            </w:tcBorders>
            <w:shd w:val="clear" w:color="auto" w:fill="C2D69B" w:themeFill="accent3" w:themeFillTint="99"/>
            <w:vAlign w:val="center"/>
          </w:tcPr>
          <w:p w14:paraId="0AA32701" w14:textId="2B76CCF7" w:rsidR="00395B9B" w:rsidRPr="006C4321" w:rsidRDefault="00AD4EB9" w:rsidP="006C4321">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October</w:t>
            </w:r>
          </w:p>
        </w:tc>
        <w:tc>
          <w:tcPr>
            <w:tcW w:w="711" w:type="dxa"/>
            <w:tcBorders>
              <w:top w:val="single" w:sz="4" w:space="0" w:color="auto"/>
              <w:left w:val="single" w:sz="8" w:space="0" w:color="76923C" w:themeColor="accent3" w:themeShade="BF"/>
            </w:tcBorders>
            <w:shd w:val="clear" w:color="auto" w:fill="C2D69B" w:themeFill="accent3" w:themeFillTint="99"/>
            <w:noWrap/>
            <w:vAlign w:val="center"/>
          </w:tcPr>
          <w:p w14:paraId="3F4B6E42" w14:textId="77777777" w:rsidR="00395B9B" w:rsidRPr="006C4321" w:rsidRDefault="00395B9B" w:rsidP="006C4321">
            <w:pPr>
              <w:spacing w:after="0" w:line="240" w:lineRule="auto"/>
              <w:jc w:val="center"/>
              <w:rPr>
                <w:rFonts w:eastAsia="Times New Roman" w:cs="Times New Roman"/>
                <w:b/>
                <w:color w:val="000000"/>
                <w:sz w:val="18"/>
                <w:szCs w:val="16"/>
              </w:rPr>
            </w:pPr>
            <w:r w:rsidRPr="006C4321">
              <w:rPr>
                <w:rFonts w:eastAsia="Times New Roman" w:cs="Times New Roman"/>
                <w:b/>
                <w:color w:val="000000"/>
                <w:sz w:val="18"/>
                <w:szCs w:val="16"/>
              </w:rPr>
              <w:t>TOTAL</w:t>
            </w:r>
          </w:p>
        </w:tc>
      </w:tr>
      <w:tr w:rsidR="00395B9B" w:rsidRPr="000D13B3" w14:paraId="59C9D32F" w14:textId="77777777" w:rsidTr="00EE30F1">
        <w:trPr>
          <w:trHeight w:val="315"/>
        </w:trPr>
        <w:tc>
          <w:tcPr>
            <w:tcW w:w="5580" w:type="dxa"/>
            <w:tcBorders>
              <w:top w:val="nil"/>
              <w:left w:val="nil"/>
              <w:bottom w:val="nil"/>
              <w:right w:val="nil"/>
            </w:tcBorders>
            <w:shd w:val="clear" w:color="auto" w:fill="auto"/>
            <w:noWrap/>
          </w:tcPr>
          <w:p w14:paraId="76EBB780" w14:textId="1FAA99DD" w:rsidR="00395B9B" w:rsidRPr="00EE30F1" w:rsidRDefault="00395B9B" w:rsidP="00EE30F1">
            <w:pPr>
              <w:numPr>
                <w:ilvl w:val="0"/>
                <w:numId w:val="3"/>
              </w:numPr>
              <w:autoSpaceDE w:val="0"/>
              <w:autoSpaceDN w:val="0"/>
              <w:spacing w:after="0" w:line="240" w:lineRule="auto"/>
              <w:rPr>
                <w:rFonts w:ascii="Calibri" w:eastAsia="Times New Roman" w:hAnsi="Times New Roman" w:cs="Times New Roman"/>
                <w:szCs w:val="24"/>
              </w:rPr>
            </w:pPr>
            <w:r>
              <w:rPr>
                <w:rFonts w:ascii="Calibri" w:eastAsia="Times New Roman" w:hAnsi="Calibri" w:cs="Calibri"/>
              </w:rPr>
              <w:t>Capitol Reef Visitor Center</w:t>
            </w:r>
          </w:p>
        </w:tc>
        <w:tc>
          <w:tcPr>
            <w:tcW w:w="1080" w:type="dxa"/>
            <w:tcBorders>
              <w:top w:val="nil"/>
              <w:left w:val="nil"/>
              <w:bottom w:val="single" w:sz="4" w:space="0" w:color="auto"/>
              <w:right w:val="single" w:sz="8" w:space="0" w:color="76923C" w:themeColor="accent3" w:themeShade="BF"/>
            </w:tcBorders>
            <w:shd w:val="clear" w:color="auto" w:fill="auto"/>
            <w:noWrap/>
          </w:tcPr>
          <w:p w14:paraId="4BEBB0D2" w14:textId="059938D2" w:rsidR="00395B9B" w:rsidRPr="006C4321" w:rsidRDefault="00417223" w:rsidP="00485E44">
            <w:pPr>
              <w:spacing w:after="0" w:line="240" w:lineRule="auto"/>
              <w:jc w:val="center"/>
              <w:rPr>
                <w:rFonts w:eastAsia="Times New Roman" w:cs="Times New Roman"/>
                <w:color w:val="000000"/>
                <w:sz w:val="20"/>
                <w:szCs w:val="16"/>
              </w:rPr>
            </w:pPr>
            <w:r>
              <w:rPr>
                <w:rFonts w:eastAsia="Times New Roman" w:cs="Times New Roman"/>
                <w:color w:val="000000"/>
                <w:sz w:val="20"/>
                <w:szCs w:val="16"/>
              </w:rPr>
              <w:t>8</w:t>
            </w:r>
          </w:p>
        </w:tc>
        <w:tc>
          <w:tcPr>
            <w:tcW w:w="1260" w:type="dxa"/>
            <w:tcBorders>
              <w:top w:val="nil"/>
              <w:left w:val="single" w:sz="8" w:space="0" w:color="76923C" w:themeColor="accent3" w:themeShade="BF"/>
              <w:bottom w:val="single" w:sz="4" w:space="0" w:color="auto"/>
              <w:right w:val="single" w:sz="8" w:space="0" w:color="76923C" w:themeColor="accent3" w:themeShade="BF"/>
            </w:tcBorders>
            <w:shd w:val="clear" w:color="auto" w:fill="auto"/>
          </w:tcPr>
          <w:p w14:paraId="2BEB43EE" w14:textId="52096139" w:rsidR="00395B9B" w:rsidRPr="006C4321" w:rsidRDefault="00417223" w:rsidP="00485E44">
            <w:pPr>
              <w:spacing w:after="0" w:line="240" w:lineRule="auto"/>
              <w:jc w:val="center"/>
              <w:rPr>
                <w:rFonts w:eastAsia="Times New Roman" w:cs="Times New Roman"/>
                <w:color w:val="000000"/>
                <w:sz w:val="20"/>
                <w:szCs w:val="16"/>
              </w:rPr>
            </w:pPr>
            <w:r>
              <w:rPr>
                <w:rFonts w:eastAsia="Times New Roman" w:cs="Times New Roman"/>
                <w:color w:val="000000"/>
                <w:sz w:val="20"/>
                <w:szCs w:val="16"/>
              </w:rPr>
              <w:t>8</w:t>
            </w:r>
          </w:p>
        </w:tc>
        <w:tc>
          <w:tcPr>
            <w:tcW w:w="711" w:type="dxa"/>
            <w:tcBorders>
              <w:top w:val="nil"/>
              <w:left w:val="single" w:sz="8" w:space="0" w:color="76923C" w:themeColor="accent3" w:themeShade="BF"/>
              <w:bottom w:val="single" w:sz="4" w:space="0" w:color="auto"/>
            </w:tcBorders>
            <w:shd w:val="clear" w:color="auto" w:fill="auto"/>
            <w:noWrap/>
          </w:tcPr>
          <w:p w14:paraId="5396C329" w14:textId="53F886AF" w:rsidR="00395B9B" w:rsidRPr="006C4321" w:rsidRDefault="00395B9B" w:rsidP="00485E44">
            <w:pPr>
              <w:spacing w:after="0" w:line="240" w:lineRule="auto"/>
              <w:jc w:val="center"/>
              <w:rPr>
                <w:rFonts w:eastAsia="Times New Roman" w:cs="Times New Roman"/>
                <w:color w:val="000000"/>
                <w:sz w:val="20"/>
                <w:szCs w:val="16"/>
              </w:rPr>
            </w:pPr>
            <w:r>
              <w:rPr>
                <w:rFonts w:eastAsia="Times New Roman" w:cs="Times New Roman"/>
                <w:color w:val="000000"/>
                <w:sz w:val="20"/>
                <w:szCs w:val="16"/>
              </w:rPr>
              <w:t>1</w:t>
            </w:r>
            <w:r w:rsidR="00417223">
              <w:rPr>
                <w:rFonts w:eastAsia="Times New Roman" w:cs="Times New Roman"/>
                <w:color w:val="000000"/>
                <w:sz w:val="20"/>
                <w:szCs w:val="16"/>
              </w:rPr>
              <w:t>6</w:t>
            </w:r>
          </w:p>
        </w:tc>
      </w:tr>
      <w:tr w:rsidR="00395B9B" w:rsidRPr="000D13B3" w14:paraId="025EC272" w14:textId="77777777" w:rsidTr="00EE30F1">
        <w:trPr>
          <w:trHeight w:val="260"/>
        </w:trPr>
        <w:tc>
          <w:tcPr>
            <w:tcW w:w="5580" w:type="dxa"/>
            <w:tcBorders>
              <w:top w:val="nil"/>
              <w:left w:val="nil"/>
              <w:right w:val="nil"/>
            </w:tcBorders>
            <w:shd w:val="clear" w:color="auto" w:fill="auto"/>
            <w:noWrap/>
          </w:tcPr>
          <w:p w14:paraId="56031933" w14:textId="0FB05E49" w:rsidR="00395B9B" w:rsidRPr="00EE30F1" w:rsidRDefault="00395B9B" w:rsidP="00EE30F1">
            <w:pPr>
              <w:numPr>
                <w:ilvl w:val="0"/>
                <w:numId w:val="3"/>
              </w:numPr>
              <w:autoSpaceDE w:val="0"/>
              <w:autoSpaceDN w:val="0"/>
              <w:spacing w:after="0" w:line="240" w:lineRule="auto"/>
              <w:rPr>
                <w:rFonts w:ascii="Calibri" w:eastAsia="Times New Roman" w:hAnsi="Times New Roman" w:cs="Times New Roman"/>
                <w:szCs w:val="24"/>
              </w:rPr>
            </w:pPr>
            <w:r>
              <w:rPr>
                <w:rFonts w:ascii="Calibri" w:eastAsia="Times New Roman" w:hAnsi="Calibri" w:cs="Calibri"/>
              </w:rPr>
              <w:t>Escalante Interagency Visitor Center</w:t>
            </w:r>
          </w:p>
        </w:tc>
        <w:tc>
          <w:tcPr>
            <w:tcW w:w="1080" w:type="dxa"/>
            <w:tcBorders>
              <w:top w:val="single" w:sz="4" w:space="0" w:color="auto"/>
              <w:left w:val="nil"/>
              <w:bottom w:val="single" w:sz="4" w:space="0" w:color="auto"/>
              <w:right w:val="single" w:sz="8" w:space="0" w:color="76923C" w:themeColor="accent3" w:themeShade="BF"/>
            </w:tcBorders>
            <w:shd w:val="clear" w:color="auto" w:fill="auto"/>
            <w:noWrap/>
          </w:tcPr>
          <w:p w14:paraId="4FEAA161" w14:textId="2BC7A7CC" w:rsidR="00395B9B" w:rsidRPr="006C4321" w:rsidRDefault="00417223" w:rsidP="00485E44">
            <w:pPr>
              <w:spacing w:after="0" w:line="240" w:lineRule="auto"/>
              <w:jc w:val="center"/>
              <w:rPr>
                <w:rFonts w:eastAsia="Times New Roman" w:cs="Times New Roman"/>
                <w:color w:val="000000"/>
                <w:sz w:val="20"/>
                <w:szCs w:val="16"/>
              </w:rPr>
            </w:pPr>
            <w:r>
              <w:rPr>
                <w:rFonts w:eastAsia="Times New Roman" w:cs="Times New Roman"/>
                <w:color w:val="000000"/>
                <w:sz w:val="20"/>
                <w:szCs w:val="16"/>
              </w:rPr>
              <w:t>8</w:t>
            </w:r>
          </w:p>
        </w:tc>
        <w:tc>
          <w:tcPr>
            <w:tcW w:w="1260" w:type="dxa"/>
            <w:tcBorders>
              <w:top w:val="single" w:sz="4" w:space="0" w:color="auto"/>
              <w:left w:val="single" w:sz="8" w:space="0" w:color="76923C" w:themeColor="accent3" w:themeShade="BF"/>
              <w:bottom w:val="single" w:sz="4" w:space="0" w:color="auto"/>
              <w:right w:val="single" w:sz="8" w:space="0" w:color="76923C" w:themeColor="accent3" w:themeShade="BF"/>
            </w:tcBorders>
            <w:shd w:val="clear" w:color="auto" w:fill="auto"/>
          </w:tcPr>
          <w:p w14:paraId="773DD6A2" w14:textId="48AD21F1" w:rsidR="00395B9B" w:rsidRPr="006C4321" w:rsidRDefault="00417223" w:rsidP="00485E44">
            <w:pPr>
              <w:spacing w:after="0" w:line="240" w:lineRule="auto"/>
              <w:jc w:val="center"/>
              <w:rPr>
                <w:rFonts w:eastAsia="Times New Roman" w:cs="Times New Roman"/>
                <w:color w:val="000000"/>
                <w:sz w:val="20"/>
                <w:szCs w:val="16"/>
              </w:rPr>
            </w:pPr>
            <w:r>
              <w:rPr>
                <w:rFonts w:eastAsia="Times New Roman" w:cs="Times New Roman"/>
                <w:color w:val="000000"/>
                <w:sz w:val="20"/>
                <w:szCs w:val="16"/>
              </w:rPr>
              <w:t>8</w:t>
            </w:r>
          </w:p>
        </w:tc>
        <w:tc>
          <w:tcPr>
            <w:tcW w:w="711" w:type="dxa"/>
            <w:tcBorders>
              <w:top w:val="single" w:sz="4" w:space="0" w:color="auto"/>
              <w:left w:val="single" w:sz="8" w:space="0" w:color="76923C" w:themeColor="accent3" w:themeShade="BF"/>
              <w:bottom w:val="single" w:sz="4" w:space="0" w:color="auto"/>
            </w:tcBorders>
            <w:shd w:val="clear" w:color="auto" w:fill="auto"/>
            <w:noWrap/>
          </w:tcPr>
          <w:p w14:paraId="701C225A" w14:textId="419EE935" w:rsidR="00395B9B" w:rsidRPr="006C4321" w:rsidRDefault="00417223" w:rsidP="00485E44">
            <w:pPr>
              <w:spacing w:after="0" w:line="240" w:lineRule="auto"/>
              <w:jc w:val="center"/>
              <w:rPr>
                <w:rFonts w:eastAsia="Times New Roman" w:cs="Times New Roman"/>
                <w:color w:val="000000"/>
                <w:sz w:val="20"/>
                <w:szCs w:val="16"/>
              </w:rPr>
            </w:pPr>
            <w:r>
              <w:rPr>
                <w:rFonts w:eastAsia="Times New Roman" w:cs="Times New Roman"/>
                <w:color w:val="000000"/>
                <w:sz w:val="20"/>
                <w:szCs w:val="16"/>
              </w:rPr>
              <w:t>16</w:t>
            </w:r>
          </w:p>
        </w:tc>
      </w:tr>
      <w:tr w:rsidR="00417223" w:rsidRPr="000D13B3" w14:paraId="0A2790A7" w14:textId="77777777" w:rsidTr="00EE30F1">
        <w:trPr>
          <w:trHeight w:val="269"/>
        </w:trPr>
        <w:tc>
          <w:tcPr>
            <w:tcW w:w="5580" w:type="dxa"/>
            <w:tcBorders>
              <w:top w:val="nil"/>
              <w:left w:val="nil"/>
              <w:right w:val="nil"/>
            </w:tcBorders>
            <w:shd w:val="clear" w:color="auto" w:fill="auto"/>
            <w:noWrap/>
          </w:tcPr>
          <w:p w14:paraId="08564AB0" w14:textId="66903945" w:rsidR="00417223" w:rsidRPr="00EE30F1" w:rsidRDefault="00417223" w:rsidP="00EE30F1">
            <w:pPr>
              <w:numPr>
                <w:ilvl w:val="0"/>
                <w:numId w:val="3"/>
              </w:numPr>
              <w:autoSpaceDE w:val="0"/>
              <w:autoSpaceDN w:val="0"/>
              <w:spacing w:after="0" w:line="240" w:lineRule="auto"/>
              <w:rPr>
                <w:rFonts w:ascii="Calibri" w:eastAsia="Times New Roman" w:hAnsi="Times New Roman" w:cs="Times New Roman"/>
                <w:szCs w:val="24"/>
              </w:rPr>
            </w:pPr>
            <w:r>
              <w:rPr>
                <w:rFonts w:ascii="Calibri" w:eastAsia="Times New Roman" w:hAnsi="Calibri" w:cs="Calibri"/>
              </w:rPr>
              <w:t>Boulder Mail-Trail</w:t>
            </w:r>
          </w:p>
        </w:tc>
        <w:tc>
          <w:tcPr>
            <w:tcW w:w="1080" w:type="dxa"/>
            <w:tcBorders>
              <w:top w:val="single" w:sz="4" w:space="0" w:color="auto"/>
              <w:left w:val="nil"/>
              <w:bottom w:val="single" w:sz="4" w:space="0" w:color="auto"/>
              <w:right w:val="single" w:sz="8" w:space="0" w:color="76923C" w:themeColor="accent3" w:themeShade="BF"/>
            </w:tcBorders>
            <w:shd w:val="clear" w:color="auto" w:fill="auto"/>
            <w:noWrap/>
          </w:tcPr>
          <w:p w14:paraId="717BE90D" w14:textId="2294456F" w:rsidR="00417223" w:rsidRPr="006C4321" w:rsidRDefault="00417223" w:rsidP="00485E44">
            <w:pPr>
              <w:spacing w:after="0" w:line="240" w:lineRule="auto"/>
              <w:jc w:val="center"/>
              <w:rPr>
                <w:rFonts w:eastAsia="Times New Roman" w:cs="Times New Roman"/>
                <w:color w:val="000000"/>
                <w:sz w:val="20"/>
                <w:szCs w:val="16"/>
              </w:rPr>
            </w:pPr>
            <w:r>
              <w:rPr>
                <w:rFonts w:eastAsia="Times New Roman" w:cs="Times New Roman"/>
                <w:color w:val="000000"/>
                <w:sz w:val="20"/>
                <w:szCs w:val="16"/>
              </w:rPr>
              <w:t>16</w:t>
            </w:r>
          </w:p>
        </w:tc>
        <w:tc>
          <w:tcPr>
            <w:tcW w:w="1260" w:type="dxa"/>
            <w:tcBorders>
              <w:top w:val="single" w:sz="4" w:space="0" w:color="auto"/>
              <w:left w:val="single" w:sz="8" w:space="0" w:color="76923C" w:themeColor="accent3" w:themeShade="BF"/>
              <w:bottom w:val="single" w:sz="4" w:space="0" w:color="auto"/>
              <w:right w:val="single" w:sz="8" w:space="0" w:color="76923C" w:themeColor="accent3" w:themeShade="BF"/>
            </w:tcBorders>
            <w:shd w:val="clear" w:color="auto" w:fill="auto"/>
          </w:tcPr>
          <w:p w14:paraId="39A88183" w14:textId="68763083" w:rsidR="00417223" w:rsidRPr="006C4321" w:rsidRDefault="00417223" w:rsidP="00485E44">
            <w:pPr>
              <w:spacing w:after="0" w:line="240" w:lineRule="auto"/>
              <w:jc w:val="center"/>
              <w:rPr>
                <w:rFonts w:eastAsia="Times New Roman" w:cs="Times New Roman"/>
                <w:color w:val="000000"/>
                <w:sz w:val="20"/>
                <w:szCs w:val="16"/>
              </w:rPr>
            </w:pPr>
            <w:r>
              <w:rPr>
                <w:rFonts w:eastAsia="Times New Roman" w:cs="Times New Roman"/>
                <w:color w:val="000000"/>
                <w:sz w:val="20"/>
                <w:szCs w:val="16"/>
              </w:rPr>
              <w:t>8</w:t>
            </w:r>
          </w:p>
        </w:tc>
        <w:tc>
          <w:tcPr>
            <w:tcW w:w="711" w:type="dxa"/>
            <w:tcBorders>
              <w:top w:val="single" w:sz="4" w:space="0" w:color="auto"/>
              <w:left w:val="single" w:sz="8" w:space="0" w:color="76923C" w:themeColor="accent3" w:themeShade="BF"/>
              <w:bottom w:val="single" w:sz="4" w:space="0" w:color="auto"/>
            </w:tcBorders>
            <w:shd w:val="clear" w:color="auto" w:fill="auto"/>
            <w:noWrap/>
          </w:tcPr>
          <w:p w14:paraId="342F0034" w14:textId="6224E191" w:rsidR="00417223" w:rsidRPr="006C4321" w:rsidRDefault="00417223" w:rsidP="00485E44">
            <w:pPr>
              <w:spacing w:after="0" w:line="240" w:lineRule="auto"/>
              <w:jc w:val="center"/>
              <w:rPr>
                <w:rFonts w:eastAsia="Times New Roman" w:cs="Times New Roman"/>
                <w:color w:val="000000"/>
                <w:sz w:val="20"/>
                <w:szCs w:val="16"/>
              </w:rPr>
            </w:pPr>
            <w:r>
              <w:rPr>
                <w:rFonts w:eastAsia="Times New Roman" w:cs="Times New Roman"/>
                <w:color w:val="000000"/>
                <w:sz w:val="20"/>
                <w:szCs w:val="16"/>
              </w:rPr>
              <w:t>24</w:t>
            </w:r>
          </w:p>
        </w:tc>
      </w:tr>
      <w:tr w:rsidR="00417223" w:rsidRPr="000D13B3" w14:paraId="4E6DE20B" w14:textId="77777777" w:rsidTr="00EE30F1">
        <w:trPr>
          <w:trHeight w:val="305"/>
        </w:trPr>
        <w:tc>
          <w:tcPr>
            <w:tcW w:w="5580" w:type="dxa"/>
            <w:tcBorders>
              <w:top w:val="nil"/>
              <w:left w:val="nil"/>
              <w:right w:val="nil"/>
            </w:tcBorders>
            <w:shd w:val="clear" w:color="auto" w:fill="auto"/>
            <w:noWrap/>
          </w:tcPr>
          <w:p w14:paraId="33B9F00D" w14:textId="177F0E62" w:rsidR="00417223" w:rsidRDefault="00417223" w:rsidP="00381A1B">
            <w:pPr>
              <w:numPr>
                <w:ilvl w:val="0"/>
                <w:numId w:val="3"/>
              </w:numPr>
              <w:autoSpaceDE w:val="0"/>
              <w:autoSpaceDN w:val="0"/>
              <w:spacing w:after="0" w:line="240" w:lineRule="auto"/>
              <w:rPr>
                <w:rFonts w:ascii="Calibri" w:eastAsia="Times New Roman" w:hAnsi="Calibri" w:cs="Calibri"/>
              </w:rPr>
            </w:pPr>
            <w:r>
              <w:rPr>
                <w:rFonts w:ascii="Calibri" w:eastAsia="Times New Roman" w:hAnsi="Calibri" w:cs="Calibri"/>
              </w:rPr>
              <w:t>Escalante Canyon Trailhead/Hole-In-The-Rock-Road</w:t>
            </w:r>
          </w:p>
        </w:tc>
        <w:tc>
          <w:tcPr>
            <w:tcW w:w="1080" w:type="dxa"/>
            <w:tcBorders>
              <w:top w:val="single" w:sz="4" w:space="0" w:color="auto"/>
              <w:left w:val="nil"/>
              <w:bottom w:val="single" w:sz="4" w:space="0" w:color="auto"/>
              <w:right w:val="single" w:sz="8" w:space="0" w:color="76923C" w:themeColor="accent3" w:themeShade="BF"/>
            </w:tcBorders>
            <w:shd w:val="clear" w:color="auto" w:fill="auto"/>
            <w:noWrap/>
          </w:tcPr>
          <w:p w14:paraId="7F3AF990" w14:textId="131DD9A4" w:rsidR="00417223" w:rsidRDefault="00417223" w:rsidP="00485E44">
            <w:pPr>
              <w:spacing w:after="0" w:line="240" w:lineRule="auto"/>
              <w:jc w:val="center"/>
              <w:rPr>
                <w:rFonts w:eastAsia="Times New Roman" w:cs="Times New Roman"/>
                <w:color w:val="000000"/>
                <w:sz w:val="20"/>
                <w:szCs w:val="16"/>
              </w:rPr>
            </w:pPr>
            <w:r>
              <w:rPr>
                <w:rFonts w:eastAsia="Times New Roman" w:cs="Times New Roman"/>
                <w:color w:val="000000"/>
                <w:sz w:val="20"/>
                <w:szCs w:val="16"/>
              </w:rPr>
              <w:t>16</w:t>
            </w:r>
          </w:p>
        </w:tc>
        <w:tc>
          <w:tcPr>
            <w:tcW w:w="1260" w:type="dxa"/>
            <w:tcBorders>
              <w:top w:val="single" w:sz="4" w:space="0" w:color="auto"/>
              <w:left w:val="single" w:sz="8" w:space="0" w:color="76923C" w:themeColor="accent3" w:themeShade="BF"/>
              <w:bottom w:val="single" w:sz="4" w:space="0" w:color="auto"/>
              <w:right w:val="single" w:sz="8" w:space="0" w:color="76923C" w:themeColor="accent3" w:themeShade="BF"/>
            </w:tcBorders>
            <w:shd w:val="clear" w:color="auto" w:fill="auto"/>
          </w:tcPr>
          <w:p w14:paraId="1484F729" w14:textId="7B332378" w:rsidR="00417223" w:rsidRDefault="00417223" w:rsidP="00485E44">
            <w:pPr>
              <w:spacing w:after="0" w:line="240" w:lineRule="auto"/>
              <w:jc w:val="center"/>
              <w:rPr>
                <w:rFonts w:eastAsia="Times New Roman" w:cs="Times New Roman"/>
                <w:color w:val="000000"/>
                <w:sz w:val="20"/>
                <w:szCs w:val="16"/>
              </w:rPr>
            </w:pPr>
            <w:r>
              <w:rPr>
                <w:rFonts w:eastAsia="Times New Roman" w:cs="Times New Roman"/>
                <w:color w:val="000000"/>
                <w:sz w:val="20"/>
                <w:szCs w:val="16"/>
              </w:rPr>
              <w:t>8</w:t>
            </w:r>
          </w:p>
        </w:tc>
        <w:tc>
          <w:tcPr>
            <w:tcW w:w="711" w:type="dxa"/>
            <w:tcBorders>
              <w:top w:val="single" w:sz="4" w:space="0" w:color="auto"/>
              <w:left w:val="single" w:sz="8" w:space="0" w:color="76923C" w:themeColor="accent3" w:themeShade="BF"/>
              <w:bottom w:val="single" w:sz="4" w:space="0" w:color="auto"/>
            </w:tcBorders>
            <w:shd w:val="clear" w:color="auto" w:fill="auto"/>
            <w:noWrap/>
          </w:tcPr>
          <w:p w14:paraId="4C0A9E76" w14:textId="73E4A9F4" w:rsidR="00417223" w:rsidRDefault="00417223" w:rsidP="00485E44">
            <w:pPr>
              <w:spacing w:after="0" w:line="240" w:lineRule="auto"/>
              <w:jc w:val="center"/>
              <w:rPr>
                <w:rFonts w:eastAsia="Times New Roman" w:cs="Times New Roman"/>
                <w:color w:val="000000"/>
                <w:sz w:val="20"/>
                <w:szCs w:val="16"/>
              </w:rPr>
            </w:pPr>
            <w:r>
              <w:rPr>
                <w:rFonts w:eastAsia="Times New Roman" w:cs="Times New Roman"/>
                <w:color w:val="000000"/>
                <w:sz w:val="20"/>
                <w:szCs w:val="16"/>
              </w:rPr>
              <w:t>24</w:t>
            </w:r>
          </w:p>
        </w:tc>
      </w:tr>
      <w:tr w:rsidR="00395B9B" w:rsidRPr="000D13B3" w14:paraId="1EF7E51D" w14:textId="77777777" w:rsidTr="00EE30F1">
        <w:trPr>
          <w:trHeight w:val="260"/>
        </w:trPr>
        <w:tc>
          <w:tcPr>
            <w:tcW w:w="5580" w:type="dxa"/>
            <w:tcBorders>
              <w:top w:val="nil"/>
              <w:left w:val="nil"/>
              <w:bottom w:val="single" w:sz="4" w:space="0" w:color="auto"/>
              <w:right w:val="nil"/>
            </w:tcBorders>
            <w:shd w:val="clear" w:color="auto" w:fill="auto"/>
            <w:noWrap/>
          </w:tcPr>
          <w:p w14:paraId="2AE50E44" w14:textId="77777777" w:rsidR="00395B9B" w:rsidRPr="006C4321" w:rsidRDefault="00395B9B" w:rsidP="006C4321">
            <w:pPr>
              <w:spacing w:after="0" w:line="240" w:lineRule="auto"/>
              <w:jc w:val="right"/>
              <w:rPr>
                <w:rFonts w:eastAsia="Times New Roman" w:cs="Times New Roman"/>
                <w:b/>
                <w:color w:val="000000"/>
                <w:sz w:val="18"/>
                <w:szCs w:val="16"/>
              </w:rPr>
            </w:pPr>
            <w:r w:rsidRPr="006C4321">
              <w:rPr>
                <w:rFonts w:eastAsia="Times New Roman" w:cs="Times New Roman"/>
                <w:b/>
                <w:color w:val="000000"/>
                <w:sz w:val="18"/>
                <w:szCs w:val="16"/>
              </w:rPr>
              <w:t>TOTAL</w:t>
            </w:r>
          </w:p>
        </w:tc>
        <w:tc>
          <w:tcPr>
            <w:tcW w:w="1080" w:type="dxa"/>
            <w:tcBorders>
              <w:top w:val="single" w:sz="4" w:space="0" w:color="auto"/>
              <w:left w:val="nil"/>
              <w:bottom w:val="single" w:sz="4" w:space="0" w:color="auto"/>
              <w:right w:val="single" w:sz="8" w:space="0" w:color="76923C" w:themeColor="accent3" w:themeShade="BF"/>
            </w:tcBorders>
            <w:shd w:val="clear" w:color="auto" w:fill="auto"/>
            <w:noWrap/>
          </w:tcPr>
          <w:p w14:paraId="30611800" w14:textId="5E9E1877" w:rsidR="00395B9B" w:rsidRPr="006C4321" w:rsidRDefault="00CA759C" w:rsidP="00485E44">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4</w:t>
            </w:r>
            <w:r w:rsidR="00395B9B">
              <w:rPr>
                <w:rFonts w:eastAsia="Times New Roman" w:cs="Times New Roman"/>
                <w:b/>
                <w:color w:val="000000"/>
                <w:sz w:val="18"/>
                <w:szCs w:val="16"/>
              </w:rPr>
              <w:t>8</w:t>
            </w:r>
          </w:p>
        </w:tc>
        <w:tc>
          <w:tcPr>
            <w:tcW w:w="1260" w:type="dxa"/>
            <w:tcBorders>
              <w:top w:val="single" w:sz="4" w:space="0" w:color="auto"/>
              <w:left w:val="single" w:sz="8" w:space="0" w:color="76923C" w:themeColor="accent3" w:themeShade="BF"/>
              <w:bottom w:val="single" w:sz="4" w:space="0" w:color="auto"/>
              <w:right w:val="single" w:sz="8" w:space="0" w:color="76923C" w:themeColor="accent3" w:themeShade="BF"/>
            </w:tcBorders>
            <w:shd w:val="clear" w:color="auto" w:fill="auto"/>
          </w:tcPr>
          <w:p w14:paraId="17E294EA" w14:textId="1D2D1453" w:rsidR="00395B9B" w:rsidRPr="006C4321" w:rsidRDefault="00CA759C" w:rsidP="00485E44">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32</w:t>
            </w:r>
          </w:p>
        </w:tc>
        <w:tc>
          <w:tcPr>
            <w:tcW w:w="711" w:type="dxa"/>
            <w:tcBorders>
              <w:top w:val="single" w:sz="4" w:space="0" w:color="auto"/>
              <w:left w:val="single" w:sz="8" w:space="0" w:color="76923C" w:themeColor="accent3" w:themeShade="BF"/>
              <w:bottom w:val="single" w:sz="4" w:space="0" w:color="auto"/>
            </w:tcBorders>
            <w:shd w:val="clear" w:color="auto" w:fill="auto"/>
            <w:noWrap/>
          </w:tcPr>
          <w:p w14:paraId="0814BF34" w14:textId="73925524" w:rsidR="00395B9B" w:rsidRPr="006C4321" w:rsidRDefault="00CA759C" w:rsidP="00485E44">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80</w:t>
            </w:r>
          </w:p>
        </w:tc>
      </w:tr>
    </w:tbl>
    <w:p w14:paraId="4235B25A" w14:textId="77777777" w:rsidR="00E95952" w:rsidRPr="000D13B3" w:rsidRDefault="00E95952" w:rsidP="007D4C26">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Instrument Administration:</w:t>
      </w:r>
    </w:p>
    <w:p w14:paraId="2107F226" w14:textId="36A337A0" w:rsidR="00AE7A74" w:rsidRPr="00AE7A74" w:rsidRDefault="00AE7A74" w:rsidP="00AE7A74">
      <w:pPr>
        <w:tabs>
          <w:tab w:val="left" w:pos="360"/>
          <w:tab w:val="left" w:pos="1440"/>
          <w:tab w:val="left" w:pos="2160"/>
          <w:tab w:val="left" w:pos="3600"/>
          <w:tab w:val="left" w:pos="5040"/>
          <w:tab w:val="left" w:pos="5760"/>
        </w:tabs>
        <w:spacing w:after="0" w:line="360" w:lineRule="auto"/>
        <w:rPr>
          <w:rFonts w:cs="Arial"/>
        </w:rPr>
      </w:pPr>
      <w:r w:rsidRPr="00175AAC">
        <w:rPr>
          <w:rFonts w:cs="Arial"/>
        </w:rPr>
        <w:t xml:space="preserve">The initial contact with all visitors will be used to explain the study and determine </w:t>
      </w:r>
      <w:r w:rsidR="00D83406" w:rsidRPr="00175AAC">
        <w:rPr>
          <w:rFonts w:cs="Arial"/>
        </w:rPr>
        <w:t xml:space="preserve">their </w:t>
      </w:r>
      <w:r w:rsidRPr="00175AAC">
        <w:rPr>
          <w:rFonts w:cs="Arial"/>
        </w:rPr>
        <w:t>interest in participating in the study</w:t>
      </w:r>
      <w:r w:rsidR="00175AAC">
        <w:rPr>
          <w:rFonts w:cs="Arial"/>
        </w:rPr>
        <w:t xml:space="preserve">. </w:t>
      </w:r>
      <w:r w:rsidRPr="00AE7A74">
        <w:rPr>
          <w:rFonts w:cs="Arial"/>
        </w:rPr>
        <w:t>This should take approximately 1 minute. The interviewer will employ the following script when working with potential respondents:</w:t>
      </w:r>
    </w:p>
    <w:p w14:paraId="0BE9B270" w14:textId="24645DBC" w:rsidR="00AE7A74" w:rsidRDefault="00AE7A74" w:rsidP="00925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rPr>
          <w:rFonts w:eastAsia="Calibri" w:cs="Calibri"/>
          <w:i/>
          <w:szCs w:val="24"/>
        </w:rPr>
      </w:pPr>
      <w:r w:rsidRPr="00AE7A74">
        <w:rPr>
          <w:rFonts w:eastAsia="Calibri" w:cs="Calibri"/>
          <w:i/>
          <w:szCs w:val="24"/>
        </w:rPr>
        <w:t>“Excuse me, my name is __________. I am conducting short interview</w:t>
      </w:r>
      <w:r w:rsidR="00D83406">
        <w:rPr>
          <w:rFonts w:eastAsia="Calibri" w:cs="Calibri"/>
          <w:i/>
          <w:szCs w:val="24"/>
        </w:rPr>
        <w:t>s</w:t>
      </w:r>
      <w:r w:rsidRPr="00AE7A74">
        <w:rPr>
          <w:rFonts w:eastAsia="Calibri" w:cs="Calibri"/>
          <w:i/>
          <w:szCs w:val="24"/>
        </w:rPr>
        <w:t xml:space="preserve"> for Glen Canyon</w:t>
      </w:r>
      <w:r w:rsidR="00D83406">
        <w:rPr>
          <w:rFonts w:eastAsia="Calibri" w:cs="Calibri"/>
          <w:i/>
          <w:szCs w:val="24"/>
        </w:rPr>
        <w:t xml:space="preserve"> [</w:t>
      </w:r>
      <w:r w:rsidRPr="00AE7A74">
        <w:rPr>
          <w:rFonts w:eastAsia="Calibri" w:cs="Calibri"/>
          <w:i/>
          <w:szCs w:val="24"/>
        </w:rPr>
        <w:t>Capital Reef</w:t>
      </w:r>
      <w:r w:rsidR="00D83406">
        <w:rPr>
          <w:rFonts w:eastAsia="Calibri" w:cs="Calibri"/>
          <w:i/>
          <w:szCs w:val="24"/>
        </w:rPr>
        <w:t xml:space="preserve"> or </w:t>
      </w:r>
      <w:r w:rsidRPr="00AE7A74">
        <w:rPr>
          <w:rFonts w:eastAsia="Calibri" w:cs="Calibri"/>
          <w:i/>
          <w:szCs w:val="24"/>
        </w:rPr>
        <w:t>Grand Staircase</w:t>
      </w:r>
      <w:r w:rsidR="00D83406">
        <w:rPr>
          <w:rFonts w:eastAsia="Calibri" w:cs="Calibri"/>
          <w:i/>
          <w:szCs w:val="24"/>
        </w:rPr>
        <w:t>]</w:t>
      </w:r>
      <w:r w:rsidRPr="00AE7A74">
        <w:rPr>
          <w:rFonts w:eastAsia="Calibri" w:cs="Calibri"/>
          <w:i/>
          <w:szCs w:val="24"/>
        </w:rPr>
        <w:t xml:space="preserve"> to better understand the types of experiences visitors seek while recreating here. </w:t>
      </w:r>
      <w:r w:rsidR="00D83406">
        <w:rPr>
          <w:rFonts w:eastAsia="Calibri" w:cs="Calibri"/>
          <w:i/>
          <w:szCs w:val="24"/>
        </w:rPr>
        <w:t>Your p</w:t>
      </w:r>
      <w:r w:rsidRPr="00AE7A74">
        <w:rPr>
          <w:rFonts w:eastAsia="Calibri" w:cs="Calibri"/>
          <w:i/>
          <w:szCs w:val="24"/>
        </w:rPr>
        <w:t>articipation is voluntary and your responses will be anonymous. It will take about 15 minutes to complete. Are you 18 years of age or older and willing to participate?”</w:t>
      </w:r>
    </w:p>
    <w:p w14:paraId="051256B4" w14:textId="1D5C0E83" w:rsidR="00AE7A74" w:rsidRDefault="00D83406" w:rsidP="00925A30">
      <w:pPr>
        <w:ind w:left="560"/>
        <w:rPr>
          <w:rFonts w:eastAsia="Calibri" w:cs="Calibri"/>
          <w:i/>
          <w:szCs w:val="24"/>
        </w:rPr>
      </w:pPr>
      <w:r>
        <w:rPr>
          <w:rFonts w:eastAsia="Calibri" w:cs="Calibri"/>
          <w:i/>
          <w:szCs w:val="24"/>
        </w:rPr>
        <w:sym w:font="Wingdings 3" w:char="F0E2"/>
      </w:r>
      <w:r>
        <w:rPr>
          <w:rFonts w:eastAsia="Calibri" w:cs="Calibri"/>
          <w:i/>
          <w:szCs w:val="24"/>
        </w:rPr>
        <w:t xml:space="preserve"> </w:t>
      </w:r>
      <w:r w:rsidR="00AE7A74" w:rsidRPr="0065337F">
        <w:rPr>
          <w:rFonts w:eastAsia="Calibri" w:cs="Calibri"/>
          <w:i/>
          <w:szCs w:val="24"/>
        </w:rPr>
        <w:t>If NO: “</w:t>
      </w:r>
      <w:r w:rsidR="00AE7A74" w:rsidRPr="002016B1">
        <w:rPr>
          <w:rFonts w:eastAsia="Calibri" w:cs="Calibri"/>
          <w:i/>
          <w:szCs w:val="24"/>
        </w:rPr>
        <w:t>Do you mind if I ask</w:t>
      </w:r>
      <w:r w:rsidR="00573CE6">
        <w:rPr>
          <w:rFonts w:eastAsia="Calibri" w:cs="Calibri"/>
          <w:i/>
          <w:szCs w:val="24"/>
        </w:rPr>
        <w:t>:</w:t>
      </w:r>
      <w:r w:rsidR="00AE7A74" w:rsidRPr="002016B1">
        <w:rPr>
          <w:rFonts w:eastAsia="Calibri" w:cs="Calibri"/>
          <w:i/>
          <w:szCs w:val="24"/>
        </w:rPr>
        <w:t xml:space="preserve"> what is the primary activity you will be taking part in during your time at </w:t>
      </w:r>
      <w:r w:rsidR="00AE7A74">
        <w:rPr>
          <w:rFonts w:eastAsia="Calibri" w:cs="Calibri"/>
          <w:i/>
          <w:szCs w:val="24"/>
        </w:rPr>
        <w:t>Glen Canyon/Capital Reef/Grand Staircase</w:t>
      </w:r>
      <w:r w:rsidR="00AE7A74" w:rsidRPr="002016B1">
        <w:rPr>
          <w:rFonts w:eastAsia="Calibri" w:cs="Calibri"/>
          <w:i/>
          <w:szCs w:val="24"/>
        </w:rPr>
        <w:t xml:space="preserve">? </w:t>
      </w:r>
    </w:p>
    <w:p w14:paraId="2B94E1CD" w14:textId="77777777" w:rsidR="00AE7A74" w:rsidRDefault="00AE7A74" w:rsidP="00925A30">
      <w:pPr>
        <w:ind w:left="560"/>
        <w:rPr>
          <w:szCs w:val="24"/>
        </w:rPr>
      </w:pPr>
      <w:r w:rsidRPr="002016B1">
        <w:rPr>
          <w:rFonts w:eastAsia="Calibri" w:cs="Calibri"/>
          <w:i/>
          <w:szCs w:val="24"/>
        </w:rPr>
        <w:t>Thank you for your time and consideration. I hope you enjoy your visit</w:t>
      </w:r>
      <w:r w:rsidRPr="0065337F">
        <w:rPr>
          <w:rFonts w:eastAsia="Calibri" w:cs="Calibri"/>
          <w:i/>
          <w:szCs w:val="24"/>
        </w:rPr>
        <w:t>.”</w:t>
      </w:r>
    </w:p>
    <w:p w14:paraId="7180CE68" w14:textId="730E36B0" w:rsidR="00AE7A74" w:rsidRDefault="00D83406" w:rsidP="00925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rPr>
          <w:rFonts w:eastAsia="Calibri" w:cs="Calibri"/>
          <w:i/>
          <w:szCs w:val="24"/>
        </w:rPr>
      </w:pPr>
      <w:r>
        <w:rPr>
          <w:rFonts w:eastAsia="Calibri" w:cs="Calibri"/>
          <w:i/>
          <w:szCs w:val="24"/>
        </w:rPr>
        <w:sym w:font="Wingdings 3" w:char="F0E2"/>
      </w:r>
      <w:r w:rsidR="00AE7A74" w:rsidRPr="0065337F">
        <w:rPr>
          <w:rFonts w:eastAsia="Calibri" w:cs="Calibri"/>
          <w:i/>
          <w:szCs w:val="24"/>
        </w:rPr>
        <w:t>If YES: “I’d like to record our conversation so I can shar</w:t>
      </w:r>
      <w:r w:rsidR="00AE7A74">
        <w:rPr>
          <w:rFonts w:eastAsia="Calibri" w:cs="Calibri"/>
          <w:i/>
          <w:szCs w:val="24"/>
        </w:rPr>
        <w:t>e this information with the Recreation Area/Park/Monument staff</w:t>
      </w:r>
      <w:r w:rsidR="00AE7A74" w:rsidRPr="0065337F">
        <w:rPr>
          <w:rFonts w:eastAsia="Calibri" w:cs="Calibri"/>
          <w:i/>
          <w:szCs w:val="24"/>
        </w:rPr>
        <w:t xml:space="preserve"> later. Is this OK with you?”</w:t>
      </w:r>
    </w:p>
    <w:p w14:paraId="5B45ACCB" w14:textId="413A1FCE" w:rsidR="00AE7A74" w:rsidRPr="0043534D" w:rsidRDefault="00573CE6" w:rsidP="00925A30">
      <w:pPr>
        <w:ind w:left="1080"/>
        <w:rPr>
          <w:szCs w:val="24"/>
        </w:rPr>
      </w:pPr>
      <w:r>
        <w:rPr>
          <w:rFonts w:eastAsia="Calibri" w:cs="Calibri"/>
          <w:i/>
          <w:szCs w:val="24"/>
        </w:rPr>
        <w:sym w:font="Wingdings 3" w:char="F0E2"/>
      </w:r>
      <w:r w:rsidR="00AE7A74" w:rsidRPr="0065337F">
        <w:rPr>
          <w:rFonts w:eastAsia="Calibri" w:cs="Calibri"/>
          <w:i/>
          <w:szCs w:val="24"/>
        </w:rPr>
        <w:t>If NO: “</w:t>
      </w:r>
      <w:r w:rsidR="00AE7A74" w:rsidRPr="002016B1">
        <w:rPr>
          <w:rFonts w:eastAsia="Calibri" w:cs="Calibri"/>
          <w:i/>
          <w:szCs w:val="24"/>
        </w:rPr>
        <w:t>Thank you for your time and consideration. I hope you enjoy your visit</w:t>
      </w:r>
      <w:r w:rsidR="00AE7A74" w:rsidRPr="0065337F">
        <w:rPr>
          <w:rFonts w:eastAsia="Calibri" w:cs="Calibri"/>
          <w:i/>
          <w:szCs w:val="24"/>
        </w:rPr>
        <w:t>.”</w:t>
      </w:r>
    </w:p>
    <w:p w14:paraId="697647D3" w14:textId="7318730C" w:rsidR="00AE7A74" w:rsidRPr="002C2C42" w:rsidRDefault="00573CE6" w:rsidP="002C2C42">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080"/>
        <w:rPr>
          <w:rFonts w:eastAsia="Calibri" w:cs="Calibri"/>
          <w:i/>
          <w:szCs w:val="24"/>
        </w:rPr>
      </w:pPr>
      <w:r w:rsidRPr="002C2C42">
        <w:rPr>
          <w:rFonts w:eastAsia="Calibri" w:cs="Calibri"/>
          <w:i/>
          <w:szCs w:val="24"/>
        </w:rPr>
        <w:sym w:font="Wingdings 3" w:char="F0E2"/>
      </w:r>
      <w:r w:rsidR="00AE7A74" w:rsidRPr="002C2C42">
        <w:rPr>
          <w:rFonts w:eastAsia="Calibri" w:cs="Calibri"/>
          <w:i/>
          <w:szCs w:val="24"/>
        </w:rPr>
        <w:t>If YES: “Excellent, we will begin the interview now.”</w:t>
      </w:r>
    </w:p>
    <w:p w14:paraId="30747DF3" w14:textId="5A3D8582" w:rsidR="00573CE6" w:rsidRPr="00B810CD" w:rsidRDefault="00573CE6" w:rsidP="00925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80"/>
        <w:rPr>
          <w:rFonts w:eastAsia="Calibri" w:cs="Calibri"/>
          <w:szCs w:val="24"/>
        </w:rPr>
      </w:pPr>
      <w:r w:rsidRPr="00B810CD">
        <w:rPr>
          <w:rFonts w:eastAsia="Calibri" w:cs="Calibri"/>
          <w:szCs w:val="24"/>
        </w:rPr>
        <w:t>A semi structured script will be u</w:t>
      </w:r>
      <w:r w:rsidR="00964EFD" w:rsidRPr="00B810CD">
        <w:rPr>
          <w:rFonts w:eastAsia="Calibri" w:cs="Calibri"/>
          <w:szCs w:val="24"/>
        </w:rPr>
        <w:t>sed to conduct the interviews. The script contains non-controversial OMB Pool of Known Question topics. The majority of the questions have prompts</w:t>
      </w:r>
      <w:r w:rsidR="00E03A25" w:rsidRPr="00B810CD">
        <w:rPr>
          <w:rFonts w:eastAsia="Calibri" w:cs="Calibri"/>
          <w:szCs w:val="24"/>
        </w:rPr>
        <w:t>, which the trained interviewer will employ</w:t>
      </w:r>
      <w:r w:rsidR="00964EFD" w:rsidRPr="00B810CD">
        <w:rPr>
          <w:rFonts w:eastAsia="Calibri" w:cs="Calibri"/>
          <w:szCs w:val="24"/>
        </w:rPr>
        <w:t xml:space="preserve"> to help aid </w:t>
      </w:r>
      <w:r w:rsidR="00E03A25" w:rsidRPr="00B810CD">
        <w:rPr>
          <w:rFonts w:eastAsia="Calibri" w:cs="Calibri"/>
          <w:szCs w:val="24"/>
        </w:rPr>
        <w:t xml:space="preserve">in </w:t>
      </w:r>
      <w:r w:rsidR="00B810CD">
        <w:rPr>
          <w:rFonts w:eastAsia="Calibri" w:cs="Calibri"/>
          <w:szCs w:val="24"/>
        </w:rPr>
        <w:t>the</w:t>
      </w:r>
      <w:r w:rsidR="00E03A25" w:rsidRPr="00B810CD">
        <w:rPr>
          <w:rFonts w:eastAsia="Calibri" w:cs="Calibri"/>
          <w:szCs w:val="24"/>
        </w:rPr>
        <w:t xml:space="preserve"> discussion of a given topic, if needed. </w:t>
      </w:r>
    </w:p>
    <w:p w14:paraId="2C7E2B77" w14:textId="77777777" w:rsidR="007A5EF4" w:rsidRDefault="00E95952" w:rsidP="007A5EF4">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Expected Response Rate / Confidence Level:</w:t>
      </w:r>
    </w:p>
    <w:p w14:paraId="7F563437" w14:textId="6433333B" w:rsidR="00E95952" w:rsidRPr="00FC2114" w:rsidRDefault="007A5EF4" w:rsidP="00FC2114">
      <w:p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rPr>
          <w:rFonts w:cs="Arial"/>
          <w:b/>
        </w:rPr>
      </w:pPr>
      <w:r>
        <w:rPr>
          <w:rFonts w:cs="Arial"/>
        </w:rPr>
        <w:tab/>
      </w:r>
      <w:r w:rsidRPr="007A5EF4">
        <w:rPr>
          <w:rFonts w:cs="Arial"/>
        </w:rPr>
        <w:t xml:space="preserve">Based upon similar methods, we anticipate that we will ask a </w:t>
      </w:r>
      <w:r w:rsidRPr="007A5EF4">
        <w:rPr>
          <w:rFonts w:cs="Arial"/>
          <w:noProof/>
        </w:rPr>
        <w:t>total</w:t>
      </w:r>
      <w:r w:rsidRPr="007A5EF4">
        <w:rPr>
          <w:rFonts w:cs="Arial"/>
        </w:rPr>
        <w:t xml:space="preserve"> of</w:t>
      </w:r>
      <w:r w:rsidR="007A25C7">
        <w:rPr>
          <w:rFonts w:cs="Arial"/>
        </w:rPr>
        <w:t xml:space="preserve"> 8</w:t>
      </w:r>
      <w:r>
        <w:rPr>
          <w:rFonts w:cs="Arial"/>
        </w:rPr>
        <w:t>0</w:t>
      </w:r>
      <w:r w:rsidRPr="007A5EF4">
        <w:rPr>
          <w:rFonts w:cs="Arial"/>
        </w:rPr>
        <w:t xml:space="preserve"> individual</w:t>
      </w:r>
      <w:r>
        <w:rPr>
          <w:rFonts w:cs="Arial"/>
        </w:rPr>
        <w:t>s</w:t>
      </w:r>
      <w:r w:rsidR="00041A24">
        <w:rPr>
          <w:rFonts w:cs="Arial"/>
        </w:rPr>
        <w:t xml:space="preserve"> to be interviewed. </w:t>
      </w:r>
      <w:r w:rsidRPr="007A5EF4">
        <w:rPr>
          <w:rFonts w:cs="Arial"/>
        </w:rPr>
        <w:t>Of these,</w:t>
      </w:r>
      <w:r w:rsidR="00964EFD">
        <w:rPr>
          <w:rFonts w:cs="Arial"/>
        </w:rPr>
        <w:t xml:space="preserve"> we estimate that about 7</w:t>
      </w:r>
      <w:r w:rsidRPr="007A5EF4">
        <w:rPr>
          <w:rFonts w:cs="Arial"/>
        </w:rPr>
        <w:t>0% agree to participate</w:t>
      </w:r>
      <w:r w:rsidR="00041A24">
        <w:rPr>
          <w:rFonts w:cs="Arial"/>
        </w:rPr>
        <w:t xml:space="preserve"> (n=56)</w:t>
      </w:r>
      <w:r w:rsidRPr="007A5EF4">
        <w:rPr>
          <w:rFonts w:cs="Arial"/>
        </w:rPr>
        <w:t xml:space="preserve"> and the remaining 20% will refuse </w:t>
      </w:r>
      <w:r w:rsidR="00964EFD">
        <w:rPr>
          <w:rFonts w:cs="Arial"/>
          <w:noProof/>
        </w:rPr>
        <w:t>(n=24</w:t>
      </w:r>
      <w:r w:rsidRPr="007A5EF4">
        <w:rPr>
          <w:rFonts w:cs="Arial"/>
          <w:noProof/>
        </w:rPr>
        <w:t>); however</w:t>
      </w:r>
      <w:r w:rsidRPr="007A5EF4">
        <w:rPr>
          <w:rFonts w:cs="Arial"/>
        </w:rPr>
        <w:t xml:space="preserve"> </w:t>
      </w:r>
      <w:r w:rsidR="00573CE6">
        <w:rPr>
          <w:rFonts w:cs="Arial"/>
        </w:rPr>
        <w:t xml:space="preserve">we expect that </w:t>
      </w:r>
      <w:r w:rsidR="005D7B1F">
        <w:rPr>
          <w:rFonts w:cs="Arial"/>
        </w:rPr>
        <w:t>approximately 19 (</w:t>
      </w:r>
      <w:r w:rsidR="00964EFD">
        <w:rPr>
          <w:rFonts w:cs="Arial"/>
        </w:rPr>
        <w:t>8</w:t>
      </w:r>
      <w:r w:rsidRPr="007A5EF4">
        <w:rPr>
          <w:rFonts w:cs="Arial"/>
        </w:rPr>
        <w:t xml:space="preserve">0%) of those will agree to answer the non-response bias </w:t>
      </w:r>
      <w:r w:rsidRPr="007A5EF4">
        <w:rPr>
          <w:rFonts w:cs="Arial"/>
          <w:noProof/>
        </w:rPr>
        <w:t>questions,</w:t>
      </w:r>
      <w:r w:rsidRPr="007A5EF4">
        <w:rPr>
          <w:rFonts w:cs="Arial"/>
        </w:rPr>
        <w:t xml:space="preserve"> and </w:t>
      </w:r>
      <w:r w:rsidR="00AA53F6">
        <w:rPr>
          <w:rFonts w:cs="Arial"/>
        </w:rPr>
        <w:t>estimate that</w:t>
      </w:r>
      <w:r w:rsidR="00964EFD">
        <w:rPr>
          <w:rFonts w:cs="Arial"/>
        </w:rPr>
        <w:t xml:space="preserve"> 5</w:t>
      </w:r>
      <w:r w:rsidRPr="007A5EF4">
        <w:rPr>
          <w:rFonts w:cs="Arial"/>
        </w:rPr>
        <w:t xml:space="preserve"> </w:t>
      </w:r>
      <w:r w:rsidR="00AA53F6">
        <w:rPr>
          <w:rFonts w:cs="Arial"/>
        </w:rPr>
        <w:t xml:space="preserve">individuals </w:t>
      </w:r>
      <w:r w:rsidRPr="007A5EF4">
        <w:rPr>
          <w:rFonts w:cs="Arial"/>
        </w:rPr>
        <w:t>will completely refuse to participate.</w:t>
      </w:r>
    </w:p>
    <w:p w14:paraId="291E26D4" w14:textId="5F9EA45A" w:rsidR="00E95952" w:rsidRPr="00B810CD" w:rsidRDefault="00395B9B" w:rsidP="00E95952">
      <w:pPr>
        <w:tabs>
          <w:tab w:val="left" w:pos="360"/>
          <w:tab w:val="left" w:pos="720"/>
          <w:tab w:val="left" w:pos="1440"/>
          <w:tab w:val="left" w:pos="2160"/>
          <w:tab w:val="left" w:pos="3600"/>
          <w:tab w:val="left" w:pos="5040"/>
          <w:tab w:val="left" w:pos="5760"/>
        </w:tabs>
        <w:spacing w:after="0" w:line="360" w:lineRule="auto"/>
        <w:rPr>
          <w:rFonts w:cs="Arial"/>
          <w:b/>
        </w:rPr>
      </w:pPr>
      <w:r w:rsidRPr="00B810CD">
        <w:rPr>
          <w:rFonts w:cs="Arial"/>
          <w:b/>
        </w:rPr>
        <w:t>Table 3. Expected Response Rates</w:t>
      </w:r>
    </w:p>
    <w:tbl>
      <w:tblPr>
        <w:tblStyle w:val="TableGrid"/>
        <w:tblW w:w="0" w:type="auto"/>
        <w:tblInd w:w="355" w:type="dxa"/>
        <w:tblLook w:val="04A0" w:firstRow="1" w:lastRow="0" w:firstColumn="1" w:lastColumn="0" w:noHBand="0" w:noVBand="1"/>
      </w:tblPr>
      <w:tblGrid>
        <w:gridCol w:w="3533"/>
        <w:gridCol w:w="990"/>
        <w:gridCol w:w="1327"/>
        <w:gridCol w:w="1800"/>
        <w:gridCol w:w="1530"/>
        <w:gridCol w:w="1255"/>
      </w:tblGrid>
      <w:tr w:rsidR="0019450C" w:rsidRPr="000D13B3" w14:paraId="79BB4058" w14:textId="77777777" w:rsidTr="00573CE6">
        <w:tc>
          <w:tcPr>
            <w:tcW w:w="3533" w:type="dxa"/>
            <w:tcBorders>
              <w:top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04C46ECF" w14:textId="77777777" w:rsidR="0019450C" w:rsidRPr="000D13B3" w:rsidRDefault="00E95952" w:rsidP="00F2563D">
            <w:pPr>
              <w:tabs>
                <w:tab w:val="left" w:pos="360"/>
                <w:tab w:val="left" w:pos="720"/>
                <w:tab w:val="left" w:pos="1440"/>
                <w:tab w:val="left" w:pos="2160"/>
                <w:tab w:val="left" w:pos="3600"/>
                <w:tab w:val="left" w:pos="5040"/>
                <w:tab w:val="left" w:pos="5760"/>
              </w:tabs>
              <w:jc w:val="center"/>
              <w:rPr>
                <w:rFonts w:cs="Arial"/>
                <w:b/>
                <w:sz w:val="20"/>
                <w:szCs w:val="20"/>
              </w:rPr>
            </w:pPr>
            <w:r w:rsidRPr="000D13B3">
              <w:rPr>
                <w:rFonts w:cs="Arial"/>
                <w:sz w:val="20"/>
                <w:szCs w:val="20"/>
              </w:rPr>
              <w:tab/>
            </w:r>
            <w:r w:rsidR="00F2563D">
              <w:rPr>
                <w:rFonts w:cs="Arial"/>
                <w:b/>
                <w:sz w:val="20"/>
                <w:szCs w:val="20"/>
              </w:rPr>
              <w:t>Respondent Group</w:t>
            </w:r>
          </w:p>
        </w:tc>
        <w:tc>
          <w:tcPr>
            <w:tcW w:w="99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7EDB9BDD" w14:textId="77777777" w:rsidR="0019450C" w:rsidRPr="000D13B3" w:rsidRDefault="0019450C" w:rsidP="0019450C">
            <w:pPr>
              <w:tabs>
                <w:tab w:val="left" w:pos="360"/>
                <w:tab w:val="left" w:pos="720"/>
                <w:tab w:val="left" w:pos="1440"/>
                <w:tab w:val="left" w:pos="2160"/>
                <w:tab w:val="left" w:pos="3600"/>
                <w:tab w:val="left" w:pos="5040"/>
                <w:tab w:val="left" w:pos="5760"/>
              </w:tabs>
              <w:jc w:val="center"/>
              <w:rPr>
                <w:rFonts w:cs="Arial"/>
                <w:b/>
                <w:sz w:val="20"/>
                <w:szCs w:val="20"/>
              </w:rPr>
            </w:pPr>
            <w:r w:rsidRPr="000D13B3">
              <w:rPr>
                <w:rFonts w:cs="Arial"/>
                <w:b/>
                <w:sz w:val="20"/>
                <w:szCs w:val="20"/>
              </w:rPr>
              <w:t>Initial Contacts</w:t>
            </w:r>
          </w:p>
        </w:tc>
        <w:tc>
          <w:tcPr>
            <w:tcW w:w="1327"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49F774FB" w14:textId="77777777" w:rsidR="000D13B3" w:rsidRPr="000D13B3" w:rsidRDefault="000D13B3" w:rsidP="000D13B3">
            <w:pPr>
              <w:autoSpaceDE w:val="0"/>
              <w:autoSpaceDN w:val="0"/>
              <w:jc w:val="center"/>
              <w:rPr>
                <w:rFonts w:eastAsia="Times New Roman" w:cs="Times New Roman"/>
                <w:b/>
                <w:color w:val="000000"/>
                <w:sz w:val="20"/>
                <w:szCs w:val="20"/>
              </w:rPr>
            </w:pPr>
            <w:r w:rsidRPr="000D13B3">
              <w:rPr>
                <w:rFonts w:eastAsia="Times New Roman" w:cs="Times New Roman"/>
                <w:b/>
                <w:color w:val="000000"/>
                <w:sz w:val="20"/>
                <w:szCs w:val="20"/>
              </w:rPr>
              <w:t>Acceptance</w:t>
            </w:r>
          </w:p>
          <w:p w14:paraId="354F993A" w14:textId="1B414756" w:rsidR="0019450C" w:rsidRPr="000D13B3" w:rsidRDefault="00CA759C" w:rsidP="000D13B3">
            <w:pPr>
              <w:tabs>
                <w:tab w:val="left" w:pos="360"/>
                <w:tab w:val="left" w:pos="720"/>
                <w:tab w:val="left" w:pos="1440"/>
                <w:tab w:val="left" w:pos="2160"/>
                <w:tab w:val="left" w:pos="3600"/>
                <w:tab w:val="left" w:pos="5040"/>
                <w:tab w:val="left" w:pos="5760"/>
              </w:tabs>
              <w:jc w:val="center"/>
              <w:rPr>
                <w:rFonts w:cs="Arial"/>
                <w:b/>
                <w:sz w:val="20"/>
                <w:szCs w:val="20"/>
              </w:rPr>
            </w:pPr>
            <w:r>
              <w:rPr>
                <w:rFonts w:eastAsia="Times New Roman" w:cs="Times New Roman"/>
                <w:b/>
                <w:color w:val="000000"/>
                <w:sz w:val="20"/>
                <w:szCs w:val="20"/>
              </w:rPr>
              <w:t>7</w:t>
            </w:r>
            <w:r w:rsidR="00234CCD">
              <w:rPr>
                <w:rFonts w:eastAsia="Times New Roman" w:cs="Times New Roman"/>
                <w:b/>
                <w:color w:val="000000"/>
                <w:sz w:val="20"/>
                <w:szCs w:val="20"/>
              </w:rPr>
              <w:t>0</w:t>
            </w:r>
            <w:r w:rsidR="000D13B3" w:rsidRPr="000D13B3">
              <w:rPr>
                <w:rFonts w:eastAsia="Times New Roman" w:cs="Times New Roman"/>
                <w:b/>
                <w:color w:val="000000"/>
                <w:sz w:val="20"/>
                <w:szCs w:val="20"/>
              </w:rPr>
              <w:t>%</w:t>
            </w:r>
          </w:p>
        </w:tc>
        <w:tc>
          <w:tcPr>
            <w:tcW w:w="180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49B609F5" w14:textId="77777777" w:rsidR="000D13B3" w:rsidRPr="000D13B3" w:rsidRDefault="000D13B3" w:rsidP="000D13B3">
            <w:pPr>
              <w:jc w:val="center"/>
              <w:rPr>
                <w:b/>
                <w:color w:val="000000"/>
                <w:sz w:val="20"/>
                <w:szCs w:val="20"/>
              </w:rPr>
            </w:pPr>
            <w:r w:rsidRPr="000D13B3">
              <w:rPr>
                <w:b/>
                <w:color w:val="000000"/>
                <w:sz w:val="20"/>
                <w:szCs w:val="20"/>
              </w:rPr>
              <w:t>Non-respondents</w:t>
            </w:r>
          </w:p>
          <w:p w14:paraId="67A8C535" w14:textId="77777777" w:rsidR="000D13B3" w:rsidRPr="000D13B3" w:rsidRDefault="000D13B3" w:rsidP="000D13B3">
            <w:pPr>
              <w:jc w:val="center"/>
              <w:rPr>
                <w:b/>
                <w:color w:val="000000"/>
                <w:sz w:val="20"/>
                <w:szCs w:val="20"/>
              </w:rPr>
            </w:pPr>
            <w:r w:rsidRPr="000D13B3">
              <w:rPr>
                <w:b/>
                <w:color w:val="000000"/>
                <w:sz w:val="20"/>
                <w:szCs w:val="20"/>
              </w:rPr>
              <w:t>(Soft refusals)</w:t>
            </w:r>
          </w:p>
          <w:p w14:paraId="50A26DDA" w14:textId="325A6D1C" w:rsidR="0019450C" w:rsidRPr="000D13B3" w:rsidRDefault="00964EFD" w:rsidP="000D13B3">
            <w:pPr>
              <w:tabs>
                <w:tab w:val="left" w:pos="360"/>
                <w:tab w:val="left" w:pos="720"/>
                <w:tab w:val="left" w:pos="1440"/>
                <w:tab w:val="left" w:pos="2160"/>
                <w:tab w:val="left" w:pos="3600"/>
                <w:tab w:val="left" w:pos="5040"/>
                <w:tab w:val="left" w:pos="5760"/>
              </w:tabs>
              <w:jc w:val="center"/>
              <w:rPr>
                <w:rFonts w:cs="Arial"/>
                <w:b/>
                <w:sz w:val="20"/>
                <w:szCs w:val="20"/>
              </w:rPr>
            </w:pPr>
            <w:r>
              <w:rPr>
                <w:b/>
                <w:color w:val="000000"/>
                <w:sz w:val="20"/>
                <w:szCs w:val="20"/>
              </w:rPr>
              <w:t>3</w:t>
            </w:r>
            <w:r w:rsidR="00E21BF1">
              <w:rPr>
                <w:b/>
                <w:color w:val="000000"/>
                <w:sz w:val="20"/>
                <w:szCs w:val="20"/>
              </w:rPr>
              <w:t>0</w:t>
            </w:r>
            <w:r w:rsidR="000D13B3" w:rsidRPr="000D13B3">
              <w:rPr>
                <w:b/>
                <w:color w:val="000000"/>
                <w:sz w:val="20"/>
                <w:szCs w:val="20"/>
              </w:rPr>
              <w:t>%</w:t>
            </w:r>
          </w:p>
        </w:tc>
        <w:tc>
          <w:tcPr>
            <w:tcW w:w="153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025D17BF" w14:textId="77777777" w:rsidR="000D13B3" w:rsidRPr="000D13B3" w:rsidRDefault="000D13B3" w:rsidP="000D13B3">
            <w:pPr>
              <w:jc w:val="center"/>
              <w:rPr>
                <w:b/>
                <w:color w:val="000000"/>
                <w:sz w:val="20"/>
                <w:szCs w:val="20"/>
              </w:rPr>
            </w:pPr>
            <w:r w:rsidRPr="000D13B3">
              <w:rPr>
                <w:b/>
                <w:color w:val="000000"/>
                <w:sz w:val="20"/>
                <w:szCs w:val="20"/>
              </w:rPr>
              <w:t xml:space="preserve">Non-response survey </w:t>
            </w:r>
          </w:p>
          <w:p w14:paraId="48649BCE" w14:textId="52188DDB" w:rsidR="0019450C" w:rsidRPr="000D13B3" w:rsidRDefault="00964EFD" w:rsidP="000D13B3">
            <w:pPr>
              <w:tabs>
                <w:tab w:val="left" w:pos="360"/>
                <w:tab w:val="left" w:pos="720"/>
                <w:tab w:val="left" w:pos="1440"/>
                <w:tab w:val="left" w:pos="2160"/>
                <w:tab w:val="left" w:pos="3600"/>
                <w:tab w:val="left" w:pos="5040"/>
                <w:tab w:val="left" w:pos="5760"/>
              </w:tabs>
              <w:jc w:val="center"/>
              <w:rPr>
                <w:rFonts w:cs="Arial"/>
                <w:b/>
                <w:sz w:val="20"/>
                <w:szCs w:val="20"/>
              </w:rPr>
            </w:pPr>
            <w:r>
              <w:rPr>
                <w:b/>
                <w:color w:val="000000"/>
                <w:sz w:val="20"/>
                <w:szCs w:val="20"/>
              </w:rPr>
              <w:t>80</w:t>
            </w:r>
            <w:r w:rsidR="000D13B3" w:rsidRPr="000D13B3">
              <w:rPr>
                <w:b/>
                <w:color w:val="000000"/>
                <w:sz w:val="20"/>
                <w:szCs w:val="20"/>
              </w:rPr>
              <w:t>%</w:t>
            </w:r>
          </w:p>
        </w:tc>
        <w:tc>
          <w:tcPr>
            <w:tcW w:w="1255" w:type="dxa"/>
            <w:tcBorders>
              <w:top w:val="single" w:sz="8" w:space="0" w:color="76923C" w:themeColor="accent3" w:themeShade="BF"/>
              <w:left w:val="single" w:sz="8" w:space="0" w:color="76923C" w:themeColor="accent3" w:themeShade="BF"/>
              <w:bottom w:val="single" w:sz="8" w:space="0" w:color="76923C" w:themeColor="accent3" w:themeShade="BF"/>
            </w:tcBorders>
            <w:shd w:val="clear" w:color="auto" w:fill="C2D69B" w:themeFill="accent3" w:themeFillTint="99"/>
            <w:vAlign w:val="bottom"/>
          </w:tcPr>
          <w:p w14:paraId="56BA0820" w14:textId="77777777" w:rsidR="000D13B3" w:rsidRPr="000D13B3" w:rsidRDefault="000D13B3" w:rsidP="000D13B3">
            <w:pPr>
              <w:jc w:val="center"/>
              <w:rPr>
                <w:b/>
                <w:color w:val="000000"/>
                <w:sz w:val="20"/>
                <w:szCs w:val="20"/>
              </w:rPr>
            </w:pPr>
            <w:r w:rsidRPr="000D13B3">
              <w:rPr>
                <w:b/>
                <w:color w:val="000000"/>
                <w:sz w:val="20"/>
                <w:szCs w:val="20"/>
              </w:rPr>
              <w:t>Hard Refusals</w:t>
            </w:r>
          </w:p>
          <w:p w14:paraId="39D69FBF" w14:textId="1306FDBA" w:rsidR="0019450C" w:rsidRPr="000D13B3" w:rsidRDefault="00964EFD" w:rsidP="000D13B3">
            <w:pPr>
              <w:tabs>
                <w:tab w:val="left" w:pos="360"/>
                <w:tab w:val="left" w:pos="720"/>
                <w:tab w:val="left" w:pos="1440"/>
                <w:tab w:val="left" w:pos="2160"/>
                <w:tab w:val="left" w:pos="3600"/>
                <w:tab w:val="left" w:pos="5040"/>
                <w:tab w:val="left" w:pos="5760"/>
              </w:tabs>
              <w:jc w:val="center"/>
              <w:rPr>
                <w:rFonts w:cs="Arial"/>
                <w:b/>
                <w:sz w:val="20"/>
                <w:szCs w:val="20"/>
              </w:rPr>
            </w:pPr>
            <w:r>
              <w:rPr>
                <w:b/>
                <w:color w:val="000000"/>
                <w:sz w:val="20"/>
                <w:szCs w:val="20"/>
              </w:rPr>
              <w:t>2</w:t>
            </w:r>
            <w:r w:rsidR="00E21BF1">
              <w:rPr>
                <w:b/>
                <w:color w:val="000000"/>
                <w:sz w:val="20"/>
                <w:szCs w:val="20"/>
              </w:rPr>
              <w:t>0</w:t>
            </w:r>
            <w:r w:rsidR="000D13B3" w:rsidRPr="000D13B3">
              <w:rPr>
                <w:b/>
                <w:color w:val="000000"/>
                <w:sz w:val="20"/>
                <w:szCs w:val="20"/>
              </w:rPr>
              <w:t>%</w:t>
            </w:r>
          </w:p>
        </w:tc>
      </w:tr>
      <w:tr w:rsidR="00964EFD" w:rsidRPr="000D13B3" w14:paraId="24D0B3F0" w14:textId="77777777" w:rsidTr="00573CE6">
        <w:tc>
          <w:tcPr>
            <w:tcW w:w="3533" w:type="dxa"/>
            <w:tcBorders>
              <w:top w:val="single" w:sz="8" w:space="0" w:color="76923C" w:themeColor="accent3" w:themeShade="BF"/>
            </w:tcBorders>
          </w:tcPr>
          <w:p w14:paraId="67B46879" w14:textId="620CA520" w:rsidR="00964EFD" w:rsidRPr="00CA759C" w:rsidRDefault="00964EFD" w:rsidP="00573CE6">
            <w:pPr>
              <w:autoSpaceDE w:val="0"/>
              <w:autoSpaceDN w:val="0"/>
              <w:rPr>
                <w:rFonts w:cs="Arial"/>
                <w:sz w:val="20"/>
                <w:szCs w:val="20"/>
              </w:rPr>
            </w:pPr>
            <w:r w:rsidRPr="00CA759C">
              <w:rPr>
                <w:rFonts w:ascii="Calibri" w:eastAsia="Times New Roman" w:hAnsi="Calibri" w:cs="Calibri"/>
              </w:rPr>
              <w:t>Capitol Reef Visitor Center</w:t>
            </w:r>
          </w:p>
        </w:tc>
        <w:tc>
          <w:tcPr>
            <w:tcW w:w="990" w:type="dxa"/>
            <w:tcBorders>
              <w:top w:val="single" w:sz="8" w:space="0" w:color="76923C" w:themeColor="accent3" w:themeShade="BF"/>
            </w:tcBorders>
            <w:vAlign w:val="center"/>
          </w:tcPr>
          <w:p w14:paraId="0F18D3C2" w14:textId="2623ACC9" w:rsidR="00964EFD" w:rsidRPr="00CA759C" w:rsidRDefault="00964EFD" w:rsidP="00AF7270">
            <w:pPr>
              <w:tabs>
                <w:tab w:val="left" w:pos="360"/>
                <w:tab w:val="left" w:pos="720"/>
                <w:tab w:val="left" w:pos="1440"/>
                <w:tab w:val="left" w:pos="2160"/>
                <w:tab w:val="left" w:pos="3600"/>
                <w:tab w:val="left" w:pos="5040"/>
                <w:tab w:val="left" w:pos="5760"/>
              </w:tabs>
              <w:jc w:val="center"/>
              <w:rPr>
                <w:rFonts w:cs="Arial"/>
                <w:sz w:val="20"/>
                <w:szCs w:val="20"/>
              </w:rPr>
            </w:pPr>
            <w:r w:rsidRPr="00CA759C">
              <w:rPr>
                <w:rFonts w:cs="Arial"/>
                <w:sz w:val="20"/>
                <w:szCs w:val="20"/>
              </w:rPr>
              <w:t>16</w:t>
            </w:r>
          </w:p>
        </w:tc>
        <w:tc>
          <w:tcPr>
            <w:tcW w:w="1327" w:type="dxa"/>
            <w:tcBorders>
              <w:top w:val="single" w:sz="8" w:space="0" w:color="76923C" w:themeColor="accent3" w:themeShade="BF"/>
            </w:tcBorders>
            <w:vAlign w:val="center"/>
          </w:tcPr>
          <w:p w14:paraId="46807F3C" w14:textId="6C9C2552" w:rsidR="00964EFD" w:rsidRPr="00CA759C" w:rsidRDefault="00964EFD" w:rsidP="00AF7270">
            <w:pPr>
              <w:tabs>
                <w:tab w:val="left" w:pos="360"/>
                <w:tab w:val="left" w:pos="720"/>
                <w:tab w:val="left" w:pos="1440"/>
                <w:tab w:val="left" w:pos="2160"/>
                <w:tab w:val="left" w:pos="3600"/>
                <w:tab w:val="left" w:pos="5040"/>
                <w:tab w:val="left" w:pos="5760"/>
              </w:tabs>
              <w:jc w:val="center"/>
              <w:rPr>
                <w:rFonts w:cs="Arial"/>
                <w:sz w:val="20"/>
                <w:szCs w:val="20"/>
              </w:rPr>
            </w:pPr>
            <w:r w:rsidRPr="00CA759C">
              <w:rPr>
                <w:rFonts w:cs="Arial"/>
                <w:sz w:val="20"/>
                <w:szCs w:val="20"/>
              </w:rPr>
              <w:t>11</w:t>
            </w:r>
          </w:p>
        </w:tc>
        <w:tc>
          <w:tcPr>
            <w:tcW w:w="1800" w:type="dxa"/>
            <w:tcBorders>
              <w:top w:val="single" w:sz="8" w:space="0" w:color="76923C" w:themeColor="accent3" w:themeShade="BF"/>
            </w:tcBorders>
            <w:vAlign w:val="center"/>
          </w:tcPr>
          <w:p w14:paraId="4A9DFEC2" w14:textId="3A1971E8" w:rsidR="00964EFD" w:rsidRPr="00964EFD" w:rsidRDefault="00964EFD" w:rsidP="00FA354E">
            <w:pPr>
              <w:tabs>
                <w:tab w:val="left" w:pos="360"/>
                <w:tab w:val="left" w:pos="720"/>
                <w:tab w:val="left" w:pos="1440"/>
                <w:tab w:val="left" w:pos="2160"/>
                <w:tab w:val="left" w:pos="3600"/>
                <w:tab w:val="left" w:pos="5040"/>
                <w:tab w:val="left" w:pos="5760"/>
              </w:tabs>
              <w:jc w:val="center"/>
              <w:rPr>
                <w:rFonts w:cs="Arial"/>
                <w:sz w:val="20"/>
                <w:szCs w:val="20"/>
              </w:rPr>
            </w:pPr>
            <w:r w:rsidRPr="00964EFD">
              <w:rPr>
                <w:rFonts w:cs="Arial"/>
                <w:sz w:val="20"/>
                <w:szCs w:val="20"/>
              </w:rPr>
              <w:t>5</w:t>
            </w:r>
          </w:p>
        </w:tc>
        <w:tc>
          <w:tcPr>
            <w:tcW w:w="1530" w:type="dxa"/>
            <w:tcBorders>
              <w:top w:val="single" w:sz="8" w:space="0" w:color="76923C" w:themeColor="accent3" w:themeShade="BF"/>
            </w:tcBorders>
            <w:vAlign w:val="center"/>
          </w:tcPr>
          <w:p w14:paraId="2A4329C7" w14:textId="1A740D94" w:rsidR="00964EFD" w:rsidRPr="00964EFD" w:rsidRDefault="00964EFD" w:rsidP="00AF7270">
            <w:pPr>
              <w:tabs>
                <w:tab w:val="left" w:pos="360"/>
                <w:tab w:val="left" w:pos="720"/>
                <w:tab w:val="left" w:pos="1440"/>
                <w:tab w:val="left" w:pos="2160"/>
                <w:tab w:val="left" w:pos="3600"/>
                <w:tab w:val="left" w:pos="5040"/>
                <w:tab w:val="left" w:pos="5760"/>
              </w:tabs>
              <w:jc w:val="center"/>
              <w:rPr>
                <w:rFonts w:cs="Arial"/>
                <w:sz w:val="20"/>
                <w:szCs w:val="20"/>
              </w:rPr>
            </w:pPr>
            <w:r w:rsidRPr="00964EFD">
              <w:rPr>
                <w:rFonts w:cs="Arial"/>
                <w:sz w:val="20"/>
                <w:szCs w:val="20"/>
              </w:rPr>
              <w:t>4</w:t>
            </w:r>
          </w:p>
        </w:tc>
        <w:tc>
          <w:tcPr>
            <w:tcW w:w="1255" w:type="dxa"/>
            <w:tcBorders>
              <w:top w:val="single" w:sz="8" w:space="0" w:color="76923C" w:themeColor="accent3" w:themeShade="BF"/>
            </w:tcBorders>
            <w:vAlign w:val="center"/>
          </w:tcPr>
          <w:p w14:paraId="6DA66DD7" w14:textId="1F624538" w:rsidR="00964EFD" w:rsidRPr="00964EFD" w:rsidRDefault="00964EFD" w:rsidP="00AF7270">
            <w:pPr>
              <w:tabs>
                <w:tab w:val="left" w:pos="360"/>
                <w:tab w:val="left" w:pos="720"/>
                <w:tab w:val="left" w:pos="1440"/>
                <w:tab w:val="left" w:pos="2160"/>
                <w:tab w:val="left" w:pos="3600"/>
                <w:tab w:val="left" w:pos="5040"/>
                <w:tab w:val="left" w:pos="5760"/>
              </w:tabs>
              <w:jc w:val="center"/>
              <w:rPr>
                <w:rFonts w:cs="Arial"/>
                <w:sz w:val="20"/>
                <w:szCs w:val="20"/>
              </w:rPr>
            </w:pPr>
            <w:r w:rsidRPr="00964EFD">
              <w:rPr>
                <w:rFonts w:cs="Arial"/>
                <w:sz w:val="20"/>
                <w:szCs w:val="20"/>
              </w:rPr>
              <w:t>1</w:t>
            </w:r>
          </w:p>
        </w:tc>
      </w:tr>
      <w:tr w:rsidR="00964EFD" w:rsidRPr="000D13B3" w14:paraId="290C612C" w14:textId="77777777" w:rsidTr="00573CE6">
        <w:tc>
          <w:tcPr>
            <w:tcW w:w="3533" w:type="dxa"/>
          </w:tcPr>
          <w:p w14:paraId="4171F1A2" w14:textId="1A2797D1" w:rsidR="00964EFD" w:rsidRPr="00CA759C" w:rsidRDefault="00964EFD" w:rsidP="00573CE6">
            <w:pPr>
              <w:autoSpaceDE w:val="0"/>
              <w:autoSpaceDN w:val="0"/>
              <w:rPr>
                <w:rFonts w:cs="Arial"/>
                <w:sz w:val="20"/>
                <w:szCs w:val="20"/>
              </w:rPr>
            </w:pPr>
            <w:r w:rsidRPr="00CA759C">
              <w:rPr>
                <w:rFonts w:ascii="Calibri" w:eastAsia="Times New Roman" w:hAnsi="Calibri" w:cs="Calibri"/>
              </w:rPr>
              <w:t>Escalante Interagency Visitor Center</w:t>
            </w:r>
          </w:p>
        </w:tc>
        <w:tc>
          <w:tcPr>
            <w:tcW w:w="990" w:type="dxa"/>
            <w:vAlign w:val="center"/>
          </w:tcPr>
          <w:p w14:paraId="4B4FA4B3" w14:textId="694C24B9" w:rsidR="00964EFD" w:rsidRPr="00CA759C" w:rsidRDefault="00964EFD" w:rsidP="00F5307C">
            <w:pPr>
              <w:tabs>
                <w:tab w:val="left" w:pos="360"/>
                <w:tab w:val="left" w:pos="720"/>
                <w:tab w:val="left" w:pos="1440"/>
                <w:tab w:val="left" w:pos="2160"/>
                <w:tab w:val="left" w:pos="3600"/>
                <w:tab w:val="left" w:pos="5040"/>
                <w:tab w:val="left" w:pos="5760"/>
              </w:tabs>
              <w:jc w:val="center"/>
              <w:rPr>
                <w:rFonts w:cs="Arial"/>
                <w:sz w:val="20"/>
                <w:szCs w:val="20"/>
              </w:rPr>
            </w:pPr>
            <w:r w:rsidRPr="00CA759C">
              <w:rPr>
                <w:rFonts w:cs="Arial"/>
                <w:sz w:val="20"/>
                <w:szCs w:val="20"/>
              </w:rPr>
              <w:t>16</w:t>
            </w:r>
          </w:p>
        </w:tc>
        <w:tc>
          <w:tcPr>
            <w:tcW w:w="1327" w:type="dxa"/>
            <w:vAlign w:val="center"/>
          </w:tcPr>
          <w:p w14:paraId="496E407E" w14:textId="58F803ED" w:rsidR="00964EFD" w:rsidRPr="00CA759C" w:rsidRDefault="00964EFD" w:rsidP="00F5307C">
            <w:pPr>
              <w:tabs>
                <w:tab w:val="left" w:pos="360"/>
                <w:tab w:val="left" w:pos="720"/>
                <w:tab w:val="left" w:pos="1440"/>
                <w:tab w:val="left" w:pos="2160"/>
                <w:tab w:val="left" w:pos="3600"/>
                <w:tab w:val="left" w:pos="5040"/>
                <w:tab w:val="left" w:pos="5760"/>
              </w:tabs>
              <w:jc w:val="center"/>
              <w:rPr>
                <w:rFonts w:cs="Arial"/>
                <w:sz w:val="20"/>
                <w:szCs w:val="20"/>
              </w:rPr>
            </w:pPr>
            <w:r w:rsidRPr="00CA759C">
              <w:rPr>
                <w:rFonts w:cs="Arial"/>
                <w:sz w:val="20"/>
                <w:szCs w:val="20"/>
              </w:rPr>
              <w:t>11</w:t>
            </w:r>
          </w:p>
        </w:tc>
        <w:tc>
          <w:tcPr>
            <w:tcW w:w="1800" w:type="dxa"/>
            <w:vAlign w:val="center"/>
          </w:tcPr>
          <w:p w14:paraId="25ACF6F8" w14:textId="439FE5C5" w:rsidR="00964EFD" w:rsidRPr="00964EFD" w:rsidRDefault="00964EFD" w:rsidP="00F5307C">
            <w:pPr>
              <w:tabs>
                <w:tab w:val="left" w:pos="360"/>
                <w:tab w:val="left" w:pos="720"/>
                <w:tab w:val="left" w:pos="1440"/>
                <w:tab w:val="left" w:pos="2160"/>
                <w:tab w:val="left" w:pos="3600"/>
                <w:tab w:val="left" w:pos="5040"/>
                <w:tab w:val="left" w:pos="5760"/>
              </w:tabs>
              <w:jc w:val="center"/>
              <w:rPr>
                <w:rFonts w:cs="Arial"/>
                <w:sz w:val="20"/>
                <w:szCs w:val="20"/>
              </w:rPr>
            </w:pPr>
            <w:r w:rsidRPr="00964EFD">
              <w:rPr>
                <w:rFonts w:cs="Arial"/>
                <w:sz w:val="20"/>
                <w:szCs w:val="20"/>
              </w:rPr>
              <w:t>5</w:t>
            </w:r>
          </w:p>
        </w:tc>
        <w:tc>
          <w:tcPr>
            <w:tcW w:w="1530" w:type="dxa"/>
            <w:vAlign w:val="center"/>
          </w:tcPr>
          <w:p w14:paraId="778B4FB9" w14:textId="4C23B412" w:rsidR="00964EFD" w:rsidRPr="00964EFD" w:rsidRDefault="00964EFD" w:rsidP="00F5307C">
            <w:pPr>
              <w:tabs>
                <w:tab w:val="left" w:pos="360"/>
                <w:tab w:val="left" w:pos="720"/>
                <w:tab w:val="left" w:pos="1440"/>
                <w:tab w:val="left" w:pos="2160"/>
                <w:tab w:val="left" w:pos="3600"/>
                <w:tab w:val="left" w:pos="5040"/>
                <w:tab w:val="left" w:pos="5760"/>
              </w:tabs>
              <w:jc w:val="center"/>
              <w:rPr>
                <w:rFonts w:cs="Arial"/>
                <w:sz w:val="20"/>
                <w:szCs w:val="20"/>
              </w:rPr>
            </w:pPr>
            <w:r w:rsidRPr="00964EFD">
              <w:rPr>
                <w:rFonts w:cs="Arial"/>
                <w:sz w:val="20"/>
                <w:szCs w:val="20"/>
              </w:rPr>
              <w:t>4</w:t>
            </w:r>
          </w:p>
        </w:tc>
        <w:tc>
          <w:tcPr>
            <w:tcW w:w="1255" w:type="dxa"/>
            <w:vAlign w:val="center"/>
          </w:tcPr>
          <w:p w14:paraId="367E5EEC" w14:textId="43BF9F44" w:rsidR="00964EFD" w:rsidRPr="00964EFD" w:rsidRDefault="00964EFD" w:rsidP="00F5307C">
            <w:pPr>
              <w:tabs>
                <w:tab w:val="left" w:pos="360"/>
                <w:tab w:val="left" w:pos="720"/>
                <w:tab w:val="left" w:pos="1440"/>
                <w:tab w:val="left" w:pos="2160"/>
                <w:tab w:val="left" w:pos="3600"/>
                <w:tab w:val="left" w:pos="5040"/>
                <w:tab w:val="left" w:pos="5760"/>
              </w:tabs>
              <w:jc w:val="center"/>
              <w:rPr>
                <w:rFonts w:cs="Arial"/>
                <w:sz w:val="20"/>
                <w:szCs w:val="20"/>
              </w:rPr>
            </w:pPr>
            <w:r w:rsidRPr="00964EFD">
              <w:rPr>
                <w:rFonts w:cs="Arial"/>
                <w:sz w:val="20"/>
                <w:szCs w:val="20"/>
              </w:rPr>
              <w:t>1</w:t>
            </w:r>
          </w:p>
        </w:tc>
      </w:tr>
      <w:tr w:rsidR="00964EFD" w:rsidRPr="000D13B3" w14:paraId="5E8B0DD0" w14:textId="77777777" w:rsidTr="00573CE6">
        <w:tc>
          <w:tcPr>
            <w:tcW w:w="3533" w:type="dxa"/>
          </w:tcPr>
          <w:p w14:paraId="5AF89BDD" w14:textId="5631C8B0" w:rsidR="00964EFD" w:rsidRPr="000D13B3" w:rsidRDefault="00964EFD" w:rsidP="00F5307C">
            <w:pPr>
              <w:tabs>
                <w:tab w:val="left" w:pos="360"/>
                <w:tab w:val="left" w:pos="720"/>
                <w:tab w:val="left" w:pos="1440"/>
                <w:tab w:val="left" w:pos="2160"/>
                <w:tab w:val="left" w:pos="3600"/>
                <w:tab w:val="left" w:pos="5040"/>
                <w:tab w:val="left" w:pos="5760"/>
              </w:tabs>
              <w:rPr>
                <w:rFonts w:cs="Arial"/>
                <w:sz w:val="20"/>
                <w:szCs w:val="20"/>
              </w:rPr>
            </w:pPr>
            <w:r>
              <w:rPr>
                <w:rFonts w:ascii="Calibri" w:eastAsia="Times New Roman" w:hAnsi="Calibri" w:cs="Calibri"/>
              </w:rPr>
              <w:t>Boulder Mail-Trail</w:t>
            </w:r>
          </w:p>
        </w:tc>
        <w:tc>
          <w:tcPr>
            <w:tcW w:w="990" w:type="dxa"/>
            <w:vAlign w:val="center"/>
          </w:tcPr>
          <w:p w14:paraId="0E80670C" w14:textId="0E241901" w:rsidR="00964EFD" w:rsidRPr="000D13B3" w:rsidRDefault="00964EFD"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24</w:t>
            </w:r>
          </w:p>
        </w:tc>
        <w:tc>
          <w:tcPr>
            <w:tcW w:w="1327" w:type="dxa"/>
            <w:vAlign w:val="center"/>
          </w:tcPr>
          <w:p w14:paraId="6EFDF134" w14:textId="3E210C2B" w:rsidR="00964EFD" w:rsidRPr="00CA759C" w:rsidRDefault="00964EFD" w:rsidP="00F5307C">
            <w:pPr>
              <w:tabs>
                <w:tab w:val="left" w:pos="360"/>
                <w:tab w:val="left" w:pos="720"/>
                <w:tab w:val="left" w:pos="1440"/>
                <w:tab w:val="left" w:pos="2160"/>
                <w:tab w:val="left" w:pos="3600"/>
                <w:tab w:val="left" w:pos="5040"/>
                <w:tab w:val="left" w:pos="5760"/>
              </w:tabs>
              <w:jc w:val="center"/>
              <w:rPr>
                <w:rFonts w:cs="Arial"/>
                <w:sz w:val="20"/>
                <w:szCs w:val="20"/>
              </w:rPr>
            </w:pPr>
            <w:r w:rsidRPr="00CA759C">
              <w:rPr>
                <w:rFonts w:cs="Arial"/>
                <w:sz w:val="20"/>
                <w:szCs w:val="20"/>
              </w:rPr>
              <w:t>17</w:t>
            </w:r>
          </w:p>
        </w:tc>
        <w:tc>
          <w:tcPr>
            <w:tcW w:w="1800" w:type="dxa"/>
            <w:vAlign w:val="center"/>
          </w:tcPr>
          <w:p w14:paraId="1F1B3A6C" w14:textId="40B2D46C" w:rsidR="00964EFD" w:rsidRPr="00964EFD" w:rsidRDefault="00964EFD" w:rsidP="00F5307C">
            <w:pPr>
              <w:tabs>
                <w:tab w:val="left" w:pos="360"/>
                <w:tab w:val="left" w:pos="720"/>
                <w:tab w:val="left" w:pos="1440"/>
                <w:tab w:val="left" w:pos="2160"/>
                <w:tab w:val="left" w:pos="3600"/>
                <w:tab w:val="left" w:pos="5040"/>
                <w:tab w:val="left" w:pos="5760"/>
              </w:tabs>
              <w:jc w:val="center"/>
              <w:rPr>
                <w:rFonts w:cs="Arial"/>
                <w:sz w:val="20"/>
                <w:szCs w:val="20"/>
              </w:rPr>
            </w:pPr>
            <w:r w:rsidRPr="00964EFD">
              <w:rPr>
                <w:rFonts w:cs="Arial"/>
                <w:sz w:val="20"/>
                <w:szCs w:val="20"/>
              </w:rPr>
              <w:t>7</w:t>
            </w:r>
          </w:p>
        </w:tc>
        <w:tc>
          <w:tcPr>
            <w:tcW w:w="1530" w:type="dxa"/>
            <w:vAlign w:val="center"/>
          </w:tcPr>
          <w:p w14:paraId="729D15AD" w14:textId="0E408305" w:rsidR="00964EFD" w:rsidRPr="00964EFD" w:rsidRDefault="00964EFD" w:rsidP="00F5307C">
            <w:pPr>
              <w:tabs>
                <w:tab w:val="left" w:pos="360"/>
                <w:tab w:val="left" w:pos="720"/>
                <w:tab w:val="left" w:pos="1440"/>
                <w:tab w:val="left" w:pos="2160"/>
                <w:tab w:val="left" w:pos="3600"/>
                <w:tab w:val="left" w:pos="5040"/>
                <w:tab w:val="left" w:pos="5760"/>
              </w:tabs>
              <w:jc w:val="center"/>
              <w:rPr>
                <w:rFonts w:cs="Arial"/>
                <w:sz w:val="20"/>
                <w:szCs w:val="20"/>
              </w:rPr>
            </w:pPr>
            <w:r w:rsidRPr="00964EFD">
              <w:rPr>
                <w:rFonts w:cs="Arial"/>
                <w:sz w:val="20"/>
                <w:szCs w:val="20"/>
              </w:rPr>
              <w:t>5.5</w:t>
            </w:r>
          </w:p>
        </w:tc>
        <w:tc>
          <w:tcPr>
            <w:tcW w:w="1255" w:type="dxa"/>
            <w:vAlign w:val="center"/>
          </w:tcPr>
          <w:p w14:paraId="0F5582E4" w14:textId="7A934620" w:rsidR="00964EFD" w:rsidRPr="00964EFD" w:rsidRDefault="00964EFD" w:rsidP="00E21BF1">
            <w:pPr>
              <w:tabs>
                <w:tab w:val="left" w:pos="360"/>
                <w:tab w:val="left" w:pos="720"/>
                <w:tab w:val="left" w:pos="1440"/>
                <w:tab w:val="left" w:pos="2160"/>
                <w:tab w:val="left" w:pos="3600"/>
                <w:tab w:val="left" w:pos="5040"/>
                <w:tab w:val="left" w:pos="5760"/>
              </w:tabs>
              <w:jc w:val="center"/>
              <w:rPr>
                <w:rFonts w:cs="Arial"/>
                <w:sz w:val="20"/>
                <w:szCs w:val="20"/>
              </w:rPr>
            </w:pPr>
            <w:r w:rsidRPr="00964EFD">
              <w:rPr>
                <w:rFonts w:cs="Arial"/>
                <w:sz w:val="20"/>
                <w:szCs w:val="20"/>
              </w:rPr>
              <w:t>1.5</w:t>
            </w:r>
          </w:p>
        </w:tc>
      </w:tr>
      <w:tr w:rsidR="00964EFD" w:rsidRPr="000D13B3" w14:paraId="47F52363" w14:textId="77777777" w:rsidTr="00573CE6">
        <w:tc>
          <w:tcPr>
            <w:tcW w:w="3533" w:type="dxa"/>
          </w:tcPr>
          <w:p w14:paraId="50EAD7C6" w14:textId="6CCAB28C" w:rsidR="00964EFD" w:rsidRDefault="00964EFD" w:rsidP="00F5307C">
            <w:pPr>
              <w:tabs>
                <w:tab w:val="left" w:pos="360"/>
                <w:tab w:val="left" w:pos="720"/>
                <w:tab w:val="left" w:pos="1440"/>
                <w:tab w:val="left" w:pos="2160"/>
                <w:tab w:val="left" w:pos="3600"/>
                <w:tab w:val="left" w:pos="5040"/>
                <w:tab w:val="left" w:pos="5760"/>
              </w:tabs>
              <w:rPr>
                <w:rFonts w:ascii="Calibri" w:eastAsia="Times New Roman" w:hAnsi="Calibri" w:cs="Calibri"/>
              </w:rPr>
            </w:pPr>
            <w:r>
              <w:rPr>
                <w:rFonts w:ascii="Calibri" w:eastAsia="Times New Roman" w:hAnsi="Calibri" w:cs="Calibri"/>
              </w:rPr>
              <w:t>Escalante Canyon Trailhead/Hole-In-The-Rock-Road</w:t>
            </w:r>
          </w:p>
        </w:tc>
        <w:tc>
          <w:tcPr>
            <w:tcW w:w="990" w:type="dxa"/>
            <w:vAlign w:val="center"/>
          </w:tcPr>
          <w:p w14:paraId="5C64965A" w14:textId="76D310FB" w:rsidR="00964EFD" w:rsidRDefault="00964EFD"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24</w:t>
            </w:r>
          </w:p>
        </w:tc>
        <w:tc>
          <w:tcPr>
            <w:tcW w:w="1327" w:type="dxa"/>
            <w:vAlign w:val="center"/>
          </w:tcPr>
          <w:p w14:paraId="19E8E938" w14:textId="308C4BC6" w:rsidR="00964EFD" w:rsidRPr="00CA759C" w:rsidRDefault="00964EFD" w:rsidP="00F5307C">
            <w:pPr>
              <w:tabs>
                <w:tab w:val="left" w:pos="360"/>
                <w:tab w:val="left" w:pos="720"/>
                <w:tab w:val="left" w:pos="1440"/>
                <w:tab w:val="left" w:pos="2160"/>
                <w:tab w:val="left" w:pos="3600"/>
                <w:tab w:val="left" w:pos="5040"/>
                <w:tab w:val="left" w:pos="5760"/>
              </w:tabs>
              <w:jc w:val="center"/>
              <w:rPr>
                <w:rFonts w:cs="Arial"/>
                <w:sz w:val="20"/>
                <w:szCs w:val="20"/>
              </w:rPr>
            </w:pPr>
            <w:r w:rsidRPr="00CA759C">
              <w:rPr>
                <w:rFonts w:cs="Arial"/>
                <w:sz w:val="20"/>
                <w:szCs w:val="20"/>
              </w:rPr>
              <w:t>17</w:t>
            </w:r>
          </w:p>
        </w:tc>
        <w:tc>
          <w:tcPr>
            <w:tcW w:w="1800" w:type="dxa"/>
            <w:vAlign w:val="center"/>
          </w:tcPr>
          <w:p w14:paraId="1747B9C0" w14:textId="63EACF29" w:rsidR="00964EFD" w:rsidRPr="00964EFD" w:rsidRDefault="00964EFD" w:rsidP="00F5307C">
            <w:pPr>
              <w:tabs>
                <w:tab w:val="left" w:pos="360"/>
                <w:tab w:val="left" w:pos="720"/>
                <w:tab w:val="left" w:pos="1440"/>
                <w:tab w:val="left" w:pos="2160"/>
                <w:tab w:val="left" w:pos="3600"/>
                <w:tab w:val="left" w:pos="5040"/>
                <w:tab w:val="left" w:pos="5760"/>
              </w:tabs>
              <w:jc w:val="center"/>
              <w:rPr>
                <w:rFonts w:cs="Arial"/>
                <w:sz w:val="20"/>
                <w:szCs w:val="20"/>
              </w:rPr>
            </w:pPr>
            <w:r w:rsidRPr="00964EFD">
              <w:rPr>
                <w:rFonts w:cs="Arial"/>
                <w:sz w:val="20"/>
                <w:szCs w:val="20"/>
              </w:rPr>
              <w:t>7</w:t>
            </w:r>
          </w:p>
        </w:tc>
        <w:tc>
          <w:tcPr>
            <w:tcW w:w="1530" w:type="dxa"/>
            <w:vAlign w:val="center"/>
          </w:tcPr>
          <w:p w14:paraId="35ADBB44" w14:textId="5BEEFE01" w:rsidR="00964EFD" w:rsidRPr="00964EFD" w:rsidRDefault="00964EFD" w:rsidP="00F5307C">
            <w:pPr>
              <w:tabs>
                <w:tab w:val="left" w:pos="360"/>
                <w:tab w:val="left" w:pos="720"/>
                <w:tab w:val="left" w:pos="1440"/>
                <w:tab w:val="left" w:pos="2160"/>
                <w:tab w:val="left" w:pos="3600"/>
                <w:tab w:val="left" w:pos="5040"/>
                <w:tab w:val="left" w:pos="5760"/>
              </w:tabs>
              <w:jc w:val="center"/>
              <w:rPr>
                <w:rFonts w:cs="Arial"/>
                <w:sz w:val="20"/>
                <w:szCs w:val="20"/>
              </w:rPr>
            </w:pPr>
            <w:r w:rsidRPr="00964EFD">
              <w:rPr>
                <w:rFonts w:cs="Arial"/>
                <w:sz w:val="20"/>
                <w:szCs w:val="20"/>
              </w:rPr>
              <w:t>5.5</w:t>
            </w:r>
          </w:p>
        </w:tc>
        <w:tc>
          <w:tcPr>
            <w:tcW w:w="1255" w:type="dxa"/>
            <w:vAlign w:val="center"/>
          </w:tcPr>
          <w:p w14:paraId="64F5E23D" w14:textId="7EF62AB0" w:rsidR="00964EFD" w:rsidRPr="00964EFD" w:rsidRDefault="00964EFD" w:rsidP="00E21BF1">
            <w:pPr>
              <w:tabs>
                <w:tab w:val="left" w:pos="360"/>
                <w:tab w:val="left" w:pos="720"/>
                <w:tab w:val="left" w:pos="1440"/>
                <w:tab w:val="left" w:pos="2160"/>
                <w:tab w:val="left" w:pos="3600"/>
                <w:tab w:val="left" w:pos="5040"/>
                <w:tab w:val="left" w:pos="5760"/>
              </w:tabs>
              <w:jc w:val="center"/>
              <w:rPr>
                <w:rFonts w:cs="Arial"/>
                <w:sz w:val="20"/>
                <w:szCs w:val="20"/>
              </w:rPr>
            </w:pPr>
            <w:r w:rsidRPr="00964EFD">
              <w:rPr>
                <w:rFonts w:cs="Arial"/>
                <w:sz w:val="20"/>
                <w:szCs w:val="20"/>
              </w:rPr>
              <w:t>1.5</w:t>
            </w:r>
          </w:p>
        </w:tc>
      </w:tr>
      <w:tr w:rsidR="00964EFD" w:rsidRPr="000D13B3" w14:paraId="2046AC92" w14:textId="77777777" w:rsidTr="00EE30F1">
        <w:tc>
          <w:tcPr>
            <w:tcW w:w="3533" w:type="dxa"/>
            <w:tcBorders>
              <w:bottom w:val="single" w:sz="4" w:space="0" w:color="auto"/>
            </w:tcBorders>
            <w:vAlign w:val="bottom"/>
          </w:tcPr>
          <w:p w14:paraId="179DCC1E" w14:textId="77777777" w:rsidR="00964EFD" w:rsidRPr="000D13B3" w:rsidRDefault="00964EFD" w:rsidP="0019450C">
            <w:pPr>
              <w:tabs>
                <w:tab w:val="left" w:pos="360"/>
                <w:tab w:val="left" w:pos="720"/>
                <w:tab w:val="left" w:pos="1440"/>
                <w:tab w:val="left" w:pos="2160"/>
                <w:tab w:val="left" w:pos="3600"/>
                <w:tab w:val="left" w:pos="5040"/>
                <w:tab w:val="left" w:pos="5760"/>
              </w:tabs>
              <w:jc w:val="right"/>
              <w:rPr>
                <w:rFonts w:cs="Arial"/>
                <w:sz w:val="20"/>
                <w:szCs w:val="20"/>
              </w:rPr>
            </w:pPr>
            <w:r w:rsidRPr="000D13B3">
              <w:rPr>
                <w:rFonts w:cs="Arial"/>
                <w:sz w:val="20"/>
                <w:szCs w:val="20"/>
              </w:rPr>
              <w:t>TOTAL</w:t>
            </w:r>
          </w:p>
        </w:tc>
        <w:tc>
          <w:tcPr>
            <w:tcW w:w="990" w:type="dxa"/>
            <w:tcBorders>
              <w:bottom w:val="single" w:sz="4" w:space="0" w:color="auto"/>
            </w:tcBorders>
            <w:vAlign w:val="center"/>
          </w:tcPr>
          <w:p w14:paraId="1BAC4F6D" w14:textId="0CD8D1C9" w:rsidR="00964EFD" w:rsidRPr="000D13B3" w:rsidRDefault="00964EFD"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80</w:t>
            </w:r>
          </w:p>
        </w:tc>
        <w:tc>
          <w:tcPr>
            <w:tcW w:w="1327" w:type="dxa"/>
            <w:tcBorders>
              <w:bottom w:val="single" w:sz="4" w:space="0" w:color="auto"/>
            </w:tcBorders>
            <w:vAlign w:val="center"/>
          </w:tcPr>
          <w:p w14:paraId="3C6FC8BD" w14:textId="77777777" w:rsidR="00964EFD" w:rsidRPr="00CA759C" w:rsidRDefault="00964EFD" w:rsidP="00AF7270">
            <w:pPr>
              <w:tabs>
                <w:tab w:val="left" w:pos="360"/>
                <w:tab w:val="left" w:pos="720"/>
                <w:tab w:val="left" w:pos="1440"/>
                <w:tab w:val="left" w:pos="2160"/>
                <w:tab w:val="left" w:pos="3600"/>
                <w:tab w:val="left" w:pos="5040"/>
                <w:tab w:val="left" w:pos="5760"/>
              </w:tabs>
              <w:jc w:val="center"/>
              <w:rPr>
                <w:rFonts w:cs="Arial"/>
                <w:sz w:val="20"/>
                <w:szCs w:val="20"/>
              </w:rPr>
            </w:pPr>
            <w:r w:rsidRPr="00CA759C">
              <w:rPr>
                <w:rFonts w:cs="Arial"/>
                <w:sz w:val="20"/>
                <w:szCs w:val="20"/>
              </w:rPr>
              <w:t>56</w:t>
            </w:r>
          </w:p>
        </w:tc>
        <w:tc>
          <w:tcPr>
            <w:tcW w:w="1800" w:type="dxa"/>
            <w:tcBorders>
              <w:bottom w:val="single" w:sz="4" w:space="0" w:color="auto"/>
            </w:tcBorders>
            <w:vAlign w:val="center"/>
          </w:tcPr>
          <w:p w14:paraId="2774C0B8" w14:textId="048DACF8" w:rsidR="00964EFD" w:rsidRPr="00964EFD" w:rsidRDefault="00964EFD" w:rsidP="00AF7270">
            <w:pPr>
              <w:tabs>
                <w:tab w:val="left" w:pos="360"/>
                <w:tab w:val="left" w:pos="720"/>
                <w:tab w:val="left" w:pos="1440"/>
                <w:tab w:val="left" w:pos="2160"/>
                <w:tab w:val="left" w:pos="3600"/>
                <w:tab w:val="left" w:pos="5040"/>
                <w:tab w:val="left" w:pos="5760"/>
              </w:tabs>
              <w:jc w:val="center"/>
              <w:rPr>
                <w:rFonts w:cs="Arial"/>
                <w:sz w:val="20"/>
                <w:szCs w:val="20"/>
              </w:rPr>
            </w:pPr>
            <w:r w:rsidRPr="00964EFD">
              <w:rPr>
                <w:rFonts w:cs="Arial"/>
                <w:sz w:val="20"/>
                <w:szCs w:val="20"/>
              </w:rPr>
              <w:t>24</w:t>
            </w:r>
          </w:p>
        </w:tc>
        <w:tc>
          <w:tcPr>
            <w:tcW w:w="1530" w:type="dxa"/>
            <w:tcBorders>
              <w:bottom w:val="single" w:sz="4" w:space="0" w:color="auto"/>
            </w:tcBorders>
            <w:vAlign w:val="center"/>
          </w:tcPr>
          <w:p w14:paraId="45122650" w14:textId="26D06A88" w:rsidR="00964EFD" w:rsidRPr="00964EFD" w:rsidRDefault="00964EFD" w:rsidP="00AF7270">
            <w:pPr>
              <w:tabs>
                <w:tab w:val="left" w:pos="360"/>
                <w:tab w:val="left" w:pos="720"/>
                <w:tab w:val="left" w:pos="1440"/>
                <w:tab w:val="left" w:pos="2160"/>
                <w:tab w:val="left" w:pos="3600"/>
                <w:tab w:val="left" w:pos="5040"/>
                <w:tab w:val="left" w:pos="5760"/>
              </w:tabs>
              <w:jc w:val="center"/>
              <w:rPr>
                <w:rFonts w:cs="Arial"/>
                <w:sz w:val="20"/>
                <w:szCs w:val="20"/>
              </w:rPr>
            </w:pPr>
            <w:r w:rsidRPr="00964EFD">
              <w:rPr>
                <w:rFonts w:cs="Arial"/>
                <w:sz w:val="20"/>
                <w:szCs w:val="20"/>
              </w:rPr>
              <w:t>19</w:t>
            </w:r>
          </w:p>
        </w:tc>
        <w:tc>
          <w:tcPr>
            <w:tcW w:w="1255" w:type="dxa"/>
            <w:tcBorders>
              <w:bottom w:val="single" w:sz="4" w:space="0" w:color="auto"/>
            </w:tcBorders>
            <w:vAlign w:val="center"/>
          </w:tcPr>
          <w:p w14:paraId="6454B23D" w14:textId="340B1E7D" w:rsidR="00964EFD" w:rsidRPr="00964EFD" w:rsidRDefault="00964EFD" w:rsidP="00AF7270">
            <w:pPr>
              <w:tabs>
                <w:tab w:val="left" w:pos="360"/>
                <w:tab w:val="left" w:pos="720"/>
                <w:tab w:val="left" w:pos="1440"/>
                <w:tab w:val="left" w:pos="2160"/>
                <w:tab w:val="left" w:pos="3600"/>
                <w:tab w:val="left" w:pos="5040"/>
                <w:tab w:val="left" w:pos="5760"/>
              </w:tabs>
              <w:jc w:val="center"/>
              <w:rPr>
                <w:rFonts w:cs="Arial"/>
                <w:sz w:val="20"/>
                <w:szCs w:val="20"/>
              </w:rPr>
            </w:pPr>
            <w:r w:rsidRPr="00964EFD">
              <w:rPr>
                <w:rFonts w:cs="Arial"/>
                <w:sz w:val="20"/>
                <w:szCs w:val="20"/>
              </w:rPr>
              <w:t>5</w:t>
            </w:r>
          </w:p>
        </w:tc>
      </w:tr>
      <w:tr w:rsidR="00EE30F1" w:rsidRPr="000D13B3" w14:paraId="0C4602BF" w14:textId="77777777" w:rsidTr="00EE30F1">
        <w:tc>
          <w:tcPr>
            <w:tcW w:w="3533" w:type="dxa"/>
            <w:tcBorders>
              <w:left w:val="nil"/>
              <w:bottom w:val="nil"/>
              <w:right w:val="nil"/>
            </w:tcBorders>
            <w:vAlign w:val="bottom"/>
          </w:tcPr>
          <w:p w14:paraId="589D8E51" w14:textId="77777777" w:rsidR="00EE30F1" w:rsidRPr="000D13B3" w:rsidRDefault="00EE30F1" w:rsidP="0019450C">
            <w:pPr>
              <w:tabs>
                <w:tab w:val="left" w:pos="360"/>
                <w:tab w:val="left" w:pos="720"/>
                <w:tab w:val="left" w:pos="1440"/>
                <w:tab w:val="left" w:pos="2160"/>
                <w:tab w:val="left" w:pos="3600"/>
                <w:tab w:val="left" w:pos="5040"/>
                <w:tab w:val="left" w:pos="5760"/>
              </w:tabs>
              <w:jc w:val="right"/>
              <w:rPr>
                <w:rFonts w:cs="Arial"/>
                <w:sz w:val="20"/>
                <w:szCs w:val="20"/>
              </w:rPr>
            </w:pPr>
          </w:p>
        </w:tc>
        <w:tc>
          <w:tcPr>
            <w:tcW w:w="990" w:type="dxa"/>
            <w:tcBorders>
              <w:left w:val="nil"/>
              <w:bottom w:val="nil"/>
              <w:right w:val="nil"/>
            </w:tcBorders>
            <w:vAlign w:val="center"/>
          </w:tcPr>
          <w:p w14:paraId="2F69ADDE" w14:textId="77777777" w:rsidR="00EE30F1" w:rsidRDefault="00EE30F1" w:rsidP="00AF7270">
            <w:pPr>
              <w:tabs>
                <w:tab w:val="left" w:pos="360"/>
                <w:tab w:val="left" w:pos="720"/>
                <w:tab w:val="left" w:pos="1440"/>
                <w:tab w:val="left" w:pos="2160"/>
                <w:tab w:val="left" w:pos="3600"/>
                <w:tab w:val="left" w:pos="5040"/>
                <w:tab w:val="left" w:pos="5760"/>
              </w:tabs>
              <w:jc w:val="center"/>
              <w:rPr>
                <w:rFonts w:cs="Arial"/>
                <w:sz w:val="20"/>
                <w:szCs w:val="20"/>
              </w:rPr>
            </w:pPr>
          </w:p>
        </w:tc>
        <w:tc>
          <w:tcPr>
            <w:tcW w:w="1327" w:type="dxa"/>
            <w:tcBorders>
              <w:left w:val="nil"/>
              <w:bottom w:val="nil"/>
              <w:right w:val="nil"/>
            </w:tcBorders>
            <w:vAlign w:val="center"/>
          </w:tcPr>
          <w:p w14:paraId="043FDB78" w14:textId="77777777" w:rsidR="00EE30F1" w:rsidRPr="00CA759C" w:rsidRDefault="00EE30F1" w:rsidP="00AF7270">
            <w:pPr>
              <w:tabs>
                <w:tab w:val="left" w:pos="360"/>
                <w:tab w:val="left" w:pos="720"/>
                <w:tab w:val="left" w:pos="1440"/>
                <w:tab w:val="left" w:pos="2160"/>
                <w:tab w:val="left" w:pos="3600"/>
                <w:tab w:val="left" w:pos="5040"/>
                <w:tab w:val="left" w:pos="5760"/>
              </w:tabs>
              <w:jc w:val="center"/>
              <w:rPr>
                <w:rFonts w:cs="Arial"/>
                <w:sz w:val="20"/>
                <w:szCs w:val="20"/>
              </w:rPr>
            </w:pPr>
          </w:p>
        </w:tc>
        <w:tc>
          <w:tcPr>
            <w:tcW w:w="1800" w:type="dxa"/>
            <w:tcBorders>
              <w:left w:val="nil"/>
              <w:bottom w:val="nil"/>
              <w:right w:val="nil"/>
            </w:tcBorders>
            <w:vAlign w:val="center"/>
          </w:tcPr>
          <w:p w14:paraId="20D33874" w14:textId="77777777" w:rsidR="00EE30F1" w:rsidRPr="00964EFD" w:rsidRDefault="00EE30F1" w:rsidP="00AF7270">
            <w:pPr>
              <w:tabs>
                <w:tab w:val="left" w:pos="360"/>
                <w:tab w:val="left" w:pos="720"/>
                <w:tab w:val="left" w:pos="1440"/>
                <w:tab w:val="left" w:pos="2160"/>
                <w:tab w:val="left" w:pos="3600"/>
                <w:tab w:val="left" w:pos="5040"/>
                <w:tab w:val="left" w:pos="5760"/>
              </w:tabs>
              <w:jc w:val="center"/>
              <w:rPr>
                <w:rFonts w:cs="Arial"/>
                <w:sz w:val="20"/>
                <w:szCs w:val="20"/>
              </w:rPr>
            </w:pPr>
          </w:p>
        </w:tc>
        <w:tc>
          <w:tcPr>
            <w:tcW w:w="1530" w:type="dxa"/>
            <w:tcBorders>
              <w:left w:val="nil"/>
              <w:bottom w:val="nil"/>
              <w:right w:val="nil"/>
            </w:tcBorders>
            <w:vAlign w:val="center"/>
          </w:tcPr>
          <w:p w14:paraId="622973E9" w14:textId="77777777" w:rsidR="00EE30F1" w:rsidRPr="00964EFD" w:rsidRDefault="00EE30F1" w:rsidP="00AF7270">
            <w:pPr>
              <w:tabs>
                <w:tab w:val="left" w:pos="360"/>
                <w:tab w:val="left" w:pos="720"/>
                <w:tab w:val="left" w:pos="1440"/>
                <w:tab w:val="left" w:pos="2160"/>
                <w:tab w:val="left" w:pos="3600"/>
                <w:tab w:val="left" w:pos="5040"/>
                <w:tab w:val="left" w:pos="5760"/>
              </w:tabs>
              <w:jc w:val="center"/>
              <w:rPr>
                <w:rFonts w:cs="Arial"/>
                <w:sz w:val="20"/>
                <w:szCs w:val="20"/>
              </w:rPr>
            </w:pPr>
          </w:p>
        </w:tc>
        <w:tc>
          <w:tcPr>
            <w:tcW w:w="1255" w:type="dxa"/>
            <w:tcBorders>
              <w:left w:val="nil"/>
              <w:bottom w:val="nil"/>
              <w:right w:val="nil"/>
            </w:tcBorders>
            <w:vAlign w:val="center"/>
          </w:tcPr>
          <w:p w14:paraId="6B508D34" w14:textId="77777777" w:rsidR="00EE30F1" w:rsidRPr="00964EFD" w:rsidRDefault="00EE30F1" w:rsidP="00AF7270">
            <w:pPr>
              <w:tabs>
                <w:tab w:val="left" w:pos="360"/>
                <w:tab w:val="left" w:pos="720"/>
                <w:tab w:val="left" w:pos="1440"/>
                <w:tab w:val="left" w:pos="2160"/>
                <w:tab w:val="left" w:pos="3600"/>
                <w:tab w:val="left" w:pos="5040"/>
                <w:tab w:val="left" w:pos="5760"/>
              </w:tabs>
              <w:jc w:val="center"/>
              <w:rPr>
                <w:rFonts w:cs="Arial"/>
                <w:sz w:val="20"/>
                <w:szCs w:val="20"/>
              </w:rPr>
            </w:pPr>
          </w:p>
        </w:tc>
      </w:tr>
    </w:tbl>
    <w:p w14:paraId="6BFD9FF7" w14:textId="77777777" w:rsidR="0019450C" w:rsidRPr="000D13B3" w:rsidRDefault="0019450C"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Strategies for dealing with potential non-response bias:</w:t>
      </w:r>
    </w:p>
    <w:p w14:paraId="7BEEC847" w14:textId="0E0D0BCF" w:rsidR="00FA354E" w:rsidRPr="0092248C" w:rsidRDefault="002C2C42" w:rsidP="00FA354E">
      <w:pPr>
        <w:rPr>
          <w:rFonts w:cstheme="minorHAnsi"/>
        </w:rPr>
      </w:pPr>
      <w:r w:rsidRPr="0092248C">
        <w:rPr>
          <w:rFonts w:eastAsia="Calibri" w:cs="Calibri"/>
          <w:i/>
        </w:rPr>
        <w:t>Non-response question</w:t>
      </w:r>
      <w:r w:rsidR="00FA354E" w:rsidRPr="0092248C">
        <w:rPr>
          <w:rFonts w:eastAsia="Calibri" w:cs="Calibri"/>
          <w:i/>
        </w:rPr>
        <w:t xml:space="preserve"> for </w:t>
      </w:r>
      <w:r w:rsidR="00FA354E" w:rsidRPr="0092248C">
        <w:rPr>
          <w:rFonts w:eastAsia="Calibri" w:cs="Calibri"/>
          <w:i/>
          <w:noProof/>
        </w:rPr>
        <w:t>non</w:t>
      </w:r>
      <w:r w:rsidR="00FA354E" w:rsidRPr="0092248C">
        <w:rPr>
          <w:rFonts w:eastAsia="Calibri" w:cs="Calibri"/>
          <w:i/>
        </w:rPr>
        <w:t>-respondents:</w:t>
      </w:r>
    </w:p>
    <w:p w14:paraId="05DE5C25" w14:textId="77777777" w:rsidR="0092248C" w:rsidRDefault="0092248C" w:rsidP="0092248C">
      <w:pPr>
        <w:ind w:left="560"/>
        <w:rPr>
          <w:rFonts w:eastAsia="Calibri" w:cs="Calibri"/>
          <w:i/>
          <w:szCs w:val="24"/>
        </w:rPr>
      </w:pPr>
      <w:r w:rsidRPr="0065337F">
        <w:rPr>
          <w:rFonts w:eastAsia="Calibri" w:cs="Calibri"/>
          <w:i/>
          <w:szCs w:val="24"/>
        </w:rPr>
        <w:t>“</w:t>
      </w:r>
      <w:r w:rsidRPr="002016B1">
        <w:rPr>
          <w:rFonts w:eastAsia="Calibri" w:cs="Calibri"/>
          <w:i/>
          <w:szCs w:val="24"/>
        </w:rPr>
        <w:t>Do you mind if I ask</w:t>
      </w:r>
      <w:r>
        <w:rPr>
          <w:rFonts w:eastAsia="Calibri" w:cs="Calibri"/>
          <w:i/>
          <w:szCs w:val="24"/>
        </w:rPr>
        <w:t xml:space="preserve">: </w:t>
      </w:r>
      <w:r>
        <w:rPr>
          <w:i/>
          <w:szCs w:val="24"/>
        </w:rPr>
        <w:t>What are</w:t>
      </w:r>
      <w:r w:rsidRPr="00F7721C">
        <w:rPr>
          <w:i/>
          <w:szCs w:val="24"/>
        </w:rPr>
        <w:t xml:space="preserve"> the primary activities you participated in</w:t>
      </w:r>
      <w:r>
        <w:rPr>
          <w:i/>
          <w:szCs w:val="24"/>
        </w:rPr>
        <w:t xml:space="preserve"> or plan to participate in</w:t>
      </w:r>
      <w:r w:rsidRPr="00F7721C">
        <w:rPr>
          <w:i/>
          <w:szCs w:val="24"/>
        </w:rPr>
        <w:t xml:space="preserve"> </w:t>
      </w:r>
      <w:r>
        <w:rPr>
          <w:i/>
          <w:szCs w:val="24"/>
        </w:rPr>
        <w:t>[SITE NAME]</w:t>
      </w:r>
      <w:r>
        <w:rPr>
          <w:rFonts w:eastAsia="Calibri" w:cs="Calibri"/>
          <w:i/>
          <w:szCs w:val="24"/>
        </w:rPr>
        <w:t xml:space="preserve"> </w:t>
      </w:r>
      <w:r>
        <w:rPr>
          <w:i/>
          <w:szCs w:val="24"/>
        </w:rPr>
        <w:t>durin</w:t>
      </w:r>
      <w:r w:rsidRPr="00F7721C">
        <w:rPr>
          <w:i/>
          <w:szCs w:val="24"/>
        </w:rPr>
        <w:t>g your visit</w:t>
      </w:r>
      <w:r>
        <w:rPr>
          <w:i/>
          <w:szCs w:val="24"/>
        </w:rPr>
        <w:t>?</w:t>
      </w:r>
    </w:p>
    <w:p w14:paraId="45748381" w14:textId="77777777" w:rsidR="00FA354E" w:rsidRPr="00762EE0" w:rsidRDefault="00FA354E" w:rsidP="00FA354E">
      <w:pPr>
        <w:rPr>
          <w:rFonts w:cstheme="minorHAnsi"/>
        </w:rPr>
      </w:pPr>
      <w:r>
        <w:rPr>
          <w:rFonts w:cstheme="minorHAnsi"/>
        </w:rPr>
        <w:t>T</w:t>
      </w:r>
      <w:r w:rsidRPr="00762EE0">
        <w:rPr>
          <w:rFonts w:cstheme="minorHAnsi"/>
        </w:rPr>
        <w:t xml:space="preserve">he </w:t>
      </w:r>
      <w:r>
        <w:rPr>
          <w:rFonts w:cstheme="minorHAnsi"/>
        </w:rPr>
        <w:t>interviewers</w:t>
      </w:r>
      <w:r w:rsidRPr="00762EE0">
        <w:rPr>
          <w:rFonts w:cstheme="minorHAnsi"/>
        </w:rPr>
        <w:t xml:space="preserve"> will </w:t>
      </w:r>
      <w:r>
        <w:rPr>
          <w:rFonts w:cstheme="minorHAnsi"/>
        </w:rPr>
        <w:t>also record</w:t>
      </w:r>
      <w:r w:rsidRPr="00762EE0">
        <w:rPr>
          <w:rFonts w:cstheme="minorHAnsi"/>
        </w:rPr>
        <w:t xml:space="preserve"> </w:t>
      </w:r>
      <w:r>
        <w:rPr>
          <w:rFonts w:cstheme="minorHAnsi"/>
        </w:rPr>
        <w:t xml:space="preserve">the following </w:t>
      </w:r>
      <w:r w:rsidRPr="00762EE0">
        <w:rPr>
          <w:rFonts w:cstheme="minorHAnsi"/>
        </w:rPr>
        <w:t xml:space="preserve">observational information in </w:t>
      </w:r>
      <w:r>
        <w:rPr>
          <w:rFonts w:cstheme="minorHAnsi"/>
        </w:rPr>
        <w:t>a</w:t>
      </w:r>
      <w:r w:rsidRPr="00762EE0">
        <w:rPr>
          <w:rFonts w:cstheme="minorHAnsi"/>
        </w:rPr>
        <w:t xml:space="preserve"> survey log: </w:t>
      </w:r>
    </w:p>
    <w:p w14:paraId="21E5C3AE" w14:textId="77777777" w:rsidR="00FA354E" w:rsidRPr="00FC2114" w:rsidRDefault="00FA354E" w:rsidP="00FA354E">
      <w:pPr>
        <w:pStyle w:val="ListParagraph"/>
        <w:numPr>
          <w:ilvl w:val="0"/>
          <w:numId w:val="5"/>
        </w:numPr>
      </w:pPr>
      <w:r w:rsidRPr="00FC2114">
        <w:t>time and day of contact,</w:t>
      </w:r>
    </w:p>
    <w:p w14:paraId="0690BF8F" w14:textId="77777777" w:rsidR="00FA354E" w:rsidRPr="00FC2114" w:rsidRDefault="00FA354E" w:rsidP="00FA354E">
      <w:pPr>
        <w:pStyle w:val="ListParagraph"/>
        <w:numPr>
          <w:ilvl w:val="0"/>
          <w:numId w:val="5"/>
        </w:numPr>
      </w:pPr>
      <w:r w:rsidRPr="00FC2114">
        <w:t>location,</w:t>
      </w:r>
    </w:p>
    <w:p w14:paraId="7A118027" w14:textId="77777777" w:rsidR="00FA354E" w:rsidRPr="00FC2114" w:rsidRDefault="00FA354E" w:rsidP="00FA354E">
      <w:pPr>
        <w:pStyle w:val="ListParagraph"/>
        <w:numPr>
          <w:ilvl w:val="0"/>
          <w:numId w:val="5"/>
        </w:numPr>
      </w:pPr>
      <w:r w:rsidRPr="00FC2114">
        <w:t xml:space="preserve">group size, </w:t>
      </w:r>
    </w:p>
    <w:p w14:paraId="0C6E42A5" w14:textId="77777777" w:rsidR="00FA354E" w:rsidRPr="00FC2114" w:rsidRDefault="00FA354E" w:rsidP="00FA354E">
      <w:pPr>
        <w:pStyle w:val="ListParagraph"/>
        <w:numPr>
          <w:ilvl w:val="0"/>
          <w:numId w:val="5"/>
        </w:numPr>
      </w:pPr>
      <w:r w:rsidRPr="00FC2114">
        <w:rPr>
          <w:noProof/>
        </w:rPr>
        <w:t>any potential</w:t>
      </w:r>
      <w:r w:rsidRPr="00FC2114">
        <w:t xml:space="preserve"> language barrier,</w:t>
      </w:r>
    </w:p>
    <w:p w14:paraId="7CFF6BC2" w14:textId="77777777" w:rsidR="00FA354E" w:rsidRDefault="00FA354E" w:rsidP="00FA354E">
      <w:pPr>
        <w:pStyle w:val="ListParagraph"/>
        <w:numPr>
          <w:ilvl w:val="0"/>
          <w:numId w:val="5"/>
        </w:numPr>
      </w:pPr>
      <w:r w:rsidRPr="00FC2114">
        <w:t>gender</w:t>
      </w:r>
    </w:p>
    <w:p w14:paraId="1A1BA5D6" w14:textId="77777777" w:rsidR="00573CE6" w:rsidRPr="00FC2114" w:rsidRDefault="00573CE6" w:rsidP="00925A30">
      <w:pPr>
        <w:pStyle w:val="ListParagraph"/>
        <w:ind w:left="1440"/>
      </w:pPr>
    </w:p>
    <w:p w14:paraId="6DD5FE0A" w14:textId="4E7F4792" w:rsidR="00FA354E" w:rsidRDefault="00FA354E" w:rsidP="00925A30">
      <w:pPr>
        <w:pStyle w:val="ListParagraph"/>
        <w:ind w:left="0"/>
        <w:rPr>
          <w:rFonts w:cstheme="minorHAnsi"/>
        </w:rPr>
      </w:pPr>
      <w:r w:rsidRPr="00762EE0">
        <w:rPr>
          <w:rFonts w:cstheme="minorHAnsi"/>
        </w:rPr>
        <w:t>This process will continue throughout the samp</w:t>
      </w:r>
      <w:r w:rsidR="00CA759C">
        <w:rPr>
          <w:rFonts w:cstheme="minorHAnsi"/>
        </w:rPr>
        <w:t xml:space="preserve">ling period at each location.  Given that </w:t>
      </w:r>
      <w:r w:rsidR="00CA759C">
        <w:rPr>
          <w:rFonts w:ascii="Calibri" w:eastAsia="Times New Roman" w:hAnsi="Calibri" w:cs="Calibri"/>
        </w:rPr>
        <w:t>this is a qualitative sample where inferential statistics will not be feasible, t</w:t>
      </w:r>
      <w:r w:rsidRPr="00762EE0">
        <w:rPr>
          <w:rFonts w:cstheme="minorHAnsi"/>
        </w:rPr>
        <w:t>his information will be used to</w:t>
      </w:r>
      <w:r w:rsidR="00164C1E">
        <w:rPr>
          <w:rFonts w:cstheme="minorHAnsi"/>
        </w:rPr>
        <w:t xml:space="preserve"> explore whether</w:t>
      </w:r>
      <w:r w:rsidRPr="00762EE0">
        <w:rPr>
          <w:rFonts w:cstheme="minorHAnsi"/>
        </w:rPr>
        <w:t xml:space="preserve"> </w:t>
      </w:r>
      <w:r w:rsidR="00164C1E">
        <w:rPr>
          <w:rFonts w:cstheme="minorHAnsi"/>
        </w:rPr>
        <w:t>there were</w:t>
      </w:r>
      <w:r w:rsidRPr="00762EE0">
        <w:rPr>
          <w:rFonts w:cstheme="minorHAnsi"/>
        </w:rPr>
        <w:t xml:space="preserve"> any non-response bias</w:t>
      </w:r>
      <w:r w:rsidR="00164C1E">
        <w:rPr>
          <w:rFonts w:cstheme="minorHAnsi"/>
        </w:rPr>
        <w:t>es from any demographic that may not have been represented through the qualitative sample</w:t>
      </w:r>
      <w:r w:rsidRPr="00762EE0">
        <w:rPr>
          <w:rFonts w:cstheme="minorHAnsi"/>
        </w:rPr>
        <w:t xml:space="preserve">. Any non-response bias </w:t>
      </w:r>
      <w:r w:rsidR="00CA759C">
        <w:rPr>
          <w:rFonts w:cstheme="minorHAnsi"/>
        </w:rPr>
        <w:t xml:space="preserve">findings </w:t>
      </w:r>
      <w:r w:rsidRPr="00762EE0">
        <w:rPr>
          <w:rFonts w:cstheme="minorHAnsi"/>
        </w:rPr>
        <w:t xml:space="preserve">will be reported in final </w:t>
      </w:r>
      <w:r>
        <w:rPr>
          <w:rFonts w:cstheme="minorHAnsi"/>
        </w:rPr>
        <w:t>summaries to the units.</w:t>
      </w:r>
    </w:p>
    <w:p w14:paraId="7CE72465" w14:textId="77777777" w:rsidR="00573CE6" w:rsidRPr="000D13B3" w:rsidRDefault="00573CE6" w:rsidP="00925A30">
      <w:pPr>
        <w:pStyle w:val="ListParagraph"/>
        <w:ind w:left="0"/>
        <w:rPr>
          <w:rFonts w:cs="Arial"/>
        </w:rPr>
      </w:pPr>
    </w:p>
    <w:p w14:paraId="50710486" w14:textId="77777777" w:rsidR="0019450C" w:rsidRPr="000D13B3" w:rsidRDefault="0019450C"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Description of any pre-testing and peer review o</w:t>
      </w:r>
      <w:r w:rsidR="000D13B3">
        <w:rPr>
          <w:rFonts w:cs="Arial"/>
          <w:b/>
        </w:rPr>
        <w:t>f the methods and/or instrument:</w:t>
      </w:r>
    </w:p>
    <w:p w14:paraId="1AC77554" w14:textId="1ADD3B6B" w:rsidR="00FA354E" w:rsidRPr="00FA354E" w:rsidRDefault="00FA354E" w:rsidP="00FA354E">
      <w:pPr>
        <w:tabs>
          <w:tab w:val="left" w:pos="360"/>
          <w:tab w:val="left" w:pos="720"/>
          <w:tab w:val="left" w:pos="1440"/>
          <w:tab w:val="left" w:pos="2160"/>
          <w:tab w:val="left" w:pos="3600"/>
          <w:tab w:val="left" w:pos="5040"/>
          <w:tab w:val="left" w:pos="5760"/>
        </w:tabs>
        <w:spacing w:after="0" w:line="360" w:lineRule="auto"/>
        <w:rPr>
          <w:rFonts w:cs="Arial"/>
        </w:rPr>
      </w:pPr>
      <w:r>
        <w:rPr>
          <w:rFonts w:cs="Arial"/>
        </w:rPr>
        <w:tab/>
      </w:r>
      <w:r w:rsidRPr="00FA354E">
        <w:rPr>
          <w:rFonts w:cs="Arial"/>
        </w:rPr>
        <w:t xml:space="preserve">This study uses similar methods and semi-structured interview questions that have been used in other </w:t>
      </w:r>
      <w:r w:rsidR="00573CE6">
        <w:rPr>
          <w:rFonts w:cs="Arial"/>
        </w:rPr>
        <w:t xml:space="preserve">NPS </w:t>
      </w:r>
      <w:r w:rsidRPr="00FA354E">
        <w:rPr>
          <w:rFonts w:cs="Arial"/>
        </w:rPr>
        <w:t>visitor use monitoring studies</w:t>
      </w:r>
      <w:r w:rsidR="00573CE6">
        <w:rPr>
          <w:rFonts w:cs="Arial"/>
        </w:rPr>
        <w:t xml:space="preserve"> submitted by researchers at Penn State Unive</w:t>
      </w:r>
      <w:r w:rsidR="00175AAC">
        <w:rPr>
          <w:rFonts w:cs="Arial"/>
        </w:rPr>
        <w:t>rsity through the NPS Programmatic</w:t>
      </w:r>
      <w:r w:rsidR="00573CE6">
        <w:rPr>
          <w:rFonts w:cs="Arial"/>
        </w:rPr>
        <w:t xml:space="preserve"> Review Process.</w:t>
      </w:r>
      <w:r w:rsidRPr="00FA354E">
        <w:rPr>
          <w:rFonts w:cs="Arial"/>
        </w:rPr>
        <w:t xml:space="preserve"> </w:t>
      </w:r>
      <w:r w:rsidR="00573CE6">
        <w:rPr>
          <w:rFonts w:cs="Arial"/>
        </w:rPr>
        <w:t xml:space="preserve">The </w:t>
      </w:r>
      <w:r w:rsidRPr="00FA354E">
        <w:rPr>
          <w:rFonts w:cs="Arial"/>
        </w:rPr>
        <w:t xml:space="preserve">questions </w:t>
      </w:r>
      <w:r w:rsidR="00573CE6">
        <w:rPr>
          <w:rFonts w:cs="Arial"/>
        </w:rPr>
        <w:t xml:space="preserve">are taken </w:t>
      </w:r>
      <w:r w:rsidRPr="00FA354E">
        <w:rPr>
          <w:rFonts w:cs="Arial"/>
        </w:rPr>
        <w:t xml:space="preserve">from the </w:t>
      </w:r>
      <w:r w:rsidR="00573CE6">
        <w:rPr>
          <w:rFonts w:cs="Arial"/>
        </w:rPr>
        <w:t xml:space="preserve">NPS </w:t>
      </w:r>
      <w:r w:rsidRPr="00FA354E">
        <w:rPr>
          <w:rFonts w:cs="Arial"/>
        </w:rPr>
        <w:t>Pool of Known Questions</w:t>
      </w:r>
      <w:r w:rsidR="00AE1A2C">
        <w:rPr>
          <w:rFonts w:cs="Arial"/>
        </w:rPr>
        <w:t>;</w:t>
      </w:r>
      <w:r w:rsidRPr="00FA354E">
        <w:rPr>
          <w:rFonts w:cs="Arial"/>
        </w:rPr>
        <w:t xml:space="preserve"> </w:t>
      </w:r>
      <w:r w:rsidR="00573CE6">
        <w:rPr>
          <w:rFonts w:cs="Arial"/>
        </w:rPr>
        <w:t>however</w:t>
      </w:r>
      <w:r w:rsidR="008202B3">
        <w:rPr>
          <w:rFonts w:cs="Arial"/>
        </w:rPr>
        <w:t>,</w:t>
      </w:r>
      <w:r w:rsidR="00573CE6">
        <w:rPr>
          <w:rFonts w:cs="Arial"/>
        </w:rPr>
        <w:t xml:space="preserve"> they have been</w:t>
      </w:r>
      <w:r w:rsidR="00573CE6" w:rsidRPr="00FA354E">
        <w:rPr>
          <w:rFonts w:cs="Arial"/>
        </w:rPr>
        <w:t xml:space="preserve"> </w:t>
      </w:r>
      <w:r w:rsidR="008202B3">
        <w:rPr>
          <w:rFonts w:cs="Arial"/>
        </w:rPr>
        <w:t>ada</w:t>
      </w:r>
      <w:r w:rsidRPr="00FA354E">
        <w:rPr>
          <w:rFonts w:cs="Arial"/>
        </w:rPr>
        <w:t xml:space="preserve">pted </w:t>
      </w:r>
      <w:r w:rsidR="00573CE6">
        <w:rPr>
          <w:rFonts w:cs="Arial"/>
        </w:rPr>
        <w:t xml:space="preserve">when </w:t>
      </w:r>
      <w:r w:rsidRPr="00FA354E">
        <w:rPr>
          <w:rFonts w:cs="Arial"/>
        </w:rPr>
        <w:t xml:space="preserve">appropriate </w:t>
      </w:r>
      <w:r w:rsidR="00AE1A2C">
        <w:rPr>
          <w:rFonts w:cs="Arial"/>
        </w:rPr>
        <w:t xml:space="preserve">for </w:t>
      </w:r>
      <w:r w:rsidRPr="00FA354E">
        <w:rPr>
          <w:rFonts w:cs="Arial"/>
        </w:rPr>
        <w:t xml:space="preserve">context at these units. The questions </w:t>
      </w:r>
      <w:r w:rsidR="00AE1A2C">
        <w:rPr>
          <w:rFonts w:cs="Arial"/>
        </w:rPr>
        <w:t>in this collection</w:t>
      </w:r>
      <w:r w:rsidRPr="00FA354E">
        <w:rPr>
          <w:rFonts w:cs="Arial"/>
        </w:rPr>
        <w:t xml:space="preserve"> designed, reviewed and pretested by the following: PI, research staff</w:t>
      </w:r>
      <w:r w:rsidR="00AE1A2C">
        <w:rPr>
          <w:rFonts w:cs="Arial"/>
        </w:rPr>
        <w:t xml:space="preserve">, </w:t>
      </w:r>
      <w:r w:rsidRPr="00FA354E">
        <w:rPr>
          <w:rFonts w:cs="Arial"/>
        </w:rPr>
        <w:t xml:space="preserve">graduate students, </w:t>
      </w:r>
      <w:r w:rsidR="00AE1A2C">
        <w:rPr>
          <w:rFonts w:cs="Arial"/>
        </w:rPr>
        <w:t xml:space="preserve">and social </w:t>
      </w:r>
      <w:r w:rsidRPr="00FA354E">
        <w:rPr>
          <w:rFonts w:cs="Arial"/>
        </w:rPr>
        <w:t>scientists in the Recreation, Park, and Tourism Management Department at Pennsylvania State University with expertise in social science research</w:t>
      </w:r>
      <w:r w:rsidR="00AE1A2C">
        <w:rPr>
          <w:rFonts w:cs="Arial"/>
        </w:rPr>
        <w:t xml:space="preserve">; as well as </w:t>
      </w:r>
      <w:r w:rsidRPr="00FA354E">
        <w:rPr>
          <w:rFonts w:cs="Arial"/>
        </w:rPr>
        <w:t xml:space="preserve">colleagues at Virginia Tech University, and staff at the </w:t>
      </w:r>
      <w:r w:rsidR="00AE1A2C">
        <w:rPr>
          <w:rFonts w:cs="Arial"/>
        </w:rPr>
        <w:t xml:space="preserve">Park </w:t>
      </w:r>
      <w:r w:rsidRPr="00FA354E">
        <w:rPr>
          <w:rFonts w:cs="Arial"/>
        </w:rPr>
        <w:t xml:space="preserve">units. </w:t>
      </w:r>
      <w:r w:rsidR="00AE1A2C" w:rsidRPr="00FA354E">
        <w:rPr>
          <w:rFonts w:cs="Arial"/>
        </w:rPr>
        <w:t>Pre-testing for clarity and estimated burden time was conducted with graduate and undergraduate students at Pennsylvania State University</w:t>
      </w:r>
      <w:r w:rsidR="00AE1A2C">
        <w:rPr>
          <w:rFonts w:cs="Arial"/>
        </w:rPr>
        <w:t>. Finally,</w:t>
      </w:r>
      <w:r w:rsidRPr="00FA354E">
        <w:rPr>
          <w:rFonts w:cs="Arial"/>
        </w:rPr>
        <w:t xml:space="preserve"> </w:t>
      </w:r>
      <w:r w:rsidR="00AE1A2C">
        <w:rPr>
          <w:rFonts w:cs="Arial"/>
        </w:rPr>
        <w:t xml:space="preserve">based upon recommendations of the pretests, </w:t>
      </w:r>
      <w:r w:rsidRPr="00FA354E">
        <w:rPr>
          <w:rFonts w:cs="Arial"/>
        </w:rPr>
        <w:t xml:space="preserve">questions were reduced and truncated, to only include approved pool of known questions/topics (or slight variations specific to the units and the context of an interview format), </w:t>
      </w:r>
      <w:r w:rsidR="00AE1A2C">
        <w:rPr>
          <w:rFonts w:cs="Arial"/>
        </w:rPr>
        <w:t xml:space="preserve">with the intent to </w:t>
      </w:r>
      <w:r w:rsidRPr="00FA354E">
        <w:rPr>
          <w:rFonts w:cs="Arial"/>
        </w:rPr>
        <w:t xml:space="preserve">reduce </w:t>
      </w:r>
      <w:r w:rsidR="00AE1A2C">
        <w:rPr>
          <w:rFonts w:cs="Arial"/>
        </w:rPr>
        <w:t xml:space="preserve">respondent </w:t>
      </w:r>
      <w:r w:rsidR="008202B3">
        <w:rPr>
          <w:rFonts w:cs="Arial"/>
        </w:rPr>
        <w:t>burden time.</w:t>
      </w:r>
    </w:p>
    <w:p w14:paraId="70ECD986" w14:textId="77777777" w:rsidR="00F2563D" w:rsidRDefault="00F2563D" w:rsidP="0019450C">
      <w:pPr>
        <w:tabs>
          <w:tab w:val="left" w:pos="360"/>
          <w:tab w:val="left" w:pos="720"/>
          <w:tab w:val="left" w:pos="1440"/>
          <w:tab w:val="left" w:pos="2160"/>
          <w:tab w:val="left" w:pos="3600"/>
          <w:tab w:val="left" w:pos="5040"/>
          <w:tab w:val="left" w:pos="5760"/>
        </w:tabs>
        <w:spacing w:after="0" w:line="360" w:lineRule="auto"/>
        <w:rPr>
          <w:rFonts w:cs="Arial"/>
        </w:rPr>
      </w:pPr>
    </w:p>
    <w:p w14:paraId="4961EADB" w14:textId="77777777" w:rsidR="0019450C" w:rsidRPr="000D13B3" w:rsidRDefault="0019450C" w:rsidP="006C4321">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t>BURDEN ESTIMATES:</w:t>
      </w:r>
    </w:p>
    <w:p w14:paraId="4C7BB317" w14:textId="55CE26F3" w:rsidR="00FA354E" w:rsidRPr="00C949F7" w:rsidRDefault="0019450C" w:rsidP="00FA354E">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00E03A25">
        <w:rPr>
          <w:rFonts w:cs="Arial"/>
        </w:rPr>
        <w:t>We plan to approach 8</w:t>
      </w:r>
      <w:r w:rsidR="00946BC0">
        <w:rPr>
          <w:rFonts w:cs="Arial"/>
        </w:rPr>
        <w:t>0</w:t>
      </w:r>
      <w:r w:rsidR="00FA354E" w:rsidRPr="00C949F7">
        <w:rPr>
          <w:rFonts w:cs="Arial"/>
        </w:rPr>
        <w:t xml:space="preserve"> pot</w:t>
      </w:r>
      <w:r w:rsidR="00E03A25">
        <w:rPr>
          <w:rFonts w:cs="Arial"/>
        </w:rPr>
        <w:t>ential participants. From the 8</w:t>
      </w:r>
      <w:r w:rsidR="00946BC0">
        <w:rPr>
          <w:rFonts w:cs="Arial"/>
        </w:rPr>
        <w:t>0</w:t>
      </w:r>
      <w:r w:rsidR="00FA354E" w:rsidRPr="00C949F7">
        <w:rPr>
          <w:rFonts w:cs="Arial"/>
        </w:rPr>
        <w:t xml:space="preserve"> originally cont</w:t>
      </w:r>
      <w:r w:rsidR="005D7B1F">
        <w:rPr>
          <w:rFonts w:cs="Arial"/>
        </w:rPr>
        <w:t xml:space="preserve">acted, we expect that approximately </w:t>
      </w:r>
      <w:r w:rsidR="00E03A25">
        <w:rPr>
          <w:rFonts w:cs="Arial"/>
        </w:rPr>
        <w:t>7</w:t>
      </w:r>
      <w:r w:rsidR="00946BC0">
        <w:rPr>
          <w:rFonts w:cs="Arial"/>
        </w:rPr>
        <w:t>0% (n=56</w:t>
      </w:r>
      <w:r w:rsidR="00FA354E" w:rsidRPr="00C949F7">
        <w:rPr>
          <w:rFonts w:cs="Arial"/>
        </w:rPr>
        <w:t xml:space="preserve">) will agree to complete the interview. </w:t>
      </w:r>
      <w:r w:rsidR="00D05CAE">
        <w:rPr>
          <w:rFonts w:cs="Arial"/>
        </w:rPr>
        <w:t>We anticipate that it</w:t>
      </w:r>
      <w:r w:rsidR="00FA354E" w:rsidRPr="00C949F7">
        <w:rPr>
          <w:rFonts w:cs="Arial"/>
        </w:rPr>
        <w:t xml:space="preserve"> will take</w:t>
      </w:r>
      <w:r w:rsidR="00FA354E">
        <w:rPr>
          <w:rFonts w:cs="Arial"/>
        </w:rPr>
        <w:t xml:space="preserve"> </w:t>
      </w:r>
      <w:r w:rsidR="00D05CAE">
        <w:rPr>
          <w:rFonts w:cs="Arial"/>
        </w:rPr>
        <w:t xml:space="preserve">at least </w:t>
      </w:r>
      <w:r w:rsidR="00FA354E">
        <w:rPr>
          <w:rFonts w:cs="Arial"/>
        </w:rPr>
        <w:t>one</w:t>
      </w:r>
      <w:r w:rsidR="00FA354E" w:rsidRPr="00C949F7">
        <w:rPr>
          <w:rFonts w:cs="Arial"/>
        </w:rPr>
        <w:t xml:space="preserve"> </w:t>
      </w:r>
      <w:r w:rsidR="00FA354E">
        <w:rPr>
          <w:rFonts w:cs="Arial"/>
        </w:rPr>
        <w:t xml:space="preserve">minute for the initial contact and </w:t>
      </w:r>
      <w:r w:rsidR="000B2C02">
        <w:rPr>
          <w:rFonts w:cs="Arial"/>
        </w:rPr>
        <w:t xml:space="preserve">an </w:t>
      </w:r>
      <w:r w:rsidR="00FA354E" w:rsidRPr="00C949F7">
        <w:rPr>
          <w:rFonts w:cs="Arial"/>
        </w:rPr>
        <w:t>additional 15 minutes</w:t>
      </w:r>
      <w:r w:rsidR="00FA354E">
        <w:rPr>
          <w:rFonts w:cs="Arial"/>
        </w:rPr>
        <w:t xml:space="preserve"> to complete the on-site interview</w:t>
      </w:r>
      <w:r w:rsidR="000B2C02">
        <w:rPr>
          <w:rFonts w:cs="Arial"/>
        </w:rPr>
        <w:t xml:space="preserve"> (56</w:t>
      </w:r>
      <w:r w:rsidR="00FA354E" w:rsidRPr="00C949F7">
        <w:rPr>
          <w:rFonts w:cs="Arial"/>
        </w:rPr>
        <w:t xml:space="preserve"> x 1</w:t>
      </w:r>
      <w:r w:rsidR="00414A27">
        <w:rPr>
          <w:rFonts w:cs="Arial"/>
        </w:rPr>
        <w:t>6</w:t>
      </w:r>
      <w:r w:rsidR="00FA354E" w:rsidRPr="00C949F7">
        <w:rPr>
          <w:rFonts w:cs="Arial"/>
        </w:rPr>
        <w:t xml:space="preserve"> minutes = 1</w:t>
      </w:r>
      <w:r w:rsidR="00414A27">
        <w:rPr>
          <w:rFonts w:cs="Arial"/>
        </w:rPr>
        <w:t>5</w:t>
      </w:r>
      <w:r w:rsidR="00FA354E" w:rsidRPr="00C949F7">
        <w:rPr>
          <w:rFonts w:cs="Arial"/>
        </w:rPr>
        <w:t xml:space="preserve"> hours).</w:t>
      </w:r>
      <w:r w:rsidR="000B2C02">
        <w:rPr>
          <w:rFonts w:cs="Arial"/>
        </w:rPr>
        <w:t xml:space="preserve"> This initial interaction with all visitors intercepted, and with those that agree to parti</w:t>
      </w:r>
      <w:r w:rsidR="00E03A25">
        <w:rPr>
          <w:rFonts w:cs="Arial"/>
        </w:rPr>
        <w:t>cipate will total 15 hours and 2</w:t>
      </w:r>
      <w:r w:rsidR="000B2C02">
        <w:rPr>
          <w:rFonts w:cs="Arial"/>
        </w:rPr>
        <w:t xml:space="preserve">0 minutes. </w:t>
      </w:r>
      <w:r w:rsidR="00FA354E" w:rsidRPr="00C949F7">
        <w:rPr>
          <w:rFonts w:cs="Arial"/>
        </w:rPr>
        <w:t xml:space="preserve"> </w:t>
      </w:r>
    </w:p>
    <w:p w14:paraId="409269E6" w14:textId="77777777" w:rsidR="00FA354E" w:rsidRPr="005777F2" w:rsidRDefault="00FA354E" w:rsidP="00FA354E">
      <w:pPr>
        <w:pStyle w:val="NoSpacing"/>
        <w:rPr>
          <w:rFonts w:asciiTheme="minorHAnsi" w:hAnsiTheme="minorHAnsi"/>
          <w:sz w:val="22"/>
        </w:rPr>
      </w:pPr>
    </w:p>
    <w:p w14:paraId="4BF56FA6" w14:textId="49484996" w:rsidR="00F2563D" w:rsidRDefault="005D7B1F" w:rsidP="000B2C02">
      <w:pPr>
        <w:tabs>
          <w:tab w:val="left" w:pos="360"/>
          <w:tab w:val="left" w:pos="720"/>
          <w:tab w:val="left" w:pos="1440"/>
          <w:tab w:val="left" w:pos="2160"/>
          <w:tab w:val="left" w:pos="3600"/>
          <w:tab w:val="left" w:pos="5040"/>
          <w:tab w:val="left" w:pos="5760"/>
        </w:tabs>
        <w:spacing w:after="0" w:line="360" w:lineRule="auto"/>
        <w:rPr>
          <w:rFonts w:cs="Arial"/>
        </w:rPr>
      </w:pPr>
      <w:r>
        <w:rPr>
          <w:rFonts w:cs="Arial"/>
        </w:rPr>
        <w:t xml:space="preserve">We expect that approximately </w:t>
      </w:r>
      <w:r w:rsidR="00E03A25">
        <w:rPr>
          <w:rFonts w:cs="Arial"/>
        </w:rPr>
        <w:t>30% (n=2</w:t>
      </w:r>
      <w:r w:rsidR="000B2C02">
        <w:rPr>
          <w:rFonts w:cs="Arial"/>
        </w:rPr>
        <w:t>4</w:t>
      </w:r>
      <w:r w:rsidR="00FA354E" w:rsidRPr="00C949F7">
        <w:rPr>
          <w:rFonts w:cs="Arial"/>
        </w:rPr>
        <w:t xml:space="preserve">) of all visitors contacted will refuse to participate in the study. For those individuals, we will record their refusal and ask them to answer the non-response check question (additional observational data will be recorded on the </w:t>
      </w:r>
      <w:r w:rsidR="00E03A25">
        <w:rPr>
          <w:rFonts w:cs="Arial"/>
        </w:rPr>
        <w:t xml:space="preserve">survey </w:t>
      </w:r>
      <w:r w:rsidR="00FA354E" w:rsidRPr="00C949F7">
        <w:rPr>
          <w:rFonts w:cs="Arial"/>
        </w:rPr>
        <w:t>study log</w:t>
      </w:r>
      <w:r w:rsidR="00FA354E">
        <w:rPr>
          <w:rFonts w:cs="Arial"/>
        </w:rPr>
        <w:t>,</w:t>
      </w:r>
      <w:r w:rsidR="00FA354E" w:rsidRPr="00C949F7">
        <w:rPr>
          <w:rFonts w:cs="Arial"/>
        </w:rPr>
        <w:t xml:space="preserve"> as mentioned above).  Base</w:t>
      </w:r>
      <w:r w:rsidR="00395B9B">
        <w:rPr>
          <w:rFonts w:cs="Arial"/>
        </w:rPr>
        <w:t>d</w:t>
      </w:r>
      <w:r w:rsidR="00FA354E" w:rsidRPr="00C949F7">
        <w:rPr>
          <w:rFonts w:cs="Arial"/>
        </w:rPr>
        <w:t xml:space="preserve"> on similar studies by the researchers</w:t>
      </w:r>
      <w:r w:rsidR="000B2C02">
        <w:rPr>
          <w:rFonts w:cs="Arial"/>
        </w:rPr>
        <w:t>, we anticipate</w:t>
      </w:r>
      <w:r>
        <w:rPr>
          <w:rFonts w:cs="Arial"/>
        </w:rPr>
        <w:t xml:space="preserve"> that roughly </w:t>
      </w:r>
      <w:r w:rsidR="00FA354E" w:rsidRPr="00C949F7">
        <w:rPr>
          <w:rFonts w:cs="Arial"/>
        </w:rPr>
        <w:t>20% of</w:t>
      </w:r>
      <w:r w:rsidR="00FA354E">
        <w:rPr>
          <w:rFonts w:cs="Arial"/>
        </w:rPr>
        <w:t xml:space="preserve"> the</w:t>
      </w:r>
      <w:r w:rsidR="00FA354E" w:rsidRPr="00C949F7">
        <w:rPr>
          <w:rFonts w:cs="Arial"/>
        </w:rPr>
        <w:t xml:space="preserve"> visitors refusing to complete </w:t>
      </w:r>
      <w:r w:rsidR="00FA354E">
        <w:rPr>
          <w:rFonts w:cs="Arial"/>
        </w:rPr>
        <w:t>the</w:t>
      </w:r>
      <w:r w:rsidR="00FA354E" w:rsidRPr="00C949F7">
        <w:rPr>
          <w:rFonts w:cs="Arial"/>
        </w:rPr>
        <w:t xml:space="preserve"> on-site </w:t>
      </w:r>
      <w:r w:rsidR="00FA354E">
        <w:rPr>
          <w:rFonts w:cs="Arial"/>
        </w:rPr>
        <w:t>interview</w:t>
      </w:r>
      <w:r w:rsidR="00FA354E" w:rsidRPr="00C949F7">
        <w:rPr>
          <w:rFonts w:cs="Arial"/>
        </w:rPr>
        <w:t xml:space="preserve"> will also refuse to answer the non-response questions as well</w:t>
      </w:r>
      <w:r w:rsidR="00395B9B">
        <w:rPr>
          <w:rFonts w:cs="Arial"/>
        </w:rPr>
        <w:t xml:space="preserve"> </w:t>
      </w:r>
      <w:r w:rsidR="00E03A25">
        <w:rPr>
          <w:rFonts w:cs="Arial"/>
        </w:rPr>
        <w:t>(n = 5</w:t>
      </w:r>
      <w:r w:rsidR="00FA354E" w:rsidRPr="00C949F7">
        <w:rPr>
          <w:rFonts w:cs="Arial"/>
        </w:rPr>
        <w:t xml:space="preserve">). We estimate that the </w:t>
      </w:r>
      <w:r w:rsidR="00E03A25">
        <w:rPr>
          <w:rFonts w:cs="Arial"/>
        </w:rPr>
        <w:t>remaining 19</w:t>
      </w:r>
      <w:r w:rsidR="00FA354E">
        <w:rPr>
          <w:rFonts w:cs="Arial"/>
        </w:rPr>
        <w:t xml:space="preserve"> visitors refusing to </w:t>
      </w:r>
      <w:r w:rsidR="00FA354E" w:rsidRPr="00C949F7">
        <w:rPr>
          <w:rFonts w:cs="Arial"/>
        </w:rPr>
        <w:t>participat</w:t>
      </w:r>
      <w:r w:rsidR="00FA354E">
        <w:rPr>
          <w:rFonts w:cs="Arial"/>
        </w:rPr>
        <w:t xml:space="preserve">e </w:t>
      </w:r>
      <w:r w:rsidR="00FA354E" w:rsidRPr="00C949F7">
        <w:rPr>
          <w:rFonts w:cs="Arial"/>
        </w:rPr>
        <w:t>in the study</w:t>
      </w:r>
      <w:r w:rsidR="00FA354E">
        <w:rPr>
          <w:rFonts w:cs="Arial"/>
        </w:rPr>
        <w:t xml:space="preserve"> will</w:t>
      </w:r>
      <w:r w:rsidR="00FA354E" w:rsidRPr="00C949F7">
        <w:rPr>
          <w:rFonts w:cs="Arial"/>
        </w:rPr>
        <w:t xml:space="preserve"> </w:t>
      </w:r>
      <w:r w:rsidR="00FA354E">
        <w:rPr>
          <w:rFonts w:cs="Arial"/>
        </w:rPr>
        <w:t>agree to</w:t>
      </w:r>
      <w:r w:rsidR="00FA354E" w:rsidRPr="00C949F7">
        <w:rPr>
          <w:rFonts w:cs="Arial"/>
        </w:rPr>
        <w:t xml:space="preserve"> answer the non-response question</w:t>
      </w:r>
      <w:r w:rsidR="00FA354E">
        <w:rPr>
          <w:rFonts w:cs="Arial"/>
        </w:rPr>
        <w:t xml:space="preserve"> will spend one minute</w:t>
      </w:r>
      <w:r w:rsidR="00FA354E" w:rsidRPr="00C949F7">
        <w:rPr>
          <w:rFonts w:cs="Arial"/>
        </w:rPr>
        <w:t xml:space="preserve"> </w:t>
      </w:r>
      <w:r w:rsidR="00FA354E">
        <w:rPr>
          <w:rFonts w:cs="Arial"/>
        </w:rPr>
        <w:t>answering the non-</w:t>
      </w:r>
      <w:r w:rsidR="00FA354E" w:rsidRPr="00C949F7">
        <w:rPr>
          <w:rFonts w:cs="Arial"/>
        </w:rPr>
        <w:t xml:space="preserve">respond </w:t>
      </w:r>
      <w:r w:rsidR="00FA354E">
        <w:rPr>
          <w:rFonts w:cs="Arial"/>
        </w:rPr>
        <w:t xml:space="preserve">questions </w:t>
      </w:r>
      <w:r w:rsidR="00E03A25">
        <w:rPr>
          <w:rFonts w:cs="Arial"/>
        </w:rPr>
        <w:t>(19 x 1 minute = 19</w:t>
      </w:r>
      <w:r w:rsidR="00FA354E" w:rsidRPr="00C949F7">
        <w:rPr>
          <w:rFonts w:cs="Arial"/>
        </w:rPr>
        <w:t xml:space="preserve"> minutes).</w:t>
      </w:r>
      <w:r w:rsidR="00FA354E">
        <w:rPr>
          <w:rFonts w:cs="Arial"/>
        </w:rPr>
        <w:t xml:space="preserve"> Therefore, t</w:t>
      </w:r>
      <w:r w:rsidR="00FA354E" w:rsidRPr="00C949F7">
        <w:rPr>
          <w:rFonts w:cs="Arial"/>
        </w:rPr>
        <w:t xml:space="preserve">he total burden for this collection is estimated to be </w:t>
      </w:r>
      <w:r w:rsidR="00A51806">
        <w:rPr>
          <w:rFonts w:cs="Arial"/>
        </w:rPr>
        <w:t>no more than 16 hours</w:t>
      </w:r>
      <w:r w:rsidR="00FA354E" w:rsidRPr="00C949F7">
        <w:rPr>
          <w:rFonts w:cs="Arial"/>
        </w:rPr>
        <w:t>.</w:t>
      </w:r>
    </w:p>
    <w:p w14:paraId="21C91E01" w14:textId="77777777" w:rsidR="00F2563D" w:rsidRDefault="00F2563D" w:rsidP="0019450C">
      <w:pPr>
        <w:tabs>
          <w:tab w:val="left" w:pos="360"/>
          <w:tab w:val="left" w:pos="720"/>
          <w:tab w:val="left" w:pos="1440"/>
          <w:tab w:val="left" w:pos="2160"/>
          <w:tab w:val="left" w:pos="3600"/>
          <w:tab w:val="left" w:pos="5040"/>
          <w:tab w:val="left" w:pos="5760"/>
        </w:tabs>
        <w:spacing w:after="0" w:line="240" w:lineRule="auto"/>
        <w:rPr>
          <w:rFonts w:cs="Arial"/>
        </w:rPr>
      </w:pPr>
    </w:p>
    <w:p w14:paraId="64140A14" w14:textId="6FD384FE" w:rsidR="00395B9B" w:rsidRPr="00A51806" w:rsidRDefault="00395B9B" w:rsidP="0019450C">
      <w:pPr>
        <w:tabs>
          <w:tab w:val="left" w:pos="360"/>
          <w:tab w:val="left" w:pos="720"/>
          <w:tab w:val="left" w:pos="1440"/>
          <w:tab w:val="left" w:pos="2160"/>
          <w:tab w:val="left" w:pos="3600"/>
          <w:tab w:val="left" w:pos="5040"/>
          <w:tab w:val="left" w:pos="5760"/>
        </w:tabs>
        <w:spacing w:after="0" w:line="240" w:lineRule="auto"/>
        <w:rPr>
          <w:rFonts w:cs="Arial"/>
          <w:b/>
        </w:rPr>
      </w:pPr>
      <w:r w:rsidRPr="00A51806">
        <w:rPr>
          <w:rFonts w:cs="Arial"/>
          <w:b/>
        </w:rPr>
        <w:t>Table 4. Expected Burden Estimates</w:t>
      </w:r>
    </w:p>
    <w:tbl>
      <w:tblPr>
        <w:tblW w:w="4451" w:type="pct"/>
        <w:tblInd w:w="420" w:type="dxa"/>
        <w:tblBorders>
          <w:top w:val="single" w:sz="6" w:space="0" w:color="76923C" w:themeColor="accent3" w:themeShade="BF"/>
          <w:left w:val="single" w:sz="6" w:space="0" w:color="76923C" w:themeColor="accent3" w:themeShade="BF"/>
          <w:bottom w:val="single" w:sz="6" w:space="0" w:color="76923C" w:themeColor="accent3" w:themeShade="BF"/>
          <w:right w:val="single" w:sz="6" w:space="0" w:color="76923C" w:themeColor="accent3" w:themeShade="BF"/>
          <w:insideH w:val="single" w:sz="6" w:space="0" w:color="76923C" w:themeColor="accent3" w:themeShade="BF"/>
          <w:insideV w:val="single" w:sz="6" w:space="0" w:color="76923C" w:themeColor="accent3" w:themeShade="BF"/>
        </w:tblBorders>
        <w:shd w:val="clear" w:color="auto" w:fill="FFFFFF"/>
        <w:tblCellMar>
          <w:left w:w="0" w:type="dxa"/>
          <w:right w:w="0" w:type="dxa"/>
        </w:tblCellMar>
        <w:tblLook w:val="04A0" w:firstRow="1" w:lastRow="0" w:firstColumn="1" w:lastColumn="0" w:noHBand="0" w:noVBand="1"/>
        <w:tblDescription w:val="table that charts list of ICs"/>
      </w:tblPr>
      <w:tblGrid>
        <w:gridCol w:w="4049"/>
        <w:gridCol w:w="1441"/>
        <w:gridCol w:w="2615"/>
        <w:gridCol w:w="1616"/>
      </w:tblGrid>
      <w:tr w:rsidR="00F2563D" w:rsidRPr="003159A0" w14:paraId="22C3A824" w14:textId="77777777" w:rsidTr="00D05CAE">
        <w:trPr>
          <w:trHeight w:val="555"/>
        </w:trPr>
        <w:tc>
          <w:tcPr>
            <w:tcW w:w="2083" w:type="pct"/>
            <w:tcBorders>
              <w:bottom w:val="single" w:sz="6" w:space="0" w:color="76923C" w:themeColor="accent3" w:themeShade="BF"/>
            </w:tcBorders>
            <w:shd w:val="clear" w:color="auto" w:fill="C2D69B" w:themeFill="accent3" w:themeFillTint="99"/>
            <w:tcMar>
              <w:top w:w="60" w:type="dxa"/>
              <w:left w:w="60" w:type="dxa"/>
              <w:bottom w:w="60" w:type="dxa"/>
              <w:right w:w="60" w:type="dxa"/>
            </w:tcMar>
            <w:vAlign w:val="center"/>
            <w:hideMark/>
          </w:tcPr>
          <w:p w14:paraId="3B90D904" w14:textId="77777777" w:rsidR="00F2563D" w:rsidRPr="00F2563D" w:rsidRDefault="00F2563D" w:rsidP="00B05932">
            <w:pPr>
              <w:spacing w:after="0" w:line="195" w:lineRule="atLeast"/>
              <w:jc w:val="center"/>
              <w:rPr>
                <w:rFonts w:eastAsia="Times New Roman" w:cs="Arial"/>
                <w:b/>
                <w:bCs/>
                <w:color w:val="FFFFFF"/>
                <w:sz w:val="20"/>
                <w:szCs w:val="20"/>
              </w:rPr>
            </w:pPr>
          </w:p>
        </w:tc>
        <w:tc>
          <w:tcPr>
            <w:tcW w:w="741" w:type="pct"/>
            <w:tcBorders>
              <w:bottom w:val="single" w:sz="6" w:space="0" w:color="76923C" w:themeColor="accent3" w:themeShade="BF"/>
            </w:tcBorders>
            <w:shd w:val="clear" w:color="auto" w:fill="C2D69B" w:themeFill="accent3" w:themeFillTint="99"/>
            <w:tcMar>
              <w:top w:w="60" w:type="dxa"/>
              <w:left w:w="60" w:type="dxa"/>
              <w:bottom w:w="60" w:type="dxa"/>
              <w:right w:w="60" w:type="dxa"/>
            </w:tcMar>
            <w:vAlign w:val="center"/>
            <w:hideMark/>
          </w:tcPr>
          <w:p w14:paraId="3EE24153" w14:textId="77777777" w:rsidR="00F2563D" w:rsidRPr="00F2563D" w:rsidRDefault="00F2563D" w:rsidP="00B05932">
            <w:pPr>
              <w:spacing w:after="0" w:line="195" w:lineRule="atLeast"/>
              <w:jc w:val="center"/>
              <w:rPr>
                <w:rFonts w:eastAsia="Times New Roman" w:cs="Arial"/>
                <w:b/>
                <w:bCs/>
                <w:sz w:val="20"/>
                <w:szCs w:val="20"/>
              </w:rPr>
            </w:pPr>
            <w:r w:rsidRPr="00F2563D">
              <w:rPr>
                <w:rFonts w:eastAsia="Times New Roman" w:cs="Arial"/>
                <w:b/>
                <w:bCs/>
                <w:sz w:val="20"/>
                <w:szCs w:val="20"/>
              </w:rPr>
              <w:t>Responses</w:t>
            </w:r>
          </w:p>
        </w:tc>
        <w:tc>
          <w:tcPr>
            <w:tcW w:w="1345" w:type="pct"/>
            <w:tcBorders>
              <w:bottom w:val="single" w:sz="6" w:space="0" w:color="76923C" w:themeColor="accent3" w:themeShade="BF"/>
              <w:right w:val="single" w:sz="4" w:space="0" w:color="auto"/>
            </w:tcBorders>
            <w:shd w:val="clear" w:color="auto" w:fill="C2D69B" w:themeFill="accent3" w:themeFillTint="99"/>
          </w:tcPr>
          <w:p w14:paraId="08F0E2F3" w14:textId="3F191071" w:rsidR="00F2563D" w:rsidRPr="00F2563D" w:rsidRDefault="00175AAC" w:rsidP="00B05932">
            <w:pPr>
              <w:spacing w:after="0" w:line="195" w:lineRule="atLeast"/>
              <w:jc w:val="center"/>
              <w:rPr>
                <w:rFonts w:eastAsia="Times New Roman" w:cs="Arial"/>
                <w:b/>
                <w:bCs/>
                <w:sz w:val="20"/>
                <w:szCs w:val="20"/>
              </w:rPr>
            </w:pPr>
            <w:r>
              <w:rPr>
                <w:rFonts w:eastAsia="Times New Roman" w:cs="Arial"/>
                <w:b/>
                <w:bCs/>
                <w:sz w:val="20"/>
                <w:szCs w:val="20"/>
              </w:rPr>
              <w:t xml:space="preserve">Completion Time </w:t>
            </w:r>
          </w:p>
          <w:p w14:paraId="1C3F36EE" w14:textId="77777777" w:rsidR="00F2563D" w:rsidRPr="00F2563D" w:rsidRDefault="00F2563D" w:rsidP="00B05932">
            <w:pPr>
              <w:spacing w:after="0" w:line="195" w:lineRule="atLeast"/>
              <w:jc w:val="center"/>
              <w:rPr>
                <w:rFonts w:eastAsia="Times New Roman" w:cs="Arial"/>
                <w:b/>
                <w:bCs/>
                <w:sz w:val="20"/>
                <w:szCs w:val="20"/>
              </w:rPr>
            </w:pPr>
            <w:r w:rsidRPr="00F2563D">
              <w:rPr>
                <w:rFonts w:eastAsia="Times New Roman" w:cs="Arial"/>
                <w:b/>
                <w:bCs/>
                <w:sz w:val="20"/>
                <w:szCs w:val="20"/>
              </w:rPr>
              <w:t>(minutes)</w:t>
            </w:r>
          </w:p>
        </w:tc>
        <w:tc>
          <w:tcPr>
            <w:tcW w:w="831" w:type="pct"/>
            <w:tcBorders>
              <w:left w:val="single" w:sz="4" w:space="0" w:color="auto"/>
              <w:bottom w:val="single" w:sz="6" w:space="0" w:color="76923C" w:themeColor="accent3" w:themeShade="BF"/>
            </w:tcBorders>
            <w:shd w:val="clear" w:color="auto" w:fill="C2D69B" w:themeFill="accent3" w:themeFillTint="99"/>
            <w:tcMar>
              <w:top w:w="60" w:type="dxa"/>
              <w:left w:w="60" w:type="dxa"/>
              <w:bottom w:w="60" w:type="dxa"/>
              <w:right w:w="60" w:type="dxa"/>
            </w:tcMar>
            <w:vAlign w:val="center"/>
            <w:hideMark/>
          </w:tcPr>
          <w:p w14:paraId="402B1A35" w14:textId="77777777" w:rsidR="00F2563D" w:rsidRPr="00F2563D" w:rsidRDefault="00F2563D" w:rsidP="00B05932">
            <w:pPr>
              <w:spacing w:after="0" w:line="195" w:lineRule="atLeast"/>
              <w:jc w:val="center"/>
              <w:rPr>
                <w:rFonts w:eastAsia="Times New Roman" w:cs="Arial"/>
                <w:b/>
                <w:bCs/>
                <w:sz w:val="20"/>
                <w:szCs w:val="20"/>
              </w:rPr>
            </w:pPr>
            <w:r w:rsidRPr="00F2563D">
              <w:rPr>
                <w:rFonts w:eastAsia="Times New Roman" w:cs="Arial"/>
                <w:b/>
                <w:bCs/>
                <w:sz w:val="20"/>
                <w:szCs w:val="20"/>
              </w:rPr>
              <w:t>Burden</w:t>
            </w:r>
          </w:p>
          <w:p w14:paraId="5099439C" w14:textId="77777777" w:rsidR="00F2563D" w:rsidRPr="00F2563D" w:rsidRDefault="00F2563D" w:rsidP="00B05932">
            <w:pPr>
              <w:spacing w:after="0" w:line="195" w:lineRule="atLeast"/>
              <w:jc w:val="center"/>
              <w:rPr>
                <w:rFonts w:eastAsia="Times New Roman" w:cs="Arial"/>
                <w:b/>
                <w:bCs/>
                <w:sz w:val="20"/>
                <w:szCs w:val="20"/>
              </w:rPr>
            </w:pPr>
            <w:r w:rsidRPr="00F2563D">
              <w:rPr>
                <w:rFonts w:eastAsia="Times New Roman" w:cs="Arial"/>
                <w:b/>
                <w:bCs/>
                <w:sz w:val="20"/>
                <w:szCs w:val="20"/>
              </w:rPr>
              <w:t>Hours</w:t>
            </w:r>
          </w:p>
        </w:tc>
      </w:tr>
      <w:tr w:rsidR="00175AAC" w:rsidRPr="003159A0" w14:paraId="363940D5" w14:textId="77777777" w:rsidTr="00D05CAE">
        <w:trPr>
          <w:trHeight w:val="309"/>
        </w:trPr>
        <w:tc>
          <w:tcPr>
            <w:tcW w:w="2083" w:type="pct"/>
            <w:tcBorders>
              <w:top w:val="nil"/>
              <w:bottom w:val="nil"/>
              <w:right w:val="nil"/>
            </w:tcBorders>
            <w:shd w:val="clear" w:color="auto" w:fill="FFFFFF"/>
            <w:tcMar>
              <w:top w:w="60" w:type="dxa"/>
              <w:left w:w="60" w:type="dxa"/>
              <w:bottom w:w="60" w:type="dxa"/>
              <w:right w:w="60" w:type="dxa"/>
            </w:tcMar>
          </w:tcPr>
          <w:p w14:paraId="5A49745C" w14:textId="3AC16974" w:rsidR="00175AAC" w:rsidRPr="00175AAC" w:rsidRDefault="00175AAC" w:rsidP="00B05932">
            <w:pPr>
              <w:spacing w:after="0" w:line="225" w:lineRule="atLeast"/>
              <w:ind w:left="300"/>
              <w:rPr>
                <w:sz w:val="20"/>
                <w:szCs w:val="20"/>
              </w:rPr>
            </w:pPr>
          </w:p>
        </w:tc>
        <w:tc>
          <w:tcPr>
            <w:tcW w:w="741" w:type="pct"/>
            <w:tcBorders>
              <w:top w:val="nil"/>
              <w:left w:val="nil"/>
              <w:bottom w:val="single" w:sz="4" w:space="0" w:color="auto"/>
              <w:right w:val="nil"/>
            </w:tcBorders>
            <w:shd w:val="clear" w:color="auto" w:fill="FFFFFF"/>
            <w:tcMar>
              <w:top w:w="60" w:type="dxa"/>
              <w:left w:w="60" w:type="dxa"/>
              <w:bottom w:w="60" w:type="dxa"/>
              <w:right w:w="60" w:type="dxa"/>
            </w:tcMar>
          </w:tcPr>
          <w:p w14:paraId="4F01CA8F" w14:textId="2AD7FAE8" w:rsidR="00175AAC" w:rsidRPr="00FC2114" w:rsidRDefault="00175AAC" w:rsidP="00B05932">
            <w:pPr>
              <w:spacing w:after="0" w:line="225" w:lineRule="atLeast"/>
              <w:jc w:val="center"/>
              <w:rPr>
                <w:rFonts w:eastAsia="Times New Roman" w:cs="Arial"/>
              </w:rPr>
            </w:pPr>
          </w:p>
        </w:tc>
        <w:tc>
          <w:tcPr>
            <w:tcW w:w="1345" w:type="pct"/>
            <w:tcBorders>
              <w:top w:val="nil"/>
              <w:left w:val="nil"/>
              <w:bottom w:val="single" w:sz="4" w:space="0" w:color="auto"/>
              <w:right w:val="single" w:sz="4" w:space="0" w:color="auto"/>
            </w:tcBorders>
            <w:shd w:val="clear" w:color="auto" w:fill="FFFFFF"/>
          </w:tcPr>
          <w:p w14:paraId="12C4A153" w14:textId="1E4B111D" w:rsidR="00175AAC" w:rsidRPr="00FC2114" w:rsidRDefault="00D05CAE" w:rsidP="00B05932">
            <w:pPr>
              <w:spacing w:after="0" w:line="225" w:lineRule="atLeast"/>
              <w:jc w:val="center"/>
              <w:rPr>
                <w:rFonts w:eastAsia="Times New Roman" w:cs="Arial"/>
              </w:rPr>
            </w:pPr>
            <w:r w:rsidRPr="00F2563D">
              <w:rPr>
                <w:rFonts w:eastAsia="Times New Roman" w:cs="Arial"/>
                <w:i/>
                <w:sz w:val="20"/>
                <w:szCs w:val="20"/>
              </w:rPr>
              <w:t>Initial Contact time added to completion time</w:t>
            </w:r>
          </w:p>
        </w:tc>
        <w:tc>
          <w:tcPr>
            <w:tcW w:w="831" w:type="pct"/>
            <w:tcBorders>
              <w:top w:val="nil"/>
              <w:left w:val="single" w:sz="4" w:space="0" w:color="auto"/>
              <w:bottom w:val="single" w:sz="4" w:space="0" w:color="auto"/>
            </w:tcBorders>
            <w:shd w:val="clear" w:color="auto" w:fill="FFFFFF"/>
            <w:tcMar>
              <w:top w:w="60" w:type="dxa"/>
              <w:left w:w="60" w:type="dxa"/>
              <w:bottom w:w="60" w:type="dxa"/>
              <w:right w:w="60" w:type="dxa"/>
            </w:tcMar>
          </w:tcPr>
          <w:p w14:paraId="1C6DAAAC" w14:textId="0688DA44" w:rsidR="00175AAC" w:rsidRPr="00FC2114" w:rsidRDefault="00175AAC" w:rsidP="00D05CAE">
            <w:pPr>
              <w:spacing w:after="0" w:line="225" w:lineRule="atLeast"/>
              <w:jc w:val="center"/>
              <w:rPr>
                <w:rFonts w:eastAsia="Times New Roman" w:cs="Arial"/>
              </w:rPr>
            </w:pPr>
          </w:p>
        </w:tc>
      </w:tr>
      <w:tr w:rsidR="00F2563D" w:rsidRPr="003159A0" w14:paraId="0B54526D" w14:textId="77777777" w:rsidTr="00D05CAE">
        <w:trPr>
          <w:trHeight w:val="222"/>
        </w:trPr>
        <w:tc>
          <w:tcPr>
            <w:tcW w:w="2083" w:type="pct"/>
            <w:tcBorders>
              <w:top w:val="nil"/>
              <w:bottom w:val="nil"/>
              <w:right w:val="nil"/>
            </w:tcBorders>
            <w:shd w:val="clear" w:color="auto" w:fill="FFFFFF"/>
            <w:tcMar>
              <w:top w:w="60" w:type="dxa"/>
              <w:left w:w="60" w:type="dxa"/>
              <w:bottom w:w="60" w:type="dxa"/>
              <w:right w:w="60" w:type="dxa"/>
            </w:tcMar>
            <w:hideMark/>
          </w:tcPr>
          <w:p w14:paraId="26B05CB0" w14:textId="77777777" w:rsidR="00F2563D" w:rsidRPr="00175AAC" w:rsidRDefault="00A309FC" w:rsidP="00B05932">
            <w:pPr>
              <w:spacing w:after="0" w:line="225" w:lineRule="atLeast"/>
              <w:ind w:left="300"/>
              <w:rPr>
                <w:rFonts w:eastAsia="Times New Roman" w:cs="Arial"/>
                <w:sz w:val="20"/>
                <w:szCs w:val="20"/>
              </w:rPr>
            </w:pPr>
            <w:hyperlink r:id="rId12" w:history="1">
              <w:r w:rsidR="00F2563D" w:rsidRPr="00175AAC">
                <w:rPr>
                  <w:rFonts w:eastAsia="Times New Roman" w:cs="Arial"/>
                  <w:sz w:val="20"/>
                  <w:szCs w:val="20"/>
                </w:rPr>
                <w:t xml:space="preserve">Completed questionnaire </w:t>
              </w:r>
            </w:hyperlink>
          </w:p>
        </w:tc>
        <w:tc>
          <w:tcPr>
            <w:tcW w:w="741" w:type="pct"/>
            <w:tcBorders>
              <w:top w:val="single" w:sz="4" w:space="0" w:color="auto"/>
              <w:left w:val="nil"/>
              <w:bottom w:val="single" w:sz="4" w:space="0" w:color="auto"/>
              <w:right w:val="nil"/>
            </w:tcBorders>
            <w:shd w:val="clear" w:color="auto" w:fill="FFFFFF"/>
            <w:tcMar>
              <w:top w:w="60" w:type="dxa"/>
              <w:left w:w="60" w:type="dxa"/>
              <w:bottom w:w="60" w:type="dxa"/>
              <w:right w:w="60" w:type="dxa"/>
            </w:tcMar>
          </w:tcPr>
          <w:p w14:paraId="56E088EE" w14:textId="77777777" w:rsidR="00F2563D" w:rsidRPr="00FC2114" w:rsidRDefault="000B2C02" w:rsidP="00B05932">
            <w:pPr>
              <w:spacing w:after="0" w:line="225" w:lineRule="atLeast"/>
              <w:jc w:val="center"/>
              <w:rPr>
                <w:rFonts w:eastAsia="Times New Roman" w:cs="Arial"/>
              </w:rPr>
            </w:pPr>
            <w:r w:rsidRPr="00FC2114">
              <w:rPr>
                <w:rFonts w:eastAsia="Times New Roman" w:cs="Arial"/>
              </w:rPr>
              <w:t>56</w:t>
            </w:r>
          </w:p>
        </w:tc>
        <w:tc>
          <w:tcPr>
            <w:tcW w:w="1345" w:type="pct"/>
            <w:tcBorders>
              <w:top w:val="single" w:sz="4" w:space="0" w:color="auto"/>
              <w:left w:val="nil"/>
              <w:bottom w:val="single" w:sz="4" w:space="0" w:color="auto"/>
              <w:right w:val="single" w:sz="4" w:space="0" w:color="auto"/>
            </w:tcBorders>
            <w:shd w:val="clear" w:color="auto" w:fill="FFFFFF"/>
          </w:tcPr>
          <w:p w14:paraId="7EF1E6C0" w14:textId="22FA83B8" w:rsidR="00F2563D" w:rsidRPr="00FC2114" w:rsidRDefault="000B2C02" w:rsidP="00414A27">
            <w:pPr>
              <w:spacing w:after="0" w:line="225" w:lineRule="atLeast"/>
              <w:jc w:val="center"/>
              <w:rPr>
                <w:rFonts w:eastAsia="Times New Roman" w:cs="Arial"/>
              </w:rPr>
            </w:pPr>
            <w:r w:rsidRPr="00FC2114">
              <w:rPr>
                <w:rFonts w:eastAsia="Times New Roman" w:cs="Arial"/>
              </w:rPr>
              <w:t>1</w:t>
            </w:r>
            <w:r w:rsidR="00414A27">
              <w:rPr>
                <w:rFonts w:eastAsia="Times New Roman" w:cs="Arial"/>
              </w:rPr>
              <w:t>6</w:t>
            </w:r>
          </w:p>
        </w:tc>
        <w:tc>
          <w:tcPr>
            <w:tcW w:w="831" w:type="pct"/>
            <w:tcBorders>
              <w:top w:val="single" w:sz="4" w:space="0" w:color="auto"/>
              <w:left w:val="single" w:sz="4" w:space="0" w:color="auto"/>
              <w:bottom w:val="single" w:sz="4" w:space="0" w:color="auto"/>
            </w:tcBorders>
            <w:shd w:val="clear" w:color="auto" w:fill="FFFFFF"/>
            <w:tcMar>
              <w:top w:w="60" w:type="dxa"/>
              <w:left w:w="60" w:type="dxa"/>
              <w:bottom w:w="60" w:type="dxa"/>
              <w:right w:w="60" w:type="dxa"/>
            </w:tcMar>
          </w:tcPr>
          <w:p w14:paraId="212E6138" w14:textId="02184282" w:rsidR="00F2563D" w:rsidRPr="00FC2114" w:rsidRDefault="00D05CAE" w:rsidP="00D05CAE">
            <w:pPr>
              <w:spacing w:after="0" w:line="225" w:lineRule="atLeast"/>
              <w:jc w:val="center"/>
              <w:rPr>
                <w:rFonts w:eastAsia="Times New Roman" w:cs="Arial"/>
              </w:rPr>
            </w:pPr>
            <w:r>
              <w:rPr>
                <w:rFonts w:eastAsia="Times New Roman" w:cs="Arial"/>
              </w:rPr>
              <w:t>15</w:t>
            </w:r>
          </w:p>
        </w:tc>
      </w:tr>
      <w:tr w:rsidR="00F2563D" w:rsidRPr="003159A0" w14:paraId="34AC566A" w14:textId="77777777" w:rsidTr="00D05CAE">
        <w:trPr>
          <w:trHeight w:val="272"/>
        </w:trPr>
        <w:tc>
          <w:tcPr>
            <w:tcW w:w="2083" w:type="pct"/>
            <w:tcBorders>
              <w:top w:val="nil"/>
              <w:bottom w:val="nil"/>
              <w:right w:val="nil"/>
            </w:tcBorders>
            <w:shd w:val="clear" w:color="auto" w:fill="FFFFFF"/>
            <w:tcMar>
              <w:top w:w="60" w:type="dxa"/>
              <w:left w:w="60" w:type="dxa"/>
              <w:bottom w:w="60" w:type="dxa"/>
              <w:right w:w="60" w:type="dxa"/>
            </w:tcMar>
            <w:hideMark/>
          </w:tcPr>
          <w:p w14:paraId="3CEAD21A" w14:textId="4DF888DC" w:rsidR="00175AAC" w:rsidRPr="00175AAC" w:rsidRDefault="00A309FC" w:rsidP="00D05CAE">
            <w:pPr>
              <w:spacing w:after="0" w:line="225" w:lineRule="atLeast"/>
              <w:ind w:left="300"/>
              <w:rPr>
                <w:rFonts w:eastAsia="Times New Roman" w:cs="Arial"/>
                <w:sz w:val="20"/>
                <w:szCs w:val="20"/>
              </w:rPr>
            </w:pPr>
            <w:hyperlink r:id="rId13" w:history="1">
              <w:r w:rsidR="00F2563D" w:rsidRPr="00175AAC">
                <w:rPr>
                  <w:rFonts w:eastAsia="Times New Roman" w:cs="Arial"/>
                  <w:sz w:val="20"/>
                  <w:szCs w:val="20"/>
                </w:rPr>
                <w:t>Non-response survey</w:t>
              </w:r>
            </w:hyperlink>
          </w:p>
        </w:tc>
        <w:tc>
          <w:tcPr>
            <w:tcW w:w="741" w:type="pct"/>
            <w:tcBorders>
              <w:top w:val="single" w:sz="4" w:space="0" w:color="auto"/>
              <w:left w:val="nil"/>
              <w:bottom w:val="single" w:sz="4" w:space="0" w:color="auto"/>
              <w:right w:val="nil"/>
            </w:tcBorders>
            <w:shd w:val="clear" w:color="auto" w:fill="FFFFFF"/>
            <w:tcMar>
              <w:top w:w="60" w:type="dxa"/>
              <w:left w:w="60" w:type="dxa"/>
              <w:bottom w:w="60" w:type="dxa"/>
              <w:right w:w="60" w:type="dxa"/>
            </w:tcMar>
          </w:tcPr>
          <w:p w14:paraId="178AF342" w14:textId="304A3047" w:rsidR="00F2563D" w:rsidRPr="00FC2114" w:rsidRDefault="000B2C02" w:rsidP="00B05932">
            <w:pPr>
              <w:spacing w:after="0" w:line="225" w:lineRule="atLeast"/>
              <w:jc w:val="center"/>
              <w:rPr>
                <w:rFonts w:eastAsia="Times New Roman" w:cs="Arial"/>
              </w:rPr>
            </w:pPr>
            <w:r w:rsidRPr="00FC2114">
              <w:rPr>
                <w:rFonts w:eastAsia="Times New Roman" w:cs="Arial"/>
              </w:rPr>
              <w:t>1</w:t>
            </w:r>
            <w:r w:rsidR="00E03A25">
              <w:rPr>
                <w:rFonts w:eastAsia="Times New Roman" w:cs="Arial"/>
              </w:rPr>
              <w:t>9</w:t>
            </w:r>
          </w:p>
        </w:tc>
        <w:tc>
          <w:tcPr>
            <w:tcW w:w="1345" w:type="pct"/>
            <w:tcBorders>
              <w:top w:val="single" w:sz="4" w:space="0" w:color="auto"/>
              <w:left w:val="nil"/>
              <w:bottom w:val="single" w:sz="4" w:space="0" w:color="auto"/>
              <w:right w:val="single" w:sz="4" w:space="0" w:color="auto"/>
            </w:tcBorders>
            <w:shd w:val="clear" w:color="auto" w:fill="FFFFFF"/>
          </w:tcPr>
          <w:p w14:paraId="48A2ED37" w14:textId="77777777" w:rsidR="00F2563D" w:rsidRPr="00FC2114" w:rsidRDefault="000B2C02" w:rsidP="00B05932">
            <w:pPr>
              <w:spacing w:after="0" w:line="225" w:lineRule="atLeast"/>
              <w:jc w:val="center"/>
              <w:rPr>
                <w:rFonts w:eastAsia="Times New Roman" w:cs="Arial"/>
              </w:rPr>
            </w:pPr>
            <w:r w:rsidRPr="00FC2114">
              <w:rPr>
                <w:rFonts w:eastAsia="Times New Roman" w:cs="Arial"/>
              </w:rPr>
              <w:t>1</w:t>
            </w:r>
          </w:p>
        </w:tc>
        <w:tc>
          <w:tcPr>
            <w:tcW w:w="831" w:type="pct"/>
            <w:tcBorders>
              <w:top w:val="single" w:sz="4" w:space="0" w:color="auto"/>
              <w:left w:val="single" w:sz="4" w:space="0" w:color="auto"/>
              <w:bottom w:val="single" w:sz="4" w:space="0" w:color="auto"/>
            </w:tcBorders>
            <w:shd w:val="clear" w:color="auto" w:fill="FFFFFF"/>
            <w:tcMar>
              <w:top w:w="60" w:type="dxa"/>
              <w:left w:w="60" w:type="dxa"/>
              <w:bottom w:w="60" w:type="dxa"/>
              <w:right w:w="60" w:type="dxa"/>
            </w:tcMar>
          </w:tcPr>
          <w:p w14:paraId="2D732056" w14:textId="3494524C" w:rsidR="00F2563D" w:rsidRPr="00FC2114" w:rsidRDefault="00D05CAE" w:rsidP="00B05932">
            <w:pPr>
              <w:spacing w:after="0" w:line="225" w:lineRule="atLeast"/>
              <w:jc w:val="center"/>
              <w:rPr>
                <w:rFonts w:eastAsia="Times New Roman" w:cs="Arial"/>
              </w:rPr>
            </w:pPr>
            <w:r>
              <w:rPr>
                <w:rFonts w:eastAsia="Times New Roman" w:cs="Arial"/>
              </w:rPr>
              <w:t>&lt;1</w:t>
            </w:r>
          </w:p>
        </w:tc>
      </w:tr>
      <w:tr w:rsidR="00D05CAE" w:rsidRPr="003159A0" w14:paraId="150A92F8" w14:textId="116CA54E" w:rsidTr="00D05CAE">
        <w:trPr>
          <w:trHeight w:val="222"/>
        </w:trPr>
        <w:tc>
          <w:tcPr>
            <w:tcW w:w="2083" w:type="pct"/>
            <w:tcBorders>
              <w:top w:val="nil"/>
              <w:bottom w:val="single" w:sz="6" w:space="0" w:color="76923C" w:themeColor="accent3" w:themeShade="BF"/>
              <w:right w:val="nil"/>
            </w:tcBorders>
            <w:shd w:val="clear" w:color="auto" w:fill="FFFFFF"/>
            <w:tcMar>
              <w:top w:w="60" w:type="dxa"/>
              <w:left w:w="60" w:type="dxa"/>
              <w:bottom w:w="60" w:type="dxa"/>
              <w:right w:w="60" w:type="dxa"/>
            </w:tcMar>
          </w:tcPr>
          <w:p w14:paraId="527BEBCF" w14:textId="17285DBE" w:rsidR="00D05CAE" w:rsidRPr="00F2563D" w:rsidRDefault="00A51806" w:rsidP="00D05CAE">
            <w:pPr>
              <w:spacing w:after="0" w:line="225" w:lineRule="atLeast"/>
              <w:ind w:left="300"/>
              <w:jc w:val="right"/>
              <w:rPr>
                <w:rFonts w:eastAsia="Times New Roman" w:cs="Arial"/>
                <w:sz w:val="20"/>
                <w:szCs w:val="20"/>
              </w:rPr>
            </w:pPr>
            <w:r>
              <w:rPr>
                <w:rFonts w:eastAsia="Times New Roman" w:cs="Arial"/>
                <w:sz w:val="20"/>
                <w:szCs w:val="20"/>
              </w:rPr>
              <w:t>Total Burden R</w:t>
            </w:r>
            <w:r w:rsidR="00D05CAE" w:rsidRPr="00F2563D">
              <w:rPr>
                <w:rFonts w:eastAsia="Times New Roman" w:cs="Arial"/>
                <w:sz w:val="20"/>
                <w:szCs w:val="20"/>
              </w:rPr>
              <w:t>equested:</w:t>
            </w:r>
          </w:p>
        </w:tc>
        <w:tc>
          <w:tcPr>
            <w:tcW w:w="2086" w:type="pct"/>
            <w:gridSpan w:val="2"/>
            <w:tcBorders>
              <w:top w:val="single" w:sz="4" w:space="0" w:color="auto"/>
              <w:left w:val="nil"/>
              <w:bottom w:val="single" w:sz="6" w:space="0" w:color="76923C" w:themeColor="accent3" w:themeShade="BF"/>
              <w:right w:val="single" w:sz="4" w:space="0" w:color="auto"/>
            </w:tcBorders>
            <w:shd w:val="clear" w:color="auto" w:fill="FFFFFF"/>
            <w:tcMar>
              <w:top w:w="60" w:type="dxa"/>
              <w:left w:w="60" w:type="dxa"/>
              <w:bottom w:w="60" w:type="dxa"/>
              <w:right w:w="60" w:type="dxa"/>
            </w:tcMar>
          </w:tcPr>
          <w:p w14:paraId="77125317" w14:textId="73FA426F" w:rsidR="00D05CAE" w:rsidRPr="00F2563D" w:rsidRDefault="00D05CAE" w:rsidP="00D05CAE">
            <w:pPr>
              <w:spacing w:after="0" w:line="225" w:lineRule="atLeast"/>
              <w:jc w:val="center"/>
              <w:rPr>
                <w:rFonts w:eastAsia="Times New Roman" w:cs="Arial"/>
                <w:b/>
                <w:sz w:val="20"/>
                <w:szCs w:val="20"/>
              </w:rPr>
            </w:pPr>
          </w:p>
        </w:tc>
        <w:tc>
          <w:tcPr>
            <w:tcW w:w="831" w:type="pct"/>
            <w:tcBorders>
              <w:top w:val="single" w:sz="4" w:space="0" w:color="auto"/>
              <w:left w:val="single" w:sz="4" w:space="0" w:color="auto"/>
              <w:bottom w:val="single" w:sz="6" w:space="0" w:color="76923C" w:themeColor="accent3" w:themeShade="BF"/>
            </w:tcBorders>
            <w:shd w:val="clear" w:color="auto" w:fill="FFFFFF"/>
          </w:tcPr>
          <w:p w14:paraId="100E5710" w14:textId="0ACD959D" w:rsidR="00D05CAE" w:rsidRPr="00F2563D" w:rsidRDefault="00D05CAE" w:rsidP="00A51806">
            <w:pPr>
              <w:spacing w:after="0" w:line="225" w:lineRule="atLeast"/>
              <w:jc w:val="center"/>
              <w:rPr>
                <w:rFonts w:eastAsia="Times New Roman" w:cs="Arial"/>
                <w:b/>
                <w:sz w:val="20"/>
                <w:szCs w:val="20"/>
              </w:rPr>
            </w:pPr>
            <w:r>
              <w:rPr>
                <w:rFonts w:cs="Arial"/>
                <w:b/>
              </w:rPr>
              <w:t>1</w:t>
            </w:r>
            <w:r w:rsidR="00A51806">
              <w:rPr>
                <w:rFonts w:cs="Arial"/>
                <w:b/>
              </w:rPr>
              <w:t>6</w:t>
            </w:r>
          </w:p>
        </w:tc>
      </w:tr>
    </w:tbl>
    <w:p w14:paraId="51B4E013" w14:textId="787494BF" w:rsidR="0019450C" w:rsidRPr="000D13B3" w:rsidRDefault="0019450C" w:rsidP="0019450C">
      <w:pPr>
        <w:tabs>
          <w:tab w:val="left" w:pos="360"/>
          <w:tab w:val="left" w:pos="720"/>
          <w:tab w:val="left" w:pos="1440"/>
          <w:tab w:val="left" w:pos="2160"/>
          <w:tab w:val="left" w:pos="3600"/>
          <w:tab w:val="left" w:pos="5040"/>
          <w:tab w:val="left" w:pos="5760"/>
        </w:tabs>
        <w:spacing w:after="0" w:line="360" w:lineRule="auto"/>
        <w:rPr>
          <w:rFonts w:cs="Arial"/>
        </w:rPr>
      </w:pPr>
    </w:p>
    <w:p w14:paraId="23052AA5" w14:textId="77777777" w:rsidR="0019450C" w:rsidRPr="000D13B3" w:rsidRDefault="00AF7270" w:rsidP="006C4321">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t>REPORTING PLAN:</w:t>
      </w:r>
    </w:p>
    <w:p w14:paraId="1841CB71" w14:textId="77777777" w:rsidR="000B2C02" w:rsidRPr="008C52B0" w:rsidRDefault="000B2C02" w:rsidP="000B2C02">
      <w:pPr>
        <w:spacing w:after="0" w:line="240" w:lineRule="auto"/>
        <w:rPr>
          <w:rFonts w:ascii="Calibri" w:eastAsia="Times New Roman" w:hAnsi="Calibri" w:cs="Calibri"/>
        </w:rPr>
      </w:pPr>
      <w:r w:rsidRPr="008C52B0">
        <w:rPr>
          <w:rFonts w:ascii="Calibri" w:eastAsia="Times New Roman" w:hAnsi="Calibri" w:cs="Calibri"/>
        </w:rPr>
        <w:t xml:space="preserve">Analyze interviews and prepare report: </w:t>
      </w:r>
      <w:r w:rsidRPr="008C52B0">
        <w:rPr>
          <w:rFonts w:ascii="Calibri" w:eastAsia="Times New Roman" w:hAnsi="Calibri" w:cs="Calibri"/>
        </w:rPr>
        <w:tab/>
        <w:t>November 2017 – March 2018</w:t>
      </w:r>
    </w:p>
    <w:p w14:paraId="2F267D2D" w14:textId="77777777" w:rsidR="000B2C02" w:rsidRPr="005777F2" w:rsidRDefault="000B2C02" w:rsidP="000B2C02">
      <w:pPr>
        <w:numPr>
          <w:ilvl w:val="1"/>
          <w:numId w:val="6"/>
        </w:numPr>
        <w:autoSpaceDE w:val="0"/>
        <w:autoSpaceDN w:val="0"/>
        <w:spacing w:after="0" w:line="360" w:lineRule="auto"/>
        <w:ind w:left="900"/>
        <w:rPr>
          <w:rFonts w:ascii="Calibri" w:eastAsia="Times New Roman" w:hAnsi="Calibri" w:cs="Calibri"/>
        </w:rPr>
      </w:pPr>
      <w:r w:rsidRPr="005777F2">
        <w:rPr>
          <w:rFonts w:ascii="Calibri" w:eastAsia="Times New Roman" w:hAnsi="Calibri" w:cs="Times New Roman"/>
          <w:color w:val="000000"/>
        </w:rPr>
        <w:t xml:space="preserve">All interviews will be transcribed and coded following the </w:t>
      </w:r>
      <w:r w:rsidRPr="005777F2">
        <w:rPr>
          <w:rFonts w:ascii="Calibri" w:eastAsia="Times New Roman" w:hAnsi="Calibri" w:cs="Times New Roman"/>
        </w:rPr>
        <w:t>constant comparative analytic framework to generate themes (Lincoln &amp; Guba, 1985). For example, t</w:t>
      </w:r>
      <w:r w:rsidRPr="005777F2">
        <w:rPr>
          <w:rFonts w:ascii="Calibri" w:eastAsia="Times New Roman" w:hAnsi="Calibri" w:cs="Calibri"/>
        </w:rPr>
        <w:t>hree researchers -- to allow for triangulation, including the PI -- will individually code the interviews for themes. Once coded separately, these researchers will come to consensus through an iterative analysis and review process to determine salient themes;</w:t>
      </w:r>
    </w:p>
    <w:p w14:paraId="729CF9FE" w14:textId="77777777" w:rsidR="000B2C02" w:rsidRPr="005777F2" w:rsidRDefault="000B2C02" w:rsidP="000B2C02">
      <w:pPr>
        <w:numPr>
          <w:ilvl w:val="1"/>
          <w:numId w:val="6"/>
        </w:numPr>
        <w:autoSpaceDE w:val="0"/>
        <w:autoSpaceDN w:val="0"/>
        <w:spacing w:after="0" w:line="360" w:lineRule="auto"/>
        <w:ind w:left="900"/>
        <w:rPr>
          <w:rFonts w:ascii="Calibri" w:eastAsia="Times New Roman" w:hAnsi="Calibri" w:cs="Calibri"/>
        </w:rPr>
      </w:pPr>
      <w:r w:rsidRPr="005777F2">
        <w:rPr>
          <w:rFonts w:ascii="Calibri" w:eastAsia="Times New Roman" w:hAnsi="Calibri" w:cs="Calibri"/>
        </w:rPr>
        <w:t>Product: draft reports with thematic analysis of interviews;</w:t>
      </w:r>
    </w:p>
    <w:p w14:paraId="0B2F6C87" w14:textId="77777777" w:rsidR="000B2C02" w:rsidRDefault="000B2C02" w:rsidP="000B2C02">
      <w:pPr>
        <w:numPr>
          <w:ilvl w:val="1"/>
          <w:numId w:val="6"/>
        </w:numPr>
        <w:autoSpaceDE w:val="0"/>
        <w:autoSpaceDN w:val="0"/>
        <w:spacing w:after="0" w:line="360" w:lineRule="auto"/>
        <w:ind w:left="900"/>
        <w:rPr>
          <w:rFonts w:ascii="Calibri" w:eastAsia="Times New Roman" w:hAnsi="Calibri" w:cs="Calibri"/>
        </w:rPr>
      </w:pPr>
      <w:r w:rsidRPr="005777F2">
        <w:rPr>
          <w:rFonts w:ascii="Calibri" w:eastAsia="Times New Roman" w:hAnsi="Calibri" w:cs="Calibri"/>
        </w:rPr>
        <w:t xml:space="preserve">Product: compiled </w:t>
      </w:r>
      <w:r w:rsidRPr="005777F2">
        <w:rPr>
          <w:rFonts w:ascii="Calibri" w:eastAsia="Times New Roman" w:hAnsi="Calibri" w:cs="Calibri"/>
          <w:noProof/>
        </w:rPr>
        <w:t>final</w:t>
      </w:r>
      <w:r w:rsidRPr="005777F2">
        <w:rPr>
          <w:rFonts w:ascii="Calibri" w:eastAsia="Times New Roman" w:hAnsi="Calibri" w:cs="Calibri"/>
        </w:rPr>
        <w:t xml:space="preserve"> report for </w:t>
      </w:r>
      <w:r>
        <w:rPr>
          <w:rFonts w:ascii="Calibri" w:eastAsia="Times New Roman" w:hAnsi="Calibri" w:cs="Calibri"/>
        </w:rPr>
        <w:t>unit management, reviewed by unit</w:t>
      </w:r>
      <w:r w:rsidRPr="005777F2">
        <w:rPr>
          <w:rFonts w:ascii="Calibri" w:eastAsia="Times New Roman" w:hAnsi="Calibri" w:cs="Calibri"/>
        </w:rPr>
        <w:t xml:space="preserve"> staff and </w:t>
      </w:r>
      <w:r w:rsidRPr="005777F2">
        <w:rPr>
          <w:rFonts w:ascii="Calibri" w:eastAsia="Times New Roman" w:hAnsi="Calibri" w:cs="Calibri"/>
          <w:noProof/>
        </w:rPr>
        <w:t>peer-reviewed</w:t>
      </w:r>
      <w:r w:rsidRPr="005777F2">
        <w:rPr>
          <w:rFonts w:ascii="Calibri" w:eastAsia="Times New Roman" w:hAnsi="Calibri" w:cs="Calibri"/>
        </w:rPr>
        <w:t xml:space="preserve"> by relevant social scientists</w:t>
      </w:r>
      <w:r>
        <w:rPr>
          <w:rFonts w:ascii="Calibri" w:eastAsia="Times New Roman" w:hAnsi="Calibri" w:cs="Calibri"/>
        </w:rPr>
        <w:t>.</w:t>
      </w:r>
    </w:p>
    <w:p w14:paraId="35633635" w14:textId="77777777" w:rsidR="000B2C02" w:rsidRPr="000B2C02" w:rsidRDefault="000B2C02" w:rsidP="000B2C02">
      <w:pPr>
        <w:pStyle w:val="ListParagraph"/>
        <w:autoSpaceDE w:val="0"/>
        <w:autoSpaceDN w:val="0"/>
        <w:spacing w:after="0" w:line="240" w:lineRule="auto"/>
        <w:rPr>
          <w:rFonts w:ascii="Calibri" w:eastAsia="Times New Roman" w:hAnsi="Calibri" w:cs="Calibri"/>
        </w:rPr>
      </w:pPr>
    </w:p>
    <w:p w14:paraId="3A236DD0" w14:textId="77777777" w:rsidR="000B2C02" w:rsidRPr="000B2C02" w:rsidRDefault="000B2C02" w:rsidP="000B2C02">
      <w:pPr>
        <w:pBdr>
          <w:top w:val="single" w:sz="4" w:space="1" w:color="auto"/>
        </w:pBdr>
        <w:autoSpaceDE w:val="0"/>
        <w:autoSpaceDN w:val="0"/>
        <w:spacing w:after="0" w:line="240" w:lineRule="auto"/>
        <w:rPr>
          <w:rFonts w:ascii="Calibri" w:eastAsia="Times New Roman" w:hAnsi="Calibri" w:cs="Calibri"/>
        </w:rPr>
      </w:pPr>
      <w:r w:rsidRPr="000B2C02">
        <w:rPr>
          <w:rFonts w:ascii="Calibri" w:eastAsia="Times New Roman" w:hAnsi="Calibri" w:cs="Calibri"/>
        </w:rPr>
        <w:t>References:</w:t>
      </w:r>
    </w:p>
    <w:p w14:paraId="7C38A73D" w14:textId="77777777" w:rsidR="000B2C02" w:rsidRPr="000B2C02" w:rsidRDefault="000B2C02" w:rsidP="000B2C02">
      <w:pPr>
        <w:autoSpaceDE w:val="0"/>
        <w:autoSpaceDN w:val="0"/>
        <w:spacing w:after="0" w:line="480" w:lineRule="auto"/>
        <w:rPr>
          <w:rFonts w:ascii="Calibri" w:eastAsia="Times New Roman" w:hAnsi="Calibri" w:cs="Times New Roman"/>
          <w:bCs/>
        </w:rPr>
      </w:pPr>
      <w:r w:rsidRPr="000B2C02">
        <w:rPr>
          <w:rFonts w:ascii="Calibri" w:eastAsia="Times New Roman" w:hAnsi="Calibri" w:cs="Times New Roman"/>
          <w:bCs/>
        </w:rPr>
        <w:t xml:space="preserve">Lincoln, Y. S., &amp; Guba, E. G. (1985). </w:t>
      </w:r>
      <w:r w:rsidRPr="000B2C02">
        <w:rPr>
          <w:rFonts w:ascii="Calibri" w:eastAsia="Times New Roman" w:hAnsi="Calibri" w:cs="Times New Roman"/>
          <w:bCs/>
          <w:i/>
        </w:rPr>
        <w:t>Naturalistic inquiry</w:t>
      </w:r>
      <w:r w:rsidRPr="000B2C02">
        <w:rPr>
          <w:rFonts w:ascii="Calibri" w:eastAsia="Times New Roman" w:hAnsi="Calibri" w:cs="Times New Roman"/>
          <w:bCs/>
        </w:rPr>
        <w:t>. Newbury Park, CA: Sage.</w:t>
      </w:r>
    </w:p>
    <w:p w14:paraId="2474D7D5" w14:textId="77777777" w:rsidR="000B2C02" w:rsidRPr="005777F2" w:rsidRDefault="000B2C02" w:rsidP="000B2C02">
      <w:pPr>
        <w:autoSpaceDE w:val="0"/>
        <w:autoSpaceDN w:val="0"/>
        <w:spacing w:after="0" w:line="360" w:lineRule="auto"/>
        <w:ind w:left="900"/>
        <w:rPr>
          <w:rFonts w:ascii="Calibri" w:eastAsia="Times New Roman" w:hAnsi="Calibri" w:cs="Calibri"/>
        </w:rPr>
      </w:pPr>
    </w:p>
    <w:p w14:paraId="3188C5D8" w14:textId="77777777" w:rsidR="00DD4CE9" w:rsidRPr="000D13B3" w:rsidRDefault="00DD4CE9" w:rsidP="0019450C">
      <w:pPr>
        <w:tabs>
          <w:tab w:val="left" w:pos="360"/>
          <w:tab w:val="left" w:pos="720"/>
          <w:tab w:val="left" w:pos="1440"/>
          <w:tab w:val="left" w:pos="2160"/>
          <w:tab w:val="left" w:pos="3600"/>
          <w:tab w:val="left" w:pos="5040"/>
          <w:tab w:val="left" w:pos="5760"/>
        </w:tabs>
        <w:spacing w:after="0" w:line="360" w:lineRule="auto"/>
        <w:rPr>
          <w:rFonts w:cs="Arial"/>
        </w:rPr>
      </w:pPr>
    </w:p>
    <w:p w14:paraId="671AC389" w14:textId="77777777" w:rsidR="00DD4CE9" w:rsidRPr="000D13B3" w:rsidRDefault="00DD4CE9">
      <w:pPr>
        <w:rPr>
          <w:rFonts w:cs="Arial"/>
          <w:sz w:val="18"/>
          <w:szCs w:val="18"/>
        </w:rPr>
      </w:pPr>
      <w:r w:rsidRPr="000D13B3">
        <w:rPr>
          <w:rFonts w:cs="Arial"/>
          <w:sz w:val="18"/>
          <w:szCs w:val="18"/>
        </w:rPr>
        <w:br w:type="page"/>
      </w:r>
    </w:p>
    <w:p w14:paraId="08CC5755" w14:textId="77777777" w:rsidR="00DD4CE9" w:rsidRPr="00F2563D"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rPr>
      </w:pPr>
      <w:r w:rsidRPr="00F2563D">
        <w:rPr>
          <w:rFonts w:cs="Arial"/>
          <w:b/>
        </w:rPr>
        <w:t>NOTICES</w:t>
      </w:r>
    </w:p>
    <w:p w14:paraId="223F1552" w14:textId="77777777" w:rsidR="00DD4CE9" w:rsidRPr="00F2563D" w:rsidRDefault="00DD4CE9" w:rsidP="00DD4CE9">
      <w:pPr>
        <w:tabs>
          <w:tab w:val="left" w:pos="360"/>
          <w:tab w:val="left" w:pos="720"/>
          <w:tab w:val="left" w:pos="1440"/>
          <w:tab w:val="left" w:pos="2160"/>
          <w:tab w:val="left" w:pos="3600"/>
          <w:tab w:val="left" w:pos="5040"/>
          <w:tab w:val="left" w:pos="5760"/>
        </w:tabs>
        <w:spacing w:after="0" w:line="240" w:lineRule="auto"/>
        <w:rPr>
          <w:rFonts w:cs="Arial"/>
        </w:rPr>
      </w:pPr>
    </w:p>
    <w:p w14:paraId="6921C287" w14:textId="77777777" w:rsidR="00DD4CE9" w:rsidRPr="00F2563D"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rPr>
      </w:pPr>
      <w:r w:rsidRPr="00F2563D">
        <w:rPr>
          <w:rFonts w:cs="Arial"/>
          <w:b/>
        </w:rPr>
        <w:t>Privacy Act Statement</w:t>
      </w:r>
    </w:p>
    <w:p w14:paraId="4F30A9C8" w14:textId="77777777" w:rsidR="005F0CAA" w:rsidRPr="00F2563D" w:rsidRDefault="005F0CAA" w:rsidP="00DD4CE9">
      <w:pPr>
        <w:tabs>
          <w:tab w:val="left" w:pos="360"/>
          <w:tab w:val="left" w:pos="720"/>
          <w:tab w:val="left" w:pos="1440"/>
          <w:tab w:val="left" w:pos="2160"/>
          <w:tab w:val="left" w:pos="3600"/>
          <w:tab w:val="left" w:pos="5040"/>
          <w:tab w:val="left" w:pos="5760"/>
        </w:tabs>
        <w:spacing w:after="0" w:line="240" w:lineRule="auto"/>
        <w:jc w:val="center"/>
        <w:rPr>
          <w:rFonts w:cs="Arial"/>
        </w:rPr>
      </w:pPr>
    </w:p>
    <w:p w14:paraId="18EE3759" w14:textId="77777777" w:rsidR="005F0CAA" w:rsidRPr="00F2563D" w:rsidRDefault="005F0CAA" w:rsidP="005F0CAA">
      <w:pPr>
        <w:pStyle w:val="Footer"/>
        <w:jc w:val="both"/>
        <w:rPr>
          <w:rFonts w:cs="Arial"/>
        </w:rPr>
      </w:pPr>
      <w:r w:rsidRPr="00F2563D">
        <w:rPr>
          <w:rFonts w:cs="Arial"/>
          <w:b/>
        </w:rPr>
        <w:t>General:</w:t>
      </w:r>
      <w:r w:rsidRPr="00F2563D">
        <w:rPr>
          <w:rFonts w:cs="Arial"/>
        </w:rPr>
        <w:t xml:space="preserve">  This information is provided pursuant to Public Law 93-579 (Privacy Act of 1974), December 21, 1984, for individuals completing this form.</w:t>
      </w:r>
    </w:p>
    <w:p w14:paraId="05CE1512" w14:textId="77777777" w:rsidR="005F0CAA" w:rsidRPr="00F2563D" w:rsidRDefault="005F0CAA" w:rsidP="005F0CAA">
      <w:pPr>
        <w:pStyle w:val="Footer"/>
        <w:jc w:val="both"/>
        <w:rPr>
          <w:rFonts w:cs="Arial"/>
        </w:rPr>
      </w:pPr>
    </w:p>
    <w:p w14:paraId="4E0B0ECF" w14:textId="77777777" w:rsidR="005F0CAA" w:rsidRPr="00F2563D" w:rsidRDefault="005F0CAA" w:rsidP="005F0CAA">
      <w:pPr>
        <w:pStyle w:val="Footer"/>
        <w:jc w:val="both"/>
        <w:rPr>
          <w:rFonts w:cs="Arial"/>
        </w:rPr>
      </w:pPr>
      <w:r w:rsidRPr="00F2563D">
        <w:rPr>
          <w:rFonts w:cs="Arial"/>
          <w:b/>
        </w:rPr>
        <w:t>Authority:</w:t>
      </w:r>
      <w:r w:rsidRPr="00F2563D">
        <w:rPr>
          <w:rFonts w:cs="Arial"/>
        </w:rPr>
        <w:t xml:space="preserve">  </w:t>
      </w:r>
      <w:r w:rsidR="00DF757A" w:rsidRPr="00F2563D">
        <w:rPr>
          <w:rFonts w:cs="Arial"/>
        </w:rPr>
        <w:t>National Park Service Research mandate (54 USC 100702)</w:t>
      </w:r>
    </w:p>
    <w:p w14:paraId="1943E8AE" w14:textId="77777777" w:rsidR="005F0CAA" w:rsidRPr="00F2563D" w:rsidRDefault="005F0CAA" w:rsidP="005F0CAA">
      <w:pPr>
        <w:pStyle w:val="Footer"/>
        <w:jc w:val="both"/>
        <w:rPr>
          <w:rFonts w:cs="Arial"/>
        </w:rPr>
      </w:pPr>
    </w:p>
    <w:p w14:paraId="5D4207A4" w14:textId="77777777" w:rsidR="005F0CAA" w:rsidRPr="00F2563D" w:rsidRDefault="005F0CAA" w:rsidP="005F0CAA">
      <w:pPr>
        <w:pStyle w:val="Footer"/>
        <w:jc w:val="both"/>
        <w:rPr>
          <w:rFonts w:cs="Arial"/>
        </w:rPr>
      </w:pPr>
      <w:r w:rsidRPr="00F2563D">
        <w:rPr>
          <w:rFonts w:cs="Arial"/>
          <w:b/>
        </w:rPr>
        <w:t>Purpose and Uses:</w:t>
      </w:r>
      <w:r w:rsidRPr="00F2563D">
        <w:rPr>
          <w:rFonts w:cs="Arial"/>
        </w:rPr>
        <w:t xml:space="preserve"> </w:t>
      </w:r>
      <w:r w:rsidR="00DF757A" w:rsidRPr="00F2563D">
        <w:rPr>
          <w:rFonts w:eastAsia="Times New Roman" w:cs="Times New Roman"/>
        </w:rPr>
        <w:t xml:space="preserve">This information will be used by The NPS Information Collections Coordinator to </w:t>
      </w:r>
      <w:r w:rsidR="00DF757A" w:rsidRPr="00F2563D">
        <w:rPr>
          <w:rFonts w:cs="Helvetica"/>
        </w:rPr>
        <w:t>ensure appropriate documentation of information collections conducted in areas managed by or that are sponsored by the National Park Service</w:t>
      </w:r>
      <w:r w:rsidR="00DF757A" w:rsidRPr="00F2563D">
        <w:rPr>
          <w:rFonts w:cs="Arial"/>
        </w:rPr>
        <w:t xml:space="preserve">. </w:t>
      </w:r>
      <w:r w:rsidRPr="00F2563D">
        <w:rPr>
          <w:rFonts w:cs="Arial"/>
        </w:rPr>
        <w:t xml:space="preserve"> </w:t>
      </w:r>
    </w:p>
    <w:p w14:paraId="492C13C4" w14:textId="77777777" w:rsidR="005F0CAA" w:rsidRPr="00F2563D" w:rsidRDefault="005F0CAA" w:rsidP="005F0CAA">
      <w:pPr>
        <w:pStyle w:val="Footer"/>
        <w:jc w:val="both"/>
        <w:rPr>
          <w:rFonts w:cs="Arial"/>
        </w:rPr>
      </w:pPr>
    </w:p>
    <w:p w14:paraId="3AFF2357" w14:textId="77777777" w:rsidR="00DD4CE9" w:rsidRPr="00F2563D" w:rsidRDefault="005F0CAA" w:rsidP="005F0CAA">
      <w:pPr>
        <w:pStyle w:val="Footer"/>
        <w:jc w:val="both"/>
        <w:rPr>
          <w:rFonts w:cs="Arial"/>
        </w:rPr>
      </w:pPr>
      <w:r w:rsidRPr="00F2563D">
        <w:rPr>
          <w:rFonts w:cs="Arial"/>
          <w:b/>
        </w:rPr>
        <w:t>Effects of Nondisclosure:</w:t>
      </w:r>
      <w:r w:rsidRPr="00F2563D">
        <w:rPr>
          <w:rFonts w:cs="Arial"/>
        </w:rPr>
        <w:t xml:space="preserve">  </w:t>
      </w:r>
      <w:r w:rsidR="00DF757A" w:rsidRPr="00F2563D">
        <w:rPr>
          <w:rFonts w:cs="Arial"/>
        </w:rPr>
        <w:t>Providing information is mandatory to submit Information Collection Requests to Programmatic Review Process.</w:t>
      </w:r>
    </w:p>
    <w:p w14:paraId="68FB91FA" w14:textId="77777777" w:rsidR="00DD4CE9" w:rsidRPr="00F2563D" w:rsidRDefault="00DD4CE9" w:rsidP="00DD4CE9">
      <w:pPr>
        <w:tabs>
          <w:tab w:val="left" w:pos="360"/>
          <w:tab w:val="left" w:pos="720"/>
          <w:tab w:val="left" w:pos="1440"/>
          <w:tab w:val="left" w:pos="2160"/>
          <w:tab w:val="left" w:pos="3600"/>
          <w:tab w:val="left" w:pos="5040"/>
          <w:tab w:val="left" w:pos="5760"/>
        </w:tabs>
        <w:spacing w:after="0" w:line="240" w:lineRule="auto"/>
        <w:rPr>
          <w:rFonts w:cs="Arial"/>
        </w:rPr>
      </w:pPr>
    </w:p>
    <w:p w14:paraId="161C07B4" w14:textId="77777777" w:rsidR="005F0CAA" w:rsidRPr="00F2563D" w:rsidRDefault="005F0CAA" w:rsidP="00DD4CE9">
      <w:pPr>
        <w:tabs>
          <w:tab w:val="left" w:pos="360"/>
          <w:tab w:val="left" w:pos="720"/>
          <w:tab w:val="left" w:pos="1440"/>
          <w:tab w:val="left" w:pos="2160"/>
          <w:tab w:val="left" w:pos="3600"/>
          <w:tab w:val="left" w:pos="5040"/>
          <w:tab w:val="left" w:pos="5760"/>
        </w:tabs>
        <w:spacing w:after="0" w:line="240" w:lineRule="auto"/>
        <w:rPr>
          <w:rFonts w:cs="Arial"/>
        </w:rPr>
      </w:pPr>
    </w:p>
    <w:p w14:paraId="4C603CBC" w14:textId="77777777" w:rsidR="00DD4CE9" w:rsidRPr="00F2563D"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rPr>
      </w:pPr>
      <w:r w:rsidRPr="00F2563D">
        <w:rPr>
          <w:rFonts w:cs="Arial"/>
          <w:b/>
        </w:rPr>
        <w:t>Paperwork Reduction Act Statement</w:t>
      </w:r>
    </w:p>
    <w:p w14:paraId="2306E8EB" w14:textId="77777777" w:rsidR="00DD4CE9" w:rsidRPr="00F2563D" w:rsidRDefault="00DD4CE9" w:rsidP="00DD4CE9">
      <w:pPr>
        <w:tabs>
          <w:tab w:val="left" w:pos="360"/>
          <w:tab w:val="left" w:pos="720"/>
          <w:tab w:val="left" w:pos="1440"/>
          <w:tab w:val="left" w:pos="2160"/>
          <w:tab w:val="left" w:pos="3600"/>
          <w:tab w:val="left" w:pos="5040"/>
          <w:tab w:val="left" w:pos="5760"/>
        </w:tabs>
        <w:spacing w:after="0" w:line="240" w:lineRule="auto"/>
        <w:rPr>
          <w:rFonts w:cs="Arial"/>
        </w:rPr>
      </w:pPr>
    </w:p>
    <w:p w14:paraId="5B223312" w14:textId="77777777" w:rsidR="00DD4CE9" w:rsidRPr="00F2563D" w:rsidRDefault="00DD4CE9" w:rsidP="00DD4CE9">
      <w:pPr>
        <w:tabs>
          <w:tab w:val="left" w:pos="360"/>
          <w:tab w:val="left" w:pos="720"/>
          <w:tab w:val="left" w:pos="1440"/>
          <w:tab w:val="left" w:pos="2160"/>
          <w:tab w:val="left" w:pos="3600"/>
          <w:tab w:val="left" w:pos="5040"/>
          <w:tab w:val="left" w:pos="5760"/>
        </w:tabs>
        <w:spacing w:after="0" w:line="240" w:lineRule="auto"/>
        <w:rPr>
          <w:rFonts w:cs="Arial"/>
        </w:rPr>
      </w:pPr>
      <w:r w:rsidRPr="00F2563D">
        <w:rPr>
          <w:rFonts w:cs="Arial"/>
        </w:rPr>
        <w:t xml:space="preserve">We are collecting this information subject to the Paperwork Reduction Act (44 U.S.C. 3501) and </w:t>
      </w:r>
      <w:r w:rsidR="00D60F86" w:rsidRPr="00F2563D">
        <w:rPr>
          <w:rFonts w:cs="Arial"/>
        </w:rPr>
        <w:t>is authorized by the National Park Service Research mandate (</w:t>
      </w:r>
      <w:r w:rsidR="00D60F86" w:rsidRPr="00F2563D">
        <w:rPr>
          <w:rFonts w:cs="Arial"/>
          <w:color w:val="222222"/>
          <w:shd w:val="clear" w:color="auto" w:fill="FFFFFF"/>
        </w:rPr>
        <w:t>54 USC 100702)</w:t>
      </w:r>
      <w:r w:rsidR="00D60F86" w:rsidRPr="00F2563D">
        <w:rPr>
          <w:rFonts w:cs="Arial"/>
        </w:rPr>
        <w:t>.</w:t>
      </w:r>
      <w:r w:rsidRPr="00F2563D">
        <w:rPr>
          <w:rFonts w:cs="Arial"/>
        </w:rPr>
        <w:t xml:space="preserve"> </w:t>
      </w:r>
      <w:r w:rsidR="00212E14" w:rsidRPr="00F2563D">
        <w:rPr>
          <w:rFonts w:eastAsia="Times New Roman" w:cs="Times New Roman"/>
        </w:rPr>
        <w:t xml:space="preserve">This information will be used by The NPS Information Collections Coordinator to </w:t>
      </w:r>
      <w:r w:rsidR="00D60F86" w:rsidRPr="00F2563D">
        <w:rPr>
          <w:rFonts w:cs="Helvetica"/>
        </w:rPr>
        <w:t xml:space="preserve">ensure appropriate documentation of information collections conducted in areas managed by </w:t>
      </w:r>
      <w:r w:rsidR="00212E14" w:rsidRPr="00F2563D">
        <w:rPr>
          <w:rFonts w:cs="Helvetica"/>
        </w:rPr>
        <w:t xml:space="preserve">or that are sponsored by </w:t>
      </w:r>
      <w:r w:rsidR="00D60F86" w:rsidRPr="00F2563D">
        <w:rPr>
          <w:rFonts w:cs="Helvetica"/>
        </w:rPr>
        <w:t>the National Park Service</w:t>
      </w:r>
      <w:r w:rsidRPr="00F2563D">
        <w:rPr>
          <w:rFonts w:cs="Arial"/>
        </w:rPr>
        <w:t xml:space="preserve">.  All parts of the form must be completed in order for your request to be considered.  We may not conduct or </w:t>
      </w:r>
      <w:r w:rsidR="00D60F86" w:rsidRPr="00F2563D">
        <w:rPr>
          <w:rFonts w:cs="Arial"/>
        </w:rPr>
        <w:t>sponsor</w:t>
      </w:r>
      <w:r w:rsidRPr="00F2563D">
        <w:rPr>
          <w:rFonts w:cs="Arial"/>
        </w:rPr>
        <w:t xml:space="preserve"> and you are not required to respond to</w:t>
      </w:r>
      <w:r w:rsidR="00F349BC" w:rsidRPr="00F2563D">
        <w:rPr>
          <w:rFonts w:cs="Arial"/>
        </w:rPr>
        <w:t>,</w:t>
      </w:r>
      <w:r w:rsidRPr="00F2563D">
        <w:rPr>
          <w:rFonts w:cs="Arial"/>
        </w:rPr>
        <w:t xml:space="preserve"> this or any other Federal agency-sponsored information collection unless it displays a currently valid OMB control number.  OMB has reviewed and approved </w:t>
      </w:r>
      <w:r w:rsidR="00D60F86" w:rsidRPr="00F2563D">
        <w:rPr>
          <w:rFonts w:cs="Arial"/>
        </w:rPr>
        <w:t>The National Park Service Programmatic Review Process</w:t>
      </w:r>
      <w:r w:rsidRPr="00F2563D">
        <w:rPr>
          <w:rFonts w:cs="Arial"/>
        </w:rPr>
        <w:t xml:space="preserve"> and assigned OMB Control Number </w:t>
      </w:r>
      <w:r w:rsidR="00D60F86" w:rsidRPr="00F2563D">
        <w:rPr>
          <w:rFonts w:cs="Arial"/>
        </w:rPr>
        <w:t>1024-022</w:t>
      </w:r>
      <w:r w:rsidRPr="00F2563D">
        <w:rPr>
          <w:rFonts w:cs="Arial"/>
        </w:rPr>
        <w:t xml:space="preserve">4.  </w:t>
      </w:r>
    </w:p>
    <w:p w14:paraId="4A0E201E" w14:textId="77777777" w:rsidR="005F0CAA" w:rsidRPr="00F2563D" w:rsidRDefault="005F0CAA" w:rsidP="00DD4CE9">
      <w:pPr>
        <w:tabs>
          <w:tab w:val="left" w:pos="360"/>
          <w:tab w:val="left" w:pos="720"/>
          <w:tab w:val="left" w:pos="1440"/>
          <w:tab w:val="left" w:pos="2160"/>
          <w:tab w:val="left" w:pos="3600"/>
          <w:tab w:val="left" w:pos="5040"/>
          <w:tab w:val="left" w:pos="5760"/>
        </w:tabs>
        <w:spacing w:after="0" w:line="240" w:lineRule="auto"/>
        <w:rPr>
          <w:rFonts w:cs="Arial"/>
        </w:rPr>
      </w:pPr>
    </w:p>
    <w:p w14:paraId="1AF2EBED" w14:textId="77777777" w:rsidR="00DD4CE9" w:rsidRPr="00F2563D" w:rsidRDefault="00DD4CE9" w:rsidP="00DD4CE9">
      <w:pPr>
        <w:tabs>
          <w:tab w:val="left" w:pos="360"/>
          <w:tab w:val="left" w:pos="720"/>
          <w:tab w:val="left" w:pos="1440"/>
          <w:tab w:val="left" w:pos="2160"/>
          <w:tab w:val="left" w:pos="3600"/>
          <w:tab w:val="left" w:pos="5040"/>
          <w:tab w:val="left" w:pos="5760"/>
        </w:tabs>
        <w:spacing w:after="0" w:line="240" w:lineRule="auto"/>
        <w:rPr>
          <w:rFonts w:cs="Arial"/>
        </w:rPr>
      </w:pPr>
    </w:p>
    <w:p w14:paraId="7451B272" w14:textId="77777777" w:rsidR="00DD4CE9" w:rsidRPr="00F2563D"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b/>
        </w:rPr>
      </w:pPr>
      <w:r w:rsidRPr="00F2563D">
        <w:rPr>
          <w:rFonts w:cs="Arial"/>
          <w:b/>
        </w:rPr>
        <w:t>Estimated Burden Statement</w:t>
      </w:r>
    </w:p>
    <w:p w14:paraId="7D37A6F6" w14:textId="77777777" w:rsidR="00DD4CE9" w:rsidRPr="00F2563D" w:rsidRDefault="00DD4CE9" w:rsidP="00DD4CE9">
      <w:pPr>
        <w:tabs>
          <w:tab w:val="left" w:pos="360"/>
          <w:tab w:val="left" w:pos="720"/>
          <w:tab w:val="left" w:pos="1440"/>
          <w:tab w:val="left" w:pos="2160"/>
          <w:tab w:val="left" w:pos="3600"/>
          <w:tab w:val="left" w:pos="5040"/>
          <w:tab w:val="left" w:pos="5760"/>
        </w:tabs>
        <w:spacing w:after="0" w:line="240" w:lineRule="auto"/>
        <w:rPr>
          <w:rFonts w:cs="Arial"/>
        </w:rPr>
      </w:pPr>
    </w:p>
    <w:p w14:paraId="5B0D2CC4" w14:textId="497F0953" w:rsidR="00DD4CE9" w:rsidRPr="00F2563D" w:rsidRDefault="00DD4CE9" w:rsidP="00DD4CE9">
      <w:pPr>
        <w:tabs>
          <w:tab w:val="left" w:pos="360"/>
          <w:tab w:val="left" w:pos="720"/>
          <w:tab w:val="left" w:pos="1440"/>
          <w:tab w:val="left" w:pos="2160"/>
          <w:tab w:val="left" w:pos="3600"/>
          <w:tab w:val="left" w:pos="5040"/>
          <w:tab w:val="left" w:pos="5760"/>
        </w:tabs>
        <w:spacing w:after="0" w:line="240" w:lineRule="auto"/>
        <w:rPr>
          <w:rFonts w:cs="Arial"/>
        </w:rPr>
      </w:pPr>
      <w:r w:rsidRPr="00F2563D">
        <w:rPr>
          <w:rFonts w:cs="Arial"/>
        </w:rPr>
        <w:t xml:space="preserve">Public Reporting burden for this form is estimated to average </w:t>
      </w:r>
      <w:r w:rsidR="00970F2F" w:rsidRPr="00F2563D">
        <w:rPr>
          <w:rFonts w:cs="Arial"/>
        </w:rPr>
        <w:t>60</w:t>
      </w:r>
      <w:r w:rsidRPr="00F2563D">
        <w:rPr>
          <w:rFonts w:cs="Arial"/>
        </w:rPr>
        <w:t xml:space="preserve"> minutes per</w:t>
      </w:r>
      <w:r w:rsidR="00D60F86" w:rsidRPr="00F2563D">
        <w:rPr>
          <w:rFonts w:cs="Arial"/>
        </w:rPr>
        <w:t xml:space="preserve"> </w:t>
      </w:r>
      <w:r w:rsidR="00A51806">
        <w:rPr>
          <w:rFonts w:cs="Arial"/>
        </w:rPr>
        <w:t>request</w:t>
      </w:r>
      <w:r w:rsidRPr="00F2563D">
        <w:rPr>
          <w:rFonts w:cs="Arial"/>
        </w:rPr>
        <w:t xml:space="preserve">, including the time it takes for reviewing instructions, gathering </w:t>
      </w:r>
      <w:r w:rsidR="00D60F86" w:rsidRPr="00F2563D">
        <w:rPr>
          <w:rFonts w:cs="Arial"/>
        </w:rPr>
        <w:t xml:space="preserve">information and </w:t>
      </w:r>
      <w:r w:rsidRPr="00F2563D">
        <w:rPr>
          <w:rFonts w:cs="Arial"/>
        </w:rPr>
        <w:t xml:space="preserve">completing and reviewing the form.  </w:t>
      </w:r>
      <w:r w:rsidR="00D60F86" w:rsidRPr="00F2563D">
        <w:rPr>
          <w:rFonts w:cs="Arial"/>
        </w:rPr>
        <w:t xml:space="preserve">This time does not include the editorial time required to finalize the submission. </w:t>
      </w:r>
      <w:r w:rsidRPr="00F2563D">
        <w:rPr>
          <w:rFonts w:cs="Arial"/>
        </w:rPr>
        <w:t>Comments regarding this burden estimate or any aspect of this form should be sent to the Information Collection Clearance Coordinator, National Park Service, 1201 Oakridge Dr., Fort Collins, CO  80525.</w:t>
      </w:r>
    </w:p>
    <w:p w14:paraId="237B4FB8"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sectPr w:rsidR="00DD4CE9" w:rsidRPr="000D13B3" w:rsidSect="005749F3">
      <w:headerReference w:type="default" r:id="rId14"/>
      <w:footerReference w:type="default" r:id="rId15"/>
      <w:headerReference w:type="first" r:id="rId16"/>
      <w:footerReference w:type="first" r:id="rId1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B257F7" w14:textId="77777777" w:rsidR="008577EB" w:rsidRDefault="008577EB" w:rsidP="005749F3">
      <w:pPr>
        <w:spacing w:after="0" w:line="240" w:lineRule="auto"/>
      </w:pPr>
      <w:r>
        <w:separator/>
      </w:r>
    </w:p>
  </w:endnote>
  <w:endnote w:type="continuationSeparator" w:id="0">
    <w:p w14:paraId="50F2A0E2" w14:textId="77777777" w:rsidR="008577EB" w:rsidRDefault="008577EB" w:rsidP="0057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301917767"/>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14:paraId="6D693B57" w14:textId="51407C18" w:rsidR="00F5307C" w:rsidRPr="00AA2AA1" w:rsidRDefault="00F5307C" w:rsidP="00AA2AA1">
            <w:pPr>
              <w:pStyle w:val="Footer"/>
              <w:tabs>
                <w:tab w:val="clear" w:pos="4680"/>
                <w:tab w:val="clear" w:pos="9360"/>
                <w:tab w:val="center" w:pos="540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sidR="00A309FC">
              <w:rPr>
                <w:rFonts w:ascii="Arial" w:hAnsi="Arial" w:cs="Arial"/>
                <w:b/>
                <w:bCs/>
                <w:noProof/>
                <w:sz w:val="16"/>
                <w:szCs w:val="16"/>
              </w:rPr>
              <w:t>2</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sidR="00A309FC">
              <w:rPr>
                <w:rFonts w:ascii="Arial" w:hAnsi="Arial" w:cs="Arial"/>
                <w:b/>
                <w:bCs/>
                <w:noProof/>
                <w:sz w:val="16"/>
                <w:szCs w:val="16"/>
              </w:rPr>
              <w:t>2</w:t>
            </w:r>
            <w:r w:rsidRPr="00AA2AA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5"/>
        <w:szCs w:val="15"/>
      </w:rPr>
      <w:id w:val="1380666324"/>
      <w:docPartObj>
        <w:docPartGallery w:val="Page Numbers (Bottom of Page)"/>
        <w:docPartUnique/>
      </w:docPartObj>
    </w:sdtPr>
    <w:sdtEndPr/>
    <w:sdtContent>
      <w:sdt>
        <w:sdtPr>
          <w:rPr>
            <w:rFonts w:ascii="Arial" w:hAnsi="Arial" w:cs="Arial"/>
            <w:sz w:val="15"/>
            <w:szCs w:val="15"/>
          </w:rPr>
          <w:id w:val="549114079"/>
          <w:docPartObj>
            <w:docPartGallery w:val="Page Numbers (Top of Page)"/>
            <w:docPartUnique/>
          </w:docPartObj>
        </w:sdtPr>
        <w:sdtEndPr/>
        <w:sdtContent>
          <w:p w14:paraId="29F2F664" w14:textId="0310EECC" w:rsidR="00F5307C" w:rsidRPr="00F60E00" w:rsidRDefault="00F5307C" w:rsidP="00DA5C9A">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sidR="00A309FC">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sidR="00A309FC">
              <w:rPr>
                <w:rFonts w:ascii="Arial" w:hAnsi="Arial" w:cs="Arial"/>
                <w:b/>
                <w:bCs/>
                <w:noProof/>
                <w:sz w:val="15"/>
                <w:szCs w:val="15"/>
              </w:rPr>
              <w:t>1</w:t>
            </w:r>
            <w:r w:rsidRPr="00F60E00">
              <w:rPr>
                <w:rFonts w:ascii="Arial" w:hAnsi="Arial" w:cs="Arial"/>
                <w:b/>
                <w:bCs/>
                <w:sz w:val="15"/>
                <w:szCs w:val="15"/>
              </w:rPr>
              <w:fldChar w:fldCharType="end"/>
            </w:r>
          </w:p>
        </w:sdtContent>
      </w:sdt>
    </w:sdtContent>
  </w:sdt>
  <w:p w14:paraId="68E33597" w14:textId="77777777" w:rsidR="00F5307C" w:rsidRPr="00DA5C9A" w:rsidRDefault="00F5307C" w:rsidP="00DA5C9A">
    <w:pPr>
      <w:pStyle w:val="Footer"/>
    </w:pPr>
    <w:r w:rsidRPr="00CE3AB3">
      <w:rPr>
        <w:rFonts w:ascii="Arial" w:hAnsi="Arial" w:cs="Arial"/>
        <w:sz w:val="15"/>
        <w:szCs w:val="15"/>
      </w:rPr>
      <w:t>Management And Lands (Item 1.A.2) (N1-79-08-1)).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3C163B" w14:textId="77777777" w:rsidR="008577EB" w:rsidRDefault="008577EB" w:rsidP="005749F3">
      <w:pPr>
        <w:spacing w:after="0" w:line="240" w:lineRule="auto"/>
      </w:pPr>
      <w:r>
        <w:separator/>
      </w:r>
    </w:p>
  </w:footnote>
  <w:footnote w:type="continuationSeparator" w:id="0">
    <w:p w14:paraId="38A9E21A" w14:textId="77777777" w:rsidR="008577EB" w:rsidRDefault="008577EB" w:rsidP="005749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62A56" w14:textId="77C62939" w:rsidR="00F5307C" w:rsidRDefault="00F5307C" w:rsidP="00AA2AA1">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 xml:space="preserve">OMB Control No. </w:t>
    </w:r>
  </w:p>
  <w:p w14:paraId="2782F7D1" w14:textId="08285F5B" w:rsidR="00F5307C" w:rsidRPr="009E5218" w:rsidRDefault="00F5307C" w:rsidP="00AA2AA1">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 xml:space="preserve">Expiration Date </w:t>
    </w:r>
  </w:p>
  <w:p w14:paraId="6669C6D8" w14:textId="77777777" w:rsidR="00F5307C" w:rsidRPr="00AA2AA1" w:rsidRDefault="00F5307C" w:rsidP="00AA2A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C4499" w14:textId="48521477" w:rsidR="00F5307C" w:rsidRDefault="00F5307C" w:rsidP="005749F3">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w:t>
    </w:r>
    <w:r w:rsidR="004F6B24">
      <w:rPr>
        <w:rFonts w:ascii="Times New Roman" w:hAnsi="Times New Roman" w:cs="Times New Roman"/>
        <w:sz w:val="16"/>
        <w:szCs w:val="16"/>
      </w:rPr>
      <w:t>2016)</w:t>
    </w:r>
    <w:r w:rsidR="004F6B24">
      <w:rPr>
        <w:rFonts w:ascii="Times New Roman" w:hAnsi="Times New Roman" w:cs="Times New Roman"/>
        <w:sz w:val="16"/>
        <w:szCs w:val="16"/>
      </w:rPr>
      <w:tab/>
    </w:r>
    <w:r w:rsidR="004F6B24">
      <w:rPr>
        <w:rFonts w:ascii="Times New Roman" w:hAnsi="Times New Roman" w:cs="Times New Roman"/>
        <w:sz w:val="16"/>
        <w:szCs w:val="16"/>
      </w:rPr>
      <w:tab/>
      <w:t xml:space="preserve">OMB Control No. </w:t>
    </w:r>
  </w:p>
  <w:p w14:paraId="19608A8F" w14:textId="62170B95" w:rsidR="00F5307C" w:rsidRPr="009E5218" w:rsidRDefault="00F5307C" w:rsidP="005749F3">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 xml:space="preserve">Expiration Date </w:t>
    </w:r>
  </w:p>
  <w:p w14:paraId="27B055DC" w14:textId="77777777" w:rsidR="00F5307C" w:rsidRDefault="00F5307C" w:rsidP="005749F3">
    <w:pPr>
      <w:pStyle w:val="Header"/>
      <w:tabs>
        <w:tab w:val="clear" w:pos="4680"/>
        <w:tab w:val="clear" w:pos="9360"/>
        <w:tab w:val="center" w:pos="540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9264" behindDoc="0" locked="0" layoutInCell="1" allowOverlap="1" wp14:anchorId="2579CC4B" wp14:editId="4C9F2ED0">
          <wp:simplePos x="0" y="0"/>
          <wp:positionH relativeFrom="margin">
            <wp:posOffset>6324600</wp:posOffset>
          </wp:positionH>
          <wp:positionV relativeFrom="paragraph">
            <wp:posOffset>40277</wp:posOffset>
          </wp:positionV>
          <wp:extent cx="530225" cy="685800"/>
          <wp:effectExtent l="0" t="0" r="3175" b="0"/>
          <wp:wrapThrough wrapText="bothSides">
            <wp:wrapPolygon edited="0">
              <wp:start x="0" y="0"/>
              <wp:lineTo x="0" y="21000"/>
              <wp:lineTo x="20953" y="21000"/>
              <wp:lineTo x="209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14:anchorId="11D3CC0A" wp14:editId="05475362">
          <wp:simplePos x="0" y="0"/>
          <wp:positionH relativeFrom="margin">
            <wp:posOffset>0</wp:posOffset>
          </wp:positionH>
          <wp:positionV relativeFrom="paragraph">
            <wp:posOffset>39733</wp:posOffset>
          </wp:positionV>
          <wp:extent cx="685800" cy="685800"/>
          <wp:effectExtent l="0" t="0" r="0" b="0"/>
          <wp:wrapThrough wrapText="bothSides">
            <wp:wrapPolygon edited="0">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32DA9E75" w14:textId="77777777" w:rsidR="00F5307C" w:rsidRDefault="00F5307C" w:rsidP="005749F3">
    <w:pPr>
      <w:pStyle w:val="Header"/>
      <w:tabs>
        <w:tab w:val="clear" w:pos="4680"/>
        <w:tab w:val="clear" w:pos="9360"/>
        <w:tab w:val="center" w:pos="540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14:paraId="07FDB790" w14:textId="77777777" w:rsidR="00F5307C" w:rsidRDefault="00F5307C" w:rsidP="005749F3">
    <w:pPr>
      <w:pStyle w:val="Header"/>
      <w:tabs>
        <w:tab w:val="clear" w:pos="4680"/>
        <w:tab w:val="clear" w:pos="9360"/>
        <w:tab w:val="center" w:pos="5400"/>
        <w:tab w:val="right" w:pos="10800"/>
      </w:tabs>
      <w:rPr>
        <w:rFonts w:ascii="Arial" w:hAnsi="Arial" w:cs="Arial"/>
        <w:sz w:val="20"/>
        <w:szCs w:val="20"/>
      </w:rPr>
    </w:pPr>
    <w:r>
      <w:rPr>
        <w:rFonts w:ascii="Arial" w:hAnsi="Arial" w:cs="Arial"/>
        <w:b/>
        <w:sz w:val="20"/>
        <w:szCs w:val="20"/>
      </w:rPr>
      <w:tab/>
      <w:t>FOR NPS-SPONSORED PUBLIC SURVEYS</w:t>
    </w:r>
  </w:p>
  <w:p w14:paraId="2B77C69C" w14:textId="77777777" w:rsidR="00F5307C" w:rsidRPr="00016546" w:rsidRDefault="00F5307C" w:rsidP="005749F3">
    <w:pPr>
      <w:pStyle w:val="Header"/>
      <w:tabs>
        <w:tab w:val="clear" w:pos="4680"/>
        <w:tab w:val="clear" w:pos="9360"/>
        <w:tab w:val="center" w:pos="5400"/>
        <w:tab w:val="right" w:pos="10800"/>
      </w:tabs>
      <w:rPr>
        <w:rFonts w:ascii="Arial" w:hAnsi="Arial" w:cs="Arial"/>
        <w:sz w:val="18"/>
        <w:szCs w:val="18"/>
      </w:rPr>
    </w:pPr>
  </w:p>
  <w:p w14:paraId="2D0B2A76" w14:textId="77777777" w:rsidR="00F5307C" w:rsidRPr="00016546" w:rsidRDefault="00F5307C" w:rsidP="005749F3">
    <w:pPr>
      <w:pStyle w:val="Header"/>
      <w:tabs>
        <w:tab w:val="clear" w:pos="4680"/>
        <w:tab w:val="clear" w:pos="9360"/>
        <w:tab w:val="center" w:pos="5400"/>
        <w:tab w:val="right" w:pos="10800"/>
      </w:tabs>
      <w:rPr>
        <w:rFonts w:ascii="Arial" w:hAnsi="Arial" w:cs="Arial"/>
        <w:sz w:val="18"/>
        <w:szCs w:val="18"/>
      </w:rPr>
    </w:pPr>
  </w:p>
  <w:p w14:paraId="2068B7E7" w14:textId="77777777" w:rsidR="00F5307C" w:rsidRPr="00016546" w:rsidRDefault="00F5307C" w:rsidP="005749F3">
    <w:pPr>
      <w:pStyle w:val="Header"/>
      <w:tabs>
        <w:tab w:val="clear" w:pos="4680"/>
        <w:tab w:val="clear" w:pos="9360"/>
        <w:tab w:val="center" w:pos="5400"/>
        <w:tab w:val="right" w:pos="10800"/>
      </w:tabs>
      <w:rPr>
        <w:rFonts w:ascii="Arial" w:hAnsi="Arial" w:cs="Arial"/>
        <w:sz w:val="18"/>
        <w:szCs w:val="18"/>
      </w:rPr>
    </w:pPr>
  </w:p>
  <w:p w14:paraId="6C63D3E2" w14:textId="77777777" w:rsidR="00F5307C" w:rsidRPr="00016546" w:rsidRDefault="00F5307C" w:rsidP="005749F3">
    <w:pPr>
      <w:pStyle w:val="Header"/>
      <w:tabs>
        <w:tab w:val="clear" w:pos="4680"/>
        <w:tab w:val="clear" w:pos="9360"/>
        <w:tab w:val="center" w:pos="5400"/>
        <w:tab w:val="right" w:pos="10800"/>
      </w:tabs>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42E9D"/>
    <w:multiLevelType w:val="hybridMultilevel"/>
    <w:tmpl w:val="EA3224A2"/>
    <w:lvl w:ilvl="0" w:tplc="CD64EDFE">
      <w:start w:val="1"/>
      <w:numFmt w:val="bullet"/>
      <w:lvlText w:val=""/>
      <w:lvlJc w:val="left"/>
      <w:pPr>
        <w:ind w:left="720" w:hanging="360"/>
      </w:pPr>
      <w:rPr>
        <w:rFonts w:ascii="Symbol" w:hAnsi="Symbol" w:hint="default"/>
      </w:rPr>
    </w:lvl>
    <w:lvl w:ilvl="1" w:tplc="B120A862">
      <w:start w:val="1"/>
      <w:numFmt w:val="bullet"/>
      <w:lvlText w:val="o"/>
      <w:lvlJc w:val="left"/>
      <w:pPr>
        <w:ind w:left="1440" w:hanging="360"/>
      </w:pPr>
      <w:rPr>
        <w:rFonts w:ascii="Courier New" w:hAnsi="Courier New" w:cs="Courier New" w:hint="default"/>
      </w:rPr>
    </w:lvl>
    <w:lvl w:ilvl="2" w:tplc="29A4C142">
      <w:start w:val="1"/>
      <w:numFmt w:val="bullet"/>
      <w:lvlText w:val=""/>
      <w:lvlJc w:val="left"/>
      <w:pPr>
        <w:ind w:left="2160" w:hanging="360"/>
      </w:pPr>
      <w:rPr>
        <w:rFonts w:ascii="Wingdings" w:hAnsi="Wingdings" w:hint="default"/>
      </w:rPr>
    </w:lvl>
    <w:lvl w:ilvl="3" w:tplc="A8E8464C">
      <w:start w:val="1"/>
      <w:numFmt w:val="bullet"/>
      <w:lvlText w:val=""/>
      <w:lvlJc w:val="left"/>
      <w:pPr>
        <w:ind w:left="2880" w:hanging="360"/>
      </w:pPr>
      <w:rPr>
        <w:rFonts w:ascii="Symbol" w:hAnsi="Symbol" w:hint="default"/>
      </w:rPr>
    </w:lvl>
    <w:lvl w:ilvl="4" w:tplc="6468426E">
      <w:start w:val="1"/>
      <w:numFmt w:val="bullet"/>
      <w:lvlText w:val="o"/>
      <w:lvlJc w:val="left"/>
      <w:pPr>
        <w:ind w:left="3600" w:hanging="360"/>
      </w:pPr>
      <w:rPr>
        <w:rFonts w:ascii="Courier New" w:hAnsi="Courier New" w:cs="Courier New" w:hint="default"/>
      </w:rPr>
    </w:lvl>
    <w:lvl w:ilvl="5" w:tplc="D46E0AB6">
      <w:start w:val="1"/>
      <w:numFmt w:val="bullet"/>
      <w:lvlText w:val=""/>
      <w:lvlJc w:val="left"/>
      <w:pPr>
        <w:ind w:left="4320" w:hanging="360"/>
      </w:pPr>
      <w:rPr>
        <w:rFonts w:ascii="Wingdings" w:hAnsi="Wingdings" w:hint="default"/>
      </w:rPr>
    </w:lvl>
    <w:lvl w:ilvl="6" w:tplc="60A4CCEA">
      <w:start w:val="1"/>
      <w:numFmt w:val="bullet"/>
      <w:lvlText w:val=""/>
      <w:lvlJc w:val="left"/>
      <w:pPr>
        <w:ind w:left="5040" w:hanging="360"/>
      </w:pPr>
      <w:rPr>
        <w:rFonts w:ascii="Symbol" w:hAnsi="Symbol" w:hint="default"/>
      </w:rPr>
    </w:lvl>
    <w:lvl w:ilvl="7" w:tplc="D8B63F48">
      <w:start w:val="1"/>
      <w:numFmt w:val="bullet"/>
      <w:lvlText w:val="o"/>
      <w:lvlJc w:val="left"/>
      <w:pPr>
        <w:ind w:left="5760" w:hanging="360"/>
      </w:pPr>
      <w:rPr>
        <w:rFonts w:ascii="Courier New" w:hAnsi="Courier New" w:cs="Courier New" w:hint="default"/>
      </w:rPr>
    </w:lvl>
    <w:lvl w:ilvl="8" w:tplc="0150BC32">
      <w:start w:val="1"/>
      <w:numFmt w:val="bullet"/>
      <w:lvlText w:val=""/>
      <w:lvlJc w:val="left"/>
      <w:pPr>
        <w:ind w:left="6480" w:hanging="360"/>
      </w:pPr>
      <w:rPr>
        <w:rFonts w:ascii="Wingdings" w:hAnsi="Wingdings" w:hint="default"/>
      </w:rPr>
    </w:lvl>
  </w:abstractNum>
  <w:abstractNum w:abstractNumId="1">
    <w:nsid w:val="1EE33261"/>
    <w:multiLevelType w:val="hybridMultilevel"/>
    <w:tmpl w:val="01324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EDD12D9"/>
    <w:multiLevelType w:val="hybridMultilevel"/>
    <w:tmpl w:val="6540C6EC"/>
    <w:lvl w:ilvl="0" w:tplc="FADEC900">
      <w:start w:val="1"/>
      <w:numFmt w:val="bullet"/>
      <w:lvlText w:val=""/>
      <w:lvlJc w:val="left"/>
      <w:pPr>
        <w:ind w:left="720" w:hanging="360"/>
      </w:pPr>
      <w:rPr>
        <w:rFonts w:ascii="Symbol" w:hAnsi="Symbol" w:hint="default"/>
      </w:rPr>
    </w:lvl>
    <w:lvl w:ilvl="1" w:tplc="7A42C91E">
      <w:start w:val="1"/>
      <w:numFmt w:val="bullet"/>
      <w:lvlText w:val="o"/>
      <w:lvlJc w:val="left"/>
      <w:pPr>
        <w:ind w:left="1440" w:hanging="360"/>
      </w:pPr>
      <w:rPr>
        <w:rFonts w:ascii="Courier New" w:hAnsi="Courier New" w:cs="Courier New" w:hint="default"/>
      </w:rPr>
    </w:lvl>
    <w:lvl w:ilvl="2" w:tplc="1F8CB344">
      <w:start w:val="1"/>
      <w:numFmt w:val="bullet"/>
      <w:lvlText w:val=""/>
      <w:lvlJc w:val="left"/>
      <w:pPr>
        <w:ind w:left="2160" w:hanging="360"/>
      </w:pPr>
      <w:rPr>
        <w:rFonts w:ascii="Wingdings" w:hAnsi="Wingdings" w:hint="default"/>
      </w:rPr>
    </w:lvl>
    <w:lvl w:ilvl="3" w:tplc="C9FC458A">
      <w:start w:val="1"/>
      <w:numFmt w:val="bullet"/>
      <w:lvlText w:val=""/>
      <w:lvlJc w:val="left"/>
      <w:pPr>
        <w:ind w:left="2880" w:hanging="360"/>
      </w:pPr>
      <w:rPr>
        <w:rFonts w:ascii="Symbol" w:hAnsi="Symbol" w:hint="default"/>
      </w:rPr>
    </w:lvl>
    <w:lvl w:ilvl="4" w:tplc="55144840">
      <w:start w:val="1"/>
      <w:numFmt w:val="bullet"/>
      <w:lvlText w:val="o"/>
      <w:lvlJc w:val="left"/>
      <w:pPr>
        <w:ind w:left="3600" w:hanging="360"/>
      </w:pPr>
      <w:rPr>
        <w:rFonts w:ascii="Courier New" w:hAnsi="Courier New" w:cs="Courier New" w:hint="default"/>
      </w:rPr>
    </w:lvl>
    <w:lvl w:ilvl="5" w:tplc="408A760A">
      <w:start w:val="1"/>
      <w:numFmt w:val="bullet"/>
      <w:lvlText w:val=""/>
      <w:lvlJc w:val="left"/>
      <w:pPr>
        <w:ind w:left="4320" w:hanging="360"/>
      </w:pPr>
      <w:rPr>
        <w:rFonts w:ascii="Wingdings" w:hAnsi="Wingdings" w:hint="default"/>
      </w:rPr>
    </w:lvl>
    <w:lvl w:ilvl="6" w:tplc="BD700038">
      <w:start w:val="1"/>
      <w:numFmt w:val="bullet"/>
      <w:lvlText w:val=""/>
      <w:lvlJc w:val="left"/>
      <w:pPr>
        <w:ind w:left="5040" w:hanging="360"/>
      </w:pPr>
      <w:rPr>
        <w:rFonts w:ascii="Symbol" w:hAnsi="Symbol" w:hint="default"/>
      </w:rPr>
    </w:lvl>
    <w:lvl w:ilvl="7" w:tplc="D4CAC352">
      <w:start w:val="1"/>
      <w:numFmt w:val="bullet"/>
      <w:lvlText w:val="o"/>
      <w:lvlJc w:val="left"/>
      <w:pPr>
        <w:ind w:left="5760" w:hanging="360"/>
      </w:pPr>
      <w:rPr>
        <w:rFonts w:ascii="Courier New" w:hAnsi="Courier New" w:cs="Courier New" w:hint="default"/>
      </w:rPr>
    </w:lvl>
    <w:lvl w:ilvl="8" w:tplc="D1ECCA68">
      <w:start w:val="1"/>
      <w:numFmt w:val="bullet"/>
      <w:lvlText w:val=""/>
      <w:lvlJc w:val="left"/>
      <w:pPr>
        <w:ind w:left="6480" w:hanging="360"/>
      </w:pPr>
      <w:rPr>
        <w:rFonts w:ascii="Wingdings" w:hAnsi="Wingdings" w:hint="default"/>
      </w:rPr>
    </w:lvl>
  </w:abstractNum>
  <w:abstractNum w:abstractNumId="3">
    <w:nsid w:val="436410C2"/>
    <w:multiLevelType w:val="hybridMultilevel"/>
    <w:tmpl w:val="401AB16E"/>
    <w:lvl w:ilvl="0" w:tplc="656A1B9C">
      <w:start w:val="1"/>
      <w:numFmt w:val="decimal"/>
      <w:lvlText w:val="%1."/>
      <w:lvlJc w:val="left"/>
      <w:pPr>
        <w:ind w:left="720" w:hanging="360"/>
      </w:pPr>
      <w:rPr>
        <w:rFonts w:hint="default"/>
      </w:rPr>
    </w:lvl>
    <w:lvl w:ilvl="1" w:tplc="793A02CA">
      <w:start w:val="1"/>
      <w:numFmt w:val="lowerLetter"/>
      <w:lvlText w:val="%2."/>
      <w:lvlJc w:val="left"/>
      <w:pPr>
        <w:ind w:left="1440" w:hanging="360"/>
      </w:pPr>
    </w:lvl>
    <w:lvl w:ilvl="2" w:tplc="5D0C2B96">
      <w:start w:val="1"/>
      <w:numFmt w:val="lowerRoman"/>
      <w:lvlText w:val="%3."/>
      <w:lvlJc w:val="right"/>
      <w:pPr>
        <w:ind w:left="2160" w:hanging="180"/>
      </w:pPr>
    </w:lvl>
    <w:lvl w:ilvl="3" w:tplc="638E963C">
      <w:start w:val="1"/>
      <w:numFmt w:val="decimal"/>
      <w:lvlText w:val="%4."/>
      <w:lvlJc w:val="left"/>
      <w:pPr>
        <w:ind w:left="2880" w:hanging="360"/>
      </w:pPr>
    </w:lvl>
    <w:lvl w:ilvl="4" w:tplc="11FEAA34">
      <w:start w:val="1"/>
      <w:numFmt w:val="lowerLetter"/>
      <w:lvlText w:val="%5."/>
      <w:lvlJc w:val="left"/>
      <w:pPr>
        <w:ind w:left="3600" w:hanging="360"/>
      </w:pPr>
    </w:lvl>
    <w:lvl w:ilvl="5" w:tplc="1F06A2F8">
      <w:start w:val="1"/>
      <w:numFmt w:val="lowerRoman"/>
      <w:lvlText w:val="%6."/>
      <w:lvlJc w:val="right"/>
      <w:pPr>
        <w:ind w:left="4320" w:hanging="180"/>
      </w:pPr>
    </w:lvl>
    <w:lvl w:ilvl="6" w:tplc="A2EE22C4">
      <w:start w:val="1"/>
      <w:numFmt w:val="decimal"/>
      <w:lvlText w:val="%7."/>
      <w:lvlJc w:val="left"/>
      <w:pPr>
        <w:ind w:left="5040" w:hanging="360"/>
      </w:pPr>
    </w:lvl>
    <w:lvl w:ilvl="7" w:tplc="2EA26B8C">
      <w:start w:val="1"/>
      <w:numFmt w:val="lowerLetter"/>
      <w:lvlText w:val="%8."/>
      <w:lvlJc w:val="left"/>
      <w:pPr>
        <w:ind w:left="5760" w:hanging="360"/>
      </w:pPr>
    </w:lvl>
    <w:lvl w:ilvl="8" w:tplc="3050C1D8">
      <w:start w:val="1"/>
      <w:numFmt w:val="lowerRoman"/>
      <w:lvlText w:val="%9."/>
      <w:lvlJc w:val="right"/>
      <w:pPr>
        <w:ind w:left="6480" w:hanging="180"/>
      </w:pPr>
    </w:lvl>
  </w:abstractNum>
  <w:abstractNum w:abstractNumId="4">
    <w:nsid w:val="6BD76EC6"/>
    <w:multiLevelType w:val="hybridMultilevel"/>
    <w:tmpl w:val="386CF188"/>
    <w:lvl w:ilvl="0" w:tplc="7736CA4A">
      <w:start w:val="1"/>
      <w:numFmt w:val="decimal"/>
      <w:lvlText w:val="%1."/>
      <w:lvlJc w:val="left"/>
      <w:pPr>
        <w:ind w:left="720" w:hanging="360"/>
      </w:pPr>
      <w:rPr>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544642"/>
    <w:multiLevelType w:val="hybridMultilevel"/>
    <w:tmpl w:val="9A984E88"/>
    <w:lvl w:ilvl="0" w:tplc="8398D27C">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U3tDCzNLY0MbOwMDBW0lEKTi0uzszPAykwrQUAE1hckSwAAAA="/>
  </w:docVars>
  <w:rsids>
    <w:rsidRoot w:val="005719CA"/>
    <w:rsid w:val="00016546"/>
    <w:rsid w:val="00041A24"/>
    <w:rsid w:val="000A423B"/>
    <w:rsid w:val="000B2C02"/>
    <w:rsid w:val="000D13B3"/>
    <w:rsid w:val="000F6E1B"/>
    <w:rsid w:val="00131726"/>
    <w:rsid w:val="001359C4"/>
    <w:rsid w:val="00164C1E"/>
    <w:rsid w:val="00175AAC"/>
    <w:rsid w:val="00182A86"/>
    <w:rsid w:val="0019450C"/>
    <w:rsid w:val="001A5768"/>
    <w:rsid w:val="001E6DBC"/>
    <w:rsid w:val="00212E14"/>
    <w:rsid w:val="00222D33"/>
    <w:rsid w:val="00234CCD"/>
    <w:rsid w:val="002A5058"/>
    <w:rsid w:val="002C2C42"/>
    <w:rsid w:val="002D03EB"/>
    <w:rsid w:val="002E7E2D"/>
    <w:rsid w:val="00332492"/>
    <w:rsid w:val="00340DDF"/>
    <w:rsid w:val="00361559"/>
    <w:rsid w:val="00376EBC"/>
    <w:rsid w:val="00377B24"/>
    <w:rsid w:val="00391556"/>
    <w:rsid w:val="00395B9B"/>
    <w:rsid w:val="003A0A87"/>
    <w:rsid w:val="003B7093"/>
    <w:rsid w:val="00414A27"/>
    <w:rsid w:val="00417223"/>
    <w:rsid w:val="00437DA2"/>
    <w:rsid w:val="00485E44"/>
    <w:rsid w:val="004B6ED5"/>
    <w:rsid w:val="004D3F93"/>
    <w:rsid w:val="004F6B24"/>
    <w:rsid w:val="0052661B"/>
    <w:rsid w:val="00542B53"/>
    <w:rsid w:val="005460E8"/>
    <w:rsid w:val="0055574A"/>
    <w:rsid w:val="005719CA"/>
    <w:rsid w:val="00573CE6"/>
    <w:rsid w:val="005749F3"/>
    <w:rsid w:val="00596E03"/>
    <w:rsid w:val="005D7B1F"/>
    <w:rsid w:val="005F0CAA"/>
    <w:rsid w:val="00611068"/>
    <w:rsid w:val="0065616C"/>
    <w:rsid w:val="006A4A22"/>
    <w:rsid w:val="006A7B97"/>
    <w:rsid w:val="006C4321"/>
    <w:rsid w:val="00771163"/>
    <w:rsid w:val="007A25C7"/>
    <w:rsid w:val="007A5EF4"/>
    <w:rsid w:val="007C00C0"/>
    <w:rsid w:val="007C1AC3"/>
    <w:rsid w:val="007D4C26"/>
    <w:rsid w:val="00804F47"/>
    <w:rsid w:val="00811354"/>
    <w:rsid w:val="008202B3"/>
    <w:rsid w:val="008577EB"/>
    <w:rsid w:val="00874154"/>
    <w:rsid w:val="00917164"/>
    <w:rsid w:val="0092248C"/>
    <w:rsid w:val="00925A30"/>
    <w:rsid w:val="00927BEC"/>
    <w:rsid w:val="00946BC0"/>
    <w:rsid w:val="00947B88"/>
    <w:rsid w:val="00964EFD"/>
    <w:rsid w:val="00970F2F"/>
    <w:rsid w:val="009932A5"/>
    <w:rsid w:val="009A1706"/>
    <w:rsid w:val="009E5218"/>
    <w:rsid w:val="00A309FC"/>
    <w:rsid w:val="00A46E01"/>
    <w:rsid w:val="00A51806"/>
    <w:rsid w:val="00A57DA9"/>
    <w:rsid w:val="00A87080"/>
    <w:rsid w:val="00AA2AA1"/>
    <w:rsid w:val="00AA53F6"/>
    <w:rsid w:val="00AB22E3"/>
    <w:rsid w:val="00AC533C"/>
    <w:rsid w:val="00AD4A97"/>
    <w:rsid w:val="00AD4EB9"/>
    <w:rsid w:val="00AE1A2C"/>
    <w:rsid w:val="00AE7A74"/>
    <w:rsid w:val="00AF7270"/>
    <w:rsid w:val="00B063F3"/>
    <w:rsid w:val="00B47F16"/>
    <w:rsid w:val="00B80788"/>
    <w:rsid w:val="00B810CD"/>
    <w:rsid w:val="00B90AC4"/>
    <w:rsid w:val="00BB3F0E"/>
    <w:rsid w:val="00BB4F22"/>
    <w:rsid w:val="00BC3657"/>
    <w:rsid w:val="00BE0599"/>
    <w:rsid w:val="00C231CE"/>
    <w:rsid w:val="00CA759C"/>
    <w:rsid w:val="00CC0290"/>
    <w:rsid w:val="00D018C3"/>
    <w:rsid w:val="00D05CAE"/>
    <w:rsid w:val="00D160AF"/>
    <w:rsid w:val="00D47424"/>
    <w:rsid w:val="00D575EB"/>
    <w:rsid w:val="00D60F86"/>
    <w:rsid w:val="00D83406"/>
    <w:rsid w:val="00D92392"/>
    <w:rsid w:val="00DA5C9A"/>
    <w:rsid w:val="00DC5AAD"/>
    <w:rsid w:val="00DD4CE9"/>
    <w:rsid w:val="00DF757A"/>
    <w:rsid w:val="00E03A25"/>
    <w:rsid w:val="00E21BF1"/>
    <w:rsid w:val="00E3455B"/>
    <w:rsid w:val="00E938C8"/>
    <w:rsid w:val="00E95952"/>
    <w:rsid w:val="00EA6B08"/>
    <w:rsid w:val="00EB0585"/>
    <w:rsid w:val="00EE30F1"/>
    <w:rsid w:val="00F00078"/>
    <w:rsid w:val="00F14616"/>
    <w:rsid w:val="00F2563D"/>
    <w:rsid w:val="00F349BC"/>
    <w:rsid w:val="00F36C4C"/>
    <w:rsid w:val="00F5307C"/>
    <w:rsid w:val="00FA354E"/>
    <w:rsid w:val="00FC2114"/>
    <w:rsid w:val="00FC4BCE"/>
    <w:rsid w:val="00FD3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CAE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611068"/>
    <w:rPr>
      <w:rFonts w:cs="Times New Roman"/>
      <w:color w:val="0000FF"/>
      <w:u w:val="single"/>
    </w:rPr>
  </w:style>
  <w:style w:type="paragraph" w:styleId="CommentSubject">
    <w:name w:val="annotation subject"/>
    <w:basedOn w:val="CommentText"/>
    <w:next w:val="CommentText"/>
    <w:link w:val="CommentSubjectChar"/>
    <w:uiPriority w:val="99"/>
    <w:semiHidden/>
    <w:unhideWhenUsed/>
    <w:rsid w:val="00AD4EB9"/>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D4EB9"/>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611068"/>
    <w:rPr>
      <w:rFonts w:cs="Times New Roman"/>
      <w:color w:val="0000FF"/>
      <w:u w:val="single"/>
    </w:rPr>
  </w:style>
  <w:style w:type="paragraph" w:styleId="CommentSubject">
    <w:name w:val="annotation subject"/>
    <w:basedOn w:val="CommentText"/>
    <w:next w:val="CommentText"/>
    <w:link w:val="CommentSubjectChar"/>
    <w:uiPriority w:val="99"/>
    <w:semiHidden/>
    <w:unhideWhenUsed/>
    <w:rsid w:val="00AD4EB9"/>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D4EB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dt3@psu.edu" TargetMode="External"/><Relationship Id="rId13" Type="http://schemas.openxmlformats.org/officeDocument/2006/relationships/hyperlink" Target="https://www.rocis.gov/rocis/LoadIC.do?TYPE=EDIT&amp;requestId=282497&amp;ICR_REF_NBR=201705-1024-003&amp;ICID=226734&amp;record_owner_flag=A&amp;menu=currentICRPackage"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rocis.gov/rocis/LoadIC.do?TYPE=EDIT&amp;requestId=282497&amp;ICR_REF_NBR=201705-1024-003&amp;ICID=226733&amp;record_owner_flag=A&amp;menu=currentICRPackag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beal@blm.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ohn_Spence@nps.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ohn_Spence@nps.gov"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2682</Words>
  <Characters>15290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2017-09-18T18:58:00Z</dcterms:created>
  <dcterms:modified xsi:type="dcterms:W3CDTF">2017-09-18T18:58:00Z</dcterms:modified>
</cp:coreProperties>
</file>