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FC98B" w14:textId="77777777" w:rsidR="00BA4796" w:rsidRDefault="00BA4796">
      <w:pPr>
        <w:rPr>
          <w:rFonts w:cs="Times New Roman"/>
          <w:b/>
          <w:color w:val="000000" w:themeColor="text1"/>
        </w:rPr>
      </w:pPr>
      <w:bookmarkStart w:id="0" w:name="OLE_LINK1"/>
    </w:p>
    <w:p w14:paraId="7C73C1A5" w14:textId="77777777" w:rsidR="00176035" w:rsidRPr="00F2227C" w:rsidRDefault="00E20AC9">
      <w:pPr>
        <w:rPr>
          <w:rFonts w:cs="Times New Roman"/>
          <w:color w:val="000000" w:themeColor="text1"/>
        </w:rPr>
      </w:pPr>
      <w:r w:rsidRPr="00F2227C">
        <w:rPr>
          <w:rFonts w:cs="Times New Roman"/>
          <w:noProof/>
          <w:color w:val="000000" w:themeColor="text1"/>
        </w:rPr>
        <w:drawing>
          <wp:inline distT="0" distB="0" distL="0" distR="0" wp14:anchorId="65FD1473" wp14:editId="39066887">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14:paraId="7FD8C336" w14:textId="77777777" w:rsidR="0017692C" w:rsidRPr="00F2227C" w:rsidRDefault="0017692C" w:rsidP="006B1E69">
      <w:pPr>
        <w:rPr>
          <w:rFonts w:cs="Times New Roman"/>
          <w:b/>
          <w:color w:val="000000" w:themeColor="text1"/>
        </w:rPr>
      </w:pPr>
    </w:p>
    <w:p w14:paraId="39C5DA97" w14:textId="77777777" w:rsidR="00527AB7" w:rsidRPr="00F2227C" w:rsidRDefault="00527AB7" w:rsidP="006B1E69">
      <w:pPr>
        <w:rPr>
          <w:rFonts w:cs="Times New Roman"/>
          <w:b/>
          <w:color w:val="000000" w:themeColor="text1"/>
        </w:rPr>
      </w:pPr>
    </w:p>
    <w:p w14:paraId="765FA2F3" w14:textId="77777777"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14:paraId="4DFB4B26" w14:textId="77777777" w:rsidR="006B1E69" w:rsidRPr="00F2227C" w:rsidRDefault="006B1E69" w:rsidP="006B1E69">
      <w:pPr>
        <w:rPr>
          <w:rFonts w:cs="Times New Roman"/>
          <w:color w:val="000000" w:themeColor="text1"/>
        </w:rPr>
      </w:pPr>
    </w:p>
    <w:p w14:paraId="3C7EC8D9" w14:textId="77777777"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14:paraId="66EBF0B7" w14:textId="77777777" w:rsidR="006B1E69" w:rsidRPr="00F2227C" w:rsidRDefault="006B1E69">
      <w:pPr>
        <w:rPr>
          <w:rFonts w:cs="Times New Roman"/>
          <w:color w:val="000000" w:themeColor="text1"/>
        </w:rPr>
      </w:pPr>
    </w:p>
    <w:p w14:paraId="047E8C0D" w14:textId="77777777" w:rsidR="00527AB7" w:rsidRPr="00F2227C" w:rsidRDefault="00527AB7">
      <w:pPr>
        <w:rPr>
          <w:rFonts w:cs="Times New Roman"/>
          <w:i/>
          <w:color w:val="000000" w:themeColor="text1"/>
        </w:rPr>
      </w:pPr>
      <w:r w:rsidRPr="00F2227C">
        <w:rPr>
          <w:rFonts w:cs="Times New Roman"/>
          <w:i/>
          <w:color w:val="000000" w:themeColor="text1"/>
        </w:rPr>
        <w:t>Bureau of Justice Statistics</w:t>
      </w:r>
    </w:p>
    <w:p w14:paraId="05CF93F6" w14:textId="77777777" w:rsidR="00527AB7" w:rsidRPr="00F2227C" w:rsidRDefault="00527AB7">
      <w:pPr>
        <w:rPr>
          <w:rFonts w:cs="Times New Roman"/>
          <w:color w:val="000000" w:themeColor="text1"/>
        </w:rPr>
        <w:sectPr w:rsidR="00527AB7" w:rsidRPr="00F2227C" w:rsidSect="00A5004E">
          <w:footerReference w:type="default" r:id="rId9"/>
          <w:pgSz w:w="12240" w:h="15840"/>
          <w:pgMar w:top="720" w:right="1440" w:bottom="1440" w:left="1440" w:header="720" w:footer="720" w:gutter="0"/>
          <w:cols w:num="2" w:space="720"/>
          <w:docGrid w:linePitch="360"/>
        </w:sectPr>
      </w:pPr>
    </w:p>
    <w:p w14:paraId="076BF18D" w14:textId="77777777"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14:paraId="531E7601" w14:textId="77777777" w:rsidR="00653BAB" w:rsidRDefault="00653BAB" w:rsidP="00DA5C23">
      <w:pPr>
        <w:widowControl w:val="0"/>
        <w:autoSpaceDE w:val="0"/>
        <w:autoSpaceDN w:val="0"/>
        <w:adjustRightInd w:val="0"/>
        <w:rPr>
          <w:rFonts w:cs="Times New Roman"/>
          <w:b/>
          <w:color w:val="000000" w:themeColor="text1"/>
        </w:rPr>
      </w:pPr>
    </w:p>
    <w:p w14:paraId="52A1DEA7" w14:textId="77777777"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14:paraId="26E781CA" w14:textId="77777777" w:rsidR="00DA5C23" w:rsidRPr="00F2227C" w:rsidRDefault="00DA5C23" w:rsidP="00DA5C23">
      <w:pPr>
        <w:widowControl w:val="0"/>
        <w:autoSpaceDE w:val="0"/>
        <w:autoSpaceDN w:val="0"/>
        <w:adjustRightInd w:val="0"/>
        <w:rPr>
          <w:rFonts w:cs="Times New Roman"/>
          <w:color w:val="000000" w:themeColor="text1"/>
        </w:rPr>
      </w:pPr>
    </w:p>
    <w:p w14:paraId="1A6AE30C" w14:textId="77777777" w:rsidR="004138AC" w:rsidRPr="00F2227C" w:rsidRDefault="004138AC" w:rsidP="00DA5C23">
      <w:pPr>
        <w:widowControl w:val="0"/>
        <w:autoSpaceDE w:val="0"/>
        <w:autoSpaceDN w:val="0"/>
        <w:adjustRightInd w:val="0"/>
        <w:rPr>
          <w:rFonts w:cs="Times New Roman"/>
          <w:color w:val="000000" w:themeColor="text1"/>
        </w:rPr>
      </w:pPr>
    </w:p>
    <w:p w14:paraId="119513D6" w14:textId="77777777" w:rsidR="00E6629E" w:rsidRPr="000F61AD" w:rsidRDefault="00E6629E" w:rsidP="00E6629E">
      <w:pPr>
        <w:rPr>
          <w:rFonts w:cs="Times New Roman"/>
        </w:rPr>
      </w:pPr>
      <w:r w:rsidRPr="00017C7F">
        <w:rPr>
          <w:rFonts w:cs="Times New Roman"/>
        </w:rPr>
        <w:t>To:</w:t>
      </w:r>
      <w:r>
        <w:rPr>
          <w:rFonts w:cs="Times New Roman"/>
          <w:b/>
        </w:rPr>
        <w:tab/>
      </w:r>
      <w:r w:rsidRPr="000F61AD">
        <w:rPr>
          <w:rFonts w:cs="Times New Roman"/>
          <w:b/>
        </w:rPr>
        <w:t xml:space="preserve"> </w:t>
      </w:r>
      <w:r w:rsidRPr="000F61AD">
        <w:rPr>
          <w:rFonts w:cs="Times New Roman"/>
          <w:b/>
        </w:rPr>
        <w:tab/>
      </w:r>
      <w:r w:rsidRPr="000F61AD">
        <w:rPr>
          <w:rFonts w:cs="Times New Roman"/>
        </w:rPr>
        <w:t>Shelly Wilkie Martinez</w:t>
      </w:r>
    </w:p>
    <w:p w14:paraId="1F26AF5E" w14:textId="77777777" w:rsidR="00E6629E" w:rsidRPr="000F61AD" w:rsidRDefault="00E6629E" w:rsidP="00E6629E">
      <w:pPr>
        <w:rPr>
          <w:rFonts w:cs="Times New Roman"/>
        </w:rPr>
      </w:pPr>
      <w:r w:rsidRPr="000F61AD">
        <w:rPr>
          <w:rFonts w:cs="Times New Roman"/>
        </w:rPr>
        <w:tab/>
      </w:r>
      <w:r w:rsidRPr="000F61AD">
        <w:rPr>
          <w:rFonts w:cs="Times New Roman"/>
        </w:rPr>
        <w:tab/>
        <w:t>Office of Statistical and Science Policy</w:t>
      </w:r>
    </w:p>
    <w:p w14:paraId="2A226C96" w14:textId="77777777" w:rsidR="00E6629E" w:rsidRPr="000F61AD" w:rsidRDefault="00E6629E" w:rsidP="00E6629E">
      <w:pPr>
        <w:rPr>
          <w:rFonts w:cs="Times New Roman"/>
        </w:rPr>
      </w:pPr>
      <w:r w:rsidRPr="000F61AD">
        <w:rPr>
          <w:rFonts w:cs="Times New Roman"/>
        </w:rPr>
        <w:tab/>
      </w:r>
      <w:r w:rsidRPr="000F61AD">
        <w:rPr>
          <w:rFonts w:cs="Times New Roman"/>
        </w:rPr>
        <w:tab/>
        <w:t>Office of Management and Budget</w:t>
      </w:r>
    </w:p>
    <w:p w14:paraId="05AC7C41" w14:textId="77777777" w:rsidR="00E6629E" w:rsidRPr="000F61AD" w:rsidRDefault="00E6629E" w:rsidP="00E6629E">
      <w:pPr>
        <w:rPr>
          <w:rFonts w:cs="Times New Roman"/>
        </w:rPr>
      </w:pPr>
    </w:p>
    <w:p w14:paraId="45278136" w14:textId="77777777" w:rsidR="00E6629E" w:rsidRPr="000F61AD" w:rsidRDefault="00E6629E" w:rsidP="00E6629E">
      <w:pPr>
        <w:rPr>
          <w:rFonts w:cs="Times New Roman"/>
        </w:rPr>
      </w:pPr>
      <w:r w:rsidRPr="00017C7F">
        <w:rPr>
          <w:rFonts w:cs="Times New Roman"/>
        </w:rPr>
        <w:t>Through:</w:t>
      </w:r>
      <w:r w:rsidRPr="000F61AD">
        <w:rPr>
          <w:rFonts w:cs="Times New Roman"/>
        </w:rPr>
        <w:t xml:space="preserve"> </w:t>
      </w:r>
      <w:r w:rsidRPr="000F61AD">
        <w:rPr>
          <w:rFonts w:cs="Times New Roman"/>
        </w:rPr>
        <w:tab/>
        <w:t>Lynn Murray</w:t>
      </w:r>
    </w:p>
    <w:p w14:paraId="1794C5EB" w14:textId="77777777" w:rsidR="00E6629E" w:rsidRPr="000F61AD" w:rsidRDefault="00E6629E" w:rsidP="00E6629E">
      <w:pPr>
        <w:rPr>
          <w:rFonts w:cs="Times New Roman"/>
        </w:rPr>
      </w:pPr>
      <w:r w:rsidRPr="000F61AD">
        <w:rPr>
          <w:rFonts w:cs="Times New Roman"/>
        </w:rPr>
        <w:tab/>
      </w:r>
      <w:r w:rsidRPr="000F61AD">
        <w:rPr>
          <w:rFonts w:cs="Times New Roman"/>
        </w:rPr>
        <w:tab/>
        <w:t>Clearance Officer</w:t>
      </w:r>
    </w:p>
    <w:p w14:paraId="41797EEB" w14:textId="77777777" w:rsidR="00E6629E" w:rsidRPr="000F61AD" w:rsidRDefault="00E6629E" w:rsidP="00E6629E">
      <w:pPr>
        <w:rPr>
          <w:rFonts w:cs="Times New Roman"/>
        </w:rPr>
      </w:pPr>
      <w:r w:rsidRPr="000F61AD">
        <w:rPr>
          <w:rFonts w:cs="Times New Roman"/>
        </w:rPr>
        <w:tab/>
      </w:r>
      <w:r w:rsidRPr="000F61AD">
        <w:rPr>
          <w:rFonts w:cs="Times New Roman"/>
        </w:rPr>
        <w:tab/>
        <w:t>Justice Management Division</w:t>
      </w:r>
    </w:p>
    <w:p w14:paraId="6D06E033" w14:textId="77777777" w:rsidR="00E6629E" w:rsidRPr="000F61AD" w:rsidRDefault="00E6629E" w:rsidP="00E6629E">
      <w:pPr>
        <w:rPr>
          <w:rFonts w:cs="Times New Roman"/>
        </w:rPr>
      </w:pPr>
    </w:p>
    <w:p w14:paraId="3BD3F4C5" w14:textId="77777777" w:rsidR="003E585C" w:rsidRPr="00F2227C" w:rsidRDefault="00E6629E" w:rsidP="003E585C">
      <w:pPr>
        <w:rPr>
          <w:rFonts w:cs="Times New Roman"/>
          <w:color w:val="000000" w:themeColor="text1"/>
        </w:rPr>
      </w:pPr>
      <w:r w:rsidRPr="000F61AD">
        <w:rPr>
          <w:rFonts w:cs="Times New Roman"/>
        </w:rPr>
        <w:tab/>
      </w:r>
      <w:r w:rsidRPr="000F61AD">
        <w:rPr>
          <w:rFonts w:cs="Times New Roman"/>
        </w:rPr>
        <w:tab/>
      </w:r>
      <w:r w:rsidR="003E585C">
        <w:rPr>
          <w:rFonts w:cs="Times New Roman"/>
          <w:color w:val="000000" w:themeColor="text1"/>
        </w:rPr>
        <w:t xml:space="preserve">Jeri </w:t>
      </w:r>
      <w:r w:rsidR="00CC6639">
        <w:rPr>
          <w:rFonts w:cs="Times New Roman"/>
          <w:color w:val="000000" w:themeColor="text1"/>
        </w:rPr>
        <w:t xml:space="preserve">M. </w:t>
      </w:r>
      <w:r w:rsidR="003E585C">
        <w:rPr>
          <w:rFonts w:cs="Times New Roman"/>
          <w:color w:val="000000" w:themeColor="text1"/>
        </w:rPr>
        <w:t>Mulrow</w:t>
      </w:r>
    </w:p>
    <w:p w14:paraId="4D62074D" w14:textId="77777777" w:rsidR="00E6629E" w:rsidRPr="000F61AD" w:rsidRDefault="003E585C" w:rsidP="003E585C">
      <w:pPr>
        <w:rPr>
          <w:rFonts w:cs="Times New Roman"/>
        </w:rPr>
      </w:pPr>
      <w:r>
        <w:rPr>
          <w:rFonts w:cs="Times New Roman"/>
          <w:color w:val="000000" w:themeColor="text1"/>
        </w:rPr>
        <w:tab/>
      </w:r>
      <w:r>
        <w:rPr>
          <w:rFonts w:cs="Times New Roman"/>
          <w:color w:val="000000" w:themeColor="text1"/>
        </w:rPr>
        <w:tab/>
        <w:t>Acting Director</w:t>
      </w:r>
    </w:p>
    <w:p w14:paraId="44BEF7BA" w14:textId="77777777" w:rsidR="00E6629E" w:rsidRPr="000F61AD" w:rsidRDefault="00E6629E" w:rsidP="00E6629E">
      <w:pPr>
        <w:rPr>
          <w:rFonts w:cs="Times New Roman"/>
          <w:b/>
        </w:rPr>
      </w:pPr>
      <w:r w:rsidRPr="000F61AD">
        <w:rPr>
          <w:rFonts w:cs="Times New Roman"/>
        </w:rPr>
        <w:tab/>
      </w:r>
      <w:r w:rsidRPr="000F61AD">
        <w:rPr>
          <w:rFonts w:cs="Times New Roman"/>
        </w:rPr>
        <w:tab/>
        <w:t xml:space="preserve">Bureau of Justice Statistics </w:t>
      </w:r>
    </w:p>
    <w:p w14:paraId="6D3283D8" w14:textId="77777777" w:rsidR="00E6629E" w:rsidRPr="000A3061" w:rsidRDefault="00E6629E" w:rsidP="00E6629E">
      <w:pPr>
        <w:rPr>
          <w:rFonts w:cs="Times New Roman"/>
          <w:color w:val="000000" w:themeColor="text1"/>
        </w:rPr>
      </w:pPr>
    </w:p>
    <w:p w14:paraId="45F8D72D" w14:textId="77777777" w:rsidR="00E6629E" w:rsidRDefault="00E6629E" w:rsidP="00E6629E">
      <w:pPr>
        <w:rPr>
          <w:rFonts w:cs="Times New Roman"/>
          <w:color w:val="000000" w:themeColor="text1"/>
        </w:rPr>
      </w:pPr>
      <w:r w:rsidRPr="000A3061">
        <w:rPr>
          <w:rFonts w:cs="Times New Roman"/>
          <w:color w:val="000000" w:themeColor="text1"/>
        </w:rPr>
        <w:t>From:</w:t>
      </w:r>
      <w:r w:rsidRPr="000A3061">
        <w:rPr>
          <w:rFonts w:cs="Times New Roman"/>
          <w:color w:val="000000" w:themeColor="text1"/>
        </w:rPr>
        <w:tab/>
      </w:r>
      <w:r w:rsidRPr="000A3061">
        <w:rPr>
          <w:rFonts w:cs="Times New Roman"/>
          <w:color w:val="000000" w:themeColor="text1"/>
        </w:rPr>
        <w:tab/>
      </w:r>
      <w:r>
        <w:rPr>
          <w:rFonts w:cs="Times New Roman"/>
          <w:color w:val="000000" w:themeColor="text1"/>
        </w:rPr>
        <w:t>Michael Planty, Jennifer Truman, Lynn Langton</w:t>
      </w:r>
    </w:p>
    <w:p w14:paraId="7663ADCA" w14:textId="77777777" w:rsidR="0094429D" w:rsidRDefault="00E6629E" w:rsidP="00E6629E">
      <w:pPr>
        <w:ind w:left="720" w:firstLine="720"/>
        <w:rPr>
          <w:rFonts w:cs="Times New Roman"/>
          <w:color w:val="000000" w:themeColor="text1"/>
        </w:rPr>
      </w:pPr>
      <w:r>
        <w:rPr>
          <w:rFonts w:cs="Times New Roman"/>
          <w:color w:val="000000" w:themeColor="text1"/>
        </w:rPr>
        <w:t>Bureau of Justice Statistics</w:t>
      </w:r>
    </w:p>
    <w:p w14:paraId="690F136B" w14:textId="77777777" w:rsidR="00E6629E" w:rsidRPr="00F2227C" w:rsidRDefault="00E6629E" w:rsidP="00E6629E">
      <w:pPr>
        <w:ind w:left="720" w:firstLine="720"/>
        <w:rPr>
          <w:rFonts w:cs="Times New Roman"/>
          <w:color w:val="000000" w:themeColor="text1"/>
        </w:rPr>
      </w:pPr>
    </w:p>
    <w:p w14:paraId="0268E596" w14:textId="55FFF437" w:rsidR="0094429D" w:rsidRPr="00F2227C"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E70982">
        <w:rPr>
          <w:rFonts w:cs="Times New Roman"/>
          <w:color w:val="000000" w:themeColor="text1"/>
        </w:rPr>
        <w:t>June 2</w:t>
      </w:r>
      <w:r w:rsidR="00B7049C">
        <w:rPr>
          <w:rFonts w:cs="Times New Roman"/>
          <w:color w:val="000000" w:themeColor="text1"/>
        </w:rPr>
        <w:t>3</w:t>
      </w:r>
      <w:bookmarkStart w:id="1" w:name="_GoBack"/>
      <w:bookmarkEnd w:id="1"/>
      <w:r w:rsidR="00E70982">
        <w:rPr>
          <w:rFonts w:cs="Times New Roman"/>
          <w:color w:val="000000" w:themeColor="text1"/>
        </w:rPr>
        <w:t>, 2016</w:t>
      </w:r>
      <w:r w:rsidR="00E70982" w:rsidRPr="00F2227C">
        <w:rPr>
          <w:rFonts w:cs="Times New Roman"/>
          <w:color w:val="000000" w:themeColor="text1"/>
        </w:rPr>
        <w:t xml:space="preserve"> </w:t>
      </w:r>
    </w:p>
    <w:p w14:paraId="0D3C6CAF" w14:textId="77777777" w:rsidR="0094429D" w:rsidRPr="00F2227C" w:rsidRDefault="0094429D" w:rsidP="0094429D">
      <w:pPr>
        <w:rPr>
          <w:rFonts w:cs="Times New Roman"/>
          <w:color w:val="000000" w:themeColor="text1"/>
        </w:rPr>
      </w:pPr>
    </w:p>
    <w:p w14:paraId="62222A19" w14:textId="77777777" w:rsidR="0094429D" w:rsidRPr="00F2227C" w:rsidRDefault="0094429D" w:rsidP="00587807">
      <w:pPr>
        <w:ind w:left="1440" w:hanging="1440"/>
        <w:rPr>
          <w:rFonts w:cs="Times New Roman"/>
          <w:color w:val="000000" w:themeColor="text1"/>
        </w:rPr>
      </w:pPr>
      <w:r w:rsidRPr="00F2227C">
        <w:rPr>
          <w:rFonts w:cs="Times New Roman"/>
          <w:color w:val="000000" w:themeColor="text1"/>
        </w:rPr>
        <w:t>Re:</w:t>
      </w:r>
      <w:r w:rsidRPr="00F2227C">
        <w:rPr>
          <w:rFonts w:cs="Times New Roman"/>
          <w:color w:val="000000" w:themeColor="text1"/>
        </w:rPr>
        <w:tab/>
      </w:r>
      <w:r w:rsidR="00653BAB">
        <w:rPr>
          <w:rFonts w:cs="Times New Roman"/>
          <w:color w:val="000000" w:themeColor="text1"/>
        </w:rPr>
        <w:t xml:space="preserve">BJS </w:t>
      </w:r>
      <w:r w:rsidRPr="00F2227C">
        <w:rPr>
          <w:rFonts w:cs="Times New Roman"/>
          <w:color w:val="000000" w:themeColor="text1"/>
        </w:rPr>
        <w:t>Re</w:t>
      </w:r>
      <w:r w:rsidR="00587807" w:rsidRPr="00F2227C">
        <w:rPr>
          <w:rFonts w:cs="Times New Roman"/>
          <w:color w:val="000000" w:themeColor="text1"/>
        </w:rPr>
        <w:t xml:space="preserve">quest </w:t>
      </w:r>
      <w:r w:rsidRPr="00F2227C">
        <w:rPr>
          <w:rFonts w:cs="Times New Roman"/>
          <w:color w:val="000000" w:themeColor="text1"/>
        </w:rPr>
        <w:t xml:space="preserve">for </w:t>
      </w:r>
      <w:r w:rsidR="00587807" w:rsidRPr="00F2227C">
        <w:rPr>
          <w:rFonts w:cs="Times New Roman"/>
          <w:color w:val="000000" w:themeColor="text1"/>
        </w:rPr>
        <w:t>OMB Clearance for Cognitive Testing under the National Crime Victimization Survey (NCVS) Redesign Generic Clearance</w:t>
      </w:r>
      <w:r w:rsidR="00B4103E">
        <w:rPr>
          <w:rFonts w:cs="Times New Roman"/>
          <w:color w:val="000000" w:themeColor="text1"/>
        </w:rPr>
        <w:t xml:space="preserve">, OMB Number </w:t>
      </w:r>
      <w:r w:rsidR="00E6629E">
        <w:rPr>
          <w:rFonts w:cs="Times New Roman"/>
          <w:color w:val="000000" w:themeColor="text1"/>
        </w:rPr>
        <w:t>1121-0325</w:t>
      </w:r>
      <w:r w:rsidR="00B4103E">
        <w:rPr>
          <w:rFonts w:cs="Times New Roman"/>
          <w:color w:val="000000" w:themeColor="text1"/>
        </w:rPr>
        <w:t>.</w:t>
      </w:r>
    </w:p>
    <w:p w14:paraId="53B5FE94" w14:textId="77777777" w:rsidR="00587807" w:rsidRPr="00F2227C" w:rsidRDefault="00587807" w:rsidP="00587807">
      <w:pPr>
        <w:rPr>
          <w:rFonts w:cs="Times New Roman"/>
          <w:color w:val="000000" w:themeColor="text1"/>
        </w:rPr>
      </w:pPr>
    </w:p>
    <w:p w14:paraId="07F447D7" w14:textId="77777777" w:rsidR="00746FA4" w:rsidRPr="002A71F1" w:rsidRDefault="00653BAB" w:rsidP="00551B99">
      <w:pPr>
        <w:autoSpaceDE w:val="0"/>
        <w:autoSpaceDN w:val="0"/>
        <w:adjustRightInd w:val="0"/>
        <w:rPr>
          <w:rFonts w:cs="Times New Roman"/>
          <w:color w:val="FF0000"/>
        </w:rPr>
      </w:pPr>
      <w:r>
        <w:rPr>
          <w:rFonts w:cs="Times New Roman"/>
          <w:color w:val="000000" w:themeColor="text1"/>
        </w:rPr>
        <w:t>The Bureau of Justice Statistics (BJS) requests</w:t>
      </w:r>
      <w:r w:rsidR="00551B99">
        <w:rPr>
          <w:rFonts w:cs="Times New Roman"/>
        </w:rPr>
        <w:t xml:space="preserve"> clearance for cognitive interviewing tasks u</w:t>
      </w:r>
      <w:r w:rsidR="003C6503" w:rsidRPr="00F2227C">
        <w:rPr>
          <w:rFonts w:cs="Times New Roman"/>
          <w:color w:val="000000" w:themeColor="text1"/>
        </w:rPr>
        <w:t xml:space="preserve">nder </w:t>
      </w:r>
      <w:r w:rsidR="00551B99">
        <w:rPr>
          <w:rFonts w:cs="Times New Roman"/>
          <w:color w:val="000000" w:themeColor="text1"/>
        </w:rPr>
        <w:t xml:space="preserve">the </w:t>
      </w:r>
      <w:r w:rsidR="00982162">
        <w:rPr>
          <w:rFonts w:cs="Times New Roman"/>
          <w:color w:val="000000" w:themeColor="text1"/>
        </w:rPr>
        <w:t xml:space="preserve">OMB </w:t>
      </w:r>
      <w:r w:rsidR="003C6503" w:rsidRPr="00F2227C">
        <w:rPr>
          <w:rFonts w:cs="Times New Roman"/>
          <w:color w:val="000000" w:themeColor="text1"/>
        </w:rPr>
        <w:t xml:space="preserve">generic clearance </w:t>
      </w:r>
      <w:r w:rsidR="000A74D0" w:rsidRPr="00F2227C">
        <w:rPr>
          <w:rFonts w:cs="Times New Roman"/>
          <w:color w:val="000000" w:themeColor="text1"/>
        </w:rPr>
        <w:t xml:space="preserve">agreement </w:t>
      </w:r>
      <w:r w:rsidR="00982162">
        <w:rPr>
          <w:rFonts w:cs="Times New Roman"/>
          <w:color w:val="000000" w:themeColor="text1"/>
        </w:rPr>
        <w:t xml:space="preserve">(OMB Number </w:t>
      </w:r>
      <w:r w:rsidR="00E6629E">
        <w:rPr>
          <w:rFonts w:cs="Times New Roman"/>
          <w:color w:val="000000" w:themeColor="text1"/>
        </w:rPr>
        <w:t>1121-0325</w:t>
      </w:r>
      <w:r w:rsidR="00C93DE7" w:rsidRPr="00F2227C">
        <w:rPr>
          <w:rFonts w:cs="Times New Roman"/>
          <w:color w:val="000000" w:themeColor="text1"/>
        </w:rPr>
        <w:t xml:space="preserve">) </w:t>
      </w:r>
      <w:r w:rsidR="00551B99">
        <w:rPr>
          <w:rFonts w:cs="Times New Roman"/>
          <w:color w:val="000000" w:themeColor="text1"/>
        </w:rPr>
        <w:t xml:space="preserve">for activities </w:t>
      </w:r>
      <w:r w:rsidR="00C93DE7" w:rsidRPr="00F2227C">
        <w:rPr>
          <w:rFonts w:cs="Times New Roman"/>
          <w:color w:val="000000" w:themeColor="text1"/>
        </w:rPr>
        <w:t xml:space="preserve">related </w:t>
      </w:r>
      <w:r>
        <w:rPr>
          <w:rFonts w:cs="Times New Roman"/>
          <w:color w:val="000000" w:themeColor="text1"/>
        </w:rPr>
        <w:t xml:space="preserve">to </w:t>
      </w:r>
      <w:r w:rsidR="00C93DE7" w:rsidRPr="00F2227C">
        <w:rPr>
          <w:rFonts w:cs="Times New Roman"/>
          <w:color w:val="000000" w:themeColor="text1"/>
        </w:rPr>
        <w:t xml:space="preserve">the </w:t>
      </w:r>
      <w:r w:rsidR="00294E2A" w:rsidRPr="00F2227C">
        <w:rPr>
          <w:rFonts w:cs="Times New Roman"/>
          <w:color w:val="000000" w:themeColor="text1"/>
        </w:rPr>
        <w:t>National Crime Victimization Survey</w:t>
      </w:r>
      <w:r w:rsidR="00294E2A" w:rsidRPr="00194755">
        <w:t xml:space="preserve"> Redesign Research (NCVS-RR) program</w:t>
      </w:r>
      <w:r w:rsidR="009E6C4F" w:rsidRPr="00F2227C">
        <w:rPr>
          <w:rFonts w:cs="Times New Roman"/>
          <w:color w:val="000000" w:themeColor="text1"/>
        </w:rPr>
        <w:t xml:space="preserve">. </w:t>
      </w:r>
      <w:r>
        <w:rPr>
          <w:rFonts w:cs="Times New Roman"/>
          <w:color w:val="000000" w:themeColor="text1"/>
        </w:rPr>
        <w:t xml:space="preserve"> </w:t>
      </w:r>
      <w:r w:rsidR="009E6C4F" w:rsidRPr="00F2227C">
        <w:rPr>
          <w:rFonts w:cs="Times New Roman"/>
          <w:color w:val="000000" w:themeColor="text1"/>
        </w:rPr>
        <w:t>BJS, in consultation with Westat under a cooperative agreement</w:t>
      </w:r>
      <w:r w:rsidR="00982162">
        <w:rPr>
          <w:rFonts w:cs="Times New Roman"/>
          <w:color w:val="000000" w:themeColor="text1"/>
        </w:rPr>
        <w:t xml:space="preserve"> (Award </w:t>
      </w:r>
      <w:r w:rsidR="00982162">
        <w:rPr>
          <w:color w:val="000000"/>
        </w:rPr>
        <w:t>201</w:t>
      </w:r>
      <w:r w:rsidR="00746FA4">
        <w:rPr>
          <w:color w:val="000000"/>
        </w:rPr>
        <w:t>3</w:t>
      </w:r>
      <w:r w:rsidR="00982162">
        <w:rPr>
          <w:color w:val="000000"/>
        </w:rPr>
        <w:t>-</w:t>
      </w:r>
      <w:r w:rsidR="00746FA4">
        <w:rPr>
          <w:color w:val="000000"/>
        </w:rPr>
        <w:t>MU</w:t>
      </w:r>
      <w:r w:rsidR="00982162">
        <w:rPr>
          <w:color w:val="000000"/>
        </w:rPr>
        <w:t>-CX-K0</w:t>
      </w:r>
      <w:r w:rsidR="00746FA4">
        <w:rPr>
          <w:color w:val="000000"/>
        </w:rPr>
        <w:t>54</w:t>
      </w:r>
      <w:r w:rsidR="00982162">
        <w:rPr>
          <w:color w:val="000000"/>
        </w:rPr>
        <w:t xml:space="preserve"> </w:t>
      </w:r>
      <w:r w:rsidR="00982162">
        <w:rPr>
          <w:i/>
          <w:iCs/>
          <w:color w:val="000000"/>
        </w:rPr>
        <w:t xml:space="preserve">National Crime Victimization Survey </w:t>
      </w:r>
      <w:r w:rsidR="00DE40C5">
        <w:rPr>
          <w:i/>
          <w:iCs/>
          <w:color w:val="000000"/>
        </w:rPr>
        <w:t xml:space="preserve">(NCVS) </w:t>
      </w:r>
      <w:r w:rsidR="00493309">
        <w:rPr>
          <w:i/>
          <w:iCs/>
          <w:color w:val="000000"/>
        </w:rPr>
        <w:t xml:space="preserve">Instrument </w:t>
      </w:r>
      <w:r w:rsidR="00746FA4">
        <w:rPr>
          <w:i/>
          <w:iCs/>
          <w:color w:val="000000"/>
        </w:rPr>
        <w:t>Redesign</w:t>
      </w:r>
      <w:r w:rsidR="00493309">
        <w:rPr>
          <w:i/>
          <w:iCs/>
          <w:color w:val="000000"/>
        </w:rPr>
        <w:t xml:space="preserve"> and Testing Project</w:t>
      </w:r>
      <w:r w:rsidR="00982162">
        <w:rPr>
          <w:i/>
          <w:iCs/>
          <w:color w:val="000000"/>
        </w:rPr>
        <w:t>)</w:t>
      </w:r>
      <w:r w:rsidR="009E6C4F" w:rsidRPr="00F2227C">
        <w:rPr>
          <w:rFonts w:cs="Times New Roman"/>
          <w:color w:val="000000" w:themeColor="text1"/>
        </w:rPr>
        <w:t xml:space="preserve">, </w:t>
      </w:r>
      <w:r w:rsidR="00746FA4">
        <w:rPr>
          <w:rFonts w:cs="Times New Roman"/>
          <w:color w:val="000000" w:themeColor="text1"/>
        </w:rPr>
        <w:t>is working to redesign the NCVS</w:t>
      </w:r>
      <w:r w:rsidR="009C532C">
        <w:rPr>
          <w:rFonts w:cs="Times New Roman"/>
          <w:color w:val="000000" w:themeColor="text1"/>
        </w:rPr>
        <w:t xml:space="preserve"> survey instrument and mode of administration</w:t>
      </w:r>
      <w:r w:rsidR="00E6629E">
        <w:rPr>
          <w:rFonts w:cs="Times New Roman"/>
          <w:color w:val="000000" w:themeColor="text1"/>
        </w:rPr>
        <w:t xml:space="preserve">.  The NCVS was last redesigned more than two decades ago, in 1992.  Much has changed in the interim, </w:t>
      </w:r>
      <w:r w:rsidR="00C414E3">
        <w:rPr>
          <w:rFonts w:cs="Times New Roman"/>
          <w:color w:val="000000" w:themeColor="text1"/>
        </w:rPr>
        <w:t xml:space="preserve">both </w:t>
      </w:r>
      <w:r w:rsidR="00E6629E">
        <w:rPr>
          <w:rFonts w:cs="Times New Roman"/>
          <w:color w:val="000000" w:themeColor="text1"/>
        </w:rPr>
        <w:t xml:space="preserve">in </w:t>
      </w:r>
      <w:r w:rsidR="00C414E3">
        <w:rPr>
          <w:rFonts w:cs="Times New Roman"/>
          <w:color w:val="000000" w:themeColor="text1"/>
        </w:rPr>
        <w:t xml:space="preserve">the level </w:t>
      </w:r>
      <w:r w:rsidR="00E6629E">
        <w:rPr>
          <w:rFonts w:cs="Times New Roman"/>
          <w:color w:val="000000" w:themeColor="text1"/>
        </w:rPr>
        <w:t xml:space="preserve">of </w:t>
      </w:r>
      <w:r w:rsidR="00C414E3">
        <w:rPr>
          <w:rFonts w:cs="Times New Roman"/>
          <w:color w:val="000000" w:themeColor="text1"/>
        </w:rPr>
        <w:t xml:space="preserve">public </w:t>
      </w:r>
      <w:r w:rsidR="00E6629E">
        <w:rPr>
          <w:rFonts w:cs="Times New Roman"/>
          <w:color w:val="000000" w:themeColor="text1"/>
        </w:rPr>
        <w:t xml:space="preserve">acceptance of surveys and in terms of the nature of crime. </w:t>
      </w:r>
      <w:r w:rsidR="00411173">
        <w:rPr>
          <w:rFonts w:cs="Times New Roman"/>
          <w:color w:val="000000" w:themeColor="text1"/>
        </w:rPr>
        <w:t xml:space="preserve">The primary purpose of the </w:t>
      </w:r>
      <w:r w:rsidR="00411173" w:rsidRPr="00DE40C5">
        <w:rPr>
          <w:rFonts w:cs="Times New Roman"/>
          <w:i/>
          <w:color w:val="000000" w:themeColor="text1"/>
        </w:rPr>
        <w:t>NCVS Instrument Redesign and Testing Project</w:t>
      </w:r>
      <w:r w:rsidR="00411173">
        <w:rPr>
          <w:rFonts w:cs="Times New Roman"/>
          <w:color w:val="000000" w:themeColor="text1"/>
        </w:rPr>
        <w:t xml:space="preserve"> is to </w:t>
      </w:r>
      <w:r w:rsidR="008A43A9" w:rsidRPr="008A43A9">
        <w:rPr>
          <w:rFonts w:cs="Times New Roman"/>
          <w:color w:val="000000" w:themeColor="text1"/>
        </w:rPr>
        <w:t xml:space="preserve">provide scientific and technical support for the redesign and testing of the </w:t>
      </w:r>
      <w:r w:rsidR="008A43A9">
        <w:rPr>
          <w:rFonts w:cs="Times New Roman"/>
          <w:color w:val="000000" w:themeColor="text1"/>
        </w:rPr>
        <w:t>NCVS</w:t>
      </w:r>
      <w:r w:rsidR="008A43A9" w:rsidRPr="008A43A9">
        <w:rPr>
          <w:rFonts w:cs="Times New Roman"/>
          <w:color w:val="000000" w:themeColor="text1"/>
        </w:rPr>
        <w:t xml:space="preserve"> roster control card, crime screener (NCVS-1), and crime incident (NCVS-2) instruments in support of BJS’</w:t>
      </w:r>
      <w:r w:rsidR="00CC6639">
        <w:rPr>
          <w:rFonts w:cs="Times New Roman"/>
          <w:color w:val="000000" w:themeColor="text1"/>
        </w:rPr>
        <w:t>s</w:t>
      </w:r>
      <w:r w:rsidR="008A43A9" w:rsidRPr="008A43A9">
        <w:rPr>
          <w:rFonts w:cs="Times New Roman"/>
          <w:color w:val="000000" w:themeColor="text1"/>
        </w:rPr>
        <w:t xml:space="preserve"> efforts related to increasing the efficiency, reliability, and utility of the NCVS</w:t>
      </w:r>
      <w:r w:rsidR="000E222C">
        <w:rPr>
          <w:rFonts w:cs="Times New Roman"/>
          <w:color w:val="000000" w:themeColor="text1"/>
        </w:rPr>
        <w:t xml:space="preserve">. </w:t>
      </w:r>
    </w:p>
    <w:p w14:paraId="4174AEF0" w14:textId="77777777" w:rsidR="000E222C" w:rsidRDefault="000E222C" w:rsidP="00653BAB">
      <w:pPr>
        <w:autoSpaceDE w:val="0"/>
        <w:autoSpaceDN w:val="0"/>
        <w:adjustRightInd w:val="0"/>
        <w:rPr>
          <w:rFonts w:cs="Times New Roman"/>
          <w:color w:val="000000" w:themeColor="text1"/>
        </w:rPr>
      </w:pPr>
    </w:p>
    <w:p w14:paraId="346810FE" w14:textId="1B9B901E" w:rsidR="00B97B2A" w:rsidRDefault="000E222C" w:rsidP="00653BAB">
      <w:pPr>
        <w:autoSpaceDE w:val="0"/>
        <w:autoSpaceDN w:val="0"/>
        <w:adjustRightInd w:val="0"/>
        <w:rPr>
          <w:iCs/>
          <w:color w:val="000000"/>
        </w:rPr>
      </w:pPr>
      <w:r>
        <w:rPr>
          <w:rFonts w:cs="Times New Roman"/>
          <w:color w:val="000000" w:themeColor="text1"/>
        </w:rPr>
        <w:t xml:space="preserve">For this clearance, </w:t>
      </w:r>
      <w:r w:rsidR="00493309">
        <w:rPr>
          <w:iCs/>
          <w:color w:val="000000"/>
        </w:rPr>
        <w:t xml:space="preserve">cognitive interviewing </w:t>
      </w:r>
      <w:r w:rsidR="009C5506">
        <w:rPr>
          <w:iCs/>
          <w:color w:val="000000"/>
        </w:rPr>
        <w:t xml:space="preserve">will be used </w:t>
      </w:r>
      <w:r w:rsidR="00493309">
        <w:rPr>
          <w:iCs/>
          <w:color w:val="000000"/>
        </w:rPr>
        <w:t xml:space="preserve">to </w:t>
      </w:r>
      <w:r w:rsidR="00754242">
        <w:rPr>
          <w:iCs/>
          <w:color w:val="000000"/>
        </w:rPr>
        <w:t xml:space="preserve">develop and </w:t>
      </w:r>
      <w:r w:rsidR="00493309">
        <w:rPr>
          <w:iCs/>
          <w:color w:val="000000"/>
        </w:rPr>
        <w:t xml:space="preserve">test </w:t>
      </w:r>
      <w:r w:rsidR="00543BBA">
        <w:rPr>
          <w:iCs/>
          <w:color w:val="000000"/>
        </w:rPr>
        <w:t xml:space="preserve">the </w:t>
      </w:r>
      <w:r>
        <w:rPr>
          <w:iCs/>
          <w:color w:val="000000"/>
        </w:rPr>
        <w:t>revised crime screener, as well as</w:t>
      </w:r>
      <w:r w:rsidR="00754242">
        <w:rPr>
          <w:iCs/>
          <w:color w:val="000000"/>
        </w:rPr>
        <w:t xml:space="preserve"> </w:t>
      </w:r>
      <w:r w:rsidR="00543BBA">
        <w:rPr>
          <w:iCs/>
          <w:color w:val="000000"/>
        </w:rPr>
        <w:t xml:space="preserve">new questions that focus on perceptions of police. </w:t>
      </w:r>
      <w:r w:rsidR="009C5506">
        <w:rPr>
          <w:iCs/>
          <w:color w:val="000000"/>
        </w:rPr>
        <w:t>I</w:t>
      </w:r>
      <w:r w:rsidR="00543BBA">
        <w:rPr>
          <w:iCs/>
          <w:color w:val="000000"/>
        </w:rPr>
        <w:t xml:space="preserve">n-person cognitive testing </w:t>
      </w:r>
      <w:r w:rsidR="00543BBA">
        <w:rPr>
          <w:iCs/>
          <w:color w:val="000000"/>
        </w:rPr>
        <w:lastRenderedPageBreak/>
        <w:t xml:space="preserve">of the instruments </w:t>
      </w:r>
      <w:r w:rsidR="009C5506">
        <w:rPr>
          <w:iCs/>
          <w:color w:val="000000"/>
        </w:rPr>
        <w:t xml:space="preserve">will be conducted </w:t>
      </w:r>
      <w:r w:rsidR="00184865">
        <w:rPr>
          <w:iCs/>
          <w:color w:val="000000"/>
        </w:rPr>
        <w:t xml:space="preserve">iteratively </w:t>
      </w:r>
      <w:r w:rsidR="00543BBA">
        <w:rPr>
          <w:iCs/>
          <w:color w:val="000000"/>
        </w:rPr>
        <w:t xml:space="preserve">with up to </w:t>
      </w:r>
      <w:r w:rsidR="00A03141">
        <w:rPr>
          <w:iCs/>
          <w:color w:val="000000"/>
        </w:rPr>
        <w:t>9</w:t>
      </w:r>
      <w:r w:rsidR="005B043D">
        <w:rPr>
          <w:iCs/>
          <w:color w:val="000000"/>
        </w:rPr>
        <w:t xml:space="preserve">0 </w:t>
      </w:r>
      <w:r w:rsidR="00543BBA">
        <w:rPr>
          <w:iCs/>
          <w:color w:val="000000"/>
        </w:rPr>
        <w:t>person</w:t>
      </w:r>
      <w:r w:rsidR="00A624C5">
        <w:rPr>
          <w:iCs/>
          <w:color w:val="000000"/>
        </w:rPr>
        <w:t>s</w:t>
      </w:r>
      <w:r w:rsidR="000B317A">
        <w:rPr>
          <w:iCs/>
          <w:color w:val="000000"/>
        </w:rPr>
        <w:t xml:space="preserve"> over multiple rounds of testing</w:t>
      </w:r>
      <w:r w:rsidR="009C5506">
        <w:rPr>
          <w:iCs/>
          <w:color w:val="000000"/>
        </w:rPr>
        <w:t>. Additionally</w:t>
      </w:r>
      <w:r w:rsidR="000B317A">
        <w:rPr>
          <w:iCs/>
          <w:color w:val="000000"/>
        </w:rPr>
        <w:t xml:space="preserve"> </w:t>
      </w:r>
      <w:r w:rsidR="00277834">
        <w:rPr>
          <w:iCs/>
          <w:color w:val="000000"/>
        </w:rPr>
        <w:t xml:space="preserve">an </w:t>
      </w:r>
      <w:r w:rsidR="00777947">
        <w:rPr>
          <w:iCs/>
          <w:color w:val="000000"/>
        </w:rPr>
        <w:t xml:space="preserve">online panel </w:t>
      </w:r>
      <w:r w:rsidR="000B317A">
        <w:rPr>
          <w:iCs/>
          <w:color w:val="000000"/>
        </w:rPr>
        <w:t>will be used to collect examples of type of crimes to help modernize cues</w:t>
      </w:r>
      <w:r w:rsidR="00543BBA">
        <w:rPr>
          <w:iCs/>
          <w:color w:val="000000"/>
        </w:rPr>
        <w:t xml:space="preserve"> (described in more detail below) with up to </w:t>
      </w:r>
      <w:r w:rsidR="00A40323">
        <w:rPr>
          <w:iCs/>
          <w:color w:val="000000"/>
        </w:rPr>
        <w:t>4</w:t>
      </w:r>
      <w:r w:rsidR="00A624C5" w:rsidRPr="000B317A">
        <w:rPr>
          <w:iCs/>
          <w:color w:val="000000"/>
        </w:rPr>
        <w:t>00</w:t>
      </w:r>
      <w:r w:rsidR="00543BBA">
        <w:rPr>
          <w:iCs/>
          <w:color w:val="000000"/>
        </w:rPr>
        <w:t xml:space="preserve"> online respondents. Together these cognitive testing tasks will require up to </w:t>
      </w:r>
      <w:r w:rsidR="00357039">
        <w:rPr>
          <w:iCs/>
          <w:color w:val="000000"/>
        </w:rPr>
        <w:t>1</w:t>
      </w:r>
      <w:r w:rsidR="00A40323">
        <w:rPr>
          <w:iCs/>
          <w:color w:val="000000"/>
        </w:rPr>
        <w:t>6</w:t>
      </w:r>
      <w:r w:rsidR="00357039">
        <w:rPr>
          <w:iCs/>
          <w:color w:val="000000"/>
        </w:rPr>
        <w:t>0</w:t>
      </w:r>
      <w:r w:rsidR="00543BBA">
        <w:rPr>
          <w:iCs/>
          <w:color w:val="000000"/>
        </w:rPr>
        <w:t xml:space="preserve"> burden hours and will help to identify issues with the wording or content of the instruments and to estimate the burden associated with completion. </w:t>
      </w:r>
    </w:p>
    <w:p w14:paraId="1760B804" w14:textId="77777777" w:rsidR="00B97B2A" w:rsidRDefault="00B97B2A" w:rsidP="00653BAB">
      <w:pPr>
        <w:autoSpaceDE w:val="0"/>
        <w:autoSpaceDN w:val="0"/>
        <w:adjustRightInd w:val="0"/>
        <w:rPr>
          <w:iCs/>
          <w:color w:val="000000"/>
        </w:rPr>
      </w:pPr>
    </w:p>
    <w:p w14:paraId="74803FD3" w14:textId="39F4909C" w:rsidR="00971BA2" w:rsidRPr="00537A15" w:rsidRDefault="00357039" w:rsidP="00971BA2">
      <w:pPr>
        <w:autoSpaceDE w:val="0"/>
        <w:autoSpaceDN w:val="0"/>
        <w:adjustRightInd w:val="0"/>
        <w:rPr>
          <w:rFonts w:cs="Times New Roman"/>
          <w:color w:val="FF0000"/>
        </w:rPr>
      </w:pPr>
      <w:r w:rsidRPr="00357039">
        <w:rPr>
          <w:rFonts w:cs="Times New Roman"/>
          <w:color w:val="000000" w:themeColor="text1"/>
        </w:rPr>
        <w:t>Additional cognitive testing will be requested under separate clearance</w:t>
      </w:r>
      <w:r w:rsidR="00907E4C">
        <w:rPr>
          <w:rFonts w:cs="Times New Roman"/>
          <w:color w:val="000000" w:themeColor="text1"/>
        </w:rPr>
        <w:t>s</w:t>
      </w:r>
      <w:r w:rsidRPr="00357039">
        <w:rPr>
          <w:rFonts w:cs="Times New Roman"/>
          <w:color w:val="000000" w:themeColor="text1"/>
        </w:rPr>
        <w:t xml:space="preserve"> and will cover crime incident questions and noncrime questions on community safety and security, as well as any additional testing needed on the crime screening questions.</w:t>
      </w:r>
      <w:r>
        <w:rPr>
          <w:rFonts w:cs="Times New Roman"/>
          <w:color w:val="000000" w:themeColor="text1"/>
        </w:rPr>
        <w:t xml:space="preserve"> The</w:t>
      </w:r>
      <w:r w:rsidR="00971BA2">
        <w:rPr>
          <w:rFonts w:cs="Times New Roman"/>
          <w:color w:val="000000" w:themeColor="text1"/>
        </w:rPr>
        <w:t xml:space="preserve"> results from the cognitive interviews will be used to prepare final instruments for </w:t>
      </w:r>
      <w:r w:rsidR="00CC6639">
        <w:rPr>
          <w:rFonts w:cs="Times New Roman"/>
          <w:color w:val="000000" w:themeColor="text1"/>
        </w:rPr>
        <w:t>computer-assisted interviewing (</w:t>
      </w:r>
      <w:r w:rsidR="00971BA2">
        <w:rPr>
          <w:rFonts w:cs="Times New Roman"/>
          <w:color w:val="000000" w:themeColor="text1"/>
        </w:rPr>
        <w:t>CAI</w:t>
      </w:r>
      <w:r w:rsidR="00CC6639">
        <w:rPr>
          <w:rFonts w:cs="Times New Roman"/>
          <w:color w:val="000000" w:themeColor="text1"/>
        </w:rPr>
        <w:t>)</w:t>
      </w:r>
      <w:r w:rsidR="00971BA2">
        <w:rPr>
          <w:rFonts w:cs="Times New Roman"/>
          <w:color w:val="000000" w:themeColor="text1"/>
        </w:rPr>
        <w:t xml:space="preserve"> programming. We anticipate a Web-based set of instruments that may be used by interviewers or by respondents themselves. The Web instruments will undergo usability testing, then a formal pretest. Finally, we plan </w:t>
      </w:r>
      <w:r w:rsidR="00CC6639">
        <w:rPr>
          <w:rFonts w:cs="Times New Roman"/>
          <w:color w:val="000000" w:themeColor="text1"/>
        </w:rPr>
        <w:t xml:space="preserve">to conduct </w:t>
      </w:r>
      <w:r w:rsidR="00971BA2">
        <w:rPr>
          <w:rFonts w:cs="Times New Roman"/>
          <w:color w:val="000000" w:themeColor="text1"/>
        </w:rPr>
        <w:t xml:space="preserve">a large, two-wave field test. </w:t>
      </w:r>
      <w:r w:rsidR="00971BA2">
        <w:rPr>
          <w:iCs/>
          <w:color w:val="000000"/>
        </w:rPr>
        <w:t xml:space="preserve">The field test will administer the survey to </w:t>
      </w:r>
      <w:r w:rsidR="00971BA2" w:rsidRPr="00A624C5">
        <w:rPr>
          <w:iCs/>
          <w:color w:val="000000"/>
        </w:rPr>
        <w:t xml:space="preserve">a representative sample of persons age 12 or older, </w:t>
      </w:r>
      <w:r w:rsidR="00971BA2">
        <w:rPr>
          <w:iCs/>
          <w:color w:val="000000"/>
        </w:rPr>
        <w:t xml:space="preserve">testing aspects of the design </w:t>
      </w:r>
      <w:r w:rsidR="00971BA2" w:rsidRPr="00A624C5">
        <w:rPr>
          <w:iCs/>
          <w:color w:val="000000"/>
        </w:rPr>
        <w:t>such as mode, response rates,</w:t>
      </w:r>
      <w:r w:rsidR="00971BA2">
        <w:rPr>
          <w:iCs/>
          <w:color w:val="000000"/>
        </w:rPr>
        <w:t xml:space="preserve"> and administration times. OMB approval for usability testing and the pretest will be sought after completion of the cognitive testing in late 2016. We anticipate usability testing early in 2017, the pretest in mid- to late 2017, and requesting clearance for the field test in late 2017.</w:t>
      </w:r>
    </w:p>
    <w:p w14:paraId="771D81B4" w14:textId="77777777" w:rsidR="00C414E3" w:rsidRDefault="00C414E3" w:rsidP="00653BAB">
      <w:pPr>
        <w:autoSpaceDE w:val="0"/>
        <w:autoSpaceDN w:val="0"/>
        <w:adjustRightInd w:val="0"/>
        <w:rPr>
          <w:rFonts w:cs="Times New Roman"/>
          <w:color w:val="000000" w:themeColor="text1"/>
        </w:rPr>
      </w:pPr>
    </w:p>
    <w:p w14:paraId="4205C090" w14:textId="77777777" w:rsidR="00101EF4" w:rsidRDefault="00101EF4" w:rsidP="00653BAB">
      <w:pPr>
        <w:autoSpaceDE w:val="0"/>
        <w:autoSpaceDN w:val="0"/>
        <w:adjustRightInd w:val="0"/>
        <w:rPr>
          <w:rFonts w:cs="Times New Roman"/>
          <w:b/>
          <w:color w:val="000000" w:themeColor="text1"/>
        </w:rPr>
      </w:pPr>
      <w:r>
        <w:rPr>
          <w:rFonts w:cs="Times New Roman"/>
          <w:b/>
          <w:color w:val="000000" w:themeColor="text1"/>
        </w:rPr>
        <w:t>Description</w:t>
      </w:r>
      <w:r w:rsidR="000E222C">
        <w:rPr>
          <w:rFonts w:cs="Times New Roman"/>
          <w:b/>
          <w:color w:val="000000" w:themeColor="text1"/>
        </w:rPr>
        <w:t xml:space="preserve"> and Purpose of Overall Project</w:t>
      </w:r>
    </w:p>
    <w:p w14:paraId="71B93CFC" w14:textId="77777777" w:rsidR="00653BAB" w:rsidRPr="00DF5530" w:rsidRDefault="00653BAB" w:rsidP="00653BAB">
      <w:pPr>
        <w:autoSpaceDE w:val="0"/>
        <w:autoSpaceDN w:val="0"/>
        <w:adjustRightInd w:val="0"/>
        <w:rPr>
          <w:rFonts w:cs="Times New Roman"/>
        </w:rPr>
      </w:pPr>
    </w:p>
    <w:p w14:paraId="6A65863B" w14:textId="77777777" w:rsidR="00454AE4" w:rsidRPr="00DF5530" w:rsidRDefault="00454AE4" w:rsidP="00653BAB">
      <w:pPr>
        <w:autoSpaceDE w:val="0"/>
        <w:autoSpaceDN w:val="0"/>
        <w:adjustRightInd w:val="0"/>
        <w:rPr>
          <w:rFonts w:cs="Times New Roman"/>
        </w:rPr>
      </w:pPr>
      <w:r w:rsidRPr="00DF5530">
        <w:rPr>
          <w:rFonts w:cs="Times New Roman"/>
        </w:rPr>
        <w:t xml:space="preserve">This request is for clearance to conduct cognitive interviews to develop </w:t>
      </w:r>
      <w:r w:rsidR="00DF5530" w:rsidRPr="00DF5530">
        <w:rPr>
          <w:rFonts w:cs="Times New Roman"/>
        </w:rPr>
        <w:t xml:space="preserve">and test </w:t>
      </w:r>
      <w:r w:rsidRPr="00DF5530">
        <w:rPr>
          <w:rFonts w:cs="Times New Roman"/>
        </w:rPr>
        <w:t>the redesigned NCVS instruments</w:t>
      </w:r>
      <w:r w:rsidR="003B03C6">
        <w:rPr>
          <w:rFonts w:cs="Times New Roman"/>
        </w:rPr>
        <w:t>, including brief interviews with online panel members to help modernize the recall cues</w:t>
      </w:r>
      <w:r w:rsidRPr="00DF5530">
        <w:rPr>
          <w:rFonts w:cs="Times New Roman"/>
        </w:rPr>
        <w:t>. The</w:t>
      </w:r>
      <w:r w:rsidR="00DF5530" w:rsidRPr="00DF5530">
        <w:rPr>
          <w:rFonts w:cs="Times New Roman"/>
        </w:rPr>
        <w:t xml:space="preserve"> cognitive interviews will inform the design and the final</w:t>
      </w:r>
      <w:r w:rsidRPr="00DF5530">
        <w:rPr>
          <w:rFonts w:cs="Times New Roman"/>
        </w:rPr>
        <w:t xml:space="preserve"> instruments to be tested in a larger field test. </w:t>
      </w:r>
      <w:r w:rsidR="00DF5530" w:rsidRPr="00DF5530">
        <w:rPr>
          <w:rFonts w:cs="Times New Roman"/>
        </w:rPr>
        <w:t>B</w:t>
      </w:r>
      <w:r w:rsidRPr="00DF5530">
        <w:rPr>
          <w:rFonts w:cs="Times New Roman"/>
        </w:rPr>
        <w:t xml:space="preserve">efore describing the proposed cognitive interviews, the goals and research questions for the larger </w:t>
      </w:r>
      <w:r w:rsidR="00DF5530" w:rsidRPr="00DE40C5">
        <w:rPr>
          <w:rFonts w:cs="Times New Roman"/>
          <w:i/>
          <w:color w:val="000000" w:themeColor="text1"/>
        </w:rPr>
        <w:t>NCVS Instrument Redesign and Testing Project</w:t>
      </w:r>
      <w:r w:rsidR="00537A15">
        <w:rPr>
          <w:rFonts w:cs="Times New Roman"/>
          <w:i/>
          <w:color w:val="000000" w:themeColor="text1"/>
        </w:rPr>
        <w:t xml:space="preserve"> </w:t>
      </w:r>
      <w:r w:rsidR="00537A15" w:rsidRPr="00537A15">
        <w:rPr>
          <w:rFonts w:cs="Times New Roman"/>
          <w:color w:val="000000" w:themeColor="text1"/>
        </w:rPr>
        <w:t>are described</w:t>
      </w:r>
      <w:r w:rsidRPr="00537A15">
        <w:rPr>
          <w:rFonts w:cs="Times New Roman"/>
        </w:rPr>
        <w:t>.</w:t>
      </w:r>
      <w:r w:rsidRPr="00DF5530">
        <w:rPr>
          <w:rFonts w:cs="Times New Roman"/>
        </w:rPr>
        <w:t xml:space="preserve"> </w:t>
      </w:r>
    </w:p>
    <w:p w14:paraId="53DB7AD8" w14:textId="77777777" w:rsidR="00454AE4" w:rsidRPr="00DF5530" w:rsidRDefault="00454AE4" w:rsidP="00653BAB">
      <w:pPr>
        <w:autoSpaceDE w:val="0"/>
        <w:autoSpaceDN w:val="0"/>
        <w:adjustRightInd w:val="0"/>
        <w:rPr>
          <w:rFonts w:cs="Times New Roman"/>
        </w:rPr>
      </w:pPr>
    </w:p>
    <w:p w14:paraId="2604A283" w14:textId="77777777" w:rsidR="00E6629E" w:rsidRDefault="00E6629E" w:rsidP="002A71F1">
      <w:pPr>
        <w:rPr>
          <w:rFonts w:cs="Times New Roman"/>
          <w:color w:val="000000" w:themeColor="text1"/>
        </w:rPr>
      </w:pPr>
      <w:r w:rsidRPr="00253D4C">
        <w:rPr>
          <w:rFonts w:cs="Times New Roman"/>
          <w:color w:val="000000" w:themeColor="text1"/>
        </w:rPr>
        <w:t>The NCVS is based on research conducted by the Department of Justice and the Census Bureau in the 1970s (</w:t>
      </w:r>
      <w:r>
        <w:rPr>
          <w:rFonts w:cs="Times New Roman"/>
          <w:color w:val="000000" w:themeColor="text1"/>
        </w:rPr>
        <w:t xml:space="preserve">summarized in </w:t>
      </w:r>
      <w:r w:rsidRPr="00253D4C">
        <w:rPr>
          <w:rFonts w:cs="Times New Roman"/>
          <w:color w:val="000000" w:themeColor="text1"/>
        </w:rPr>
        <w:t xml:space="preserve">Lehnen </w:t>
      </w:r>
      <w:r>
        <w:rPr>
          <w:rFonts w:cs="Times New Roman"/>
          <w:color w:val="000000" w:themeColor="text1"/>
        </w:rPr>
        <w:t xml:space="preserve">and </w:t>
      </w:r>
      <w:r w:rsidRPr="00253D4C">
        <w:rPr>
          <w:rFonts w:cs="Times New Roman"/>
          <w:color w:val="000000" w:themeColor="text1"/>
        </w:rPr>
        <w:t xml:space="preserve">Skogan, 1981; </w:t>
      </w:r>
      <w:r>
        <w:rPr>
          <w:rFonts w:cs="Times New Roman"/>
          <w:color w:val="000000" w:themeColor="text1"/>
        </w:rPr>
        <w:t xml:space="preserve">Skogan, 1990; </w:t>
      </w:r>
      <w:r w:rsidRPr="00253D4C">
        <w:rPr>
          <w:rFonts w:cs="Times New Roman"/>
          <w:color w:val="000000" w:themeColor="text1"/>
        </w:rPr>
        <w:t xml:space="preserve">Skogan </w:t>
      </w:r>
      <w:r>
        <w:rPr>
          <w:rFonts w:cs="Times New Roman"/>
          <w:color w:val="000000" w:themeColor="text1"/>
        </w:rPr>
        <w:t xml:space="preserve">and </w:t>
      </w:r>
      <w:r w:rsidRPr="00253D4C">
        <w:rPr>
          <w:rFonts w:cs="Times New Roman"/>
          <w:color w:val="000000" w:themeColor="text1"/>
        </w:rPr>
        <w:t>Lehnen, 1985</w:t>
      </w:r>
      <w:r>
        <w:rPr>
          <w:rFonts w:cs="Times New Roman"/>
          <w:color w:val="000000" w:themeColor="text1"/>
        </w:rPr>
        <w:t xml:space="preserve">). </w:t>
      </w:r>
      <w:r w:rsidRPr="00253D4C">
        <w:rPr>
          <w:rFonts w:cs="Times New Roman"/>
          <w:color w:val="000000" w:themeColor="text1"/>
        </w:rPr>
        <w:t xml:space="preserve">There was a major redesign implemented in 1992, motivated in part by a National Academy of Sciences (NAS) review (Penick </w:t>
      </w:r>
      <w:r>
        <w:rPr>
          <w:rFonts w:cs="Times New Roman"/>
          <w:color w:val="000000" w:themeColor="text1"/>
        </w:rPr>
        <w:t xml:space="preserve">and </w:t>
      </w:r>
      <w:r w:rsidRPr="00253D4C">
        <w:rPr>
          <w:rFonts w:cs="Times New Roman"/>
          <w:color w:val="000000" w:themeColor="text1"/>
        </w:rPr>
        <w:t xml:space="preserve">Owens, 1976). A more recent review by the NAS (Groves </w:t>
      </w:r>
      <w:r>
        <w:rPr>
          <w:rFonts w:cs="Times New Roman"/>
          <w:color w:val="000000" w:themeColor="text1"/>
        </w:rPr>
        <w:t xml:space="preserve">and </w:t>
      </w:r>
      <w:r w:rsidRPr="00253D4C">
        <w:rPr>
          <w:rFonts w:cs="Times New Roman"/>
          <w:color w:val="000000" w:themeColor="text1"/>
        </w:rPr>
        <w:t xml:space="preserve">Cork, 2008) </w:t>
      </w:r>
      <w:r>
        <w:rPr>
          <w:rFonts w:cs="Times New Roman"/>
          <w:color w:val="000000" w:themeColor="text1"/>
        </w:rPr>
        <w:t>has motivated the current BJS redesign effort.</w:t>
      </w:r>
    </w:p>
    <w:p w14:paraId="1ADB409A" w14:textId="77777777" w:rsidR="00E6629E" w:rsidRDefault="00E6629E" w:rsidP="00375D72">
      <w:pPr>
        <w:ind w:firstLine="576"/>
        <w:rPr>
          <w:rFonts w:cs="Times New Roman"/>
          <w:color w:val="000000" w:themeColor="text1"/>
        </w:rPr>
      </w:pPr>
    </w:p>
    <w:p w14:paraId="684A1295" w14:textId="77777777" w:rsidR="00EE77E1" w:rsidRDefault="00E6629E" w:rsidP="002A71F1">
      <w:pPr>
        <w:autoSpaceDE w:val="0"/>
        <w:autoSpaceDN w:val="0"/>
        <w:adjustRightInd w:val="0"/>
        <w:rPr>
          <w:rFonts w:cs="Times New Roman"/>
          <w:color w:val="000000" w:themeColor="text1"/>
        </w:rPr>
      </w:pPr>
      <w:r w:rsidRPr="00253D4C">
        <w:rPr>
          <w:rFonts w:cs="Times New Roman"/>
          <w:color w:val="000000" w:themeColor="text1"/>
        </w:rPr>
        <w:t xml:space="preserve">Since 2008, BJS has initiated a number of research projects to assess and improve upon core NCVS methodology, including redesigning the sample plan, comparing alternative modes of interview, </w:t>
      </w:r>
      <w:r w:rsidR="00C414E3">
        <w:rPr>
          <w:rFonts w:cs="Times New Roman"/>
          <w:color w:val="000000" w:themeColor="text1"/>
        </w:rPr>
        <w:t xml:space="preserve">testing methods for </w:t>
      </w:r>
      <w:r w:rsidRPr="00253D4C">
        <w:rPr>
          <w:rFonts w:cs="Times New Roman"/>
          <w:color w:val="000000" w:themeColor="text1"/>
        </w:rPr>
        <w:t xml:space="preserve">reducing non-response bias, </w:t>
      </w:r>
      <w:r w:rsidR="00C414E3">
        <w:rPr>
          <w:rFonts w:cs="Times New Roman"/>
          <w:color w:val="000000" w:themeColor="text1"/>
        </w:rPr>
        <w:t xml:space="preserve">experimenting with </w:t>
      </w:r>
      <w:r w:rsidRPr="00253D4C">
        <w:rPr>
          <w:rFonts w:cs="Times New Roman"/>
          <w:color w:val="000000" w:themeColor="text1"/>
        </w:rPr>
        <w:t xml:space="preserve">various reference period lengths, testing </w:t>
      </w:r>
      <w:r w:rsidR="00B27994">
        <w:rPr>
          <w:rFonts w:cs="Times New Roman"/>
          <w:color w:val="000000" w:themeColor="text1"/>
        </w:rPr>
        <w:t xml:space="preserve">the </w:t>
      </w:r>
      <w:r w:rsidRPr="00253D4C">
        <w:rPr>
          <w:rFonts w:cs="Times New Roman"/>
          <w:color w:val="000000" w:themeColor="text1"/>
        </w:rPr>
        <w:t xml:space="preserve">effectiveness of </w:t>
      </w:r>
      <w:r w:rsidR="00C414E3">
        <w:rPr>
          <w:rFonts w:cs="Times New Roman"/>
          <w:color w:val="000000" w:themeColor="text1"/>
        </w:rPr>
        <w:t xml:space="preserve">new </w:t>
      </w:r>
      <w:r w:rsidRPr="00253D4C">
        <w:rPr>
          <w:rFonts w:cs="Times New Roman"/>
          <w:color w:val="000000" w:themeColor="text1"/>
        </w:rPr>
        <w:t xml:space="preserve">victimization screening questions, and exploring the feasibility of producing sub-national estimates of victimization. </w:t>
      </w:r>
    </w:p>
    <w:p w14:paraId="7CB7D8A2" w14:textId="77777777" w:rsidR="00EE77E1" w:rsidRDefault="00EE77E1" w:rsidP="00375D72">
      <w:pPr>
        <w:autoSpaceDE w:val="0"/>
        <w:autoSpaceDN w:val="0"/>
        <w:adjustRightInd w:val="0"/>
        <w:ind w:firstLine="576"/>
        <w:rPr>
          <w:rFonts w:cs="Times New Roman"/>
          <w:color w:val="000000" w:themeColor="text1"/>
        </w:rPr>
      </w:pPr>
    </w:p>
    <w:p w14:paraId="33FEBE61" w14:textId="77777777" w:rsidR="00DF5530" w:rsidRDefault="00EE77E1" w:rsidP="002A71F1">
      <w:pPr>
        <w:autoSpaceDE w:val="0"/>
        <w:autoSpaceDN w:val="0"/>
        <w:adjustRightInd w:val="0"/>
        <w:rPr>
          <w:rFonts w:cs="Times New Roman"/>
          <w:color w:val="000000" w:themeColor="text1"/>
        </w:rPr>
      </w:pPr>
      <w:r>
        <w:rPr>
          <w:rFonts w:cs="Times New Roman"/>
          <w:color w:val="000000" w:themeColor="text1"/>
        </w:rPr>
        <w:t xml:space="preserve">The current effort is part of BJS’s work (with Westat </w:t>
      </w:r>
      <w:r w:rsidR="004C4BA0">
        <w:rPr>
          <w:rFonts w:cs="Times New Roman"/>
          <w:color w:val="000000" w:themeColor="text1"/>
        </w:rPr>
        <w:t xml:space="preserve">under a </w:t>
      </w:r>
      <w:r>
        <w:rPr>
          <w:rFonts w:cs="Times New Roman"/>
          <w:color w:val="000000" w:themeColor="text1"/>
        </w:rPr>
        <w:t>co</w:t>
      </w:r>
      <w:r w:rsidR="004C4BA0">
        <w:rPr>
          <w:rFonts w:cs="Times New Roman"/>
          <w:color w:val="000000" w:themeColor="text1"/>
        </w:rPr>
        <w:t>operative agreement</w:t>
      </w:r>
      <w:r>
        <w:rPr>
          <w:rFonts w:cs="Times New Roman"/>
          <w:color w:val="000000" w:themeColor="text1"/>
        </w:rPr>
        <w:t xml:space="preserve">) to come up with a new design of the NCVS. </w:t>
      </w:r>
      <w:r w:rsidR="00DF5530" w:rsidRPr="00DF5530">
        <w:rPr>
          <w:rFonts w:cs="Times New Roman"/>
          <w:color w:val="000000" w:themeColor="text1"/>
        </w:rPr>
        <w:t>The overarching objective of the project is to provide scientific and technical support for the redesign and testing of the NCVS roster control card, crime screener (NCVS-1), and crime incident (NCVS-2) instruments in support of BJS’</w:t>
      </w:r>
      <w:r w:rsidR="00CC6639">
        <w:rPr>
          <w:rFonts w:cs="Times New Roman"/>
          <w:color w:val="000000" w:themeColor="text1"/>
        </w:rPr>
        <w:t>s</w:t>
      </w:r>
      <w:r w:rsidR="00DF5530" w:rsidRPr="00DF5530">
        <w:rPr>
          <w:rFonts w:cs="Times New Roman"/>
          <w:color w:val="000000" w:themeColor="text1"/>
        </w:rPr>
        <w:t xml:space="preserve"> efforts related to increasing the efficiency, reliability, and utility of the NCVS. Through the project, BJS aims to evaluate and modernize the organization and content of the NCVS; improve the efficiency of </w:t>
      </w:r>
      <w:r w:rsidR="00DF5530" w:rsidRPr="00DF5530">
        <w:rPr>
          <w:rFonts w:cs="Times New Roman"/>
          <w:color w:val="000000" w:themeColor="text1"/>
        </w:rPr>
        <w:lastRenderedPageBreak/>
        <w:t>the instruments and the current core-supplement design; and develop a procedure for introducing routine improvements to the survey in order to capture emerging crime types and time-relevant topics.</w:t>
      </w:r>
      <w:r>
        <w:rPr>
          <w:rFonts w:cs="Times New Roman"/>
          <w:color w:val="000000" w:themeColor="text1"/>
        </w:rPr>
        <w:t xml:space="preserve"> </w:t>
      </w:r>
    </w:p>
    <w:p w14:paraId="4EDA6F12" w14:textId="77777777" w:rsidR="004C2AB7" w:rsidRDefault="004C2AB7" w:rsidP="002A71F1">
      <w:pPr>
        <w:autoSpaceDE w:val="0"/>
        <w:autoSpaceDN w:val="0"/>
        <w:adjustRightInd w:val="0"/>
        <w:rPr>
          <w:rFonts w:cs="Times New Roman"/>
          <w:color w:val="000000" w:themeColor="text1"/>
        </w:rPr>
      </w:pPr>
    </w:p>
    <w:p w14:paraId="2CE3EB98" w14:textId="77777777" w:rsidR="004C2AB7" w:rsidRDefault="004C2AB7" w:rsidP="002A71F1">
      <w:pPr>
        <w:autoSpaceDE w:val="0"/>
        <w:autoSpaceDN w:val="0"/>
        <w:adjustRightInd w:val="0"/>
        <w:rPr>
          <w:rFonts w:cs="Times New Roman"/>
          <w:color w:val="000000" w:themeColor="text1"/>
        </w:rPr>
      </w:pPr>
      <w:r w:rsidRPr="004C2AB7">
        <w:rPr>
          <w:rFonts w:cs="Times New Roman"/>
          <w:color w:val="000000" w:themeColor="text1"/>
        </w:rPr>
        <w:t>One of the first steps in the project was a comprehensive assessment of the instrument to determine which survey items are being utilized and how, which survey items are problematic in their language and placement, and where there are gaps in the content of the instrument. The initial assessment provided a better understanding of the substantive and procedural issues with the instrument and helped to identify areas where the content could be improved to enhance current knowledge of victimization and its correlates.</w:t>
      </w:r>
    </w:p>
    <w:p w14:paraId="3ED1E8D5" w14:textId="77777777" w:rsidR="004C2AB7" w:rsidRDefault="004C2AB7" w:rsidP="002A71F1">
      <w:pPr>
        <w:autoSpaceDE w:val="0"/>
        <w:autoSpaceDN w:val="0"/>
        <w:adjustRightInd w:val="0"/>
        <w:rPr>
          <w:rFonts w:cs="Times New Roman"/>
          <w:color w:val="000000" w:themeColor="text1"/>
        </w:rPr>
      </w:pPr>
    </w:p>
    <w:p w14:paraId="15DDF937" w14:textId="56760EE6" w:rsidR="004C2AB7" w:rsidRDefault="004C2AB7" w:rsidP="002A71F1">
      <w:pPr>
        <w:autoSpaceDE w:val="0"/>
        <w:autoSpaceDN w:val="0"/>
        <w:adjustRightInd w:val="0"/>
        <w:rPr>
          <w:rFonts w:cs="Times New Roman"/>
          <w:color w:val="000000" w:themeColor="text1"/>
        </w:rPr>
      </w:pPr>
      <w:r w:rsidRPr="004C2AB7">
        <w:rPr>
          <w:rFonts w:cs="Times New Roman"/>
          <w:color w:val="000000" w:themeColor="text1"/>
        </w:rPr>
        <w:t xml:space="preserve">Another area of focus is on improving the measurement of and increasing the </w:t>
      </w:r>
      <w:r w:rsidR="00524961">
        <w:rPr>
          <w:rFonts w:cs="Times New Roman"/>
          <w:color w:val="000000" w:themeColor="text1"/>
        </w:rPr>
        <w:t xml:space="preserve">range of </w:t>
      </w:r>
      <w:r w:rsidRPr="004C2AB7">
        <w:rPr>
          <w:rFonts w:cs="Times New Roman"/>
          <w:color w:val="000000" w:themeColor="text1"/>
        </w:rPr>
        <w:t xml:space="preserve">crime types covered by the survey. The current NCVS captures rape and sexual assault, robbery, physical assault, burglary, larceny, and motor vehicle </w:t>
      </w:r>
      <w:r w:rsidR="00524961">
        <w:rPr>
          <w:rFonts w:cs="Times New Roman"/>
          <w:color w:val="000000" w:themeColor="text1"/>
        </w:rPr>
        <w:t xml:space="preserve">theft </w:t>
      </w:r>
      <w:r w:rsidRPr="004C2AB7">
        <w:rPr>
          <w:rFonts w:cs="Times New Roman"/>
          <w:color w:val="000000" w:themeColor="text1"/>
        </w:rPr>
        <w:t>through the core survey instrument and uses routine supplements to collect information on other crime types</w:t>
      </w:r>
      <w:r w:rsidR="00524961">
        <w:rPr>
          <w:rFonts w:cs="Times New Roman"/>
          <w:color w:val="000000" w:themeColor="text1"/>
        </w:rPr>
        <w:t>,</w:t>
      </w:r>
      <w:r w:rsidRPr="004C2AB7">
        <w:rPr>
          <w:rFonts w:cs="Times New Roman"/>
          <w:color w:val="000000" w:themeColor="text1"/>
        </w:rPr>
        <w:t xml:space="preserve"> </w:t>
      </w:r>
      <w:r w:rsidR="00524961">
        <w:rPr>
          <w:rFonts w:cs="Times New Roman"/>
          <w:color w:val="000000" w:themeColor="text1"/>
        </w:rPr>
        <w:t>such as</w:t>
      </w:r>
      <w:r w:rsidRPr="004C2AB7">
        <w:rPr>
          <w:rFonts w:cs="Times New Roman"/>
          <w:color w:val="000000" w:themeColor="text1"/>
        </w:rPr>
        <w:t xml:space="preserve"> identity theft and stalking. However, the rates of victimization for these supplemental crimes are not incorporated into the overall victimization rates. Other growing crimes like financial fraud are not measured by the survey at all. One of the goals of the redesign is to expand the crime screener to incorporate a broader range of crimes, including some, like fraud, that are not typically reported through official police statistics. Additional efforts are on </w:t>
      </w:r>
      <w:r w:rsidR="00342411">
        <w:rPr>
          <w:rFonts w:cs="Times New Roman"/>
          <w:color w:val="000000" w:themeColor="text1"/>
        </w:rPr>
        <w:t xml:space="preserve">modernizing the crime screener; </w:t>
      </w:r>
      <w:r w:rsidRPr="004C2AB7">
        <w:rPr>
          <w:rFonts w:cs="Times New Roman"/>
          <w:color w:val="000000" w:themeColor="text1"/>
        </w:rPr>
        <w:t>improving the measurement of highly sensitive crimes like rape and sexual assault and intimate partner violence</w:t>
      </w:r>
      <w:r w:rsidR="00342411">
        <w:rPr>
          <w:rFonts w:cs="Times New Roman"/>
          <w:color w:val="000000" w:themeColor="text1"/>
        </w:rPr>
        <w:t>; and building in a series of questions on perceptions of police and community safety to be asked of all respondent</w:t>
      </w:r>
      <w:r w:rsidR="00A940BF">
        <w:rPr>
          <w:rFonts w:cs="Times New Roman"/>
          <w:color w:val="000000" w:themeColor="text1"/>
        </w:rPr>
        <w:t xml:space="preserve"> (‘ask all’</w:t>
      </w:r>
      <w:r w:rsidR="00E72D9D">
        <w:rPr>
          <w:rFonts w:cs="Times New Roman"/>
          <w:color w:val="000000" w:themeColor="text1"/>
        </w:rPr>
        <w:t>/‘noncrime’</w:t>
      </w:r>
      <w:r w:rsidR="00A940BF">
        <w:rPr>
          <w:rFonts w:cs="Times New Roman"/>
          <w:color w:val="000000" w:themeColor="text1"/>
        </w:rPr>
        <w:t xml:space="preserve"> items)</w:t>
      </w:r>
      <w:r w:rsidRPr="004C2AB7">
        <w:rPr>
          <w:rFonts w:cs="Times New Roman"/>
          <w:color w:val="000000" w:themeColor="text1"/>
        </w:rPr>
        <w:t xml:space="preserve">. The anticipated changes to and improvement of the types of crimes measured by the NCVS, may require changes to the survey methodology to ensure that the information collected is accurate and reliable. Through </w:t>
      </w:r>
      <w:r>
        <w:rPr>
          <w:rFonts w:cs="Times New Roman"/>
          <w:color w:val="000000" w:themeColor="text1"/>
        </w:rPr>
        <w:t xml:space="preserve">this </w:t>
      </w:r>
      <w:r w:rsidRPr="004C2AB7">
        <w:rPr>
          <w:rFonts w:cs="Times New Roman"/>
          <w:color w:val="000000" w:themeColor="text1"/>
        </w:rPr>
        <w:t xml:space="preserve">project, </w:t>
      </w:r>
      <w:r>
        <w:rPr>
          <w:rFonts w:cs="Times New Roman"/>
          <w:color w:val="000000" w:themeColor="text1"/>
        </w:rPr>
        <w:t>we will</w:t>
      </w:r>
      <w:r w:rsidRPr="004C2AB7">
        <w:rPr>
          <w:rFonts w:cs="Times New Roman"/>
          <w:color w:val="000000" w:themeColor="text1"/>
        </w:rPr>
        <w:t xml:space="preserve"> </w:t>
      </w:r>
      <w:r w:rsidR="00342411">
        <w:rPr>
          <w:rFonts w:cs="Times New Roman"/>
          <w:color w:val="000000" w:themeColor="text1"/>
        </w:rPr>
        <w:t xml:space="preserve">also </w:t>
      </w:r>
      <w:r w:rsidRPr="004C2AB7">
        <w:rPr>
          <w:rFonts w:cs="Times New Roman"/>
          <w:color w:val="000000" w:themeColor="text1"/>
        </w:rPr>
        <w:t>examin</w:t>
      </w:r>
      <w:r>
        <w:rPr>
          <w:rFonts w:cs="Times New Roman"/>
          <w:color w:val="000000" w:themeColor="text1"/>
        </w:rPr>
        <w:t>e</w:t>
      </w:r>
      <w:r w:rsidRPr="004C2AB7">
        <w:rPr>
          <w:rFonts w:cs="Times New Roman"/>
          <w:color w:val="000000" w:themeColor="text1"/>
        </w:rPr>
        <w:t xml:space="preserve"> the feasibility of using self-administered approaches to </w:t>
      </w:r>
      <w:r w:rsidR="00342411">
        <w:rPr>
          <w:rFonts w:cs="Times New Roman"/>
          <w:color w:val="000000" w:themeColor="text1"/>
        </w:rPr>
        <w:t>collect comparable data as obtained through an interview administered mode</w:t>
      </w:r>
      <w:r w:rsidRPr="004C2AB7">
        <w:rPr>
          <w:rFonts w:cs="Times New Roman"/>
          <w:color w:val="000000" w:themeColor="text1"/>
        </w:rPr>
        <w:t>.</w:t>
      </w:r>
    </w:p>
    <w:p w14:paraId="7FAE718B" w14:textId="77777777" w:rsidR="0025346C" w:rsidRDefault="0025346C" w:rsidP="002A71F1">
      <w:pPr>
        <w:autoSpaceDE w:val="0"/>
        <w:autoSpaceDN w:val="0"/>
        <w:adjustRightInd w:val="0"/>
        <w:rPr>
          <w:rFonts w:cs="Times New Roman"/>
          <w:color w:val="000000" w:themeColor="text1"/>
        </w:rPr>
      </w:pPr>
    </w:p>
    <w:p w14:paraId="6246D509" w14:textId="77777777" w:rsidR="0025346C" w:rsidRPr="0025346C" w:rsidRDefault="0025346C" w:rsidP="0025346C">
      <w:pPr>
        <w:autoSpaceDE w:val="0"/>
        <w:autoSpaceDN w:val="0"/>
        <w:adjustRightInd w:val="0"/>
        <w:rPr>
          <w:rFonts w:cs="Times New Roman"/>
          <w:color w:val="000000" w:themeColor="text1"/>
        </w:rPr>
      </w:pPr>
      <w:r>
        <w:rPr>
          <w:rFonts w:cs="Times New Roman"/>
          <w:color w:val="000000" w:themeColor="text1"/>
        </w:rPr>
        <w:t xml:space="preserve">Overall, the </w:t>
      </w:r>
      <w:r w:rsidRPr="00DE40C5">
        <w:rPr>
          <w:rFonts w:cs="Times New Roman"/>
          <w:i/>
          <w:color w:val="000000" w:themeColor="text1"/>
        </w:rPr>
        <w:t>NCVS Instrument Redesign and Testing Project</w:t>
      </w:r>
      <w:r w:rsidRPr="0025346C">
        <w:rPr>
          <w:rFonts w:cs="Times New Roman"/>
          <w:color w:val="000000" w:themeColor="text1"/>
        </w:rPr>
        <w:t xml:space="preserve"> </w:t>
      </w:r>
      <w:r>
        <w:rPr>
          <w:rFonts w:cs="Times New Roman"/>
          <w:color w:val="000000" w:themeColor="text1"/>
        </w:rPr>
        <w:t>w</w:t>
      </w:r>
      <w:r w:rsidRPr="0025346C">
        <w:rPr>
          <w:rFonts w:cs="Times New Roman"/>
          <w:color w:val="000000" w:themeColor="text1"/>
        </w:rPr>
        <w:t>ill be used to inform improvements in the —</w:t>
      </w:r>
    </w:p>
    <w:p w14:paraId="526797B4" w14:textId="77777777" w:rsidR="0025346C" w:rsidRPr="0025346C" w:rsidRDefault="0025346C" w:rsidP="0025346C">
      <w:pPr>
        <w:autoSpaceDE w:val="0"/>
        <w:autoSpaceDN w:val="0"/>
        <w:adjustRightInd w:val="0"/>
        <w:rPr>
          <w:rFonts w:cs="Times New Roman"/>
          <w:color w:val="000000" w:themeColor="text1"/>
        </w:rPr>
      </w:pPr>
    </w:p>
    <w:p w14:paraId="6B33C1A2" w14:textId="77777777" w:rsidR="0025346C" w:rsidRPr="0025346C" w:rsidRDefault="0025346C" w:rsidP="0025346C">
      <w:pPr>
        <w:pStyle w:val="ListParagraph"/>
        <w:numPr>
          <w:ilvl w:val="0"/>
          <w:numId w:val="8"/>
        </w:numPr>
        <w:autoSpaceDE w:val="0"/>
        <w:autoSpaceDN w:val="0"/>
        <w:adjustRightInd w:val="0"/>
        <w:rPr>
          <w:rFonts w:cs="Times New Roman"/>
          <w:color w:val="000000" w:themeColor="text1"/>
        </w:rPr>
      </w:pPr>
      <w:r w:rsidRPr="0025346C">
        <w:rPr>
          <w:rFonts w:cs="Times New Roman"/>
          <w:color w:val="000000" w:themeColor="text1"/>
        </w:rPr>
        <w:t xml:space="preserve">NCVS screener and crime incident instruments; </w:t>
      </w:r>
    </w:p>
    <w:p w14:paraId="3B985D9C" w14:textId="77777777" w:rsidR="0025346C" w:rsidRPr="0025346C" w:rsidRDefault="0025346C" w:rsidP="0025346C">
      <w:pPr>
        <w:pStyle w:val="ListParagraph"/>
        <w:numPr>
          <w:ilvl w:val="0"/>
          <w:numId w:val="8"/>
        </w:numPr>
        <w:autoSpaceDE w:val="0"/>
        <w:autoSpaceDN w:val="0"/>
        <w:adjustRightInd w:val="0"/>
        <w:rPr>
          <w:rFonts w:cs="Times New Roman"/>
          <w:color w:val="000000" w:themeColor="text1"/>
        </w:rPr>
      </w:pPr>
      <w:r w:rsidRPr="0025346C">
        <w:rPr>
          <w:rFonts w:cs="Times New Roman"/>
          <w:color w:val="000000" w:themeColor="text1"/>
        </w:rPr>
        <w:t xml:space="preserve">mode of data collection for the NCVS; </w:t>
      </w:r>
    </w:p>
    <w:p w14:paraId="5F4C09F4" w14:textId="77777777" w:rsidR="0025346C" w:rsidRPr="0025346C" w:rsidRDefault="0025346C" w:rsidP="0025346C">
      <w:pPr>
        <w:pStyle w:val="ListParagraph"/>
        <w:numPr>
          <w:ilvl w:val="0"/>
          <w:numId w:val="8"/>
        </w:numPr>
        <w:autoSpaceDE w:val="0"/>
        <w:autoSpaceDN w:val="0"/>
        <w:adjustRightInd w:val="0"/>
        <w:rPr>
          <w:rFonts w:cs="Times New Roman"/>
          <w:color w:val="000000" w:themeColor="text1"/>
        </w:rPr>
      </w:pPr>
      <w:r w:rsidRPr="0025346C">
        <w:rPr>
          <w:rFonts w:cs="Times New Roman"/>
          <w:color w:val="000000" w:themeColor="text1"/>
        </w:rPr>
        <w:t xml:space="preserve">flexibility to measure emerging crime types; and </w:t>
      </w:r>
    </w:p>
    <w:p w14:paraId="0326BF25" w14:textId="77777777" w:rsidR="0025346C" w:rsidRPr="0025346C" w:rsidRDefault="0025346C" w:rsidP="0025346C">
      <w:pPr>
        <w:pStyle w:val="ListParagraph"/>
        <w:numPr>
          <w:ilvl w:val="0"/>
          <w:numId w:val="8"/>
        </w:numPr>
        <w:autoSpaceDE w:val="0"/>
        <w:autoSpaceDN w:val="0"/>
        <w:adjustRightInd w:val="0"/>
        <w:rPr>
          <w:rFonts w:cs="Times New Roman"/>
          <w:color w:val="000000" w:themeColor="text1"/>
        </w:rPr>
      </w:pPr>
      <w:r w:rsidRPr="0025346C">
        <w:rPr>
          <w:rFonts w:cs="Times New Roman"/>
          <w:color w:val="000000" w:themeColor="text1"/>
        </w:rPr>
        <w:t>ability to capture indictors of safety and security and perceptions of police that go beyond experiences with victimization.</w:t>
      </w:r>
    </w:p>
    <w:p w14:paraId="007F9855" w14:textId="77777777" w:rsidR="00AA3A23" w:rsidRPr="00F2227C" w:rsidRDefault="00AA3A23" w:rsidP="006C736D">
      <w:pPr>
        <w:rPr>
          <w:rFonts w:cs="Times New Roman"/>
          <w:b/>
          <w:color w:val="000000" w:themeColor="text1"/>
        </w:rPr>
      </w:pPr>
    </w:p>
    <w:p w14:paraId="3A03969A" w14:textId="77777777" w:rsidR="00DB1091" w:rsidRDefault="004C4BA0" w:rsidP="00DB1091">
      <w:pPr>
        <w:rPr>
          <w:rFonts w:cs="Times New Roman"/>
          <w:b/>
          <w:color w:val="000000" w:themeColor="text1"/>
        </w:rPr>
      </w:pPr>
      <w:r>
        <w:rPr>
          <w:rFonts w:cs="Times New Roman"/>
          <w:b/>
          <w:color w:val="000000" w:themeColor="text1"/>
        </w:rPr>
        <w:t xml:space="preserve">Current Request for </w:t>
      </w:r>
      <w:r w:rsidR="00DB1091" w:rsidRPr="00F2227C">
        <w:rPr>
          <w:rFonts w:cs="Times New Roman"/>
          <w:b/>
          <w:color w:val="000000" w:themeColor="text1"/>
        </w:rPr>
        <w:t>Cognitive Testing</w:t>
      </w:r>
    </w:p>
    <w:p w14:paraId="36B55261" w14:textId="77777777" w:rsidR="00355C6D" w:rsidRDefault="00355C6D" w:rsidP="002A71F1">
      <w:pPr>
        <w:spacing w:line="240" w:lineRule="atLeast"/>
        <w:rPr>
          <w:rFonts w:cs="Times New Roman"/>
          <w:color w:val="000000" w:themeColor="text1"/>
        </w:rPr>
      </w:pPr>
    </w:p>
    <w:p w14:paraId="65262210" w14:textId="02B45C98" w:rsidR="00737F0E" w:rsidRDefault="00355C6D" w:rsidP="00737F0E">
      <w:pPr>
        <w:spacing w:line="240" w:lineRule="atLeast"/>
        <w:rPr>
          <w:rFonts w:cs="Times New Roman"/>
          <w:color w:val="000000" w:themeColor="text1"/>
        </w:rPr>
      </w:pPr>
      <w:r>
        <w:rPr>
          <w:rFonts w:cs="Times New Roman"/>
          <w:color w:val="000000" w:themeColor="text1"/>
        </w:rPr>
        <w:t xml:space="preserve">In the current request, we are asking for clearance to conduct cognitive </w:t>
      </w:r>
      <w:r w:rsidR="00D27B3D">
        <w:rPr>
          <w:rFonts w:cs="Times New Roman"/>
          <w:color w:val="000000" w:themeColor="text1"/>
        </w:rPr>
        <w:t xml:space="preserve">interviewing </w:t>
      </w:r>
      <w:r>
        <w:rPr>
          <w:rFonts w:cs="Times New Roman"/>
          <w:color w:val="000000" w:themeColor="text1"/>
        </w:rPr>
        <w:t>to support this overall redesign effort</w:t>
      </w:r>
      <w:r w:rsidR="0049623F">
        <w:rPr>
          <w:rFonts w:cs="Times New Roman"/>
          <w:color w:val="000000" w:themeColor="text1"/>
        </w:rPr>
        <w:t xml:space="preserve">. The cognitive testing will be used to </w:t>
      </w:r>
      <w:r w:rsidR="0049623F" w:rsidRPr="0049623F">
        <w:rPr>
          <w:rFonts w:cs="Times New Roman"/>
          <w:color w:val="000000" w:themeColor="text1"/>
        </w:rPr>
        <w:t xml:space="preserve">develop and test the revised </w:t>
      </w:r>
      <w:r w:rsidR="0049623F">
        <w:rPr>
          <w:rFonts w:cs="Times New Roman"/>
          <w:color w:val="000000" w:themeColor="text1"/>
        </w:rPr>
        <w:t xml:space="preserve">instrument and will focus on </w:t>
      </w:r>
      <w:r w:rsidR="004A5190">
        <w:rPr>
          <w:rFonts w:cs="Times New Roman"/>
          <w:color w:val="000000" w:themeColor="text1"/>
        </w:rPr>
        <w:t xml:space="preserve">two </w:t>
      </w:r>
      <w:r w:rsidR="0049623F">
        <w:rPr>
          <w:rFonts w:cs="Times New Roman"/>
          <w:color w:val="000000" w:themeColor="text1"/>
        </w:rPr>
        <w:t>main areas, which are discussed in detail below</w:t>
      </w:r>
      <w:r w:rsidR="00342411">
        <w:rPr>
          <w:rFonts w:cs="Times New Roman"/>
          <w:color w:val="000000" w:themeColor="text1"/>
        </w:rPr>
        <w:t>:</w:t>
      </w:r>
      <w:r w:rsidR="0049623F">
        <w:rPr>
          <w:rFonts w:cs="Times New Roman"/>
          <w:color w:val="000000" w:themeColor="text1"/>
        </w:rPr>
        <w:t xml:space="preserve"> (1) </w:t>
      </w:r>
      <w:r w:rsidR="0049623F" w:rsidRPr="0049623F">
        <w:rPr>
          <w:rFonts w:cs="Times New Roman"/>
          <w:color w:val="000000" w:themeColor="text1"/>
        </w:rPr>
        <w:t>crime screener</w:t>
      </w:r>
      <w:r w:rsidR="0049623F">
        <w:rPr>
          <w:rFonts w:cs="Times New Roman"/>
          <w:color w:val="000000" w:themeColor="text1"/>
        </w:rPr>
        <w:t xml:space="preserve"> and (</w:t>
      </w:r>
      <w:r w:rsidR="004A5190">
        <w:rPr>
          <w:rFonts w:cs="Times New Roman"/>
          <w:color w:val="000000" w:themeColor="text1"/>
        </w:rPr>
        <w:t>2</w:t>
      </w:r>
      <w:r w:rsidR="0049623F">
        <w:rPr>
          <w:rFonts w:cs="Times New Roman"/>
          <w:color w:val="000000" w:themeColor="text1"/>
        </w:rPr>
        <w:t>)</w:t>
      </w:r>
      <w:r w:rsidR="0049623F" w:rsidRPr="0049623F">
        <w:rPr>
          <w:rFonts w:cs="Times New Roman"/>
          <w:color w:val="000000" w:themeColor="text1"/>
        </w:rPr>
        <w:t xml:space="preserve"> new </w:t>
      </w:r>
      <w:r w:rsidR="00E72D9D">
        <w:rPr>
          <w:rFonts w:cs="Times New Roman"/>
          <w:color w:val="000000" w:themeColor="text1"/>
        </w:rPr>
        <w:t>‘</w:t>
      </w:r>
      <w:r w:rsidR="0049623F">
        <w:rPr>
          <w:rFonts w:cs="Times New Roman"/>
          <w:color w:val="000000" w:themeColor="text1"/>
        </w:rPr>
        <w:t>noncrime</w:t>
      </w:r>
      <w:r w:rsidR="00E72D9D">
        <w:rPr>
          <w:rFonts w:cs="Times New Roman"/>
          <w:color w:val="000000" w:themeColor="text1"/>
        </w:rPr>
        <w:t>’</w:t>
      </w:r>
      <w:r w:rsidR="0049623F">
        <w:rPr>
          <w:rFonts w:cs="Times New Roman"/>
          <w:color w:val="000000" w:themeColor="text1"/>
        </w:rPr>
        <w:t xml:space="preserve"> </w:t>
      </w:r>
      <w:r w:rsidR="0049623F" w:rsidRPr="0049623F">
        <w:rPr>
          <w:rFonts w:cs="Times New Roman"/>
          <w:color w:val="000000" w:themeColor="text1"/>
        </w:rPr>
        <w:t xml:space="preserve">questions that </w:t>
      </w:r>
      <w:r w:rsidR="0049623F">
        <w:rPr>
          <w:rFonts w:cs="Times New Roman"/>
          <w:color w:val="000000" w:themeColor="text1"/>
        </w:rPr>
        <w:t xml:space="preserve">will be asked of </w:t>
      </w:r>
      <w:r w:rsidR="006F4918">
        <w:rPr>
          <w:rFonts w:cs="Times New Roman"/>
          <w:color w:val="000000" w:themeColor="text1"/>
        </w:rPr>
        <w:t xml:space="preserve">all respondents </w:t>
      </w:r>
      <w:r w:rsidR="00E72D9D">
        <w:rPr>
          <w:rFonts w:cs="Times New Roman"/>
          <w:color w:val="000000" w:themeColor="text1"/>
        </w:rPr>
        <w:t xml:space="preserve">(‘ask all’) </w:t>
      </w:r>
      <w:r w:rsidR="006F4918">
        <w:rPr>
          <w:rFonts w:cs="Times New Roman"/>
          <w:color w:val="000000" w:themeColor="text1"/>
        </w:rPr>
        <w:t xml:space="preserve">and </w:t>
      </w:r>
      <w:r w:rsidR="0049623F" w:rsidRPr="0049623F">
        <w:rPr>
          <w:rFonts w:cs="Times New Roman"/>
          <w:color w:val="000000" w:themeColor="text1"/>
        </w:rPr>
        <w:t>focus on perceptions of police</w:t>
      </w:r>
      <w:r w:rsidR="0049623F">
        <w:rPr>
          <w:rFonts w:cs="Times New Roman"/>
          <w:color w:val="000000" w:themeColor="text1"/>
        </w:rPr>
        <w:t>. The cognitive testi</w:t>
      </w:r>
      <w:r w:rsidR="006F4918">
        <w:rPr>
          <w:rFonts w:cs="Times New Roman"/>
          <w:color w:val="000000" w:themeColor="text1"/>
        </w:rPr>
        <w:t xml:space="preserve">ng being planned will utilize two approaches, (1) in-person interviewing and (2) </w:t>
      </w:r>
      <w:r w:rsidR="00777947">
        <w:rPr>
          <w:rFonts w:cs="Times New Roman"/>
          <w:color w:val="000000" w:themeColor="text1"/>
        </w:rPr>
        <w:t>online data collection</w:t>
      </w:r>
      <w:r w:rsidR="006F4918">
        <w:rPr>
          <w:rFonts w:cs="Times New Roman"/>
          <w:color w:val="000000" w:themeColor="text1"/>
        </w:rPr>
        <w:t xml:space="preserve">. In-person interviewing will be used to obtain a more nuanced understanding of how respondents are conceptualizing and answering </w:t>
      </w:r>
      <w:r w:rsidR="006F4918">
        <w:rPr>
          <w:rFonts w:cs="Times New Roman"/>
          <w:color w:val="000000" w:themeColor="text1"/>
        </w:rPr>
        <w:lastRenderedPageBreak/>
        <w:t xml:space="preserve">each survey question. </w:t>
      </w:r>
      <w:r w:rsidR="00777947">
        <w:rPr>
          <w:rFonts w:cs="Times New Roman"/>
          <w:color w:val="000000" w:themeColor="text1"/>
        </w:rPr>
        <w:t xml:space="preserve">Online data collection </w:t>
      </w:r>
      <w:r w:rsidR="006F4918">
        <w:rPr>
          <w:rFonts w:cs="Times New Roman"/>
          <w:color w:val="000000" w:themeColor="text1"/>
        </w:rPr>
        <w:t xml:space="preserve">will be implemented </w:t>
      </w:r>
      <w:r w:rsidR="000B317A">
        <w:rPr>
          <w:rFonts w:cs="Times New Roman"/>
          <w:color w:val="000000" w:themeColor="text1"/>
        </w:rPr>
        <w:t xml:space="preserve">to </w:t>
      </w:r>
      <w:r w:rsidR="006F4918">
        <w:rPr>
          <w:rFonts w:cs="Times New Roman"/>
          <w:color w:val="000000" w:themeColor="text1"/>
        </w:rPr>
        <w:t xml:space="preserve">obtain a </w:t>
      </w:r>
      <w:r w:rsidR="003B03C6">
        <w:rPr>
          <w:rFonts w:cs="Times New Roman"/>
          <w:color w:val="000000" w:themeColor="text1"/>
        </w:rPr>
        <w:t xml:space="preserve">relatively </w:t>
      </w:r>
      <w:r w:rsidR="006F4918">
        <w:rPr>
          <w:rFonts w:cs="Times New Roman"/>
          <w:color w:val="000000" w:themeColor="text1"/>
        </w:rPr>
        <w:t xml:space="preserve">large number of responses regarding the identification of common crime characteristics from respondents (i.e. items stolen; activities typical of stalking events) that could inform the </w:t>
      </w:r>
      <w:r w:rsidR="00FE2707">
        <w:rPr>
          <w:rFonts w:cs="Times New Roman"/>
          <w:color w:val="000000" w:themeColor="text1"/>
        </w:rPr>
        <w:t xml:space="preserve">updating of </w:t>
      </w:r>
      <w:r w:rsidR="006F4918">
        <w:rPr>
          <w:rFonts w:cs="Times New Roman"/>
          <w:color w:val="000000" w:themeColor="text1"/>
        </w:rPr>
        <w:t xml:space="preserve">victimization screening cues. </w:t>
      </w:r>
      <w:r w:rsidR="00A940BF">
        <w:rPr>
          <w:rFonts w:cs="Times New Roman"/>
          <w:color w:val="000000" w:themeColor="text1"/>
        </w:rPr>
        <w:t xml:space="preserve">The majority of </w:t>
      </w:r>
      <w:r w:rsidR="00A771F2">
        <w:rPr>
          <w:rFonts w:cs="Times New Roman"/>
          <w:color w:val="000000" w:themeColor="text1"/>
        </w:rPr>
        <w:t xml:space="preserve">cognitive testing will take place in 2016 and will be </w:t>
      </w:r>
      <w:r w:rsidR="00A940BF">
        <w:rPr>
          <w:rFonts w:cs="Times New Roman"/>
          <w:color w:val="000000" w:themeColor="text1"/>
        </w:rPr>
        <w:t>used to</w:t>
      </w:r>
      <w:r w:rsidR="00A771F2">
        <w:rPr>
          <w:rFonts w:cs="Times New Roman"/>
          <w:color w:val="000000" w:themeColor="text1"/>
        </w:rPr>
        <w:t xml:space="preserve"> inform the </w:t>
      </w:r>
      <w:r w:rsidR="00CC6639">
        <w:rPr>
          <w:rFonts w:cs="Times New Roman"/>
          <w:color w:val="000000" w:themeColor="text1"/>
        </w:rPr>
        <w:t xml:space="preserve">usability testing, pretest, </w:t>
      </w:r>
      <w:r w:rsidR="00A940BF">
        <w:rPr>
          <w:rFonts w:cs="Times New Roman"/>
          <w:color w:val="000000" w:themeColor="text1"/>
        </w:rPr>
        <w:t xml:space="preserve">and field </w:t>
      </w:r>
      <w:r w:rsidR="00A771F2">
        <w:rPr>
          <w:rFonts w:cs="Times New Roman"/>
          <w:color w:val="000000" w:themeColor="text1"/>
        </w:rPr>
        <w:t xml:space="preserve">test of the full instrument. </w:t>
      </w:r>
      <w:r w:rsidR="00BD2514">
        <w:rPr>
          <w:rFonts w:cs="Times New Roman"/>
          <w:color w:val="000000" w:themeColor="text1"/>
        </w:rPr>
        <w:t xml:space="preserve">The cognitive interviews will address the structure and language of the current versions of the instruments, </w:t>
      </w:r>
      <w:r w:rsidR="00737F0E">
        <w:rPr>
          <w:rFonts w:cs="Times New Roman"/>
          <w:color w:val="000000" w:themeColor="text1"/>
        </w:rPr>
        <w:t xml:space="preserve">and </w:t>
      </w:r>
      <w:r w:rsidR="00183A39">
        <w:rPr>
          <w:rFonts w:cs="Times New Roman"/>
          <w:color w:val="000000" w:themeColor="text1"/>
        </w:rPr>
        <w:t>specifically will address the following</w:t>
      </w:r>
      <w:r w:rsidR="00737F0E">
        <w:rPr>
          <w:rFonts w:cs="Times New Roman"/>
          <w:color w:val="000000" w:themeColor="text1"/>
        </w:rPr>
        <w:t xml:space="preserve"> –</w:t>
      </w:r>
    </w:p>
    <w:p w14:paraId="02F59CF4" w14:textId="77777777" w:rsidR="00737F0E" w:rsidRDefault="00737F0E" w:rsidP="00737F0E">
      <w:pPr>
        <w:spacing w:line="240" w:lineRule="atLeast"/>
        <w:rPr>
          <w:rFonts w:cs="Times New Roman"/>
          <w:color w:val="000000" w:themeColor="text1"/>
        </w:rPr>
      </w:pPr>
    </w:p>
    <w:p w14:paraId="2392E7A7" w14:textId="77777777" w:rsidR="00737F0E" w:rsidRDefault="00A940BF" w:rsidP="00737F0E">
      <w:pPr>
        <w:pStyle w:val="ListParagraph"/>
        <w:numPr>
          <w:ilvl w:val="0"/>
          <w:numId w:val="10"/>
        </w:numPr>
        <w:spacing w:line="240" w:lineRule="atLeast"/>
        <w:rPr>
          <w:rFonts w:cs="Times New Roman"/>
          <w:color w:val="000000" w:themeColor="text1"/>
        </w:rPr>
      </w:pPr>
      <w:r>
        <w:rPr>
          <w:rFonts w:cs="Times New Roman"/>
          <w:color w:val="000000" w:themeColor="text1"/>
        </w:rPr>
        <w:t>T</w:t>
      </w:r>
      <w:r w:rsidR="00BD2514" w:rsidRPr="00737F0E">
        <w:rPr>
          <w:rFonts w:cs="Times New Roman"/>
          <w:color w:val="000000" w:themeColor="text1"/>
        </w:rPr>
        <w:t xml:space="preserve">he wording of the new and revised screening questions, </w:t>
      </w:r>
      <w:r w:rsidR="00183A39">
        <w:rPr>
          <w:rFonts w:cs="Times New Roman"/>
          <w:color w:val="000000" w:themeColor="text1"/>
        </w:rPr>
        <w:t xml:space="preserve">including the items </w:t>
      </w:r>
      <w:r w:rsidR="00BD2514" w:rsidRPr="00737F0E">
        <w:rPr>
          <w:rFonts w:cs="Times New Roman"/>
          <w:color w:val="000000" w:themeColor="text1"/>
        </w:rPr>
        <w:t xml:space="preserve">on  identity theft, stalking, and fraud; </w:t>
      </w:r>
    </w:p>
    <w:p w14:paraId="55CDAF2F" w14:textId="77777777" w:rsidR="00737F0E" w:rsidRDefault="00A940BF" w:rsidP="00737F0E">
      <w:pPr>
        <w:pStyle w:val="ListParagraph"/>
        <w:numPr>
          <w:ilvl w:val="0"/>
          <w:numId w:val="10"/>
        </w:numPr>
        <w:spacing w:line="240" w:lineRule="atLeast"/>
        <w:rPr>
          <w:rFonts w:cs="Times New Roman"/>
          <w:color w:val="000000" w:themeColor="text1"/>
        </w:rPr>
      </w:pPr>
      <w:r>
        <w:rPr>
          <w:rFonts w:cs="Times New Roman"/>
          <w:color w:val="000000" w:themeColor="text1"/>
        </w:rPr>
        <w:t>R</w:t>
      </w:r>
      <w:r w:rsidR="00102E04">
        <w:rPr>
          <w:rFonts w:cs="Times New Roman"/>
          <w:color w:val="000000" w:themeColor="text1"/>
        </w:rPr>
        <w:t>espondent reactions to</w:t>
      </w:r>
      <w:r w:rsidR="00BD2514" w:rsidRPr="00737F0E">
        <w:rPr>
          <w:rFonts w:cs="Times New Roman"/>
          <w:color w:val="000000" w:themeColor="text1"/>
        </w:rPr>
        <w:t xml:space="preserve"> changes in question sequence and organization (</w:t>
      </w:r>
      <w:r w:rsidR="00102E04" w:rsidRPr="00737F0E">
        <w:rPr>
          <w:rFonts w:cs="Times New Roman"/>
          <w:color w:val="000000" w:themeColor="text1"/>
        </w:rPr>
        <w:t>interleafing</w:t>
      </w:r>
      <w:r w:rsidR="00102E04">
        <w:rPr>
          <w:rFonts w:cs="Times New Roman"/>
          <w:color w:val="000000" w:themeColor="text1"/>
        </w:rPr>
        <w:t xml:space="preserve"> approach</w:t>
      </w:r>
      <w:r w:rsidR="00BD2514" w:rsidRPr="00737F0E">
        <w:rPr>
          <w:rFonts w:cs="Times New Roman"/>
          <w:color w:val="000000" w:themeColor="text1"/>
        </w:rPr>
        <w:t xml:space="preserve"> versus </w:t>
      </w:r>
      <w:r w:rsidR="00102E04">
        <w:rPr>
          <w:rFonts w:cs="Times New Roman"/>
          <w:color w:val="000000" w:themeColor="text1"/>
        </w:rPr>
        <w:t>non-</w:t>
      </w:r>
      <w:r w:rsidR="00BD2514" w:rsidRPr="00737F0E">
        <w:rPr>
          <w:rFonts w:cs="Times New Roman"/>
          <w:color w:val="000000" w:themeColor="text1"/>
        </w:rPr>
        <w:t>interleafing</w:t>
      </w:r>
      <w:r w:rsidR="00102E04">
        <w:rPr>
          <w:rFonts w:cs="Times New Roman"/>
          <w:color w:val="000000" w:themeColor="text1"/>
        </w:rPr>
        <w:t>/blocked approach</w:t>
      </w:r>
      <w:r w:rsidR="00BD2514" w:rsidRPr="00737F0E">
        <w:rPr>
          <w:rFonts w:cs="Times New Roman"/>
          <w:color w:val="000000" w:themeColor="text1"/>
        </w:rPr>
        <w:t>);</w:t>
      </w:r>
    </w:p>
    <w:p w14:paraId="49978523" w14:textId="77777777" w:rsidR="00027997" w:rsidRDefault="00A940BF" w:rsidP="00737F0E">
      <w:pPr>
        <w:pStyle w:val="ListParagraph"/>
        <w:numPr>
          <w:ilvl w:val="0"/>
          <w:numId w:val="10"/>
        </w:numPr>
        <w:spacing w:line="240" w:lineRule="atLeast"/>
        <w:rPr>
          <w:rFonts w:cs="Times New Roman"/>
          <w:color w:val="000000" w:themeColor="text1"/>
        </w:rPr>
      </w:pPr>
      <w:r>
        <w:rPr>
          <w:rFonts w:cs="Times New Roman"/>
          <w:color w:val="000000" w:themeColor="text1"/>
        </w:rPr>
        <w:t>R</w:t>
      </w:r>
      <w:r w:rsidR="00102E04">
        <w:rPr>
          <w:rFonts w:cs="Times New Roman"/>
          <w:color w:val="000000" w:themeColor="text1"/>
        </w:rPr>
        <w:t>espondent responses</w:t>
      </w:r>
      <w:r w:rsidR="00183A39">
        <w:rPr>
          <w:rFonts w:cs="Times New Roman"/>
          <w:color w:val="000000" w:themeColor="text1"/>
        </w:rPr>
        <w:t xml:space="preserve"> to a long, cue-rich, version of the crime incident screener</w:t>
      </w:r>
    </w:p>
    <w:p w14:paraId="2ADA4E9D" w14:textId="5C61120F" w:rsidR="00683B39" w:rsidRDefault="00027997" w:rsidP="00737F0E">
      <w:pPr>
        <w:pStyle w:val="ListParagraph"/>
        <w:numPr>
          <w:ilvl w:val="0"/>
          <w:numId w:val="10"/>
        </w:numPr>
        <w:spacing w:line="240" w:lineRule="atLeast"/>
        <w:rPr>
          <w:rFonts w:cs="Times New Roman"/>
          <w:color w:val="000000" w:themeColor="text1"/>
        </w:rPr>
      </w:pPr>
      <w:r>
        <w:rPr>
          <w:rFonts w:cs="Times New Roman"/>
          <w:color w:val="000000" w:themeColor="text1"/>
        </w:rPr>
        <w:t>Respondent reactions to a</w:t>
      </w:r>
      <w:r w:rsidR="00183A39">
        <w:rPr>
          <w:rFonts w:cs="Times New Roman"/>
          <w:color w:val="000000" w:themeColor="text1"/>
        </w:rPr>
        <w:t xml:space="preserve"> short, cue-sparse, version</w:t>
      </w:r>
      <w:r w:rsidR="00683B39">
        <w:rPr>
          <w:rFonts w:cs="Times New Roman"/>
          <w:color w:val="000000" w:themeColor="text1"/>
        </w:rPr>
        <w:t xml:space="preserve"> of the crime incident screener;</w:t>
      </w:r>
    </w:p>
    <w:p w14:paraId="33206D92" w14:textId="14069A7B" w:rsidR="00102E04" w:rsidRDefault="00A940BF" w:rsidP="00737F0E">
      <w:pPr>
        <w:pStyle w:val="ListParagraph"/>
        <w:numPr>
          <w:ilvl w:val="0"/>
          <w:numId w:val="10"/>
        </w:numPr>
        <w:spacing w:line="240" w:lineRule="atLeast"/>
        <w:rPr>
          <w:rFonts w:cs="Times New Roman"/>
          <w:color w:val="000000" w:themeColor="text1"/>
        </w:rPr>
      </w:pPr>
      <w:r>
        <w:rPr>
          <w:rFonts w:cs="Times New Roman"/>
          <w:color w:val="000000" w:themeColor="text1"/>
        </w:rPr>
        <w:t>A</w:t>
      </w:r>
      <w:r w:rsidR="00102E04">
        <w:rPr>
          <w:rFonts w:cs="Times New Roman"/>
          <w:color w:val="000000" w:themeColor="text1"/>
        </w:rPr>
        <w:t xml:space="preserve"> new method of bounding that asks respondents to generate personal landmarks;</w:t>
      </w:r>
    </w:p>
    <w:p w14:paraId="7E1854EC" w14:textId="6D41B5FA" w:rsidR="00183A39" w:rsidRDefault="00A940BF" w:rsidP="00737F0E">
      <w:pPr>
        <w:pStyle w:val="ListParagraph"/>
        <w:numPr>
          <w:ilvl w:val="0"/>
          <w:numId w:val="10"/>
        </w:numPr>
        <w:spacing w:line="240" w:lineRule="atLeast"/>
        <w:rPr>
          <w:rFonts w:cs="Times New Roman"/>
          <w:color w:val="000000" w:themeColor="text1"/>
        </w:rPr>
      </w:pPr>
      <w:r>
        <w:rPr>
          <w:rFonts w:cs="Times New Roman"/>
          <w:color w:val="000000" w:themeColor="text1"/>
        </w:rPr>
        <w:t>Effective cuing</w:t>
      </w:r>
      <w:r w:rsidDel="00A940BF">
        <w:rPr>
          <w:rFonts w:cs="Times New Roman"/>
          <w:color w:val="000000" w:themeColor="text1"/>
        </w:rPr>
        <w:t xml:space="preserve"> </w:t>
      </w:r>
      <w:r w:rsidR="00183A39">
        <w:rPr>
          <w:rFonts w:cs="Times New Roman"/>
          <w:color w:val="000000" w:themeColor="text1"/>
        </w:rPr>
        <w:t xml:space="preserve">for </w:t>
      </w:r>
      <w:r>
        <w:rPr>
          <w:rFonts w:cs="Times New Roman"/>
          <w:color w:val="000000" w:themeColor="text1"/>
        </w:rPr>
        <w:t>different</w:t>
      </w:r>
      <w:r w:rsidR="00183A39">
        <w:rPr>
          <w:rFonts w:cs="Times New Roman"/>
          <w:color w:val="000000" w:themeColor="text1"/>
        </w:rPr>
        <w:t xml:space="preserve"> crime types; </w:t>
      </w:r>
      <w:r w:rsidR="00E70982">
        <w:rPr>
          <w:rFonts w:cs="Times New Roman"/>
          <w:color w:val="000000" w:themeColor="text1"/>
        </w:rPr>
        <w:t>and</w:t>
      </w:r>
    </w:p>
    <w:p w14:paraId="2ACE09D6" w14:textId="0A616A14" w:rsidR="00BD2514" w:rsidRPr="00737F0E" w:rsidRDefault="00A940BF" w:rsidP="00E118FA">
      <w:pPr>
        <w:pStyle w:val="ListParagraph"/>
        <w:numPr>
          <w:ilvl w:val="0"/>
          <w:numId w:val="10"/>
        </w:numPr>
        <w:spacing w:line="240" w:lineRule="atLeast"/>
        <w:rPr>
          <w:rFonts w:cs="Times New Roman"/>
          <w:color w:val="000000" w:themeColor="text1"/>
        </w:rPr>
      </w:pPr>
      <w:r>
        <w:rPr>
          <w:rFonts w:cs="Times New Roman"/>
          <w:color w:val="000000" w:themeColor="text1"/>
        </w:rPr>
        <w:t>R</w:t>
      </w:r>
      <w:r w:rsidR="00E118FA">
        <w:rPr>
          <w:rFonts w:cs="Times New Roman"/>
          <w:color w:val="000000" w:themeColor="text1"/>
        </w:rPr>
        <w:t xml:space="preserve">espondent reactions to new </w:t>
      </w:r>
      <w:r w:rsidR="00E72D9D">
        <w:rPr>
          <w:rFonts w:cs="Times New Roman"/>
          <w:color w:val="000000" w:themeColor="text1"/>
        </w:rPr>
        <w:t>‘</w:t>
      </w:r>
      <w:r w:rsidR="00E118FA">
        <w:rPr>
          <w:rFonts w:cs="Times New Roman"/>
          <w:color w:val="000000" w:themeColor="text1"/>
        </w:rPr>
        <w:t>noncrime</w:t>
      </w:r>
      <w:r w:rsidR="00E72D9D">
        <w:rPr>
          <w:rFonts w:cs="Times New Roman"/>
          <w:color w:val="000000" w:themeColor="text1"/>
        </w:rPr>
        <w:t>/ask</w:t>
      </w:r>
      <w:r w:rsidR="00CC6639">
        <w:rPr>
          <w:rFonts w:cs="Times New Roman"/>
          <w:color w:val="000000" w:themeColor="text1"/>
        </w:rPr>
        <w:t>-</w:t>
      </w:r>
      <w:r w:rsidR="00E72D9D">
        <w:rPr>
          <w:rFonts w:cs="Times New Roman"/>
          <w:color w:val="000000" w:themeColor="text1"/>
        </w:rPr>
        <w:t>all’</w:t>
      </w:r>
      <w:r w:rsidR="00E118FA">
        <w:rPr>
          <w:rFonts w:cs="Times New Roman"/>
          <w:color w:val="000000" w:themeColor="text1"/>
        </w:rPr>
        <w:t xml:space="preserve"> items</w:t>
      </w:r>
      <w:r w:rsidR="004A5190">
        <w:rPr>
          <w:rFonts w:cs="Times New Roman"/>
          <w:color w:val="000000" w:themeColor="text1"/>
        </w:rPr>
        <w:t xml:space="preserve"> related to perceptions of police</w:t>
      </w:r>
      <w:r w:rsidR="00E118FA">
        <w:rPr>
          <w:rFonts w:cs="Times New Roman"/>
          <w:color w:val="000000" w:themeColor="text1"/>
        </w:rPr>
        <w:t>.</w:t>
      </w:r>
    </w:p>
    <w:p w14:paraId="3D5C178E" w14:textId="77777777" w:rsidR="00BD2514" w:rsidRDefault="00BD2514" w:rsidP="002A71F1">
      <w:pPr>
        <w:spacing w:line="240" w:lineRule="atLeast"/>
        <w:rPr>
          <w:rFonts w:cs="Times New Roman"/>
          <w:color w:val="000000" w:themeColor="text1"/>
        </w:rPr>
      </w:pPr>
    </w:p>
    <w:p w14:paraId="11008100" w14:textId="77777777" w:rsidR="0049623F" w:rsidRPr="0049623F" w:rsidRDefault="0049623F" w:rsidP="002A71F1">
      <w:pPr>
        <w:spacing w:line="240" w:lineRule="atLeast"/>
        <w:rPr>
          <w:rFonts w:cs="Times New Roman"/>
          <w:b/>
          <w:i/>
          <w:color w:val="000000" w:themeColor="text1"/>
        </w:rPr>
      </w:pPr>
      <w:r w:rsidRPr="0049623F">
        <w:rPr>
          <w:rFonts w:cs="Times New Roman"/>
          <w:b/>
          <w:i/>
          <w:color w:val="000000" w:themeColor="text1"/>
        </w:rPr>
        <w:t>Cognitive Testing of the Crime Screener</w:t>
      </w:r>
    </w:p>
    <w:p w14:paraId="5B618B61" w14:textId="77777777" w:rsidR="00011B20" w:rsidRDefault="00011B20" w:rsidP="002A71F1">
      <w:pPr>
        <w:spacing w:line="240" w:lineRule="atLeast"/>
        <w:rPr>
          <w:rFonts w:cs="Times New Roman"/>
        </w:rPr>
      </w:pPr>
    </w:p>
    <w:p w14:paraId="482CF2C9" w14:textId="50FC862D" w:rsidR="000E222C" w:rsidRPr="00BD2514" w:rsidRDefault="007D1854" w:rsidP="002A71F1">
      <w:pPr>
        <w:spacing w:line="240" w:lineRule="atLeast"/>
        <w:rPr>
          <w:rFonts w:cs="Times New Roman"/>
        </w:rPr>
      </w:pPr>
      <w:r>
        <w:rPr>
          <w:rFonts w:cs="Times New Roman"/>
        </w:rPr>
        <w:t xml:space="preserve">One component of </w:t>
      </w:r>
      <w:r w:rsidR="000E222C" w:rsidRPr="00BD2514">
        <w:rPr>
          <w:rFonts w:cs="Times New Roman"/>
        </w:rPr>
        <w:t xml:space="preserve">cognitive testing </w:t>
      </w:r>
      <w:r>
        <w:rPr>
          <w:rFonts w:cs="Times New Roman"/>
        </w:rPr>
        <w:t xml:space="preserve">is </w:t>
      </w:r>
      <w:r w:rsidR="000E222C" w:rsidRPr="00BD2514">
        <w:rPr>
          <w:rFonts w:cs="Times New Roman"/>
        </w:rPr>
        <w:t>examin</w:t>
      </w:r>
      <w:r>
        <w:rPr>
          <w:rFonts w:cs="Times New Roman"/>
        </w:rPr>
        <w:t>ing</w:t>
      </w:r>
      <w:r w:rsidR="000E222C" w:rsidRPr="00BD2514">
        <w:rPr>
          <w:rFonts w:cs="Times New Roman"/>
        </w:rPr>
        <w:t xml:space="preserve"> new approaches for the screening items, including coverage of a broader range of crimes (such as fraud, stal</w:t>
      </w:r>
      <w:r w:rsidR="00102E04">
        <w:rPr>
          <w:rFonts w:cs="Times New Roman"/>
        </w:rPr>
        <w:t>king, and identity theft)</w:t>
      </w:r>
      <w:r w:rsidR="000E222C" w:rsidRPr="00BD2514">
        <w:rPr>
          <w:rFonts w:cs="Times New Roman"/>
        </w:rPr>
        <w:t>, and different organizational approaches to the questions</w:t>
      </w:r>
      <w:r w:rsidR="00777947">
        <w:rPr>
          <w:rFonts w:cs="Times New Roman"/>
        </w:rPr>
        <w:t>.</w:t>
      </w:r>
      <w:r w:rsidR="000E222C" w:rsidRPr="00BD2514">
        <w:rPr>
          <w:rFonts w:cs="Times New Roman"/>
        </w:rPr>
        <w:t xml:space="preserve"> </w:t>
      </w:r>
      <w:r>
        <w:rPr>
          <w:rFonts w:cs="Times New Roman"/>
        </w:rPr>
        <w:t>T</w:t>
      </w:r>
      <w:r w:rsidR="000E222C" w:rsidRPr="00BD2514">
        <w:rPr>
          <w:rFonts w:cs="Times New Roman"/>
        </w:rPr>
        <w:t xml:space="preserve">his </w:t>
      </w:r>
      <w:r>
        <w:rPr>
          <w:rFonts w:cs="Times New Roman"/>
        </w:rPr>
        <w:t>is expected to be an</w:t>
      </w:r>
      <w:r w:rsidR="00102E04">
        <w:rPr>
          <w:rFonts w:cs="Times New Roman"/>
        </w:rPr>
        <w:t xml:space="preserve"> iterative </w:t>
      </w:r>
      <w:r w:rsidR="000E222C" w:rsidRPr="00BD2514">
        <w:rPr>
          <w:rFonts w:cs="Times New Roman"/>
        </w:rPr>
        <w:t>cognitive testing</w:t>
      </w:r>
      <w:r w:rsidR="00102E04">
        <w:rPr>
          <w:rFonts w:cs="Times New Roman"/>
        </w:rPr>
        <w:t xml:space="preserve"> process</w:t>
      </w:r>
      <w:r w:rsidR="000E222C" w:rsidRPr="00BD2514">
        <w:rPr>
          <w:rFonts w:cs="Times New Roman"/>
        </w:rPr>
        <w:t xml:space="preserve"> as these new </w:t>
      </w:r>
      <w:r>
        <w:rPr>
          <w:rFonts w:cs="Times New Roman"/>
        </w:rPr>
        <w:t xml:space="preserve">items and </w:t>
      </w:r>
      <w:r w:rsidR="000E222C" w:rsidRPr="00BD2514">
        <w:rPr>
          <w:rFonts w:cs="Times New Roman"/>
        </w:rPr>
        <w:t>approaches</w:t>
      </w:r>
      <w:r>
        <w:rPr>
          <w:rFonts w:cs="Times New Roman"/>
        </w:rPr>
        <w:t xml:space="preserve"> are revised</w:t>
      </w:r>
      <w:r w:rsidR="000E222C" w:rsidRPr="00BD2514">
        <w:rPr>
          <w:rFonts w:cs="Times New Roman"/>
        </w:rPr>
        <w:t xml:space="preserve">. </w:t>
      </w:r>
      <w:r w:rsidR="0065216C">
        <w:rPr>
          <w:rFonts w:cs="Times New Roman"/>
        </w:rPr>
        <w:t>Data from the interviews will be analyzed after each</w:t>
      </w:r>
      <w:r w:rsidR="00907E4C">
        <w:rPr>
          <w:rFonts w:cs="Times New Roman"/>
        </w:rPr>
        <w:t xml:space="preserve"> of three</w:t>
      </w:r>
      <w:r w:rsidR="0065216C">
        <w:rPr>
          <w:rFonts w:cs="Times New Roman"/>
        </w:rPr>
        <w:t xml:space="preserve"> round</w:t>
      </w:r>
      <w:r w:rsidR="00907E4C">
        <w:rPr>
          <w:rFonts w:cs="Times New Roman"/>
        </w:rPr>
        <w:t>s</w:t>
      </w:r>
      <w:r w:rsidR="0065216C">
        <w:rPr>
          <w:rFonts w:cs="Times New Roman"/>
        </w:rPr>
        <w:t xml:space="preserve"> to identify problematic questions</w:t>
      </w:r>
      <w:r w:rsidR="00907E4C">
        <w:rPr>
          <w:rFonts w:cs="Times New Roman"/>
        </w:rPr>
        <w:t xml:space="preserve"> and assess how well each approach performs</w:t>
      </w:r>
      <w:r w:rsidR="0065216C">
        <w:rPr>
          <w:rFonts w:cs="Times New Roman"/>
        </w:rPr>
        <w:t xml:space="preserve">. Those questions will be revised and tested in the subsequent round. </w:t>
      </w:r>
      <w:r w:rsidR="000E222C" w:rsidRPr="00BD2514">
        <w:rPr>
          <w:rFonts w:cs="Times New Roman"/>
        </w:rPr>
        <w:t xml:space="preserve"> </w:t>
      </w:r>
    </w:p>
    <w:p w14:paraId="7F6AEE18" w14:textId="77777777" w:rsidR="00011B20" w:rsidRDefault="00011B20" w:rsidP="00355C6D">
      <w:pPr>
        <w:autoSpaceDE w:val="0"/>
        <w:autoSpaceDN w:val="0"/>
        <w:adjustRightInd w:val="0"/>
        <w:rPr>
          <w:rFonts w:cs="Times New Roman"/>
          <w:color w:val="000000" w:themeColor="text1"/>
        </w:rPr>
      </w:pPr>
    </w:p>
    <w:p w14:paraId="443D1032" w14:textId="562F253B" w:rsidR="00355C6D" w:rsidRDefault="00355C6D" w:rsidP="00355C6D">
      <w:pPr>
        <w:autoSpaceDE w:val="0"/>
        <w:autoSpaceDN w:val="0"/>
        <w:adjustRightInd w:val="0"/>
        <w:rPr>
          <w:rFonts w:cs="Times New Roman"/>
          <w:color w:val="000000" w:themeColor="text1"/>
        </w:rPr>
      </w:pPr>
      <w:r>
        <w:rPr>
          <w:rFonts w:cs="Times New Roman"/>
          <w:color w:val="000000" w:themeColor="text1"/>
        </w:rPr>
        <w:t>A major focus of the redesign is on improving the screening questions, which ask respondents to report whether they experienced various types of crime victimizations during the last six months.</w:t>
      </w:r>
      <w:r w:rsidR="00BD2514">
        <w:rPr>
          <w:rFonts w:cs="Times New Roman"/>
          <w:color w:val="000000" w:themeColor="text1"/>
        </w:rPr>
        <w:t xml:space="preserve"> </w:t>
      </w:r>
      <w:r>
        <w:rPr>
          <w:rFonts w:cs="Times New Roman"/>
          <w:color w:val="000000" w:themeColor="text1"/>
        </w:rPr>
        <w:t>The screener</w:t>
      </w:r>
      <w:r w:rsidR="00907E4C">
        <w:rPr>
          <w:rFonts w:cs="Times New Roman"/>
          <w:color w:val="000000" w:themeColor="text1"/>
        </w:rPr>
        <w:t>,</w:t>
      </w:r>
      <w:r>
        <w:rPr>
          <w:rFonts w:cs="Times New Roman"/>
          <w:color w:val="000000" w:themeColor="text1"/>
        </w:rPr>
        <w:t xml:space="preserve"> first implemented in 1992</w:t>
      </w:r>
      <w:r w:rsidR="00907E4C">
        <w:rPr>
          <w:rFonts w:cs="Times New Roman"/>
          <w:color w:val="000000" w:themeColor="text1"/>
        </w:rPr>
        <w:t>,</w:t>
      </w:r>
      <w:r>
        <w:rPr>
          <w:rFonts w:cs="Times New Roman"/>
          <w:color w:val="000000" w:themeColor="text1"/>
        </w:rPr>
        <w:t xml:space="preserve"> incorporated a wide range of verbal cues and examples in order to prompt fuller recall of victimizations. In addition, it adopted an organization of the questions known as the “blocked” format; in this format, </w:t>
      </w:r>
      <w:r w:rsidRPr="00375D72">
        <w:rPr>
          <w:rFonts w:cs="Times New Roman"/>
          <w:i/>
          <w:color w:val="000000" w:themeColor="text1"/>
        </w:rPr>
        <w:t>all</w:t>
      </w:r>
      <w:r>
        <w:rPr>
          <w:rFonts w:cs="Times New Roman"/>
          <w:color w:val="000000" w:themeColor="text1"/>
        </w:rPr>
        <w:t xml:space="preserve"> of the screening items are administered prior to any of the associated follow-up questions that gather more detail about each incident. Over time, evidence has accumulated that the approach taken in 1992 may not be working as well as intended. For example, it is apparent from time stamp data and from direct observation of NCVS interviews that interviewers often go through the examples in the screening questions very quickly or skip them entirely, sometimes at the insistence of the respondents. Further, the blocked organization of the screening items </w:t>
      </w:r>
      <w:r w:rsidR="00907E4C">
        <w:rPr>
          <w:rFonts w:cs="Times New Roman"/>
          <w:color w:val="000000" w:themeColor="text1"/>
        </w:rPr>
        <w:t>may be</w:t>
      </w:r>
      <w:r>
        <w:rPr>
          <w:rFonts w:cs="Times New Roman"/>
          <w:color w:val="000000" w:themeColor="text1"/>
        </w:rPr>
        <w:t xml:space="preserve"> less effective in a longitudinal setting (the NCVS interviews respondents up to seven times) than in a cross-sectional context, since respondents may discover the contingency between answers to the screening items and the administration of a large number of follow-up questions. Intermixing at least some of the follow-up questions with the initial screening items (an approach called “interleafing”) may offer advantages over the blocked approach—producing a more conversational flow to the questions and improving the routing to later items. Because of the expanded range of crimes to be covered in the new screener, several different sets of follow-up </w:t>
      </w:r>
      <w:r>
        <w:rPr>
          <w:rFonts w:cs="Times New Roman"/>
          <w:color w:val="000000" w:themeColor="text1"/>
        </w:rPr>
        <w:lastRenderedPageBreak/>
        <w:t>items will be needed (the same follow-up questions will not work for assaults and fraud), so identifying the proper routing will be more complicated.</w:t>
      </w:r>
    </w:p>
    <w:p w14:paraId="75A32334" w14:textId="77777777" w:rsidR="00355C6D" w:rsidRDefault="00355C6D" w:rsidP="00355C6D">
      <w:pPr>
        <w:autoSpaceDE w:val="0"/>
        <w:autoSpaceDN w:val="0"/>
        <w:adjustRightInd w:val="0"/>
        <w:ind w:firstLine="576"/>
        <w:rPr>
          <w:rFonts w:cs="Times New Roman"/>
          <w:color w:val="000000" w:themeColor="text1"/>
        </w:rPr>
      </w:pPr>
    </w:p>
    <w:p w14:paraId="0E8A8851" w14:textId="651ABB97" w:rsidR="0041445F" w:rsidRDefault="00355C6D" w:rsidP="00355C6D">
      <w:pPr>
        <w:autoSpaceDE w:val="0"/>
        <w:autoSpaceDN w:val="0"/>
        <w:adjustRightInd w:val="0"/>
        <w:rPr>
          <w:rFonts w:cs="Times New Roman"/>
          <w:color w:val="000000" w:themeColor="text1"/>
        </w:rPr>
      </w:pPr>
      <w:r>
        <w:rPr>
          <w:rFonts w:cs="Times New Roman"/>
          <w:color w:val="000000" w:themeColor="text1"/>
        </w:rPr>
        <w:t xml:space="preserve">This </w:t>
      </w:r>
      <w:r w:rsidR="007D1854">
        <w:rPr>
          <w:rFonts w:cs="Times New Roman"/>
          <w:color w:val="000000" w:themeColor="text1"/>
        </w:rPr>
        <w:t xml:space="preserve">component </w:t>
      </w:r>
      <w:r w:rsidR="00F50D6A">
        <w:rPr>
          <w:rFonts w:cs="Times New Roman"/>
          <w:color w:val="000000" w:themeColor="text1"/>
        </w:rPr>
        <w:t xml:space="preserve">of the </w:t>
      </w:r>
      <w:r>
        <w:rPr>
          <w:rFonts w:cs="Times New Roman"/>
          <w:color w:val="000000" w:themeColor="text1"/>
        </w:rPr>
        <w:t xml:space="preserve">cognitive testing will try out </w:t>
      </w:r>
      <w:r w:rsidR="002473FC">
        <w:rPr>
          <w:rFonts w:cs="Times New Roman"/>
          <w:color w:val="000000" w:themeColor="text1"/>
        </w:rPr>
        <w:t>four</w:t>
      </w:r>
      <w:r>
        <w:rPr>
          <w:rFonts w:cs="Times New Roman"/>
          <w:color w:val="000000" w:themeColor="text1"/>
        </w:rPr>
        <w:t xml:space="preserve"> new versions of the screening questions</w:t>
      </w:r>
      <w:r w:rsidR="002473FC">
        <w:rPr>
          <w:rFonts w:cs="Times New Roman"/>
          <w:color w:val="000000" w:themeColor="text1"/>
        </w:rPr>
        <w:t xml:space="preserve"> (see Attachment </w:t>
      </w:r>
      <w:r w:rsidR="00FE2707">
        <w:rPr>
          <w:rFonts w:cs="Times New Roman"/>
          <w:color w:val="000000" w:themeColor="text1"/>
        </w:rPr>
        <w:t>A</w:t>
      </w:r>
      <w:r w:rsidR="002473FC">
        <w:rPr>
          <w:rFonts w:cs="Times New Roman"/>
          <w:color w:val="000000" w:themeColor="text1"/>
        </w:rPr>
        <w:t>)</w:t>
      </w:r>
      <w:r>
        <w:rPr>
          <w:rFonts w:cs="Times New Roman"/>
          <w:color w:val="000000" w:themeColor="text1"/>
        </w:rPr>
        <w:t>. These versions differ in several ways from the current NCVS screener</w:t>
      </w:r>
      <w:r w:rsidR="002473FC">
        <w:rPr>
          <w:rFonts w:cs="Times New Roman"/>
          <w:color w:val="000000" w:themeColor="text1"/>
        </w:rPr>
        <w:t xml:space="preserve"> (see Attachment </w:t>
      </w:r>
      <w:r w:rsidR="00FE2707">
        <w:rPr>
          <w:rFonts w:cs="Times New Roman"/>
          <w:color w:val="000000" w:themeColor="text1"/>
        </w:rPr>
        <w:t xml:space="preserve">B </w:t>
      </w:r>
      <w:r w:rsidR="002473FC">
        <w:rPr>
          <w:rFonts w:cs="Times New Roman"/>
          <w:color w:val="000000" w:themeColor="text1"/>
        </w:rPr>
        <w:t>for comparison).</w:t>
      </w:r>
      <w:r>
        <w:rPr>
          <w:rFonts w:cs="Times New Roman"/>
          <w:color w:val="000000" w:themeColor="text1"/>
        </w:rPr>
        <w:t xml:space="preserve"> First, they cover new types of crime, specifically identity theft, fraud, and stalking. Second, they incorporate wording changes to update the language of some of the items (e.g., the item on theft now includes “cell phones” as an example of something that might have been stolen). Third, some versions will use an interleafed organization of the screening items. </w:t>
      </w:r>
      <w:r w:rsidR="00643C52">
        <w:rPr>
          <w:rFonts w:cs="Times New Roman"/>
          <w:color w:val="000000" w:themeColor="text1"/>
        </w:rPr>
        <w:t>Fourth</w:t>
      </w:r>
      <w:r w:rsidR="005458E5">
        <w:rPr>
          <w:rFonts w:cs="Times New Roman"/>
          <w:color w:val="000000" w:themeColor="text1"/>
        </w:rPr>
        <w:t>, some versions use a new method for bounding that asks respondents to generate personal landmark</w:t>
      </w:r>
      <w:r w:rsidR="003B03C6">
        <w:rPr>
          <w:rFonts w:cs="Times New Roman"/>
          <w:color w:val="000000" w:themeColor="text1"/>
        </w:rPr>
        <w:t>s</w:t>
      </w:r>
      <w:r w:rsidR="005458E5">
        <w:rPr>
          <w:rFonts w:cs="Times New Roman"/>
          <w:color w:val="000000" w:themeColor="text1"/>
        </w:rPr>
        <w:t xml:space="preserve">, and respondents will be cognitively probed to understand whether </w:t>
      </w:r>
      <w:r w:rsidR="003B03C6">
        <w:rPr>
          <w:rFonts w:cs="Times New Roman"/>
          <w:color w:val="000000" w:themeColor="text1"/>
        </w:rPr>
        <w:t xml:space="preserve">the landmarks </w:t>
      </w:r>
      <w:r w:rsidR="005458E5">
        <w:rPr>
          <w:rFonts w:cs="Times New Roman"/>
          <w:color w:val="000000" w:themeColor="text1"/>
        </w:rPr>
        <w:t>aided in their recall</w:t>
      </w:r>
      <w:r w:rsidR="003B03C6">
        <w:rPr>
          <w:rFonts w:cs="Times New Roman"/>
          <w:color w:val="000000" w:themeColor="text1"/>
        </w:rPr>
        <w:t xml:space="preserve"> of victimization incidents</w:t>
      </w:r>
      <w:r w:rsidR="005458E5">
        <w:rPr>
          <w:rFonts w:cs="Times New Roman"/>
          <w:color w:val="000000" w:themeColor="text1"/>
        </w:rPr>
        <w:t xml:space="preserve">. </w:t>
      </w:r>
      <w:r w:rsidR="00B002F5" w:rsidRPr="00B002F5">
        <w:rPr>
          <w:rFonts w:cs="Times New Roman"/>
          <w:color w:val="000000" w:themeColor="text1"/>
        </w:rPr>
        <w:t>Finally, two versions use a shorter cueing approach that is being developed as a possibility for subsequent waves of NCVS, to be tested quantitatively in the field test.</w:t>
      </w:r>
    </w:p>
    <w:p w14:paraId="739C39CE" w14:textId="77777777" w:rsidR="00577720" w:rsidRDefault="00577720" w:rsidP="00355C6D">
      <w:pPr>
        <w:autoSpaceDE w:val="0"/>
        <w:autoSpaceDN w:val="0"/>
        <w:adjustRightInd w:val="0"/>
        <w:rPr>
          <w:rFonts w:cs="Times New Roman"/>
          <w:color w:val="000000" w:themeColor="text1"/>
        </w:rPr>
      </w:pPr>
    </w:p>
    <w:p w14:paraId="56A4AFB4" w14:textId="77777777" w:rsidR="005458E5" w:rsidRPr="0049623F" w:rsidRDefault="005458E5" w:rsidP="005458E5">
      <w:pPr>
        <w:spacing w:line="240" w:lineRule="atLeast"/>
        <w:rPr>
          <w:rFonts w:cs="Times New Roman"/>
          <w:b/>
          <w:i/>
          <w:color w:val="000000" w:themeColor="text1"/>
        </w:rPr>
      </w:pPr>
      <w:r w:rsidRPr="0049623F">
        <w:rPr>
          <w:rFonts w:cs="Times New Roman"/>
          <w:b/>
          <w:i/>
          <w:color w:val="000000" w:themeColor="text1"/>
        </w:rPr>
        <w:t>Cognitive Testing of the New Noncrime</w:t>
      </w:r>
      <w:r w:rsidR="00CC6639">
        <w:rPr>
          <w:rFonts w:cs="Times New Roman"/>
          <w:b/>
          <w:i/>
          <w:color w:val="000000" w:themeColor="text1"/>
        </w:rPr>
        <w:t xml:space="preserve"> (Ask-all)</w:t>
      </w:r>
      <w:r w:rsidRPr="0049623F">
        <w:rPr>
          <w:rFonts w:cs="Times New Roman"/>
          <w:b/>
          <w:i/>
          <w:color w:val="000000" w:themeColor="text1"/>
        </w:rPr>
        <w:t xml:space="preserve"> Questions</w:t>
      </w:r>
      <w:r w:rsidR="004A5190">
        <w:rPr>
          <w:rFonts w:cs="Times New Roman"/>
          <w:b/>
          <w:i/>
          <w:color w:val="000000" w:themeColor="text1"/>
        </w:rPr>
        <w:t xml:space="preserve"> – Perceptions of Police</w:t>
      </w:r>
    </w:p>
    <w:p w14:paraId="06F560FD" w14:textId="77777777" w:rsidR="005458E5" w:rsidRDefault="005458E5" w:rsidP="005458E5">
      <w:pPr>
        <w:spacing w:line="240" w:lineRule="atLeast"/>
        <w:rPr>
          <w:rFonts w:cs="Times New Roman"/>
          <w:color w:val="000000" w:themeColor="text1"/>
        </w:rPr>
      </w:pPr>
    </w:p>
    <w:p w14:paraId="0E968029" w14:textId="277CC94A" w:rsidR="00EB0712" w:rsidRPr="00EB0712" w:rsidRDefault="00277834" w:rsidP="00EB0712">
      <w:pPr>
        <w:spacing w:line="240" w:lineRule="atLeast"/>
        <w:rPr>
          <w:rFonts w:cs="Times New Roman"/>
          <w:color w:val="000000" w:themeColor="text1"/>
        </w:rPr>
      </w:pPr>
      <w:r>
        <w:rPr>
          <w:rFonts w:cs="Times New Roman"/>
          <w:color w:val="000000" w:themeColor="text1"/>
        </w:rPr>
        <w:t>Another</w:t>
      </w:r>
      <w:r w:rsidR="00407C56">
        <w:rPr>
          <w:rFonts w:cs="Times New Roman"/>
          <w:color w:val="000000" w:themeColor="text1"/>
        </w:rPr>
        <w:t xml:space="preserve"> </w:t>
      </w:r>
      <w:r w:rsidR="00EB0712" w:rsidRPr="00EB0712">
        <w:rPr>
          <w:rFonts w:cs="Times New Roman"/>
          <w:color w:val="000000" w:themeColor="text1"/>
        </w:rPr>
        <w:t xml:space="preserve">key component of the </w:t>
      </w:r>
      <w:r w:rsidR="00F127F9">
        <w:rPr>
          <w:rFonts w:cs="Times New Roman"/>
          <w:color w:val="000000" w:themeColor="text1"/>
        </w:rPr>
        <w:t>cognitive testing</w:t>
      </w:r>
      <w:r w:rsidR="00EB0712" w:rsidRPr="00EB0712">
        <w:rPr>
          <w:rFonts w:cs="Times New Roman"/>
          <w:color w:val="000000" w:themeColor="text1"/>
        </w:rPr>
        <w:t xml:space="preserve"> will be </w:t>
      </w:r>
      <w:r w:rsidR="00F127F9">
        <w:rPr>
          <w:rFonts w:cs="Times New Roman"/>
          <w:color w:val="000000" w:themeColor="text1"/>
        </w:rPr>
        <w:t xml:space="preserve">assessing a </w:t>
      </w:r>
      <w:r w:rsidR="00EB0712" w:rsidRPr="00EB0712">
        <w:rPr>
          <w:rFonts w:cs="Times New Roman"/>
          <w:color w:val="000000" w:themeColor="text1"/>
        </w:rPr>
        <w:t>series of questions pertaining to citizens’ perception of safety, disorder, police legitimacy</w:t>
      </w:r>
      <w:r w:rsidR="00524961">
        <w:rPr>
          <w:rFonts w:cs="Times New Roman"/>
          <w:color w:val="000000" w:themeColor="text1"/>
        </w:rPr>
        <w:t>,</w:t>
      </w:r>
      <w:r w:rsidR="00EB0712" w:rsidRPr="00EB0712">
        <w:rPr>
          <w:rFonts w:cs="Times New Roman"/>
          <w:color w:val="000000" w:themeColor="text1"/>
        </w:rPr>
        <w:t xml:space="preserve"> and satisfaction with police</w:t>
      </w:r>
      <w:r w:rsidR="0060457B">
        <w:rPr>
          <w:rFonts w:cs="Times New Roman"/>
          <w:color w:val="000000" w:themeColor="text1"/>
        </w:rPr>
        <w:t xml:space="preserve">; we refer to these </w:t>
      </w:r>
      <w:r w:rsidR="00EB0712" w:rsidRPr="00EB0712">
        <w:rPr>
          <w:rFonts w:cs="Times New Roman"/>
          <w:color w:val="000000" w:themeColor="text1"/>
        </w:rPr>
        <w:t xml:space="preserve">as ‘noncrime’ questions. Recent events in places such as Ferguson, MO and Baltimore, MD have demonstrated the need for data on residents’ perceptions of police and for understanding the relationship between experiencing victimization, reporting crime to police, and perceived police legitimacy. </w:t>
      </w:r>
      <w:r w:rsidR="00BB17F1">
        <w:rPr>
          <w:rFonts w:cs="Times New Roman"/>
          <w:color w:val="000000" w:themeColor="text1"/>
        </w:rPr>
        <w:t>In addition, the President’s Task Force on 21</w:t>
      </w:r>
      <w:r w:rsidR="00BB17F1" w:rsidRPr="00BB17F1">
        <w:rPr>
          <w:rFonts w:cs="Times New Roman"/>
          <w:color w:val="000000" w:themeColor="text1"/>
          <w:vertAlign w:val="superscript"/>
        </w:rPr>
        <w:t>st</w:t>
      </w:r>
      <w:r w:rsidR="00BB17F1">
        <w:rPr>
          <w:rFonts w:cs="Times New Roman"/>
          <w:color w:val="000000" w:themeColor="text1"/>
        </w:rPr>
        <w:t xml:space="preserve"> Century Policing recommended developing questions to be added to the NCVS on citizen satisfaction with police.</w:t>
      </w:r>
      <w:r w:rsidR="00BB17F1">
        <w:rPr>
          <w:rStyle w:val="FootnoteReference"/>
          <w:rFonts w:cs="Times New Roman"/>
          <w:color w:val="000000" w:themeColor="text1"/>
        </w:rPr>
        <w:footnoteReference w:id="1"/>
      </w:r>
      <w:r w:rsidR="00BB17F1">
        <w:rPr>
          <w:rFonts w:cs="Times New Roman"/>
          <w:color w:val="000000" w:themeColor="text1"/>
        </w:rPr>
        <w:t xml:space="preserve"> </w:t>
      </w:r>
      <w:r w:rsidR="00EB0712" w:rsidRPr="00EB0712">
        <w:rPr>
          <w:rFonts w:cs="Times New Roman"/>
          <w:color w:val="000000" w:themeColor="text1"/>
        </w:rPr>
        <w:t>Questions on satisfaction with police</w:t>
      </w:r>
      <w:r w:rsidR="009848EE">
        <w:rPr>
          <w:rFonts w:cs="Times New Roman"/>
          <w:color w:val="000000" w:themeColor="text1"/>
        </w:rPr>
        <w:t xml:space="preserve"> and</w:t>
      </w:r>
      <w:r w:rsidR="00EB0712" w:rsidRPr="00EB0712">
        <w:rPr>
          <w:rFonts w:cs="Times New Roman"/>
          <w:color w:val="000000" w:themeColor="text1"/>
        </w:rPr>
        <w:t xml:space="preserve"> police legitimacy will be asked of all NCVS sample, not just those who experienced a</w:t>
      </w:r>
      <w:r w:rsidR="0060457B">
        <w:rPr>
          <w:rFonts w:cs="Times New Roman"/>
          <w:color w:val="000000" w:themeColor="text1"/>
        </w:rPr>
        <w:t xml:space="preserve"> </w:t>
      </w:r>
      <w:r w:rsidR="00EB0712" w:rsidRPr="00EB0712">
        <w:rPr>
          <w:rFonts w:cs="Times New Roman"/>
          <w:color w:val="000000" w:themeColor="text1"/>
        </w:rPr>
        <w:t xml:space="preserve">victimization. </w:t>
      </w:r>
      <w:r w:rsidR="009848EE">
        <w:rPr>
          <w:rFonts w:cs="Times New Roman"/>
          <w:color w:val="000000" w:themeColor="text1"/>
        </w:rPr>
        <w:t>Questions on</w:t>
      </w:r>
      <w:r w:rsidR="009848EE" w:rsidRPr="00EB0712">
        <w:rPr>
          <w:rFonts w:cs="Times New Roman"/>
          <w:color w:val="000000" w:themeColor="text1"/>
        </w:rPr>
        <w:t xml:space="preserve"> fear, perceptions of community disorder, and feelings of safety </w:t>
      </w:r>
      <w:r w:rsidR="009848EE">
        <w:rPr>
          <w:rFonts w:cs="Times New Roman"/>
          <w:color w:val="000000" w:themeColor="text1"/>
        </w:rPr>
        <w:t xml:space="preserve">will also be added, but those questions will be included for testing under a separate clearance request. </w:t>
      </w:r>
      <w:r w:rsidR="00EB0712" w:rsidRPr="00EB0712">
        <w:rPr>
          <w:rFonts w:cs="Times New Roman"/>
          <w:color w:val="000000" w:themeColor="text1"/>
        </w:rPr>
        <w:t>The</w:t>
      </w:r>
      <w:r w:rsidR="009848EE">
        <w:rPr>
          <w:rFonts w:cs="Times New Roman"/>
          <w:color w:val="000000" w:themeColor="text1"/>
        </w:rPr>
        <w:t>se questions</w:t>
      </w:r>
      <w:r w:rsidR="00EB0712" w:rsidRPr="00EB0712">
        <w:rPr>
          <w:rFonts w:cs="Times New Roman"/>
          <w:color w:val="000000" w:themeColor="text1"/>
        </w:rPr>
        <w:t xml:space="preserve"> are intended to increase the relevance of the survey for the majority of respondents who never experience a victimization. Additionally, because the items are answered by all respondents the estimates are expected to have stronger precision at the subnational level compared to victimization rates. </w:t>
      </w:r>
    </w:p>
    <w:p w14:paraId="3EBF6BDA" w14:textId="77777777" w:rsidR="00EB0712" w:rsidRPr="00EB0712" w:rsidRDefault="00EB0712" w:rsidP="00EB0712">
      <w:pPr>
        <w:spacing w:line="240" w:lineRule="atLeast"/>
        <w:rPr>
          <w:rFonts w:cs="Times New Roman"/>
          <w:color w:val="000000" w:themeColor="text1"/>
        </w:rPr>
      </w:pPr>
    </w:p>
    <w:p w14:paraId="4B09C3C7" w14:textId="6D47FFF6" w:rsidR="00904775" w:rsidRDefault="00407C56" w:rsidP="00904775">
      <w:pPr>
        <w:autoSpaceDE w:val="0"/>
        <w:autoSpaceDN w:val="0"/>
        <w:adjustRightInd w:val="0"/>
        <w:rPr>
          <w:rFonts w:cs="Times New Roman"/>
          <w:color w:val="000000" w:themeColor="text1"/>
        </w:rPr>
      </w:pPr>
      <w:r>
        <w:rPr>
          <w:rFonts w:cs="Times New Roman"/>
        </w:rPr>
        <w:t>The current cognitive testing request will assess respondent reactions to these new items</w:t>
      </w:r>
      <w:r w:rsidR="0041445F">
        <w:rPr>
          <w:rFonts w:cs="Times New Roman"/>
        </w:rPr>
        <w:t xml:space="preserve"> (see Attachment </w:t>
      </w:r>
      <w:r w:rsidR="00906FC5">
        <w:rPr>
          <w:rFonts w:cs="Times New Roman"/>
        </w:rPr>
        <w:t>D</w:t>
      </w:r>
      <w:r w:rsidR="00277834">
        <w:rPr>
          <w:rFonts w:cs="Times New Roman"/>
        </w:rPr>
        <w:t xml:space="preserve"> for the </w:t>
      </w:r>
      <w:r w:rsidR="008927D5">
        <w:rPr>
          <w:rFonts w:cs="Times New Roman"/>
        </w:rPr>
        <w:t xml:space="preserve">police ask-all </w:t>
      </w:r>
      <w:r w:rsidR="00277834">
        <w:rPr>
          <w:rFonts w:cs="Times New Roman"/>
        </w:rPr>
        <w:t>items to be tested</w:t>
      </w:r>
      <w:r w:rsidR="0041445F">
        <w:rPr>
          <w:rFonts w:cs="Times New Roman"/>
        </w:rPr>
        <w:t>)</w:t>
      </w:r>
      <w:r>
        <w:rPr>
          <w:rFonts w:cs="Times New Roman"/>
        </w:rPr>
        <w:t xml:space="preserve">. Cognitive interviewing will assess comprehension of the questions and concepts, difficulty with answering, and ease of administration for interviewers. </w:t>
      </w:r>
      <w:r w:rsidR="00904775">
        <w:rPr>
          <w:rFonts w:cs="Times New Roman"/>
          <w:color w:val="000000" w:themeColor="text1"/>
        </w:rPr>
        <w:t>To ensure the length of the cognitive interview remains within 60 minutes, the perception of police items will only be tested in the two shorter cues versions of the instrument, not in the two longer cues versions.</w:t>
      </w:r>
    </w:p>
    <w:p w14:paraId="27B39E0A" w14:textId="77777777" w:rsidR="00D20A15" w:rsidRDefault="00D20A15" w:rsidP="002A71F1">
      <w:pPr>
        <w:rPr>
          <w:rFonts w:cs="Times New Roman"/>
        </w:rPr>
      </w:pPr>
    </w:p>
    <w:p w14:paraId="30C2A22D" w14:textId="77777777" w:rsidR="00FA424C" w:rsidRPr="0049623F" w:rsidRDefault="00FA424C" w:rsidP="00FA424C">
      <w:pPr>
        <w:spacing w:line="240" w:lineRule="atLeast"/>
        <w:rPr>
          <w:rFonts w:cs="Times New Roman"/>
          <w:b/>
          <w:i/>
          <w:color w:val="000000" w:themeColor="text1"/>
        </w:rPr>
      </w:pPr>
      <w:r w:rsidRPr="0049623F">
        <w:rPr>
          <w:rFonts w:cs="Times New Roman"/>
          <w:b/>
          <w:i/>
          <w:color w:val="000000" w:themeColor="text1"/>
        </w:rPr>
        <w:t xml:space="preserve">Cognitive </w:t>
      </w:r>
      <w:r>
        <w:rPr>
          <w:rFonts w:cs="Times New Roman"/>
          <w:b/>
          <w:i/>
          <w:color w:val="000000" w:themeColor="text1"/>
        </w:rPr>
        <w:t>Probing</w:t>
      </w:r>
    </w:p>
    <w:p w14:paraId="35D46932" w14:textId="77777777" w:rsidR="00FA424C" w:rsidRDefault="00FA424C" w:rsidP="00011B20">
      <w:pPr>
        <w:rPr>
          <w:rFonts w:cs="Times New Roman"/>
        </w:rPr>
      </w:pPr>
    </w:p>
    <w:p w14:paraId="30D47CA1" w14:textId="77777777" w:rsidR="00394352" w:rsidRDefault="00274896" w:rsidP="00011B20">
      <w:pPr>
        <w:rPr>
          <w:rFonts w:cs="Times New Roman"/>
        </w:rPr>
      </w:pPr>
      <w:r>
        <w:rPr>
          <w:rFonts w:cs="Times New Roman"/>
        </w:rPr>
        <w:t>Because the questionnaire designs are in the early stages, a</w:t>
      </w:r>
      <w:r w:rsidR="00CF7675">
        <w:rPr>
          <w:rFonts w:cs="Times New Roman"/>
        </w:rPr>
        <w:t xml:space="preserve">ll of these assessments will be </w:t>
      </w:r>
      <w:r>
        <w:rPr>
          <w:rFonts w:cs="Times New Roman"/>
        </w:rPr>
        <w:t xml:space="preserve">informal and qualitative. </w:t>
      </w:r>
      <w:r w:rsidR="00784A78" w:rsidRPr="00375D72">
        <w:rPr>
          <w:rFonts w:cs="Times New Roman"/>
        </w:rPr>
        <w:t xml:space="preserve">Cognitive interviewing will be used to identify potential problems with </w:t>
      </w:r>
      <w:r w:rsidR="00784A78">
        <w:rPr>
          <w:rFonts w:cs="Times New Roman"/>
        </w:rPr>
        <w:t>e</w:t>
      </w:r>
      <w:r w:rsidR="00407C56">
        <w:rPr>
          <w:rFonts w:cs="Times New Roman"/>
        </w:rPr>
        <w:t xml:space="preserve">ach version of the questions. </w:t>
      </w:r>
      <w:r>
        <w:rPr>
          <w:rFonts w:cs="Times New Roman"/>
        </w:rPr>
        <w:t>Tr</w:t>
      </w:r>
      <w:r w:rsidR="00784A78" w:rsidRPr="00375D72">
        <w:rPr>
          <w:rFonts w:cs="Times New Roman"/>
        </w:rPr>
        <w:t>ained cognitive interviewer</w:t>
      </w:r>
      <w:r>
        <w:rPr>
          <w:rFonts w:cs="Times New Roman"/>
        </w:rPr>
        <w:t>s</w:t>
      </w:r>
      <w:r w:rsidR="00784A78" w:rsidRPr="00375D72">
        <w:rPr>
          <w:rFonts w:cs="Times New Roman"/>
        </w:rPr>
        <w:t xml:space="preserve"> will probe participant</w:t>
      </w:r>
      <w:r w:rsidR="00F57415">
        <w:rPr>
          <w:rFonts w:cs="Times New Roman"/>
        </w:rPr>
        <w:t>s</w:t>
      </w:r>
      <w:r w:rsidR="00784A78" w:rsidRPr="00375D72">
        <w:rPr>
          <w:rFonts w:cs="Times New Roman"/>
        </w:rPr>
        <w:t xml:space="preserve"> for </w:t>
      </w:r>
      <w:r w:rsidR="00784A78" w:rsidRPr="00375D72">
        <w:rPr>
          <w:rFonts w:cs="Times New Roman"/>
        </w:rPr>
        <w:lastRenderedPageBreak/>
        <w:t>additional information</w:t>
      </w:r>
      <w:r>
        <w:rPr>
          <w:rFonts w:cs="Times New Roman"/>
        </w:rPr>
        <w:t xml:space="preserve"> about the response process</w:t>
      </w:r>
      <w:r w:rsidR="00784A78" w:rsidRPr="00375D72">
        <w:rPr>
          <w:rFonts w:cs="Times New Roman"/>
        </w:rPr>
        <w:t>.</w:t>
      </w:r>
      <w:r>
        <w:rPr>
          <w:rFonts w:cs="Times New Roman"/>
        </w:rPr>
        <w:t xml:space="preserve"> </w:t>
      </w:r>
      <w:r w:rsidR="002A4DB9">
        <w:rPr>
          <w:rFonts w:cs="Times New Roman"/>
        </w:rPr>
        <w:t>(</w:t>
      </w:r>
      <w:r w:rsidR="002862C8">
        <w:rPr>
          <w:rFonts w:cs="Times New Roman"/>
        </w:rPr>
        <w:t xml:space="preserve">See </w:t>
      </w:r>
      <w:r w:rsidR="002A4DB9">
        <w:rPr>
          <w:rFonts w:cs="Times New Roman"/>
        </w:rPr>
        <w:t>Attachment</w:t>
      </w:r>
      <w:r w:rsidR="002862C8">
        <w:rPr>
          <w:rFonts w:cs="Times New Roman"/>
        </w:rPr>
        <w:t xml:space="preserve"> A for the specific probes to be used in testing the screening items</w:t>
      </w:r>
      <w:r w:rsidR="002A4DB9">
        <w:rPr>
          <w:rFonts w:cs="Times New Roman"/>
        </w:rPr>
        <w:t>)</w:t>
      </w:r>
      <w:r w:rsidR="00407C56">
        <w:rPr>
          <w:rFonts w:cs="Times New Roman"/>
        </w:rPr>
        <w:t xml:space="preserve">. </w:t>
      </w:r>
      <w:r>
        <w:rPr>
          <w:rFonts w:cs="Times New Roman"/>
        </w:rPr>
        <w:t>Some p</w:t>
      </w:r>
      <w:r w:rsidR="00784A78" w:rsidRPr="00375D72">
        <w:rPr>
          <w:rFonts w:cs="Times New Roman"/>
        </w:rPr>
        <w:t xml:space="preserve">robes </w:t>
      </w:r>
      <w:r>
        <w:rPr>
          <w:rFonts w:cs="Times New Roman"/>
        </w:rPr>
        <w:t xml:space="preserve">will seek </w:t>
      </w:r>
      <w:r w:rsidR="00784A78" w:rsidRPr="00375D72">
        <w:rPr>
          <w:rFonts w:cs="Times New Roman"/>
        </w:rPr>
        <w:t xml:space="preserve">to determine </w:t>
      </w:r>
      <w:r>
        <w:rPr>
          <w:rFonts w:cs="Times New Roman"/>
        </w:rPr>
        <w:t xml:space="preserve">whether </w:t>
      </w:r>
      <w:r w:rsidR="00784A78" w:rsidRPr="00375D72">
        <w:rPr>
          <w:rFonts w:cs="Times New Roman"/>
        </w:rPr>
        <w:t>the participant understands specific terms and concepts</w:t>
      </w:r>
      <w:r>
        <w:rPr>
          <w:rFonts w:cs="Times New Roman"/>
        </w:rPr>
        <w:t>, such as “stalking”</w:t>
      </w:r>
      <w:r w:rsidR="00394352">
        <w:rPr>
          <w:rFonts w:cs="Times New Roman"/>
        </w:rPr>
        <w:t xml:space="preserve"> or “vandalism.” </w:t>
      </w:r>
      <w:r>
        <w:rPr>
          <w:rFonts w:cs="Times New Roman"/>
        </w:rPr>
        <w:t xml:space="preserve">Other probes will be used to determine </w:t>
      </w:r>
      <w:r w:rsidR="00784A78" w:rsidRPr="00375D72">
        <w:rPr>
          <w:rFonts w:cs="Times New Roman"/>
        </w:rPr>
        <w:t>whether the screening items accurately capture</w:t>
      </w:r>
      <w:r w:rsidR="00394352">
        <w:rPr>
          <w:rFonts w:cs="Times New Roman"/>
        </w:rPr>
        <w:t>d</w:t>
      </w:r>
      <w:r w:rsidR="00784A78" w:rsidRPr="00375D72">
        <w:rPr>
          <w:rFonts w:cs="Times New Roman"/>
        </w:rPr>
        <w:t xml:space="preserve"> what happened to the</w:t>
      </w:r>
      <w:r w:rsidR="00394352">
        <w:rPr>
          <w:rFonts w:cs="Times New Roman"/>
        </w:rPr>
        <w:t xml:space="preserve"> participant</w:t>
      </w:r>
      <w:r w:rsidR="00784A78" w:rsidRPr="00375D72">
        <w:rPr>
          <w:rFonts w:cs="Times New Roman"/>
        </w:rPr>
        <w:t xml:space="preserve"> and whether </w:t>
      </w:r>
      <w:r w:rsidR="00394352">
        <w:rPr>
          <w:rFonts w:cs="Times New Roman"/>
        </w:rPr>
        <w:t xml:space="preserve">the participants understood the </w:t>
      </w:r>
      <w:r w:rsidR="00784A78" w:rsidRPr="00375D72">
        <w:rPr>
          <w:rFonts w:cs="Times New Roman"/>
        </w:rPr>
        <w:t xml:space="preserve">questions </w:t>
      </w:r>
      <w:r w:rsidR="00407C56">
        <w:rPr>
          <w:rFonts w:cs="Times New Roman"/>
        </w:rPr>
        <w:t xml:space="preserve">easily and as intended. </w:t>
      </w:r>
      <w:r w:rsidR="001B1372">
        <w:rPr>
          <w:rFonts w:cs="Times New Roman"/>
        </w:rPr>
        <w:t xml:space="preserve">The cognitive interviewers will also probe respondents about their reaction to the different organizations </w:t>
      </w:r>
      <w:r w:rsidR="00B44ABE">
        <w:rPr>
          <w:rFonts w:cs="Times New Roman"/>
        </w:rPr>
        <w:t>of the screening questions (e.g., “What did you think of the overall flow of the questionnaire?”) and will assess how well the respondents processed the examples (“Do you recall any of the examples of vehicle parts that I gave you?”).</w:t>
      </w:r>
      <w:r w:rsidR="00577720">
        <w:rPr>
          <w:rFonts w:cs="Times New Roman"/>
        </w:rPr>
        <w:t xml:space="preserve"> Apart from scripted probes, the interviewers will ask unscripted probes if the participant show signs of difficulty, confusion, or frustration (e.g., “You seem to be having trouble with this question.  Can you tell me what the problem might be?”). </w:t>
      </w:r>
    </w:p>
    <w:p w14:paraId="62BE01AE" w14:textId="77777777" w:rsidR="004F69EC" w:rsidRDefault="004F69EC" w:rsidP="00011B20">
      <w:pPr>
        <w:rPr>
          <w:rFonts w:cs="Times New Roman"/>
        </w:rPr>
      </w:pPr>
    </w:p>
    <w:p w14:paraId="2E535E35" w14:textId="1DE0F4A3" w:rsidR="00011B20" w:rsidRPr="00253D4C" w:rsidRDefault="00011B20" w:rsidP="00011B20">
      <w:pPr>
        <w:autoSpaceDE w:val="0"/>
        <w:autoSpaceDN w:val="0"/>
        <w:adjustRightInd w:val="0"/>
        <w:rPr>
          <w:rFonts w:cs="Times New Roman"/>
          <w:color w:val="000000" w:themeColor="text1"/>
        </w:rPr>
      </w:pPr>
      <w:r>
        <w:rPr>
          <w:rFonts w:cs="Times New Roman"/>
          <w:color w:val="000000" w:themeColor="text1"/>
        </w:rPr>
        <w:t>Once viable versions of the new screening questions</w:t>
      </w:r>
      <w:r w:rsidR="006C736D">
        <w:rPr>
          <w:rFonts w:cs="Times New Roman"/>
          <w:color w:val="000000" w:themeColor="text1"/>
        </w:rPr>
        <w:t xml:space="preserve"> and noncrime </w:t>
      </w:r>
      <w:r>
        <w:rPr>
          <w:rFonts w:cs="Times New Roman"/>
          <w:color w:val="000000" w:themeColor="text1"/>
        </w:rPr>
        <w:t xml:space="preserve">questions have been developed, they will be compared in field experiments in both interviewer-administered and self-administered versions. Current plans for the field test call for comparing self- and interviewer-administration of the questions, shorter versus longer versions of the </w:t>
      </w:r>
      <w:r w:rsidR="00F57415">
        <w:rPr>
          <w:rFonts w:cs="Times New Roman"/>
          <w:color w:val="000000" w:themeColor="text1"/>
        </w:rPr>
        <w:t xml:space="preserve">crime screening </w:t>
      </w:r>
      <w:r>
        <w:rPr>
          <w:rFonts w:cs="Times New Roman"/>
          <w:color w:val="000000" w:themeColor="text1"/>
        </w:rPr>
        <w:t>questions, visual (web) versus verbal presentation of the examples, different organizations of the screening questions, and placement of the noncrime questions.  However, the current request covers only the cognitive testing</w:t>
      </w:r>
      <w:r w:rsidR="001510D9">
        <w:rPr>
          <w:rFonts w:cs="Times New Roman"/>
          <w:color w:val="000000" w:themeColor="text1"/>
        </w:rPr>
        <w:t xml:space="preserve"> for the crime screening questions and the noncrime questions on perceptions of police</w:t>
      </w:r>
      <w:r>
        <w:rPr>
          <w:rFonts w:cs="Times New Roman"/>
          <w:color w:val="000000" w:themeColor="text1"/>
        </w:rPr>
        <w:t>.</w:t>
      </w:r>
      <w:r w:rsidR="001510D9">
        <w:rPr>
          <w:rFonts w:cs="Times New Roman"/>
          <w:color w:val="000000" w:themeColor="text1"/>
        </w:rPr>
        <w:t xml:space="preserve"> Additional cognitive testing will be requested under a separate clearance and will cover crime incident questions and noncrime questions on community safety and security, as well as any additional testing needed on the crime screening questions.</w:t>
      </w:r>
      <w:r>
        <w:rPr>
          <w:rFonts w:cs="Times New Roman"/>
          <w:color w:val="000000" w:themeColor="text1"/>
        </w:rPr>
        <w:t xml:space="preserve"> The field test will be the subject of a separate clearance request.</w:t>
      </w:r>
    </w:p>
    <w:p w14:paraId="4F51E39B" w14:textId="77777777" w:rsidR="00784A78" w:rsidRDefault="00784A78" w:rsidP="00754242">
      <w:pPr>
        <w:rPr>
          <w:rFonts w:cs="Times New Roman"/>
          <w:color w:val="000000" w:themeColor="text1"/>
        </w:rPr>
      </w:pPr>
    </w:p>
    <w:p w14:paraId="13958EAC" w14:textId="77777777" w:rsidR="00B0109A" w:rsidRDefault="00B0109A" w:rsidP="00B0109A">
      <w:pPr>
        <w:rPr>
          <w:rFonts w:cs="Times New Roman"/>
        </w:rPr>
      </w:pPr>
      <w:r w:rsidRPr="00375D72">
        <w:rPr>
          <w:rFonts w:cs="Times New Roman"/>
          <w:b/>
          <w:u w:val="single"/>
        </w:rPr>
        <w:t>Data Collection</w:t>
      </w:r>
      <w:r w:rsidRPr="00375D72">
        <w:rPr>
          <w:rFonts w:cs="Times New Roman"/>
        </w:rPr>
        <w:t xml:space="preserve"> </w:t>
      </w:r>
    </w:p>
    <w:p w14:paraId="6B8F1C65" w14:textId="77777777" w:rsidR="006C736D" w:rsidRDefault="006C736D" w:rsidP="005458E5">
      <w:pPr>
        <w:rPr>
          <w:rFonts w:cs="Times New Roman"/>
        </w:rPr>
      </w:pPr>
    </w:p>
    <w:p w14:paraId="6C414C92" w14:textId="77777777" w:rsidR="00A61FA9" w:rsidRPr="00C232B9" w:rsidRDefault="00A61FA9" w:rsidP="00A61FA9">
      <w:pPr>
        <w:spacing w:line="240" w:lineRule="atLeast"/>
        <w:rPr>
          <w:rFonts w:cs="Times New Roman"/>
          <w:b/>
          <w:i/>
          <w:color w:val="000000" w:themeColor="text1"/>
        </w:rPr>
      </w:pPr>
      <w:r w:rsidRPr="00C232B9">
        <w:rPr>
          <w:rFonts w:cs="Times New Roman"/>
          <w:b/>
          <w:i/>
          <w:color w:val="000000" w:themeColor="text1"/>
        </w:rPr>
        <w:t>In-person Interviewing</w:t>
      </w:r>
    </w:p>
    <w:p w14:paraId="20235CE0" w14:textId="77777777" w:rsidR="00AA3FA7" w:rsidRDefault="00AA3FA7" w:rsidP="00B0109A">
      <w:pPr>
        <w:rPr>
          <w:rFonts w:cs="Times New Roman"/>
        </w:rPr>
      </w:pPr>
    </w:p>
    <w:p w14:paraId="07AEBD25" w14:textId="134168C3" w:rsidR="002862C8" w:rsidRDefault="00AA3FA7" w:rsidP="002862C8">
      <w:pPr>
        <w:rPr>
          <w:rFonts w:cs="Times New Roman"/>
          <w:b/>
          <w:sz w:val="22"/>
          <w:szCs w:val="22"/>
          <w:u w:val="single"/>
        </w:rPr>
      </w:pPr>
      <w:r>
        <w:rPr>
          <w:rFonts w:cs="Times New Roman"/>
        </w:rPr>
        <w:t>The target population for the in-person cognitive interviewing is persons age 1</w:t>
      </w:r>
      <w:r w:rsidR="00E70982">
        <w:rPr>
          <w:rFonts w:cs="Times New Roman"/>
        </w:rPr>
        <w:t>8</w:t>
      </w:r>
      <w:r>
        <w:rPr>
          <w:rFonts w:cs="Times New Roman"/>
        </w:rPr>
        <w:t xml:space="preserve"> or older living in the Washington, D.C. area and Cleveland, Ohio.</w:t>
      </w:r>
      <w:r w:rsidR="004F68D7">
        <w:rPr>
          <w:rFonts w:cs="Times New Roman"/>
        </w:rPr>
        <w:t xml:space="preserve"> </w:t>
      </w:r>
      <w:r w:rsidR="002862C8" w:rsidRPr="00375D72">
        <w:rPr>
          <w:rFonts w:cs="Times New Roman"/>
        </w:rPr>
        <w:t>Conducting interviews at multiple locations facilitates recruitment of diverse participants from different geographic regions</w:t>
      </w:r>
      <w:r w:rsidR="002862C8">
        <w:rPr>
          <w:rFonts w:cs="Times New Roman"/>
        </w:rPr>
        <w:t>,</w:t>
      </w:r>
      <w:r w:rsidR="002862C8" w:rsidRPr="00375D72">
        <w:rPr>
          <w:rFonts w:cs="Times New Roman"/>
        </w:rPr>
        <w:t xml:space="preserve"> where experiences and terminology may vary. </w:t>
      </w:r>
      <w:r w:rsidR="002862C8">
        <w:rPr>
          <w:rFonts w:cs="Times New Roman"/>
        </w:rPr>
        <w:t xml:space="preserve"> </w:t>
      </w:r>
      <w:r w:rsidR="002862C8" w:rsidRPr="00375D72">
        <w:rPr>
          <w:rFonts w:cs="Times New Roman"/>
        </w:rPr>
        <w:t>In addition, these locations allow Westat to reduce costs by taking advantage of local interviewers.</w:t>
      </w:r>
    </w:p>
    <w:p w14:paraId="559AD7A8" w14:textId="77777777" w:rsidR="002862C8" w:rsidRDefault="002862C8" w:rsidP="00B0109A">
      <w:pPr>
        <w:rPr>
          <w:rFonts w:cs="Times New Roman"/>
        </w:rPr>
      </w:pPr>
    </w:p>
    <w:p w14:paraId="3050301C" w14:textId="284720AA" w:rsidR="00AA3FA7" w:rsidRDefault="00AA3FA7" w:rsidP="00B0109A">
      <w:pPr>
        <w:rPr>
          <w:rFonts w:cs="Times New Roman"/>
        </w:rPr>
      </w:pPr>
      <w:r>
        <w:rPr>
          <w:rFonts w:cs="Times New Roman"/>
        </w:rPr>
        <w:t xml:space="preserve">For the core NCVS, </w:t>
      </w:r>
      <w:r w:rsidRPr="00AA3FA7">
        <w:rPr>
          <w:rFonts w:cs="Times New Roman"/>
        </w:rPr>
        <w:t>most respondents do not report any victimizations. As a result, the proposed cognitive interviews will be conducted primarily with respondents who have experienced at least one type of criminal victimi</w:t>
      </w:r>
      <w:r>
        <w:rPr>
          <w:rFonts w:cs="Times New Roman"/>
        </w:rPr>
        <w:t xml:space="preserve">zation in the prior 12 months. </w:t>
      </w:r>
      <w:r w:rsidRPr="00AA3FA7">
        <w:rPr>
          <w:rFonts w:cs="Times New Roman"/>
        </w:rPr>
        <w:t>The questions will also use a twelve month reference period to increase the number of respondents who have victimizations to report.</w:t>
      </w:r>
      <w:r>
        <w:rPr>
          <w:rFonts w:cs="Times New Roman"/>
        </w:rPr>
        <w:t xml:space="preserve"> The only other eligibility criteri</w:t>
      </w:r>
      <w:r w:rsidR="003B03C6">
        <w:rPr>
          <w:rFonts w:cs="Times New Roman"/>
        </w:rPr>
        <w:t>on</w:t>
      </w:r>
      <w:r>
        <w:rPr>
          <w:rFonts w:cs="Times New Roman"/>
        </w:rPr>
        <w:t xml:space="preserve"> is that the person speak English. All in-person interviews will take place at </w:t>
      </w:r>
      <w:r w:rsidR="00F50D6A">
        <w:rPr>
          <w:rFonts w:cs="Times New Roman"/>
        </w:rPr>
        <w:t xml:space="preserve">the </w:t>
      </w:r>
      <w:r>
        <w:rPr>
          <w:rFonts w:cs="Times New Roman"/>
        </w:rPr>
        <w:t>Westat office</w:t>
      </w:r>
      <w:r w:rsidR="00F50D6A">
        <w:rPr>
          <w:rFonts w:cs="Times New Roman"/>
        </w:rPr>
        <w:t>s or the professional interviewing facility in Cleveland, OH</w:t>
      </w:r>
      <w:r>
        <w:rPr>
          <w:rFonts w:cs="Times New Roman"/>
        </w:rPr>
        <w:t>. Interviews will last approximately 1 hour</w:t>
      </w:r>
      <w:r w:rsidR="00643C52">
        <w:rPr>
          <w:rFonts w:cs="Times New Roman"/>
        </w:rPr>
        <w:t xml:space="preserve">. </w:t>
      </w:r>
      <w:r>
        <w:rPr>
          <w:rFonts w:cs="Times New Roman"/>
        </w:rPr>
        <w:t xml:space="preserve"> </w:t>
      </w:r>
      <w:r w:rsidR="00E70982">
        <w:rPr>
          <w:rFonts w:cs="Times New Roman"/>
        </w:rPr>
        <w:t>P</w:t>
      </w:r>
      <w:r>
        <w:rPr>
          <w:rFonts w:cs="Times New Roman"/>
        </w:rPr>
        <w:t xml:space="preserve">articipants will receive $40 </w:t>
      </w:r>
      <w:r w:rsidR="00643C52">
        <w:rPr>
          <w:rFonts w:cs="Times New Roman"/>
        </w:rPr>
        <w:t>to encourage participation and thank them for their time and effort</w:t>
      </w:r>
      <w:r>
        <w:rPr>
          <w:rFonts w:cs="Times New Roman"/>
        </w:rPr>
        <w:t xml:space="preserve">. </w:t>
      </w:r>
      <w:r w:rsidR="002862C8">
        <w:rPr>
          <w:rFonts w:cs="Times New Roman"/>
        </w:rPr>
        <w:t>Across the multiple iterations of cognitive testing, i</w:t>
      </w:r>
      <w:r>
        <w:rPr>
          <w:rFonts w:cs="Times New Roman"/>
        </w:rPr>
        <w:t xml:space="preserve">n-person interviews will be conducted with up to </w:t>
      </w:r>
      <w:r w:rsidR="00C2543D">
        <w:rPr>
          <w:rFonts w:cs="Times New Roman"/>
        </w:rPr>
        <w:t>90</w:t>
      </w:r>
      <w:r w:rsidR="00C83B96">
        <w:rPr>
          <w:rFonts w:cs="Times New Roman"/>
        </w:rPr>
        <w:t xml:space="preserve"> </w:t>
      </w:r>
      <w:r>
        <w:rPr>
          <w:rFonts w:cs="Times New Roman"/>
        </w:rPr>
        <w:t xml:space="preserve">respondents. </w:t>
      </w:r>
      <w:r w:rsidR="004877D2">
        <w:rPr>
          <w:rFonts w:cs="Times New Roman"/>
        </w:rPr>
        <w:t>Prior cognitive testing experiences and research suggest that</w:t>
      </w:r>
      <w:r>
        <w:rPr>
          <w:rFonts w:cs="Times New Roman"/>
        </w:rPr>
        <w:t xml:space="preserve"> $40 is a justifiable incentive amount as it is effective in attracting a wide diversity of respondents. </w:t>
      </w:r>
    </w:p>
    <w:p w14:paraId="0F52611D" w14:textId="77777777" w:rsidR="00AA3FA7" w:rsidRDefault="00AA3FA7" w:rsidP="00B0109A">
      <w:pPr>
        <w:rPr>
          <w:rFonts w:cs="Times New Roman"/>
        </w:rPr>
      </w:pPr>
    </w:p>
    <w:p w14:paraId="4E2086DD" w14:textId="6E849390" w:rsidR="00AA3FA7" w:rsidRDefault="00B0109A" w:rsidP="00B0109A">
      <w:pPr>
        <w:rPr>
          <w:rFonts w:cs="Times New Roman"/>
        </w:rPr>
      </w:pPr>
      <w:r w:rsidRPr="00375D72">
        <w:rPr>
          <w:rFonts w:cs="Times New Roman"/>
        </w:rPr>
        <w:t>Recruiters will advertise the study to solicit participation, using internal recruiting database</w:t>
      </w:r>
      <w:r w:rsidR="00F50D6A">
        <w:rPr>
          <w:rFonts w:cs="Times New Roman"/>
        </w:rPr>
        <w:t>s</w:t>
      </w:r>
      <w:r w:rsidRPr="00375D72">
        <w:rPr>
          <w:rFonts w:cs="Times New Roman"/>
        </w:rPr>
        <w:t xml:space="preserve">, as well as newspaper ads, fliers, and Craigslist ads. Recruiters will adapt recruiting strategies as needed to ensure adequate participation. Interested participants who contact study recruiters will be asked a series of screening questions to determine their eligibility. (See Attachment </w:t>
      </w:r>
      <w:r w:rsidR="00906FC5">
        <w:rPr>
          <w:rFonts w:cs="Times New Roman"/>
        </w:rPr>
        <w:t>E</w:t>
      </w:r>
      <w:r w:rsidRPr="00375D72">
        <w:rPr>
          <w:rFonts w:cs="Times New Roman"/>
        </w:rPr>
        <w:t xml:space="preserve"> for the recruitment screening questionnaire and </w:t>
      </w:r>
      <w:r>
        <w:rPr>
          <w:rFonts w:cs="Times New Roman"/>
        </w:rPr>
        <w:t xml:space="preserve">the </w:t>
      </w:r>
      <w:r w:rsidRPr="00375D72">
        <w:rPr>
          <w:rFonts w:cs="Times New Roman"/>
        </w:rPr>
        <w:t xml:space="preserve">Craigslist ad.)  Persons selected to participate will be contacted by the recruiters and scheduled for their interview session. Individuals will be selected to the extent possible to achieve diversity by age, gender, educational attainment, race, and ethnicity across the interviews. </w:t>
      </w:r>
      <w:r w:rsidR="00E70982">
        <w:rPr>
          <w:rFonts w:cs="Times New Roman"/>
        </w:rPr>
        <w:t>R</w:t>
      </w:r>
      <w:r w:rsidR="00AA3FA7" w:rsidRPr="00AA3FA7">
        <w:rPr>
          <w:rFonts w:cs="Times New Roman"/>
        </w:rPr>
        <w:t xml:space="preserve">espondents will be recruited such that </w:t>
      </w:r>
      <w:r w:rsidR="004877D2">
        <w:rPr>
          <w:rFonts w:cs="Times New Roman"/>
        </w:rPr>
        <w:t>most</w:t>
      </w:r>
      <w:r w:rsidR="004877D2" w:rsidRPr="00AA3FA7">
        <w:rPr>
          <w:rFonts w:cs="Times New Roman"/>
        </w:rPr>
        <w:t xml:space="preserve"> </w:t>
      </w:r>
      <w:r w:rsidR="00AA3FA7" w:rsidRPr="00AA3FA7">
        <w:rPr>
          <w:rFonts w:cs="Times New Roman"/>
        </w:rPr>
        <w:t xml:space="preserve">will have been a victim of at least one type of crime in the past 12 months. </w:t>
      </w:r>
    </w:p>
    <w:p w14:paraId="50E2BCAD" w14:textId="77777777" w:rsidR="00A50C25" w:rsidRPr="00375D72" w:rsidRDefault="00A50C25" w:rsidP="00A50C25">
      <w:pPr>
        <w:rPr>
          <w:rFonts w:cs="Times New Roman"/>
        </w:rPr>
      </w:pPr>
    </w:p>
    <w:p w14:paraId="256D245F" w14:textId="77777777" w:rsidR="00B0109A" w:rsidRPr="00375D72" w:rsidRDefault="00AA3FA7" w:rsidP="00B0109A">
      <w:pPr>
        <w:rPr>
          <w:rFonts w:cs="Times New Roman"/>
        </w:rPr>
      </w:pPr>
      <w:r>
        <w:rPr>
          <w:rFonts w:cs="Times New Roman"/>
        </w:rPr>
        <w:t>A</w:t>
      </w:r>
      <w:r w:rsidR="00B0109A" w:rsidRPr="00375D72">
        <w:rPr>
          <w:rFonts w:cs="Times New Roman"/>
        </w:rPr>
        <w:t xml:space="preserve">ll cognitive interviews will be audio-recorded with the participant’s consent. The audio recordings will only be accessible to project staff directly working on the project and no names or other personally identifying information (other than the participant’s voice itself) will be included on the audio recordings or transcripts. </w:t>
      </w:r>
    </w:p>
    <w:p w14:paraId="67191D16" w14:textId="77777777" w:rsidR="003B03C6" w:rsidRDefault="003B03C6" w:rsidP="006A2C9C">
      <w:pPr>
        <w:spacing w:line="240" w:lineRule="atLeast"/>
        <w:rPr>
          <w:rFonts w:cs="Times New Roman"/>
          <w:color w:val="000000" w:themeColor="text1"/>
        </w:rPr>
      </w:pPr>
    </w:p>
    <w:p w14:paraId="497DC742" w14:textId="77777777" w:rsidR="00A61FA9" w:rsidRPr="00C232B9" w:rsidRDefault="0060457B" w:rsidP="00A61FA9">
      <w:pPr>
        <w:spacing w:line="240" w:lineRule="atLeast"/>
        <w:rPr>
          <w:rFonts w:cs="Times New Roman"/>
          <w:b/>
          <w:i/>
          <w:color w:val="000000" w:themeColor="text1"/>
        </w:rPr>
      </w:pPr>
      <w:r>
        <w:rPr>
          <w:rFonts w:cs="Times New Roman"/>
          <w:b/>
          <w:i/>
          <w:color w:val="000000" w:themeColor="text1"/>
        </w:rPr>
        <w:t>Online Data Collection</w:t>
      </w:r>
    </w:p>
    <w:p w14:paraId="795208E3" w14:textId="77777777" w:rsidR="00A61FA9" w:rsidRDefault="00A61FA9" w:rsidP="00A61FA9">
      <w:pPr>
        <w:spacing w:line="240" w:lineRule="atLeast"/>
        <w:rPr>
          <w:rFonts w:cs="Times New Roman"/>
          <w:color w:val="000000" w:themeColor="text1"/>
        </w:rPr>
      </w:pPr>
    </w:p>
    <w:p w14:paraId="5B2BEB78" w14:textId="77777777" w:rsidR="0041445F" w:rsidRDefault="0041445F" w:rsidP="0041445F">
      <w:pPr>
        <w:autoSpaceDE w:val="0"/>
        <w:autoSpaceDN w:val="0"/>
        <w:adjustRightInd w:val="0"/>
        <w:rPr>
          <w:rFonts w:cs="Times New Roman"/>
          <w:color w:val="000000" w:themeColor="text1"/>
        </w:rPr>
      </w:pPr>
      <w:r>
        <w:rPr>
          <w:rFonts w:cs="Times New Roman"/>
          <w:color w:val="000000" w:themeColor="text1"/>
        </w:rPr>
        <w:t>In addition</w:t>
      </w:r>
      <w:r w:rsidR="002862C8">
        <w:rPr>
          <w:rFonts w:cs="Times New Roman"/>
          <w:color w:val="000000" w:themeColor="text1"/>
        </w:rPr>
        <w:t xml:space="preserve"> to in-person cognitive testing</w:t>
      </w:r>
      <w:r>
        <w:rPr>
          <w:rFonts w:cs="Times New Roman"/>
          <w:color w:val="000000" w:themeColor="text1"/>
        </w:rPr>
        <w:t xml:space="preserve">, </w:t>
      </w:r>
      <w:r w:rsidR="002862C8">
        <w:rPr>
          <w:rFonts w:cs="Times New Roman"/>
          <w:color w:val="000000" w:themeColor="text1"/>
        </w:rPr>
        <w:t xml:space="preserve">web-based data collection </w:t>
      </w:r>
      <w:r>
        <w:rPr>
          <w:rFonts w:cs="Times New Roman"/>
          <w:color w:val="000000" w:themeColor="text1"/>
        </w:rPr>
        <w:t xml:space="preserve">will be used to gather feedback from respondents on common and less-common cueing examples for each type of crime (see Attachment </w:t>
      </w:r>
      <w:r w:rsidR="00906FC5">
        <w:rPr>
          <w:rFonts w:cs="Times New Roman"/>
          <w:color w:val="000000" w:themeColor="text1"/>
        </w:rPr>
        <w:t>F</w:t>
      </w:r>
      <w:r>
        <w:rPr>
          <w:rFonts w:cs="Times New Roman"/>
          <w:color w:val="000000" w:themeColor="text1"/>
        </w:rPr>
        <w:t xml:space="preserve">). This feedback will then be used to modify or add additional cueing examples to the crime screening questions. </w:t>
      </w:r>
    </w:p>
    <w:p w14:paraId="3EF52FF0" w14:textId="77777777" w:rsidR="0041445F" w:rsidRDefault="0041445F" w:rsidP="00A61FA9">
      <w:pPr>
        <w:spacing w:line="240" w:lineRule="atLeast"/>
        <w:rPr>
          <w:rFonts w:cs="Times New Roman"/>
          <w:color w:val="000000" w:themeColor="text1"/>
        </w:rPr>
      </w:pPr>
    </w:p>
    <w:p w14:paraId="5F3CDFC1" w14:textId="35F5342B" w:rsidR="00A61FA9" w:rsidRPr="003E585C" w:rsidRDefault="00A61FA9" w:rsidP="00A61FA9">
      <w:pPr>
        <w:spacing w:line="240" w:lineRule="atLeast"/>
        <w:rPr>
          <w:rFonts w:cs="Times New Roman"/>
          <w:color w:val="000000" w:themeColor="text1"/>
        </w:rPr>
      </w:pPr>
      <w:r w:rsidRPr="00C232B9">
        <w:rPr>
          <w:rFonts w:cs="Times New Roman"/>
          <w:color w:val="000000" w:themeColor="text1"/>
        </w:rPr>
        <w:t xml:space="preserve">The </w:t>
      </w:r>
      <w:r w:rsidR="006E7C50">
        <w:rPr>
          <w:rFonts w:cs="Times New Roman"/>
          <w:color w:val="000000" w:themeColor="text1"/>
        </w:rPr>
        <w:t xml:space="preserve">online survey </w:t>
      </w:r>
      <w:r w:rsidRPr="00C232B9">
        <w:rPr>
          <w:rFonts w:cs="Times New Roman"/>
          <w:color w:val="000000" w:themeColor="text1"/>
        </w:rPr>
        <w:t xml:space="preserve">will identify approximately </w:t>
      </w:r>
      <w:r w:rsidR="008E488A">
        <w:rPr>
          <w:rFonts w:cs="Times New Roman"/>
          <w:color w:val="000000" w:themeColor="text1"/>
        </w:rPr>
        <w:t>4</w:t>
      </w:r>
      <w:r w:rsidRPr="00D45C16">
        <w:rPr>
          <w:rFonts w:cs="Times New Roman"/>
          <w:color w:val="000000" w:themeColor="text1"/>
        </w:rPr>
        <w:t>00</w:t>
      </w:r>
      <w:r w:rsidRPr="00C232B9">
        <w:rPr>
          <w:rFonts w:cs="Times New Roman"/>
          <w:color w:val="000000" w:themeColor="text1"/>
        </w:rPr>
        <w:t xml:space="preserve"> respondents with targeted specific demographic characteristics that include U.S. residency, English speaking ability, and </w:t>
      </w:r>
      <w:r w:rsidR="002862C8">
        <w:rPr>
          <w:rFonts w:cs="Times New Roman"/>
          <w:color w:val="000000" w:themeColor="text1"/>
        </w:rPr>
        <w:t xml:space="preserve">a mix of </w:t>
      </w:r>
      <w:r w:rsidR="008927D5">
        <w:rPr>
          <w:rFonts w:cs="Times New Roman"/>
          <w:color w:val="000000" w:themeColor="text1"/>
        </w:rPr>
        <w:t>sex</w:t>
      </w:r>
      <w:r w:rsidR="002862C8">
        <w:rPr>
          <w:rFonts w:cs="Times New Roman"/>
          <w:color w:val="000000" w:themeColor="text1"/>
        </w:rPr>
        <w:t>, Hispanic origin and race, and educational attainment</w:t>
      </w:r>
      <w:r w:rsidR="00523E15">
        <w:rPr>
          <w:rFonts w:cs="Times New Roman"/>
          <w:color w:val="000000" w:themeColor="text1"/>
        </w:rPr>
        <w:t xml:space="preserve">. </w:t>
      </w:r>
      <w:r w:rsidRPr="00C232B9">
        <w:rPr>
          <w:rFonts w:cs="Times New Roman"/>
          <w:color w:val="000000" w:themeColor="text1"/>
        </w:rPr>
        <w:t xml:space="preserve">The target number of </w:t>
      </w:r>
      <w:r w:rsidR="004F69EC">
        <w:rPr>
          <w:rFonts w:cs="Times New Roman"/>
          <w:color w:val="000000" w:themeColor="text1"/>
        </w:rPr>
        <w:t xml:space="preserve">up to </w:t>
      </w:r>
      <w:r w:rsidR="008E488A">
        <w:rPr>
          <w:rFonts w:cs="Times New Roman"/>
          <w:color w:val="000000" w:themeColor="text1"/>
        </w:rPr>
        <w:t>4</w:t>
      </w:r>
      <w:r w:rsidR="00523E15" w:rsidRPr="00D45C16">
        <w:rPr>
          <w:rFonts w:cs="Times New Roman"/>
          <w:color w:val="000000" w:themeColor="text1"/>
        </w:rPr>
        <w:t>0</w:t>
      </w:r>
      <w:r w:rsidRPr="00D45C16">
        <w:rPr>
          <w:rFonts w:cs="Times New Roman"/>
          <w:color w:val="000000" w:themeColor="text1"/>
        </w:rPr>
        <w:t>0</w:t>
      </w:r>
      <w:r w:rsidRPr="00C232B9">
        <w:rPr>
          <w:rFonts w:cs="Times New Roman"/>
          <w:color w:val="000000" w:themeColor="text1"/>
        </w:rPr>
        <w:t xml:space="preserve"> respondents </w:t>
      </w:r>
      <w:r w:rsidR="006E7C50">
        <w:rPr>
          <w:rFonts w:cs="Times New Roman"/>
          <w:color w:val="000000" w:themeColor="text1"/>
        </w:rPr>
        <w:t>will</w:t>
      </w:r>
      <w:r w:rsidRPr="00C232B9">
        <w:rPr>
          <w:rFonts w:cs="Times New Roman"/>
          <w:color w:val="000000" w:themeColor="text1"/>
        </w:rPr>
        <w:t xml:space="preserve"> allow for </w:t>
      </w:r>
      <w:r w:rsidRPr="003E585C">
        <w:rPr>
          <w:rFonts w:cs="Times New Roman"/>
          <w:color w:val="000000" w:themeColor="text1"/>
        </w:rPr>
        <w:t xml:space="preserve">some variation among respondents but also takes into consideration affordability and schedule constraints. Westat’s research has investigated and pilot tested </w:t>
      </w:r>
      <w:r w:rsidR="0060457B" w:rsidRPr="003E585C">
        <w:rPr>
          <w:rFonts w:cs="Times New Roman"/>
          <w:color w:val="000000" w:themeColor="text1"/>
        </w:rPr>
        <w:t xml:space="preserve">a number of online panels, </w:t>
      </w:r>
      <w:r w:rsidR="006E7C50" w:rsidRPr="003E585C">
        <w:rPr>
          <w:rFonts w:cs="Times New Roman"/>
          <w:color w:val="000000" w:themeColor="text1"/>
        </w:rPr>
        <w:t>and recommends using</w:t>
      </w:r>
      <w:r w:rsidR="0060457B" w:rsidRPr="003E585C">
        <w:rPr>
          <w:rFonts w:cs="Times New Roman"/>
          <w:color w:val="000000" w:themeColor="text1"/>
        </w:rPr>
        <w:t xml:space="preserve"> </w:t>
      </w:r>
      <w:r w:rsidR="007B33CC">
        <w:rPr>
          <w:rFonts w:cs="Times New Roman"/>
          <w:color w:val="000000" w:themeColor="text1"/>
        </w:rPr>
        <w:t>S</w:t>
      </w:r>
      <w:r w:rsidR="008000EC">
        <w:rPr>
          <w:rFonts w:cs="Times New Roman"/>
          <w:color w:val="000000" w:themeColor="text1"/>
        </w:rPr>
        <w:t>urvey Sampling International’s</w:t>
      </w:r>
      <w:r w:rsidR="009F269C">
        <w:rPr>
          <w:rFonts w:cs="Times New Roman"/>
          <w:color w:val="000000" w:themeColor="text1"/>
        </w:rPr>
        <w:t xml:space="preserve"> S</w:t>
      </w:r>
      <w:r w:rsidR="008000EC">
        <w:rPr>
          <w:rFonts w:cs="Times New Roman"/>
          <w:color w:val="000000" w:themeColor="text1"/>
        </w:rPr>
        <w:t>urvey Spot Panel</w:t>
      </w:r>
      <w:r w:rsidR="006E7C50" w:rsidRPr="003E585C">
        <w:rPr>
          <w:rFonts w:cs="Times New Roman"/>
          <w:color w:val="000000" w:themeColor="text1"/>
        </w:rPr>
        <w:t xml:space="preserve">, which is a national </w:t>
      </w:r>
      <w:r w:rsidR="007B33CC">
        <w:rPr>
          <w:rFonts w:cs="Times New Roman"/>
          <w:color w:val="000000" w:themeColor="text1"/>
        </w:rPr>
        <w:t xml:space="preserve">non-probability </w:t>
      </w:r>
      <w:r w:rsidR="006E7C50" w:rsidRPr="003E585C">
        <w:rPr>
          <w:rFonts w:cs="Times New Roman"/>
          <w:color w:val="000000" w:themeColor="text1"/>
        </w:rPr>
        <w:t>panel</w:t>
      </w:r>
      <w:r w:rsidR="003E585C">
        <w:rPr>
          <w:rFonts w:cs="Times New Roman"/>
          <w:color w:val="000000" w:themeColor="text1"/>
        </w:rPr>
        <w:t>.</w:t>
      </w:r>
      <w:r w:rsidR="009F269C">
        <w:rPr>
          <w:rFonts w:cs="Times New Roman"/>
          <w:color w:val="000000" w:themeColor="text1"/>
        </w:rPr>
        <w:t xml:space="preserve">  We chose the Survey Spot Panel because it was five times less expensive than the GfK Knowledge Panel and, because, relative to the other non-probability panels who provided bids for this work, the researchers (especially, Roger Tourangeau) had extensive positive experiences with the Survey Spot Panel. Given the qualitative nature of the data to be collected, a probability panel did not seem necessary.</w:t>
      </w:r>
    </w:p>
    <w:p w14:paraId="3D60D996" w14:textId="77777777" w:rsidR="00A61FA9" w:rsidRPr="003E585C" w:rsidRDefault="00A61FA9" w:rsidP="00A61FA9">
      <w:pPr>
        <w:spacing w:line="240" w:lineRule="atLeast"/>
        <w:rPr>
          <w:rFonts w:cs="Times New Roman"/>
          <w:color w:val="000000" w:themeColor="text1"/>
        </w:rPr>
      </w:pPr>
    </w:p>
    <w:p w14:paraId="47882D9A" w14:textId="28975B53" w:rsidR="00A61FA9" w:rsidRDefault="00A61FA9" w:rsidP="00A61FA9">
      <w:pPr>
        <w:spacing w:line="240" w:lineRule="atLeast"/>
        <w:rPr>
          <w:rFonts w:cs="Times New Roman"/>
          <w:color w:val="000000" w:themeColor="text1"/>
        </w:rPr>
      </w:pPr>
      <w:r w:rsidRPr="003E585C">
        <w:rPr>
          <w:rFonts w:cs="Times New Roman"/>
          <w:color w:val="000000" w:themeColor="text1"/>
        </w:rPr>
        <w:t xml:space="preserve">Westat staff will recruit approximately </w:t>
      </w:r>
      <w:r w:rsidR="008E488A">
        <w:rPr>
          <w:rFonts w:cs="Times New Roman"/>
          <w:color w:val="000000" w:themeColor="text1"/>
        </w:rPr>
        <w:t>4</w:t>
      </w:r>
      <w:r w:rsidRPr="003E585C">
        <w:rPr>
          <w:rFonts w:cs="Times New Roman"/>
          <w:color w:val="000000" w:themeColor="text1"/>
        </w:rPr>
        <w:t xml:space="preserve">00 volunteers </w:t>
      </w:r>
      <w:r w:rsidR="008E488A">
        <w:rPr>
          <w:rFonts w:cs="Times New Roman"/>
          <w:color w:val="000000" w:themeColor="text1"/>
        </w:rPr>
        <w:t xml:space="preserve">total </w:t>
      </w:r>
      <w:r w:rsidRPr="003E585C">
        <w:rPr>
          <w:rFonts w:cs="Times New Roman"/>
          <w:color w:val="000000" w:themeColor="text1"/>
        </w:rPr>
        <w:t xml:space="preserve">from </w:t>
      </w:r>
      <w:r w:rsidR="008000EC">
        <w:rPr>
          <w:rFonts w:cs="Times New Roman"/>
          <w:color w:val="000000" w:themeColor="text1"/>
        </w:rPr>
        <w:t xml:space="preserve">the Survey Spot </w:t>
      </w:r>
      <w:r w:rsidR="00931E02" w:rsidRPr="003E585C">
        <w:rPr>
          <w:rFonts w:cs="Times New Roman"/>
          <w:color w:val="000000" w:themeColor="text1"/>
        </w:rPr>
        <w:t>Panel</w:t>
      </w:r>
      <w:r w:rsidR="005901FA" w:rsidRPr="003E585C">
        <w:rPr>
          <w:rFonts w:cs="Times New Roman"/>
          <w:color w:val="000000" w:themeColor="text1"/>
        </w:rPr>
        <w:t xml:space="preserve">. The </w:t>
      </w:r>
      <w:r w:rsidR="008000EC">
        <w:rPr>
          <w:rFonts w:cs="Times New Roman"/>
          <w:color w:val="000000" w:themeColor="text1"/>
        </w:rPr>
        <w:t>p</w:t>
      </w:r>
      <w:r w:rsidR="00931E02" w:rsidRPr="003E585C">
        <w:t xml:space="preserve">anel consists of about </w:t>
      </w:r>
      <w:r w:rsidR="008000EC">
        <w:t xml:space="preserve">11 million </w:t>
      </w:r>
      <w:r w:rsidR="00931E02" w:rsidRPr="003E585C">
        <w:t>adult members (ages 18 and older), including both English and Spanish speakers</w:t>
      </w:r>
      <w:r w:rsidR="008000EC">
        <w:t xml:space="preserve">.  SSI </w:t>
      </w:r>
      <w:r w:rsidR="008E488A">
        <w:t>will recruit approximately 300 volunteers from this group</w:t>
      </w:r>
      <w:r w:rsidR="00931E02" w:rsidRPr="003E585C">
        <w:t xml:space="preserve">. In addition to adult members, </w:t>
      </w:r>
      <w:r w:rsidR="008000EC">
        <w:t xml:space="preserve">SSI will also ask its adult members with children in the target age range </w:t>
      </w:r>
      <w:r w:rsidR="00931E02" w:rsidRPr="003E585C">
        <w:t xml:space="preserve">(ages </w:t>
      </w:r>
      <w:r w:rsidR="00F51F32" w:rsidRPr="003E585C">
        <w:t>1</w:t>
      </w:r>
      <w:r w:rsidR="00F51F32">
        <w:t>2</w:t>
      </w:r>
      <w:r w:rsidR="00F51F32" w:rsidRPr="003E585C">
        <w:t xml:space="preserve"> </w:t>
      </w:r>
      <w:r w:rsidR="00931E02" w:rsidRPr="003E585C">
        <w:t>to 17)</w:t>
      </w:r>
      <w:r w:rsidR="008000EC">
        <w:t xml:space="preserve"> to provide consent for their children to complete the survey.  SSI </w:t>
      </w:r>
      <w:r w:rsidR="00FE5AF5">
        <w:t xml:space="preserve">will recruit approximately </w:t>
      </w:r>
      <w:r w:rsidR="00A40323">
        <w:t>100 volunteers from this group</w:t>
      </w:r>
      <w:r w:rsidR="008000EC">
        <w:t xml:space="preserve">.  SSI </w:t>
      </w:r>
      <w:r w:rsidR="008000EC">
        <w:rPr>
          <w:rFonts w:cs="Times New Roman"/>
          <w:color w:val="000000" w:themeColor="text1"/>
        </w:rPr>
        <w:t>w</w:t>
      </w:r>
      <w:r w:rsidRPr="003E585C">
        <w:rPr>
          <w:rFonts w:cs="Times New Roman"/>
          <w:color w:val="000000" w:themeColor="text1"/>
        </w:rPr>
        <w:t xml:space="preserve">ill e-mail the invitation (which uses standard text) to participate in the survey to panelists whose characteristics </w:t>
      </w:r>
      <w:r w:rsidR="00F9335A" w:rsidRPr="003E585C">
        <w:rPr>
          <w:rFonts w:cs="Times New Roman"/>
          <w:color w:val="000000" w:themeColor="text1"/>
        </w:rPr>
        <w:t xml:space="preserve">who are </w:t>
      </w:r>
      <w:r w:rsidRPr="003E585C">
        <w:rPr>
          <w:rFonts w:cs="Times New Roman"/>
          <w:color w:val="000000" w:themeColor="text1"/>
        </w:rPr>
        <w:t>United States</w:t>
      </w:r>
      <w:r w:rsidR="00F9335A" w:rsidRPr="003E585C">
        <w:rPr>
          <w:rFonts w:cs="Times New Roman"/>
          <w:color w:val="000000" w:themeColor="text1"/>
        </w:rPr>
        <w:t xml:space="preserve"> residents</w:t>
      </w:r>
      <w:r w:rsidRPr="003E585C">
        <w:rPr>
          <w:rFonts w:cs="Times New Roman"/>
          <w:color w:val="000000" w:themeColor="text1"/>
        </w:rPr>
        <w:t>, English speak</w:t>
      </w:r>
      <w:r w:rsidR="00F9335A" w:rsidRPr="003E585C">
        <w:rPr>
          <w:rFonts w:cs="Times New Roman"/>
          <w:color w:val="000000" w:themeColor="text1"/>
        </w:rPr>
        <w:t>ers</w:t>
      </w:r>
      <w:r w:rsidRPr="003E585C">
        <w:rPr>
          <w:rFonts w:cs="Times New Roman"/>
          <w:color w:val="000000" w:themeColor="text1"/>
        </w:rPr>
        <w:t xml:space="preserve">, </w:t>
      </w:r>
      <w:r w:rsidR="00F9335A" w:rsidRPr="003E585C">
        <w:rPr>
          <w:rFonts w:cs="Times New Roman"/>
          <w:color w:val="000000" w:themeColor="text1"/>
        </w:rPr>
        <w:t xml:space="preserve">and </w:t>
      </w:r>
      <w:r w:rsidR="00931E02" w:rsidRPr="003E585C">
        <w:rPr>
          <w:rFonts w:cs="Times New Roman"/>
          <w:color w:val="000000" w:themeColor="text1"/>
        </w:rPr>
        <w:t xml:space="preserve">at least </w:t>
      </w:r>
      <w:r w:rsidR="00F51F32">
        <w:rPr>
          <w:rFonts w:cs="Times New Roman"/>
          <w:color w:val="000000" w:themeColor="text1"/>
        </w:rPr>
        <w:t>12</w:t>
      </w:r>
      <w:r w:rsidRPr="003E585C">
        <w:rPr>
          <w:rFonts w:cs="Times New Roman"/>
          <w:color w:val="000000" w:themeColor="text1"/>
        </w:rPr>
        <w:t xml:space="preserve"> years of age</w:t>
      </w:r>
      <w:r w:rsidR="00F9335A" w:rsidRPr="003E585C">
        <w:rPr>
          <w:rFonts w:cs="Times New Roman"/>
          <w:color w:val="000000" w:themeColor="text1"/>
        </w:rPr>
        <w:t xml:space="preserve">. </w:t>
      </w:r>
      <w:proofErr w:type="spellStart"/>
      <w:r w:rsidR="0060062F">
        <w:rPr>
          <w:rFonts w:cs="Times New Roman"/>
          <w:color w:val="000000" w:themeColor="text1"/>
        </w:rPr>
        <w:t>Westat</w:t>
      </w:r>
      <w:proofErr w:type="spellEnd"/>
      <w:r w:rsidR="0060062F">
        <w:rPr>
          <w:rFonts w:cs="Times New Roman"/>
          <w:color w:val="000000" w:themeColor="text1"/>
        </w:rPr>
        <w:t xml:space="preserve"> will not provide incentives to participants. </w:t>
      </w:r>
      <w:proofErr w:type="spellStart"/>
      <w:r w:rsidRPr="003E585C">
        <w:rPr>
          <w:rFonts w:cs="Times New Roman"/>
          <w:color w:val="000000" w:themeColor="text1"/>
        </w:rPr>
        <w:t>Westat</w:t>
      </w:r>
      <w:proofErr w:type="spellEnd"/>
      <w:r w:rsidRPr="003E585C">
        <w:rPr>
          <w:rFonts w:cs="Times New Roman"/>
          <w:color w:val="000000" w:themeColor="text1"/>
        </w:rPr>
        <w:t xml:space="preserve"> will not have access to any information about the respondents who are invited (i.e., we will not receive any information </w:t>
      </w:r>
      <w:r w:rsidR="006E7C50" w:rsidRPr="003E585C">
        <w:rPr>
          <w:rFonts w:cs="Times New Roman"/>
          <w:color w:val="000000" w:themeColor="text1"/>
        </w:rPr>
        <w:t xml:space="preserve">about </w:t>
      </w:r>
      <w:r w:rsidR="00F9335A" w:rsidRPr="003E585C">
        <w:rPr>
          <w:rFonts w:cs="Times New Roman"/>
          <w:color w:val="000000" w:themeColor="text1"/>
        </w:rPr>
        <w:t>nonrespondent or any PII)</w:t>
      </w:r>
      <w:r w:rsidRPr="003E585C">
        <w:rPr>
          <w:rFonts w:cs="Times New Roman"/>
          <w:color w:val="000000" w:themeColor="text1"/>
        </w:rPr>
        <w:t>.</w:t>
      </w:r>
      <w:r w:rsidRPr="00C232B9">
        <w:rPr>
          <w:rFonts w:cs="Times New Roman"/>
          <w:color w:val="000000" w:themeColor="text1"/>
        </w:rPr>
        <w:t xml:space="preserve"> </w:t>
      </w:r>
      <w:r w:rsidR="00F9335A">
        <w:rPr>
          <w:rFonts w:cs="Times New Roman"/>
          <w:color w:val="000000" w:themeColor="text1"/>
        </w:rPr>
        <w:t xml:space="preserve"> The </w:t>
      </w:r>
      <w:r w:rsidR="008000EC">
        <w:rPr>
          <w:rFonts w:cs="Times New Roman"/>
          <w:color w:val="000000" w:themeColor="text1"/>
        </w:rPr>
        <w:t xml:space="preserve">Survey </w:t>
      </w:r>
      <w:r w:rsidR="008000EC">
        <w:rPr>
          <w:rFonts w:cs="Times New Roman"/>
          <w:color w:val="000000" w:themeColor="text1"/>
        </w:rPr>
        <w:lastRenderedPageBreak/>
        <w:t xml:space="preserve">Spot </w:t>
      </w:r>
      <w:r w:rsidR="00F9335A">
        <w:rPr>
          <w:rFonts w:cs="Times New Roman"/>
          <w:color w:val="000000" w:themeColor="text1"/>
        </w:rPr>
        <w:t xml:space="preserve">Panel </w:t>
      </w:r>
      <w:r w:rsidRPr="00C232B9">
        <w:rPr>
          <w:rFonts w:cs="Times New Roman"/>
          <w:color w:val="000000" w:themeColor="text1"/>
        </w:rPr>
        <w:t xml:space="preserve">provides for efficient data collection </w:t>
      </w:r>
      <w:r w:rsidR="00F9335A">
        <w:rPr>
          <w:rFonts w:cs="Times New Roman"/>
          <w:color w:val="000000" w:themeColor="text1"/>
        </w:rPr>
        <w:t xml:space="preserve">with panelists </w:t>
      </w:r>
      <w:r w:rsidRPr="00C232B9">
        <w:rPr>
          <w:rFonts w:cs="Times New Roman"/>
          <w:color w:val="000000" w:themeColor="text1"/>
        </w:rPr>
        <w:t xml:space="preserve">who can supply the information needed for </w:t>
      </w:r>
      <w:r w:rsidR="00F9335A">
        <w:rPr>
          <w:rFonts w:cs="Times New Roman"/>
          <w:color w:val="000000" w:themeColor="text1"/>
        </w:rPr>
        <w:t xml:space="preserve">helping us develop improved cues for </w:t>
      </w:r>
      <w:r w:rsidRPr="00C232B9">
        <w:rPr>
          <w:rFonts w:cs="Times New Roman"/>
          <w:color w:val="000000" w:themeColor="text1"/>
        </w:rPr>
        <w:t xml:space="preserve">the </w:t>
      </w:r>
      <w:r>
        <w:rPr>
          <w:rFonts w:cs="Times New Roman"/>
          <w:color w:val="000000" w:themeColor="text1"/>
        </w:rPr>
        <w:t xml:space="preserve">revised NCVS </w:t>
      </w:r>
      <w:r w:rsidRPr="00C232B9">
        <w:rPr>
          <w:rFonts w:cs="Times New Roman"/>
          <w:color w:val="000000" w:themeColor="text1"/>
        </w:rPr>
        <w:t>instrument</w:t>
      </w:r>
      <w:r>
        <w:rPr>
          <w:rFonts w:cs="Times New Roman"/>
          <w:color w:val="000000" w:themeColor="text1"/>
        </w:rPr>
        <w:t>s</w:t>
      </w:r>
      <w:r w:rsidRPr="00C232B9">
        <w:rPr>
          <w:rFonts w:cs="Times New Roman"/>
          <w:color w:val="000000" w:themeColor="text1"/>
        </w:rPr>
        <w:t xml:space="preserve">. </w:t>
      </w:r>
    </w:p>
    <w:p w14:paraId="4E4A4C2E" w14:textId="77777777" w:rsidR="00591AF0" w:rsidRDefault="00591AF0" w:rsidP="00A61FA9">
      <w:pPr>
        <w:spacing w:line="240" w:lineRule="atLeast"/>
        <w:rPr>
          <w:rFonts w:cs="Times New Roman"/>
          <w:color w:val="000000" w:themeColor="text1"/>
        </w:rPr>
      </w:pPr>
    </w:p>
    <w:p w14:paraId="13595562" w14:textId="77777777" w:rsidR="00591AF0" w:rsidRPr="00845E02" w:rsidRDefault="00591AF0" w:rsidP="00591AF0">
      <w:pPr>
        <w:spacing w:line="240" w:lineRule="atLeast"/>
        <w:rPr>
          <w:rFonts w:cs="Times New Roman"/>
          <w:b/>
          <w:color w:val="000000" w:themeColor="text1"/>
          <w:u w:val="single"/>
        </w:rPr>
      </w:pPr>
      <w:r w:rsidRPr="00845E02">
        <w:rPr>
          <w:rFonts w:cs="Times New Roman"/>
          <w:b/>
          <w:color w:val="000000" w:themeColor="text1"/>
          <w:u w:val="single"/>
        </w:rPr>
        <w:t xml:space="preserve">Language </w:t>
      </w:r>
    </w:p>
    <w:p w14:paraId="652D4DD1" w14:textId="77777777" w:rsidR="00591AF0" w:rsidRDefault="00591AF0" w:rsidP="00591AF0">
      <w:pPr>
        <w:spacing w:line="240" w:lineRule="atLeast"/>
        <w:rPr>
          <w:rFonts w:cs="Times New Roman"/>
          <w:color w:val="000000" w:themeColor="text1"/>
        </w:rPr>
      </w:pPr>
    </w:p>
    <w:p w14:paraId="160F3421" w14:textId="77777777" w:rsidR="00591AF0" w:rsidRDefault="00591AF0" w:rsidP="00591AF0">
      <w:pPr>
        <w:spacing w:line="240" w:lineRule="atLeast"/>
        <w:rPr>
          <w:rFonts w:cs="Times New Roman"/>
          <w:color w:val="000000" w:themeColor="text1"/>
        </w:rPr>
      </w:pPr>
      <w:r>
        <w:rPr>
          <w:rFonts w:cs="Times New Roman"/>
          <w:color w:val="000000" w:themeColor="text1"/>
        </w:rPr>
        <w:t xml:space="preserve">The cognitive interviews </w:t>
      </w:r>
      <w:r w:rsidR="002862C8">
        <w:rPr>
          <w:rFonts w:cs="Times New Roman"/>
          <w:color w:val="000000" w:themeColor="text1"/>
        </w:rPr>
        <w:t xml:space="preserve">and </w:t>
      </w:r>
      <w:r w:rsidR="0060457B">
        <w:rPr>
          <w:rFonts w:cs="Times New Roman"/>
          <w:color w:val="000000" w:themeColor="text1"/>
        </w:rPr>
        <w:t xml:space="preserve">online data collection </w:t>
      </w:r>
      <w:r>
        <w:rPr>
          <w:rFonts w:cs="Times New Roman"/>
          <w:color w:val="000000" w:themeColor="text1"/>
        </w:rPr>
        <w:t>will be conducted in English.</w:t>
      </w:r>
    </w:p>
    <w:p w14:paraId="604F8A5D" w14:textId="77777777" w:rsidR="00591AF0" w:rsidRPr="00375D72" w:rsidRDefault="00591AF0" w:rsidP="00591AF0">
      <w:pPr>
        <w:rPr>
          <w:rFonts w:cs="Times New Roman"/>
          <w:color w:val="000000" w:themeColor="text1"/>
        </w:rPr>
      </w:pPr>
    </w:p>
    <w:p w14:paraId="667BEA59" w14:textId="77777777" w:rsidR="00591AF0" w:rsidRDefault="00591AF0" w:rsidP="00591AF0">
      <w:pPr>
        <w:rPr>
          <w:rFonts w:cs="Times New Roman"/>
          <w:color w:val="000000" w:themeColor="text1"/>
        </w:rPr>
      </w:pPr>
      <w:r w:rsidRPr="00375D72">
        <w:rPr>
          <w:rFonts w:cs="Times New Roman"/>
          <w:b/>
          <w:color w:val="000000" w:themeColor="text1"/>
          <w:u w:val="single"/>
        </w:rPr>
        <w:t>Burden Hours</w:t>
      </w:r>
      <w:r>
        <w:rPr>
          <w:rFonts w:cs="Times New Roman"/>
          <w:b/>
          <w:color w:val="000000" w:themeColor="text1"/>
          <w:u w:val="single"/>
        </w:rPr>
        <w:t xml:space="preserve"> for Cognitive Testing</w:t>
      </w:r>
    </w:p>
    <w:p w14:paraId="3ADA4CFF" w14:textId="77777777" w:rsidR="00591AF0" w:rsidRDefault="00591AF0" w:rsidP="00591AF0">
      <w:pPr>
        <w:rPr>
          <w:rFonts w:cs="Times New Roman"/>
          <w:color w:val="000000" w:themeColor="text1"/>
        </w:rPr>
      </w:pPr>
    </w:p>
    <w:p w14:paraId="63C8A55B" w14:textId="3D5F10DF" w:rsidR="00591AF0" w:rsidRDefault="00591AF0" w:rsidP="00591AF0">
      <w:pPr>
        <w:rPr>
          <w:rFonts w:cs="Times New Roman"/>
          <w:color w:val="000000" w:themeColor="text1"/>
        </w:rPr>
      </w:pPr>
      <w:r>
        <w:rPr>
          <w:rFonts w:cs="Times New Roman"/>
          <w:color w:val="000000" w:themeColor="text1"/>
        </w:rPr>
        <w:t xml:space="preserve">The burden for this task consists of participants being screened for and subsequently participating in either </w:t>
      </w:r>
      <w:r w:rsidR="008362A5">
        <w:rPr>
          <w:rFonts w:cs="Times New Roman"/>
          <w:color w:val="000000" w:themeColor="text1"/>
        </w:rPr>
        <w:t xml:space="preserve">online data collection </w:t>
      </w:r>
      <w:r>
        <w:rPr>
          <w:rFonts w:cs="Times New Roman"/>
          <w:color w:val="000000" w:themeColor="text1"/>
        </w:rPr>
        <w:t xml:space="preserve">or in-person cognitive interviews. </w:t>
      </w:r>
      <w:r w:rsidR="008362A5">
        <w:rPr>
          <w:rFonts w:cs="Times New Roman"/>
          <w:color w:val="000000" w:themeColor="text1"/>
        </w:rPr>
        <w:t>The online data collection will be completed in two rounds to assess responses to the cueing examples for each type of crime. T</w:t>
      </w:r>
      <w:r w:rsidR="000C6734">
        <w:rPr>
          <w:rFonts w:cs="Times New Roman"/>
          <w:color w:val="000000" w:themeColor="text1"/>
        </w:rPr>
        <w:t xml:space="preserve">he in-person cognitive testing will use an iterative process. Data from the interviews will be analyzed after each </w:t>
      </w:r>
      <w:r w:rsidR="004F68D7">
        <w:rPr>
          <w:rFonts w:cs="Times New Roman"/>
          <w:color w:val="000000" w:themeColor="text1"/>
        </w:rPr>
        <w:t xml:space="preserve">of three </w:t>
      </w:r>
      <w:r w:rsidR="000C6734">
        <w:rPr>
          <w:rFonts w:cs="Times New Roman"/>
          <w:color w:val="000000" w:themeColor="text1"/>
        </w:rPr>
        <w:t>round</w:t>
      </w:r>
      <w:r w:rsidR="004F68D7">
        <w:rPr>
          <w:rFonts w:cs="Times New Roman"/>
          <w:color w:val="000000" w:themeColor="text1"/>
        </w:rPr>
        <w:t>s</w:t>
      </w:r>
      <w:r w:rsidR="000C6734">
        <w:rPr>
          <w:rFonts w:cs="Times New Roman"/>
          <w:color w:val="000000" w:themeColor="text1"/>
        </w:rPr>
        <w:t xml:space="preserve"> to identify problematic questions</w:t>
      </w:r>
      <w:r w:rsidR="00A03141">
        <w:rPr>
          <w:rFonts w:cs="Times New Roman"/>
          <w:color w:val="000000" w:themeColor="text1"/>
        </w:rPr>
        <w:t>, as well as focusing on whether the interleafing approach works well</w:t>
      </w:r>
      <w:r w:rsidR="000C6734">
        <w:rPr>
          <w:rFonts w:cs="Times New Roman"/>
          <w:color w:val="000000" w:themeColor="text1"/>
        </w:rPr>
        <w:t xml:space="preserve">. Those questions will be revised and tested in the subsequent round. </w:t>
      </w:r>
      <w:r w:rsidR="004F68D7">
        <w:rPr>
          <w:rFonts w:cs="Times New Roman"/>
          <w:color w:val="000000" w:themeColor="text1"/>
        </w:rPr>
        <w:t xml:space="preserve">Findings from the first and second rounds of online testing, will also be incorporated into the second and third rounds of cognitive interviewing as needed. </w:t>
      </w:r>
      <w:r>
        <w:rPr>
          <w:rFonts w:cs="Times New Roman"/>
          <w:color w:val="000000" w:themeColor="text1"/>
        </w:rPr>
        <w:t xml:space="preserve">The burden associated with these activities is presented in the following table. </w:t>
      </w:r>
    </w:p>
    <w:p w14:paraId="237C8248" w14:textId="77777777" w:rsidR="00591AF0" w:rsidRDefault="00591AF0" w:rsidP="00591AF0">
      <w:pPr>
        <w:rPr>
          <w:rFonts w:cs="Times New Roman"/>
          <w:color w:val="000000" w:themeColor="text1"/>
        </w:rPr>
      </w:pPr>
    </w:p>
    <w:p w14:paraId="7A9EBF0C" w14:textId="6605094E" w:rsidR="006C61EB" w:rsidRDefault="006C61EB">
      <w:pPr>
        <w:rPr>
          <w:rFonts w:cs="Times New Roman"/>
          <w:b/>
          <w:color w:val="000000" w:themeColor="text1"/>
        </w:rPr>
      </w:pPr>
    </w:p>
    <w:p w14:paraId="371426B9" w14:textId="6A42DAA3" w:rsidR="00591AF0" w:rsidRPr="008842CA" w:rsidRDefault="00591AF0" w:rsidP="00591AF0">
      <w:pPr>
        <w:rPr>
          <w:rFonts w:cs="Times New Roman"/>
          <w:b/>
          <w:color w:val="000000" w:themeColor="text1"/>
        </w:rPr>
      </w:pPr>
      <w:r w:rsidRPr="008842CA">
        <w:rPr>
          <w:rFonts w:cs="Times New Roman"/>
          <w:b/>
          <w:color w:val="000000" w:themeColor="text1"/>
        </w:rPr>
        <w:t>Table 1. Burden Associated with Planned NCVS-R Cognitive Testing Activities</w:t>
      </w:r>
    </w:p>
    <w:tbl>
      <w:tblPr>
        <w:tblStyle w:val="TableGrid"/>
        <w:tblW w:w="8360" w:type="dxa"/>
        <w:jc w:val="center"/>
        <w:tblLayout w:type="fixed"/>
        <w:tblLook w:val="04A0" w:firstRow="1" w:lastRow="0" w:firstColumn="1" w:lastColumn="0" w:noHBand="0" w:noVBand="1"/>
      </w:tblPr>
      <w:tblGrid>
        <w:gridCol w:w="1615"/>
        <w:gridCol w:w="990"/>
        <w:gridCol w:w="990"/>
        <w:gridCol w:w="990"/>
        <w:gridCol w:w="1350"/>
        <w:gridCol w:w="1530"/>
        <w:gridCol w:w="895"/>
      </w:tblGrid>
      <w:tr w:rsidR="008362A5" w:rsidRPr="000C6734" w14:paraId="566CDFA6" w14:textId="77777777" w:rsidTr="004F68D7">
        <w:trPr>
          <w:trHeight w:val="512"/>
          <w:jc w:val="center"/>
        </w:trPr>
        <w:tc>
          <w:tcPr>
            <w:tcW w:w="1615" w:type="dxa"/>
            <w:vMerge w:val="restart"/>
            <w:shd w:val="clear" w:color="auto" w:fill="auto"/>
          </w:tcPr>
          <w:p w14:paraId="1B1E4853" w14:textId="77777777" w:rsidR="008362A5" w:rsidRPr="008362A5" w:rsidRDefault="008362A5" w:rsidP="008362A5">
            <w:pPr>
              <w:spacing w:line="240" w:lineRule="atLeast"/>
              <w:jc w:val="center"/>
              <w:rPr>
                <w:rFonts w:cs="Times New Roman"/>
                <w:b/>
                <w:color w:val="000000" w:themeColor="text1"/>
                <w:sz w:val="20"/>
                <w:szCs w:val="20"/>
              </w:rPr>
            </w:pPr>
          </w:p>
          <w:p w14:paraId="73C945B5" w14:textId="77777777" w:rsidR="008362A5" w:rsidRPr="008362A5" w:rsidRDefault="008362A5" w:rsidP="00A03141">
            <w:pPr>
              <w:spacing w:line="240" w:lineRule="atLeast"/>
              <w:rPr>
                <w:rFonts w:cs="Times New Roman"/>
                <w:b/>
                <w:sz w:val="20"/>
                <w:szCs w:val="20"/>
              </w:rPr>
            </w:pPr>
            <w:r w:rsidRPr="008362A5">
              <w:rPr>
                <w:rFonts w:cs="Times New Roman"/>
                <w:b/>
                <w:sz w:val="20"/>
                <w:szCs w:val="20"/>
              </w:rPr>
              <w:t>Data Collection Type</w:t>
            </w:r>
          </w:p>
        </w:tc>
        <w:tc>
          <w:tcPr>
            <w:tcW w:w="2970" w:type="dxa"/>
            <w:gridSpan w:val="3"/>
            <w:shd w:val="clear" w:color="auto" w:fill="auto"/>
          </w:tcPr>
          <w:p w14:paraId="0B841B61" w14:textId="77777777" w:rsidR="008362A5" w:rsidRPr="000C6734" w:rsidRDefault="008362A5" w:rsidP="005A32C1">
            <w:pPr>
              <w:spacing w:line="240" w:lineRule="atLeast"/>
              <w:jc w:val="center"/>
              <w:rPr>
                <w:rFonts w:cs="Times New Roman"/>
                <w:b/>
                <w:color w:val="000000" w:themeColor="text1"/>
                <w:sz w:val="20"/>
                <w:szCs w:val="20"/>
              </w:rPr>
            </w:pPr>
            <w:r>
              <w:rPr>
                <w:rFonts w:cs="Times New Roman"/>
                <w:b/>
                <w:color w:val="000000" w:themeColor="text1"/>
                <w:sz w:val="20"/>
                <w:szCs w:val="20"/>
              </w:rPr>
              <w:t># of Respondents per Round</w:t>
            </w:r>
          </w:p>
        </w:tc>
        <w:tc>
          <w:tcPr>
            <w:tcW w:w="1350" w:type="dxa"/>
            <w:vMerge w:val="restart"/>
            <w:shd w:val="clear" w:color="auto" w:fill="auto"/>
          </w:tcPr>
          <w:p w14:paraId="661B1DFF" w14:textId="72E5B979" w:rsidR="008362A5" w:rsidRPr="008362A5"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 xml:space="preserve"> </w:t>
            </w:r>
            <w:r w:rsidRPr="000C6734">
              <w:rPr>
                <w:rFonts w:cs="Times New Roman"/>
                <w:b/>
                <w:color w:val="000000" w:themeColor="text1"/>
                <w:sz w:val="20"/>
                <w:szCs w:val="20"/>
              </w:rPr>
              <w:br/>
            </w:r>
            <w:r>
              <w:rPr>
                <w:rFonts w:cs="Times New Roman"/>
                <w:b/>
                <w:color w:val="000000" w:themeColor="text1"/>
                <w:sz w:val="20"/>
                <w:szCs w:val="20"/>
              </w:rPr>
              <w:t xml:space="preserve">Total </w:t>
            </w:r>
            <w:r w:rsidRPr="000C6734">
              <w:rPr>
                <w:rFonts w:cs="Times New Roman"/>
                <w:b/>
                <w:color w:val="000000" w:themeColor="text1"/>
                <w:sz w:val="20"/>
                <w:szCs w:val="20"/>
              </w:rPr>
              <w:t># of Respondents</w:t>
            </w:r>
          </w:p>
        </w:tc>
        <w:tc>
          <w:tcPr>
            <w:tcW w:w="1530" w:type="dxa"/>
            <w:vMerge w:val="restart"/>
            <w:shd w:val="clear" w:color="auto" w:fill="auto"/>
          </w:tcPr>
          <w:p w14:paraId="395A9D99" w14:textId="77777777" w:rsidR="008362A5" w:rsidRPr="000C6734"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 xml:space="preserve">Average Administration Time (minutes) </w:t>
            </w:r>
          </w:p>
        </w:tc>
        <w:tc>
          <w:tcPr>
            <w:tcW w:w="895" w:type="dxa"/>
            <w:vMerge w:val="restart"/>
            <w:shd w:val="clear" w:color="auto" w:fill="auto"/>
          </w:tcPr>
          <w:p w14:paraId="645CC7E1" w14:textId="72095E80" w:rsidR="008362A5" w:rsidRPr="000C6734"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Burden (hours)</w:t>
            </w:r>
          </w:p>
        </w:tc>
      </w:tr>
      <w:tr w:rsidR="008362A5" w:rsidRPr="000C6734" w14:paraId="24F8EAF5" w14:textId="77777777" w:rsidTr="004F68D7">
        <w:trPr>
          <w:trHeight w:val="70"/>
          <w:jc w:val="center"/>
        </w:trPr>
        <w:tc>
          <w:tcPr>
            <w:tcW w:w="1615" w:type="dxa"/>
            <w:vMerge/>
          </w:tcPr>
          <w:p w14:paraId="29CCC623" w14:textId="77777777" w:rsidR="008362A5" w:rsidRPr="000C6734" w:rsidRDefault="008362A5" w:rsidP="008362A5">
            <w:pPr>
              <w:spacing w:line="240" w:lineRule="atLeast"/>
              <w:jc w:val="center"/>
              <w:rPr>
                <w:rFonts w:cs="Times New Roman"/>
                <w:color w:val="000000" w:themeColor="text1"/>
                <w:sz w:val="20"/>
                <w:szCs w:val="20"/>
              </w:rPr>
            </w:pPr>
          </w:p>
        </w:tc>
        <w:tc>
          <w:tcPr>
            <w:tcW w:w="990" w:type="dxa"/>
          </w:tcPr>
          <w:p w14:paraId="2FD9F698" w14:textId="77777777" w:rsidR="008362A5" w:rsidRPr="000C6734"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Round 1</w:t>
            </w:r>
          </w:p>
        </w:tc>
        <w:tc>
          <w:tcPr>
            <w:tcW w:w="990" w:type="dxa"/>
          </w:tcPr>
          <w:p w14:paraId="57D602CE" w14:textId="77777777" w:rsidR="008362A5" w:rsidRPr="000C6734"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Round 2</w:t>
            </w:r>
          </w:p>
        </w:tc>
        <w:tc>
          <w:tcPr>
            <w:tcW w:w="990" w:type="dxa"/>
          </w:tcPr>
          <w:p w14:paraId="48366DA8" w14:textId="77777777" w:rsidR="008362A5" w:rsidRPr="000C6734"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Round 3</w:t>
            </w:r>
          </w:p>
        </w:tc>
        <w:tc>
          <w:tcPr>
            <w:tcW w:w="1350" w:type="dxa"/>
            <w:vMerge/>
          </w:tcPr>
          <w:p w14:paraId="6B19912F" w14:textId="77777777" w:rsidR="008362A5" w:rsidRPr="000C6734" w:rsidRDefault="008362A5" w:rsidP="008362A5">
            <w:pPr>
              <w:spacing w:line="240" w:lineRule="atLeast"/>
              <w:jc w:val="center"/>
              <w:rPr>
                <w:rFonts w:cs="Times New Roman"/>
                <w:b/>
                <w:color w:val="000000" w:themeColor="text1"/>
                <w:sz w:val="20"/>
                <w:szCs w:val="20"/>
              </w:rPr>
            </w:pPr>
          </w:p>
        </w:tc>
        <w:tc>
          <w:tcPr>
            <w:tcW w:w="1530" w:type="dxa"/>
            <w:vMerge/>
          </w:tcPr>
          <w:p w14:paraId="4EE39908" w14:textId="77777777" w:rsidR="008362A5" w:rsidRPr="000C6734" w:rsidRDefault="008362A5" w:rsidP="008362A5">
            <w:pPr>
              <w:spacing w:line="240" w:lineRule="atLeast"/>
              <w:jc w:val="center"/>
              <w:rPr>
                <w:rFonts w:cs="Times New Roman"/>
                <w:b/>
                <w:color w:val="000000" w:themeColor="text1"/>
                <w:sz w:val="20"/>
                <w:szCs w:val="20"/>
              </w:rPr>
            </w:pPr>
          </w:p>
        </w:tc>
        <w:tc>
          <w:tcPr>
            <w:tcW w:w="895" w:type="dxa"/>
            <w:vMerge/>
          </w:tcPr>
          <w:p w14:paraId="0C72A38C" w14:textId="77777777" w:rsidR="008362A5" w:rsidRPr="000C6734" w:rsidRDefault="008362A5" w:rsidP="008362A5">
            <w:pPr>
              <w:spacing w:line="240" w:lineRule="atLeast"/>
              <w:jc w:val="center"/>
              <w:rPr>
                <w:rFonts w:cs="Times New Roman"/>
                <w:b/>
                <w:color w:val="000000" w:themeColor="text1"/>
                <w:sz w:val="20"/>
                <w:szCs w:val="20"/>
              </w:rPr>
            </w:pPr>
          </w:p>
        </w:tc>
      </w:tr>
      <w:tr w:rsidR="008362A5" w:rsidRPr="000C6734" w14:paraId="06684754" w14:textId="77777777" w:rsidTr="004F68D7">
        <w:trPr>
          <w:trHeight w:val="934"/>
          <w:jc w:val="center"/>
        </w:trPr>
        <w:tc>
          <w:tcPr>
            <w:tcW w:w="1615" w:type="dxa"/>
          </w:tcPr>
          <w:p w14:paraId="7C5A7C36" w14:textId="77777777" w:rsidR="008362A5" w:rsidRPr="000C6734" w:rsidRDefault="008362A5" w:rsidP="008362A5">
            <w:pPr>
              <w:spacing w:line="240" w:lineRule="atLeast"/>
              <w:rPr>
                <w:rFonts w:cs="Times New Roman"/>
                <w:b/>
                <w:color w:val="000000" w:themeColor="text1"/>
                <w:sz w:val="20"/>
                <w:szCs w:val="20"/>
              </w:rPr>
            </w:pPr>
            <w:r w:rsidRPr="000C6734">
              <w:rPr>
                <w:rFonts w:cs="Times New Roman"/>
                <w:b/>
                <w:color w:val="000000" w:themeColor="text1"/>
                <w:sz w:val="20"/>
                <w:szCs w:val="20"/>
              </w:rPr>
              <w:t>Online Data Collection</w:t>
            </w:r>
          </w:p>
          <w:p w14:paraId="365C2133" w14:textId="77777777" w:rsidR="008362A5" w:rsidRPr="000C6734" w:rsidRDefault="008362A5" w:rsidP="008362A5">
            <w:pPr>
              <w:spacing w:line="240" w:lineRule="atLeast"/>
              <w:rPr>
                <w:rFonts w:cs="Times New Roman"/>
                <w:b/>
                <w:color w:val="000000" w:themeColor="text1"/>
                <w:sz w:val="20"/>
                <w:szCs w:val="20"/>
              </w:rPr>
            </w:pPr>
            <w:r w:rsidRPr="000C6734">
              <w:rPr>
                <w:rFonts w:cs="Times New Roman"/>
                <w:b/>
                <w:color w:val="000000" w:themeColor="text1"/>
                <w:sz w:val="20"/>
                <w:szCs w:val="20"/>
              </w:rPr>
              <w:t>(Cueing examples only)</w:t>
            </w:r>
          </w:p>
        </w:tc>
        <w:tc>
          <w:tcPr>
            <w:tcW w:w="990" w:type="dxa"/>
          </w:tcPr>
          <w:p w14:paraId="0772657E" w14:textId="18205E47" w:rsidR="008362A5" w:rsidRPr="000C6734" w:rsidRDefault="00555951" w:rsidP="008000EC">
            <w:pPr>
              <w:spacing w:line="240" w:lineRule="atLeast"/>
              <w:jc w:val="center"/>
              <w:rPr>
                <w:rFonts w:cs="Times New Roman"/>
                <w:color w:val="000000" w:themeColor="text1"/>
                <w:sz w:val="20"/>
                <w:szCs w:val="20"/>
              </w:rPr>
            </w:pPr>
            <w:r>
              <w:rPr>
                <w:rFonts w:cs="Times New Roman"/>
                <w:color w:val="000000" w:themeColor="text1"/>
                <w:sz w:val="20"/>
                <w:szCs w:val="20"/>
              </w:rPr>
              <w:t>2</w:t>
            </w:r>
            <w:r w:rsidR="008E488A">
              <w:rPr>
                <w:rFonts w:cs="Times New Roman"/>
                <w:color w:val="000000" w:themeColor="text1"/>
                <w:sz w:val="20"/>
                <w:szCs w:val="20"/>
              </w:rPr>
              <w:t>00</w:t>
            </w:r>
          </w:p>
        </w:tc>
        <w:tc>
          <w:tcPr>
            <w:tcW w:w="990" w:type="dxa"/>
          </w:tcPr>
          <w:p w14:paraId="4AAC3C95" w14:textId="0B38ABB8" w:rsidR="008362A5" w:rsidRPr="000C6734" w:rsidRDefault="00555951" w:rsidP="008000EC">
            <w:pPr>
              <w:spacing w:line="240" w:lineRule="atLeast"/>
              <w:jc w:val="center"/>
              <w:rPr>
                <w:rFonts w:cs="Times New Roman"/>
                <w:color w:val="000000" w:themeColor="text1"/>
                <w:sz w:val="20"/>
                <w:szCs w:val="20"/>
              </w:rPr>
            </w:pPr>
            <w:r>
              <w:rPr>
                <w:rFonts w:cs="Times New Roman"/>
                <w:color w:val="000000" w:themeColor="text1"/>
                <w:sz w:val="20"/>
                <w:szCs w:val="20"/>
              </w:rPr>
              <w:t>200</w:t>
            </w:r>
          </w:p>
        </w:tc>
        <w:tc>
          <w:tcPr>
            <w:tcW w:w="990" w:type="dxa"/>
          </w:tcPr>
          <w:p w14:paraId="4C9D079B" w14:textId="77777777" w:rsidR="008362A5" w:rsidRPr="000C6734"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w:t>
            </w:r>
          </w:p>
        </w:tc>
        <w:tc>
          <w:tcPr>
            <w:tcW w:w="1350" w:type="dxa"/>
          </w:tcPr>
          <w:p w14:paraId="3F39993B" w14:textId="50BEF51C" w:rsidR="008362A5" w:rsidRPr="000C6734" w:rsidRDefault="00A40323" w:rsidP="008362A5">
            <w:pPr>
              <w:spacing w:line="240" w:lineRule="atLeast"/>
              <w:jc w:val="center"/>
              <w:rPr>
                <w:rFonts w:cs="Times New Roman"/>
                <w:color w:val="000000" w:themeColor="text1"/>
                <w:sz w:val="20"/>
                <w:szCs w:val="20"/>
              </w:rPr>
            </w:pPr>
            <w:r>
              <w:rPr>
                <w:rFonts w:cs="Times New Roman"/>
                <w:color w:val="000000" w:themeColor="text1"/>
                <w:sz w:val="20"/>
                <w:szCs w:val="20"/>
              </w:rPr>
              <w:t>4</w:t>
            </w:r>
            <w:r w:rsidR="008362A5" w:rsidRPr="000C6734">
              <w:rPr>
                <w:rFonts w:cs="Times New Roman"/>
                <w:color w:val="000000" w:themeColor="text1"/>
                <w:sz w:val="20"/>
                <w:szCs w:val="20"/>
              </w:rPr>
              <w:t>00</w:t>
            </w:r>
          </w:p>
        </w:tc>
        <w:tc>
          <w:tcPr>
            <w:tcW w:w="1530" w:type="dxa"/>
          </w:tcPr>
          <w:p w14:paraId="1FB830B2" w14:textId="77777777" w:rsidR="008362A5" w:rsidRPr="000C6734" w:rsidRDefault="008362A5" w:rsidP="008362A5">
            <w:pPr>
              <w:spacing w:line="240" w:lineRule="atLeast"/>
              <w:jc w:val="center"/>
              <w:rPr>
                <w:rFonts w:cs="Times New Roman"/>
                <w:color w:val="000000" w:themeColor="text1"/>
                <w:sz w:val="20"/>
                <w:szCs w:val="20"/>
              </w:rPr>
            </w:pPr>
            <w:r w:rsidRPr="000C6734">
              <w:rPr>
                <w:rFonts w:cs="Times New Roman"/>
                <w:color w:val="000000" w:themeColor="text1"/>
                <w:sz w:val="20"/>
                <w:szCs w:val="20"/>
              </w:rPr>
              <w:t>10</w:t>
            </w:r>
          </w:p>
        </w:tc>
        <w:tc>
          <w:tcPr>
            <w:tcW w:w="895" w:type="dxa"/>
          </w:tcPr>
          <w:p w14:paraId="7830E258" w14:textId="48CE024C" w:rsidR="008362A5" w:rsidRPr="000C6734" w:rsidRDefault="00A40323" w:rsidP="008362A5">
            <w:pPr>
              <w:spacing w:line="240" w:lineRule="atLeast"/>
              <w:jc w:val="center"/>
              <w:rPr>
                <w:rFonts w:cs="Times New Roman"/>
                <w:color w:val="000000" w:themeColor="text1"/>
                <w:sz w:val="20"/>
                <w:szCs w:val="20"/>
              </w:rPr>
            </w:pPr>
            <w:r>
              <w:rPr>
                <w:rFonts w:cs="Times New Roman"/>
                <w:color w:val="000000" w:themeColor="text1"/>
                <w:sz w:val="20"/>
                <w:szCs w:val="20"/>
              </w:rPr>
              <w:t>7</w:t>
            </w:r>
            <w:r w:rsidR="008362A5" w:rsidRPr="000C6734">
              <w:rPr>
                <w:rFonts w:cs="Times New Roman"/>
                <w:color w:val="000000" w:themeColor="text1"/>
                <w:sz w:val="20"/>
                <w:szCs w:val="20"/>
              </w:rPr>
              <w:t>0</w:t>
            </w:r>
          </w:p>
        </w:tc>
      </w:tr>
      <w:tr w:rsidR="008362A5" w:rsidRPr="000C6734" w14:paraId="3EC81AB4" w14:textId="77777777" w:rsidTr="004F68D7">
        <w:trPr>
          <w:trHeight w:val="681"/>
          <w:jc w:val="center"/>
        </w:trPr>
        <w:tc>
          <w:tcPr>
            <w:tcW w:w="1615" w:type="dxa"/>
          </w:tcPr>
          <w:p w14:paraId="698510A5" w14:textId="77777777" w:rsidR="008362A5" w:rsidRPr="000C6734" w:rsidRDefault="008362A5" w:rsidP="008362A5">
            <w:pPr>
              <w:tabs>
                <w:tab w:val="left" w:pos="1275"/>
              </w:tabs>
              <w:spacing w:line="240" w:lineRule="atLeast"/>
              <w:rPr>
                <w:rFonts w:cs="Times New Roman"/>
                <w:b/>
                <w:color w:val="000000" w:themeColor="text1"/>
                <w:sz w:val="20"/>
                <w:szCs w:val="20"/>
              </w:rPr>
            </w:pPr>
            <w:r w:rsidRPr="000C6734">
              <w:rPr>
                <w:rFonts w:cs="Times New Roman"/>
                <w:b/>
                <w:color w:val="000000" w:themeColor="text1"/>
                <w:sz w:val="20"/>
                <w:szCs w:val="20"/>
              </w:rPr>
              <w:t>In-person Cognitive Interviewing</w:t>
            </w:r>
          </w:p>
        </w:tc>
        <w:tc>
          <w:tcPr>
            <w:tcW w:w="990" w:type="dxa"/>
          </w:tcPr>
          <w:p w14:paraId="30DC6D73" w14:textId="77777777" w:rsidR="008362A5" w:rsidRPr="000C6734" w:rsidDel="005A32C1"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30</w:t>
            </w:r>
          </w:p>
        </w:tc>
        <w:tc>
          <w:tcPr>
            <w:tcW w:w="990" w:type="dxa"/>
          </w:tcPr>
          <w:p w14:paraId="135F90A6" w14:textId="77777777" w:rsidR="008362A5" w:rsidRPr="000C6734" w:rsidDel="005A32C1"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30</w:t>
            </w:r>
          </w:p>
        </w:tc>
        <w:tc>
          <w:tcPr>
            <w:tcW w:w="990" w:type="dxa"/>
          </w:tcPr>
          <w:p w14:paraId="543CE8CD" w14:textId="77777777" w:rsidR="008362A5" w:rsidRPr="000C6734" w:rsidDel="005A32C1"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30</w:t>
            </w:r>
          </w:p>
        </w:tc>
        <w:tc>
          <w:tcPr>
            <w:tcW w:w="1350" w:type="dxa"/>
          </w:tcPr>
          <w:p w14:paraId="3FBBD8AA" w14:textId="223AF042" w:rsidR="008362A5" w:rsidRPr="000C6734" w:rsidRDefault="00A03141" w:rsidP="008362A5">
            <w:pPr>
              <w:spacing w:line="240" w:lineRule="atLeast"/>
              <w:jc w:val="center"/>
              <w:rPr>
                <w:rFonts w:cs="Times New Roman"/>
                <w:color w:val="000000" w:themeColor="text1"/>
                <w:sz w:val="20"/>
                <w:szCs w:val="20"/>
              </w:rPr>
            </w:pPr>
            <w:r>
              <w:rPr>
                <w:rFonts w:cs="Times New Roman"/>
                <w:color w:val="000000" w:themeColor="text1"/>
                <w:sz w:val="20"/>
                <w:szCs w:val="20"/>
              </w:rPr>
              <w:t>90</w:t>
            </w:r>
          </w:p>
        </w:tc>
        <w:tc>
          <w:tcPr>
            <w:tcW w:w="1530" w:type="dxa"/>
          </w:tcPr>
          <w:p w14:paraId="2473C395" w14:textId="77777777" w:rsidR="008362A5" w:rsidRPr="000C6734" w:rsidRDefault="008362A5" w:rsidP="008362A5">
            <w:pPr>
              <w:spacing w:line="240" w:lineRule="atLeast"/>
              <w:jc w:val="center"/>
              <w:rPr>
                <w:rFonts w:cs="Times New Roman"/>
                <w:color w:val="000000" w:themeColor="text1"/>
                <w:sz w:val="20"/>
                <w:szCs w:val="20"/>
              </w:rPr>
            </w:pPr>
            <w:r w:rsidRPr="000C6734">
              <w:rPr>
                <w:rFonts w:cs="Times New Roman"/>
                <w:color w:val="000000" w:themeColor="text1"/>
                <w:sz w:val="20"/>
                <w:szCs w:val="20"/>
              </w:rPr>
              <w:t>60</w:t>
            </w:r>
          </w:p>
        </w:tc>
        <w:tc>
          <w:tcPr>
            <w:tcW w:w="895" w:type="dxa"/>
          </w:tcPr>
          <w:p w14:paraId="0822EC18" w14:textId="4A1FD4DD" w:rsidR="008362A5" w:rsidRPr="000C6734" w:rsidRDefault="00A03141" w:rsidP="008362A5">
            <w:pPr>
              <w:spacing w:line="240" w:lineRule="atLeast"/>
              <w:jc w:val="center"/>
              <w:rPr>
                <w:rFonts w:cs="Times New Roman"/>
                <w:color w:val="000000" w:themeColor="text1"/>
                <w:sz w:val="20"/>
                <w:szCs w:val="20"/>
              </w:rPr>
            </w:pPr>
            <w:r>
              <w:rPr>
                <w:rFonts w:cs="Times New Roman"/>
                <w:color w:val="000000" w:themeColor="text1"/>
                <w:sz w:val="20"/>
                <w:szCs w:val="20"/>
              </w:rPr>
              <w:t>90</w:t>
            </w:r>
          </w:p>
        </w:tc>
      </w:tr>
      <w:tr w:rsidR="008362A5" w:rsidRPr="000C6734" w14:paraId="19C5DF70" w14:textId="77777777" w:rsidTr="004F68D7">
        <w:trPr>
          <w:trHeight w:val="226"/>
          <w:jc w:val="center"/>
        </w:trPr>
        <w:tc>
          <w:tcPr>
            <w:tcW w:w="1615" w:type="dxa"/>
          </w:tcPr>
          <w:p w14:paraId="1DB537E5" w14:textId="77777777" w:rsidR="008362A5" w:rsidRPr="000C6734" w:rsidRDefault="008362A5" w:rsidP="008362A5">
            <w:pPr>
              <w:spacing w:line="240" w:lineRule="atLeast"/>
              <w:rPr>
                <w:rFonts w:cs="Times New Roman"/>
                <w:b/>
                <w:color w:val="000000" w:themeColor="text1"/>
                <w:sz w:val="20"/>
                <w:szCs w:val="20"/>
              </w:rPr>
            </w:pPr>
            <w:r w:rsidRPr="000C6734">
              <w:rPr>
                <w:rFonts w:cs="Times New Roman"/>
                <w:b/>
                <w:color w:val="000000" w:themeColor="text1"/>
                <w:sz w:val="20"/>
                <w:szCs w:val="20"/>
              </w:rPr>
              <w:t>Total</w:t>
            </w:r>
          </w:p>
        </w:tc>
        <w:tc>
          <w:tcPr>
            <w:tcW w:w="990" w:type="dxa"/>
          </w:tcPr>
          <w:p w14:paraId="4C2E1120" w14:textId="423607AA" w:rsidR="008362A5" w:rsidRPr="000C6734" w:rsidRDefault="008E488A" w:rsidP="008362A5">
            <w:pPr>
              <w:spacing w:line="240" w:lineRule="atLeast"/>
              <w:jc w:val="center"/>
              <w:rPr>
                <w:rFonts w:cs="Times New Roman"/>
                <w:color w:val="000000" w:themeColor="text1"/>
                <w:sz w:val="20"/>
                <w:szCs w:val="20"/>
              </w:rPr>
            </w:pPr>
            <w:r>
              <w:rPr>
                <w:rFonts w:cs="Times New Roman"/>
                <w:color w:val="000000" w:themeColor="text1"/>
                <w:sz w:val="20"/>
                <w:szCs w:val="20"/>
              </w:rPr>
              <w:t>230</w:t>
            </w:r>
          </w:p>
        </w:tc>
        <w:tc>
          <w:tcPr>
            <w:tcW w:w="990" w:type="dxa"/>
          </w:tcPr>
          <w:p w14:paraId="1E53D6AA" w14:textId="2DD0D562" w:rsidR="008362A5" w:rsidRPr="000C6734" w:rsidRDefault="008E488A" w:rsidP="008362A5">
            <w:pPr>
              <w:spacing w:line="240" w:lineRule="atLeast"/>
              <w:jc w:val="center"/>
              <w:rPr>
                <w:rFonts w:cs="Times New Roman"/>
                <w:color w:val="000000" w:themeColor="text1"/>
                <w:sz w:val="20"/>
                <w:szCs w:val="20"/>
              </w:rPr>
            </w:pPr>
            <w:r>
              <w:rPr>
                <w:rFonts w:cs="Times New Roman"/>
                <w:color w:val="000000" w:themeColor="text1"/>
                <w:sz w:val="20"/>
                <w:szCs w:val="20"/>
              </w:rPr>
              <w:t>230</w:t>
            </w:r>
          </w:p>
        </w:tc>
        <w:tc>
          <w:tcPr>
            <w:tcW w:w="990" w:type="dxa"/>
          </w:tcPr>
          <w:p w14:paraId="115EE9AA" w14:textId="77777777" w:rsidR="008362A5" w:rsidRPr="000C6734"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30</w:t>
            </w:r>
          </w:p>
        </w:tc>
        <w:tc>
          <w:tcPr>
            <w:tcW w:w="1350" w:type="dxa"/>
          </w:tcPr>
          <w:p w14:paraId="0136D130" w14:textId="3F96D529" w:rsidR="008362A5" w:rsidRPr="000C6734" w:rsidRDefault="006D38D7" w:rsidP="008362A5">
            <w:pPr>
              <w:spacing w:line="240" w:lineRule="atLeast"/>
              <w:jc w:val="center"/>
              <w:rPr>
                <w:rFonts w:cs="Times New Roman"/>
                <w:color w:val="000000" w:themeColor="text1"/>
                <w:sz w:val="20"/>
                <w:szCs w:val="20"/>
              </w:rPr>
            </w:pPr>
            <w:r>
              <w:rPr>
                <w:rFonts w:cs="Times New Roman"/>
                <w:color w:val="000000" w:themeColor="text1"/>
                <w:sz w:val="20"/>
                <w:szCs w:val="20"/>
              </w:rPr>
              <w:t>4</w:t>
            </w:r>
            <w:r w:rsidR="00A03141">
              <w:rPr>
                <w:rFonts w:cs="Times New Roman"/>
                <w:color w:val="000000" w:themeColor="text1"/>
                <w:sz w:val="20"/>
                <w:szCs w:val="20"/>
              </w:rPr>
              <w:t>90</w:t>
            </w:r>
          </w:p>
        </w:tc>
        <w:tc>
          <w:tcPr>
            <w:tcW w:w="1530" w:type="dxa"/>
          </w:tcPr>
          <w:p w14:paraId="2F03DB48" w14:textId="77777777" w:rsidR="008362A5" w:rsidRPr="000C6734"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w:t>
            </w:r>
          </w:p>
        </w:tc>
        <w:tc>
          <w:tcPr>
            <w:tcW w:w="895" w:type="dxa"/>
          </w:tcPr>
          <w:p w14:paraId="42001F84" w14:textId="779993A5" w:rsidR="008362A5" w:rsidRPr="000C6734" w:rsidRDefault="00A03141" w:rsidP="008362A5">
            <w:pPr>
              <w:spacing w:line="240" w:lineRule="atLeast"/>
              <w:jc w:val="center"/>
              <w:rPr>
                <w:rFonts w:cs="Times New Roman"/>
                <w:color w:val="000000" w:themeColor="text1"/>
                <w:sz w:val="20"/>
                <w:szCs w:val="20"/>
              </w:rPr>
            </w:pPr>
            <w:r>
              <w:rPr>
                <w:rFonts w:cs="Times New Roman"/>
                <w:color w:val="000000" w:themeColor="text1"/>
                <w:sz w:val="20"/>
                <w:szCs w:val="20"/>
              </w:rPr>
              <w:t>1</w:t>
            </w:r>
            <w:r w:rsidR="00A40323">
              <w:rPr>
                <w:rFonts w:cs="Times New Roman"/>
                <w:color w:val="000000" w:themeColor="text1"/>
                <w:sz w:val="20"/>
                <w:szCs w:val="20"/>
              </w:rPr>
              <w:t>6</w:t>
            </w:r>
            <w:r>
              <w:rPr>
                <w:rFonts w:cs="Times New Roman"/>
                <w:color w:val="000000" w:themeColor="text1"/>
                <w:sz w:val="20"/>
                <w:szCs w:val="20"/>
              </w:rPr>
              <w:t>0</w:t>
            </w:r>
          </w:p>
        </w:tc>
      </w:tr>
    </w:tbl>
    <w:p w14:paraId="57198AA0" w14:textId="77777777" w:rsidR="00A61FA9" w:rsidRPr="00C232B9" w:rsidRDefault="00A61FA9" w:rsidP="00591AF0">
      <w:pPr>
        <w:spacing w:line="240" w:lineRule="atLeast"/>
        <w:jc w:val="center"/>
        <w:rPr>
          <w:rFonts w:cs="Times New Roman"/>
          <w:color w:val="000000" w:themeColor="text1"/>
        </w:rPr>
      </w:pPr>
    </w:p>
    <w:p w14:paraId="09E80C25" w14:textId="77777777" w:rsidR="00A624C5" w:rsidRPr="0065216C" w:rsidRDefault="0065216C" w:rsidP="002A71F1">
      <w:pPr>
        <w:rPr>
          <w:rFonts w:cs="Times New Roman"/>
          <w:b/>
          <w:color w:val="000000" w:themeColor="text1"/>
          <w:u w:val="single"/>
        </w:rPr>
      </w:pPr>
      <w:r w:rsidRPr="0065216C">
        <w:rPr>
          <w:rFonts w:cs="Times New Roman"/>
          <w:b/>
          <w:color w:val="000000" w:themeColor="text1"/>
          <w:u w:val="single"/>
        </w:rPr>
        <w:t>Cost to the Federal Government</w:t>
      </w:r>
    </w:p>
    <w:p w14:paraId="2626B020" w14:textId="77777777" w:rsidR="0065216C" w:rsidRDefault="0065216C" w:rsidP="002A71F1">
      <w:pPr>
        <w:rPr>
          <w:rFonts w:cs="Times New Roman"/>
          <w:color w:val="000000" w:themeColor="text1"/>
        </w:rPr>
      </w:pPr>
    </w:p>
    <w:p w14:paraId="353F7672" w14:textId="108775DD" w:rsidR="0065216C" w:rsidRPr="0065216C" w:rsidRDefault="0065216C" w:rsidP="002A71F1">
      <w:pPr>
        <w:rPr>
          <w:rFonts w:cs="Times New Roman"/>
          <w:color w:val="000000" w:themeColor="text1"/>
        </w:rPr>
      </w:pPr>
      <w:r>
        <w:rPr>
          <w:rFonts w:cs="Times New Roman"/>
          <w:color w:val="000000" w:themeColor="text1"/>
        </w:rPr>
        <w:t xml:space="preserve">The </w:t>
      </w:r>
      <w:r w:rsidR="00C6038D">
        <w:rPr>
          <w:rFonts w:cs="Times New Roman"/>
          <w:color w:val="000000" w:themeColor="text1"/>
        </w:rPr>
        <w:t xml:space="preserve">total </w:t>
      </w:r>
      <w:r>
        <w:rPr>
          <w:rFonts w:cs="Times New Roman"/>
          <w:color w:val="000000" w:themeColor="text1"/>
        </w:rPr>
        <w:t>cost of conducting the cognitive interviews</w:t>
      </w:r>
      <w:r w:rsidR="00C6038D">
        <w:rPr>
          <w:rFonts w:cs="Times New Roman"/>
          <w:color w:val="000000" w:themeColor="text1"/>
        </w:rPr>
        <w:t>, including incentives for in-person interviews,</w:t>
      </w:r>
      <w:r>
        <w:rPr>
          <w:rFonts w:cs="Times New Roman"/>
          <w:color w:val="000000" w:themeColor="text1"/>
        </w:rPr>
        <w:t xml:space="preserve"> will be </w:t>
      </w:r>
      <w:r w:rsidR="005D2D42">
        <w:rPr>
          <w:rFonts w:cs="Times New Roman"/>
          <w:color w:val="000000" w:themeColor="text1"/>
        </w:rPr>
        <w:t xml:space="preserve">approximately </w:t>
      </w:r>
      <w:r>
        <w:rPr>
          <w:rFonts w:cs="Times New Roman"/>
          <w:color w:val="000000" w:themeColor="text1"/>
        </w:rPr>
        <w:t>$</w:t>
      </w:r>
      <w:r w:rsidR="005D2D42">
        <w:rPr>
          <w:rFonts w:cs="Times New Roman"/>
          <w:color w:val="000000" w:themeColor="text1"/>
        </w:rPr>
        <w:t>90,000</w:t>
      </w:r>
      <w:r>
        <w:rPr>
          <w:rFonts w:cs="Times New Roman"/>
          <w:color w:val="000000" w:themeColor="text1"/>
        </w:rPr>
        <w:t xml:space="preserve"> under the</w:t>
      </w:r>
      <w:r w:rsidRPr="0065216C">
        <w:rPr>
          <w:rFonts w:cs="Times New Roman"/>
          <w:color w:val="000000" w:themeColor="text1"/>
        </w:rPr>
        <w:t xml:space="preserve"> cooperative agreement </w:t>
      </w:r>
      <w:r>
        <w:rPr>
          <w:rFonts w:cs="Times New Roman"/>
          <w:color w:val="000000" w:themeColor="text1"/>
        </w:rPr>
        <w:t xml:space="preserve">with Westat </w:t>
      </w:r>
      <w:r w:rsidRPr="0065216C">
        <w:rPr>
          <w:rFonts w:cs="Times New Roman"/>
          <w:color w:val="000000" w:themeColor="text1"/>
        </w:rPr>
        <w:t>(Award 2013-MU-CX-K054</w:t>
      </w:r>
      <w:r>
        <w:rPr>
          <w:rFonts w:cs="Times New Roman"/>
          <w:color w:val="000000" w:themeColor="text1"/>
        </w:rPr>
        <w:t xml:space="preserve">) for the </w:t>
      </w:r>
      <w:r w:rsidRPr="0065216C">
        <w:rPr>
          <w:rFonts w:cs="Times New Roman"/>
          <w:i/>
          <w:color w:val="000000" w:themeColor="text1"/>
        </w:rPr>
        <w:t>National Crime Victimization Survey (NCVS) Instrument Redesign and Testing Project</w:t>
      </w:r>
      <w:r>
        <w:rPr>
          <w:rFonts w:cs="Times New Roman"/>
          <w:color w:val="000000" w:themeColor="text1"/>
        </w:rPr>
        <w:t>.</w:t>
      </w:r>
    </w:p>
    <w:p w14:paraId="5EAFBD71" w14:textId="77777777" w:rsidR="0065216C" w:rsidRDefault="0065216C" w:rsidP="002A71F1">
      <w:pPr>
        <w:rPr>
          <w:rFonts w:cs="Times New Roman"/>
          <w:color w:val="000000" w:themeColor="text1"/>
        </w:rPr>
      </w:pPr>
    </w:p>
    <w:p w14:paraId="1ADF24F9" w14:textId="77777777" w:rsidR="00E7421A" w:rsidRDefault="00E7421A" w:rsidP="002A71F1">
      <w:pPr>
        <w:rPr>
          <w:rFonts w:cs="Times New Roman"/>
          <w:color w:val="000000" w:themeColor="text1"/>
        </w:rPr>
      </w:pPr>
    </w:p>
    <w:p w14:paraId="7D9A25A4" w14:textId="77777777" w:rsidR="00E7421A" w:rsidRPr="004C4BA0" w:rsidRDefault="00E7421A" w:rsidP="002A71F1">
      <w:pPr>
        <w:rPr>
          <w:rFonts w:cs="Times New Roman"/>
          <w:color w:val="000000" w:themeColor="text1"/>
        </w:rPr>
      </w:pPr>
    </w:p>
    <w:p w14:paraId="17038393" w14:textId="77777777" w:rsidR="00366A49" w:rsidRDefault="00366A49" w:rsidP="00366A49">
      <w:pPr>
        <w:rPr>
          <w:rFonts w:cs="Times New Roman"/>
        </w:rPr>
      </w:pPr>
      <w:r w:rsidRPr="00375D72">
        <w:rPr>
          <w:rFonts w:cs="Times New Roman"/>
          <w:b/>
          <w:u w:val="single"/>
        </w:rPr>
        <w:t>Data Analysis</w:t>
      </w:r>
      <w:r w:rsidRPr="00375D72">
        <w:rPr>
          <w:rFonts w:cs="Times New Roman"/>
        </w:rPr>
        <w:t xml:space="preserve">  </w:t>
      </w:r>
    </w:p>
    <w:p w14:paraId="7CDB6AFA" w14:textId="77777777" w:rsidR="00366A49" w:rsidRDefault="00366A49" w:rsidP="00366A49">
      <w:pPr>
        <w:rPr>
          <w:rFonts w:cs="Times New Roman"/>
        </w:rPr>
      </w:pPr>
    </w:p>
    <w:p w14:paraId="08A3EB17" w14:textId="12237C98" w:rsidR="00366A49" w:rsidRDefault="00366A49" w:rsidP="00366A49">
      <w:pPr>
        <w:rPr>
          <w:rFonts w:cs="Times New Roman"/>
        </w:rPr>
      </w:pPr>
      <w:r w:rsidRPr="00375D72">
        <w:rPr>
          <w:rFonts w:cs="Times New Roman"/>
        </w:rPr>
        <w:t xml:space="preserve">Cognitive interviewers will </w:t>
      </w:r>
      <w:r>
        <w:rPr>
          <w:rFonts w:cs="Times New Roman"/>
        </w:rPr>
        <w:t xml:space="preserve">summarize </w:t>
      </w:r>
      <w:r w:rsidRPr="00375D72">
        <w:rPr>
          <w:rFonts w:cs="Times New Roman"/>
        </w:rPr>
        <w:t xml:space="preserve">the </w:t>
      </w:r>
      <w:r>
        <w:rPr>
          <w:rFonts w:cs="Times New Roman"/>
        </w:rPr>
        <w:t xml:space="preserve">findings from each </w:t>
      </w:r>
      <w:r w:rsidRPr="00375D72">
        <w:rPr>
          <w:rFonts w:cs="Times New Roman"/>
        </w:rPr>
        <w:t xml:space="preserve">cognitive interview. </w:t>
      </w:r>
      <w:r>
        <w:rPr>
          <w:rFonts w:cs="Times New Roman"/>
        </w:rPr>
        <w:t xml:space="preserve"> </w:t>
      </w:r>
      <w:r w:rsidRPr="00375D72">
        <w:rPr>
          <w:rFonts w:cs="Times New Roman"/>
        </w:rPr>
        <w:t>Interviewers will prepare summary findings on each completed i</w:t>
      </w:r>
      <w:r w:rsidR="00E7421A">
        <w:rPr>
          <w:rFonts w:cs="Times New Roman"/>
        </w:rPr>
        <w:t xml:space="preserve">nterview based on the completed </w:t>
      </w:r>
      <w:r w:rsidRPr="00375D72">
        <w:rPr>
          <w:rFonts w:cs="Times New Roman"/>
        </w:rPr>
        <w:t xml:space="preserve">questionnaire, notes taken during the interview, and associated audio recordings. </w:t>
      </w:r>
      <w:r>
        <w:rPr>
          <w:rFonts w:cs="Times New Roman"/>
        </w:rPr>
        <w:t xml:space="preserve"> The s</w:t>
      </w:r>
      <w:r w:rsidRPr="00375D72">
        <w:rPr>
          <w:rFonts w:cs="Times New Roman"/>
        </w:rPr>
        <w:t xml:space="preserve">ummaries will be analyzed using qualitative software to help identify common themes organized by overall </w:t>
      </w:r>
      <w:r w:rsidRPr="00375D72">
        <w:rPr>
          <w:rFonts w:cs="Times New Roman"/>
        </w:rPr>
        <w:lastRenderedPageBreak/>
        <w:t xml:space="preserve">questionnaire issues, individual questionnaire items and sections, and participants’ overall reactions to the questionnaire. </w:t>
      </w:r>
    </w:p>
    <w:p w14:paraId="137E84FC" w14:textId="77777777" w:rsidR="00366A49" w:rsidRDefault="00366A49" w:rsidP="00366A49">
      <w:pPr>
        <w:rPr>
          <w:rFonts w:cs="Times New Roman"/>
        </w:rPr>
      </w:pPr>
    </w:p>
    <w:p w14:paraId="77C070CA" w14:textId="77777777" w:rsidR="00366A49" w:rsidRDefault="00897186" w:rsidP="00366A49">
      <w:pPr>
        <w:rPr>
          <w:rFonts w:cs="Times New Roman"/>
        </w:rPr>
      </w:pPr>
      <w:r>
        <w:rPr>
          <w:rFonts w:cs="Times New Roman"/>
        </w:rPr>
        <w:t xml:space="preserve">The cognitive interviewing analysis will assess and identify problems, </w:t>
      </w:r>
      <w:r w:rsidR="00366A49">
        <w:rPr>
          <w:rFonts w:cs="Times New Roman"/>
        </w:rPr>
        <w:t>such as comprehension issues, recall problems, difficulties understanding the task, telescoping</w:t>
      </w:r>
      <w:r>
        <w:rPr>
          <w:rFonts w:cs="Times New Roman"/>
        </w:rPr>
        <w:t xml:space="preserve">. </w:t>
      </w:r>
      <w:r w:rsidR="00366A49">
        <w:rPr>
          <w:rFonts w:cs="Times New Roman"/>
        </w:rPr>
        <w:t xml:space="preserve">In addition, </w:t>
      </w:r>
      <w:r w:rsidR="00996C44">
        <w:rPr>
          <w:rFonts w:cs="Times New Roman"/>
        </w:rPr>
        <w:t>it will examine</w:t>
      </w:r>
      <w:r w:rsidR="00366A49">
        <w:rPr>
          <w:rFonts w:cs="Times New Roman"/>
        </w:rPr>
        <w:t xml:space="preserve"> whether </w:t>
      </w:r>
      <w:r>
        <w:rPr>
          <w:rFonts w:cs="Times New Roman"/>
        </w:rPr>
        <w:t xml:space="preserve">administration of the questions, for example </w:t>
      </w:r>
      <w:r w:rsidR="00366A49">
        <w:rPr>
          <w:rFonts w:cs="Times New Roman"/>
        </w:rPr>
        <w:t>interleafing some of the follow-up questions between the screening items</w:t>
      </w:r>
      <w:r>
        <w:rPr>
          <w:rFonts w:cs="Times New Roman"/>
        </w:rPr>
        <w:t>,</w:t>
      </w:r>
      <w:r w:rsidR="00366A49">
        <w:rPr>
          <w:rFonts w:cs="Times New Roman"/>
        </w:rPr>
        <w:t xml:space="preserve"> works smoothly.  </w:t>
      </w:r>
      <w:r>
        <w:rPr>
          <w:rFonts w:cs="Times New Roman"/>
        </w:rPr>
        <w:t>T</w:t>
      </w:r>
      <w:r w:rsidR="00366A49">
        <w:rPr>
          <w:rFonts w:cs="Times New Roman"/>
        </w:rPr>
        <w:t>hese issues will be assessed qualitatively, based on the interviewers’ assessments of their own experience.</w:t>
      </w:r>
    </w:p>
    <w:p w14:paraId="2CB3ECE5" w14:textId="77777777" w:rsidR="009131D9" w:rsidRDefault="009131D9" w:rsidP="00366A49">
      <w:pPr>
        <w:rPr>
          <w:rFonts w:cs="Times New Roman"/>
        </w:rPr>
      </w:pPr>
    </w:p>
    <w:p w14:paraId="0D93DC3F" w14:textId="77777777" w:rsidR="009131D9" w:rsidRDefault="009131D9" w:rsidP="00366A49">
      <w:pPr>
        <w:rPr>
          <w:rFonts w:cs="Times New Roman"/>
        </w:rPr>
      </w:pPr>
      <w:r>
        <w:rPr>
          <w:rFonts w:cs="Times New Roman"/>
        </w:rPr>
        <w:t>The online data collection will be analyzed by developing a set of codes for each item and classifying each response into the coding scheme. Multiple coders will be trained and used to ensure reliability of the coding structure.</w:t>
      </w:r>
    </w:p>
    <w:p w14:paraId="7C750233" w14:textId="77777777" w:rsidR="00366A49" w:rsidRDefault="00366A49" w:rsidP="00366A49">
      <w:pPr>
        <w:rPr>
          <w:rFonts w:cs="Times New Roman"/>
        </w:rPr>
      </w:pPr>
    </w:p>
    <w:p w14:paraId="2FE249E7" w14:textId="77777777" w:rsidR="0094429D" w:rsidRPr="00E90EFE" w:rsidRDefault="00366A49" w:rsidP="00366A49">
      <w:pPr>
        <w:rPr>
          <w:rFonts w:cs="Times New Roman"/>
          <w:color w:val="000000" w:themeColor="text1"/>
        </w:rPr>
      </w:pPr>
      <w:r>
        <w:rPr>
          <w:rFonts w:cs="Times New Roman"/>
        </w:rPr>
        <w:t xml:space="preserve">Upon completion of all cognitive testing, a draft cognitive interviewing report will be delivered to BJS that will include recommendations for final revisions to the survey for the field test. These recommendations will be based upon the findings of both </w:t>
      </w:r>
      <w:r w:rsidR="0060457B">
        <w:rPr>
          <w:rFonts w:cs="Times New Roman"/>
        </w:rPr>
        <w:t xml:space="preserve">the online data collection </w:t>
      </w:r>
      <w:r>
        <w:rPr>
          <w:rFonts w:cs="Times New Roman"/>
        </w:rPr>
        <w:t xml:space="preserve">and in-person cognitive testing, and will provide detailed information on the cognitive testing methodology, basic characteristics of the respondents, average time needed to complete the survey instruments, and any issues with question comprehension. The report will also document changes made to the initial draft NCVS survey instruments that are being recommended for use in the </w:t>
      </w:r>
      <w:r w:rsidR="00CC6639">
        <w:rPr>
          <w:rFonts w:cs="Times New Roman"/>
        </w:rPr>
        <w:t xml:space="preserve">usability testing, pretest, </w:t>
      </w:r>
      <w:r>
        <w:rPr>
          <w:rFonts w:cs="Times New Roman"/>
        </w:rPr>
        <w:t xml:space="preserve">and field test. </w:t>
      </w:r>
    </w:p>
    <w:p w14:paraId="1739E1A3" w14:textId="77777777" w:rsidR="00E81992" w:rsidRDefault="00E81992" w:rsidP="002A71F1">
      <w:pPr>
        <w:rPr>
          <w:rFonts w:cs="Times New Roman"/>
        </w:rPr>
      </w:pPr>
    </w:p>
    <w:p w14:paraId="2291DEF7" w14:textId="77777777" w:rsidR="004C078D" w:rsidRPr="004C078D" w:rsidRDefault="004C078D" w:rsidP="004C078D">
      <w:pPr>
        <w:rPr>
          <w:rFonts w:cs="Times New Roman"/>
          <w:b/>
          <w:u w:val="single"/>
        </w:rPr>
      </w:pPr>
      <w:r w:rsidRPr="004C078D">
        <w:rPr>
          <w:rFonts w:cs="Times New Roman"/>
          <w:b/>
          <w:u w:val="single"/>
        </w:rPr>
        <w:t>Protection of Human Subjects</w:t>
      </w:r>
    </w:p>
    <w:p w14:paraId="51237EC6" w14:textId="77777777" w:rsidR="004C078D" w:rsidRPr="004C078D" w:rsidRDefault="004C078D" w:rsidP="004C078D">
      <w:pPr>
        <w:rPr>
          <w:rFonts w:cs="Times New Roman"/>
        </w:rPr>
      </w:pPr>
    </w:p>
    <w:p w14:paraId="59C351FD" w14:textId="77777777" w:rsidR="004C078D" w:rsidRPr="004C078D" w:rsidRDefault="004C078D" w:rsidP="004C078D">
      <w:pPr>
        <w:rPr>
          <w:rFonts w:cs="Times New Roman"/>
        </w:rPr>
      </w:pPr>
      <w:r w:rsidRPr="004C078D">
        <w:rPr>
          <w:rFonts w:cs="Times New Roman"/>
        </w:rPr>
        <w:t xml:space="preserve">There is some risk of emotional distress for the respondents given the sensitive nature of the topic, particularly since the questions are of a personal nature; however, appropriate safeguards are in place and the planned cognitive testing </w:t>
      </w:r>
      <w:r w:rsidR="009131D9">
        <w:rPr>
          <w:rFonts w:cs="Times New Roman"/>
        </w:rPr>
        <w:t>will be</w:t>
      </w:r>
      <w:r w:rsidRPr="004C078D">
        <w:rPr>
          <w:rFonts w:cs="Times New Roman"/>
        </w:rPr>
        <w:t xml:space="preserve"> reviewed by </w:t>
      </w:r>
      <w:r>
        <w:rPr>
          <w:rFonts w:cs="Times New Roman"/>
        </w:rPr>
        <w:t>Westat’</w:t>
      </w:r>
      <w:r w:rsidRPr="004C078D">
        <w:rPr>
          <w:rFonts w:cs="Times New Roman"/>
        </w:rPr>
        <w:t xml:space="preserve">s Institutional Review Board (IRB), which has Federal-wide assurance. </w:t>
      </w:r>
    </w:p>
    <w:p w14:paraId="352D2B81" w14:textId="77777777" w:rsidR="004C078D" w:rsidRPr="00375D72" w:rsidRDefault="004C078D" w:rsidP="002A71F1">
      <w:pPr>
        <w:rPr>
          <w:rFonts w:cs="Times New Roman"/>
        </w:rPr>
      </w:pPr>
    </w:p>
    <w:p w14:paraId="20EAD07A" w14:textId="77777777" w:rsidR="002A71F1" w:rsidRDefault="00E81992" w:rsidP="002A71F1">
      <w:pPr>
        <w:rPr>
          <w:rFonts w:cs="Times New Roman"/>
        </w:rPr>
      </w:pPr>
      <w:r w:rsidRPr="00375D72">
        <w:rPr>
          <w:rFonts w:cs="Times New Roman"/>
          <w:b/>
          <w:u w:val="single"/>
        </w:rPr>
        <w:t>Informed Consent</w:t>
      </w:r>
    </w:p>
    <w:p w14:paraId="6B4C9F46" w14:textId="77777777" w:rsidR="00366A49" w:rsidRDefault="00366A49" w:rsidP="004C078D">
      <w:pPr>
        <w:rPr>
          <w:rFonts w:cs="Times New Roman"/>
        </w:rPr>
      </w:pPr>
    </w:p>
    <w:p w14:paraId="75874127" w14:textId="77777777" w:rsidR="004C078D" w:rsidRPr="002D6BE1" w:rsidRDefault="004C078D" w:rsidP="004C078D">
      <w:pPr>
        <w:autoSpaceDE w:val="0"/>
        <w:autoSpaceDN w:val="0"/>
        <w:adjustRightInd w:val="0"/>
        <w:jc w:val="both"/>
        <w:rPr>
          <w:rFonts w:cs="Times New Roman"/>
          <w:b/>
          <w:i/>
        </w:rPr>
      </w:pPr>
      <w:r w:rsidRPr="002D6BE1">
        <w:rPr>
          <w:rFonts w:cs="Times New Roman"/>
          <w:b/>
          <w:i/>
        </w:rPr>
        <w:t>In-person Cognitive Interviewing</w:t>
      </w:r>
    </w:p>
    <w:p w14:paraId="60DB77C4" w14:textId="77777777" w:rsidR="004C078D" w:rsidRDefault="004C078D" w:rsidP="004C078D">
      <w:pPr>
        <w:rPr>
          <w:rFonts w:cs="Times New Roman"/>
        </w:rPr>
      </w:pPr>
    </w:p>
    <w:p w14:paraId="5E8E8B1E" w14:textId="31835CC4" w:rsidR="00E81992" w:rsidRPr="00375D72" w:rsidRDefault="00643C52" w:rsidP="002A71F1">
      <w:pPr>
        <w:rPr>
          <w:rFonts w:cs="Times New Roman"/>
        </w:rPr>
      </w:pPr>
      <w:r>
        <w:rPr>
          <w:rFonts w:cs="Times New Roman"/>
        </w:rPr>
        <w:t>Adult p</w:t>
      </w:r>
      <w:r w:rsidR="00E81992" w:rsidRPr="00375D72">
        <w:rPr>
          <w:rFonts w:cs="Times New Roman"/>
        </w:rPr>
        <w:t>articipants will review the informed consent document with the aid of the interviewer and will be asked to sign the form before participating. Should an individual refuse informed consent</w:t>
      </w:r>
      <w:r>
        <w:rPr>
          <w:rFonts w:cs="Times New Roman"/>
        </w:rPr>
        <w:t>,</w:t>
      </w:r>
      <w:r w:rsidR="00E81992" w:rsidRPr="00375D72">
        <w:rPr>
          <w:rFonts w:cs="Times New Roman"/>
        </w:rPr>
        <w:t xml:space="preserve"> s/he will be excused from participation and thanked for her/his time. At the time of consent</w:t>
      </w:r>
      <w:r>
        <w:rPr>
          <w:rFonts w:cs="Times New Roman"/>
        </w:rPr>
        <w:t>/assent</w:t>
      </w:r>
      <w:r w:rsidR="00E81992" w:rsidRPr="00375D72">
        <w:rPr>
          <w:rFonts w:cs="Times New Roman"/>
        </w:rPr>
        <w:t xml:space="preserve">, the interviewer will also ask permission to audio record the interview. (See Attachment </w:t>
      </w:r>
      <w:r w:rsidR="00906FC5">
        <w:rPr>
          <w:rFonts w:cs="Times New Roman"/>
        </w:rPr>
        <w:t>G</w:t>
      </w:r>
      <w:r w:rsidR="00835E20" w:rsidRPr="00375D72">
        <w:rPr>
          <w:rFonts w:cs="Times New Roman"/>
        </w:rPr>
        <w:t xml:space="preserve"> </w:t>
      </w:r>
      <w:r w:rsidR="00E81992" w:rsidRPr="00375D72">
        <w:rPr>
          <w:rFonts w:cs="Times New Roman"/>
        </w:rPr>
        <w:t>for the informed consent</w:t>
      </w:r>
      <w:r>
        <w:rPr>
          <w:rFonts w:cs="Times New Roman"/>
        </w:rPr>
        <w:t xml:space="preserve"> </w:t>
      </w:r>
      <w:r w:rsidR="00E81992" w:rsidRPr="00375D72">
        <w:rPr>
          <w:rFonts w:cs="Times New Roman"/>
        </w:rPr>
        <w:t>document</w:t>
      </w:r>
      <w:r>
        <w:rPr>
          <w:rFonts w:cs="Times New Roman"/>
        </w:rPr>
        <w:t>s</w:t>
      </w:r>
      <w:r w:rsidR="00E81992" w:rsidRPr="00375D72">
        <w:rPr>
          <w:rFonts w:cs="Times New Roman"/>
        </w:rPr>
        <w:t>).</w:t>
      </w:r>
    </w:p>
    <w:p w14:paraId="1D7BF3D7" w14:textId="77777777" w:rsidR="004C078D" w:rsidRDefault="004C078D" w:rsidP="002A71F1">
      <w:pPr>
        <w:rPr>
          <w:rFonts w:cs="Times New Roman"/>
        </w:rPr>
      </w:pPr>
    </w:p>
    <w:p w14:paraId="37462ED6" w14:textId="77777777" w:rsidR="004C078D" w:rsidRPr="002D6BE1" w:rsidRDefault="0060457B" w:rsidP="004C078D">
      <w:pPr>
        <w:autoSpaceDE w:val="0"/>
        <w:autoSpaceDN w:val="0"/>
        <w:adjustRightInd w:val="0"/>
        <w:jc w:val="both"/>
        <w:rPr>
          <w:rFonts w:cs="Times New Roman"/>
          <w:b/>
          <w:i/>
        </w:rPr>
      </w:pPr>
      <w:r>
        <w:rPr>
          <w:rFonts w:cs="Times New Roman"/>
          <w:b/>
          <w:i/>
        </w:rPr>
        <w:t xml:space="preserve">Online Data Collection </w:t>
      </w:r>
    </w:p>
    <w:p w14:paraId="1A7F9645" w14:textId="77777777" w:rsidR="004C078D" w:rsidRDefault="004C078D" w:rsidP="004C078D">
      <w:pPr>
        <w:autoSpaceDE w:val="0"/>
        <w:autoSpaceDN w:val="0"/>
        <w:adjustRightInd w:val="0"/>
        <w:jc w:val="both"/>
        <w:rPr>
          <w:rFonts w:cs="Times New Roman"/>
        </w:rPr>
      </w:pPr>
    </w:p>
    <w:p w14:paraId="2BB49655" w14:textId="02B28BC7" w:rsidR="004C078D" w:rsidRPr="002D6BE1" w:rsidRDefault="004C078D" w:rsidP="004C078D">
      <w:pPr>
        <w:autoSpaceDE w:val="0"/>
        <w:autoSpaceDN w:val="0"/>
        <w:adjustRightInd w:val="0"/>
        <w:jc w:val="both"/>
        <w:rPr>
          <w:rFonts w:cs="Times New Roman"/>
        </w:rPr>
      </w:pPr>
      <w:r w:rsidRPr="002D6BE1">
        <w:rPr>
          <w:rFonts w:cs="Times New Roman"/>
        </w:rPr>
        <w:t xml:space="preserve">After clicking on the link displayed in the recruitment e-mail, the </w:t>
      </w:r>
      <w:r w:rsidR="008E488A">
        <w:rPr>
          <w:rFonts w:cs="Times New Roman"/>
        </w:rPr>
        <w:t>4</w:t>
      </w:r>
      <w:r w:rsidR="009131D9">
        <w:rPr>
          <w:rFonts w:cs="Times New Roman"/>
        </w:rPr>
        <w:t>00</w:t>
      </w:r>
      <w:r w:rsidR="009131D9" w:rsidRPr="002D6BE1">
        <w:rPr>
          <w:rFonts w:cs="Times New Roman"/>
        </w:rPr>
        <w:t xml:space="preserve"> </w:t>
      </w:r>
      <w:r w:rsidRPr="002D6BE1">
        <w:rPr>
          <w:rFonts w:cs="Times New Roman"/>
        </w:rPr>
        <w:t>panelist</w:t>
      </w:r>
      <w:r w:rsidR="009131D9">
        <w:rPr>
          <w:rFonts w:cs="Times New Roman"/>
        </w:rPr>
        <w:t>s</w:t>
      </w:r>
      <w:r w:rsidRPr="002D6BE1">
        <w:rPr>
          <w:rFonts w:cs="Times New Roman"/>
        </w:rPr>
        <w:t xml:space="preserve"> will be brought to the</w:t>
      </w:r>
      <w:r>
        <w:rPr>
          <w:rFonts w:cs="Times New Roman"/>
        </w:rPr>
        <w:t xml:space="preserve"> </w:t>
      </w:r>
      <w:r w:rsidRPr="002D6BE1">
        <w:rPr>
          <w:rFonts w:cs="Times New Roman"/>
        </w:rPr>
        <w:t xml:space="preserve">first page of the survey, which will </w:t>
      </w:r>
      <w:r w:rsidR="009131D9">
        <w:rPr>
          <w:rFonts w:cs="Times New Roman"/>
        </w:rPr>
        <w:t>explain the task</w:t>
      </w:r>
      <w:r>
        <w:rPr>
          <w:rFonts w:cs="Times New Roman"/>
        </w:rPr>
        <w:t xml:space="preserve">. </w:t>
      </w:r>
      <w:r w:rsidRPr="002D6BE1">
        <w:rPr>
          <w:rFonts w:cs="Times New Roman"/>
        </w:rPr>
        <w:t xml:space="preserve">If the respondent wants to proceed, they will </w:t>
      </w:r>
      <w:r>
        <w:rPr>
          <w:rFonts w:cs="Times New Roman"/>
        </w:rPr>
        <w:t>indicate</w:t>
      </w:r>
      <w:r w:rsidRPr="002D6BE1">
        <w:rPr>
          <w:rFonts w:cs="Times New Roman"/>
        </w:rPr>
        <w:t xml:space="preserve"> that they consent and will then proceed</w:t>
      </w:r>
      <w:r>
        <w:rPr>
          <w:rFonts w:cs="Times New Roman"/>
        </w:rPr>
        <w:t xml:space="preserve"> </w:t>
      </w:r>
      <w:r w:rsidRPr="002D6BE1">
        <w:rPr>
          <w:rFonts w:cs="Times New Roman"/>
        </w:rPr>
        <w:t>into the survey.</w:t>
      </w:r>
    </w:p>
    <w:p w14:paraId="49F7F65F" w14:textId="77777777" w:rsidR="004C078D" w:rsidRDefault="004C078D" w:rsidP="004C078D">
      <w:pPr>
        <w:autoSpaceDE w:val="0"/>
        <w:autoSpaceDN w:val="0"/>
        <w:adjustRightInd w:val="0"/>
        <w:jc w:val="both"/>
        <w:rPr>
          <w:rFonts w:cs="Times New Roman"/>
        </w:rPr>
      </w:pPr>
    </w:p>
    <w:p w14:paraId="48B37CE4" w14:textId="77777777" w:rsidR="002A71F1" w:rsidRDefault="00E81992" w:rsidP="002A71F1">
      <w:pPr>
        <w:tabs>
          <w:tab w:val="left" w:pos="990"/>
        </w:tabs>
        <w:contextualSpacing/>
        <w:rPr>
          <w:rFonts w:cs="Times New Roman"/>
          <w:b/>
        </w:rPr>
      </w:pPr>
      <w:r w:rsidRPr="00375D72">
        <w:rPr>
          <w:rFonts w:cs="Times New Roman"/>
          <w:b/>
          <w:u w:val="single"/>
        </w:rPr>
        <w:t>Use of Information Technology to Reduce Burden</w:t>
      </w:r>
      <w:r w:rsidR="00E90EFE" w:rsidRPr="00375D72">
        <w:rPr>
          <w:rFonts w:cs="Times New Roman"/>
          <w:b/>
        </w:rPr>
        <w:t xml:space="preserve">  </w:t>
      </w:r>
    </w:p>
    <w:p w14:paraId="28CB23A0" w14:textId="77777777" w:rsidR="004C078D" w:rsidRDefault="004C078D" w:rsidP="002A71F1">
      <w:pPr>
        <w:tabs>
          <w:tab w:val="left" w:pos="990"/>
        </w:tabs>
        <w:contextualSpacing/>
        <w:rPr>
          <w:rFonts w:cs="Times New Roman"/>
        </w:rPr>
      </w:pPr>
    </w:p>
    <w:p w14:paraId="14228114" w14:textId="77777777" w:rsidR="00E81992" w:rsidRDefault="00E81992" w:rsidP="002A71F1">
      <w:pPr>
        <w:tabs>
          <w:tab w:val="left" w:pos="990"/>
        </w:tabs>
        <w:contextualSpacing/>
        <w:rPr>
          <w:rFonts w:cs="Times New Roman"/>
        </w:rPr>
      </w:pPr>
      <w:r w:rsidRPr="004C4BA0">
        <w:rPr>
          <w:rFonts w:cs="Times New Roman"/>
        </w:rPr>
        <w:t xml:space="preserve">The cognitive testing study will utilize technology to facilitate recruitment and the scheduling process while also reducing participant burden and controlling study costs.  Recruitment efforts will use email communications when possible, because participants increasingly prefer to communicate via email so they can respond when it is convenient. Using email for recruitment and scheduling can help to reduce participant burden and save time and money that would otherwise be spent conducting telephone calls, leaving voice messages, and making call-backs. </w:t>
      </w:r>
    </w:p>
    <w:p w14:paraId="0ABE887A" w14:textId="77777777" w:rsidR="002A71F1" w:rsidRPr="004C4BA0" w:rsidRDefault="002A71F1" w:rsidP="002A71F1">
      <w:pPr>
        <w:tabs>
          <w:tab w:val="left" w:pos="990"/>
        </w:tabs>
        <w:contextualSpacing/>
        <w:rPr>
          <w:rFonts w:cs="Times New Roman"/>
        </w:rPr>
      </w:pPr>
    </w:p>
    <w:p w14:paraId="4A866A3D" w14:textId="77777777" w:rsidR="002A71F1" w:rsidRDefault="004C078D" w:rsidP="002A71F1">
      <w:pPr>
        <w:contextualSpacing/>
        <w:rPr>
          <w:rFonts w:cs="Times New Roman"/>
        </w:rPr>
      </w:pPr>
      <w:r>
        <w:rPr>
          <w:rFonts w:cs="Times New Roman"/>
          <w:b/>
          <w:u w:val="single"/>
        </w:rPr>
        <w:t>Data</w:t>
      </w:r>
      <w:r w:rsidR="00E81992" w:rsidRPr="00375D72">
        <w:rPr>
          <w:rFonts w:cs="Times New Roman"/>
          <w:b/>
          <w:u w:val="single"/>
        </w:rPr>
        <w:t xml:space="preserve"> Confidentiality </w:t>
      </w:r>
      <w:r>
        <w:rPr>
          <w:rFonts w:cs="Times New Roman"/>
          <w:b/>
          <w:u w:val="single"/>
        </w:rPr>
        <w:t>and Security</w:t>
      </w:r>
    </w:p>
    <w:p w14:paraId="21A68FA9" w14:textId="77777777" w:rsidR="004C078D" w:rsidRDefault="004C078D" w:rsidP="002A71F1">
      <w:pPr>
        <w:contextualSpacing/>
        <w:rPr>
          <w:rFonts w:cs="Times New Roman"/>
        </w:rPr>
      </w:pPr>
    </w:p>
    <w:p w14:paraId="0DE216A5" w14:textId="77777777" w:rsidR="004C078D" w:rsidRDefault="004C078D" w:rsidP="002A71F1">
      <w:pPr>
        <w:contextualSpacing/>
        <w:rPr>
          <w:rFonts w:cs="Times New Roman"/>
        </w:rPr>
      </w:pPr>
      <w:r w:rsidRPr="004C078D">
        <w:rPr>
          <w:rFonts w:cs="Times New Roman"/>
        </w:rPr>
        <w:t>BJS’</w:t>
      </w:r>
      <w:r w:rsidR="00CC6639">
        <w:rPr>
          <w:rFonts w:cs="Times New Roman"/>
        </w:rPr>
        <w:t>s</w:t>
      </w:r>
      <w:r w:rsidRPr="004C078D">
        <w:rPr>
          <w:rFonts w:cs="Times New Roman"/>
        </w:rPr>
        <w:t xml:space="preserve"> pledge of confidentiality is based on its governing statutes Title 42 USC, Section 3735 and 3789g, which establish the allowable use of data collected by BJS. 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w:t>
      </w:r>
      <w:r>
        <w:rPr>
          <w:rFonts w:cs="Times New Roman"/>
        </w:rPr>
        <w:t>Westat</w:t>
      </w:r>
      <w:r w:rsidRPr="004C078D">
        <w:rPr>
          <w:rFonts w:cs="Times New Roman"/>
        </w:rPr>
        <w:t xml:space="preserve"> staff (the data collection agent) shall not use or reveal any research or statistical information identifiable to any specific private person for any purpose other than the research and statistical purposes for which it was obtained. Pursuant to 42 U.S.C. Sec. 3789g, BJS will not publish any data identifiable specific to a private person (including respondents and decedents). To protect the identity of the respondents, no identifying information will be kept on the final data file. </w:t>
      </w:r>
    </w:p>
    <w:p w14:paraId="358B8006" w14:textId="77777777" w:rsidR="004C078D" w:rsidRDefault="004C078D" w:rsidP="002A71F1">
      <w:pPr>
        <w:contextualSpacing/>
        <w:rPr>
          <w:rFonts w:cs="Times New Roman"/>
        </w:rPr>
      </w:pPr>
    </w:p>
    <w:p w14:paraId="43BB35FA" w14:textId="77777777" w:rsidR="00E81992" w:rsidRPr="00375D72" w:rsidRDefault="00E81992" w:rsidP="002A71F1">
      <w:pPr>
        <w:contextualSpacing/>
        <w:rPr>
          <w:rFonts w:cs="Times New Roman"/>
          <w:sz w:val="22"/>
          <w:szCs w:val="22"/>
        </w:rPr>
      </w:pPr>
      <w:r w:rsidRPr="00E90EFE">
        <w:rPr>
          <w:rFonts w:cs="Times New Roman"/>
        </w:rPr>
        <w:t>Participation in this cognitive testing study is voluntary. Personally ide</w:t>
      </w:r>
      <w:r w:rsidRPr="004C4BA0">
        <w:rPr>
          <w:rFonts w:cs="Times New Roman"/>
        </w:rPr>
        <w:t xml:space="preserve">ntifiable information (PII), including names and contact information (phone number and/or email address), will be collected by recruiting facilities for the purpose of scheduling eligible participants for interviews.  These data will be securely stored in password protected files to which only project staff will have access, and will be destroyed after </w:t>
      </w:r>
      <w:r w:rsidRPr="00F65639">
        <w:rPr>
          <w:rFonts w:cs="Times New Roman"/>
        </w:rPr>
        <w:t>the study is finished.  Names provided by participants on consent and incentive receipt forms will be stored in locked cabinets, separate from data.  Participant PII will never be associated with data collected during the interview.  PII for individuals not selected for interviews will be destroyed immediately. PII for selected participants will be destroyed per contract requirements.</w:t>
      </w:r>
    </w:p>
    <w:p w14:paraId="0012A2D2" w14:textId="77777777" w:rsidR="009A6711" w:rsidRPr="00375D72" w:rsidRDefault="009A6711" w:rsidP="004C078D">
      <w:pPr>
        <w:contextualSpacing/>
        <w:rPr>
          <w:rFonts w:cs="Times New Roman"/>
          <w:color w:val="000000" w:themeColor="text1"/>
          <w:sz w:val="22"/>
          <w:szCs w:val="22"/>
        </w:rPr>
      </w:pPr>
    </w:p>
    <w:sectPr w:rsidR="009A6711" w:rsidRPr="00375D72" w:rsidSect="006B1E69">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961DF" w14:textId="77777777" w:rsidR="00683B39" w:rsidRDefault="00683B39">
      <w:r>
        <w:separator/>
      </w:r>
    </w:p>
  </w:endnote>
  <w:endnote w:type="continuationSeparator" w:id="0">
    <w:p w14:paraId="466590A6" w14:textId="77777777" w:rsidR="00683B39" w:rsidRDefault="0068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85519" w14:textId="77777777" w:rsidR="00683B39" w:rsidRDefault="00683B39"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B7049C">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7715A" w14:textId="77777777" w:rsidR="00683B39" w:rsidRDefault="00683B39">
      <w:r>
        <w:separator/>
      </w:r>
    </w:p>
  </w:footnote>
  <w:footnote w:type="continuationSeparator" w:id="0">
    <w:p w14:paraId="35709E35" w14:textId="77777777" w:rsidR="00683B39" w:rsidRDefault="00683B39">
      <w:r>
        <w:continuationSeparator/>
      </w:r>
    </w:p>
  </w:footnote>
  <w:footnote w:id="1">
    <w:p w14:paraId="7942D13B" w14:textId="1F0D0FDB" w:rsidR="00683B39" w:rsidRDefault="00683B39" w:rsidP="00BB17F1">
      <w:pPr>
        <w:pStyle w:val="FootnoteText"/>
      </w:pPr>
      <w:r>
        <w:rPr>
          <w:rStyle w:val="FootnoteReference"/>
        </w:rPr>
        <w:footnoteRef/>
      </w:r>
      <w:r>
        <w:t xml:space="preserve"> President’s Task Force on 21st Century Policing. 2015. </w:t>
      </w:r>
      <w:r w:rsidRPr="00BB17F1">
        <w:rPr>
          <w:i/>
        </w:rPr>
        <w:t>Final Report of the President’s Task Force on 21st Century Policing</w:t>
      </w:r>
      <w:r>
        <w:t xml:space="preserve">. Washington, DC: Office of Community Oriented Policing Services.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313DB" w14:textId="77777777" w:rsidR="00683B39" w:rsidRDefault="00683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55D87"/>
    <w:multiLevelType w:val="hybridMultilevel"/>
    <w:tmpl w:val="9690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A6B44"/>
    <w:multiLevelType w:val="hybridMultilevel"/>
    <w:tmpl w:val="20D27F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BA104CC"/>
    <w:multiLevelType w:val="hybridMultilevel"/>
    <w:tmpl w:val="4C9A24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DFB252B"/>
    <w:multiLevelType w:val="hybridMultilevel"/>
    <w:tmpl w:val="2134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F1AFA"/>
    <w:multiLevelType w:val="hybridMultilevel"/>
    <w:tmpl w:val="5A72640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15:restartNumberingAfterBreak="0">
    <w:nsid w:val="4D9F0159"/>
    <w:multiLevelType w:val="hybridMultilevel"/>
    <w:tmpl w:val="B240D37E"/>
    <w:lvl w:ilvl="0" w:tplc="287EB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17B4"/>
    <w:multiLevelType w:val="hybridMultilevel"/>
    <w:tmpl w:val="228A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05870"/>
    <w:multiLevelType w:val="hybridMultilevel"/>
    <w:tmpl w:val="FF12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E04A8"/>
    <w:multiLevelType w:val="hybridMultilevel"/>
    <w:tmpl w:val="83920F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6"/>
  </w:num>
  <w:num w:numId="3">
    <w:abstractNumId w:val="2"/>
  </w:num>
  <w:num w:numId="4">
    <w:abstractNumId w:val="9"/>
  </w:num>
  <w:num w:numId="5">
    <w:abstractNumId w:val="3"/>
  </w:num>
  <w:num w:numId="6">
    <w:abstractNumId w:val="5"/>
  </w:num>
  <w:num w:numId="7">
    <w:abstractNumId w:val="4"/>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00A30"/>
    <w:rsid w:val="00000CCD"/>
    <w:rsid w:val="00004F47"/>
    <w:rsid w:val="00011B20"/>
    <w:rsid w:val="00016104"/>
    <w:rsid w:val="00023220"/>
    <w:rsid w:val="0002613E"/>
    <w:rsid w:val="00027997"/>
    <w:rsid w:val="00036B00"/>
    <w:rsid w:val="00044C7D"/>
    <w:rsid w:val="00071EA0"/>
    <w:rsid w:val="00075D58"/>
    <w:rsid w:val="00083D53"/>
    <w:rsid w:val="000846A7"/>
    <w:rsid w:val="000943B8"/>
    <w:rsid w:val="00097859"/>
    <w:rsid w:val="000A74D0"/>
    <w:rsid w:val="000B317A"/>
    <w:rsid w:val="000B3A35"/>
    <w:rsid w:val="000B6498"/>
    <w:rsid w:val="000C0351"/>
    <w:rsid w:val="000C6475"/>
    <w:rsid w:val="000C6734"/>
    <w:rsid w:val="000E222C"/>
    <w:rsid w:val="000F2DDA"/>
    <w:rsid w:val="000F4762"/>
    <w:rsid w:val="00101EF4"/>
    <w:rsid w:val="00102E04"/>
    <w:rsid w:val="00113F6A"/>
    <w:rsid w:val="001146DE"/>
    <w:rsid w:val="00120937"/>
    <w:rsid w:val="00126A60"/>
    <w:rsid w:val="001311A7"/>
    <w:rsid w:val="00133CDA"/>
    <w:rsid w:val="00133EBA"/>
    <w:rsid w:val="00140102"/>
    <w:rsid w:val="001405CC"/>
    <w:rsid w:val="0014272B"/>
    <w:rsid w:val="001510D9"/>
    <w:rsid w:val="001560D7"/>
    <w:rsid w:val="00164255"/>
    <w:rsid w:val="00164AD0"/>
    <w:rsid w:val="00164C59"/>
    <w:rsid w:val="00173ABE"/>
    <w:rsid w:val="00176035"/>
    <w:rsid w:val="0017692C"/>
    <w:rsid w:val="00183A39"/>
    <w:rsid w:val="00184865"/>
    <w:rsid w:val="0018704B"/>
    <w:rsid w:val="001A4E28"/>
    <w:rsid w:val="001B1372"/>
    <w:rsid w:val="001B1B07"/>
    <w:rsid w:val="001F5C9B"/>
    <w:rsid w:val="0023311F"/>
    <w:rsid w:val="002473FC"/>
    <w:rsid w:val="0025346C"/>
    <w:rsid w:val="00254BE4"/>
    <w:rsid w:val="002704F2"/>
    <w:rsid w:val="00274896"/>
    <w:rsid w:val="00277834"/>
    <w:rsid w:val="00282D11"/>
    <w:rsid w:val="00285FDD"/>
    <w:rsid w:val="002862C8"/>
    <w:rsid w:val="00292EA4"/>
    <w:rsid w:val="00294E2A"/>
    <w:rsid w:val="002A2762"/>
    <w:rsid w:val="002A4DB9"/>
    <w:rsid w:val="002A5583"/>
    <w:rsid w:val="002A71F1"/>
    <w:rsid w:val="002B298F"/>
    <w:rsid w:val="002B4BB4"/>
    <w:rsid w:val="002E0158"/>
    <w:rsid w:val="002F0853"/>
    <w:rsid w:val="002F2271"/>
    <w:rsid w:val="002F5F02"/>
    <w:rsid w:val="002F674B"/>
    <w:rsid w:val="002F723B"/>
    <w:rsid w:val="0030620B"/>
    <w:rsid w:val="00306B05"/>
    <w:rsid w:val="00315905"/>
    <w:rsid w:val="00317343"/>
    <w:rsid w:val="00325D13"/>
    <w:rsid w:val="003271BA"/>
    <w:rsid w:val="00342411"/>
    <w:rsid w:val="003557D8"/>
    <w:rsid w:val="00355C6D"/>
    <w:rsid w:val="00357039"/>
    <w:rsid w:val="00366A49"/>
    <w:rsid w:val="0037155E"/>
    <w:rsid w:val="00373C88"/>
    <w:rsid w:val="00375D72"/>
    <w:rsid w:val="00394352"/>
    <w:rsid w:val="003963CF"/>
    <w:rsid w:val="003B03C6"/>
    <w:rsid w:val="003B1849"/>
    <w:rsid w:val="003B78A1"/>
    <w:rsid w:val="003B7A86"/>
    <w:rsid w:val="003B7E6E"/>
    <w:rsid w:val="003C2B3B"/>
    <w:rsid w:val="003C3D98"/>
    <w:rsid w:val="003C6503"/>
    <w:rsid w:val="003D57A3"/>
    <w:rsid w:val="003E585C"/>
    <w:rsid w:val="00407C56"/>
    <w:rsid w:val="00411173"/>
    <w:rsid w:val="004138AC"/>
    <w:rsid w:val="0041445F"/>
    <w:rsid w:val="004203F4"/>
    <w:rsid w:val="00434511"/>
    <w:rsid w:val="00434526"/>
    <w:rsid w:val="00454A8D"/>
    <w:rsid w:val="00454AE4"/>
    <w:rsid w:val="00465B10"/>
    <w:rsid w:val="0047178C"/>
    <w:rsid w:val="004768CE"/>
    <w:rsid w:val="00480BB1"/>
    <w:rsid w:val="004877D2"/>
    <w:rsid w:val="00491A01"/>
    <w:rsid w:val="00492A8B"/>
    <w:rsid w:val="00493309"/>
    <w:rsid w:val="0049623F"/>
    <w:rsid w:val="004A4C9D"/>
    <w:rsid w:val="004A4EC6"/>
    <w:rsid w:val="004A5190"/>
    <w:rsid w:val="004A6479"/>
    <w:rsid w:val="004B4800"/>
    <w:rsid w:val="004C078D"/>
    <w:rsid w:val="004C2AB7"/>
    <w:rsid w:val="004C498B"/>
    <w:rsid w:val="004C4BA0"/>
    <w:rsid w:val="004C4C7D"/>
    <w:rsid w:val="004C5090"/>
    <w:rsid w:val="004D1CBB"/>
    <w:rsid w:val="004E3A9C"/>
    <w:rsid w:val="004E4BA7"/>
    <w:rsid w:val="004F3855"/>
    <w:rsid w:val="004F68D7"/>
    <w:rsid w:val="004F69EC"/>
    <w:rsid w:val="00504242"/>
    <w:rsid w:val="00505B6B"/>
    <w:rsid w:val="00513732"/>
    <w:rsid w:val="00523221"/>
    <w:rsid w:val="00523E15"/>
    <w:rsid w:val="00524961"/>
    <w:rsid w:val="00527AB7"/>
    <w:rsid w:val="0053338D"/>
    <w:rsid w:val="005342B9"/>
    <w:rsid w:val="00537A15"/>
    <w:rsid w:val="00537D54"/>
    <w:rsid w:val="00543BBA"/>
    <w:rsid w:val="005458E5"/>
    <w:rsid w:val="00551B99"/>
    <w:rsid w:val="00555951"/>
    <w:rsid w:val="00556B96"/>
    <w:rsid w:val="00562587"/>
    <w:rsid w:val="00577019"/>
    <w:rsid w:val="00577720"/>
    <w:rsid w:val="00581DC4"/>
    <w:rsid w:val="00587807"/>
    <w:rsid w:val="005901FA"/>
    <w:rsid w:val="00591014"/>
    <w:rsid w:val="00591AF0"/>
    <w:rsid w:val="00592CCA"/>
    <w:rsid w:val="005A11D7"/>
    <w:rsid w:val="005A32C1"/>
    <w:rsid w:val="005A4ED3"/>
    <w:rsid w:val="005B043D"/>
    <w:rsid w:val="005C1F35"/>
    <w:rsid w:val="005C470B"/>
    <w:rsid w:val="005D2D42"/>
    <w:rsid w:val="005E7B75"/>
    <w:rsid w:val="0060062F"/>
    <w:rsid w:val="00602730"/>
    <w:rsid w:val="0060457B"/>
    <w:rsid w:val="00614A82"/>
    <w:rsid w:val="0061581A"/>
    <w:rsid w:val="006177E9"/>
    <w:rsid w:val="006247C1"/>
    <w:rsid w:val="00625C26"/>
    <w:rsid w:val="00626CBF"/>
    <w:rsid w:val="00643C52"/>
    <w:rsid w:val="0065216C"/>
    <w:rsid w:val="00653BAB"/>
    <w:rsid w:val="006743F8"/>
    <w:rsid w:val="00681321"/>
    <w:rsid w:val="00683B39"/>
    <w:rsid w:val="006917BA"/>
    <w:rsid w:val="006917E0"/>
    <w:rsid w:val="006A1229"/>
    <w:rsid w:val="006A2C9C"/>
    <w:rsid w:val="006A3AA3"/>
    <w:rsid w:val="006B1E69"/>
    <w:rsid w:val="006B260E"/>
    <w:rsid w:val="006B7EC1"/>
    <w:rsid w:val="006C61EB"/>
    <w:rsid w:val="006C736D"/>
    <w:rsid w:val="006D38D7"/>
    <w:rsid w:val="006E7C50"/>
    <w:rsid w:val="006F4918"/>
    <w:rsid w:val="00703F64"/>
    <w:rsid w:val="007072C9"/>
    <w:rsid w:val="00732343"/>
    <w:rsid w:val="00737F0E"/>
    <w:rsid w:val="00745667"/>
    <w:rsid w:val="00746FA4"/>
    <w:rsid w:val="00753296"/>
    <w:rsid w:val="00754242"/>
    <w:rsid w:val="00755F85"/>
    <w:rsid w:val="00757777"/>
    <w:rsid w:val="00771039"/>
    <w:rsid w:val="00773CC1"/>
    <w:rsid w:val="00777947"/>
    <w:rsid w:val="00784A78"/>
    <w:rsid w:val="007861E6"/>
    <w:rsid w:val="007923E7"/>
    <w:rsid w:val="00793E23"/>
    <w:rsid w:val="0079549F"/>
    <w:rsid w:val="007A707B"/>
    <w:rsid w:val="007B33CC"/>
    <w:rsid w:val="007C5230"/>
    <w:rsid w:val="007C7A6C"/>
    <w:rsid w:val="007D1854"/>
    <w:rsid w:val="007E5C08"/>
    <w:rsid w:val="007E6DE8"/>
    <w:rsid w:val="008000EC"/>
    <w:rsid w:val="00800E64"/>
    <w:rsid w:val="00803D29"/>
    <w:rsid w:val="0082174B"/>
    <w:rsid w:val="00835370"/>
    <w:rsid w:val="0083599E"/>
    <w:rsid w:val="00835E20"/>
    <w:rsid w:val="008362A5"/>
    <w:rsid w:val="00845E02"/>
    <w:rsid w:val="00845E3F"/>
    <w:rsid w:val="00861AC7"/>
    <w:rsid w:val="00877B95"/>
    <w:rsid w:val="0088028A"/>
    <w:rsid w:val="008842CA"/>
    <w:rsid w:val="008927D5"/>
    <w:rsid w:val="00897186"/>
    <w:rsid w:val="008A43A9"/>
    <w:rsid w:val="008B1183"/>
    <w:rsid w:val="008B6299"/>
    <w:rsid w:val="008D061A"/>
    <w:rsid w:val="008D0E23"/>
    <w:rsid w:val="008E2A21"/>
    <w:rsid w:val="008E488A"/>
    <w:rsid w:val="008F10F8"/>
    <w:rsid w:val="008F4E44"/>
    <w:rsid w:val="008F7025"/>
    <w:rsid w:val="00904775"/>
    <w:rsid w:val="00906222"/>
    <w:rsid w:val="009067B7"/>
    <w:rsid w:val="00906FC5"/>
    <w:rsid w:val="00907E4C"/>
    <w:rsid w:val="009131D9"/>
    <w:rsid w:val="00915F70"/>
    <w:rsid w:val="00931E02"/>
    <w:rsid w:val="0093200B"/>
    <w:rsid w:val="00933F30"/>
    <w:rsid w:val="00941119"/>
    <w:rsid w:val="00943643"/>
    <w:rsid w:val="0094429D"/>
    <w:rsid w:val="00970076"/>
    <w:rsid w:val="00970236"/>
    <w:rsid w:val="00971BA2"/>
    <w:rsid w:val="00980B85"/>
    <w:rsid w:val="00982162"/>
    <w:rsid w:val="009848EE"/>
    <w:rsid w:val="00987C33"/>
    <w:rsid w:val="00996C44"/>
    <w:rsid w:val="009A1419"/>
    <w:rsid w:val="009A6711"/>
    <w:rsid w:val="009C1345"/>
    <w:rsid w:val="009C33CB"/>
    <w:rsid w:val="009C3C50"/>
    <w:rsid w:val="009C532C"/>
    <w:rsid w:val="009C5506"/>
    <w:rsid w:val="009C638D"/>
    <w:rsid w:val="009E6C4F"/>
    <w:rsid w:val="009E7C0E"/>
    <w:rsid w:val="009F0191"/>
    <w:rsid w:val="009F269C"/>
    <w:rsid w:val="009F5EDA"/>
    <w:rsid w:val="00A01486"/>
    <w:rsid w:val="00A03141"/>
    <w:rsid w:val="00A20E65"/>
    <w:rsid w:val="00A23784"/>
    <w:rsid w:val="00A2615D"/>
    <w:rsid w:val="00A40323"/>
    <w:rsid w:val="00A5004E"/>
    <w:rsid w:val="00A50C25"/>
    <w:rsid w:val="00A61FA9"/>
    <w:rsid w:val="00A624C5"/>
    <w:rsid w:val="00A6405B"/>
    <w:rsid w:val="00A771F2"/>
    <w:rsid w:val="00A77F49"/>
    <w:rsid w:val="00A85F10"/>
    <w:rsid w:val="00A940BF"/>
    <w:rsid w:val="00AA1E40"/>
    <w:rsid w:val="00AA2DF0"/>
    <w:rsid w:val="00AA3A23"/>
    <w:rsid w:val="00AA3FA7"/>
    <w:rsid w:val="00AD2804"/>
    <w:rsid w:val="00AE28E7"/>
    <w:rsid w:val="00AE61BC"/>
    <w:rsid w:val="00B002F5"/>
    <w:rsid w:val="00B0109A"/>
    <w:rsid w:val="00B035A6"/>
    <w:rsid w:val="00B07CF1"/>
    <w:rsid w:val="00B114CE"/>
    <w:rsid w:val="00B20CB8"/>
    <w:rsid w:val="00B25EEC"/>
    <w:rsid w:val="00B27994"/>
    <w:rsid w:val="00B4103E"/>
    <w:rsid w:val="00B4135A"/>
    <w:rsid w:val="00B44ABE"/>
    <w:rsid w:val="00B479CA"/>
    <w:rsid w:val="00B62F71"/>
    <w:rsid w:val="00B7049C"/>
    <w:rsid w:val="00B74D79"/>
    <w:rsid w:val="00B95640"/>
    <w:rsid w:val="00B97B2A"/>
    <w:rsid w:val="00BA17D7"/>
    <w:rsid w:val="00BA4796"/>
    <w:rsid w:val="00BB17F1"/>
    <w:rsid w:val="00BB34AC"/>
    <w:rsid w:val="00BD2514"/>
    <w:rsid w:val="00BE2935"/>
    <w:rsid w:val="00BE56D9"/>
    <w:rsid w:val="00BF19B8"/>
    <w:rsid w:val="00C10926"/>
    <w:rsid w:val="00C2167B"/>
    <w:rsid w:val="00C232B9"/>
    <w:rsid w:val="00C24C72"/>
    <w:rsid w:val="00C2543D"/>
    <w:rsid w:val="00C32C7E"/>
    <w:rsid w:val="00C33060"/>
    <w:rsid w:val="00C414E3"/>
    <w:rsid w:val="00C45465"/>
    <w:rsid w:val="00C5179E"/>
    <w:rsid w:val="00C51B01"/>
    <w:rsid w:val="00C535BC"/>
    <w:rsid w:val="00C5490E"/>
    <w:rsid w:val="00C6038D"/>
    <w:rsid w:val="00C604B1"/>
    <w:rsid w:val="00C8063B"/>
    <w:rsid w:val="00C83B96"/>
    <w:rsid w:val="00C84544"/>
    <w:rsid w:val="00C866DB"/>
    <w:rsid w:val="00C91F4C"/>
    <w:rsid w:val="00C92EE5"/>
    <w:rsid w:val="00C93DE7"/>
    <w:rsid w:val="00C94381"/>
    <w:rsid w:val="00CA279F"/>
    <w:rsid w:val="00CB0688"/>
    <w:rsid w:val="00CC6639"/>
    <w:rsid w:val="00CD30C8"/>
    <w:rsid w:val="00CE07D3"/>
    <w:rsid w:val="00CE4F8D"/>
    <w:rsid w:val="00CF0EB0"/>
    <w:rsid w:val="00CF5BB8"/>
    <w:rsid w:val="00CF6D57"/>
    <w:rsid w:val="00CF7675"/>
    <w:rsid w:val="00D01CF3"/>
    <w:rsid w:val="00D07596"/>
    <w:rsid w:val="00D20A15"/>
    <w:rsid w:val="00D253A4"/>
    <w:rsid w:val="00D27B3D"/>
    <w:rsid w:val="00D3157C"/>
    <w:rsid w:val="00D33503"/>
    <w:rsid w:val="00D44D9C"/>
    <w:rsid w:val="00D45C16"/>
    <w:rsid w:val="00D47939"/>
    <w:rsid w:val="00D600AD"/>
    <w:rsid w:val="00D867D6"/>
    <w:rsid w:val="00D90901"/>
    <w:rsid w:val="00D90CDF"/>
    <w:rsid w:val="00D9299C"/>
    <w:rsid w:val="00DA5C23"/>
    <w:rsid w:val="00DB0012"/>
    <w:rsid w:val="00DB1091"/>
    <w:rsid w:val="00DB11BC"/>
    <w:rsid w:val="00DC220B"/>
    <w:rsid w:val="00DC7350"/>
    <w:rsid w:val="00DD4D70"/>
    <w:rsid w:val="00DE08B5"/>
    <w:rsid w:val="00DE40C5"/>
    <w:rsid w:val="00DE47CF"/>
    <w:rsid w:val="00DE6ED3"/>
    <w:rsid w:val="00DF5530"/>
    <w:rsid w:val="00E118FA"/>
    <w:rsid w:val="00E14CC5"/>
    <w:rsid w:val="00E17F5F"/>
    <w:rsid w:val="00E20AC9"/>
    <w:rsid w:val="00E2630E"/>
    <w:rsid w:val="00E27ECF"/>
    <w:rsid w:val="00E35CF2"/>
    <w:rsid w:val="00E45984"/>
    <w:rsid w:val="00E52919"/>
    <w:rsid w:val="00E530A3"/>
    <w:rsid w:val="00E6629E"/>
    <w:rsid w:val="00E70982"/>
    <w:rsid w:val="00E7133D"/>
    <w:rsid w:val="00E72D9D"/>
    <w:rsid w:val="00E72E2B"/>
    <w:rsid w:val="00E7421A"/>
    <w:rsid w:val="00E8190C"/>
    <w:rsid w:val="00E81992"/>
    <w:rsid w:val="00E90EFE"/>
    <w:rsid w:val="00E965E9"/>
    <w:rsid w:val="00EA7939"/>
    <w:rsid w:val="00EB0712"/>
    <w:rsid w:val="00EC1D0F"/>
    <w:rsid w:val="00EC2ACF"/>
    <w:rsid w:val="00ED7177"/>
    <w:rsid w:val="00EE6210"/>
    <w:rsid w:val="00EE6867"/>
    <w:rsid w:val="00EE77E1"/>
    <w:rsid w:val="00EF66F4"/>
    <w:rsid w:val="00EF79D1"/>
    <w:rsid w:val="00F03FE7"/>
    <w:rsid w:val="00F074E4"/>
    <w:rsid w:val="00F127F9"/>
    <w:rsid w:val="00F2227C"/>
    <w:rsid w:val="00F252E5"/>
    <w:rsid w:val="00F2611A"/>
    <w:rsid w:val="00F50D6A"/>
    <w:rsid w:val="00F51F32"/>
    <w:rsid w:val="00F52E9F"/>
    <w:rsid w:val="00F57415"/>
    <w:rsid w:val="00F65639"/>
    <w:rsid w:val="00F7615A"/>
    <w:rsid w:val="00F76E27"/>
    <w:rsid w:val="00F84A23"/>
    <w:rsid w:val="00F93263"/>
    <w:rsid w:val="00F9335A"/>
    <w:rsid w:val="00FA424C"/>
    <w:rsid w:val="00FB1F73"/>
    <w:rsid w:val="00FB7450"/>
    <w:rsid w:val="00FC27FA"/>
    <w:rsid w:val="00FC4A76"/>
    <w:rsid w:val="00FD1510"/>
    <w:rsid w:val="00FD46CD"/>
    <w:rsid w:val="00FD77D5"/>
    <w:rsid w:val="00FE2707"/>
    <w:rsid w:val="00FE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6F0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table" w:customStyle="1" w:styleId="TableWestatStandardFormat">
    <w:name w:val="Table Westat Standard Format"/>
    <w:basedOn w:val="TableNormal"/>
    <w:rsid w:val="00E81992"/>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Revision">
    <w:name w:val="Revision"/>
    <w:hidden/>
    <w:uiPriority w:val="99"/>
    <w:semiHidden/>
    <w:rsid w:val="004C4BA0"/>
    <w:rPr>
      <w:rFonts w:cs="Arial"/>
      <w:sz w:val="24"/>
      <w:szCs w:val="24"/>
    </w:rPr>
  </w:style>
  <w:style w:type="paragraph" w:styleId="FootnoteText">
    <w:name w:val="footnote text"/>
    <w:basedOn w:val="Normal"/>
    <w:link w:val="FootnoteTextChar"/>
    <w:semiHidden/>
    <w:unhideWhenUsed/>
    <w:rsid w:val="00BB17F1"/>
    <w:rPr>
      <w:sz w:val="20"/>
      <w:szCs w:val="20"/>
    </w:rPr>
  </w:style>
  <w:style w:type="character" w:customStyle="1" w:styleId="FootnoteTextChar">
    <w:name w:val="Footnote Text Char"/>
    <w:basedOn w:val="DefaultParagraphFont"/>
    <w:link w:val="FootnoteText"/>
    <w:semiHidden/>
    <w:rsid w:val="00BB17F1"/>
    <w:rPr>
      <w:rFonts w:cs="Arial"/>
    </w:rPr>
  </w:style>
  <w:style w:type="character" w:styleId="FootnoteReference">
    <w:name w:val="footnote reference"/>
    <w:basedOn w:val="DefaultParagraphFont"/>
    <w:semiHidden/>
    <w:unhideWhenUsed/>
    <w:rsid w:val="00BB1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84EB8-EA33-42EA-A557-34230351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4464</Words>
  <Characters>25483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2016-06-23T13:23:00Z</dcterms:created>
  <dcterms:modified xsi:type="dcterms:W3CDTF">2016-06-23T13:23:00Z</dcterms:modified>
</cp:coreProperties>
</file>