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C8A37" w14:textId="77777777" w:rsidR="007E154D" w:rsidRPr="00AF2F95" w:rsidRDefault="001F0405" w:rsidP="00ED3CA0">
      <w:pPr>
        <w:shd w:val="clear" w:color="auto" w:fill="FFFFFF"/>
        <w:spacing w:after="330" w:line="240" w:lineRule="auto"/>
        <w:jc w:val="center"/>
        <w:outlineLvl w:val="2"/>
        <w:rPr>
          <w:rFonts w:ascii="Times New Roman" w:hAnsi="Times New Roman"/>
          <w:b/>
          <w:sz w:val="24"/>
          <w:szCs w:val="24"/>
        </w:rPr>
      </w:pPr>
      <w:r w:rsidRPr="00AF2F95">
        <w:rPr>
          <w:rFonts w:ascii="Times New Roman" w:hAnsi="Times New Roman"/>
          <w:b/>
          <w:sz w:val="24"/>
          <w:szCs w:val="24"/>
        </w:rPr>
        <w:t>Q</w:t>
      </w:r>
      <w:r w:rsidR="007E154D" w:rsidRPr="00AF2F95">
        <w:rPr>
          <w:rFonts w:ascii="Times New Roman" w:hAnsi="Times New Roman"/>
          <w:b/>
          <w:sz w:val="24"/>
          <w:szCs w:val="24"/>
        </w:rPr>
        <w:t>ualified Domestic Relations Orders</w:t>
      </w:r>
      <w:r w:rsidR="00017960" w:rsidRPr="00AF2F95">
        <w:rPr>
          <w:rFonts w:ascii="Times New Roman" w:hAnsi="Times New Roman"/>
          <w:b/>
          <w:sz w:val="24"/>
          <w:szCs w:val="24"/>
        </w:rPr>
        <w:t xml:space="preserve"> and PBGC</w:t>
      </w:r>
    </w:p>
    <w:p w14:paraId="139F486F" w14:textId="77777777" w:rsidR="007E154D" w:rsidRPr="00E0517E" w:rsidRDefault="007E154D" w:rsidP="00532AE0">
      <w:pPr>
        <w:spacing w:before="198" w:after="198" w:line="240" w:lineRule="auto"/>
        <w:rPr>
          <w:rFonts w:ascii="Times New Roman" w:hAnsi="Times New Roman"/>
          <w:sz w:val="24"/>
          <w:szCs w:val="24"/>
        </w:rPr>
      </w:pPr>
      <w:bookmarkStart w:id="0" w:name="top"/>
      <w:bookmarkStart w:id="1" w:name="p"/>
      <w:bookmarkEnd w:id="0"/>
      <w:bookmarkEnd w:id="1"/>
      <w:r w:rsidRPr="00E0517E">
        <w:rPr>
          <w:rFonts w:ascii="Times New Roman" w:hAnsi="Times New Roman"/>
          <w:sz w:val="24"/>
          <w:szCs w:val="24"/>
        </w:rPr>
        <w:t xml:space="preserve">This booklet provides general information to attorneys and other pension professionals on submitting domestic relations orders to 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w:t>
      </w:r>
      <w:r>
        <w:rPr>
          <w:rFonts w:ascii="Times New Roman" w:hAnsi="Times New Roman"/>
          <w:sz w:val="24"/>
          <w:szCs w:val="24"/>
        </w:rPr>
        <w:t>the Employee Retirement Security Act of 1974, as amended (</w:t>
      </w:r>
      <w:r w:rsidRPr="00E0517E">
        <w:rPr>
          <w:rFonts w:ascii="Times New Roman" w:hAnsi="Times New Roman"/>
          <w:sz w:val="24"/>
          <w:szCs w:val="24"/>
        </w:rPr>
        <w:t>ERISA</w:t>
      </w:r>
      <w:r>
        <w:rPr>
          <w:rFonts w:ascii="Times New Roman" w:hAnsi="Times New Roman"/>
          <w:sz w:val="24"/>
          <w:szCs w:val="24"/>
        </w:rPr>
        <w:t>)</w:t>
      </w:r>
      <w:r w:rsidRPr="00E0517E">
        <w:rPr>
          <w:rFonts w:ascii="Times New Roman" w:hAnsi="Times New Roman"/>
          <w:sz w:val="24"/>
          <w:szCs w:val="24"/>
        </w:rPr>
        <w:t xml:space="preserve">. Under ERISA §206(d)(3)(G)(ii), each plan must establish reasonable procedures for determining whether an order is a QDRO, but plans may differ in the procedures they establish. </w:t>
      </w:r>
      <w:r w:rsidRPr="00E0517E">
        <w:rPr>
          <w:rFonts w:ascii="Times New Roman" w:hAnsi="Times New Roman"/>
          <w:b/>
          <w:bCs/>
          <w:sz w:val="24"/>
          <w:szCs w:val="24"/>
        </w:rPr>
        <w:t>The procedures described in this booklet are PBGC's procedures and may differ from procedures for plans that have not been trusteed by PBGC</w:t>
      </w:r>
      <w:r w:rsidRPr="00E0517E">
        <w:rPr>
          <w:rFonts w:ascii="Times New Roman" w:hAnsi="Times New Roman"/>
          <w:sz w:val="24"/>
          <w:szCs w:val="24"/>
        </w:rPr>
        <w:t>.</w:t>
      </w:r>
    </w:p>
    <w:p w14:paraId="60AA85E4" w14:textId="77777777" w:rsidR="007E154D" w:rsidRPr="00E0517E" w:rsidRDefault="007E154D" w:rsidP="00532AE0">
      <w:pPr>
        <w:spacing w:before="198" w:after="198" w:line="240" w:lineRule="auto"/>
        <w:rPr>
          <w:rFonts w:ascii="Times New Roman" w:hAnsi="Times New Roman"/>
          <w:sz w:val="24"/>
          <w:szCs w:val="24"/>
        </w:rPr>
      </w:pPr>
      <w:r w:rsidRPr="00E0517E">
        <w:rPr>
          <w:rFonts w:ascii="Times New Roman" w:hAnsi="Times New Roman"/>
          <w:sz w:val="24"/>
          <w:szCs w:val="24"/>
        </w:rPr>
        <w:t xml:space="preserve">The information summarizes PBGC's rules at the time that the booklet was </w:t>
      </w:r>
      <w:r>
        <w:rPr>
          <w:rFonts w:ascii="Times New Roman" w:hAnsi="Times New Roman"/>
          <w:sz w:val="24"/>
          <w:szCs w:val="24"/>
        </w:rPr>
        <w:t>published.</w:t>
      </w:r>
      <w:r w:rsidRPr="00E0517E">
        <w:rPr>
          <w:rFonts w:ascii="Times New Roman" w:hAnsi="Times New Roman"/>
          <w:sz w:val="24"/>
          <w:szCs w:val="24"/>
        </w:rPr>
        <w:t xml:space="preserve"> It is not intended to give legal advice or to replace the advice of an attorney. None of this information takes precedence over legislation, regulations, or specific interpretations or rulings. The model orders and </w:t>
      </w:r>
      <w:r w:rsidRPr="00E0517E">
        <w:rPr>
          <w:rFonts w:ascii="Times New Roman" w:hAnsi="Times New Roman"/>
          <w:sz w:val="24"/>
          <w:szCs w:val="24"/>
        </w:rPr>
        <w:lastRenderedPageBreak/>
        <w:t xml:space="preserve">model language are provided solely to assist individuals in preparing orders for submission to PBGC, and they cover only the most common situations that may need to be addressed in a domestic relations order. </w:t>
      </w:r>
      <w:r w:rsidRPr="00E0517E">
        <w:rPr>
          <w:rFonts w:ascii="Times New Roman" w:hAnsi="Times New Roman"/>
          <w:b/>
          <w:bCs/>
          <w:sz w:val="24"/>
          <w:szCs w:val="24"/>
        </w:rPr>
        <w:t>PBGC will not condition its determination of whether an order is a QDRO on the use of any particular form or language</w:t>
      </w:r>
      <w:r w:rsidRPr="00E0517E">
        <w:rPr>
          <w:rFonts w:ascii="Times New Roman" w:hAnsi="Times New Roman"/>
          <w:sz w:val="24"/>
          <w:szCs w:val="24"/>
        </w:rPr>
        <w:t>.</w:t>
      </w:r>
    </w:p>
    <w:p w14:paraId="08DF652E" w14:textId="77777777" w:rsidR="007E154D" w:rsidRPr="00E0517E" w:rsidRDefault="007E154D" w:rsidP="00532AE0">
      <w:pPr>
        <w:spacing w:before="198" w:after="198" w:line="240" w:lineRule="auto"/>
        <w:rPr>
          <w:rFonts w:ascii="Times New Roman" w:hAnsi="Times New Roman"/>
          <w:sz w:val="24"/>
          <w:szCs w:val="24"/>
        </w:rPr>
      </w:pPr>
      <w:r w:rsidRPr="00E0517E">
        <w:rPr>
          <w:rFonts w:ascii="Times New Roman" w:hAnsi="Times New Roman"/>
          <w:b/>
          <w:bCs/>
          <w:sz w:val="24"/>
          <w:szCs w:val="24"/>
        </w:rPr>
        <w:t xml:space="preserve">The information does not represent the government's interpretation of the rules governing QDROs. Interpretation of those rules is within the jurisdiction of the </w:t>
      </w:r>
      <w:smartTag w:uri="urn:schemas-microsoft-com:office:smarttags" w:element="place">
        <w:smartTag w:uri="urn:schemas-microsoft-com:office:smarttags" w:element="country-region">
          <w:r w:rsidRPr="00E0517E">
            <w:rPr>
              <w:rFonts w:ascii="Times New Roman" w:hAnsi="Times New Roman"/>
              <w:b/>
              <w:bCs/>
              <w:sz w:val="24"/>
              <w:szCs w:val="24"/>
            </w:rPr>
            <w:t>U.S.</w:t>
          </w:r>
        </w:smartTag>
      </w:smartTag>
      <w:r w:rsidRPr="00E0517E">
        <w:rPr>
          <w:rFonts w:ascii="Times New Roman" w:hAnsi="Times New Roman"/>
          <w:b/>
          <w:bCs/>
          <w:sz w:val="24"/>
          <w:szCs w:val="24"/>
        </w:rPr>
        <w:t xml:space="preserve"> Department of Labor (DOL) and the Internal Revenue Service (IRS).</w:t>
      </w:r>
    </w:p>
    <w:p w14:paraId="7D395805" w14:textId="77777777" w:rsidR="007E154D" w:rsidRPr="00E0517E" w:rsidRDefault="007E154D" w:rsidP="00532AE0">
      <w:pPr>
        <w:spacing w:before="198" w:after="198" w:line="240" w:lineRule="auto"/>
        <w:rPr>
          <w:rFonts w:ascii="Times New Roman" w:hAnsi="Times New Roman"/>
          <w:sz w:val="24"/>
          <w:szCs w:val="24"/>
        </w:rPr>
      </w:pPr>
      <w:r w:rsidRPr="00E0517E">
        <w:rPr>
          <w:rFonts w:ascii="Times New Roman" w:hAnsi="Times New Roman"/>
          <w:sz w:val="24"/>
          <w:szCs w:val="24"/>
        </w:rPr>
        <w:t xml:space="preserve">This booklet may be obtained from PBGC's </w:t>
      </w:r>
      <w:r>
        <w:rPr>
          <w:rFonts w:ascii="Times New Roman" w:hAnsi="Times New Roman"/>
          <w:sz w:val="24"/>
          <w:szCs w:val="24"/>
        </w:rPr>
        <w:t>w</w:t>
      </w:r>
      <w:r w:rsidRPr="00E0517E">
        <w:rPr>
          <w:rFonts w:ascii="Times New Roman" w:hAnsi="Times New Roman"/>
          <w:sz w:val="24"/>
          <w:szCs w:val="24"/>
        </w:rPr>
        <w:t xml:space="preserve">ebsite at </w:t>
      </w:r>
      <w:hyperlink r:id="rId10" w:history="1">
        <w:r w:rsidRPr="00E0517E">
          <w:rPr>
            <w:rFonts w:ascii="Times New Roman" w:hAnsi="Times New Roman"/>
            <w:color w:val="014E8F"/>
            <w:sz w:val="24"/>
            <w:szCs w:val="24"/>
          </w:rPr>
          <w:t>www.pbgc.gov</w:t>
        </w:r>
      </w:hyperlink>
      <w:r w:rsidRPr="00E0517E">
        <w:rPr>
          <w:rFonts w:ascii="Times New Roman" w:hAnsi="Times New Roman"/>
          <w:sz w:val="24"/>
          <w:szCs w:val="24"/>
        </w:rPr>
        <w:t xml:space="preserve"> or by calling PBGC at 1-800-400-PBGC (7242). (TTY/TDD users may call the Federal Relay Service toll-free at 1-800-877-8339 and ask to be connected to this number.)</w:t>
      </w:r>
    </w:p>
    <w:p w14:paraId="1BF2AE81" w14:textId="77777777" w:rsidR="007E154D" w:rsidRPr="00E0517E" w:rsidRDefault="007E154D" w:rsidP="00532AE0">
      <w:pPr>
        <w:spacing w:before="198" w:after="198" w:line="240" w:lineRule="auto"/>
        <w:rPr>
          <w:rFonts w:ascii="Times New Roman" w:hAnsi="Times New Roman"/>
          <w:sz w:val="24"/>
          <w:szCs w:val="24"/>
        </w:rPr>
      </w:pPr>
      <w:r w:rsidRPr="00E0517E">
        <w:rPr>
          <w:rFonts w:ascii="Times New Roman" w:hAnsi="Times New Roman"/>
          <w:sz w:val="24"/>
          <w:szCs w:val="24"/>
        </w:rPr>
        <w:t xml:space="preserve">For additional information, DOL's publication </w:t>
      </w:r>
      <w:r w:rsidRPr="00E0517E">
        <w:rPr>
          <w:rFonts w:ascii="Times New Roman" w:hAnsi="Times New Roman"/>
          <w:i/>
          <w:iCs/>
          <w:sz w:val="24"/>
          <w:szCs w:val="24"/>
        </w:rPr>
        <w:t>The Division of Pensions through Qualified Domestic Relations Orders</w:t>
      </w:r>
      <w:r w:rsidRPr="00E0517E">
        <w:rPr>
          <w:rFonts w:ascii="Times New Roman" w:hAnsi="Times New Roman"/>
          <w:sz w:val="24"/>
          <w:szCs w:val="24"/>
        </w:rPr>
        <w:t xml:space="preserve"> is available at </w:t>
      </w:r>
      <w:hyperlink r:id="rId11" w:history="1">
        <w:r w:rsidRPr="001F1D2A">
          <w:rPr>
            <w:rFonts w:ascii="Times New Roman" w:hAnsi="Times New Roman"/>
          </w:rPr>
          <w:t>www.dol.gov/ebsa/publications/qdros.html</w:t>
        </w:r>
      </w:hyperlink>
      <w:r w:rsidRPr="003C1685">
        <w:rPr>
          <w:rFonts w:ascii="Times New Roman" w:hAnsi="Times New Roman"/>
          <w:sz w:val="24"/>
          <w:szCs w:val="24"/>
        </w:rPr>
        <w:t xml:space="preserve">, </w:t>
      </w:r>
      <w:r w:rsidRPr="00E0517E">
        <w:rPr>
          <w:rFonts w:ascii="Times New Roman" w:hAnsi="Times New Roman"/>
          <w:sz w:val="24"/>
          <w:szCs w:val="24"/>
        </w:rPr>
        <w:t xml:space="preserve">or by </w:t>
      </w:r>
      <w:r w:rsidRPr="00E0517E">
        <w:rPr>
          <w:rFonts w:ascii="Times New Roman" w:hAnsi="Times New Roman"/>
          <w:sz w:val="24"/>
          <w:szCs w:val="24"/>
        </w:rPr>
        <w:lastRenderedPageBreak/>
        <w:t>calling the Employee Benefits Security Administration Hotline at 1-866-444-EBSA (3272). IRS Notice 97-11 ("Providing Sample Language for a Qualified Domestic Relations Order") was published January 13, 1997, at 1997-2 I.R.B. 49 and appears in its entirety in Appendix C of DOL's QDRO publication.</w:t>
      </w:r>
    </w:p>
    <w:p w14:paraId="481D59EA" w14:textId="77777777" w:rsidR="007E154D" w:rsidRDefault="007E154D" w:rsidP="00FA58F1">
      <w:pPr>
        <w:spacing w:after="0" w:line="240" w:lineRule="auto"/>
        <w:rPr>
          <w:rFonts w:ascii="Times New Roman" w:hAnsi="Times New Roman"/>
          <w:sz w:val="24"/>
          <w:szCs w:val="24"/>
        </w:rPr>
      </w:pPr>
      <w:r w:rsidRPr="00FA58F1">
        <w:rPr>
          <w:rFonts w:ascii="Times New Roman" w:hAnsi="Times New Roman"/>
          <w:sz w:val="24"/>
          <w:szCs w:val="24"/>
        </w:rPr>
        <w:t>This edition of PBGC</w:t>
      </w:r>
      <w:r>
        <w:rPr>
          <w:rFonts w:ascii="Times New Roman" w:hAnsi="Times New Roman"/>
          <w:sz w:val="24"/>
          <w:szCs w:val="24"/>
        </w:rPr>
        <w:t>’</w:t>
      </w:r>
      <w:r w:rsidRPr="00FA58F1">
        <w:rPr>
          <w:rFonts w:ascii="Times New Roman" w:hAnsi="Times New Roman"/>
          <w:sz w:val="24"/>
          <w:szCs w:val="24"/>
        </w:rPr>
        <w:t xml:space="preserve">s booklet </w:t>
      </w:r>
      <w:r w:rsidR="00A02978" w:rsidRPr="00A02978">
        <w:rPr>
          <w:rFonts w:ascii="Times New Roman" w:hAnsi="Times New Roman"/>
          <w:i/>
          <w:sz w:val="24"/>
          <w:szCs w:val="24"/>
        </w:rPr>
        <w:t>Q</w:t>
      </w:r>
      <w:r w:rsidRPr="00A02978">
        <w:rPr>
          <w:rFonts w:ascii="Times New Roman" w:hAnsi="Times New Roman"/>
          <w:i/>
          <w:sz w:val="24"/>
          <w:szCs w:val="24"/>
        </w:rPr>
        <w:t xml:space="preserve">ualified </w:t>
      </w:r>
      <w:r w:rsidR="00A02978" w:rsidRPr="00A02978">
        <w:rPr>
          <w:rFonts w:ascii="Times New Roman" w:hAnsi="Times New Roman"/>
          <w:i/>
          <w:sz w:val="24"/>
          <w:szCs w:val="24"/>
        </w:rPr>
        <w:t>D</w:t>
      </w:r>
      <w:r w:rsidRPr="00A02978">
        <w:rPr>
          <w:rFonts w:ascii="Times New Roman" w:hAnsi="Times New Roman"/>
          <w:i/>
          <w:sz w:val="24"/>
          <w:szCs w:val="24"/>
        </w:rPr>
        <w:t xml:space="preserve">omestic </w:t>
      </w:r>
      <w:r w:rsidR="00A02978" w:rsidRPr="00A02978">
        <w:rPr>
          <w:rFonts w:ascii="Times New Roman" w:hAnsi="Times New Roman"/>
          <w:i/>
          <w:sz w:val="24"/>
          <w:szCs w:val="24"/>
        </w:rPr>
        <w:t>R</w:t>
      </w:r>
      <w:r w:rsidRPr="00A02978">
        <w:rPr>
          <w:rFonts w:ascii="Times New Roman" w:hAnsi="Times New Roman"/>
          <w:i/>
          <w:sz w:val="24"/>
          <w:szCs w:val="24"/>
        </w:rPr>
        <w:t xml:space="preserve">elations </w:t>
      </w:r>
      <w:r w:rsidR="00A02978" w:rsidRPr="00A02978">
        <w:rPr>
          <w:rFonts w:ascii="Times New Roman" w:hAnsi="Times New Roman"/>
          <w:i/>
          <w:sz w:val="24"/>
          <w:szCs w:val="24"/>
        </w:rPr>
        <w:t>O</w:t>
      </w:r>
      <w:r w:rsidRPr="00A02978">
        <w:rPr>
          <w:rFonts w:ascii="Times New Roman" w:hAnsi="Times New Roman"/>
          <w:i/>
          <w:sz w:val="24"/>
          <w:szCs w:val="24"/>
        </w:rPr>
        <w:t xml:space="preserve">rders </w:t>
      </w:r>
      <w:r w:rsidR="00A02978" w:rsidRPr="00A02978">
        <w:rPr>
          <w:rFonts w:ascii="Times New Roman" w:hAnsi="Times New Roman"/>
          <w:i/>
          <w:sz w:val="24"/>
          <w:szCs w:val="24"/>
        </w:rPr>
        <w:t>&amp;</w:t>
      </w:r>
      <w:r w:rsidRPr="00A02978">
        <w:rPr>
          <w:rFonts w:ascii="Times New Roman" w:hAnsi="Times New Roman"/>
          <w:i/>
          <w:sz w:val="24"/>
          <w:szCs w:val="24"/>
        </w:rPr>
        <w:t xml:space="preserve"> PBGC</w:t>
      </w:r>
      <w:r>
        <w:rPr>
          <w:rFonts w:ascii="Times New Roman" w:hAnsi="Times New Roman"/>
          <w:sz w:val="24"/>
          <w:szCs w:val="24"/>
        </w:rPr>
        <w:t xml:space="preserve"> includes the following changes from the guidance</w:t>
      </w:r>
      <w:r w:rsidRPr="00FA58F1">
        <w:rPr>
          <w:rFonts w:ascii="Times New Roman" w:hAnsi="Times New Roman"/>
          <w:sz w:val="24"/>
          <w:szCs w:val="24"/>
        </w:rPr>
        <w:t xml:space="preserve"> published in </w:t>
      </w:r>
      <w:r>
        <w:rPr>
          <w:rFonts w:ascii="Times New Roman" w:hAnsi="Times New Roman"/>
          <w:sz w:val="24"/>
          <w:szCs w:val="24"/>
        </w:rPr>
        <w:t xml:space="preserve">September </w:t>
      </w:r>
      <w:r w:rsidR="00B51F82">
        <w:rPr>
          <w:rFonts w:ascii="Times New Roman" w:hAnsi="Times New Roman"/>
          <w:sz w:val="24"/>
          <w:szCs w:val="24"/>
        </w:rPr>
        <w:t>2012</w:t>
      </w:r>
      <w:r>
        <w:rPr>
          <w:rFonts w:ascii="Times New Roman" w:hAnsi="Times New Roman"/>
          <w:sz w:val="24"/>
          <w:szCs w:val="24"/>
        </w:rPr>
        <w:t>:</w:t>
      </w:r>
    </w:p>
    <w:p w14:paraId="290F31B0" w14:textId="77777777" w:rsidR="007E154D" w:rsidRPr="00C0118E" w:rsidRDefault="007E154D" w:rsidP="00C0118E">
      <w:pPr>
        <w:pStyle w:val="ListParagraph"/>
        <w:rPr>
          <w:rFonts w:ascii="Times New Roman" w:hAnsi="Times New Roman"/>
          <w:sz w:val="24"/>
          <w:szCs w:val="24"/>
        </w:rPr>
      </w:pPr>
    </w:p>
    <w:p w14:paraId="46F1F1F2" w14:textId="77777777" w:rsidR="007E154D" w:rsidRPr="005F477D" w:rsidRDefault="00A723AA" w:rsidP="00532AE0">
      <w:pPr>
        <w:pStyle w:val="ListParagraph"/>
        <w:numPr>
          <w:ilvl w:val="0"/>
          <w:numId w:val="37"/>
        </w:numPr>
        <w:spacing w:after="0" w:line="240" w:lineRule="auto"/>
        <w:ind w:left="360"/>
        <w:rPr>
          <w:rFonts w:ascii="Times New Roman" w:hAnsi="Times New Roman"/>
          <w:sz w:val="24"/>
        </w:rPr>
      </w:pPr>
      <w:r>
        <w:rPr>
          <w:rFonts w:ascii="Times New Roman" w:hAnsi="Times New Roman"/>
          <w:sz w:val="24"/>
          <w:szCs w:val="24"/>
        </w:rPr>
        <w:t xml:space="preserve">Modifies </w:t>
      </w:r>
      <w:r w:rsidR="009E281B">
        <w:rPr>
          <w:rFonts w:ascii="Times New Roman" w:hAnsi="Times New Roman"/>
          <w:sz w:val="24"/>
          <w:szCs w:val="24"/>
        </w:rPr>
        <w:t>sections relating to separate interest order</w:t>
      </w:r>
      <w:r w:rsidR="0008279E">
        <w:rPr>
          <w:rFonts w:ascii="Times New Roman" w:hAnsi="Times New Roman"/>
          <w:sz w:val="24"/>
          <w:szCs w:val="24"/>
        </w:rPr>
        <w:t>s</w:t>
      </w:r>
      <w:r w:rsidR="009E281B">
        <w:rPr>
          <w:rFonts w:ascii="Times New Roman" w:hAnsi="Times New Roman"/>
          <w:sz w:val="24"/>
          <w:szCs w:val="24"/>
        </w:rPr>
        <w:t xml:space="preserve"> </w:t>
      </w:r>
      <w:r w:rsidR="00F76F75">
        <w:rPr>
          <w:rFonts w:ascii="Times New Roman" w:hAnsi="Times New Roman"/>
          <w:sz w:val="24"/>
          <w:szCs w:val="24"/>
        </w:rPr>
        <w:t xml:space="preserve">to clarify how </w:t>
      </w:r>
      <w:r w:rsidR="004E672E">
        <w:rPr>
          <w:rFonts w:ascii="Times New Roman" w:hAnsi="Times New Roman"/>
          <w:sz w:val="24"/>
          <w:szCs w:val="24"/>
        </w:rPr>
        <w:t xml:space="preserve">they are administered by </w:t>
      </w:r>
      <w:r w:rsidR="00F76F75">
        <w:rPr>
          <w:rFonts w:ascii="Times New Roman" w:hAnsi="Times New Roman"/>
          <w:sz w:val="24"/>
          <w:szCs w:val="24"/>
        </w:rPr>
        <w:t>PBGC</w:t>
      </w:r>
      <w:r w:rsidR="004E672E">
        <w:rPr>
          <w:rFonts w:ascii="Times New Roman" w:hAnsi="Times New Roman"/>
          <w:sz w:val="24"/>
          <w:szCs w:val="24"/>
        </w:rPr>
        <w:t>.</w:t>
      </w:r>
    </w:p>
    <w:p w14:paraId="4ADBB5EB" w14:textId="77777777" w:rsidR="005F477D" w:rsidRPr="005F477D" w:rsidRDefault="005F477D" w:rsidP="005F477D">
      <w:pPr>
        <w:pStyle w:val="ListParagraph"/>
        <w:rPr>
          <w:rFonts w:ascii="Times New Roman" w:hAnsi="Times New Roman"/>
          <w:sz w:val="24"/>
        </w:rPr>
      </w:pPr>
    </w:p>
    <w:p w14:paraId="69DECC83" w14:textId="77777777" w:rsidR="000B1094" w:rsidRDefault="005F477D" w:rsidP="00532AE0">
      <w:pPr>
        <w:pStyle w:val="ListParagraph"/>
        <w:numPr>
          <w:ilvl w:val="0"/>
          <w:numId w:val="37"/>
        </w:numPr>
        <w:spacing w:after="0" w:line="240" w:lineRule="auto"/>
        <w:ind w:left="360"/>
        <w:rPr>
          <w:rFonts w:ascii="Times New Roman" w:hAnsi="Times New Roman"/>
          <w:sz w:val="24"/>
        </w:rPr>
      </w:pPr>
      <w:r>
        <w:rPr>
          <w:rFonts w:ascii="Times New Roman" w:hAnsi="Times New Roman"/>
          <w:sz w:val="24"/>
        </w:rPr>
        <w:t xml:space="preserve">Clarifies </w:t>
      </w:r>
      <w:r w:rsidR="00E03000">
        <w:rPr>
          <w:rFonts w:ascii="Times New Roman" w:hAnsi="Times New Roman"/>
          <w:sz w:val="24"/>
        </w:rPr>
        <w:t xml:space="preserve">how </w:t>
      </w:r>
      <w:r>
        <w:rPr>
          <w:rFonts w:ascii="Times New Roman" w:hAnsi="Times New Roman"/>
          <w:sz w:val="24"/>
        </w:rPr>
        <w:t>PBGC</w:t>
      </w:r>
      <w:r w:rsidR="00FB3CD9">
        <w:rPr>
          <w:rFonts w:ascii="Times New Roman" w:hAnsi="Times New Roman"/>
          <w:sz w:val="24"/>
        </w:rPr>
        <w:t xml:space="preserve"> </w:t>
      </w:r>
      <w:r w:rsidR="00C77B81">
        <w:rPr>
          <w:rFonts w:ascii="Times New Roman" w:hAnsi="Times New Roman"/>
          <w:sz w:val="24"/>
        </w:rPr>
        <w:t xml:space="preserve">apportions adjustments </w:t>
      </w:r>
      <w:r w:rsidR="00B46C37">
        <w:rPr>
          <w:rFonts w:ascii="Times New Roman" w:hAnsi="Times New Roman"/>
          <w:sz w:val="24"/>
        </w:rPr>
        <w:t xml:space="preserve">required by </w:t>
      </w:r>
      <w:r w:rsidR="008B2C09">
        <w:rPr>
          <w:rFonts w:ascii="Times New Roman" w:hAnsi="Times New Roman"/>
          <w:sz w:val="24"/>
        </w:rPr>
        <w:t>ERISA’s legal limitations on benefits</w:t>
      </w:r>
      <w:r w:rsidR="007620DC">
        <w:rPr>
          <w:rFonts w:ascii="Times New Roman" w:hAnsi="Times New Roman"/>
          <w:sz w:val="24"/>
        </w:rPr>
        <w:t xml:space="preserve"> between an alternate payee and a participant </w:t>
      </w:r>
      <w:r w:rsidR="003A3564">
        <w:rPr>
          <w:rFonts w:ascii="Times New Roman" w:hAnsi="Times New Roman"/>
          <w:sz w:val="24"/>
        </w:rPr>
        <w:t xml:space="preserve">covered </w:t>
      </w:r>
      <w:r>
        <w:rPr>
          <w:rFonts w:ascii="Times New Roman" w:hAnsi="Times New Roman"/>
          <w:sz w:val="24"/>
        </w:rPr>
        <w:t>by a QDRO.</w:t>
      </w:r>
    </w:p>
    <w:p w14:paraId="2358BD1F" w14:textId="77777777" w:rsidR="00C70480" w:rsidRPr="000B1094" w:rsidRDefault="000B1094" w:rsidP="000B1094">
      <w:pPr>
        <w:spacing w:after="0" w:line="240" w:lineRule="auto"/>
        <w:rPr>
          <w:rFonts w:ascii="Times New Roman" w:hAnsi="Times New Roman"/>
          <w:sz w:val="24"/>
        </w:rPr>
      </w:pPr>
      <w:r>
        <w:rPr>
          <w:rFonts w:ascii="Times New Roman" w:hAnsi="Times New Roman"/>
          <w:sz w:val="24"/>
        </w:rPr>
        <w:br w:type="page"/>
      </w:r>
    </w:p>
    <w:p w14:paraId="1E5C0796" w14:textId="77777777" w:rsidR="005F477D" w:rsidRPr="00C70480" w:rsidRDefault="005F477D" w:rsidP="00C70480">
      <w:pPr>
        <w:spacing w:after="0" w:line="240" w:lineRule="auto"/>
        <w:rPr>
          <w:rFonts w:ascii="Times New Roman" w:hAnsi="Times New Roman"/>
          <w:sz w:val="24"/>
        </w:rPr>
      </w:pPr>
    </w:p>
    <w:p w14:paraId="4B9BB73F" w14:textId="77777777" w:rsidR="007E154D" w:rsidRDefault="007E154D" w:rsidP="00674CA3">
      <w:pPr>
        <w:spacing w:after="0" w:line="240" w:lineRule="auto"/>
        <w:jc w:val="center"/>
        <w:rPr>
          <w:rFonts w:ascii="Times New Roman" w:hAnsi="Times New Roman"/>
          <w:b/>
          <w:bCs/>
          <w:sz w:val="24"/>
          <w:szCs w:val="24"/>
        </w:rPr>
      </w:pPr>
      <w:bookmarkStart w:id="2" w:name="r"/>
      <w:bookmarkEnd w:id="2"/>
    </w:p>
    <w:p w14:paraId="2FD1B6BE" w14:textId="77777777" w:rsidR="007E154D" w:rsidRPr="00E0517E" w:rsidRDefault="001F0405" w:rsidP="00F93A81">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Pr>
          <w:rFonts w:ascii="Times New Roman" w:hAnsi="Times New Roman"/>
          <w:b/>
          <w:bCs/>
          <w:sz w:val="24"/>
          <w:szCs w:val="24"/>
        </w:rPr>
        <w:t>R</w:t>
      </w:r>
      <w:r w:rsidR="007E154D" w:rsidRPr="00E0517E">
        <w:rPr>
          <w:rFonts w:ascii="Times New Roman" w:hAnsi="Times New Roman"/>
          <w:b/>
          <w:bCs/>
          <w:sz w:val="24"/>
          <w:szCs w:val="24"/>
        </w:rPr>
        <w:t>equired Paperwork Reduction Act Notice</w:t>
      </w:r>
    </w:p>
    <w:p w14:paraId="1B5C5C1C" w14:textId="77777777" w:rsidR="007E154D" w:rsidRPr="00E0517E" w:rsidRDefault="007E154D" w:rsidP="00F93A81">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Under ERISA, no part of an individual's benefit</w:t>
      </w:r>
      <w:r w:rsidR="00F678ED">
        <w:rPr>
          <w:rFonts w:ascii="Times New Roman" w:hAnsi="Times New Roman"/>
          <w:sz w:val="24"/>
          <w:szCs w:val="24"/>
        </w:rPr>
        <w:t xml:space="preserve"> under a plan trusteed by PBGC</w:t>
      </w:r>
      <w:r>
        <w:rPr>
          <w:rFonts w:ascii="Times New Roman" w:hAnsi="Times New Roman"/>
          <w:sz w:val="24"/>
          <w:szCs w:val="24"/>
        </w:rPr>
        <w:t xml:space="preserve"> </w:t>
      </w:r>
      <w:r w:rsidRPr="00E0517E">
        <w:rPr>
          <w:rFonts w:ascii="Times New Roman" w:hAnsi="Times New Roman"/>
          <w:sz w:val="24"/>
          <w:szCs w:val="24"/>
        </w:rPr>
        <w:t xml:space="preserve">may be assigned to another person involved in a domestic relations proceeding, such as a separation or divorce, unless PBGC receives a domestic relations order and determines it to be a qualified domestic relations order, or "QDRO." The model QDROs and accompanying guidance in PBGC's booklet, </w:t>
      </w:r>
      <w:r w:rsidRPr="00E0517E">
        <w:rPr>
          <w:rFonts w:ascii="Times New Roman" w:hAnsi="Times New Roman"/>
          <w:i/>
          <w:iCs/>
          <w:sz w:val="24"/>
          <w:szCs w:val="24"/>
        </w:rPr>
        <w:t>Qualified Domestic Relations Orders &amp; PBGC</w:t>
      </w:r>
      <w:r w:rsidRPr="00E0517E">
        <w:rPr>
          <w:rFonts w:ascii="Times New Roman" w:hAnsi="Times New Roman"/>
          <w:sz w:val="24"/>
          <w:szCs w:val="24"/>
        </w:rPr>
        <w:t xml:space="preserve">, are intended to assist parties by making it easier to comply with statutory requirements. Under the Paperwork Reduction Act, an agency may not conduct or sponsor, and a person is not required to respond to, a collection of information unless it displays a currently valid OMB control number. This collection of information has been approved by the Office of Management and Budget (OMB) under control number 1212-0054 (expires </w:t>
      </w:r>
      <w:r w:rsidR="008D6FEC" w:rsidRPr="001F1D2A">
        <w:rPr>
          <w:rFonts w:ascii="Times New Roman" w:hAnsi="Times New Roman"/>
          <w:b/>
          <w:sz w:val="24"/>
          <w:szCs w:val="24"/>
        </w:rPr>
        <w:t>[insert]</w:t>
      </w:r>
      <w:r w:rsidRPr="00E0517E">
        <w:rPr>
          <w:rFonts w:ascii="Times New Roman" w:hAnsi="Times New Roman"/>
          <w:sz w:val="24"/>
          <w:szCs w:val="24"/>
        </w:rPr>
        <w:t>). The information provided to PBGC may be disclosable under the Freedom of Information Act and the Privacy Act.</w:t>
      </w:r>
    </w:p>
    <w:p w14:paraId="414663C8" w14:textId="77777777" w:rsidR="007E154D" w:rsidRPr="005959DD" w:rsidRDefault="007E154D" w:rsidP="00532AE0">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PBGC estimates that the average burden of preparing a QDRO with the assistance of PBGC's booklet will be 3/4 hour of the participant's</w:t>
      </w:r>
      <w:r w:rsidR="002E3A9D">
        <w:rPr>
          <w:rFonts w:ascii="Times New Roman" w:hAnsi="Times New Roman"/>
          <w:sz w:val="24"/>
          <w:szCs w:val="24"/>
        </w:rPr>
        <w:t xml:space="preserve"> </w:t>
      </w:r>
      <w:r w:rsidRPr="00E0517E">
        <w:rPr>
          <w:rFonts w:ascii="Times New Roman" w:hAnsi="Times New Roman"/>
          <w:sz w:val="24"/>
          <w:szCs w:val="24"/>
        </w:rPr>
        <w:t>or alternate payee's time and $</w:t>
      </w:r>
      <w:r w:rsidR="00755AC8">
        <w:rPr>
          <w:rFonts w:ascii="Times New Roman" w:hAnsi="Times New Roman"/>
          <w:sz w:val="24"/>
          <w:szCs w:val="24"/>
        </w:rPr>
        <w:t>478</w:t>
      </w:r>
      <w:r w:rsidRPr="00E0517E">
        <w:rPr>
          <w:rFonts w:ascii="Times New Roman" w:hAnsi="Times New Roman"/>
          <w:sz w:val="24"/>
          <w:szCs w:val="24"/>
        </w:rPr>
        <w:t xml:space="preserve"> in professional fees if the participant or alternate payee hires an attorney or other professional to prepare the QDRO, or 10 hours of the participant's or alternate payee's time if they prepare the QDRO without hiring an attorney or other professional. Comments concerning the accuracy of this estimate or suggestions for further reducing this burden may be sent to Pension Benefit Guaranty Corporation, </w:t>
      </w:r>
      <w:r w:rsidR="00FF7CF4">
        <w:rPr>
          <w:rFonts w:ascii="Times New Roman" w:hAnsi="Times New Roman"/>
          <w:sz w:val="24"/>
          <w:szCs w:val="24"/>
        </w:rPr>
        <w:t>Office of General Counsel</w:t>
      </w:r>
      <w:r w:rsidRPr="00E0517E">
        <w:rPr>
          <w:rFonts w:ascii="Times New Roman" w:hAnsi="Times New Roman"/>
          <w:sz w:val="24"/>
          <w:szCs w:val="24"/>
        </w:rPr>
        <w:t>, 1200 K Street NW, Washington, DC 20005-4026.</w:t>
      </w:r>
      <w:bookmarkStart w:id="3" w:name="1"/>
      <w:bookmarkEnd w:id="3"/>
      <w:r>
        <w:rPr>
          <w:rFonts w:ascii="Times New Roman" w:hAnsi="Times New Roman"/>
          <w:b/>
          <w:bCs/>
          <w:color w:val="4D4D4D"/>
          <w:sz w:val="24"/>
          <w:szCs w:val="24"/>
        </w:rPr>
        <w:br w:type="page"/>
      </w:r>
    </w:p>
    <w:p w14:paraId="446EBFAE" w14:textId="77777777" w:rsidR="0007276D" w:rsidRPr="00E0517E" w:rsidRDefault="00F70A12" w:rsidP="0007276D">
      <w:pPr>
        <w:ind w:firstLine="990"/>
        <w:rPr>
          <w:rFonts w:ascii="Times New Roman" w:hAnsi="Times New Roman"/>
          <w:sz w:val="24"/>
          <w:szCs w:val="24"/>
        </w:rPr>
      </w:pPr>
      <w:hyperlink r:id="rId12" w:anchor="p" w:history="1">
        <w:r w:rsidR="0007276D" w:rsidRPr="00E0517E">
          <w:rPr>
            <w:rStyle w:val="Hyperlink"/>
            <w:rFonts w:ascii="Times New Roman" w:hAnsi="Times New Roman"/>
            <w:sz w:val="24"/>
            <w:szCs w:val="24"/>
          </w:rPr>
          <w:t>Preface</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w:t>
      </w:r>
    </w:p>
    <w:p w14:paraId="67BC4FC0" w14:textId="77777777" w:rsidR="0007276D" w:rsidRPr="00E0517E" w:rsidRDefault="00F70A12" w:rsidP="0007276D">
      <w:pPr>
        <w:ind w:firstLine="990"/>
        <w:rPr>
          <w:rFonts w:ascii="Times New Roman" w:hAnsi="Times New Roman"/>
          <w:sz w:val="24"/>
          <w:szCs w:val="24"/>
        </w:rPr>
      </w:pPr>
      <w:hyperlink r:id="rId13" w:anchor="r" w:history="1">
        <w:r w:rsidR="0007276D" w:rsidRPr="00E0517E">
          <w:rPr>
            <w:rStyle w:val="Hyperlink"/>
            <w:rFonts w:ascii="Times New Roman" w:hAnsi="Times New Roman"/>
            <w:sz w:val="24"/>
            <w:szCs w:val="24"/>
          </w:rPr>
          <w:t>Required Paperwork Reduction Act Notice</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3</w:t>
      </w:r>
    </w:p>
    <w:p w14:paraId="3E4C54EA" w14:textId="77777777" w:rsidR="0007276D" w:rsidRPr="00A87E60" w:rsidRDefault="00F70A12" w:rsidP="00532AE0">
      <w:pPr>
        <w:pStyle w:val="ListParagraph"/>
        <w:numPr>
          <w:ilvl w:val="0"/>
          <w:numId w:val="45"/>
        </w:numPr>
        <w:ind w:left="990" w:hanging="1710"/>
        <w:rPr>
          <w:rFonts w:ascii="Times New Roman" w:hAnsi="Times New Roman"/>
          <w:sz w:val="24"/>
          <w:szCs w:val="24"/>
        </w:rPr>
      </w:pPr>
      <w:hyperlink r:id="rId14" w:anchor="1" w:history="1">
        <w:r w:rsidR="0007276D" w:rsidRPr="00A87E60">
          <w:rPr>
            <w:rStyle w:val="Hyperlink"/>
            <w:rFonts w:ascii="Times New Roman" w:hAnsi="Times New Roman"/>
            <w:sz w:val="24"/>
            <w:szCs w:val="24"/>
          </w:rPr>
          <w:t>Qualified Domestic Relations Orders and PBGC</w:t>
        </w:r>
      </w:hyperlink>
      <w:r w:rsidR="0007276D" w:rsidRPr="00A87E60">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sidRPr="00A87E60">
        <w:rPr>
          <w:rFonts w:ascii="Times New Roman" w:hAnsi="Times New Roman"/>
          <w:sz w:val="24"/>
          <w:szCs w:val="24"/>
        </w:rPr>
        <w:t xml:space="preserve">          </w:t>
      </w:r>
      <w:r w:rsidR="0007276D">
        <w:rPr>
          <w:rFonts w:ascii="Times New Roman" w:hAnsi="Times New Roman"/>
          <w:sz w:val="24"/>
          <w:szCs w:val="24"/>
        </w:rPr>
        <w:t xml:space="preserve"> </w:t>
      </w:r>
      <w:r w:rsidR="0007276D" w:rsidRPr="00A87E60">
        <w:rPr>
          <w:rFonts w:ascii="Times New Roman" w:hAnsi="Times New Roman"/>
          <w:sz w:val="24"/>
          <w:szCs w:val="24"/>
        </w:rPr>
        <w:t>4</w:t>
      </w:r>
    </w:p>
    <w:p w14:paraId="11625885" w14:textId="77777777" w:rsidR="0007276D" w:rsidRPr="00A87E60" w:rsidRDefault="0007276D" w:rsidP="0007276D">
      <w:pPr>
        <w:pStyle w:val="ListParagraph"/>
        <w:ind w:left="0"/>
        <w:rPr>
          <w:rFonts w:ascii="Times New Roman" w:hAnsi="Times New Roman"/>
          <w:sz w:val="24"/>
          <w:szCs w:val="24"/>
        </w:rPr>
      </w:pPr>
    </w:p>
    <w:p w14:paraId="04EAB30C" w14:textId="77777777" w:rsidR="0007276D" w:rsidRPr="00A87E60" w:rsidRDefault="00F70A12" w:rsidP="00532AE0">
      <w:pPr>
        <w:pStyle w:val="ListParagraph"/>
        <w:numPr>
          <w:ilvl w:val="0"/>
          <w:numId w:val="45"/>
        </w:numPr>
        <w:spacing w:after="0" w:line="240" w:lineRule="auto"/>
        <w:ind w:left="990" w:hanging="1620"/>
        <w:rPr>
          <w:rFonts w:ascii="Times New Roman" w:hAnsi="Times New Roman"/>
          <w:sz w:val="24"/>
          <w:szCs w:val="24"/>
        </w:rPr>
      </w:pPr>
      <w:hyperlink r:id="rId15" w:anchor="2" w:history="1">
        <w:r w:rsidR="0007276D" w:rsidRPr="00A87E60">
          <w:rPr>
            <w:rStyle w:val="Hyperlink"/>
            <w:rFonts w:ascii="Times New Roman" w:hAnsi="Times New Roman"/>
            <w:sz w:val="24"/>
            <w:szCs w:val="24"/>
          </w:rPr>
          <w:t>PBGC Model QDROs:</w:t>
        </w:r>
      </w:hyperlink>
      <w:r w:rsidR="0007276D" w:rsidRPr="00A87E60">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sidRPr="00A87E60">
        <w:rPr>
          <w:rFonts w:ascii="Times New Roman" w:hAnsi="Times New Roman"/>
          <w:sz w:val="24"/>
          <w:szCs w:val="24"/>
        </w:rPr>
        <w:t xml:space="preserve">           5</w:t>
      </w:r>
    </w:p>
    <w:p w14:paraId="3AE386D6" w14:textId="77777777" w:rsidR="0007276D" w:rsidRPr="00E0517E" w:rsidRDefault="00F70A12" w:rsidP="00532AE0">
      <w:pPr>
        <w:spacing w:after="0" w:line="240" w:lineRule="auto"/>
        <w:ind w:left="360" w:firstLine="900"/>
        <w:rPr>
          <w:rFonts w:ascii="Times New Roman" w:hAnsi="Times New Roman"/>
          <w:sz w:val="24"/>
          <w:szCs w:val="24"/>
        </w:rPr>
      </w:pPr>
      <w:hyperlink r:id="rId16" w:history="1">
        <w:r w:rsidR="0007276D" w:rsidRPr="00E0517E">
          <w:rPr>
            <w:rStyle w:val="Hyperlink"/>
            <w:rFonts w:ascii="Times New Roman" w:hAnsi="Times New Roman"/>
            <w:sz w:val="24"/>
            <w:szCs w:val="24"/>
          </w:rPr>
          <w:t>PBGC Model Separate Interest QDRO</w:t>
        </w:r>
      </w:hyperlink>
      <w:r w:rsidR="0007276D" w:rsidRPr="00E0517E">
        <w:rPr>
          <w:rFonts w:ascii="Times New Roman" w:hAnsi="Times New Roman"/>
          <w:sz w:val="24"/>
          <w:szCs w:val="24"/>
        </w:rPr>
        <w:t xml:space="preserve"> [PDF]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6</w:t>
      </w:r>
    </w:p>
    <w:p w14:paraId="45B8916A" w14:textId="77777777" w:rsidR="0007276D" w:rsidRDefault="00F70A12" w:rsidP="00532AE0">
      <w:pPr>
        <w:spacing w:after="0" w:line="240" w:lineRule="auto"/>
        <w:ind w:left="360" w:firstLine="900"/>
        <w:rPr>
          <w:rFonts w:ascii="Times New Roman" w:hAnsi="Times New Roman"/>
          <w:sz w:val="24"/>
          <w:szCs w:val="24"/>
        </w:rPr>
      </w:pPr>
      <w:hyperlink r:id="rId17" w:history="1">
        <w:r w:rsidR="0007276D" w:rsidRPr="00E0517E">
          <w:rPr>
            <w:rStyle w:val="Hyperlink"/>
            <w:rFonts w:ascii="Times New Roman" w:hAnsi="Times New Roman"/>
            <w:sz w:val="24"/>
            <w:szCs w:val="24"/>
          </w:rPr>
          <w:t>PBGC Model Shared Payment QDRO</w:t>
        </w:r>
      </w:hyperlink>
      <w:r w:rsidR="0007276D" w:rsidRPr="00E0517E">
        <w:rPr>
          <w:rFonts w:ascii="Times New Roman" w:hAnsi="Times New Roman"/>
          <w:sz w:val="24"/>
          <w:szCs w:val="24"/>
        </w:rPr>
        <w:t xml:space="preserve"> [PDF]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10</w:t>
      </w:r>
    </w:p>
    <w:p w14:paraId="54AF68E5" w14:textId="77777777" w:rsidR="0007276D" w:rsidRPr="00E0517E" w:rsidRDefault="0007276D" w:rsidP="0007276D">
      <w:pPr>
        <w:spacing w:after="0" w:line="240" w:lineRule="auto"/>
        <w:rPr>
          <w:rFonts w:ascii="Times New Roman" w:hAnsi="Times New Roman"/>
          <w:sz w:val="24"/>
          <w:szCs w:val="24"/>
        </w:rPr>
      </w:pPr>
    </w:p>
    <w:p w14:paraId="68580DC7" w14:textId="77777777" w:rsidR="0007276D" w:rsidRPr="00E0517E" w:rsidRDefault="00F70A12" w:rsidP="00532AE0">
      <w:pPr>
        <w:spacing w:after="0" w:line="240" w:lineRule="auto"/>
        <w:ind w:firstLine="990"/>
        <w:rPr>
          <w:rFonts w:ascii="Times New Roman" w:hAnsi="Times New Roman"/>
          <w:sz w:val="24"/>
          <w:szCs w:val="24"/>
        </w:rPr>
      </w:pPr>
      <w:hyperlink r:id="rId18" w:anchor="3" w:history="1">
        <w:r w:rsidR="0007276D" w:rsidRPr="00E0517E">
          <w:rPr>
            <w:rStyle w:val="Hyperlink"/>
            <w:rFonts w:ascii="Times New Roman" w:hAnsi="Times New Roman"/>
            <w:sz w:val="24"/>
            <w:szCs w:val="24"/>
          </w:rPr>
          <w:t>PBGC Model QDRO Instructions</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14</w:t>
      </w:r>
    </w:p>
    <w:p w14:paraId="15157D69" w14:textId="77777777" w:rsidR="0007276D" w:rsidRPr="00E0517E" w:rsidRDefault="00F70A12" w:rsidP="00532AE0">
      <w:pPr>
        <w:spacing w:after="0" w:line="240" w:lineRule="auto"/>
        <w:ind w:firstLine="1260"/>
        <w:rPr>
          <w:rFonts w:ascii="Times New Roman" w:hAnsi="Times New Roman"/>
          <w:sz w:val="24"/>
          <w:szCs w:val="24"/>
        </w:rPr>
      </w:pPr>
      <w:hyperlink r:id="rId19" w:anchor="4" w:history="1">
        <w:r w:rsidR="0007276D" w:rsidRPr="00E0517E">
          <w:rPr>
            <w:rStyle w:val="Hyperlink"/>
            <w:rFonts w:ascii="Times New Roman" w:hAnsi="Times New Roman"/>
            <w:sz w:val="24"/>
            <w:szCs w:val="24"/>
          </w:rPr>
          <w:t>Introductory Paragraph</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14</w:t>
      </w:r>
    </w:p>
    <w:p w14:paraId="7478F11E" w14:textId="77777777" w:rsidR="0007276D" w:rsidRPr="00E0517E" w:rsidRDefault="00F70A12" w:rsidP="00532AE0">
      <w:pPr>
        <w:spacing w:after="0" w:line="240" w:lineRule="auto"/>
        <w:ind w:firstLine="1260"/>
        <w:rPr>
          <w:rFonts w:ascii="Times New Roman" w:hAnsi="Times New Roman"/>
          <w:sz w:val="24"/>
          <w:szCs w:val="24"/>
        </w:rPr>
      </w:pPr>
      <w:hyperlink r:id="rId20" w:anchor="5" w:history="1">
        <w:r w:rsidR="0007276D" w:rsidRPr="00E0517E">
          <w:rPr>
            <w:rStyle w:val="Hyperlink"/>
            <w:rFonts w:ascii="Times New Roman" w:hAnsi="Times New Roman"/>
            <w:sz w:val="24"/>
            <w:szCs w:val="24"/>
          </w:rPr>
          <w:t>Section 1. Identification of Plan</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14</w:t>
      </w:r>
    </w:p>
    <w:p w14:paraId="5EC71324" w14:textId="77777777" w:rsidR="0007276D" w:rsidRPr="00E0517E" w:rsidRDefault="00F70A12" w:rsidP="00532AE0">
      <w:pPr>
        <w:spacing w:after="0" w:line="240" w:lineRule="auto"/>
        <w:ind w:firstLine="1260"/>
        <w:rPr>
          <w:rFonts w:ascii="Times New Roman" w:hAnsi="Times New Roman"/>
          <w:sz w:val="24"/>
          <w:szCs w:val="24"/>
        </w:rPr>
      </w:pPr>
      <w:hyperlink r:id="rId21" w:anchor="6" w:history="1">
        <w:r w:rsidR="0007276D" w:rsidRPr="00E0517E">
          <w:rPr>
            <w:rStyle w:val="Hyperlink"/>
            <w:rFonts w:ascii="Times New Roman" w:hAnsi="Times New Roman"/>
            <w:sz w:val="24"/>
            <w:szCs w:val="24"/>
          </w:rPr>
          <w:t>Section 2. Identification of Participant and Alternate Payee</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t xml:space="preserve">         14</w:t>
      </w:r>
    </w:p>
    <w:p w14:paraId="1636470A" w14:textId="77777777" w:rsidR="0007276D" w:rsidRPr="00E0517E" w:rsidRDefault="00F70A12" w:rsidP="00532AE0">
      <w:pPr>
        <w:spacing w:after="0" w:line="240" w:lineRule="auto"/>
        <w:ind w:firstLine="1260"/>
        <w:rPr>
          <w:rFonts w:ascii="Times New Roman" w:hAnsi="Times New Roman"/>
          <w:sz w:val="24"/>
          <w:szCs w:val="24"/>
        </w:rPr>
      </w:pPr>
      <w:hyperlink r:id="rId22" w:anchor="7" w:history="1">
        <w:r w:rsidR="0007276D" w:rsidRPr="00E0517E">
          <w:rPr>
            <w:rStyle w:val="Hyperlink"/>
            <w:rFonts w:ascii="Times New Roman" w:hAnsi="Times New Roman"/>
            <w:sz w:val="24"/>
            <w:szCs w:val="24"/>
          </w:rPr>
          <w:t>Section 3. Amount of Benefit to Be Paid to the Alternate Payee</w:t>
        </w:r>
      </w:hyperlink>
      <w:r w:rsidR="0007276D" w:rsidRPr="00E0517E">
        <w:rPr>
          <w:rFonts w:ascii="Times New Roman" w:hAnsi="Times New Roman"/>
          <w:sz w:val="24"/>
          <w:szCs w:val="24"/>
        </w:rPr>
        <w:t xml:space="preserve"> </w:t>
      </w:r>
      <w:r w:rsidR="0007276D">
        <w:rPr>
          <w:rFonts w:ascii="Times New Roman" w:hAnsi="Times New Roman"/>
          <w:sz w:val="24"/>
          <w:szCs w:val="24"/>
        </w:rPr>
        <w:tab/>
        <w:t xml:space="preserve">         14</w:t>
      </w:r>
    </w:p>
    <w:p w14:paraId="3B5000E2" w14:textId="77777777" w:rsidR="0007276D" w:rsidRPr="00E0517E" w:rsidRDefault="00F70A12" w:rsidP="00532AE0">
      <w:pPr>
        <w:spacing w:after="0" w:line="240" w:lineRule="auto"/>
        <w:ind w:firstLine="1260"/>
        <w:rPr>
          <w:rFonts w:ascii="Times New Roman" w:hAnsi="Times New Roman"/>
          <w:sz w:val="24"/>
          <w:szCs w:val="24"/>
        </w:rPr>
      </w:pPr>
      <w:hyperlink r:id="rId23" w:anchor="8" w:history="1">
        <w:r w:rsidR="0007276D" w:rsidRPr="00E0517E">
          <w:rPr>
            <w:rStyle w:val="Hyperlink"/>
            <w:rFonts w:ascii="Times New Roman" w:hAnsi="Times New Roman"/>
            <w:sz w:val="24"/>
            <w:szCs w:val="24"/>
          </w:rPr>
          <w:t>Section 4. PBGC Benefit Adjustments</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17</w:t>
      </w:r>
    </w:p>
    <w:p w14:paraId="073EA510" w14:textId="77777777" w:rsidR="0007276D" w:rsidRPr="00E0517E" w:rsidRDefault="00F70A12" w:rsidP="001F0405">
      <w:pPr>
        <w:ind w:left="540" w:firstLine="720"/>
        <w:rPr>
          <w:rFonts w:ascii="Times New Roman" w:hAnsi="Times New Roman"/>
          <w:sz w:val="24"/>
          <w:szCs w:val="24"/>
        </w:rPr>
      </w:pPr>
      <w:hyperlink r:id="rId24" w:anchor="9" w:history="1">
        <w:r w:rsidR="0007276D" w:rsidRPr="00E0517E">
          <w:rPr>
            <w:rStyle w:val="Hyperlink"/>
            <w:rFonts w:ascii="Times New Roman" w:hAnsi="Times New Roman"/>
            <w:sz w:val="24"/>
            <w:szCs w:val="24"/>
          </w:rPr>
          <w:t>Section 5. Benefits Start</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18</w:t>
      </w:r>
    </w:p>
    <w:p w14:paraId="094F0AD1" w14:textId="77777777" w:rsidR="0007276D" w:rsidRPr="00E0517E" w:rsidRDefault="00F70A12" w:rsidP="00532AE0">
      <w:pPr>
        <w:spacing w:after="0" w:line="240" w:lineRule="auto"/>
        <w:ind w:firstLine="1260"/>
        <w:rPr>
          <w:rFonts w:ascii="Times New Roman" w:hAnsi="Times New Roman"/>
          <w:sz w:val="24"/>
          <w:szCs w:val="24"/>
        </w:rPr>
      </w:pPr>
      <w:hyperlink r:id="rId25" w:anchor="10" w:history="1">
        <w:r w:rsidR="0007276D" w:rsidRPr="00E0517E">
          <w:rPr>
            <w:rStyle w:val="Hyperlink"/>
            <w:rFonts w:ascii="Times New Roman" w:hAnsi="Times New Roman"/>
            <w:sz w:val="24"/>
            <w:szCs w:val="24"/>
          </w:rPr>
          <w:t>Section 6. Form of Benefit</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19</w:t>
      </w:r>
    </w:p>
    <w:p w14:paraId="385EA9A6" w14:textId="77777777" w:rsidR="0007276D" w:rsidRPr="00E0517E" w:rsidRDefault="00F70A12" w:rsidP="001F0405">
      <w:pPr>
        <w:ind w:left="540" w:firstLine="720"/>
        <w:rPr>
          <w:rFonts w:ascii="Times New Roman" w:hAnsi="Times New Roman"/>
          <w:sz w:val="24"/>
          <w:szCs w:val="24"/>
        </w:rPr>
      </w:pPr>
      <w:hyperlink r:id="rId26" w:anchor="11" w:history="1">
        <w:r w:rsidR="0007276D" w:rsidRPr="00E0517E">
          <w:rPr>
            <w:rStyle w:val="Hyperlink"/>
            <w:rFonts w:ascii="Times New Roman" w:hAnsi="Times New Roman"/>
            <w:sz w:val="24"/>
            <w:szCs w:val="24"/>
          </w:rPr>
          <w:t>Section 7. Benefits Stop</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20</w:t>
      </w:r>
    </w:p>
    <w:p w14:paraId="229F2836" w14:textId="77777777" w:rsidR="0007276D" w:rsidRPr="00E0517E" w:rsidRDefault="00F70A12" w:rsidP="00532AE0">
      <w:pPr>
        <w:spacing w:after="0" w:line="240" w:lineRule="auto"/>
        <w:ind w:firstLine="1260"/>
        <w:rPr>
          <w:rFonts w:ascii="Times New Roman" w:hAnsi="Times New Roman"/>
          <w:sz w:val="24"/>
          <w:szCs w:val="24"/>
        </w:rPr>
      </w:pPr>
      <w:hyperlink r:id="rId27" w:anchor="12" w:history="1">
        <w:r w:rsidR="0007276D" w:rsidRPr="00E0517E">
          <w:rPr>
            <w:rStyle w:val="Hyperlink"/>
            <w:rFonts w:ascii="Times New Roman" w:hAnsi="Times New Roman"/>
            <w:sz w:val="24"/>
            <w:szCs w:val="24"/>
          </w:rPr>
          <w:t>Section 8. Death of Participant</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21</w:t>
      </w:r>
    </w:p>
    <w:p w14:paraId="4ED67077" w14:textId="77777777" w:rsidR="0007276D" w:rsidRPr="00E0517E" w:rsidRDefault="00F70A12" w:rsidP="00532AE0">
      <w:pPr>
        <w:spacing w:after="0" w:line="240" w:lineRule="auto"/>
        <w:ind w:firstLine="1260"/>
        <w:rPr>
          <w:rFonts w:ascii="Times New Roman" w:hAnsi="Times New Roman"/>
          <w:sz w:val="24"/>
          <w:szCs w:val="24"/>
        </w:rPr>
      </w:pPr>
      <w:hyperlink r:id="rId28" w:anchor="13" w:history="1">
        <w:r w:rsidR="0007276D" w:rsidRPr="00E0517E">
          <w:rPr>
            <w:rStyle w:val="Hyperlink"/>
            <w:rFonts w:ascii="Times New Roman" w:hAnsi="Times New Roman"/>
            <w:sz w:val="24"/>
            <w:szCs w:val="24"/>
          </w:rPr>
          <w:t>Section 9. Death of Alternate Payee</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21</w:t>
      </w:r>
    </w:p>
    <w:p w14:paraId="13A55EB3" w14:textId="77777777" w:rsidR="0007276D" w:rsidRPr="00E0517E" w:rsidRDefault="00F70A12" w:rsidP="00532AE0">
      <w:pPr>
        <w:spacing w:after="0" w:line="240" w:lineRule="auto"/>
        <w:ind w:firstLine="1260"/>
        <w:rPr>
          <w:rFonts w:ascii="Times New Roman" w:hAnsi="Times New Roman"/>
          <w:sz w:val="24"/>
          <w:szCs w:val="24"/>
        </w:rPr>
      </w:pPr>
      <w:hyperlink r:id="rId29" w:anchor="14" w:history="1">
        <w:r w:rsidR="0007276D" w:rsidRPr="00E0517E">
          <w:rPr>
            <w:rStyle w:val="Hyperlink"/>
            <w:rFonts w:ascii="Times New Roman" w:hAnsi="Times New Roman"/>
            <w:sz w:val="24"/>
            <w:szCs w:val="24"/>
          </w:rPr>
          <w:t>Section 10. Surviving Spouse Rights of Alternate Payee</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t xml:space="preserve">         22</w:t>
      </w:r>
    </w:p>
    <w:p w14:paraId="4A2EA7DB" w14:textId="77777777" w:rsidR="0007276D" w:rsidRPr="00E0517E" w:rsidRDefault="00F70A12" w:rsidP="001F0405">
      <w:pPr>
        <w:ind w:left="540" w:firstLine="720"/>
        <w:rPr>
          <w:rFonts w:ascii="Times New Roman" w:hAnsi="Times New Roman"/>
          <w:sz w:val="24"/>
          <w:szCs w:val="24"/>
        </w:rPr>
      </w:pPr>
      <w:hyperlink r:id="rId30" w:anchor="15" w:history="1">
        <w:r w:rsidR="0007276D" w:rsidRPr="00E0517E">
          <w:rPr>
            <w:rStyle w:val="Hyperlink"/>
            <w:rFonts w:ascii="Times New Roman" w:hAnsi="Times New Roman"/>
            <w:sz w:val="24"/>
            <w:szCs w:val="24"/>
          </w:rPr>
          <w:t>Section 11. Other Requirements</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24</w:t>
      </w:r>
    </w:p>
    <w:p w14:paraId="7AEA6A8D" w14:textId="77777777" w:rsidR="0007276D" w:rsidRDefault="00F70A12" w:rsidP="00532AE0">
      <w:pPr>
        <w:spacing w:after="0" w:line="240" w:lineRule="auto"/>
        <w:ind w:firstLine="1260"/>
        <w:rPr>
          <w:rFonts w:ascii="Times New Roman" w:hAnsi="Times New Roman"/>
          <w:sz w:val="24"/>
          <w:szCs w:val="24"/>
        </w:rPr>
      </w:pPr>
      <w:hyperlink r:id="rId31" w:anchor="16" w:history="1">
        <w:r w:rsidR="0007276D" w:rsidRPr="00E0517E">
          <w:rPr>
            <w:rStyle w:val="Hyperlink"/>
            <w:rFonts w:ascii="Times New Roman" w:hAnsi="Times New Roman"/>
            <w:sz w:val="24"/>
            <w:szCs w:val="24"/>
          </w:rPr>
          <w:t>Section 12. Reservation of Jurisdiction</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24</w:t>
      </w:r>
    </w:p>
    <w:p w14:paraId="0E0695F1" w14:textId="77777777" w:rsidR="0007276D" w:rsidRPr="00E0517E" w:rsidRDefault="0007276D" w:rsidP="0007276D">
      <w:pPr>
        <w:spacing w:after="0" w:line="240" w:lineRule="auto"/>
        <w:rPr>
          <w:rFonts w:ascii="Times New Roman" w:hAnsi="Times New Roman"/>
          <w:sz w:val="24"/>
          <w:szCs w:val="24"/>
        </w:rPr>
      </w:pPr>
    </w:p>
    <w:p w14:paraId="2DB2F5A0" w14:textId="77777777" w:rsidR="0007276D" w:rsidRPr="00A87E60" w:rsidRDefault="0007276D" w:rsidP="00532AE0">
      <w:pPr>
        <w:ind w:hanging="720"/>
        <w:rPr>
          <w:rFonts w:ascii="Times New Roman" w:hAnsi="Times New Roman"/>
          <w:sz w:val="24"/>
          <w:szCs w:val="24"/>
        </w:rPr>
      </w:pPr>
      <w:r w:rsidRPr="00A87E60">
        <w:rPr>
          <w:rFonts w:ascii="Times New Roman" w:hAnsi="Times New Roman"/>
          <w:color w:val="1F497D" w:themeColor="text2"/>
          <w:sz w:val="24"/>
          <w:szCs w:val="24"/>
        </w:rPr>
        <w:t>III</w:t>
      </w:r>
      <w:r>
        <w:t xml:space="preserve"> </w:t>
      </w:r>
      <w:r>
        <w:tab/>
        <w:t xml:space="preserve">                   </w:t>
      </w:r>
      <w:hyperlink r:id="rId32" w:anchor="17" w:history="1">
        <w:r w:rsidRPr="00A87E60">
          <w:rPr>
            <w:rStyle w:val="Hyperlink"/>
            <w:rFonts w:ascii="Times New Roman" w:hAnsi="Times New Roman"/>
            <w:sz w:val="24"/>
            <w:szCs w:val="24"/>
          </w:rPr>
          <w:t>Procedures and Checklist</w:t>
        </w:r>
      </w:hyperlink>
      <w:r w:rsidRPr="00A87E6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7E60">
        <w:rPr>
          <w:rFonts w:ascii="Times New Roman" w:hAnsi="Times New Roman"/>
          <w:sz w:val="24"/>
          <w:szCs w:val="24"/>
        </w:rPr>
        <w:tab/>
        <w:t xml:space="preserve">         25</w:t>
      </w:r>
    </w:p>
    <w:p w14:paraId="4585C202" w14:textId="77777777" w:rsidR="0007276D" w:rsidRPr="00E0517E" w:rsidRDefault="00F70A12" w:rsidP="001F0405">
      <w:pPr>
        <w:rPr>
          <w:rFonts w:ascii="Times New Roman" w:hAnsi="Times New Roman"/>
          <w:sz w:val="24"/>
          <w:szCs w:val="24"/>
        </w:rPr>
      </w:pPr>
      <w:hyperlink r:id="rId33" w:anchor="18" w:history="1">
        <w:r w:rsidR="0007276D" w:rsidRPr="00E0517E">
          <w:rPr>
            <w:rStyle w:val="Hyperlink"/>
            <w:rFonts w:ascii="Times New Roman" w:hAnsi="Times New Roman"/>
            <w:sz w:val="24"/>
            <w:szCs w:val="24"/>
          </w:rPr>
          <w:t xml:space="preserve">Appendix A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Defined Benefit Pension Plans and PBGC Benefit Rules</w:t>
        </w:r>
      </w:hyperlink>
      <w:r w:rsidR="0007276D">
        <w:rPr>
          <w:rFonts w:ascii="Times New Roman" w:hAnsi="Times New Roman"/>
          <w:sz w:val="24"/>
          <w:szCs w:val="24"/>
        </w:rPr>
        <w:t xml:space="preserve">         </w:t>
      </w:r>
      <w:r w:rsidR="0007276D">
        <w:rPr>
          <w:rFonts w:ascii="Times New Roman" w:hAnsi="Times New Roman"/>
          <w:sz w:val="24"/>
          <w:szCs w:val="24"/>
        </w:rPr>
        <w:tab/>
        <w:t xml:space="preserve">         30</w:t>
      </w:r>
    </w:p>
    <w:p w14:paraId="37709A1F" w14:textId="77777777" w:rsidR="0007276D" w:rsidRPr="00E0517E" w:rsidRDefault="00F70A12" w:rsidP="001F0405">
      <w:pPr>
        <w:rPr>
          <w:rFonts w:ascii="Times New Roman" w:hAnsi="Times New Roman"/>
          <w:sz w:val="24"/>
          <w:szCs w:val="24"/>
        </w:rPr>
      </w:pPr>
      <w:hyperlink r:id="rId34" w:anchor="19" w:history="1">
        <w:r w:rsidR="0007276D" w:rsidRPr="00E0517E">
          <w:rPr>
            <w:rStyle w:val="Hyperlink"/>
            <w:rFonts w:ascii="Times New Roman" w:hAnsi="Times New Roman"/>
            <w:sz w:val="24"/>
            <w:szCs w:val="24"/>
          </w:rPr>
          <w:t xml:space="preserve">Appendix B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Domestic Relations Orders Qualified Before PBGC Becomes Trustee</w:t>
        </w:r>
      </w:hyperlink>
      <w:r w:rsidR="0007276D">
        <w:rPr>
          <w:rFonts w:ascii="Times New Roman" w:hAnsi="Times New Roman"/>
          <w:sz w:val="24"/>
          <w:szCs w:val="24"/>
        </w:rPr>
        <w:t xml:space="preserve"> </w:t>
      </w:r>
      <w:r w:rsidR="001F0405">
        <w:rPr>
          <w:rFonts w:ascii="Times New Roman" w:hAnsi="Times New Roman"/>
          <w:sz w:val="24"/>
          <w:szCs w:val="24"/>
        </w:rPr>
        <w:t>32</w:t>
      </w:r>
      <w:r w:rsidR="0007276D">
        <w:rPr>
          <w:rFonts w:ascii="Times New Roman" w:hAnsi="Times New Roman"/>
          <w:sz w:val="24"/>
          <w:szCs w:val="24"/>
        </w:rPr>
        <w:t xml:space="preserve">  </w:t>
      </w:r>
    </w:p>
    <w:p w14:paraId="75D57777" w14:textId="77777777" w:rsidR="0007276D" w:rsidRPr="00E0517E" w:rsidRDefault="00F70A12" w:rsidP="001F0405">
      <w:pPr>
        <w:rPr>
          <w:rFonts w:ascii="Times New Roman" w:hAnsi="Times New Roman"/>
          <w:sz w:val="24"/>
          <w:szCs w:val="24"/>
        </w:rPr>
      </w:pPr>
      <w:hyperlink r:id="rId35" w:anchor="20" w:history="1">
        <w:r w:rsidR="0007276D" w:rsidRPr="00E0517E">
          <w:rPr>
            <w:rStyle w:val="Hyperlink"/>
            <w:rFonts w:ascii="Times New Roman" w:hAnsi="Times New Roman"/>
            <w:sz w:val="24"/>
            <w:szCs w:val="24"/>
          </w:rPr>
          <w:t xml:space="preserve">Appendix C </w:t>
        </w:r>
        <w:r w:rsidR="0007276D">
          <w:rPr>
            <w:rStyle w:val="Hyperlink"/>
            <w:rFonts w:ascii="Times New Roman" w:hAnsi="Times New Roman"/>
            <w:sz w:val="24"/>
            <w:szCs w:val="24"/>
          </w:rPr>
          <w:tab/>
          <w:t xml:space="preserve">   </w:t>
        </w:r>
        <w:r w:rsidR="0007276D" w:rsidRPr="00E0517E">
          <w:rPr>
            <w:rStyle w:val="Hyperlink"/>
            <w:rFonts w:ascii="Times New Roman" w:hAnsi="Times New Roman"/>
            <w:sz w:val="24"/>
            <w:szCs w:val="24"/>
          </w:rPr>
          <w:t>QDRO Tax Rules</w:t>
        </w:r>
      </w:hyperlink>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33</w:t>
      </w:r>
    </w:p>
    <w:p w14:paraId="19551921" w14:textId="77777777" w:rsidR="0007276D" w:rsidRPr="00E0517E" w:rsidRDefault="00F70A12" w:rsidP="001F0405">
      <w:pPr>
        <w:rPr>
          <w:rFonts w:ascii="Times New Roman" w:hAnsi="Times New Roman"/>
          <w:sz w:val="24"/>
          <w:szCs w:val="24"/>
        </w:rPr>
      </w:pPr>
      <w:hyperlink r:id="rId36" w:anchor="21" w:history="1">
        <w:r w:rsidR="0007276D" w:rsidRPr="00E0517E">
          <w:rPr>
            <w:rStyle w:val="Hyperlink"/>
            <w:rFonts w:ascii="Times New Roman" w:hAnsi="Times New Roman"/>
            <w:sz w:val="24"/>
            <w:szCs w:val="24"/>
          </w:rPr>
          <w:t xml:space="preserve">Appendix D </w:t>
        </w:r>
        <w:r w:rsidR="0007276D">
          <w:rPr>
            <w:rStyle w:val="Hyperlink"/>
            <w:rFonts w:ascii="Times New Roman" w:hAnsi="Times New Roman"/>
            <w:sz w:val="24"/>
            <w:szCs w:val="24"/>
          </w:rPr>
          <w:tab/>
          <w:t xml:space="preserve">   </w:t>
        </w:r>
        <w:r w:rsidR="0007276D" w:rsidRPr="00E0517E">
          <w:rPr>
            <w:rStyle w:val="Hyperlink"/>
            <w:rFonts w:ascii="Times New Roman" w:hAnsi="Times New Roman"/>
            <w:sz w:val="24"/>
            <w:szCs w:val="24"/>
          </w:rPr>
          <w:t>PBGC Model Child Support Shared Payment QDRO</w:t>
        </w:r>
      </w:hyperlink>
      <w:r w:rsidR="0007276D">
        <w:rPr>
          <w:rFonts w:ascii="Times New Roman" w:hAnsi="Times New Roman"/>
          <w:sz w:val="24"/>
          <w:szCs w:val="24"/>
        </w:rPr>
        <w:tab/>
      </w:r>
      <w:r w:rsidR="0007276D">
        <w:rPr>
          <w:rFonts w:ascii="Times New Roman" w:hAnsi="Times New Roman"/>
          <w:sz w:val="24"/>
          <w:szCs w:val="24"/>
        </w:rPr>
        <w:tab/>
        <w:t xml:space="preserve">         34</w:t>
      </w:r>
    </w:p>
    <w:p w14:paraId="70B1B511" w14:textId="77777777" w:rsidR="0007276D" w:rsidRPr="00E0517E" w:rsidRDefault="00F70A12" w:rsidP="001F0405">
      <w:pPr>
        <w:rPr>
          <w:rFonts w:ascii="Times New Roman" w:hAnsi="Times New Roman"/>
          <w:sz w:val="24"/>
          <w:szCs w:val="24"/>
        </w:rPr>
      </w:pPr>
      <w:hyperlink r:id="rId37" w:anchor="22" w:history="1">
        <w:r w:rsidR="0007276D" w:rsidRPr="00E0517E">
          <w:rPr>
            <w:rStyle w:val="Hyperlink"/>
            <w:rFonts w:ascii="Times New Roman" w:hAnsi="Times New Roman"/>
            <w:sz w:val="24"/>
            <w:szCs w:val="24"/>
          </w:rPr>
          <w:t xml:space="preserve">Appendix E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PBGC Model Treat-As-Spouse QDRO</w:t>
        </w:r>
      </w:hyperlink>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39</w:t>
      </w:r>
    </w:p>
    <w:p w14:paraId="6C7C4236" w14:textId="77777777" w:rsidR="0007276D" w:rsidRPr="00E0517E" w:rsidRDefault="00F70A12" w:rsidP="001F0405">
      <w:pPr>
        <w:rPr>
          <w:rFonts w:ascii="Times New Roman" w:hAnsi="Times New Roman"/>
          <w:sz w:val="24"/>
          <w:szCs w:val="24"/>
        </w:rPr>
      </w:pPr>
      <w:hyperlink r:id="rId38" w:anchor="23" w:history="1">
        <w:r w:rsidR="0007276D" w:rsidRPr="00E0517E">
          <w:rPr>
            <w:rStyle w:val="Hyperlink"/>
            <w:rFonts w:ascii="Times New Roman" w:hAnsi="Times New Roman"/>
            <w:sz w:val="24"/>
            <w:szCs w:val="24"/>
          </w:rPr>
          <w:t xml:space="preserve">Appendix F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Language for Including a Contingent Alternate Payee</w:t>
        </w:r>
      </w:hyperlink>
      <w:r w:rsidR="0007276D">
        <w:rPr>
          <w:rFonts w:ascii="Times New Roman" w:hAnsi="Times New Roman"/>
          <w:sz w:val="24"/>
          <w:szCs w:val="24"/>
        </w:rPr>
        <w:tab/>
      </w:r>
      <w:r w:rsidR="0007276D">
        <w:rPr>
          <w:rFonts w:ascii="Times New Roman" w:hAnsi="Times New Roman"/>
          <w:sz w:val="24"/>
          <w:szCs w:val="24"/>
        </w:rPr>
        <w:tab/>
        <w:t xml:space="preserve">         45</w:t>
      </w:r>
    </w:p>
    <w:p w14:paraId="76050754" w14:textId="77777777" w:rsidR="0007276D" w:rsidRPr="00E0517E" w:rsidRDefault="00F70A12" w:rsidP="006E4A32">
      <w:pPr>
        <w:ind w:left="1620" w:hanging="1620"/>
        <w:rPr>
          <w:rFonts w:ascii="Times New Roman" w:hAnsi="Times New Roman"/>
          <w:sz w:val="24"/>
          <w:szCs w:val="24"/>
        </w:rPr>
      </w:pPr>
      <w:hyperlink r:id="rId39" w:anchor="24" w:history="1">
        <w:r w:rsidR="0007276D" w:rsidRPr="00E0517E">
          <w:rPr>
            <w:rStyle w:val="Hyperlink"/>
            <w:rFonts w:ascii="Times New Roman" w:hAnsi="Times New Roman"/>
            <w:sz w:val="24"/>
            <w:szCs w:val="24"/>
          </w:rPr>
          <w:t xml:space="preserve">Appendix G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Language for Including Subsidized Early Retirement Benefits in a Separate Interest QDRO</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w:t>
      </w:r>
      <w:r w:rsidR="001479B7">
        <w:rPr>
          <w:rFonts w:ascii="Times New Roman" w:hAnsi="Times New Roman"/>
          <w:sz w:val="24"/>
          <w:szCs w:val="24"/>
        </w:rPr>
        <w:t xml:space="preserve">            </w:t>
      </w:r>
      <w:r w:rsidR="0007276D">
        <w:rPr>
          <w:rFonts w:ascii="Times New Roman" w:hAnsi="Times New Roman"/>
          <w:sz w:val="24"/>
          <w:szCs w:val="24"/>
        </w:rPr>
        <w:t xml:space="preserve">   47</w:t>
      </w:r>
    </w:p>
    <w:p w14:paraId="39F70924" w14:textId="77777777" w:rsidR="0007276D" w:rsidRPr="00E0517E" w:rsidRDefault="00F70A12" w:rsidP="001F0405">
      <w:pPr>
        <w:rPr>
          <w:rFonts w:ascii="Times New Roman" w:hAnsi="Times New Roman"/>
          <w:sz w:val="24"/>
          <w:szCs w:val="24"/>
        </w:rPr>
      </w:pPr>
      <w:hyperlink r:id="rId40" w:anchor="25" w:history="1">
        <w:r w:rsidR="0007276D" w:rsidRPr="00E0517E">
          <w:rPr>
            <w:rStyle w:val="Hyperlink"/>
            <w:rFonts w:ascii="Times New Roman" w:hAnsi="Times New Roman"/>
            <w:sz w:val="24"/>
            <w:szCs w:val="24"/>
          </w:rPr>
          <w:t xml:space="preserve">Appendix H </w:t>
        </w:r>
        <w:r w:rsidR="0007276D">
          <w:rPr>
            <w:rStyle w:val="Hyperlink"/>
            <w:rFonts w:ascii="Times New Roman" w:hAnsi="Times New Roman"/>
            <w:sz w:val="24"/>
            <w:szCs w:val="24"/>
          </w:rPr>
          <w:t xml:space="preserve">      </w:t>
        </w:r>
        <w:r w:rsidR="0007276D" w:rsidRPr="00E0517E">
          <w:rPr>
            <w:rStyle w:val="Hyperlink"/>
            <w:rFonts w:ascii="Times New Roman" w:hAnsi="Times New Roman"/>
            <w:sz w:val="24"/>
            <w:szCs w:val="24"/>
          </w:rPr>
          <w:t>How to Obtain Certain Participant Information from PBGC</w:t>
        </w:r>
      </w:hyperlink>
      <w:r w:rsidR="0007276D">
        <w:rPr>
          <w:rFonts w:ascii="Times New Roman" w:hAnsi="Times New Roman"/>
          <w:sz w:val="24"/>
          <w:szCs w:val="24"/>
        </w:rPr>
        <w:tab/>
        <w:t xml:space="preserve">         48</w:t>
      </w:r>
    </w:p>
    <w:p w14:paraId="55268C02" w14:textId="77777777" w:rsidR="0007276D" w:rsidRPr="00E0517E" w:rsidRDefault="00F70A12" w:rsidP="00532AE0">
      <w:pPr>
        <w:ind w:hanging="720"/>
        <w:rPr>
          <w:rFonts w:ascii="Times New Roman" w:hAnsi="Times New Roman"/>
          <w:sz w:val="24"/>
          <w:szCs w:val="24"/>
        </w:rPr>
      </w:pPr>
      <w:hyperlink r:id="rId41" w:anchor="26" w:history="1">
        <w:r w:rsidR="0007276D" w:rsidRPr="00E0517E">
          <w:rPr>
            <w:rStyle w:val="Hyperlink"/>
            <w:rFonts w:ascii="Times New Roman" w:hAnsi="Times New Roman"/>
            <w:sz w:val="24"/>
            <w:szCs w:val="24"/>
          </w:rPr>
          <w:t>Glossary</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w:t>
      </w:r>
      <w:r w:rsidR="0007276D">
        <w:rPr>
          <w:rFonts w:ascii="Times New Roman" w:hAnsi="Times New Roman"/>
          <w:sz w:val="24"/>
          <w:szCs w:val="24"/>
        </w:rPr>
        <w:tab/>
        <w:t xml:space="preserve">         49</w:t>
      </w:r>
    </w:p>
    <w:p w14:paraId="42D61213" w14:textId="77777777" w:rsidR="0007276D" w:rsidRPr="00E0517E" w:rsidRDefault="00F70A12" w:rsidP="00532AE0">
      <w:pPr>
        <w:ind w:hanging="720"/>
        <w:rPr>
          <w:rFonts w:ascii="Times New Roman" w:hAnsi="Times New Roman"/>
          <w:sz w:val="24"/>
          <w:szCs w:val="24"/>
        </w:rPr>
      </w:pPr>
      <w:hyperlink r:id="rId42" w:anchor="27" w:history="1">
        <w:r w:rsidR="0007276D" w:rsidRPr="00E0517E">
          <w:rPr>
            <w:rStyle w:val="Hyperlink"/>
            <w:rFonts w:ascii="Times New Roman" w:hAnsi="Times New Roman"/>
            <w:sz w:val="24"/>
            <w:szCs w:val="24"/>
          </w:rPr>
          <w:t>Additional Information and Support</w:t>
        </w:r>
      </w:hyperlink>
      <w:r w:rsidR="0007276D" w:rsidRPr="00E0517E">
        <w:rPr>
          <w:rFonts w:ascii="Times New Roman" w:hAnsi="Times New Roman"/>
          <w:sz w:val="24"/>
          <w:szCs w:val="24"/>
        </w:rPr>
        <w:t xml:space="preserve"> </w:t>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r>
      <w:r w:rsidR="0007276D">
        <w:rPr>
          <w:rFonts w:ascii="Times New Roman" w:hAnsi="Times New Roman"/>
          <w:sz w:val="24"/>
          <w:szCs w:val="24"/>
        </w:rPr>
        <w:tab/>
        <w:t xml:space="preserve">                     52</w:t>
      </w:r>
    </w:p>
    <w:p w14:paraId="29804B94" w14:textId="77777777" w:rsidR="007E154D" w:rsidRPr="00532AE0" w:rsidRDefault="007E154D" w:rsidP="00674CA3">
      <w:pPr>
        <w:shd w:val="clear" w:color="auto" w:fill="FFFFFF"/>
        <w:spacing w:before="198" w:after="198" w:line="240" w:lineRule="auto"/>
        <w:rPr>
          <w:rFonts w:ascii="Times New Roman" w:hAnsi="Times New Roman"/>
          <w:b/>
          <w:sz w:val="24"/>
        </w:rPr>
      </w:pPr>
      <w:r w:rsidRPr="00532AE0">
        <w:rPr>
          <w:rFonts w:ascii="Times New Roman" w:hAnsi="Times New Roman"/>
          <w:b/>
          <w:sz w:val="24"/>
        </w:rPr>
        <w:t>I. Qualified Domestic Relations Orders and PBGC</w:t>
      </w:r>
    </w:p>
    <w:p w14:paraId="39E03D17"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Pension Benefit Guaranty Corporation (PBGC) is a federal agency that insures the benefits of about </w:t>
      </w:r>
      <w:r w:rsidR="00B136DE">
        <w:rPr>
          <w:rFonts w:ascii="Times New Roman" w:hAnsi="Times New Roman"/>
          <w:sz w:val="24"/>
          <w:szCs w:val="24"/>
        </w:rPr>
        <w:t>41</w:t>
      </w:r>
      <w:r w:rsidR="00B136DE" w:rsidRPr="00E0517E">
        <w:rPr>
          <w:rFonts w:ascii="Times New Roman" w:hAnsi="Times New Roman"/>
          <w:sz w:val="24"/>
          <w:szCs w:val="24"/>
        </w:rPr>
        <w:t xml:space="preserve"> </w:t>
      </w:r>
      <w:r w:rsidRPr="00E0517E">
        <w:rPr>
          <w:rFonts w:ascii="Times New Roman" w:hAnsi="Times New Roman"/>
          <w:sz w:val="24"/>
          <w:szCs w:val="24"/>
        </w:rPr>
        <w:t xml:space="preserve">million men and women in more than </w:t>
      </w:r>
      <w:r w:rsidR="00B136DE">
        <w:rPr>
          <w:rFonts w:ascii="Times New Roman" w:hAnsi="Times New Roman"/>
          <w:sz w:val="24"/>
          <w:szCs w:val="24"/>
        </w:rPr>
        <w:t>24,000</w:t>
      </w:r>
      <w:r>
        <w:rPr>
          <w:rFonts w:ascii="Times New Roman" w:hAnsi="Times New Roman"/>
          <w:sz w:val="24"/>
          <w:szCs w:val="24"/>
        </w:rPr>
        <w:t xml:space="preserve"> </w:t>
      </w:r>
      <w:r w:rsidRPr="00E0517E">
        <w:rPr>
          <w:rFonts w:ascii="Times New Roman" w:hAnsi="Times New Roman"/>
          <w:sz w:val="24"/>
          <w:szCs w:val="24"/>
        </w:rPr>
        <w:t>private-sector defined benefit pension plans. A defined benefit pension plan that does not have enough money to pay benefits may be terminated if the employer responsible for the plan faces severe fi</w:t>
      </w:r>
      <w:r w:rsidRPr="00E0517E">
        <w:rPr>
          <w:rFonts w:ascii="Times New Roman" w:hAnsi="Times New Roman"/>
          <w:sz w:val="24"/>
          <w:szCs w:val="24"/>
        </w:rPr>
        <w:lastRenderedPageBreak/>
        <w:t>nancial difficulty, such as bankruptcy, and is unable to maintain the plan. In such an event, PBGC becomes trustee of the plan and pays pension benefits, subject to legal limits, to plan participants and beneficiaries. PBGC's rules on benefit amounts and benefit forms payable by PBGC are summarized in</w:t>
      </w:r>
      <w:r>
        <w:rPr>
          <w:rFonts w:ascii="Times New Roman" w:hAnsi="Times New Roman"/>
          <w:sz w:val="24"/>
          <w:szCs w:val="24"/>
        </w:rPr>
        <w:t xml:space="preserve"> </w:t>
      </w:r>
      <w:r>
        <w:rPr>
          <w:rFonts w:ascii="Times New Roman" w:hAnsi="Times New Roman"/>
          <w:i/>
          <w:sz w:val="24"/>
          <w:szCs w:val="24"/>
        </w:rPr>
        <w:t>Defined Benefit Pension Plans and PBGC Benefit Rules –</w:t>
      </w:r>
      <w:r>
        <w:rPr>
          <w:rFonts w:ascii="Times New Roman" w:hAnsi="Times New Roman"/>
          <w:sz w:val="24"/>
          <w:szCs w:val="24"/>
        </w:rPr>
        <w:t xml:space="preserve"> </w:t>
      </w:r>
      <w:r w:rsidRPr="00532AE0">
        <w:rPr>
          <w:rFonts w:ascii="Times New Roman" w:hAnsi="Times New Roman"/>
          <w:sz w:val="24"/>
        </w:rPr>
        <w:t>Appendix A</w:t>
      </w:r>
      <w:r w:rsidRPr="00397B5C">
        <w:rPr>
          <w:rFonts w:ascii="Times New Roman" w:hAnsi="Times New Roman"/>
          <w:sz w:val="24"/>
          <w:szCs w:val="24"/>
        </w:rPr>
        <w:t>.</w:t>
      </w:r>
      <w:r w:rsidRPr="00E0517E">
        <w:rPr>
          <w:rFonts w:ascii="Times New Roman" w:hAnsi="Times New Roman"/>
          <w:sz w:val="24"/>
          <w:szCs w:val="24"/>
        </w:rPr>
        <w:t xml:space="preserve"> </w:t>
      </w:r>
    </w:p>
    <w:p w14:paraId="6A946A67"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benefits of a pension plan participant generally may not be assigned or alienated. The law provides an exception for domestic relations orders that relate to child support, alimony payments, or marital property rights of an alternate payee (a spouse, former spouse, child, or other dependent of a plan participant). The exception applies only if the domestic relations order meets specific legal requirements</w:t>
      </w:r>
      <w:r>
        <w:rPr>
          <w:rFonts w:ascii="Times New Roman" w:hAnsi="Times New Roman"/>
          <w:sz w:val="24"/>
          <w:szCs w:val="24"/>
        </w:rPr>
        <w:t xml:space="preserve"> </w:t>
      </w:r>
      <w:r w:rsidRPr="00B46DDB">
        <w:rPr>
          <w:rFonts w:ascii="Times New Roman" w:hAnsi="Times New Roman"/>
          <w:sz w:val="24"/>
          <w:szCs w:val="24"/>
        </w:rPr>
        <w:t>and the plan administrator determines that it is qualified, that is, a qualified domestic</w:t>
      </w:r>
      <w:r w:rsidRPr="00E0517E">
        <w:rPr>
          <w:rFonts w:ascii="Times New Roman" w:hAnsi="Times New Roman"/>
          <w:sz w:val="24"/>
          <w:szCs w:val="24"/>
        </w:rPr>
        <w:t xml:space="preserve"> relations order, or "QDRO." See section 206(d) of ERISA</w:t>
      </w:r>
      <w:r>
        <w:rPr>
          <w:rFonts w:ascii="Times New Roman" w:hAnsi="Times New Roman"/>
          <w:sz w:val="24"/>
          <w:szCs w:val="24"/>
        </w:rPr>
        <w:t xml:space="preserve"> and related regulations</w:t>
      </w:r>
      <w:r w:rsidRPr="00E0517E">
        <w:rPr>
          <w:rFonts w:ascii="Times New Roman" w:hAnsi="Times New Roman"/>
          <w:sz w:val="24"/>
          <w:szCs w:val="24"/>
        </w:rPr>
        <w:t>, and section 414(p) of the Internal Revenue Code of 1986, as amended (Code).</w:t>
      </w:r>
    </w:p>
    <w:p w14:paraId="5AC2E375"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reviews a domestic relations order that has been submitted to PBGC and must determine that the order is </w:t>
      </w:r>
      <w:r w:rsidRPr="00E0517E">
        <w:rPr>
          <w:rFonts w:ascii="Times New Roman" w:hAnsi="Times New Roman"/>
          <w:sz w:val="24"/>
          <w:szCs w:val="24"/>
        </w:rPr>
        <w:lastRenderedPageBreak/>
        <w:t>qualified before being able to pay benefits to an alternate payee.</w:t>
      </w:r>
    </w:p>
    <w:p w14:paraId="019CEAE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QDRO Requirements</w:t>
      </w:r>
    </w:p>
    <w:p w14:paraId="7BEB786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Identity of the plan participant, each alternate payee, and each pension plan</w:t>
      </w:r>
      <w:r w:rsidRPr="00E0517E">
        <w:rPr>
          <w:rFonts w:ascii="Times New Roman" w:hAnsi="Times New Roman"/>
          <w:sz w:val="24"/>
          <w:szCs w:val="24"/>
        </w:rPr>
        <w:t>. A QDRO must specify the name and last known mailing address of the plan participant and each alternate payee covered by the order. A QDRO also must identify the name of each plan to which the order applies</w:t>
      </w:r>
      <w:r>
        <w:rPr>
          <w:rFonts w:ascii="Times New Roman" w:hAnsi="Times New Roman"/>
          <w:sz w:val="24"/>
          <w:szCs w:val="24"/>
        </w:rPr>
        <w:t xml:space="preserve">; </w:t>
      </w:r>
      <w:r w:rsidRPr="00E0517E">
        <w:rPr>
          <w:rFonts w:ascii="Times New Roman" w:hAnsi="Times New Roman"/>
          <w:sz w:val="24"/>
          <w:szCs w:val="24"/>
        </w:rPr>
        <w:t xml:space="preserve">this should be </w:t>
      </w:r>
      <w:r>
        <w:rPr>
          <w:rFonts w:ascii="Times New Roman" w:hAnsi="Times New Roman"/>
          <w:sz w:val="24"/>
          <w:szCs w:val="24"/>
        </w:rPr>
        <w:t>each</w:t>
      </w:r>
      <w:r w:rsidRPr="00E0517E">
        <w:rPr>
          <w:rFonts w:ascii="Times New Roman" w:hAnsi="Times New Roman"/>
          <w:sz w:val="24"/>
          <w:szCs w:val="24"/>
        </w:rPr>
        <w:t xml:space="preserve"> plan's formal name.</w:t>
      </w:r>
    </w:p>
    <w:p w14:paraId="1375F563"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Amount to be paid and when payments start</w:t>
      </w:r>
      <w:r w:rsidRPr="00E0517E">
        <w:rPr>
          <w:rFonts w:ascii="Times New Roman" w:hAnsi="Times New Roman"/>
          <w:sz w:val="24"/>
          <w:szCs w:val="24"/>
        </w:rPr>
        <w:t>. A QDRO must state how much of the plan participant's benefit is to be paid to the alternate payee, such as a dollar amount or percentage of the benefit, or make clear the manner in which the amount is to be determined. A QDRO also must specify or allow the alternate payee to choose when payments to the alternate payee will start.</w:t>
      </w:r>
    </w:p>
    <w:p w14:paraId="2F53956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What happens on the death of the plan participant and the alternate payee</w:t>
      </w:r>
      <w:r w:rsidRPr="00E0517E">
        <w:rPr>
          <w:rFonts w:ascii="Times New Roman" w:hAnsi="Times New Roman"/>
          <w:sz w:val="24"/>
          <w:szCs w:val="24"/>
        </w:rPr>
        <w:t xml:space="preserve">. A QDRO should specify whether the alternate payee will be treated as the participant's spouse for purposes of any survivor benefits. A QDRO also should specify </w:t>
      </w:r>
      <w:r w:rsidRPr="00E0517E">
        <w:rPr>
          <w:rFonts w:ascii="Times New Roman" w:hAnsi="Times New Roman"/>
          <w:sz w:val="24"/>
          <w:szCs w:val="24"/>
        </w:rPr>
        <w:lastRenderedPageBreak/>
        <w:t xml:space="preserve">what happens to benefits when the </w:t>
      </w:r>
      <w:r>
        <w:rPr>
          <w:rFonts w:ascii="Times New Roman" w:hAnsi="Times New Roman"/>
          <w:sz w:val="24"/>
          <w:szCs w:val="24"/>
        </w:rPr>
        <w:t xml:space="preserve">participant or </w:t>
      </w:r>
      <w:r w:rsidRPr="00E0517E">
        <w:rPr>
          <w:rFonts w:ascii="Times New Roman" w:hAnsi="Times New Roman"/>
          <w:sz w:val="24"/>
          <w:szCs w:val="24"/>
        </w:rPr>
        <w:t>alternate payee dies.</w:t>
      </w:r>
    </w:p>
    <w:p w14:paraId="34968FD8"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What a QDRO Must Not Require</w:t>
      </w:r>
    </w:p>
    <w:p w14:paraId="0F1910A3"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 QDRO must not require PBGC to:</w:t>
      </w:r>
    </w:p>
    <w:p w14:paraId="4F9FF569" w14:textId="77777777"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any benefits not permitted under ERISA or the Code; </w:t>
      </w:r>
    </w:p>
    <w:p w14:paraId="46969FD3" w14:textId="77777777" w:rsidR="007E154D" w:rsidRPr="00B46DDB"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provide any type or form of benefit, or any option, not </w:t>
      </w:r>
      <w:r w:rsidRPr="00B46DDB">
        <w:rPr>
          <w:rFonts w:ascii="Times New Roman" w:hAnsi="Times New Roman"/>
          <w:sz w:val="24"/>
          <w:szCs w:val="24"/>
        </w:rPr>
        <w:t xml:space="preserve">otherwise provided under the plan or paid by PBGC; </w:t>
      </w:r>
    </w:p>
    <w:p w14:paraId="1B7E43F6" w14:textId="77777777"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with a value in excess of the value of benefits that would otherwise be payable by PBGC; </w:t>
      </w:r>
    </w:p>
    <w:p w14:paraId="5601F3D5" w14:textId="77777777"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to an alternate payee when those benefits are required to be paid to another alternate payee under an order previously determined to be a QDRO; </w:t>
      </w:r>
    </w:p>
    <w:p w14:paraId="23F40673" w14:textId="77777777"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to the alternate payee for any period before PBGC receives the order; </w:t>
      </w:r>
    </w:p>
    <w:p w14:paraId="63A83BF9" w14:textId="77777777" w:rsidR="007E154D" w:rsidRPr="00E0517E" w:rsidRDefault="007E154D" w:rsidP="00565D67">
      <w:pPr>
        <w:numPr>
          <w:ilvl w:val="0"/>
          <w:numId w:val="20"/>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pay benefits as a separate interest to the alternate payee if the participant is already receiving benefit payments; or </w:t>
      </w:r>
    </w:p>
    <w:p w14:paraId="4811A343" w14:textId="77777777" w:rsidR="007E154D" w:rsidRPr="004E43F2" w:rsidRDefault="007E154D" w:rsidP="000532C1">
      <w:pPr>
        <w:numPr>
          <w:ilvl w:val="0"/>
          <w:numId w:val="20"/>
        </w:numPr>
        <w:shd w:val="clear" w:color="auto" w:fill="FFFFFF"/>
        <w:spacing w:before="132" w:after="132" w:line="264" w:lineRule="atLeast"/>
        <w:rPr>
          <w:rFonts w:ascii="Times New Roman" w:hAnsi="Times New Roman"/>
          <w:sz w:val="24"/>
          <w:szCs w:val="24"/>
        </w:rPr>
      </w:pPr>
      <w:r w:rsidRPr="004E43F2">
        <w:rPr>
          <w:rFonts w:ascii="Times New Roman" w:hAnsi="Times New Roman"/>
          <w:sz w:val="24"/>
          <w:szCs w:val="24"/>
        </w:rPr>
        <w:lastRenderedPageBreak/>
        <w:t>change the benefit form or beneficiary of a joint-life annuity if the participant is already receiving benefit payments.</w:t>
      </w:r>
      <w:bookmarkStart w:id="4" w:name="2"/>
      <w:bookmarkEnd w:id="4"/>
    </w:p>
    <w:p w14:paraId="67B11914" w14:textId="77777777" w:rsidR="007E154D" w:rsidRPr="00532AE0" w:rsidRDefault="007E154D" w:rsidP="00674CA3">
      <w:pPr>
        <w:shd w:val="clear" w:color="auto" w:fill="FFFFFF"/>
        <w:spacing w:before="198" w:after="198" w:line="240" w:lineRule="auto"/>
        <w:rPr>
          <w:rFonts w:ascii="Times New Roman" w:hAnsi="Times New Roman"/>
          <w:b/>
          <w:sz w:val="24"/>
        </w:rPr>
      </w:pPr>
      <w:r w:rsidRPr="00532AE0">
        <w:rPr>
          <w:rFonts w:ascii="Times New Roman" w:hAnsi="Times New Roman"/>
          <w:b/>
          <w:sz w:val="24"/>
        </w:rPr>
        <w:t>II. PBGC Model QDROs</w:t>
      </w:r>
    </w:p>
    <w:p w14:paraId="101C090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has developed two model QDROs for general use after a defined benefit plan has terminated and PBGC has become trustee of the plan: a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and a </w:t>
      </w:r>
      <w:r w:rsidRPr="00E0517E">
        <w:rPr>
          <w:rFonts w:ascii="Times New Roman" w:hAnsi="Times New Roman"/>
          <w:i/>
          <w:iCs/>
          <w:sz w:val="24"/>
          <w:szCs w:val="24"/>
        </w:rPr>
        <w:t>PBGC Model Shared Payment QDRO</w:t>
      </w:r>
      <w:r w:rsidRPr="00E0517E">
        <w:rPr>
          <w:rFonts w:ascii="Times New Roman" w:hAnsi="Times New Roman"/>
          <w:sz w:val="24"/>
          <w:szCs w:val="24"/>
        </w:rPr>
        <w:t>. (Two additional model QDROs that may be used specifically for child support or for providing only a surviving spouse benefit are located in Appendices D and E, respectively.) A QDRO should be clear as to whether the alternate payee is to receive a portion of the actual benefit payments made to the participant</w:t>
      </w:r>
      <w:r>
        <w:rPr>
          <w:rFonts w:ascii="Times New Roman" w:hAnsi="Times New Roman"/>
          <w:sz w:val="24"/>
          <w:szCs w:val="24"/>
        </w:rPr>
        <w:t xml:space="preserve"> (a shared payment order) or the value of</w:t>
      </w:r>
      <w:r w:rsidRPr="00E0517E">
        <w:rPr>
          <w:rFonts w:ascii="Times New Roman" w:hAnsi="Times New Roman"/>
          <w:sz w:val="24"/>
          <w:szCs w:val="24"/>
        </w:rPr>
        <w:t xml:space="preserve"> a separate portion of the participant's retirement benefit</w:t>
      </w:r>
      <w:r>
        <w:rPr>
          <w:rFonts w:ascii="Times New Roman" w:hAnsi="Times New Roman"/>
          <w:sz w:val="24"/>
          <w:szCs w:val="24"/>
        </w:rPr>
        <w:t>, where the benefit may</w:t>
      </w:r>
      <w:r w:rsidRPr="00E0517E">
        <w:rPr>
          <w:rFonts w:ascii="Times New Roman" w:hAnsi="Times New Roman"/>
          <w:sz w:val="24"/>
          <w:szCs w:val="24"/>
        </w:rPr>
        <w:t xml:space="preserve"> be paid at a time and in a form different from that chosen by the participant</w:t>
      </w:r>
      <w:r>
        <w:rPr>
          <w:rFonts w:ascii="Times New Roman" w:hAnsi="Times New Roman"/>
          <w:sz w:val="24"/>
          <w:szCs w:val="24"/>
        </w:rPr>
        <w:t xml:space="preserve"> (a separate interest order).</w:t>
      </w:r>
      <w:r w:rsidRPr="00E0517E">
        <w:rPr>
          <w:rFonts w:ascii="Times New Roman" w:hAnsi="Times New Roman"/>
          <w:sz w:val="24"/>
          <w:szCs w:val="24"/>
        </w:rPr>
        <w:t xml:space="preserve"> PBGC's Model QDROs make this distinction clear.</w:t>
      </w:r>
    </w:p>
    <w:p w14:paraId="1E92450E" w14:textId="77777777" w:rsidR="007E154D" w:rsidRPr="00BB0AEA" w:rsidRDefault="007E154D" w:rsidP="00A378A2">
      <w:pPr>
        <w:shd w:val="clear" w:color="auto" w:fill="FFFFFF"/>
        <w:spacing w:before="198" w:after="198" w:line="240" w:lineRule="auto"/>
        <w:ind w:firstLine="360"/>
      </w:pPr>
      <w:r w:rsidRPr="00532AE0">
        <w:rPr>
          <w:rFonts w:ascii="Times New Roman" w:hAnsi="Times New Roman"/>
          <w:b/>
          <w:sz w:val="24"/>
        </w:rPr>
        <w:t xml:space="preserve">The </w:t>
      </w:r>
      <w:r w:rsidRPr="00532AE0">
        <w:rPr>
          <w:rFonts w:ascii="Times New Roman" w:hAnsi="Times New Roman"/>
          <w:b/>
          <w:i/>
          <w:sz w:val="24"/>
        </w:rPr>
        <w:t>PBGC Model Separate Interest QDRO</w:t>
      </w:r>
      <w:r w:rsidRPr="00532AE0">
        <w:rPr>
          <w:rFonts w:ascii="Times New Roman" w:hAnsi="Times New Roman"/>
          <w:b/>
          <w:sz w:val="24"/>
        </w:rPr>
        <w:t xml:space="preserve"> may be used only if the participant's benefit payments have not </w:t>
      </w:r>
      <w:r w:rsidRPr="00532AE0">
        <w:rPr>
          <w:rFonts w:ascii="Times New Roman" w:hAnsi="Times New Roman"/>
          <w:b/>
          <w:sz w:val="24"/>
        </w:rPr>
        <w:lastRenderedPageBreak/>
        <w:t>started when the domestic relations order is submitted to PBGC for qualification</w:t>
      </w:r>
      <w:r w:rsidRPr="00532AE0">
        <w:rPr>
          <w:rFonts w:ascii="Times New Roman" w:hAnsi="Times New Roman"/>
          <w:sz w:val="24"/>
        </w:rPr>
        <w:t>. The participant's benefit is divided into two separate parts</w:t>
      </w:r>
      <w:r w:rsidR="00FF03C6">
        <w:rPr>
          <w:rFonts w:ascii="Times New Roman" w:hAnsi="Times New Roman"/>
          <w:sz w:val="24"/>
        </w:rPr>
        <w:t xml:space="preserve">, with each part providing the participant and the alternate payee </w:t>
      </w:r>
      <w:r w:rsidR="004F3DAE">
        <w:rPr>
          <w:rFonts w:ascii="Times New Roman" w:hAnsi="Times New Roman"/>
          <w:sz w:val="24"/>
        </w:rPr>
        <w:t xml:space="preserve">with his or her separate </w:t>
      </w:r>
      <w:r w:rsidR="00D87AB7">
        <w:rPr>
          <w:rFonts w:ascii="Times New Roman" w:hAnsi="Times New Roman"/>
          <w:sz w:val="24"/>
        </w:rPr>
        <w:t>interest</w:t>
      </w:r>
      <w:r w:rsidR="004F3DAE">
        <w:rPr>
          <w:rFonts w:ascii="Times New Roman" w:hAnsi="Times New Roman"/>
          <w:sz w:val="24"/>
        </w:rPr>
        <w:t xml:space="preserve"> in a lifetime annuity</w:t>
      </w:r>
      <w:r w:rsidR="00417C0C">
        <w:rPr>
          <w:rFonts w:ascii="Times New Roman" w:hAnsi="Times New Roman"/>
          <w:sz w:val="24"/>
        </w:rPr>
        <w:t>.</w:t>
      </w:r>
      <w:r>
        <w:rPr>
          <w:rFonts w:ascii="Times New Roman" w:hAnsi="Times New Roman"/>
          <w:sz w:val="24"/>
          <w:szCs w:val="24"/>
        </w:rPr>
        <w:t xml:space="preserve"> </w:t>
      </w:r>
      <w:r w:rsidR="007E2CF9">
        <w:rPr>
          <w:rFonts w:ascii="Times New Roman" w:hAnsi="Times New Roman"/>
          <w:sz w:val="24"/>
          <w:szCs w:val="24"/>
        </w:rPr>
        <w:t xml:space="preserve">Unlike the </w:t>
      </w:r>
      <w:r w:rsidR="007E2CF9" w:rsidRPr="00532AE0">
        <w:rPr>
          <w:rFonts w:ascii="Times New Roman" w:hAnsi="Times New Roman"/>
          <w:i/>
          <w:sz w:val="24"/>
        </w:rPr>
        <w:t xml:space="preserve">PBGC Model </w:t>
      </w:r>
      <w:r w:rsidR="007E2CF9">
        <w:rPr>
          <w:rFonts w:ascii="Times New Roman" w:hAnsi="Times New Roman"/>
          <w:i/>
          <w:sz w:val="24"/>
        </w:rPr>
        <w:t xml:space="preserve">Shared Payment QDRO </w:t>
      </w:r>
      <w:r w:rsidR="007E2CF9" w:rsidRPr="007E2CF9">
        <w:rPr>
          <w:rFonts w:ascii="Times New Roman" w:hAnsi="Times New Roman"/>
          <w:sz w:val="24"/>
        </w:rPr>
        <w:t>(see below)</w:t>
      </w:r>
      <w:r w:rsidR="007E2CF9">
        <w:rPr>
          <w:rFonts w:ascii="Times New Roman" w:hAnsi="Times New Roman"/>
          <w:sz w:val="24"/>
        </w:rPr>
        <w:t xml:space="preserve">, </w:t>
      </w:r>
      <w:r w:rsidR="004170C9">
        <w:rPr>
          <w:rFonts w:ascii="Times New Roman" w:hAnsi="Times New Roman"/>
          <w:sz w:val="24"/>
        </w:rPr>
        <w:t xml:space="preserve">the </w:t>
      </w:r>
      <w:r w:rsidR="004170C9" w:rsidRPr="00532AE0">
        <w:rPr>
          <w:rFonts w:ascii="Times New Roman" w:hAnsi="Times New Roman"/>
          <w:sz w:val="24"/>
        </w:rPr>
        <w:t>PBGC</w:t>
      </w:r>
      <w:r w:rsidRPr="00532AE0">
        <w:rPr>
          <w:rFonts w:ascii="Times New Roman" w:hAnsi="Times New Roman"/>
          <w:i/>
          <w:sz w:val="24"/>
        </w:rPr>
        <w:t xml:space="preserve"> Model Separate Interest QDRO</w:t>
      </w:r>
      <w:r w:rsidRPr="00532AE0">
        <w:rPr>
          <w:rFonts w:ascii="Times New Roman" w:hAnsi="Times New Roman"/>
          <w:sz w:val="24"/>
        </w:rPr>
        <w:t xml:space="preserve"> gives the alternate payee control over the timing and form of his or her benefit payments. The alternate payee </w:t>
      </w:r>
      <w:r w:rsidR="00B136DE">
        <w:rPr>
          <w:rFonts w:ascii="Times New Roman" w:hAnsi="Times New Roman"/>
          <w:sz w:val="24"/>
        </w:rPr>
        <w:t xml:space="preserve">may </w:t>
      </w:r>
      <w:r w:rsidRPr="00532AE0">
        <w:rPr>
          <w:rFonts w:ascii="Times New Roman" w:hAnsi="Times New Roman"/>
          <w:sz w:val="24"/>
        </w:rPr>
        <w:t>(1) start his or her payments before the participant (subject to certain restrictions), (2) receive pension benefits over his or her lifetime rather than the participant's lifetime,</w:t>
      </w:r>
      <w:r w:rsidR="0075741C">
        <w:rPr>
          <w:rFonts w:ascii="Times New Roman" w:hAnsi="Times New Roman"/>
          <w:sz w:val="24"/>
        </w:rPr>
        <w:t xml:space="preserve"> and</w:t>
      </w:r>
      <w:r w:rsidR="00A31814">
        <w:rPr>
          <w:rFonts w:ascii="Times New Roman" w:hAnsi="Times New Roman"/>
          <w:sz w:val="24"/>
        </w:rPr>
        <w:t xml:space="preserve"> </w:t>
      </w:r>
      <w:r w:rsidRPr="00532AE0">
        <w:rPr>
          <w:rFonts w:ascii="Times New Roman" w:hAnsi="Times New Roman"/>
          <w:sz w:val="24"/>
        </w:rPr>
        <w:t>(3) choose a straight life annuity or certain-and-continuous (C&amp;C) annuity that may provide benefits to the alternate payee's beneficiary for a limited period</w:t>
      </w:r>
      <w:r w:rsidR="0075741C">
        <w:rPr>
          <w:rFonts w:ascii="Times New Roman" w:hAnsi="Times New Roman"/>
          <w:sz w:val="24"/>
        </w:rPr>
        <w:t>.</w:t>
      </w:r>
      <w:r w:rsidR="0062383A">
        <w:rPr>
          <w:rFonts w:ascii="Times New Roman" w:hAnsi="Times New Roman"/>
          <w:sz w:val="24"/>
        </w:rPr>
        <w:t xml:space="preserve"> </w:t>
      </w:r>
      <w:r w:rsidR="001B5338">
        <w:rPr>
          <w:rFonts w:ascii="Times New Roman" w:hAnsi="Times New Roman"/>
          <w:sz w:val="24"/>
        </w:rPr>
        <w:t xml:space="preserve"> </w:t>
      </w:r>
      <w:r w:rsidR="00143472">
        <w:rPr>
          <w:rFonts w:ascii="Times New Roman" w:hAnsi="Times New Roman"/>
          <w:sz w:val="24"/>
        </w:rPr>
        <w:t xml:space="preserve">The </w:t>
      </w:r>
      <w:r w:rsidR="00143472" w:rsidRPr="000F0C89">
        <w:rPr>
          <w:rFonts w:ascii="Times New Roman" w:hAnsi="Times New Roman"/>
          <w:sz w:val="24"/>
          <w:szCs w:val="24"/>
        </w:rPr>
        <w:t>QDRO may also assign</w:t>
      </w:r>
      <w:r w:rsidR="00143472">
        <w:rPr>
          <w:rFonts w:ascii="Times New Roman" w:hAnsi="Times New Roman"/>
          <w:sz w:val="24"/>
          <w:szCs w:val="24"/>
        </w:rPr>
        <w:t xml:space="preserve"> </w:t>
      </w:r>
      <w:r w:rsidR="007D16D1" w:rsidRPr="000F0C89">
        <w:rPr>
          <w:rFonts w:ascii="Times New Roman" w:hAnsi="Times New Roman"/>
          <w:sz w:val="24"/>
          <w:szCs w:val="24"/>
        </w:rPr>
        <w:t xml:space="preserve">survivor benefits </w:t>
      </w:r>
      <w:r w:rsidR="007D16D1">
        <w:rPr>
          <w:rFonts w:ascii="Times New Roman" w:hAnsi="Times New Roman"/>
          <w:sz w:val="24"/>
          <w:szCs w:val="24"/>
        </w:rPr>
        <w:t xml:space="preserve">to </w:t>
      </w:r>
      <w:r w:rsidR="00143472" w:rsidRPr="000F0C89">
        <w:rPr>
          <w:rFonts w:ascii="Times New Roman" w:hAnsi="Times New Roman"/>
          <w:sz w:val="24"/>
          <w:szCs w:val="24"/>
        </w:rPr>
        <w:t>the alternate payee</w:t>
      </w:r>
      <w:r w:rsidR="003D777A">
        <w:rPr>
          <w:rFonts w:ascii="Times New Roman" w:hAnsi="Times New Roman"/>
          <w:sz w:val="24"/>
          <w:szCs w:val="24"/>
        </w:rPr>
        <w:t>,</w:t>
      </w:r>
      <w:r w:rsidR="00143472" w:rsidRPr="000F0C89">
        <w:rPr>
          <w:rFonts w:ascii="Times New Roman" w:hAnsi="Times New Roman"/>
          <w:sz w:val="24"/>
          <w:szCs w:val="24"/>
        </w:rPr>
        <w:t xml:space="preserve"> </w:t>
      </w:r>
      <w:r w:rsidR="00810FD7">
        <w:rPr>
          <w:rFonts w:ascii="Times New Roman" w:hAnsi="Times New Roman"/>
          <w:sz w:val="24"/>
          <w:szCs w:val="24"/>
        </w:rPr>
        <w:t xml:space="preserve">but this assignment is not needed to </w:t>
      </w:r>
      <w:r w:rsidR="009D61E8">
        <w:rPr>
          <w:rFonts w:ascii="Times New Roman" w:hAnsi="Times New Roman"/>
          <w:sz w:val="24"/>
          <w:szCs w:val="24"/>
        </w:rPr>
        <w:t xml:space="preserve">ensure that the alternate payee receives </w:t>
      </w:r>
      <w:r w:rsidR="001452E9">
        <w:rPr>
          <w:rFonts w:ascii="Times New Roman" w:hAnsi="Times New Roman"/>
          <w:sz w:val="24"/>
          <w:szCs w:val="24"/>
        </w:rPr>
        <w:t>benefits for life</w:t>
      </w:r>
      <w:r w:rsidR="000F0FF7">
        <w:rPr>
          <w:rFonts w:ascii="Times New Roman" w:hAnsi="Times New Roman"/>
          <w:sz w:val="24"/>
          <w:szCs w:val="24"/>
        </w:rPr>
        <w:t xml:space="preserve"> </w:t>
      </w:r>
      <w:r w:rsidR="009403A1">
        <w:rPr>
          <w:rFonts w:ascii="Times New Roman" w:hAnsi="Times New Roman"/>
          <w:sz w:val="24"/>
          <w:szCs w:val="24"/>
        </w:rPr>
        <w:t>(</w:t>
      </w:r>
      <w:r w:rsidR="009403A1" w:rsidRPr="000F0FF7">
        <w:rPr>
          <w:rFonts w:ascii="Times New Roman" w:hAnsi="Times New Roman"/>
          <w:i/>
          <w:sz w:val="24"/>
          <w:szCs w:val="24"/>
        </w:rPr>
        <w:t>see</w:t>
      </w:r>
      <w:r w:rsidR="009403A1">
        <w:rPr>
          <w:rFonts w:ascii="Times New Roman" w:hAnsi="Times New Roman"/>
          <w:sz w:val="24"/>
          <w:szCs w:val="24"/>
        </w:rPr>
        <w:t xml:space="preserve"> page </w:t>
      </w:r>
      <w:r w:rsidR="009403A1" w:rsidRPr="0017663F">
        <w:rPr>
          <w:rFonts w:ascii="Times New Roman" w:hAnsi="Times New Roman"/>
          <w:b/>
          <w:sz w:val="24"/>
          <w:szCs w:val="24"/>
          <w:highlight w:val="yellow"/>
        </w:rPr>
        <w:t>XX</w:t>
      </w:r>
      <w:r w:rsidR="009403A1">
        <w:rPr>
          <w:rFonts w:ascii="Times New Roman" w:hAnsi="Times New Roman"/>
          <w:sz w:val="24"/>
          <w:szCs w:val="24"/>
        </w:rPr>
        <w:t>).</w:t>
      </w:r>
    </w:p>
    <w:p w14:paraId="6C6FEDD2" w14:textId="77777777" w:rsidR="007E154D" w:rsidRPr="000F0C89" w:rsidRDefault="007E154D" w:rsidP="00532AE0">
      <w:pPr>
        <w:shd w:val="clear" w:color="auto" w:fill="FFFFFF"/>
        <w:spacing w:before="198" w:after="198" w:line="240" w:lineRule="auto"/>
        <w:ind w:firstLine="360"/>
        <w:rPr>
          <w:rFonts w:ascii="Times New Roman" w:hAnsi="Times New Roman"/>
          <w:sz w:val="24"/>
          <w:szCs w:val="24"/>
        </w:rPr>
      </w:pPr>
      <w:r>
        <w:rPr>
          <w:rFonts w:ascii="Times New Roman" w:hAnsi="Times New Roman"/>
          <w:b/>
          <w:bCs/>
          <w:sz w:val="24"/>
          <w:szCs w:val="24"/>
        </w:rPr>
        <w:t>The</w:t>
      </w:r>
      <w:r w:rsidRPr="00532AE0">
        <w:rPr>
          <w:rFonts w:ascii="Times New Roman" w:hAnsi="Times New Roman"/>
          <w:b/>
          <w:sz w:val="24"/>
        </w:rPr>
        <w:t xml:space="preserve"> </w:t>
      </w:r>
      <w:r w:rsidRPr="00532AE0">
        <w:rPr>
          <w:rFonts w:ascii="Times New Roman" w:hAnsi="Times New Roman"/>
          <w:b/>
          <w:i/>
          <w:sz w:val="24"/>
        </w:rPr>
        <w:t>PBGC Model Shared Payment QDRO</w:t>
      </w:r>
      <w:r>
        <w:rPr>
          <w:rFonts w:ascii="Times New Roman" w:hAnsi="Times New Roman"/>
          <w:b/>
          <w:bCs/>
          <w:sz w:val="24"/>
          <w:szCs w:val="24"/>
        </w:rPr>
        <w:t xml:space="preserve"> </w:t>
      </w:r>
      <w:r w:rsidRPr="00CE37CD">
        <w:rPr>
          <w:rFonts w:ascii="Times New Roman" w:hAnsi="Times New Roman"/>
          <w:bCs/>
          <w:sz w:val="24"/>
          <w:szCs w:val="24"/>
        </w:rPr>
        <w:t>may be used where</w:t>
      </w:r>
      <w:r w:rsidRPr="000F0C89">
        <w:rPr>
          <w:rFonts w:ascii="Times New Roman" w:hAnsi="Times New Roman"/>
          <w:sz w:val="24"/>
          <w:szCs w:val="24"/>
        </w:rPr>
        <w:t xml:space="preserve"> the plan participant and the alternate payee </w:t>
      </w:r>
      <w:r>
        <w:rPr>
          <w:rFonts w:ascii="Times New Roman" w:hAnsi="Times New Roman"/>
          <w:sz w:val="24"/>
          <w:szCs w:val="24"/>
        </w:rPr>
        <w:t xml:space="preserve">will </w:t>
      </w:r>
      <w:r w:rsidRPr="000F0C89">
        <w:rPr>
          <w:rFonts w:ascii="Times New Roman" w:hAnsi="Times New Roman"/>
          <w:sz w:val="24"/>
          <w:szCs w:val="24"/>
        </w:rPr>
        <w:t>"share" each benefit payment. The model may be used re</w:t>
      </w:r>
      <w:r w:rsidRPr="000F0C89">
        <w:rPr>
          <w:rFonts w:ascii="Times New Roman" w:hAnsi="Times New Roman"/>
          <w:sz w:val="24"/>
          <w:szCs w:val="24"/>
        </w:rPr>
        <w:lastRenderedPageBreak/>
        <w:t xml:space="preserve">gardless of whether the participant has started </w:t>
      </w:r>
      <w:r>
        <w:rPr>
          <w:rFonts w:ascii="Times New Roman" w:hAnsi="Times New Roman"/>
          <w:sz w:val="24"/>
          <w:szCs w:val="24"/>
        </w:rPr>
        <w:t xml:space="preserve">receiving benefits or not. However, </w:t>
      </w:r>
      <w:r w:rsidRPr="000F0C89">
        <w:rPr>
          <w:rFonts w:ascii="Times New Roman" w:hAnsi="Times New Roman"/>
          <w:sz w:val="24"/>
          <w:szCs w:val="24"/>
        </w:rPr>
        <w:t xml:space="preserve">the alternate payee cannot </w:t>
      </w:r>
      <w:r>
        <w:rPr>
          <w:rFonts w:ascii="Times New Roman" w:hAnsi="Times New Roman"/>
          <w:sz w:val="24"/>
          <w:szCs w:val="24"/>
        </w:rPr>
        <w:t>begin</w:t>
      </w:r>
      <w:r w:rsidRPr="000F0C89">
        <w:rPr>
          <w:rFonts w:ascii="Times New Roman" w:hAnsi="Times New Roman"/>
          <w:sz w:val="24"/>
          <w:szCs w:val="24"/>
        </w:rPr>
        <w:t xml:space="preserve"> receiving benefits before the participant </w:t>
      </w:r>
      <w:r>
        <w:rPr>
          <w:rFonts w:ascii="Times New Roman" w:hAnsi="Times New Roman"/>
          <w:sz w:val="24"/>
          <w:szCs w:val="24"/>
        </w:rPr>
        <w:t>does</w:t>
      </w:r>
      <w:r w:rsidRPr="000F0C89">
        <w:rPr>
          <w:rFonts w:ascii="Times New Roman" w:hAnsi="Times New Roman"/>
          <w:sz w:val="24"/>
          <w:szCs w:val="24"/>
        </w:rPr>
        <w:t xml:space="preserve">. The </w:t>
      </w:r>
      <w:r w:rsidRPr="000F0C89">
        <w:rPr>
          <w:rFonts w:ascii="Times New Roman" w:hAnsi="Times New Roman"/>
          <w:i/>
          <w:iCs/>
          <w:sz w:val="24"/>
          <w:szCs w:val="24"/>
        </w:rPr>
        <w:t>PBGC Model Shared Payment QDRO</w:t>
      </w:r>
      <w:r w:rsidRPr="000F0C89">
        <w:rPr>
          <w:rFonts w:ascii="Times New Roman" w:hAnsi="Times New Roman"/>
          <w:sz w:val="24"/>
          <w:szCs w:val="24"/>
        </w:rPr>
        <w:t xml:space="preserve"> must specify the amount or percentage of the participant's benefit payment that is assigned to the alternate payee and the number or duration of payments to the alternate payee. Payments to the alternate payee stop, at the latest, when the participant dies or stops receiving payments. However, the QDRO may also assign the alternate payee a right to survivor benefits or other benefits under the plan.</w:t>
      </w:r>
    </w:p>
    <w:p w14:paraId="1D0372EC" w14:textId="77777777" w:rsidR="007E154D" w:rsidRPr="00E0517E" w:rsidRDefault="007E154D" w:rsidP="006047F1">
      <w:pPr>
        <w:numPr>
          <w:ilvl w:val="0"/>
          <w:numId w:val="21"/>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PBGC Model Separate Interest QDRO [</w:t>
      </w:r>
      <w:hyperlink r:id="rId43" w:history="1">
        <w:r w:rsidRPr="00E0517E">
          <w:rPr>
            <w:rFonts w:ascii="Times New Roman" w:hAnsi="Times New Roman"/>
            <w:color w:val="014E8F"/>
            <w:sz w:val="24"/>
            <w:szCs w:val="24"/>
          </w:rPr>
          <w:t>PDF</w:t>
        </w:r>
      </w:hyperlink>
      <w:r w:rsidRPr="00E0517E">
        <w:rPr>
          <w:rFonts w:ascii="Times New Roman" w:hAnsi="Times New Roman"/>
          <w:sz w:val="24"/>
          <w:szCs w:val="24"/>
        </w:rPr>
        <w:t xml:space="preserve">] </w:t>
      </w:r>
    </w:p>
    <w:p w14:paraId="285C9549" w14:textId="77777777" w:rsidR="007E154D" w:rsidRPr="005959DD" w:rsidRDefault="007E154D" w:rsidP="006047F1">
      <w:pPr>
        <w:numPr>
          <w:ilvl w:val="0"/>
          <w:numId w:val="21"/>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PBGC Model Shared Payment QDRO [</w:t>
      </w:r>
      <w:hyperlink r:id="rId44" w:history="1">
        <w:r w:rsidRPr="00E0517E">
          <w:rPr>
            <w:rFonts w:ascii="Times New Roman" w:hAnsi="Times New Roman"/>
            <w:color w:val="014E8F"/>
            <w:sz w:val="24"/>
            <w:szCs w:val="24"/>
          </w:rPr>
          <w:t>PDF</w:t>
        </w:r>
      </w:hyperlink>
      <w:r w:rsidRPr="00E0517E">
        <w:rPr>
          <w:rFonts w:ascii="Times New Roman" w:hAnsi="Times New Roman"/>
          <w:sz w:val="24"/>
          <w:szCs w:val="24"/>
        </w:rPr>
        <w:t xml:space="preserve">] </w:t>
      </w:r>
      <w:bookmarkStart w:id="5" w:name="3"/>
      <w:bookmarkEnd w:id="5"/>
      <w:r w:rsidRPr="005959DD">
        <w:rPr>
          <w:rFonts w:ascii="Times New Roman" w:hAnsi="Times New Roman"/>
          <w:b/>
          <w:bCs/>
          <w:color w:val="4D4D4D"/>
          <w:sz w:val="24"/>
          <w:szCs w:val="24"/>
        </w:rPr>
        <w:br w:type="page"/>
      </w:r>
    </w:p>
    <w:p w14:paraId="02D7EB4A"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lastRenderedPageBreak/>
        <w:t>PBGC Model Separate Interest QDRO</w:t>
      </w:r>
    </w:p>
    <w:p w14:paraId="306A1A39" w14:textId="77777777" w:rsidR="007E154D" w:rsidRPr="00E0517E" w:rsidRDefault="007E154D" w:rsidP="00D86C86">
      <w:pPr>
        <w:autoSpaceDE w:val="0"/>
        <w:autoSpaceDN w:val="0"/>
        <w:adjustRightInd w:val="0"/>
        <w:spacing w:after="0" w:line="240" w:lineRule="auto"/>
        <w:rPr>
          <w:rFonts w:ascii="Times New Roman" w:hAnsi="Times New Roman"/>
          <w:sz w:val="24"/>
          <w:szCs w:val="24"/>
        </w:rPr>
      </w:pPr>
    </w:p>
    <w:p w14:paraId="717CDA38" w14:textId="77777777" w:rsidR="007E154D" w:rsidRPr="00532AE0" w:rsidRDefault="007E154D" w:rsidP="00532AE0">
      <w:pPr>
        <w:autoSpaceDE w:val="0"/>
        <w:autoSpaceDN w:val="0"/>
        <w:adjustRightInd w:val="0"/>
        <w:spacing w:after="0" w:line="240" w:lineRule="auto"/>
        <w:ind w:left="720"/>
        <w:rPr>
          <w:rFonts w:ascii="Times New Roman" w:hAnsi="Times New Roman"/>
          <w:b/>
          <w:sz w:val="24"/>
        </w:rPr>
      </w:pPr>
      <w:r w:rsidRPr="00E0517E">
        <w:rPr>
          <w:rFonts w:ascii="Times New Roman" w:hAnsi="Times New Roman"/>
          <w:sz w:val="24"/>
          <w:szCs w:val="24"/>
        </w:rPr>
        <w:t>(</w:t>
      </w:r>
      <w:r w:rsidRPr="00532AE0">
        <w:rPr>
          <w:rFonts w:ascii="Times New Roman" w:hAnsi="Times New Roman"/>
          <w:i/>
          <w:sz w:val="24"/>
        </w:rPr>
        <w:t>You may use this model when a defined benefit pension plan has terminated, PBGC has become</w:t>
      </w:r>
      <w:r w:rsidRPr="00532AE0">
        <w:rPr>
          <w:rFonts w:ascii="Times New Roman" w:hAnsi="Times New Roman"/>
          <w:b/>
          <w:i/>
          <w:sz w:val="24"/>
        </w:rPr>
        <w:t xml:space="preserve"> </w:t>
      </w:r>
      <w:r w:rsidRPr="00532AE0">
        <w:rPr>
          <w:rFonts w:ascii="Times New Roman" w:hAnsi="Times New Roman"/>
          <w:i/>
          <w:sz w:val="24"/>
        </w:rPr>
        <w:t>trustee of the plan, and the parties want PBGC to divide the value of the participant’s benefit</w:t>
      </w:r>
      <w:r w:rsidRPr="00532AE0">
        <w:rPr>
          <w:rFonts w:ascii="Times New Roman" w:hAnsi="Times New Roman"/>
          <w:b/>
          <w:i/>
          <w:sz w:val="24"/>
        </w:rPr>
        <w:t xml:space="preserve"> </w:t>
      </w:r>
      <w:r w:rsidRPr="00532AE0">
        <w:rPr>
          <w:rFonts w:ascii="Times New Roman" w:hAnsi="Times New Roman"/>
          <w:i/>
          <w:sz w:val="24"/>
        </w:rPr>
        <w:t>between the participant and the alternate payee</w:t>
      </w:r>
      <w:r>
        <w:rPr>
          <w:rFonts w:ascii="Times New Roman" w:hAnsi="Times New Roman"/>
          <w:sz w:val="24"/>
          <w:szCs w:val="24"/>
        </w:rPr>
        <w:t>.</w:t>
      </w:r>
      <w:r w:rsidRPr="00E0517E">
        <w:rPr>
          <w:rFonts w:ascii="Times New Roman" w:hAnsi="Times New Roman"/>
          <w:sz w:val="24"/>
          <w:szCs w:val="24"/>
        </w:rPr>
        <w:t xml:space="preserve"> </w:t>
      </w:r>
      <w:r w:rsidRPr="00532AE0">
        <w:rPr>
          <w:rFonts w:ascii="Times New Roman" w:hAnsi="Times New Roman"/>
          <w:b/>
          <w:sz w:val="24"/>
        </w:rPr>
        <w:t>You may use this</w:t>
      </w:r>
      <w:r w:rsidRPr="00DD4488">
        <w:rPr>
          <w:rFonts w:ascii="Times New Roman" w:hAnsi="Times New Roman"/>
          <w:b/>
          <w:bCs/>
          <w:sz w:val="24"/>
          <w:szCs w:val="24"/>
        </w:rPr>
        <w:t xml:space="preserve"> </w:t>
      </w:r>
      <w:r w:rsidRPr="00532AE0">
        <w:rPr>
          <w:rFonts w:ascii="Times New Roman" w:hAnsi="Times New Roman"/>
          <w:b/>
          <w:sz w:val="24"/>
        </w:rPr>
        <w:t>model only if the participant’s benefit payments have not started when the order is</w:t>
      </w:r>
      <w:r w:rsidRPr="00DD4488">
        <w:rPr>
          <w:rFonts w:ascii="Times New Roman" w:hAnsi="Times New Roman"/>
          <w:b/>
          <w:bCs/>
          <w:sz w:val="24"/>
          <w:szCs w:val="24"/>
        </w:rPr>
        <w:t xml:space="preserve"> </w:t>
      </w:r>
      <w:r w:rsidRPr="00532AE0">
        <w:rPr>
          <w:rFonts w:ascii="Times New Roman" w:hAnsi="Times New Roman"/>
          <w:b/>
          <w:sz w:val="24"/>
        </w:rPr>
        <w:t>submitted to PBGC for qualification. Please read instructions for important information.)</w:t>
      </w:r>
    </w:p>
    <w:p w14:paraId="5DCC7B32" w14:textId="77777777" w:rsidR="007E154D" w:rsidRDefault="007E154D" w:rsidP="00D86C86">
      <w:pPr>
        <w:autoSpaceDE w:val="0"/>
        <w:autoSpaceDN w:val="0"/>
        <w:adjustRightInd w:val="0"/>
        <w:spacing w:after="0" w:line="240" w:lineRule="auto"/>
        <w:rPr>
          <w:rFonts w:ascii="Times New Roman" w:hAnsi="Times New Roman"/>
          <w:sz w:val="24"/>
          <w:szCs w:val="24"/>
        </w:rPr>
      </w:pPr>
    </w:p>
    <w:p w14:paraId="089F19E4" w14:textId="77777777" w:rsidR="007E154D" w:rsidRPr="000A5C64" w:rsidRDefault="007E154D" w:rsidP="00BD5386">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14:paraId="5AB0E272" w14:textId="77777777" w:rsidR="007E154D" w:rsidRPr="000A5C64" w:rsidRDefault="007E154D" w:rsidP="00BD5386">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14:paraId="4EEC061B"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p>
    <w:p w14:paraId="4FB319B7"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24EE6E81"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14:paraId="6A12095A"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50FDAE44"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14:paraId="2F13481C"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14:paraId="11C2391C"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lastRenderedPageBreak/>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63159FF7"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4FA6BACB"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14:paraId="4A58E572"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4F672F3D" w14:textId="77777777" w:rsidR="007E154D" w:rsidRPr="000A5C64"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448C156C" w14:textId="77777777" w:rsidR="007E154D" w:rsidRPr="00E0517E" w:rsidRDefault="007E154D" w:rsidP="000A5C64">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4D1E970B"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29954D6D" w14:textId="77777777" w:rsidR="007E154D" w:rsidRPr="00532AE0" w:rsidRDefault="007E154D" w:rsidP="00532AE0">
      <w:pPr>
        <w:autoSpaceDE w:val="0"/>
        <w:autoSpaceDN w:val="0"/>
        <w:adjustRightInd w:val="0"/>
        <w:spacing w:after="0" w:line="240" w:lineRule="auto"/>
        <w:jc w:val="center"/>
        <w:rPr>
          <w:rFonts w:ascii="Times New Roman" w:hAnsi="Times New Roman"/>
          <w:b/>
          <w:sz w:val="24"/>
          <w:u w:val="single"/>
        </w:rPr>
      </w:pPr>
      <w:r w:rsidRPr="00532AE0">
        <w:rPr>
          <w:rFonts w:ascii="Times New Roman" w:hAnsi="Times New Roman"/>
          <w:b/>
          <w:sz w:val="24"/>
          <w:u w:val="single"/>
        </w:rPr>
        <w:t>QUALIFIED DOMESTIC RELATIONS ORDER</w:t>
      </w:r>
    </w:p>
    <w:p w14:paraId="5FC80C90" w14:textId="77777777" w:rsidR="007E154D" w:rsidRPr="00E0517E" w:rsidRDefault="007E154D" w:rsidP="00D361BC">
      <w:pPr>
        <w:autoSpaceDE w:val="0"/>
        <w:autoSpaceDN w:val="0"/>
        <w:adjustRightInd w:val="0"/>
        <w:spacing w:after="0" w:line="240" w:lineRule="auto"/>
        <w:rPr>
          <w:rFonts w:ascii="Times New Roman" w:hAnsi="Times New Roman"/>
          <w:sz w:val="24"/>
          <w:szCs w:val="24"/>
        </w:rPr>
      </w:pPr>
    </w:p>
    <w:p w14:paraId="1896D279" w14:textId="77777777" w:rsidR="007E154D" w:rsidRPr="00E0517E" w:rsidRDefault="007E154D" w:rsidP="00532AE0">
      <w:pPr>
        <w:tabs>
          <w:tab w:val="left" w:pos="8730"/>
        </w:tabs>
        <w:autoSpaceDE w:val="0"/>
        <w:autoSpaceDN w:val="0"/>
        <w:adjustRightInd w:val="0"/>
        <w:spacing w:after="0" w:line="240" w:lineRule="auto"/>
        <w:ind w:firstLine="72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p>
    <w:p w14:paraId="6D151D7B" w14:textId="77777777" w:rsidR="007E154D" w:rsidRPr="00E0517E" w:rsidRDefault="007E154D" w:rsidP="00D361B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sz w:val="24"/>
          <w:szCs w:val="24"/>
        </w:rPr>
        <w:t>[</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p>
    <w:p w14:paraId="5E18FA5B" w14:textId="77777777" w:rsidR="007E154D" w:rsidRPr="00E0517E" w:rsidRDefault="007E154D" w:rsidP="00D361B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lastRenderedPageBreak/>
        <w:t>matrimonial actions. The Participant is not currently receiving</w:t>
      </w:r>
      <w:r>
        <w:rPr>
          <w:rFonts w:ascii="Times New Roman" w:hAnsi="Times New Roman"/>
          <w:sz w:val="24"/>
          <w:szCs w:val="24"/>
        </w:rPr>
        <w:t xml:space="preserve"> </w:t>
      </w:r>
      <w:r w:rsidRPr="00E0517E">
        <w:rPr>
          <w:rFonts w:ascii="Times New Roman" w:hAnsi="Times New Roman"/>
          <w:sz w:val="24"/>
          <w:szCs w:val="24"/>
        </w:rPr>
        <w:t>benefit payments from PBGC with respect to the plan identified</w:t>
      </w:r>
      <w:r>
        <w:rPr>
          <w:rFonts w:ascii="Times New Roman" w:hAnsi="Times New Roman"/>
          <w:sz w:val="24"/>
          <w:szCs w:val="24"/>
        </w:rPr>
        <w:t xml:space="preserve"> </w:t>
      </w:r>
      <w:r w:rsidRPr="00E0517E">
        <w:rPr>
          <w:rFonts w:ascii="Times New Roman" w:hAnsi="Times New Roman"/>
          <w:sz w:val="24"/>
          <w:szCs w:val="24"/>
        </w:rPr>
        <w:t>below.</w:t>
      </w:r>
    </w:p>
    <w:p w14:paraId="7F496CDE"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3EE26B7F"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14:paraId="0F42C1E1"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0F1486F2"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14:paraId="218999DA"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36E012EB"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w:t>
      </w:r>
    </w:p>
    <w:p w14:paraId="4D42893A"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0C975755"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14:paraId="24FE0284"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3FB342F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xml:space="preserve">. The Alternate Payee’s Social Security </w:t>
      </w:r>
      <w:r w:rsidRPr="00E0517E">
        <w:rPr>
          <w:rFonts w:ascii="Times New Roman" w:hAnsi="Times New Roman"/>
          <w:sz w:val="24"/>
          <w:szCs w:val="24"/>
        </w:rPr>
        <w:lastRenderedPageBreak/>
        <w:t>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w:t>
      </w:r>
      <w:r>
        <w:rPr>
          <w:rFonts w:ascii="Times New Roman" w:hAnsi="Times New Roman"/>
          <w:sz w:val="24"/>
          <w:szCs w:val="24"/>
        </w:rPr>
        <w:t xml:space="preserve"> </w:t>
      </w:r>
      <w:r w:rsidRPr="00E0517E">
        <w:rPr>
          <w:rFonts w:ascii="Times New Roman" w:hAnsi="Times New Roman"/>
          <w:b/>
          <w:bCs/>
          <w:sz w:val="24"/>
          <w:szCs w:val="24"/>
        </w:rPr>
        <w:t xml:space="preserve">[spouse/former spouse/child/other dependent] </w:t>
      </w:r>
      <w:r w:rsidRPr="00E0517E">
        <w:rPr>
          <w:rFonts w:ascii="Times New Roman" w:hAnsi="Times New Roman"/>
          <w:sz w:val="24"/>
          <w:szCs w:val="24"/>
        </w:rPr>
        <w:t>of the Participant.</w:t>
      </w:r>
    </w:p>
    <w:p w14:paraId="5B1DD739"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22D69474"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14:paraId="1D09EB74"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209A754B"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Starting at the time specified in section 5, PBGC shall pay to</w:t>
      </w:r>
      <w:r>
        <w:rPr>
          <w:rFonts w:ascii="Times New Roman" w:hAnsi="Times New Roman"/>
          <w:sz w:val="24"/>
          <w:szCs w:val="24"/>
        </w:rPr>
        <w:t xml:space="preserve"> </w:t>
      </w:r>
      <w:r w:rsidRPr="00E0517E">
        <w:rPr>
          <w:rFonts w:ascii="Times New Roman" w:hAnsi="Times New Roman"/>
          <w:sz w:val="24"/>
          <w:szCs w:val="24"/>
        </w:rPr>
        <w:t>the Alternate Payee as a separate interest an amount actuarially</w:t>
      </w:r>
      <w:r>
        <w:rPr>
          <w:rFonts w:ascii="Times New Roman" w:hAnsi="Times New Roman"/>
          <w:sz w:val="24"/>
          <w:szCs w:val="24"/>
        </w:rPr>
        <w:t xml:space="preserve"> </w:t>
      </w:r>
      <w:r w:rsidRPr="00E0517E">
        <w:rPr>
          <w:rFonts w:ascii="Times New Roman" w:hAnsi="Times New Roman"/>
          <w:sz w:val="24"/>
          <w:szCs w:val="24"/>
        </w:rPr>
        <w:t xml:space="preserve">equivalent to </w:t>
      </w:r>
      <w:r w:rsidRPr="00E0517E">
        <w:rPr>
          <w:rFonts w:ascii="Times New Roman" w:hAnsi="Times New Roman"/>
          <w:b/>
          <w:bCs/>
          <w:sz w:val="24"/>
          <w:szCs w:val="24"/>
        </w:rPr>
        <w:t>[</w:t>
      </w:r>
      <w:r>
        <w:rPr>
          <w:rFonts w:ascii="Times New Roman" w:hAnsi="Times New Roman"/>
          <w:b/>
          <w:bCs/>
          <w:sz w:val="24"/>
          <w:szCs w:val="24"/>
        </w:rPr>
        <w:t>all/</w:t>
      </w:r>
      <w:r w:rsidRPr="00E0517E">
        <w:rPr>
          <w:rFonts w:ascii="Times New Roman" w:hAnsi="Times New Roman"/>
          <w:b/>
          <w:bCs/>
          <w:sz w:val="24"/>
          <w:szCs w:val="24"/>
        </w:rPr>
        <w:t xml:space="preserve">x%] </w:t>
      </w:r>
      <w:r w:rsidRPr="00E0517E">
        <w:rPr>
          <w:rFonts w:ascii="Times New Roman" w:hAnsi="Times New Roman"/>
          <w:sz w:val="24"/>
          <w:szCs w:val="24"/>
        </w:rPr>
        <w:t>of</w:t>
      </w:r>
      <w:r>
        <w:rPr>
          <w:rFonts w:ascii="Times New Roman" w:hAnsi="Times New Roman"/>
          <w:sz w:val="24"/>
          <w:szCs w:val="24"/>
        </w:rPr>
        <w:t xml:space="preserve"> </w:t>
      </w:r>
      <w:r w:rsidRPr="00E0517E">
        <w:rPr>
          <w:rFonts w:ascii="Times New Roman" w:hAnsi="Times New Roman"/>
          <w:sz w:val="24"/>
          <w:szCs w:val="24"/>
        </w:rPr>
        <w:t>the Participant’s benefit under</w:t>
      </w:r>
      <w:r>
        <w:rPr>
          <w:rFonts w:ascii="Times New Roman" w:hAnsi="Times New Roman"/>
          <w:sz w:val="24"/>
          <w:szCs w:val="24"/>
        </w:rPr>
        <w:t xml:space="preserve"> </w:t>
      </w:r>
      <w:r w:rsidRPr="00E0517E">
        <w:rPr>
          <w:rFonts w:ascii="Times New Roman" w:hAnsi="Times New Roman"/>
          <w:sz w:val="24"/>
          <w:szCs w:val="24"/>
        </w:rPr>
        <w:t>the Plan. The Participant’s benefit shall be determined as of</w:t>
      </w:r>
      <w:r>
        <w:rPr>
          <w:rFonts w:ascii="Times New Roman" w:hAnsi="Times New Roman"/>
          <w:sz w:val="24"/>
          <w:szCs w:val="24"/>
        </w:rPr>
        <w:t xml:space="preserve"> </w:t>
      </w:r>
      <w:r w:rsidRPr="00E0517E">
        <w:rPr>
          <w:rFonts w:ascii="Times New Roman" w:hAnsi="Times New Roman"/>
          <w:b/>
          <w:bCs/>
          <w:sz w:val="24"/>
          <w:szCs w:val="24"/>
        </w:rPr>
        <w:t>[date of separation/date of divorce/date of plan termination/some</w:t>
      </w:r>
      <w:r w:rsidR="00B412F8">
        <w:rPr>
          <w:rFonts w:ascii="Times New Roman" w:hAnsi="Times New Roman"/>
          <w:b/>
          <w:bCs/>
          <w:sz w:val="24"/>
          <w:szCs w:val="24"/>
        </w:rPr>
        <w:t xml:space="preserve"> </w:t>
      </w:r>
      <w:r w:rsidRPr="00E0517E">
        <w:rPr>
          <w:rFonts w:ascii="Times New Roman" w:hAnsi="Times New Roman"/>
          <w:b/>
          <w:bCs/>
          <w:sz w:val="24"/>
          <w:szCs w:val="24"/>
        </w:rPr>
        <w:t>other date]</w:t>
      </w:r>
      <w:r w:rsidRPr="00E0517E">
        <w:rPr>
          <w:rFonts w:ascii="Times New Roman" w:hAnsi="Times New Roman"/>
          <w:sz w:val="24"/>
          <w:szCs w:val="24"/>
        </w:rPr>
        <w:t>. The Alternate Payee’s separate</w:t>
      </w:r>
      <w:r>
        <w:rPr>
          <w:rFonts w:ascii="Times New Roman" w:hAnsi="Times New Roman"/>
          <w:sz w:val="24"/>
          <w:szCs w:val="24"/>
        </w:rPr>
        <w:t xml:space="preserve"> </w:t>
      </w:r>
      <w:r w:rsidRPr="00E0517E">
        <w:rPr>
          <w:rFonts w:ascii="Times New Roman" w:hAnsi="Times New Roman"/>
          <w:sz w:val="24"/>
          <w:szCs w:val="24"/>
        </w:rPr>
        <w:t>interest shall be determined as a benefit payable over the</w:t>
      </w:r>
      <w:r>
        <w:rPr>
          <w:rFonts w:ascii="Times New Roman" w:hAnsi="Times New Roman"/>
          <w:sz w:val="24"/>
          <w:szCs w:val="24"/>
        </w:rPr>
        <w:t xml:space="preserve"> </w:t>
      </w:r>
      <w:r w:rsidRPr="00E0517E">
        <w:rPr>
          <w:rFonts w:ascii="Times New Roman" w:hAnsi="Times New Roman"/>
          <w:sz w:val="24"/>
          <w:szCs w:val="24"/>
        </w:rPr>
        <w:t>lifetime of the Alternate Payee.</w:t>
      </w:r>
    </w:p>
    <w:p w14:paraId="609281E8"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6F8E7BF1"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14:paraId="4835C483"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51C0A816" w14:textId="77777777" w:rsidR="007E154D" w:rsidRPr="00E0517E" w:rsidRDefault="007E154D" w:rsidP="00532AE0">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 xml:space="preserve">payable under the </w:t>
      </w:r>
      <w:r>
        <w:rPr>
          <w:rFonts w:ascii="Times New Roman" w:hAnsi="Times New Roman"/>
          <w:sz w:val="24"/>
          <w:szCs w:val="24"/>
        </w:rPr>
        <w:t>P</w:t>
      </w:r>
      <w:r w:rsidRPr="00E0517E">
        <w:rPr>
          <w:rFonts w:ascii="Times New Roman" w:hAnsi="Times New Roman"/>
          <w:sz w:val="24"/>
          <w:szCs w:val="24"/>
        </w:rPr>
        <w:t>lan, any reduction shall be applied by</w:t>
      </w:r>
      <w:r>
        <w:rPr>
          <w:rFonts w:ascii="Times New Roman" w:hAnsi="Times New Roman"/>
          <w:sz w:val="24"/>
          <w:szCs w:val="24"/>
        </w:rPr>
        <w:t xml:space="preserve"> </w:t>
      </w:r>
      <w:r w:rsidRPr="00E0517E">
        <w:rPr>
          <w:rFonts w:ascii="Times New Roman" w:hAnsi="Times New Roman"/>
          <w:sz w:val="24"/>
          <w:szCs w:val="24"/>
        </w:rPr>
        <w:t xml:space="preserve">decreasing </w:t>
      </w:r>
      <w:r w:rsidRPr="00E0517E">
        <w:rPr>
          <w:rFonts w:ascii="Times New Roman" w:hAnsi="Times New Roman"/>
          <w:b/>
          <w:bCs/>
          <w:sz w:val="24"/>
          <w:szCs w:val="24"/>
        </w:rPr>
        <w:t>[pro rata the value of the Participant’s and the</w:t>
      </w:r>
    </w:p>
    <w:p w14:paraId="66FD2D4E" w14:textId="77777777" w:rsidR="007E154D" w:rsidRPr="00532AE0" w:rsidRDefault="007E154D" w:rsidP="00D361BC">
      <w:pPr>
        <w:autoSpaceDE w:val="0"/>
        <w:autoSpaceDN w:val="0"/>
        <w:adjustRightInd w:val="0"/>
        <w:spacing w:after="0" w:line="240" w:lineRule="auto"/>
        <w:rPr>
          <w:rFonts w:ascii="Times New Roman" w:hAnsi="Times New Roman"/>
          <w:sz w:val="24"/>
        </w:rPr>
      </w:pPr>
      <w:r w:rsidRPr="00E0517E">
        <w:rPr>
          <w:rFonts w:ascii="Times New Roman" w:hAnsi="Times New Roman"/>
          <w:b/>
          <w:bCs/>
          <w:sz w:val="24"/>
          <w:szCs w:val="24"/>
        </w:rPr>
        <w:lastRenderedPageBreak/>
        <w:t>Alternate Payee’s benefits/the value of the Participant’s</w:t>
      </w:r>
      <w:r>
        <w:rPr>
          <w:rFonts w:ascii="Times New Roman" w:hAnsi="Times New Roman"/>
          <w:b/>
          <w:bCs/>
          <w:sz w:val="24"/>
          <w:szCs w:val="24"/>
        </w:rPr>
        <w:t xml:space="preserve"> </w:t>
      </w:r>
      <w:r w:rsidRPr="00E0517E">
        <w:rPr>
          <w:rFonts w:ascii="Times New Roman" w:hAnsi="Times New Roman"/>
          <w:b/>
          <w:bCs/>
          <w:sz w:val="24"/>
          <w:szCs w:val="24"/>
        </w:rPr>
        <w:t>remaining benefit first/the value of the Alternate Payee’s</w:t>
      </w:r>
      <w:r>
        <w:rPr>
          <w:rFonts w:ascii="Times New Roman" w:hAnsi="Times New Roman"/>
          <w:b/>
          <w:bCs/>
          <w:sz w:val="24"/>
          <w:szCs w:val="24"/>
        </w:rPr>
        <w:t xml:space="preserve"> </w:t>
      </w:r>
      <w:r w:rsidRPr="00E0517E">
        <w:rPr>
          <w:rFonts w:ascii="Times New Roman" w:hAnsi="Times New Roman"/>
          <w:b/>
          <w:bCs/>
          <w:sz w:val="24"/>
          <w:szCs w:val="24"/>
        </w:rPr>
        <w:t>separate interest first]</w:t>
      </w:r>
      <w:r w:rsidRPr="00E0517E">
        <w:rPr>
          <w:rFonts w:ascii="Times New Roman" w:hAnsi="Times New Roman"/>
          <w:sz w:val="24"/>
          <w:szCs w:val="24"/>
        </w:rPr>
        <w:t>, and any increase shall be applied by</w:t>
      </w:r>
      <w:r>
        <w:rPr>
          <w:rFonts w:ascii="Times New Roman" w:hAnsi="Times New Roman"/>
          <w:sz w:val="24"/>
          <w:szCs w:val="24"/>
        </w:rPr>
        <w:t xml:space="preserve"> </w:t>
      </w:r>
      <w:r w:rsidRPr="00E0517E">
        <w:rPr>
          <w:rFonts w:ascii="Times New Roman" w:hAnsi="Times New Roman"/>
          <w:sz w:val="24"/>
          <w:szCs w:val="24"/>
        </w:rPr>
        <w:t xml:space="preserve">increasing </w:t>
      </w:r>
      <w:r w:rsidRPr="00E0517E">
        <w:rPr>
          <w:rFonts w:ascii="Times New Roman" w:hAnsi="Times New Roman"/>
          <w:b/>
          <w:bCs/>
          <w:sz w:val="24"/>
          <w:szCs w:val="24"/>
        </w:rPr>
        <w:t>[pro rata the value of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value of the Participant’s</w:t>
      </w:r>
      <w:r>
        <w:rPr>
          <w:rFonts w:ascii="Times New Roman" w:hAnsi="Times New Roman"/>
          <w:b/>
          <w:bCs/>
          <w:sz w:val="24"/>
          <w:szCs w:val="24"/>
        </w:rPr>
        <w:t xml:space="preserve"> </w:t>
      </w:r>
      <w:r w:rsidRPr="00E0517E">
        <w:rPr>
          <w:rFonts w:ascii="Times New Roman" w:hAnsi="Times New Roman"/>
          <w:b/>
          <w:bCs/>
          <w:sz w:val="24"/>
          <w:szCs w:val="24"/>
        </w:rPr>
        <w:t>remaining accrued benefit/the value of the Alternate Payee’s</w:t>
      </w:r>
      <w:r>
        <w:rPr>
          <w:rFonts w:ascii="Times New Roman" w:hAnsi="Times New Roman"/>
          <w:b/>
          <w:bCs/>
          <w:sz w:val="24"/>
          <w:szCs w:val="24"/>
        </w:rPr>
        <w:t xml:space="preserve"> </w:t>
      </w:r>
      <w:r w:rsidRPr="00E0517E">
        <w:rPr>
          <w:rFonts w:ascii="Times New Roman" w:hAnsi="Times New Roman"/>
          <w:b/>
          <w:bCs/>
          <w:sz w:val="24"/>
          <w:szCs w:val="24"/>
        </w:rPr>
        <w:t>separate interest]</w:t>
      </w:r>
      <w:r w:rsidRPr="00E0517E">
        <w:rPr>
          <w:rFonts w:ascii="Times New Roman" w:hAnsi="Times New Roman"/>
          <w:sz w:val="24"/>
          <w:szCs w:val="24"/>
        </w:rPr>
        <w:t>.</w:t>
      </w:r>
    </w:p>
    <w:p w14:paraId="19BFF6F5"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7471E4E0"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BENEFITS START</w:t>
      </w:r>
    </w:p>
    <w:p w14:paraId="50665757" w14:textId="77777777" w:rsidR="007E154D" w:rsidRPr="00532AE0" w:rsidRDefault="007E154D" w:rsidP="00532AE0">
      <w:pPr>
        <w:autoSpaceDE w:val="0"/>
        <w:autoSpaceDN w:val="0"/>
        <w:adjustRightInd w:val="0"/>
        <w:spacing w:after="0" w:line="240" w:lineRule="auto"/>
        <w:rPr>
          <w:rFonts w:ascii="Times New Roman" w:hAnsi="Times New Roman"/>
          <w:sz w:val="24"/>
        </w:rPr>
      </w:pPr>
    </w:p>
    <w:p w14:paraId="01318917"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Pr>
          <w:rFonts w:ascii="Times New Roman" w:hAnsi="Times New Roman"/>
          <w:sz w:val="24"/>
          <w:szCs w:val="24"/>
        </w:rPr>
        <w:t xml:space="preserve">The </w:t>
      </w:r>
      <w:r w:rsidRPr="00E0517E">
        <w:rPr>
          <w:rFonts w:ascii="Times New Roman" w:hAnsi="Times New Roman"/>
          <w:sz w:val="24"/>
          <w:szCs w:val="24"/>
        </w:rPr>
        <w:t>Alternate Payee</w:t>
      </w:r>
      <w:r>
        <w:rPr>
          <w:rFonts w:ascii="Times New Roman" w:hAnsi="Times New Roman"/>
          <w:sz w:val="24"/>
          <w:szCs w:val="24"/>
        </w:rPr>
        <w:t>’s Annuity Starting Date</w:t>
      </w:r>
      <w:r w:rsidRPr="00E0517E">
        <w:rPr>
          <w:rFonts w:ascii="Times New Roman" w:hAnsi="Times New Roman"/>
          <w:sz w:val="24"/>
          <w:szCs w:val="24"/>
        </w:rPr>
        <w:t xml:space="preserve"> shall be </w:t>
      </w:r>
      <w:r w:rsidRPr="00E0517E">
        <w:rPr>
          <w:rFonts w:ascii="Times New Roman" w:hAnsi="Times New Roman"/>
          <w:b/>
          <w:bCs/>
          <w:sz w:val="24"/>
          <w:szCs w:val="24"/>
        </w:rPr>
        <w:t>[such</w:t>
      </w:r>
      <w:r>
        <w:rPr>
          <w:rFonts w:ascii="Times New Roman" w:hAnsi="Times New Roman"/>
          <w:b/>
          <w:bCs/>
          <w:sz w:val="24"/>
          <w:szCs w:val="24"/>
        </w:rPr>
        <w:t xml:space="preserve"> </w:t>
      </w:r>
      <w:r w:rsidRPr="00E0517E">
        <w:rPr>
          <w:rFonts w:ascii="Times New Roman" w:hAnsi="Times New Roman"/>
          <w:b/>
          <w:bCs/>
          <w:sz w:val="24"/>
          <w:szCs w:val="24"/>
        </w:rPr>
        <w:t>future date as the Alternate Payee elects/a future specified</w:t>
      </w:r>
      <w:r>
        <w:rPr>
          <w:rFonts w:ascii="Times New Roman" w:hAnsi="Times New Roman"/>
          <w:b/>
          <w:bCs/>
          <w:sz w:val="24"/>
          <w:szCs w:val="24"/>
        </w:rPr>
        <w:t xml:space="preserve"> </w:t>
      </w:r>
      <w:r w:rsidRPr="00E0517E">
        <w:rPr>
          <w:rFonts w:ascii="Times New Roman" w:hAnsi="Times New Roman"/>
          <w:b/>
          <w:bCs/>
          <w:sz w:val="24"/>
          <w:szCs w:val="24"/>
        </w:rPr>
        <w:t>date]</w:t>
      </w:r>
      <w:r w:rsidRPr="00E0517E">
        <w:rPr>
          <w:rFonts w:ascii="Times New Roman" w:hAnsi="Times New Roman"/>
          <w:sz w:val="24"/>
          <w:szCs w:val="24"/>
        </w:rPr>
        <w:t>. (This date must be the first day of a month and cannot be</w:t>
      </w:r>
      <w:r>
        <w:rPr>
          <w:rFonts w:ascii="Times New Roman" w:hAnsi="Times New Roman"/>
          <w:sz w:val="24"/>
          <w:szCs w:val="24"/>
        </w:rPr>
        <w:t xml:space="preserve"> </w:t>
      </w:r>
      <w:r w:rsidRPr="00E0517E">
        <w:rPr>
          <w:rFonts w:ascii="Times New Roman" w:hAnsi="Times New Roman"/>
          <w:sz w:val="24"/>
          <w:szCs w:val="24"/>
        </w:rPr>
        <w:t>before the Participant’s “earliest PBGC retirement date,” which is</w:t>
      </w:r>
    </w:p>
    <w:p w14:paraId="6464DAB8" w14:textId="77777777" w:rsidR="007E154D" w:rsidRPr="00E0517E" w:rsidRDefault="007E154D" w:rsidP="00615FEE">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 xml:space="preserve">defined in 29 C.F.R. §4022.10.) </w:t>
      </w:r>
      <w:r>
        <w:rPr>
          <w:rFonts w:ascii="Times New Roman" w:hAnsi="Times New Roman"/>
          <w:sz w:val="24"/>
          <w:szCs w:val="24"/>
        </w:rPr>
        <w:t xml:space="preserve"> </w:t>
      </w:r>
      <w:r w:rsidRPr="00E0517E">
        <w:rPr>
          <w:rFonts w:ascii="Times New Roman" w:hAnsi="Times New Roman"/>
          <w:sz w:val="24"/>
          <w:szCs w:val="24"/>
        </w:rPr>
        <w:t>Payment shall not be made until</w:t>
      </w:r>
      <w:r>
        <w:rPr>
          <w:rFonts w:ascii="Times New Roman" w:hAnsi="Times New Roman"/>
          <w:sz w:val="24"/>
          <w:szCs w:val="24"/>
        </w:rPr>
        <w:t xml:space="preserve"> </w:t>
      </w:r>
      <w:r w:rsidRPr="00E0517E">
        <w:rPr>
          <w:rFonts w:ascii="Times New Roman" w:hAnsi="Times New Roman"/>
          <w:sz w:val="24"/>
          <w:szCs w:val="24"/>
        </w:rPr>
        <w:t>PBGC qualifies this domestic relations order and receives a PBGC</w:t>
      </w:r>
      <w:r>
        <w:rPr>
          <w:rFonts w:ascii="Times New Roman" w:hAnsi="Times New Roman"/>
          <w:sz w:val="24"/>
          <w:szCs w:val="24"/>
        </w:rPr>
        <w:t xml:space="preserve"> </w:t>
      </w:r>
      <w:r w:rsidRPr="00E0517E">
        <w:rPr>
          <w:rFonts w:ascii="Times New Roman" w:hAnsi="Times New Roman"/>
          <w:sz w:val="24"/>
          <w:szCs w:val="24"/>
        </w:rPr>
        <w:t>benefit application from the Alternate Payee.</w:t>
      </w:r>
    </w:p>
    <w:p w14:paraId="0C27BADC"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6B384C15"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FORM OF BENEFIT</w:t>
      </w:r>
    </w:p>
    <w:p w14:paraId="69CBAA60"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455422AE" w14:textId="77777777" w:rsidR="00397B5C" w:rsidRPr="00532AE0" w:rsidRDefault="007E154D" w:rsidP="00D361BC">
      <w:pPr>
        <w:autoSpaceDE w:val="0"/>
        <w:autoSpaceDN w:val="0"/>
        <w:adjustRightInd w:val="0"/>
        <w:spacing w:after="0" w:line="240" w:lineRule="auto"/>
        <w:rPr>
          <w:rFonts w:ascii="Times New Roman" w:hAnsi="Times New Roman"/>
          <w:b/>
          <w:sz w:val="24"/>
        </w:rPr>
      </w:pPr>
      <w:r w:rsidRPr="00E0517E">
        <w:rPr>
          <w:rFonts w:ascii="Times New Roman" w:hAnsi="Times New Roman"/>
          <w:sz w:val="24"/>
          <w:szCs w:val="24"/>
        </w:rPr>
        <w:lastRenderedPageBreak/>
        <w:t>PBGC shall pay the Alternate Payee’s benefit in the form elected</w:t>
      </w:r>
      <w:r>
        <w:rPr>
          <w:rFonts w:ascii="Times New Roman" w:hAnsi="Times New Roman"/>
          <w:sz w:val="24"/>
          <w:szCs w:val="24"/>
        </w:rPr>
        <w:t xml:space="preserve"> </w:t>
      </w:r>
      <w:r w:rsidRPr="00E0517E">
        <w:rPr>
          <w:rFonts w:ascii="Times New Roman" w:hAnsi="Times New Roman"/>
          <w:sz w:val="24"/>
          <w:szCs w:val="24"/>
        </w:rPr>
        <w:t>by the Alternate Payee on the PBGC benefit application</w:t>
      </w:r>
      <w:r w:rsidRPr="00532AE0">
        <w:rPr>
          <w:rFonts w:ascii="Times New Roman" w:hAnsi="Times New Roman"/>
          <w:b/>
          <w:sz w:val="24"/>
        </w:rPr>
        <w:t>.</w:t>
      </w:r>
      <w:r w:rsidRPr="006A0440">
        <w:rPr>
          <w:rFonts w:ascii="Times New Roman" w:hAnsi="Times New Roman"/>
          <w:b/>
          <w:sz w:val="24"/>
          <w:szCs w:val="24"/>
        </w:rPr>
        <w:t xml:space="preserve"> </w:t>
      </w:r>
    </w:p>
    <w:p w14:paraId="47C34613" w14:textId="77777777" w:rsidR="00397B5C" w:rsidRDefault="00397B5C" w:rsidP="00D361BC">
      <w:pPr>
        <w:autoSpaceDE w:val="0"/>
        <w:autoSpaceDN w:val="0"/>
        <w:adjustRightInd w:val="0"/>
        <w:spacing w:after="0" w:line="240" w:lineRule="auto"/>
        <w:rPr>
          <w:rFonts w:ascii="Times New Roman" w:hAnsi="Times New Roman"/>
          <w:b/>
          <w:bCs/>
          <w:sz w:val="24"/>
          <w:szCs w:val="24"/>
        </w:rPr>
      </w:pPr>
    </w:p>
    <w:p w14:paraId="29643114" w14:textId="77777777" w:rsidR="007E154D"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p>
    <w:p w14:paraId="03BB8E82"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p>
    <w:p w14:paraId="4D56B438" w14:textId="77777777" w:rsidR="007E154D" w:rsidRPr="00532AE0" w:rsidRDefault="007E154D" w:rsidP="00532AE0">
      <w:pPr>
        <w:autoSpaceDE w:val="0"/>
        <w:autoSpaceDN w:val="0"/>
        <w:adjustRightInd w:val="0"/>
        <w:spacing w:after="0" w:line="240" w:lineRule="auto"/>
        <w:ind w:firstLine="360"/>
        <w:rPr>
          <w:rFonts w:ascii="Times New Roman" w:hAnsi="Times New Roman"/>
          <w:sz w:val="24"/>
        </w:rPr>
      </w:pPr>
      <w:r w:rsidRPr="00E0517E">
        <w:rPr>
          <w:rFonts w:ascii="Times New Roman" w:hAnsi="Times New Roman"/>
          <w:sz w:val="24"/>
          <w:szCs w:val="24"/>
        </w:rPr>
        <w:t>PBGC shall stop payments of the Alternate Payee’s separate</w:t>
      </w:r>
      <w:r>
        <w:rPr>
          <w:rFonts w:ascii="Times New Roman" w:hAnsi="Times New Roman"/>
          <w:sz w:val="24"/>
          <w:szCs w:val="24"/>
        </w:rPr>
        <w:t xml:space="preserve"> </w:t>
      </w:r>
      <w:r w:rsidRPr="00E0517E">
        <w:rPr>
          <w:rFonts w:ascii="Times New Roman" w:hAnsi="Times New Roman"/>
          <w:sz w:val="24"/>
          <w:szCs w:val="24"/>
        </w:rPr>
        <w:t>interest in accordance with the form of benefit elected by the</w:t>
      </w:r>
      <w:r>
        <w:rPr>
          <w:rFonts w:ascii="Times New Roman" w:hAnsi="Times New Roman"/>
          <w:sz w:val="24"/>
          <w:szCs w:val="24"/>
        </w:rPr>
        <w:t xml:space="preserve"> </w:t>
      </w:r>
      <w:r w:rsidRPr="00E0517E">
        <w:rPr>
          <w:rFonts w:ascii="Times New Roman" w:hAnsi="Times New Roman"/>
          <w:sz w:val="24"/>
          <w:szCs w:val="24"/>
        </w:rPr>
        <w:t>Alternate Payee</w:t>
      </w:r>
      <w:r w:rsidR="001659B1">
        <w:rPr>
          <w:rFonts w:ascii="Times New Roman" w:hAnsi="Times New Roman"/>
          <w:sz w:val="24"/>
          <w:szCs w:val="24"/>
        </w:rPr>
        <w:t xml:space="preserve">.  </w:t>
      </w:r>
    </w:p>
    <w:p w14:paraId="124C9B84" w14:textId="77777777" w:rsidR="00875534" w:rsidRDefault="00875534">
      <w:pPr>
        <w:spacing w:after="0" w:line="240" w:lineRule="auto"/>
        <w:rPr>
          <w:rFonts w:ascii="Times New Roman" w:hAnsi="Times New Roman"/>
          <w:b/>
          <w:bCs/>
          <w:sz w:val="24"/>
          <w:szCs w:val="24"/>
        </w:rPr>
      </w:pPr>
      <w:r>
        <w:rPr>
          <w:rFonts w:ascii="Times New Roman" w:hAnsi="Times New Roman"/>
          <w:b/>
          <w:bCs/>
          <w:sz w:val="24"/>
          <w:szCs w:val="24"/>
        </w:rPr>
        <w:br w:type="page"/>
      </w:r>
    </w:p>
    <w:p w14:paraId="1FF6E242"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lastRenderedPageBreak/>
        <w:t>SECTION 8. DEATH OF PARTICIPANT</w:t>
      </w:r>
    </w:p>
    <w:p w14:paraId="5D52C681"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4B963C79" w14:textId="77777777" w:rsidR="007E154D" w:rsidRPr="00E41CE5" w:rsidRDefault="00F84520" w:rsidP="00532AE0">
      <w:pPr>
        <w:autoSpaceDE w:val="0"/>
        <w:autoSpaceDN w:val="0"/>
        <w:adjustRightInd w:val="0"/>
        <w:spacing w:after="0" w:line="240" w:lineRule="auto"/>
        <w:ind w:firstLine="360"/>
        <w:rPr>
          <w:rFonts w:ascii="Times New Roman" w:hAnsi="Times New Roman"/>
          <w:b/>
          <w:sz w:val="24"/>
          <w:szCs w:val="24"/>
        </w:rPr>
      </w:pPr>
      <w:r>
        <w:rPr>
          <w:rFonts w:ascii="Times New Roman" w:hAnsi="Times New Roman"/>
          <w:sz w:val="24"/>
          <w:szCs w:val="24"/>
        </w:rPr>
        <w:t>T</w:t>
      </w:r>
      <w:r w:rsidR="00594421" w:rsidRPr="00E0517E">
        <w:rPr>
          <w:rFonts w:ascii="Times New Roman" w:hAnsi="Times New Roman"/>
          <w:sz w:val="24"/>
          <w:szCs w:val="24"/>
        </w:rPr>
        <w:t xml:space="preserve">he </w:t>
      </w:r>
      <w:r w:rsidR="007E154D" w:rsidRPr="00E0517E">
        <w:rPr>
          <w:rFonts w:ascii="Times New Roman" w:hAnsi="Times New Roman"/>
          <w:sz w:val="24"/>
          <w:szCs w:val="24"/>
        </w:rPr>
        <w:t xml:space="preserve">Participant’s death shall not affect payments </w:t>
      </w:r>
      <w:r>
        <w:rPr>
          <w:rFonts w:ascii="Times New Roman" w:hAnsi="Times New Roman"/>
          <w:sz w:val="24"/>
          <w:szCs w:val="24"/>
        </w:rPr>
        <w:t>of</w:t>
      </w:r>
      <w:r w:rsidRPr="00E0517E">
        <w:rPr>
          <w:rFonts w:ascii="Times New Roman" w:hAnsi="Times New Roman"/>
          <w:sz w:val="24"/>
          <w:szCs w:val="24"/>
        </w:rPr>
        <w:t xml:space="preserve"> </w:t>
      </w:r>
      <w:r w:rsidR="007E154D" w:rsidRPr="00E0517E">
        <w:rPr>
          <w:rFonts w:ascii="Times New Roman" w:hAnsi="Times New Roman"/>
          <w:sz w:val="24"/>
          <w:szCs w:val="24"/>
        </w:rPr>
        <w:t>the</w:t>
      </w:r>
      <w:r w:rsidR="007E154D">
        <w:rPr>
          <w:rFonts w:ascii="Times New Roman" w:hAnsi="Times New Roman"/>
          <w:sz w:val="24"/>
          <w:szCs w:val="24"/>
        </w:rPr>
        <w:t xml:space="preserve"> Alternate</w:t>
      </w:r>
      <w:r w:rsidR="007E154D" w:rsidRPr="00E0517E">
        <w:rPr>
          <w:rFonts w:ascii="Times New Roman" w:hAnsi="Times New Roman"/>
          <w:sz w:val="24"/>
          <w:szCs w:val="24"/>
        </w:rPr>
        <w:t xml:space="preserve"> Payee’s </w:t>
      </w:r>
      <w:r w:rsidR="007C3E31">
        <w:rPr>
          <w:rFonts w:ascii="Times New Roman" w:hAnsi="Times New Roman"/>
          <w:sz w:val="24"/>
          <w:szCs w:val="24"/>
        </w:rPr>
        <w:t xml:space="preserve">assigned </w:t>
      </w:r>
      <w:r w:rsidR="007E154D" w:rsidRPr="00E0517E">
        <w:rPr>
          <w:rFonts w:ascii="Times New Roman" w:hAnsi="Times New Roman"/>
          <w:sz w:val="24"/>
          <w:szCs w:val="24"/>
        </w:rPr>
        <w:t>separate interest</w:t>
      </w:r>
      <w:r w:rsidR="00AD22E4">
        <w:rPr>
          <w:rFonts w:ascii="Times New Roman" w:hAnsi="Times New Roman"/>
          <w:sz w:val="24"/>
          <w:szCs w:val="24"/>
        </w:rPr>
        <w:t>.</w:t>
      </w:r>
      <w:r>
        <w:rPr>
          <w:rFonts w:ascii="Times New Roman" w:hAnsi="Times New Roman"/>
          <w:sz w:val="24"/>
          <w:szCs w:val="24"/>
        </w:rPr>
        <w:t xml:space="preserve">  Additional benefits may be payable if the Alternate Payee is designated as the Participant’s spouse in Section 10</w:t>
      </w:r>
      <w:r w:rsidRPr="00E0517E">
        <w:rPr>
          <w:rFonts w:ascii="Times New Roman" w:hAnsi="Times New Roman"/>
          <w:sz w:val="24"/>
          <w:szCs w:val="24"/>
        </w:rPr>
        <w:t>.</w:t>
      </w:r>
      <w:r w:rsidR="009133CB">
        <w:rPr>
          <w:rFonts w:ascii="Times New Roman" w:hAnsi="Times New Roman"/>
          <w:sz w:val="24"/>
          <w:szCs w:val="24"/>
        </w:rPr>
        <w:t xml:space="preserve"> </w:t>
      </w:r>
      <w:r w:rsidR="00AD22E4">
        <w:rPr>
          <w:rFonts w:ascii="Times New Roman" w:hAnsi="Times New Roman"/>
          <w:sz w:val="24"/>
          <w:szCs w:val="24"/>
        </w:rPr>
        <w:t xml:space="preserve"> </w:t>
      </w:r>
    </w:p>
    <w:p w14:paraId="5D9AC03A" w14:textId="77777777" w:rsidR="007E154D" w:rsidRPr="00E0517E" w:rsidRDefault="007E154D" w:rsidP="00093DD1">
      <w:pPr>
        <w:autoSpaceDE w:val="0"/>
        <w:autoSpaceDN w:val="0"/>
        <w:adjustRightInd w:val="0"/>
        <w:spacing w:after="0" w:line="240" w:lineRule="auto"/>
        <w:ind w:firstLine="360"/>
        <w:rPr>
          <w:rFonts w:ascii="Times New Roman" w:hAnsi="Times New Roman"/>
          <w:b/>
          <w:bCs/>
          <w:sz w:val="24"/>
          <w:szCs w:val="24"/>
        </w:rPr>
      </w:pPr>
    </w:p>
    <w:p w14:paraId="14CD5BD9"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14:paraId="25494117"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0652DE1C"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dies before commencing benefits, the</w:t>
      </w:r>
      <w:r>
        <w:rPr>
          <w:rFonts w:ascii="Times New Roman" w:hAnsi="Times New Roman"/>
          <w:sz w:val="24"/>
          <w:szCs w:val="24"/>
        </w:rPr>
        <w:t xml:space="preserve"> </w:t>
      </w:r>
      <w:r w:rsidR="00A02978">
        <w:rPr>
          <w:rFonts w:ascii="Times New Roman" w:hAnsi="Times New Roman"/>
          <w:sz w:val="24"/>
          <w:szCs w:val="24"/>
        </w:rPr>
        <w:t xml:space="preserve">Alternate Payee’s </w:t>
      </w:r>
      <w:r w:rsidRPr="00E0517E">
        <w:rPr>
          <w:rFonts w:ascii="Times New Roman" w:hAnsi="Times New Roman"/>
          <w:sz w:val="24"/>
          <w:szCs w:val="24"/>
        </w:rPr>
        <w:t xml:space="preserve">separate interest shall </w:t>
      </w:r>
      <w:r w:rsidRPr="00E0517E">
        <w:rPr>
          <w:rFonts w:ascii="Times New Roman" w:hAnsi="Times New Roman"/>
          <w:b/>
          <w:bCs/>
          <w:sz w:val="24"/>
          <w:szCs w:val="24"/>
        </w:rPr>
        <w:t xml:space="preserve">[revert to the Participant/be paid to the Contingent Alternate Payee (see </w:t>
      </w:r>
      <w:r w:rsidRPr="00C54945">
        <w:rPr>
          <w:rFonts w:ascii="Times New Roman" w:hAnsi="Times New Roman"/>
          <w:b/>
          <w:bCs/>
          <w:i/>
          <w:sz w:val="24"/>
          <w:szCs w:val="24"/>
        </w:rPr>
        <w:t>Language for Including a Contingent Alternate Payee</w:t>
      </w:r>
      <w:r>
        <w:rPr>
          <w:rFonts w:ascii="Times New Roman" w:hAnsi="Times New Roman"/>
          <w:b/>
          <w:bCs/>
          <w:i/>
          <w:sz w:val="24"/>
          <w:szCs w:val="24"/>
        </w:rPr>
        <w:t xml:space="preserve"> </w:t>
      </w:r>
      <w:r w:rsidR="00DE2D70">
        <w:rPr>
          <w:rFonts w:ascii="Times New Roman" w:hAnsi="Times New Roman"/>
          <w:b/>
          <w:bCs/>
          <w:i/>
          <w:sz w:val="24"/>
          <w:szCs w:val="24"/>
        </w:rPr>
        <w:t>–</w:t>
      </w:r>
      <w:r>
        <w:rPr>
          <w:rFonts w:ascii="Times New Roman" w:hAnsi="Times New Roman"/>
          <w:b/>
          <w:bCs/>
          <w:i/>
          <w:sz w:val="24"/>
          <w:szCs w:val="24"/>
        </w:rPr>
        <w:t xml:space="preserve"> </w:t>
      </w:r>
      <w:r w:rsidRPr="00A54679">
        <w:rPr>
          <w:rFonts w:ascii="Times New Roman" w:hAnsi="Times New Roman"/>
          <w:b/>
          <w:bCs/>
          <w:sz w:val="24"/>
          <w:szCs w:val="24"/>
        </w:rPr>
        <w:t>Appendix F</w:t>
      </w:r>
      <w:r>
        <w:rPr>
          <w:rFonts w:ascii="Times New Roman" w:hAnsi="Times New Roman"/>
          <w:b/>
          <w:bCs/>
          <w:sz w:val="24"/>
          <w:szCs w:val="24"/>
        </w:rPr>
        <w:t>)]</w:t>
      </w:r>
      <w:r w:rsidRPr="00E0517E">
        <w:rPr>
          <w:rFonts w:ascii="Times New Roman" w:hAnsi="Times New Roman"/>
          <w:sz w:val="24"/>
          <w:szCs w:val="24"/>
        </w:rPr>
        <w:t xml:space="preserve">. </w:t>
      </w:r>
      <w:r w:rsidRPr="00C54945">
        <w:rPr>
          <w:rFonts w:ascii="Times New Roman" w:hAnsi="Times New Roman"/>
          <w:bCs/>
          <w:sz w:val="24"/>
          <w:szCs w:val="24"/>
        </w:rPr>
        <w:t>If the Alternate Payee dies after commencing benefits,</w:t>
      </w:r>
      <w:r>
        <w:rPr>
          <w:rFonts w:ascii="Times New Roman" w:hAnsi="Times New Roman"/>
          <w:bCs/>
          <w:sz w:val="24"/>
          <w:szCs w:val="24"/>
        </w:rPr>
        <w:t xml:space="preserve"> </w:t>
      </w:r>
      <w:r w:rsidRPr="00554F66">
        <w:rPr>
          <w:rFonts w:ascii="Times New Roman" w:hAnsi="Times New Roman"/>
          <w:i/>
          <w:iCs/>
          <w:sz w:val="24"/>
          <w:szCs w:val="24"/>
        </w:rPr>
        <w:t xml:space="preserve">see </w:t>
      </w:r>
      <w:r w:rsidRPr="00C54945">
        <w:rPr>
          <w:rFonts w:ascii="Times New Roman" w:hAnsi="Times New Roman"/>
          <w:bCs/>
          <w:sz w:val="24"/>
          <w:szCs w:val="24"/>
        </w:rPr>
        <w:t xml:space="preserve">Section </w:t>
      </w:r>
      <w:r w:rsidRPr="00F84520">
        <w:rPr>
          <w:rFonts w:ascii="Times New Roman" w:hAnsi="Times New Roman"/>
          <w:bCs/>
          <w:sz w:val="24"/>
          <w:szCs w:val="24"/>
        </w:rPr>
        <w:t>7</w:t>
      </w:r>
      <w:r w:rsidR="00544255">
        <w:rPr>
          <w:rFonts w:ascii="Times New Roman" w:hAnsi="Times New Roman"/>
          <w:bCs/>
          <w:sz w:val="24"/>
          <w:szCs w:val="24"/>
        </w:rPr>
        <w:t xml:space="preserve">, </w:t>
      </w:r>
      <w:r w:rsidR="00F84520" w:rsidRPr="00F84520">
        <w:rPr>
          <w:rFonts w:ascii="Times New Roman" w:hAnsi="Times New Roman"/>
          <w:iCs/>
          <w:sz w:val="24"/>
          <w:szCs w:val="24"/>
        </w:rPr>
        <w:t>the Alternate Payee’s death will have no effect on the benefits paid to the Participant</w:t>
      </w:r>
      <w:r w:rsidRPr="00F84520">
        <w:rPr>
          <w:rFonts w:ascii="Times New Roman" w:hAnsi="Times New Roman"/>
          <w:sz w:val="24"/>
          <w:szCs w:val="24"/>
        </w:rPr>
        <w:t>.</w:t>
      </w:r>
    </w:p>
    <w:p w14:paraId="341F87FA" w14:textId="77777777" w:rsidR="00A76AFE" w:rsidRDefault="00A76AFE" w:rsidP="00532AE0">
      <w:pPr>
        <w:autoSpaceDE w:val="0"/>
        <w:autoSpaceDN w:val="0"/>
        <w:adjustRightInd w:val="0"/>
        <w:spacing w:after="0" w:line="240" w:lineRule="auto"/>
        <w:ind w:firstLine="360"/>
        <w:rPr>
          <w:rFonts w:ascii="Times New Roman" w:hAnsi="Times New Roman"/>
          <w:sz w:val="24"/>
          <w:szCs w:val="24"/>
        </w:rPr>
      </w:pPr>
    </w:p>
    <w:p w14:paraId="38B05750" w14:textId="77777777" w:rsidR="007E154D" w:rsidRPr="00E0517E" w:rsidRDefault="007E154D" w:rsidP="00A31814">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SURVIVING SPOUSE RIGHTS OF ALTERNATE PAYEE</w:t>
      </w:r>
    </w:p>
    <w:p w14:paraId="60127B91" w14:textId="77777777" w:rsidR="007E154D" w:rsidRDefault="007E154D" w:rsidP="009C7484">
      <w:pPr>
        <w:autoSpaceDE w:val="0"/>
        <w:autoSpaceDN w:val="0"/>
        <w:adjustRightInd w:val="0"/>
        <w:spacing w:after="0" w:line="240" w:lineRule="auto"/>
        <w:rPr>
          <w:rFonts w:ascii="Times New Roman" w:hAnsi="Times New Roman"/>
          <w:b/>
          <w:bCs/>
          <w:sz w:val="24"/>
          <w:szCs w:val="24"/>
        </w:rPr>
      </w:pPr>
    </w:p>
    <w:p w14:paraId="401B4BE8" w14:textId="77777777" w:rsidR="007A0B2B" w:rsidRPr="00B54876" w:rsidRDefault="007E154D" w:rsidP="00246AE0">
      <w:pPr>
        <w:autoSpaceDE w:val="0"/>
        <w:autoSpaceDN w:val="0"/>
        <w:adjustRightInd w:val="0"/>
        <w:spacing w:after="0" w:line="240" w:lineRule="auto"/>
        <w:rPr>
          <w:rFonts w:ascii="Times New Roman" w:hAnsi="Times New Roman"/>
        </w:rPr>
      </w:pPr>
      <w:r w:rsidRPr="000F7E20">
        <w:rPr>
          <w:rFonts w:ascii="Times New Roman" w:hAnsi="Times New Roman"/>
          <w:b/>
          <w:bCs/>
          <w:sz w:val="24"/>
          <w:szCs w:val="24"/>
        </w:rPr>
        <w:t>[</w:t>
      </w:r>
      <w:r w:rsidR="00594F1E" w:rsidRPr="001F1D2A">
        <w:rPr>
          <w:rFonts w:ascii="Arial" w:hAnsi="Arial" w:cs="Arial"/>
          <w:b/>
          <w:bCs/>
          <w:i/>
          <w:sz w:val="24"/>
          <w:szCs w:val="24"/>
        </w:rPr>
        <w:t>NOTE</w:t>
      </w:r>
      <w:r w:rsidRPr="001F1D2A">
        <w:rPr>
          <w:rFonts w:ascii="Times New Roman" w:hAnsi="Times New Roman"/>
          <w:b/>
          <w:bCs/>
          <w:i/>
          <w:sz w:val="24"/>
          <w:szCs w:val="24"/>
        </w:rPr>
        <w:t xml:space="preserve">: </w:t>
      </w:r>
      <w:r w:rsidRPr="001F1D2A">
        <w:rPr>
          <w:rFonts w:ascii="Times New Roman" w:hAnsi="Times New Roman"/>
          <w:bCs/>
          <w:i/>
        </w:rPr>
        <w:t>Section 10 applies only if the Alternate Payee is the spouse or former spouse of the Participant</w:t>
      </w:r>
      <w:r w:rsidR="000F7E20" w:rsidRPr="001F1D2A">
        <w:rPr>
          <w:rFonts w:ascii="Times New Roman" w:hAnsi="Times New Roman"/>
          <w:bCs/>
          <w:i/>
        </w:rPr>
        <w:t xml:space="preserve">; it does not apply </w:t>
      </w:r>
      <w:r w:rsidR="00B6356B" w:rsidRPr="001F1D2A">
        <w:rPr>
          <w:rFonts w:ascii="Times New Roman" w:hAnsi="Times New Roman"/>
          <w:bCs/>
          <w:i/>
        </w:rPr>
        <w:t xml:space="preserve">if </w:t>
      </w:r>
      <w:r w:rsidR="00B6356B" w:rsidRPr="001F1D2A">
        <w:rPr>
          <w:rFonts w:ascii="Times New Roman" w:hAnsi="Times New Roman"/>
          <w:bCs/>
          <w:i/>
        </w:rPr>
        <w:lastRenderedPageBreak/>
        <w:t>the Alternate P</w:t>
      </w:r>
      <w:r w:rsidR="000F7E20" w:rsidRPr="001F1D2A">
        <w:rPr>
          <w:rFonts w:ascii="Times New Roman" w:hAnsi="Times New Roman"/>
          <w:bCs/>
          <w:i/>
        </w:rPr>
        <w:t>ayee is a child</w:t>
      </w:r>
      <w:r w:rsidR="00EA4887" w:rsidRPr="001F1D2A">
        <w:rPr>
          <w:rFonts w:ascii="Times New Roman" w:hAnsi="Times New Roman"/>
          <w:bCs/>
          <w:i/>
        </w:rPr>
        <w:t xml:space="preserve"> or other dependent of the Participant</w:t>
      </w:r>
      <w:r w:rsidR="007A0B2B" w:rsidRPr="001F1D2A">
        <w:rPr>
          <w:rFonts w:ascii="Times New Roman" w:hAnsi="Times New Roman"/>
          <w:b/>
          <w:bCs/>
          <w:i/>
        </w:rPr>
        <w:t>.</w:t>
      </w:r>
      <w:r w:rsidR="005051A4" w:rsidRPr="00B54876">
        <w:rPr>
          <w:rFonts w:ascii="Times New Roman" w:hAnsi="Times New Roman"/>
          <w:b/>
          <w:bCs/>
        </w:rPr>
        <w:t>]</w:t>
      </w:r>
      <w:r w:rsidR="007A0B2B" w:rsidRPr="00B54876">
        <w:rPr>
          <w:rFonts w:ascii="Times New Roman" w:hAnsi="Times New Roman"/>
          <w:b/>
          <w:bCs/>
        </w:rPr>
        <w:t xml:space="preserve"> </w:t>
      </w:r>
    </w:p>
    <w:p w14:paraId="723BE223" w14:textId="77777777" w:rsidR="007A0B2B" w:rsidRDefault="007A0B2B" w:rsidP="00246AE0">
      <w:pPr>
        <w:autoSpaceDE w:val="0"/>
        <w:autoSpaceDN w:val="0"/>
        <w:adjustRightInd w:val="0"/>
        <w:spacing w:after="0" w:line="240" w:lineRule="auto"/>
        <w:rPr>
          <w:rFonts w:ascii="Times New Roman" w:hAnsi="Times New Roman"/>
          <w:sz w:val="24"/>
          <w:szCs w:val="24"/>
        </w:rPr>
      </w:pPr>
    </w:p>
    <w:p w14:paraId="7E5F5744" w14:textId="77777777" w:rsidR="005D263B" w:rsidRDefault="005D263B" w:rsidP="00AD7AEF">
      <w:pPr>
        <w:tabs>
          <w:tab w:val="left" w:pos="6930"/>
        </w:tabs>
        <w:autoSpaceDE w:val="0"/>
        <w:autoSpaceDN w:val="0"/>
        <w:adjustRightInd w:val="0"/>
        <w:spacing w:after="0" w:line="240" w:lineRule="auto"/>
        <w:rPr>
          <w:rFonts w:ascii="Times New Roman" w:hAnsi="Times New Roman"/>
          <w:b/>
        </w:rPr>
      </w:pPr>
    </w:p>
    <w:p w14:paraId="2AA3C3F7" w14:textId="77777777" w:rsidR="00AD7AEF" w:rsidRPr="004178E6" w:rsidRDefault="00AD7AEF" w:rsidP="004178E6">
      <w:pPr>
        <w:pStyle w:val="ListParagraph"/>
        <w:numPr>
          <w:ilvl w:val="0"/>
          <w:numId w:val="50"/>
        </w:numPr>
        <w:autoSpaceDE w:val="0"/>
        <w:autoSpaceDN w:val="0"/>
        <w:adjustRightInd w:val="0"/>
        <w:spacing w:after="0" w:line="240" w:lineRule="auto"/>
        <w:ind w:left="720"/>
        <w:rPr>
          <w:rFonts w:ascii="Times New Roman" w:hAnsi="Times New Roman"/>
          <w:bCs/>
          <w:sz w:val="24"/>
          <w:szCs w:val="24"/>
        </w:rPr>
      </w:pPr>
      <w:r w:rsidRPr="004178E6">
        <w:rPr>
          <w:rFonts w:ascii="Times New Roman" w:hAnsi="Times New Roman"/>
          <w:bCs/>
          <w:sz w:val="24"/>
          <w:szCs w:val="24"/>
        </w:rPr>
        <w:t>PBGC shall treat the Alternate Payee as the Participant’s spouse for purposes of the Participant’s qualified joint-and survivor annuity (QJSA) for [none/all/x%] of the benefit in which</w:t>
      </w:r>
      <w:r w:rsidR="005051A4" w:rsidRPr="004178E6">
        <w:rPr>
          <w:rFonts w:ascii="Times New Roman" w:hAnsi="Times New Roman"/>
          <w:bCs/>
          <w:sz w:val="24"/>
          <w:szCs w:val="24"/>
        </w:rPr>
        <w:t xml:space="preserve"> </w:t>
      </w:r>
      <w:r w:rsidRPr="004178E6">
        <w:rPr>
          <w:rFonts w:ascii="Times New Roman" w:hAnsi="Times New Roman"/>
          <w:bCs/>
          <w:sz w:val="24"/>
          <w:szCs w:val="24"/>
        </w:rPr>
        <w:t>the Participant retains a separate interest.</w:t>
      </w:r>
    </w:p>
    <w:p w14:paraId="67A1A2BC" w14:textId="77777777" w:rsidR="004C7CA1" w:rsidRPr="005051A4" w:rsidRDefault="004C7CA1" w:rsidP="004178E6">
      <w:pPr>
        <w:pStyle w:val="ListParagraph"/>
        <w:autoSpaceDE w:val="0"/>
        <w:autoSpaceDN w:val="0"/>
        <w:adjustRightInd w:val="0"/>
        <w:spacing w:after="0" w:line="240" w:lineRule="auto"/>
        <w:ind w:left="360"/>
        <w:rPr>
          <w:rFonts w:ascii="Times New Roman" w:hAnsi="Times New Roman"/>
          <w:bCs/>
          <w:sz w:val="24"/>
          <w:szCs w:val="24"/>
        </w:rPr>
      </w:pPr>
    </w:p>
    <w:p w14:paraId="3EECF57E" w14:textId="77777777" w:rsidR="00AD7AEF" w:rsidRDefault="00AD7AEF" w:rsidP="009F14F6">
      <w:pPr>
        <w:pStyle w:val="ListParagraph"/>
        <w:numPr>
          <w:ilvl w:val="0"/>
          <w:numId w:val="50"/>
        </w:numPr>
        <w:autoSpaceDE w:val="0"/>
        <w:autoSpaceDN w:val="0"/>
        <w:adjustRightInd w:val="0"/>
        <w:spacing w:after="0" w:line="240" w:lineRule="auto"/>
        <w:ind w:left="720"/>
        <w:rPr>
          <w:rFonts w:ascii="Times New Roman" w:hAnsi="Times New Roman"/>
          <w:bCs/>
          <w:sz w:val="24"/>
          <w:szCs w:val="24"/>
        </w:rPr>
      </w:pPr>
      <w:r w:rsidRPr="000209AD">
        <w:rPr>
          <w:rFonts w:ascii="Times New Roman" w:hAnsi="Times New Roman"/>
          <w:bCs/>
          <w:sz w:val="24"/>
          <w:szCs w:val="24"/>
        </w:rPr>
        <w:t>PBGC shall treat the Alternate Payee as the Participant’s</w:t>
      </w:r>
      <w:r w:rsidR="005051A4" w:rsidRPr="000209AD">
        <w:rPr>
          <w:rFonts w:ascii="Times New Roman" w:hAnsi="Times New Roman"/>
          <w:bCs/>
          <w:sz w:val="24"/>
          <w:szCs w:val="24"/>
        </w:rPr>
        <w:t xml:space="preserve"> </w:t>
      </w:r>
      <w:r w:rsidRPr="000209AD">
        <w:rPr>
          <w:rFonts w:ascii="Times New Roman" w:hAnsi="Times New Roman"/>
          <w:bCs/>
          <w:sz w:val="24"/>
          <w:szCs w:val="24"/>
        </w:rPr>
        <w:t>spouse for purposes of the Participant’s qualified preretirement</w:t>
      </w:r>
      <w:r w:rsidR="005051A4" w:rsidRPr="000209AD">
        <w:rPr>
          <w:rFonts w:ascii="Times New Roman" w:hAnsi="Times New Roman"/>
          <w:bCs/>
          <w:sz w:val="24"/>
          <w:szCs w:val="24"/>
        </w:rPr>
        <w:t xml:space="preserve"> </w:t>
      </w:r>
      <w:r w:rsidRPr="000209AD">
        <w:rPr>
          <w:rFonts w:ascii="Times New Roman" w:hAnsi="Times New Roman"/>
          <w:bCs/>
          <w:sz w:val="24"/>
          <w:szCs w:val="24"/>
        </w:rPr>
        <w:t>survivor annuity (QPSA) for [none/all/x%] of the benefit in which</w:t>
      </w:r>
      <w:r w:rsidR="005051A4" w:rsidRPr="000209AD">
        <w:rPr>
          <w:rFonts w:ascii="Times New Roman" w:hAnsi="Times New Roman"/>
          <w:bCs/>
          <w:sz w:val="24"/>
          <w:szCs w:val="24"/>
        </w:rPr>
        <w:t xml:space="preserve"> </w:t>
      </w:r>
      <w:r w:rsidRPr="000209AD">
        <w:rPr>
          <w:rFonts w:ascii="Times New Roman" w:hAnsi="Times New Roman"/>
          <w:bCs/>
          <w:sz w:val="24"/>
          <w:szCs w:val="24"/>
        </w:rPr>
        <w:t>the Participant retains a separate interest.</w:t>
      </w:r>
    </w:p>
    <w:p w14:paraId="2392AB88" w14:textId="77777777" w:rsidR="001B2393" w:rsidRDefault="001B2393" w:rsidP="001B2393">
      <w:pPr>
        <w:tabs>
          <w:tab w:val="left" w:pos="6930"/>
        </w:tabs>
        <w:autoSpaceDE w:val="0"/>
        <w:autoSpaceDN w:val="0"/>
        <w:adjustRightInd w:val="0"/>
        <w:spacing w:after="0" w:line="240" w:lineRule="auto"/>
        <w:rPr>
          <w:rFonts w:ascii="Arial" w:hAnsi="Arial" w:cs="Arial"/>
          <w:b/>
          <w:bCs/>
          <w:sz w:val="24"/>
          <w:szCs w:val="24"/>
        </w:rPr>
      </w:pPr>
    </w:p>
    <w:p w14:paraId="4CCB4231" w14:textId="77777777" w:rsidR="00E549EC" w:rsidRDefault="00E549EC" w:rsidP="00E549EC">
      <w:pPr>
        <w:tabs>
          <w:tab w:val="left" w:pos="6930"/>
        </w:tabs>
        <w:autoSpaceDE w:val="0"/>
        <w:autoSpaceDN w:val="0"/>
        <w:adjustRightInd w:val="0"/>
        <w:spacing w:after="0" w:line="240" w:lineRule="auto"/>
        <w:rPr>
          <w:rFonts w:ascii="Times New Roman" w:hAnsi="Times New Roman"/>
          <w:b/>
        </w:rPr>
      </w:pPr>
      <w:r>
        <w:rPr>
          <w:rFonts w:ascii="Arial" w:hAnsi="Arial" w:cs="Arial"/>
          <w:b/>
          <w:bCs/>
          <w:sz w:val="24"/>
          <w:szCs w:val="24"/>
        </w:rPr>
        <w:t>[</w:t>
      </w:r>
      <w:r w:rsidRPr="001F1D2A">
        <w:rPr>
          <w:rFonts w:ascii="Arial" w:hAnsi="Arial" w:cs="Arial"/>
          <w:b/>
          <w:bCs/>
          <w:i/>
          <w:sz w:val="24"/>
          <w:szCs w:val="24"/>
        </w:rPr>
        <w:t>NOTE</w:t>
      </w:r>
      <w:r w:rsidRPr="001F1D2A">
        <w:rPr>
          <w:rFonts w:ascii="Times New Roman" w:hAnsi="Times New Roman"/>
          <w:b/>
          <w:bCs/>
          <w:i/>
          <w:sz w:val="24"/>
          <w:szCs w:val="24"/>
        </w:rPr>
        <w:t xml:space="preserve">: </w:t>
      </w:r>
      <w:r w:rsidRPr="001F1D2A">
        <w:rPr>
          <w:rFonts w:ascii="Times New Roman" w:hAnsi="Times New Roman"/>
          <w:i/>
        </w:rPr>
        <w:t xml:space="preserve">Once a separate interest is qualified, the Alternate Payee’s rights to benefits for life are guaranteed. In light of this, survivor benefits need not be provided in a separate interest order to ensure that the Alternate Payee continues to receive benefits after the Participant’s death.  See page </w:t>
      </w:r>
      <w:r w:rsidRPr="0017663F">
        <w:rPr>
          <w:rFonts w:ascii="Times New Roman" w:hAnsi="Times New Roman"/>
          <w:b/>
          <w:i/>
          <w:highlight w:val="yellow"/>
        </w:rPr>
        <w:t>XX</w:t>
      </w:r>
      <w:r w:rsidRPr="001F1D2A">
        <w:rPr>
          <w:rFonts w:ascii="Times New Roman" w:hAnsi="Times New Roman"/>
          <w:i/>
        </w:rPr>
        <w:t xml:space="preserve"> for additional information on surviving spouse rights in separate interest orders.  </w:t>
      </w:r>
      <w:r w:rsidRPr="001F1D2A">
        <w:rPr>
          <w:rFonts w:ascii="Times New Roman" w:hAnsi="Times New Roman"/>
          <w:i/>
        </w:rPr>
        <w:lastRenderedPageBreak/>
        <w:t>However, if the parties desire that an additional amount be payable to the Alternate Payee at the Participant’s death, one or both of the following provisions may be included.  The survivor benefit in this case will be based on the benefit in which the Participant retains a separate interest, not on the entire Participant benefit before it was divided into two separate parts</w:t>
      </w:r>
      <w:r w:rsidRPr="001F1D2A">
        <w:rPr>
          <w:rFonts w:ascii="Times New Roman" w:hAnsi="Times New Roman"/>
          <w:b/>
          <w:i/>
        </w:rPr>
        <w:t>.</w:t>
      </w:r>
      <w:r w:rsidRPr="00E41945">
        <w:rPr>
          <w:rFonts w:ascii="Times New Roman" w:hAnsi="Times New Roman"/>
          <w:b/>
        </w:rPr>
        <w:t>]</w:t>
      </w:r>
    </w:p>
    <w:p w14:paraId="2CB73E13" w14:textId="77777777" w:rsidR="00E549EC" w:rsidRDefault="00E549EC" w:rsidP="00E549EC">
      <w:pPr>
        <w:tabs>
          <w:tab w:val="left" w:pos="6930"/>
        </w:tabs>
        <w:autoSpaceDE w:val="0"/>
        <w:autoSpaceDN w:val="0"/>
        <w:adjustRightInd w:val="0"/>
        <w:spacing w:after="0" w:line="240" w:lineRule="auto"/>
        <w:rPr>
          <w:rFonts w:ascii="Times New Roman" w:hAnsi="Times New Roman"/>
          <w:b/>
        </w:rPr>
      </w:pPr>
    </w:p>
    <w:p w14:paraId="0CD52470" w14:textId="77777777" w:rsidR="00E57589" w:rsidRPr="00200D46" w:rsidRDefault="00E549EC" w:rsidP="00E549EC">
      <w:pPr>
        <w:rPr>
          <w:rFonts w:ascii="Times New Roman" w:hAnsi="Times New Roman"/>
          <w:b/>
          <w:sz w:val="24"/>
          <w:szCs w:val="24"/>
        </w:rPr>
      </w:pPr>
      <w:r>
        <w:rPr>
          <w:rFonts w:ascii="Arial" w:hAnsi="Arial" w:cs="Arial"/>
          <w:b/>
          <w:sz w:val="24"/>
          <w:szCs w:val="24"/>
        </w:rPr>
        <w:t xml:space="preserve"> </w:t>
      </w:r>
      <w:r w:rsidR="00E57589">
        <w:rPr>
          <w:rFonts w:ascii="Arial" w:hAnsi="Arial" w:cs="Arial"/>
          <w:b/>
          <w:sz w:val="24"/>
          <w:szCs w:val="24"/>
        </w:rPr>
        <w:t>[</w:t>
      </w:r>
      <w:r w:rsidR="00E57589" w:rsidRPr="00766EE0">
        <w:rPr>
          <w:rFonts w:ascii="Arial" w:hAnsi="Arial" w:cs="Arial"/>
          <w:b/>
          <w:i/>
          <w:sz w:val="24"/>
          <w:szCs w:val="24"/>
        </w:rPr>
        <w:t>NOTE:</w:t>
      </w:r>
      <w:r w:rsidR="00E57589" w:rsidRPr="00766EE0">
        <w:rPr>
          <w:rFonts w:ascii="Times New Roman" w:hAnsi="Times New Roman"/>
          <w:i/>
          <w:sz w:val="24"/>
          <w:szCs w:val="24"/>
        </w:rPr>
        <w:t xml:space="preserve"> When “X%” is used above, it refers to the </w:t>
      </w:r>
      <w:r w:rsidR="00E57589" w:rsidRPr="00766EE0">
        <w:rPr>
          <w:rFonts w:ascii="Times New Roman" w:hAnsi="Times New Roman"/>
          <w:b/>
          <w:i/>
          <w:sz w:val="24"/>
          <w:szCs w:val="24"/>
        </w:rPr>
        <w:t>portion of the survivor benefit</w:t>
      </w:r>
      <w:r w:rsidR="00E57589" w:rsidRPr="00766EE0">
        <w:rPr>
          <w:rFonts w:ascii="Times New Roman" w:hAnsi="Times New Roman"/>
          <w:i/>
          <w:sz w:val="24"/>
          <w:szCs w:val="24"/>
        </w:rPr>
        <w:t xml:space="preserve"> awarded to the Alternate Payee – not the automatic survivor percentage of the plan's QJSA or QPSA (which is typically 50%). Thus, if the Alternate Payee is awarded 40% of the QPSA benefit and the plan's automatic survivor percentage for the QPSA is 50%, then the Alternate Payee will receive 20% of the Participant's benefit as his/her survivor benefit</w:t>
      </w:r>
      <w:r w:rsidR="00E57589" w:rsidRPr="00200D46">
        <w:rPr>
          <w:rFonts w:ascii="Times New Roman" w:hAnsi="Times New Roman"/>
          <w:b/>
          <w:sz w:val="24"/>
          <w:szCs w:val="24"/>
        </w:rPr>
        <w:t>.]</w:t>
      </w:r>
    </w:p>
    <w:p w14:paraId="67E3A5BE" w14:textId="77777777" w:rsidR="007E154D" w:rsidRPr="00E0517E" w:rsidRDefault="007E154D" w:rsidP="00A31814">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11. OTHER REQUIREMENTS</w:t>
      </w:r>
    </w:p>
    <w:p w14:paraId="235A47B0"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597CE05C"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14:paraId="26B816D2"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7F503141" w14:textId="77777777" w:rsidR="007E154D" w:rsidRPr="00677A6A"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lastRenderedPageBreak/>
        <w:t>To pay any benefits not permitted under ERISA or the Code;</w:t>
      </w:r>
    </w:p>
    <w:p w14:paraId="427E88F1" w14:textId="77777777" w:rsidR="007E154D" w:rsidRDefault="007E154D" w:rsidP="00677A6A">
      <w:pPr>
        <w:autoSpaceDE w:val="0"/>
        <w:autoSpaceDN w:val="0"/>
        <w:adjustRightInd w:val="0"/>
        <w:spacing w:after="0" w:line="240" w:lineRule="auto"/>
        <w:ind w:firstLine="360"/>
        <w:rPr>
          <w:rFonts w:ascii="Times New Roman" w:hAnsi="Times New Roman"/>
          <w:sz w:val="24"/>
          <w:szCs w:val="24"/>
        </w:rPr>
      </w:pPr>
    </w:p>
    <w:p w14:paraId="0B5868FC" w14:textId="77777777" w:rsidR="007E154D" w:rsidRPr="00677A6A"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t xml:space="preserve">To provide any type or form of benefit or any option not otherwise provided under the </w:t>
      </w:r>
      <w:r>
        <w:rPr>
          <w:rFonts w:ascii="Times New Roman" w:hAnsi="Times New Roman"/>
          <w:sz w:val="24"/>
          <w:szCs w:val="24"/>
        </w:rPr>
        <w:t>P</w:t>
      </w:r>
      <w:r w:rsidRPr="00677A6A">
        <w:rPr>
          <w:rFonts w:ascii="Times New Roman" w:hAnsi="Times New Roman"/>
          <w:sz w:val="24"/>
          <w:szCs w:val="24"/>
        </w:rPr>
        <w:t>lan or paid by PBGC;</w:t>
      </w:r>
    </w:p>
    <w:p w14:paraId="59C04072" w14:textId="77777777" w:rsidR="007E154D" w:rsidRDefault="007E154D" w:rsidP="00677A6A">
      <w:pPr>
        <w:autoSpaceDE w:val="0"/>
        <w:autoSpaceDN w:val="0"/>
        <w:adjustRightInd w:val="0"/>
        <w:spacing w:after="0" w:line="240" w:lineRule="auto"/>
        <w:ind w:firstLine="360"/>
        <w:rPr>
          <w:rFonts w:ascii="Times New Roman" w:hAnsi="Times New Roman"/>
          <w:sz w:val="24"/>
          <w:szCs w:val="24"/>
        </w:rPr>
      </w:pPr>
    </w:p>
    <w:p w14:paraId="3F753865" w14:textId="77777777" w:rsidR="007E154D" w:rsidRPr="00677A6A"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677A6A">
        <w:rPr>
          <w:rFonts w:ascii="Times New Roman" w:hAnsi="Times New Roman"/>
          <w:sz w:val="24"/>
          <w:szCs w:val="24"/>
        </w:rPr>
        <w:t>To pay benefits to the Participant and Alternate Payee with a total value that exceeds the value of the benefits the</w:t>
      </w:r>
      <w:r>
        <w:rPr>
          <w:rFonts w:ascii="Times New Roman" w:hAnsi="Times New Roman"/>
          <w:sz w:val="24"/>
          <w:szCs w:val="24"/>
        </w:rPr>
        <w:t xml:space="preserve"> </w:t>
      </w:r>
      <w:r w:rsidRPr="00677A6A">
        <w:rPr>
          <w:rFonts w:ascii="Times New Roman" w:hAnsi="Times New Roman"/>
          <w:sz w:val="24"/>
          <w:szCs w:val="24"/>
        </w:rPr>
        <w:t>Participant otherwise would receive under Title IV of ERISA;</w:t>
      </w:r>
    </w:p>
    <w:p w14:paraId="0F015283" w14:textId="77777777" w:rsidR="007E154D" w:rsidRDefault="007E154D" w:rsidP="00677A6A">
      <w:pPr>
        <w:autoSpaceDE w:val="0"/>
        <w:autoSpaceDN w:val="0"/>
        <w:adjustRightInd w:val="0"/>
        <w:spacing w:after="0" w:line="240" w:lineRule="auto"/>
        <w:ind w:firstLine="360"/>
        <w:rPr>
          <w:rFonts w:ascii="Times New Roman" w:hAnsi="Times New Roman"/>
          <w:sz w:val="24"/>
          <w:szCs w:val="24"/>
        </w:rPr>
      </w:pPr>
    </w:p>
    <w:p w14:paraId="40C71A92" w14:textId="77777777" w:rsidR="007E154D"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to the Alternate Payee that are required to be paid to another alternate payee under another QDRO that is</w:t>
      </w:r>
      <w:r>
        <w:rPr>
          <w:rFonts w:ascii="Times New Roman" w:hAnsi="Times New Roman"/>
          <w:sz w:val="24"/>
          <w:szCs w:val="24"/>
        </w:rPr>
        <w:t xml:space="preserve"> </w:t>
      </w:r>
      <w:r w:rsidRPr="00D66552">
        <w:rPr>
          <w:rFonts w:ascii="Times New Roman" w:hAnsi="Times New Roman"/>
          <w:sz w:val="24"/>
          <w:szCs w:val="24"/>
        </w:rPr>
        <w:t>in effect prior to this Order;</w:t>
      </w:r>
    </w:p>
    <w:p w14:paraId="3153289C" w14:textId="77777777" w:rsidR="007E154D" w:rsidRPr="00D66552" w:rsidRDefault="007E154D" w:rsidP="00D66552">
      <w:pPr>
        <w:pStyle w:val="ListParagraph"/>
        <w:rPr>
          <w:rFonts w:ascii="Times New Roman" w:hAnsi="Times New Roman"/>
          <w:sz w:val="24"/>
          <w:szCs w:val="24"/>
        </w:rPr>
      </w:pPr>
    </w:p>
    <w:p w14:paraId="5E49ACC8" w14:textId="77777777" w:rsidR="007E154D"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to the Alternate Payee for any period before</w:t>
      </w:r>
      <w:r>
        <w:rPr>
          <w:rFonts w:ascii="Times New Roman" w:hAnsi="Times New Roman"/>
          <w:sz w:val="24"/>
          <w:szCs w:val="24"/>
        </w:rPr>
        <w:t xml:space="preserve"> </w:t>
      </w:r>
      <w:r w:rsidRPr="00D66552">
        <w:rPr>
          <w:rFonts w:ascii="Times New Roman" w:hAnsi="Times New Roman"/>
          <w:sz w:val="24"/>
          <w:szCs w:val="24"/>
        </w:rPr>
        <w:t>PBGC receives this Order;</w:t>
      </w:r>
    </w:p>
    <w:p w14:paraId="4B7652C4" w14:textId="77777777" w:rsidR="007E154D" w:rsidRPr="00D66552" w:rsidRDefault="007E154D" w:rsidP="00D66552">
      <w:pPr>
        <w:pStyle w:val="ListParagraph"/>
        <w:autoSpaceDE w:val="0"/>
        <w:autoSpaceDN w:val="0"/>
        <w:adjustRightInd w:val="0"/>
        <w:spacing w:after="0" w:line="240" w:lineRule="auto"/>
        <w:rPr>
          <w:rFonts w:ascii="Times New Roman" w:hAnsi="Times New Roman"/>
          <w:sz w:val="24"/>
          <w:szCs w:val="24"/>
        </w:rPr>
      </w:pPr>
    </w:p>
    <w:p w14:paraId="15520871" w14:textId="77777777" w:rsidR="007E154D"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D66552">
        <w:rPr>
          <w:rFonts w:ascii="Times New Roman" w:hAnsi="Times New Roman"/>
          <w:sz w:val="24"/>
          <w:szCs w:val="24"/>
        </w:rPr>
        <w:t>To pay benefits as a separate interest to the Alternate Payee</w:t>
      </w:r>
      <w:r>
        <w:rPr>
          <w:rFonts w:ascii="Times New Roman" w:hAnsi="Times New Roman"/>
          <w:sz w:val="24"/>
          <w:szCs w:val="24"/>
        </w:rPr>
        <w:t xml:space="preserve"> </w:t>
      </w:r>
      <w:r w:rsidRPr="00D66552">
        <w:rPr>
          <w:rFonts w:ascii="Times New Roman" w:hAnsi="Times New Roman"/>
          <w:sz w:val="24"/>
          <w:szCs w:val="24"/>
        </w:rPr>
        <w:t>if the Participant is already receiving benefit payments; or</w:t>
      </w:r>
    </w:p>
    <w:p w14:paraId="071A855C" w14:textId="77777777" w:rsidR="007E154D" w:rsidRPr="00D66552" w:rsidRDefault="007E154D" w:rsidP="00D66552">
      <w:pPr>
        <w:autoSpaceDE w:val="0"/>
        <w:autoSpaceDN w:val="0"/>
        <w:adjustRightInd w:val="0"/>
        <w:spacing w:after="0" w:line="240" w:lineRule="auto"/>
        <w:rPr>
          <w:rFonts w:ascii="Times New Roman" w:hAnsi="Times New Roman"/>
          <w:sz w:val="24"/>
          <w:szCs w:val="24"/>
        </w:rPr>
      </w:pPr>
    </w:p>
    <w:p w14:paraId="1F7AD7A4" w14:textId="77777777" w:rsidR="007E154D" w:rsidRPr="00116ACD" w:rsidRDefault="007E154D" w:rsidP="00532AE0">
      <w:pPr>
        <w:pStyle w:val="ListParagraph"/>
        <w:numPr>
          <w:ilvl w:val="0"/>
          <w:numId w:val="38"/>
        </w:numPr>
        <w:autoSpaceDE w:val="0"/>
        <w:autoSpaceDN w:val="0"/>
        <w:adjustRightInd w:val="0"/>
        <w:spacing w:after="0" w:line="240" w:lineRule="auto"/>
        <w:rPr>
          <w:rFonts w:ascii="Times New Roman" w:hAnsi="Times New Roman"/>
          <w:sz w:val="24"/>
          <w:szCs w:val="24"/>
        </w:rPr>
      </w:pPr>
      <w:r w:rsidRPr="00116ACD">
        <w:rPr>
          <w:rFonts w:ascii="Times New Roman" w:hAnsi="Times New Roman"/>
          <w:sz w:val="24"/>
          <w:szCs w:val="24"/>
        </w:rPr>
        <w:t>To change the benefit form</w:t>
      </w:r>
      <w:r>
        <w:rPr>
          <w:rFonts w:ascii="Times New Roman" w:hAnsi="Times New Roman"/>
          <w:sz w:val="24"/>
          <w:szCs w:val="24"/>
        </w:rPr>
        <w:t xml:space="preserve"> </w:t>
      </w:r>
      <w:r w:rsidRPr="00116ACD">
        <w:rPr>
          <w:rFonts w:ascii="Times New Roman" w:hAnsi="Times New Roman"/>
          <w:sz w:val="24"/>
          <w:szCs w:val="24"/>
        </w:rPr>
        <w:t>or the beneficiary of a joint-life annuity if the Participant is already receiving benefit payments.</w:t>
      </w:r>
    </w:p>
    <w:p w14:paraId="46AF716A" w14:textId="77777777" w:rsidR="00393005" w:rsidRDefault="00393005" w:rsidP="00D361BC">
      <w:pPr>
        <w:autoSpaceDE w:val="0"/>
        <w:autoSpaceDN w:val="0"/>
        <w:adjustRightInd w:val="0"/>
        <w:spacing w:after="0" w:line="240" w:lineRule="auto"/>
        <w:rPr>
          <w:rFonts w:ascii="Times New Roman" w:hAnsi="Times New Roman"/>
          <w:b/>
          <w:bCs/>
          <w:sz w:val="24"/>
          <w:szCs w:val="24"/>
        </w:rPr>
      </w:pPr>
    </w:p>
    <w:p w14:paraId="539ECA3F" w14:textId="77777777" w:rsidR="007E154D" w:rsidRPr="00E0517E" w:rsidRDefault="007E154D" w:rsidP="00D361B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12. RESERVATION OF JURISDICTION</w:t>
      </w:r>
    </w:p>
    <w:p w14:paraId="0DC1AB75" w14:textId="77777777" w:rsidR="007E154D" w:rsidRDefault="007E154D" w:rsidP="00D361BC">
      <w:pPr>
        <w:autoSpaceDE w:val="0"/>
        <w:autoSpaceDN w:val="0"/>
        <w:adjustRightInd w:val="0"/>
        <w:spacing w:after="0" w:line="240" w:lineRule="auto"/>
        <w:rPr>
          <w:rFonts w:ascii="Times New Roman" w:hAnsi="Times New Roman"/>
          <w:sz w:val="24"/>
          <w:szCs w:val="24"/>
        </w:rPr>
      </w:pPr>
    </w:p>
    <w:p w14:paraId="59DB4F70" w14:textId="77777777" w:rsidR="007E154D" w:rsidRPr="005959D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Court reserves jurisdiction to amend this Order to</w:t>
      </w:r>
      <w:r>
        <w:rPr>
          <w:rFonts w:ascii="Times New Roman" w:hAnsi="Times New Roman"/>
          <w:sz w:val="24"/>
          <w:szCs w:val="24"/>
        </w:rPr>
        <w:t xml:space="preserve"> </w:t>
      </w:r>
      <w:r w:rsidRPr="00E0517E">
        <w:rPr>
          <w:rFonts w:ascii="Times New Roman" w:hAnsi="Times New Roman"/>
          <w:sz w:val="24"/>
          <w:szCs w:val="24"/>
        </w:rPr>
        <w:t>establish or maintain its status as a QDRO under ERISA and</w:t>
      </w:r>
      <w:r>
        <w:rPr>
          <w:rFonts w:ascii="Times New Roman" w:hAnsi="Times New Roman"/>
          <w:sz w:val="24"/>
          <w:szCs w:val="24"/>
        </w:rPr>
        <w:t xml:space="preserve"> the Code.</w:t>
      </w:r>
      <w:r>
        <w:rPr>
          <w:rFonts w:ascii="Times New Roman" w:hAnsi="Times New Roman"/>
          <w:b/>
          <w:bCs/>
          <w:sz w:val="24"/>
          <w:szCs w:val="24"/>
        </w:rPr>
        <w:br w:type="page"/>
      </w:r>
    </w:p>
    <w:p w14:paraId="4D8374C5"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lastRenderedPageBreak/>
        <w:t>PBGC Model Shared Payment QDRO</w:t>
      </w:r>
    </w:p>
    <w:p w14:paraId="472397C9" w14:textId="77777777" w:rsidR="007E154D" w:rsidRPr="00E0517E" w:rsidRDefault="007E154D" w:rsidP="00D86C86">
      <w:pPr>
        <w:autoSpaceDE w:val="0"/>
        <w:autoSpaceDN w:val="0"/>
        <w:adjustRightInd w:val="0"/>
        <w:spacing w:after="0" w:line="240" w:lineRule="auto"/>
        <w:rPr>
          <w:rFonts w:ascii="Times New Roman" w:hAnsi="Times New Roman"/>
          <w:sz w:val="24"/>
          <w:szCs w:val="24"/>
        </w:rPr>
      </w:pPr>
    </w:p>
    <w:p w14:paraId="3B82DB47" w14:textId="77777777" w:rsidR="007E154D" w:rsidRPr="002A2D9E" w:rsidRDefault="007E154D" w:rsidP="00532AE0">
      <w:pPr>
        <w:autoSpaceDE w:val="0"/>
        <w:autoSpaceDN w:val="0"/>
        <w:adjustRightInd w:val="0"/>
        <w:spacing w:after="0" w:line="240" w:lineRule="auto"/>
        <w:ind w:left="540"/>
        <w:rPr>
          <w:rFonts w:ascii="Times New Roman" w:hAnsi="Times New Roman"/>
          <w:sz w:val="24"/>
          <w:szCs w:val="24"/>
        </w:rPr>
      </w:pPr>
      <w:r w:rsidRPr="00532AE0">
        <w:rPr>
          <w:rFonts w:ascii="Times New Roman" w:hAnsi="Times New Roman"/>
          <w:i/>
          <w:sz w:val="24"/>
        </w:rPr>
        <w:t>(You may use this model when a defined benefit pension plan has terminated, PBGC has become trustee of the plan, and PBGC is to pay the alternate payee a portion of the participant’s monthly benefit payments</w:t>
      </w:r>
      <w:r w:rsidRPr="00532AE0">
        <w:rPr>
          <w:rFonts w:ascii="Times New Roman" w:hAnsi="Times New Roman"/>
          <w:b/>
          <w:i/>
          <w:sz w:val="24"/>
        </w:rPr>
        <w:t xml:space="preserve">. </w:t>
      </w:r>
      <w:r w:rsidRPr="00532AE0">
        <w:rPr>
          <w:rFonts w:ascii="Times New Roman" w:hAnsi="Times New Roman"/>
          <w:b/>
          <w:sz w:val="24"/>
        </w:rPr>
        <w:t>You may use this model either before or after the participant’s benefit payments have started; however, benefit payments to the alternate payee cannot start until the participant’s benefit payments have started. Please read instructions for important information</w:t>
      </w:r>
      <w:r w:rsidRPr="002A2D9E">
        <w:rPr>
          <w:rFonts w:ascii="Times New Roman" w:hAnsi="Times New Roman"/>
          <w:sz w:val="24"/>
          <w:szCs w:val="24"/>
        </w:rPr>
        <w:t>.)</w:t>
      </w:r>
    </w:p>
    <w:p w14:paraId="262303CB" w14:textId="77777777" w:rsidR="007E154D" w:rsidRDefault="007E154D" w:rsidP="00D86C86">
      <w:pPr>
        <w:autoSpaceDE w:val="0"/>
        <w:autoSpaceDN w:val="0"/>
        <w:adjustRightInd w:val="0"/>
        <w:spacing w:after="0" w:line="240" w:lineRule="auto"/>
        <w:rPr>
          <w:rFonts w:ascii="Times New Roman" w:hAnsi="Times New Roman"/>
          <w:sz w:val="24"/>
          <w:szCs w:val="24"/>
        </w:rPr>
      </w:pPr>
    </w:p>
    <w:p w14:paraId="285543C9" w14:textId="77777777" w:rsidR="007E154D" w:rsidRDefault="007E154D" w:rsidP="00EA7A62">
      <w:pPr>
        <w:autoSpaceDE w:val="0"/>
        <w:autoSpaceDN w:val="0"/>
        <w:adjustRightInd w:val="0"/>
        <w:spacing w:after="0" w:line="240" w:lineRule="auto"/>
        <w:rPr>
          <w:rFonts w:ascii="Times New Roman" w:hAnsi="Times New Roman"/>
          <w:sz w:val="24"/>
          <w:szCs w:val="24"/>
        </w:rPr>
      </w:pPr>
    </w:p>
    <w:p w14:paraId="6A1642F8" w14:textId="77777777" w:rsidR="007E154D" w:rsidRPr="000A5C64" w:rsidRDefault="007E154D" w:rsidP="00EA7A62">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IN THE ___________ COURT OF ____________</w:t>
      </w:r>
    </w:p>
    <w:p w14:paraId="731412D6" w14:textId="77777777" w:rsidR="007E154D" w:rsidRPr="000A5C64" w:rsidRDefault="007E154D" w:rsidP="00EA7A62">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14:paraId="6423876A"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p>
    <w:p w14:paraId="420EC819"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4C1F31B6"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14:paraId="63C2E9A8"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478ACA5E"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14:paraId="3282470D"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lastRenderedPageBreak/>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14:paraId="4AEC7B77"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6D49517B"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0C7BFF0"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14:paraId="7A1B3586"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00E13FA2" w14:textId="77777777" w:rsidR="007E154D" w:rsidRPr="000A5C64"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5C52D755" w14:textId="77777777" w:rsidR="007E154D" w:rsidRPr="00E0517E" w:rsidRDefault="007E154D" w:rsidP="00EA7A62">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711BBB88" w14:textId="77777777" w:rsidR="007E154D" w:rsidRPr="00E0517E" w:rsidRDefault="007E154D" w:rsidP="00EA7A62">
      <w:pPr>
        <w:autoSpaceDE w:val="0"/>
        <w:autoSpaceDN w:val="0"/>
        <w:adjustRightInd w:val="0"/>
        <w:spacing w:after="0" w:line="240" w:lineRule="auto"/>
        <w:rPr>
          <w:rFonts w:ascii="Times New Roman" w:hAnsi="Times New Roman"/>
          <w:b/>
          <w:bCs/>
          <w:sz w:val="24"/>
          <w:szCs w:val="24"/>
        </w:rPr>
      </w:pPr>
    </w:p>
    <w:p w14:paraId="4FF64C0A" w14:textId="77777777" w:rsidR="007E154D" w:rsidRPr="00E0517E" w:rsidRDefault="007E154D" w:rsidP="00D86C86">
      <w:pPr>
        <w:autoSpaceDE w:val="0"/>
        <w:autoSpaceDN w:val="0"/>
        <w:adjustRightInd w:val="0"/>
        <w:spacing w:after="0" w:line="240" w:lineRule="auto"/>
        <w:rPr>
          <w:rFonts w:ascii="Times New Roman" w:hAnsi="Times New Roman"/>
          <w:sz w:val="24"/>
          <w:szCs w:val="24"/>
        </w:rPr>
      </w:pPr>
    </w:p>
    <w:p w14:paraId="36CFEA62" w14:textId="77777777" w:rsidR="007E154D" w:rsidRPr="00532AE0" w:rsidRDefault="007E154D" w:rsidP="00532AE0">
      <w:pPr>
        <w:autoSpaceDE w:val="0"/>
        <w:autoSpaceDN w:val="0"/>
        <w:adjustRightInd w:val="0"/>
        <w:spacing w:after="0" w:line="240" w:lineRule="auto"/>
        <w:jc w:val="center"/>
        <w:rPr>
          <w:rFonts w:ascii="Times New Roman" w:hAnsi="Times New Roman"/>
          <w:b/>
          <w:sz w:val="24"/>
          <w:u w:val="single"/>
        </w:rPr>
      </w:pPr>
      <w:r w:rsidRPr="00532AE0">
        <w:rPr>
          <w:rFonts w:ascii="Times New Roman" w:hAnsi="Times New Roman"/>
          <w:b/>
          <w:sz w:val="24"/>
          <w:u w:val="single"/>
        </w:rPr>
        <w:t>QUALIFIED DOMESTIC RELATIONS ORDER</w:t>
      </w:r>
    </w:p>
    <w:p w14:paraId="615F87C4" w14:textId="77777777" w:rsidR="007E154D" w:rsidRPr="00E0517E" w:rsidRDefault="007E154D" w:rsidP="00D86C86">
      <w:pPr>
        <w:autoSpaceDE w:val="0"/>
        <w:autoSpaceDN w:val="0"/>
        <w:adjustRightInd w:val="0"/>
        <w:spacing w:after="0" w:line="240" w:lineRule="auto"/>
        <w:rPr>
          <w:rFonts w:ascii="Times New Roman" w:hAnsi="Times New Roman"/>
          <w:sz w:val="24"/>
          <w:szCs w:val="24"/>
        </w:rPr>
      </w:pPr>
    </w:p>
    <w:p w14:paraId="28E86610" w14:textId="77777777" w:rsidR="007E154D" w:rsidRPr="00E0517E" w:rsidRDefault="007E154D" w:rsidP="00532AE0">
      <w:pPr>
        <w:autoSpaceDE w:val="0"/>
        <w:autoSpaceDN w:val="0"/>
        <w:adjustRightInd w:val="0"/>
        <w:spacing w:after="0" w:line="240" w:lineRule="auto"/>
        <w:ind w:firstLine="72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order (“QDRO”), as that term is defined in section 206(d) of 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r>
        <w:rPr>
          <w:rFonts w:ascii="Times New Roman" w:hAnsi="Times New Roman"/>
          <w:sz w:val="24"/>
          <w:szCs w:val="24"/>
        </w:rPr>
        <w:t xml:space="preserve"> </w:t>
      </w:r>
      <w:r w:rsidRPr="00E0517E">
        <w:rPr>
          <w:rFonts w:ascii="Times New Roman" w:hAnsi="Times New Roman"/>
          <w:sz w:val="24"/>
          <w:szCs w:val="24"/>
        </w:rPr>
        <w:t xml:space="preserve">as </w:t>
      </w:r>
      <w:r>
        <w:rPr>
          <w:rFonts w:ascii="Times New Roman" w:hAnsi="Times New Roman"/>
          <w:sz w:val="24"/>
          <w:szCs w:val="24"/>
        </w:rPr>
        <w:t>a</w:t>
      </w:r>
      <w:r w:rsidRPr="00E0517E">
        <w:rPr>
          <w:rFonts w:ascii="Times New Roman" w:hAnsi="Times New Roman"/>
          <w:sz w:val="24"/>
          <w:szCs w:val="24"/>
        </w:rPr>
        <w:t>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r>
        <w:rPr>
          <w:rFonts w:ascii="Times New Roman" w:hAnsi="Times New Roman"/>
          <w:sz w:val="24"/>
          <w:szCs w:val="24"/>
        </w:rPr>
        <w:t xml:space="preserve"> </w:t>
      </w:r>
      <w:r w:rsidRPr="00E0517E">
        <w:rPr>
          <w:rFonts w:ascii="Times New Roman" w:hAnsi="Times New Roman"/>
          <w:sz w:val="24"/>
          <w:szCs w:val="24"/>
        </w:rPr>
        <w:t>matrimonial actions.</w:t>
      </w:r>
    </w:p>
    <w:p w14:paraId="76A030F3"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7A82E2DE"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14:paraId="0A4663F3"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49751A26"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14:paraId="2C78F87A"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37E11D8A"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w:t>
      </w:r>
    </w:p>
    <w:p w14:paraId="5236F9F8"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222079D6" w14:textId="77777777" w:rsidR="007E154D" w:rsidRDefault="007E154D" w:rsidP="00532AE0">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b/>
          <w:bCs/>
          <w:sz w:val="24"/>
          <w:szCs w:val="24"/>
        </w:rPr>
        <w:t xml:space="preserve">[Name of the Participant] </w:t>
      </w:r>
      <w:r w:rsidRPr="00DC0847">
        <w:rPr>
          <w:rFonts w:ascii="Times New Roman" w:hAnsi="Times New Roman"/>
          <w:sz w:val="24"/>
          <w:szCs w:val="24"/>
        </w:rPr>
        <w:t>is eligible to receive a benefit</w:t>
      </w:r>
      <w:r>
        <w:rPr>
          <w:rFonts w:ascii="Times New Roman" w:hAnsi="Times New Roman"/>
          <w:sz w:val="24"/>
          <w:szCs w:val="24"/>
        </w:rPr>
        <w:t xml:space="preserve"> </w:t>
      </w:r>
      <w:r w:rsidRPr="00DC0847">
        <w:rPr>
          <w:rFonts w:ascii="Times New Roman" w:hAnsi="Times New Roman"/>
          <w:sz w:val="24"/>
          <w:szCs w:val="24"/>
        </w:rPr>
        <w:t>from the Plan and is hereafter referred to as the “Participant.”</w:t>
      </w:r>
    </w:p>
    <w:p w14:paraId="52EEB8F1" w14:textId="77777777" w:rsidR="007E154D" w:rsidRPr="00DC0847" w:rsidRDefault="007E154D" w:rsidP="00DC0847">
      <w:pPr>
        <w:pStyle w:val="ListParagraph"/>
        <w:autoSpaceDE w:val="0"/>
        <w:autoSpaceDN w:val="0"/>
        <w:adjustRightInd w:val="0"/>
        <w:spacing w:after="0" w:line="240" w:lineRule="auto"/>
        <w:rPr>
          <w:rFonts w:ascii="Times New Roman" w:hAnsi="Times New Roman"/>
          <w:sz w:val="24"/>
          <w:szCs w:val="24"/>
        </w:rPr>
      </w:pPr>
    </w:p>
    <w:p w14:paraId="2B39EA37" w14:textId="77777777" w:rsidR="007E154D" w:rsidRDefault="007E154D" w:rsidP="00532AE0">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sz w:val="24"/>
          <w:szCs w:val="24"/>
        </w:rPr>
        <w:t xml:space="preserve">The Participant’s mailing address is </w:t>
      </w:r>
      <w:r w:rsidRPr="00DC0847">
        <w:rPr>
          <w:rFonts w:ascii="Times New Roman" w:hAnsi="Times New Roman"/>
          <w:b/>
          <w:bCs/>
          <w:sz w:val="24"/>
          <w:szCs w:val="24"/>
        </w:rPr>
        <w:t>[address]</w:t>
      </w:r>
      <w:r w:rsidRPr="00DC0847">
        <w:rPr>
          <w:rFonts w:ascii="Times New Roman" w:hAnsi="Times New Roman"/>
          <w:sz w:val="24"/>
          <w:szCs w:val="24"/>
        </w:rPr>
        <w:t>. The Participant’s</w:t>
      </w:r>
      <w:r>
        <w:rPr>
          <w:rFonts w:ascii="Times New Roman" w:hAnsi="Times New Roman"/>
          <w:sz w:val="24"/>
          <w:szCs w:val="24"/>
        </w:rPr>
        <w:t xml:space="preserve"> </w:t>
      </w:r>
      <w:r w:rsidRPr="00DC0847">
        <w:rPr>
          <w:rFonts w:ascii="Times New Roman" w:hAnsi="Times New Roman"/>
          <w:sz w:val="24"/>
          <w:szCs w:val="24"/>
        </w:rPr>
        <w:t xml:space="preserve">Social Security Number is </w:t>
      </w:r>
      <w:r w:rsidRPr="00DC0847">
        <w:rPr>
          <w:rFonts w:ascii="Times New Roman" w:hAnsi="Times New Roman"/>
          <w:b/>
          <w:bCs/>
          <w:sz w:val="24"/>
          <w:szCs w:val="24"/>
        </w:rPr>
        <w:t>[Social Security Number]</w:t>
      </w:r>
      <w:r w:rsidRPr="00DC0847">
        <w:rPr>
          <w:rFonts w:ascii="Times New Roman" w:hAnsi="Times New Roman"/>
          <w:sz w:val="24"/>
          <w:szCs w:val="24"/>
        </w:rPr>
        <w:t>.</w:t>
      </w:r>
    </w:p>
    <w:p w14:paraId="67DB12B3" w14:textId="77777777" w:rsidR="007E154D" w:rsidRPr="00307A3C" w:rsidRDefault="007E154D" w:rsidP="00307A3C">
      <w:pPr>
        <w:pStyle w:val="ListParagraph"/>
        <w:rPr>
          <w:rFonts w:ascii="Times New Roman" w:hAnsi="Times New Roman"/>
          <w:sz w:val="24"/>
          <w:szCs w:val="24"/>
        </w:rPr>
      </w:pPr>
    </w:p>
    <w:p w14:paraId="5A694B3F" w14:textId="77777777" w:rsidR="007E154D" w:rsidRPr="00DC0847" w:rsidRDefault="007E154D" w:rsidP="00532AE0">
      <w:pPr>
        <w:pStyle w:val="ListParagraph"/>
        <w:numPr>
          <w:ilvl w:val="0"/>
          <w:numId w:val="40"/>
        </w:numPr>
        <w:autoSpaceDE w:val="0"/>
        <w:autoSpaceDN w:val="0"/>
        <w:adjustRightInd w:val="0"/>
        <w:spacing w:after="0" w:line="240" w:lineRule="auto"/>
        <w:ind w:left="0" w:firstLine="360"/>
        <w:rPr>
          <w:rFonts w:ascii="Times New Roman" w:hAnsi="Times New Roman"/>
          <w:sz w:val="24"/>
          <w:szCs w:val="24"/>
        </w:rPr>
      </w:pPr>
      <w:r w:rsidRPr="00DC0847">
        <w:rPr>
          <w:rFonts w:ascii="Times New Roman" w:hAnsi="Times New Roman"/>
          <w:b/>
          <w:bCs/>
          <w:sz w:val="24"/>
          <w:szCs w:val="24"/>
        </w:rPr>
        <w:t xml:space="preserve">[Name of the Alternate Payee] </w:t>
      </w:r>
      <w:r w:rsidRPr="00DC0847">
        <w:rPr>
          <w:rFonts w:ascii="Times New Roman" w:hAnsi="Times New Roman"/>
          <w:sz w:val="24"/>
          <w:szCs w:val="24"/>
        </w:rPr>
        <w:t xml:space="preserve">is hereafter referred to as the “Alternate Payee.” The Alternate Payee’s mailing address is </w:t>
      </w:r>
      <w:r w:rsidRPr="00DC0847">
        <w:rPr>
          <w:rFonts w:ascii="Times New Roman" w:hAnsi="Times New Roman"/>
          <w:b/>
          <w:bCs/>
          <w:sz w:val="24"/>
          <w:szCs w:val="24"/>
        </w:rPr>
        <w:t>[address]</w:t>
      </w:r>
      <w:r w:rsidRPr="00DC0847">
        <w:rPr>
          <w:rFonts w:ascii="Times New Roman" w:hAnsi="Times New Roman"/>
          <w:sz w:val="24"/>
          <w:szCs w:val="24"/>
        </w:rPr>
        <w:t xml:space="preserve">. The Alternate Payee’s Social Security Number is </w:t>
      </w:r>
      <w:r w:rsidRPr="00DC0847">
        <w:rPr>
          <w:rFonts w:ascii="Times New Roman" w:hAnsi="Times New Roman"/>
          <w:b/>
          <w:bCs/>
          <w:sz w:val="24"/>
          <w:szCs w:val="24"/>
        </w:rPr>
        <w:t>[Social Security Number]</w:t>
      </w:r>
      <w:r w:rsidRPr="00DC0847">
        <w:rPr>
          <w:rFonts w:ascii="Times New Roman" w:hAnsi="Times New Roman"/>
          <w:sz w:val="24"/>
          <w:szCs w:val="24"/>
        </w:rPr>
        <w:t xml:space="preserve">. The Alternate Payee </w:t>
      </w:r>
      <w:r w:rsidRPr="00DC0847">
        <w:rPr>
          <w:rFonts w:ascii="Times New Roman" w:hAnsi="Times New Roman"/>
          <w:sz w:val="24"/>
          <w:szCs w:val="24"/>
        </w:rPr>
        <w:lastRenderedPageBreak/>
        <w:t>is the</w:t>
      </w:r>
      <w:r w:rsidRPr="00DC0847">
        <w:rPr>
          <w:rFonts w:ascii="Times New Roman" w:hAnsi="Times New Roman"/>
          <w:b/>
          <w:bCs/>
          <w:sz w:val="24"/>
          <w:szCs w:val="24"/>
        </w:rPr>
        <w:t xml:space="preserve">[spouse/former spouse/child/other dependent] </w:t>
      </w:r>
      <w:r w:rsidRPr="00DC0847">
        <w:rPr>
          <w:rFonts w:ascii="Times New Roman" w:hAnsi="Times New Roman"/>
          <w:sz w:val="24"/>
          <w:szCs w:val="24"/>
        </w:rPr>
        <w:t>of the Participant.</w:t>
      </w:r>
    </w:p>
    <w:p w14:paraId="14789126"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70650970"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14:paraId="6F27F516" w14:textId="77777777" w:rsidR="007E154D" w:rsidRDefault="007E154D" w:rsidP="00D86C86">
      <w:pPr>
        <w:autoSpaceDE w:val="0"/>
        <w:autoSpaceDN w:val="0"/>
        <w:adjustRightInd w:val="0"/>
        <w:spacing w:after="0" w:line="240" w:lineRule="auto"/>
        <w:rPr>
          <w:rFonts w:ascii="Times New Roman" w:hAnsi="Times New Roman"/>
          <w:sz w:val="24"/>
          <w:szCs w:val="24"/>
        </w:rPr>
      </w:pPr>
    </w:p>
    <w:p w14:paraId="6AF2404E"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Starting at the time specified in section 5, PBGC shall pay</w:t>
      </w:r>
      <w:r>
        <w:rPr>
          <w:rFonts w:ascii="Times New Roman" w:hAnsi="Times New Roman"/>
          <w:sz w:val="24"/>
          <w:szCs w:val="24"/>
        </w:rPr>
        <w:t xml:space="preserve"> </w:t>
      </w:r>
      <w:r w:rsidRPr="00E0517E">
        <w:rPr>
          <w:rFonts w:ascii="Times New Roman" w:hAnsi="Times New Roman"/>
          <w:sz w:val="24"/>
          <w:szCs w:val="24"/>
        </w:rPr>
        <w:t xml:space="preserve">to the Alternate Payee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w:t>
      </w:r>
      <w:r>
        <w:rPr>
          <w:rFonts w:ascii="Times New Roman" w:hAnsi="Times New Roman"/>
          <w:sz w:val="24"/>
          <w:szCs w:val="24"/>
        </w:rPr>
        <w:t xml:space="preserve"> </w:t>
      </w:r>
      <w:r w:rsidRPr="00E0517E">
        <w:rPr>
          <w:rFonts w:ascii="Times New Roman" w:hAnsi="Times New Roman"/>
          <w:sz w:val="24"/>
          <w:szCs w:val="24"/>
        </w:rPr>
        <w:t>monthly benefit payments.</w:t>
      </w:r>
    </w:p>
    <w:p w14:paraId="6A99DF27" w14:textId="77777777" w:rsidR="007E154D" w:rsidRPr="00E0517E" w:rsidRDefault="007E154D" w:rsidP="00DC0847">
      <w:pPr>
        <w:autoSpaceDE w:val="0"/>
        <w:autoSpaceDN w:val="0"/>
        <w:adjustRightInd w:val="0"/>
        <w:spacing w:after="0" w:line="240" w:lineRule="auto"/>
        <w:ind w:firstLine="360"/>
        <w:rPr>
          <w:rFonts w:ascii="Times New Roman" w:hAnsi="Times New Roman"/>
          <w:sz w:val="24"/>
          <w:szCs w:val="24"/>
        </w:rPr>
      </w:pPr>
    </w:p>
    <w:p w14:paraId="2C12CDE2"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OPTIONAL</w:t>
      </w:r>
      <w:r w:rsidRPr="00E0517E">
        <w:rPr>
          <w:rFonts w:ascii="Times New Roman" w:hAnsi="Times New Roman"/>
          <w:sz w:val="24"/>
          <w:szCs w:val="24"/>
        </w:rPr>
        <w:t xml:space="preserve">: When </w:t>
      </w:r>
      <w:r w:rsidRPr="00E0517E">
        <w:rPr>
          <w:rFonts w:ascii="Times New Roman" w:hAnsi="Times New Roman"/>
          <w:b/>
          <w:bCs/>
          <w:sz w:val="24"/>
          <w:szCs w:val="24"/>
        </w:rPr>
        <w:t xml:space="preserve">[insert future event] </w:t>
      </w:r>
      <w:r w:rsidRPr="00E0517E">
        <w:rPr>
          <w:rFonts w:ascii="Times New Roman" w:hAnsi="Times New Roman"/>
          <w:sz w:val="24"/>
          <w:szCs w:val="24"/>
        </w:rPr>
        <w:t>occurs and PBGC is</w:t>
      </w:r>
      <w:r>
        <w:rPr>
          <w:rFonts w:ascii="Times New Roman" w:hAnsi="Times New Roman"/>
          <w:sz w:val="24"/>
          <w:szCs w:val="24"/>
        </w:rPr>
        <w:t xml:space="preserve"> </w:t>
      </w:r>
      <w:r w:rsidRPr="00E0517E">
        <w:rPr>
          <w:rFonts w:ascii="Times New Roman" w:hAnsi="Times New Roman"/>
          <w:sz w:val="24"/>
          <w:szCs w:val="24"/>
        </w:rPr>
        <w:t xml:space="preserve">notified in writing, PBGC shall </w:t>
      </w:r>
      <w:r w:rsidRPr="00E0517E">
        <w:rPr>
          <w:rFonts w:ascii="Times New Roman" w:hAnsi="Times New Roman"/>
          <w:b/>
          <w:bCs/>
          <w:sz w:val="24"/>
          <w:szCs w:val="24"/>
        </w:rPr>
        <w:t xml:space="preserve">[increase/decrease] </w:t>
      </w:r>
      <w:r w:rsidRPr="00E0517E">
        <w:rPr>
          <w:rFonts w:ascii="Times New Roman" w:hAnsi="Times New Roman"/>
          <w:sz w:val="24"/>
          <w:szCs w:val="24"/>
        </w:rPr>
        <w:t>the amount</w:t>
      </w:r>
      <w:r>
        <w:rPr>
          <w:rFonts w:ascii="Times New Roman" w:hAnsi="Times New Roman"/>
          <w:sz w:val="24"/>
          <w:szCs w:val="24"/>
        </w:rPr>
        <w:t xml:space="preserve"> </w:t>
      </w:r>
      <w:r w:rsidRPr="00E0517E">
        <w:rPr>
          <w:rFonts w:ascii="Times New Roman" w:hAnsi="Times New Roman"/>
          <w:sz w:val="24"/>
          <w:szCs w:val="24"/>
        </w:rPr>
        <w:t>paid to the Alternate Payee from each of the Participant’s monthly</w:t>
      </w:r>
      <w:r>
        <w:rPr>
          <w:rFonts w:ascii="Times New Roman" w:hAnsi="Times New Roman"/>
          <w:sz w:val="24"/>
          <w:szCs w:val="24"/>
        </w:rPr>
        <w:t xml:space="preserve"> </w:t>
      </w:r>
      <w:r w:rsidRPr="00E0517E">
        <w:rPr>
          <w:rFonts w:ascii="Times New Roman" w:hAnsi="Times New Roman"/>
          <w:sz w:val="24"/>
          <w:szCs w:val="24"/>
        </w:rPr>
        <w:t xml:space="preserve">benefit payments to </w:t>
      </w:r>
      <w:r w:rsidRPr="00E0517E">
        <w:rPr>
          <w:rFonts w:ascii="Times New Roman" w:hAnsi="Times New Roman"/>
          <w:b/>
          <w:bCs/>
          <w:sz w:val="24"/>
          <w:szCs w:val="24"/>
        </w:rPr>
        <w:t>[$x/x%]</w:t>
      </w:r>
      <w:r w:rsidRPr="00E0517E">
        <w:rPr>
          <w:rFonts w:ascii="Times New Roman" w:hAnsi="Times New Roman"/>
          <w:sz w:val="24"/>
          <w:szCs w:val="24"/>
        </w:rPr>
        <w:t>.</w:t>
      </w:r>
    </w:p>
    <w:p w14:paraId="68713476"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59F67925"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14:paraId="5F9257F5" w14:textId="77777777" w:rsidR="007E154D" w:rsidRDefault="007E154D" w:rsidP="00D86C86">
      <w:pPr>
        <w:autoSpaceDE w:val="0"/>
        <w:autoSpaceDN w:val="0"/>
        <w:adjustRightInd w:val="0"/>
        <w:spacing w:after="0" w:line="240" w:lineRule="auto"/>
        <w:rPr>
          <w:rFonts w:ascii="Times New Roman" w:hAnsi="Times New Roman"/>
          <w:sz w:val="24"/>
          <w:szCs w:val="24"/>
        </w:rPr>
      </w:pPr>
    </w:p>
    <w:p w14:paraId="0C4531D7"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payable under the Plan, any reduction shall be applied by</w:t>
      </w:r>
      <w:r>
        <w:rPr>
          <w:rFonts w:ascii="Times New Roman" w:hAnsi="Times New Roman"/>
          <w:sz w:val="24"/>
          <w:szCs w:val="24"/>
        </w:rPr>
        <w:t xml:space="preserve"> </w:t>
      </w:r>
      <w:r w:rsidRPr="00E0517E">
        <w:rPr>
          <w:rFonts w:ascii="Times New Roman" w:hAnsi="Times New Roman"/>
          <w:sz w:val="24"/>
          <w:szCs w:val="24"/>
        </w:rPr>
        <w:t xml:space="preserve">decreasing </w:t>
      </w:r>
      <w:r w:rsidRPr="00E0517E">
        <w:rPr>
          <w:rFonts w:ascii="Times New Roman" w:hAnsi="Times New Roman"/>
          <w:b/>
          <w:bCs/>
          <w:sz w:val="24"/>
          <w:szCs w:val="24"/>
        </w:rPr>
        <w:t>[pro rata the Participant’s and the Alternate Payee’s</w:t>
      </w:r>
      <w:r>
        <w:rPr>
          <w:rFonts w:ascii="Times New Roman" w:hAnsi="Times New Roman"/>
          <w:b/>
          <w:bCs/>
          <w:sz w:val="24"/>
          <w:szCs w:val="24"/>
        </w:rPr>
        <w:t xml:space="preserve"> </w:t>
      </w:r>
      <w:r w:rsidRPr="00E0517E">
        <w:rPr>
          <w:rFonts w:ascii="Times New Roman" w:hAnsi="Times New Roman"/>
          <w:b/>
          <w:bCs/>
          <w:sz w:val="24"/>
          <w:szCs w:val="24"/>
        </w:rPr>
        <w:t>benefits/the Participant’s benefit first/the Alter</w:t>
      </w:r>
      <w:r w:rsidRPr="00E0517E">
        <w:rPr>
          <w:rFonts w:ascii="Times New Roman" w:hAnsi="Times New Roman"/>
          <w:b/>
          <w:bCs/>
          <w:sz w:val="24"/>
          <w:szCs w:val="24"/>
        </w:rPr>
        <w:lastRenderedPageBreak/>
        <w:t>nate Payee’s</w:t>
      </w:r>
      <w:r>
        <w:rPr>
          <w:rFonts w:ascii="Times New Roman" w:hAnsi="Times New Roman"/>
          <w:b/>
          <w:bCs/>
          <w:sz w:val="24"/>
          <w:szCs w:val="24"/>
        </w:rPr>
        <w:t xml:space="preserve"> </w:t>
      </w:r>
      <w:r w:rsidRPr="00E0517E">
        <w:rPr>
          <w:rFonts w:ascii="Times New Roman" w:hAnsi="Times New Roman"/>
          <w:b/>
          <w:bCs/>
          <w:sz w:val="24"/>
          <w:szCs w:val="24"/>
        </w:rPr>
        <w:t>benefit first]</w:t>
      </w:r>
      <w:r w:rsidRPr="00E0517E">
        <w:rPr>
          <w:rFonts w:ascii="Times New Roman" w:hAnsi="Times New Roman"/>
          <w:sz w:val="24"/>
          <w:szCs w:val="24"/>
        </w:rPr>
        <w:t>, and any increase shall be applied by increasing</w:t>
      </w:r>
      <w:r>
        <w:rPr>
          <w:rFonts w:ascii="Times New Roman" w:hAnsi="Times New Roman"/>
          <w:sz w:val="24"/>
          <w:szCs w:val="24"/>
        </w:rPr>
        <w:t xml:space="preserve"> </w:t>
      </w:r>
      <w:r w:rsidRPr="00E0517E">
        <w:rPr>
          <w:rFonts w:ascii="Times New Roman" w:hAnsi="Times New Roman"/>
          <w:b/>
          <w:bCs/>
          <w:sz w:val="24"/>
          <w:szCs w:val="24"/>
        </w:rPr>
        <w:t>[pro rata the Participant’s and the Alternate Payee’s benefits/the</w:t>
      </w:r>
      <w:r>
        <w:rPr>
          <w:rFonts w:ascii="Times New Roman" w:hAnsi="Times New Roman"/>
          <w:b/>
          <w:bCs/>
          <w:sz w:val="24"/>
          <w:szCs w:val="24"/>
        </w:rPr>
        <w:t xml:space="preserve"> </w:t>
      </w:r>
      <w:r w:rsidRPr="00E0517E">
        <w:rPr>
          <w:rFonts w:ascii="Times New Roman" w:hAnsi="Times New Roman"/>
          <w:b/>
          <w:bCs/>
          <w:sz w:val="24"/>
          <w:szCs w:val="24"/>
        </w:rPr>
        <w:t>Participant’s benefit/the Alternate Payee’s benefit]</w:t>
      </w:r>
      <w:r w:rsidRPr="00E0517E">
        <w:rPr>
          <w:rFonts w:ascii="Times New Roman" w:hAnsi="Times New Roman"/>
          <w:sz w:val="24"/>
          <w:szCs w:val="24"/>
        </w:rPr>
        <w:t>.</w:t>
      </w:r>
    </w:p>
    <w:p w14:paraId="5595C4CB"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6DAB88B8" w14:textId="77777777" w:rsidR="007E154D" w:rsidRPr="007C5BF5" w:rsidRDefault="007E154D" w:rsidP="00D86C86">
      <w:pPr>
        <w:autoSpaceDE w:val="0"/>
        <w:autoSpaceDN w:val="0"/>
        <w:adjustRightInd w:val="0"/>
        <w:spacing w:after="0" w:line="240" w:lineRule="auto"/>
        <w:rPr>
          <w:rFonts w:ascii="Times New Roman" w:hAnsi="Times New Roman"/>
          <w:b/>
          <w:bCs/>
          <w:sz w:val="24"/>
          <w:szCs w:val="24"/>
        </w:rPr>
      </w:pPr>
      <w:r w:rsidRPr="007C5BF5">
        <w:rPr>
          <w:rFonts w:ascii="Times New Roman" w:hAnsi="Times New Roman"/>
          <w:b/>
          <w:bCs/>
          <w:sz w:val="24"/>
          <w:szCs w:val="24"/>
        </w:rPr>
        <w:t>SECTION 5. BENEFITS START</w:t>
      </w:r>
    </w:p>
    <w:p w14:paraId="68A8E70A" w14:textId="77777777" w:rsidR="007E154D" w:rsidRPr="006A6720" w:rsidRDefault="007E154D" w:rsidP="00D86C86">
      <w:pPr>
        <w:autoSpaceDE w:val="0"/>
        <w:autoSpaceDN w:val="0"/>
        <w:adjustRightInd w:val="0"/>
        <w:spacing w:after="0" w:line="240" w:lineRule="auto"/>
        <w:rPr>
          <w:rFonts w:ascii="Times New Roman" w:hAnsi="Times New Roman"/>
          <w:b/>
          <w:bCs/>
          <w:color w:val="1F497D"/>
          <w:sz w:val="24"/>
          <w:szCs w:val="24"/>
        </w:rPr>
      </w:pPr>
    </w:p>
    <w:p w14:paraId="32B44F90"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C66A1">
        <w:rPr>
          <w:rFonts w:ascii="Times New Roman" w:hAnsi="Times New Roman"/>
          <w:sz w:val="24"/>
          <w:szCs w:val="24"/>
        </w:rPr>
        <w:t xml:space="preserve">The Alternate Payee’s </w:t>
      </w:r>
      <w:r>
        <w:rPr>
          <w:rFonts w:ascii="Times New Roman" w:hAnsi="Times New Roman"/>
          <w:sz w:val="24"/>
          <w:szCs w:val="24"/>
        </w:rPr>
        <w:t>commencement of benefits</w:t>
      </w:r>
      <w:r w:rsidRPr="00EC66A1">
        <w:rPr>
          <w:rFonts w:ascii="Times New Roman" w:hAnsi="Times New Roman"/>
          <w:sz w:val="24"/>
          <w:szCs w:val="24"/>
        </w:rPr>
        <w:t xml:space="preserve"> shall be </w:t>
      </w:r>
      <w:r w:rsidRPr="00200D46">
        <w:rPr>
          <w:rFonts w:ascii="Times New Roman" w:hAnsi="Times New Roman"/>
          <w:b/>
          <w:sz w:val="24"/>
        </w:rPr>
        <w:t>[</w:t>
      </w:r>
      <w:r w:rsidRPr="00200D46">
        <w:rPr>
          <w:rFonts w:ascii="Times New Roman" w:hAnsi="Times New Roman"/>
          <w:b/>
          <w:sz w:val="24"/>
          <w:szCs w:val="24"/>
        </w:rPr>
        <w:t>such</w:t>
      </w:r>
      <w:r w:rsidRPr="00EC66A1">
        <w:rPr>
          <w:rFonts w:ascii="Times New Roman" w:hAnsi="Times New Roman"/>
          <w:b/>
          <w:sz w:val="24"/>
          <w:szCs w:val="24"/>
        </w:rPr>
        <w:t xml:space="preserve"> future date as the alternate payee elects/</w:t>
      </w:r>
      <w:r w:rsidRPr="00EC66A1">
        <w:rPr>
          <w:rFonts w:ascii="Times New Roman" w:hAnsi="Times New Roman"/>
          <w:b/>
          <w:bCs/>
          <w:sz w:val="24"/>
          <w:szCs w:val="24"/>
        </w:rPr>
        <w:t xml:space="preserve">the date when PBGC will start payments to the Participant/another future date. </w:t>
      </w:r>
      <w:r w:rsidRPr="00532AE0">
        <w:rPr>
          <w:rFonts w:ascii="Times New Roman" w:hAnsi="Times New Roman"/>
          <w:b/>
          <w:sz w:val="24"/>
        </w:rPr>
        <w:t xml:space="preserve">This date must be the first day of a </w:t>
      </w:r>
      <w:r w:rsidRPr="00200D46">
        <w:rPr>
          <w:rFonts w:ascii="Times New Roman" w:hAnsi="Times New Roman"/>
          <w:b/>
          <w:sz w:val="24"/>
        </w:rPr>
        <w:t>month</w:t>
      </w:r>
      <w:r w:rsidRPr="00200D46">
        <w:rPr>
          <w:rFonts w:ascii="Times New Roman" w:hAnsi="Times New Roman"/>
          <w:b/>
          <w:sz w:val="24"/>
          <w:szCs w:val="24"/>
        </w:rPr>
        <w:t>],</w:t>
      </w:r>
      <w:r w:rsidRPr="00EC66A1">
        <w:rPr>
          <w:rFonts w:ascii="Times New Roman" w:hAnsi="Times New Roman"/>
          <w:sz w:val="24"/>
          <w:szCs w:val="24"/>
        </w:rPr>
        <w:t xml:space="preserve"> but not earlier than the later of the date PBGC receives this domestic relations order and the Participant’s annuity starting date. Payment shall not be made until PBGC qualifies this domestic relations order and receives a PBGC benefit application from the Alternate Payee.</w:t>
      </w:r>
    </w:p>
    <w:p w14:paraId="4A5D147D" w14:textId="77777777" w:rsidR="007E154D" w:rsidRPr="00532AE0" w:rsidRDefault="007E154D" w:rsidP="00532AE0">
      <w:pPr>
        <w:autoSpaceDE w:val="0"/>
        <w:autoSpaceDN w:val="0"/>
        <w:adjustRightInd w:val="0"/>
        <w:spacing w:after="0" w:line="240" w:lineRule="auto"/>
        <w:ind w:firstLine="360"/>
        <w:rPr>
          <w:rFonts w:ascii="Times New Roman" w:hAnsi="Times New Roman"/>
          <w:sz w:val="24"/>
        </w:rPr>
      </w:pPr>
    </w:p>
    <w:p w14:paraId="6FE7DCB1"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FORM OF BENEFIT</w:t>
      </w:r>
    </w:p>
    <w:p w14:paraId="2D0A77F9" w14:textId="77777777" w:rsidR="007E154D" w:rsidRDefault="007E154D" w:rsidP="00D86C86">
      <w:pPr>
        <w:autoSpaceDE w:val="0"/>
        <w:autoSpaceDN w:val="0"/>
        <w:adjustRightInd w:val="0"/>
        <w:spacing w:after="0" w:line="240" w:lineRule="auto"/>
        <w:rPr>
          <w:rFonts w:ascii="Times New Roman" w:hAnsi="Times New Roman"/>
          <w:sz w:val="24"/>
          <w:szCs w:val="24"/>
        </w:rPr>
      </w:pPr>
    </w:p>
    <w:p w14:paraId="05A96719" w14:textId="77777777" w:rsidR="00B044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Alternate Payee shall not have the right to elect a form of</w:t>
      </w:r>
      <w:r>
        <w:rPr>
          <w:rFonts w:ascii="Times New Roman" w:hAnsi="Times New Roman"/>
          <w:sz w:val="24"/>
          <w:szCs w:val="24"/>
        </w:rPr>
        <w:t xml:space="preserve"> </w:t>
      </w:r>
      <w:r w:rsidRPr="00E0517E">
        <w:rPr>
          <w:rFonts w:ascii="Times New Roman" w:hAnsi="Times New Roman"/>
          <w:sz w:val="24"/>
          <w:szCs w:val="24"/>
        </w:rPr>
        <w:t>benefit. The amount paid to the Alternate Payee will be</w:t>
      </w:r>
      <w:r>
        <w:rPr>
          <w:rFonts w:ascii="Times New Roman" w:hAnsi="Times New Roman"/>
          <w:sz w:val="24"/>
          <w:szCs w:val="24"/>
        </w:rPr>
        <w:t xml:space="preserve"> </w:t>
      </w:r>
      <w:r w:rsidRPr="00E0517E">
        <w:rPr>
          <w:rFonts w:ascii="Times New Roman" w:hAnsi="Times New Roman"/>
          <w:sz w:val="24"/>
          <w:szCs w:val="24"/>
        </w:rPr>
        <w:t>determined by the benefit form elected by the Participant.</w:t>
      </w:r>
    </w:p>
    <w:p w14:paraId="4EE4E32D" w14:textId="77777777" w:rsidR="00B0444D" w:rsidRPr="00532AE0" w:rsidRDefault="00B0444D" w:rsidP="00532AE0">
      <w:pPr>
        <w:autoSpaceDE w:val="0"/>
        <w:autoSpaceDN w:val="0"/>
        <w:adjustRightInd w:val="0"/>
        <w:spacing w:after="0" w:line="240" w:lineRule="auto"/>
        <w:ind w:firstLine="360"/>
        <w:rPr>
          <w:rFonts w:ascii="Times New Roman" w:hAnsi="Times New Roman"/>
          <w:sz w:val="24"/>
        </w:rPr>
      </w:pPr>
    </w:p>
    <w:p w14:paraId="3DEC1EEC" w14:textId="77777777" w:rsidR="007E154D" w:rsidRDefault="007E154D" w:rsidP="00B0444D">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p>
    <w:p w14:paraId="266B1AF4"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75F5C699" w14:textId="77777777" w:rsidR="007E154D" w:rsidRDefault="007E154D" w:rsidP="001B2393">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Except for any survivor benefits described in section 10, PBGC</w:t>
      </w:r>
      <w:r>
        <w:rPr>
          <w:rFonts w:ascii="Times New Roman" w:hAnsi="Times New Roman"/>
          <w:sz w:val="24"/>
          <w:szCs w:val="24"/>
        </w:rPr>
        <w:t xml:space="preserve"> </w:t>
      </w:r>
      <w:r w:rsidRPr="00E0517E">
        <w:rPr>
          <w:rFonts w:ascii="Times New Roman" w:hAnsi="Times New Roman"/>
          <w:sz w:val="24"/>
          <w:szCs w:val="24"/>
        </w:rPr>
        <w:t xml:space="preserve">shall make payments to the Alternate Payee until the </w:t>
      </w:r>
      <w:r w:rsidRPr="00E0517E">
        <w:rPr>
          <w:rFonts w:ascii="Times New Roman" w:hAnsi="Times New Roman"/>
          <w:b/>
          <w:bCs/>
          <w:sz w:val="24"/>
          <w:szCs w:val="24"/>
        </w:rPr>
        <w:t>[earlier of</w:t>
      </w:r>
      <w:r>
        <w:rPr>
          <w:rFonts w:ascii="Times New Roman" w:hAnsi="Times New Roman"/>
          <w:b/>
          <w:bCs/>
          <w:sz w:val="24"/>
          <w:szCs w:val="24"/>
        </w:rPr>
        <w:t xml:space="preserve"> </w:t>
      </w:r>
      <w:r w:rsidRPr="00E0517E">
        <w:rPr>
          <w:rFonts w:ascii="Times New Roman" w:hAnsi="Times New Roman"/>
          <w:b/>
          <w:bCs/>
          <w:sz w:val="24"/>
          <w:szCs w:val="24"/>
        </w:rPr>
        <w:t xml:space="preserve">the Participant’s or Alternate Payee’s </w:t>
      </w:r>
      <w:r>
        <w:rPr>
          <w:rFonts w:ascii="Times New Roman" w:hAnsi="Times New Roman"/>
          <w:b/>
          <w:bCs/>
          <w:sz w:val="24"/>
          <w:szCs w:val="24"/>
        </w:rPr>
        <w:t>d</w:t>
      </w:r>
      <w:r w:rsidRPr="00E0517E">
        <w:rPr>
          <w:rFonts w:ascii="Times New Roman" w:hAnsi="Times New Roman"/>
          <w:b/>
          <w:bCs/>
          <w:sz w:val="24"/>
          <w:szCs w:val="24"/>
        </w:rPr>
        <w:t>eath/earlier of: the</w:t>
      </w:r>
      <w:r>
        <w:rPr>
          <w:rFonts w:ascii="Times New Roman" w:hAnsi="Times New Roman"/>
          <w:b/>
          <w:bCs/>
          <w:sz w:val="24"/>
          <w:szCs w:val="24"/>
        </w:rPr>
        <w:t xml:space="preserve"> </w:t>
      </w:r>
      <w:r w:rsidRPr="00E0517E">
        <w:rPr>
          <w:rFonts w:ascii="Times New Roman" w:hAnsi="Times New Roman"/>
          <w:b/>
          <w:bCs/>
          <w:sz w:val="24"/>
          <w:szCs w:val="24"/>
        </w:rPr>
        <w:t>Participant’s or Alternate Payee’s death, a specific date, or the</w:t>
      </w:r>
      <w:r w:rsidR="001B2393">
        <w:rPr>
          <w:rFonts w:ascii="Times New Roman" w:hAnsi="Times New Roman"/>
          <w:b/>
          <w:bCs/>
          <w:sz w:val="24"/>
          <w:szCs w:val="24"/>
        </w:rPr>
        <w:t xml:space="preserve"> </w:t>
      </w:r>
      <w:r w:rsidRPr="00E0517E">
        <w:rPr>
          <w:rFonts w:ascii="Times New Roman" w:hAnsi="Times New Roman"/>
          <w:b/>
          <w:bCs/>
          <w:sz w:val="24"/>
          <w:szCs w:val="24"/>
        </w:rPr>
        <w:t>date PBGC is notified in writing of the occurrence of [insert</w:t>
      </w:r>
      <w:r>
        <w:rPr>
          <w:rFonts w:ascii="Times New Roman" w:hAnsi="Times New Roman"/>
          <w:b/>
          <w:bCs/>
          <w:sz w:val="24"/>
          <w:szCs w:val="24"/>
        </w:rPr>
        <w:t xml:space="preserve"> </w:t>
      </w:r>
      <w:r w:rsidRPr="00E0517E">
        <w:rPr>
          <w:rFonts w:ascii="Times New Roman" w:hAnsi="Times New Roman"/>
          <w:b/>
          <w:bCs/>
          <w:sz w:val="24"/>
          <w:szCs w:val="24"/>
        </w:rPr>
        <w:t>specific event]]</w:t>
      </w:r>
      <w:r w:rsidRPr="00E0517E">
        <w:rPr>
          <w:rFonts w:ascii="Times New Roman" w:hAnsi="Times New Roman"/>
          <w:sz w:val="24"/>
          <w:szCs w:val="24"/>
        </w:rPr>
        <w:t>.</w:t>
      </w:r>
    </w:p>
    <w:p w14:paraId="70D0D21E" w14:textId="77777777" w:rsidR="000209AD" w:rsidRDefault="000209AD" w:rsidP="00D86C86">
      <w:pPr>
        <w:autoSpaceDE w:val="0"/>
        <w:autoSpaceDN w:val="0"/>
        <w:adjustRightInd w:val="0"/>
        <w:spacing w:after="0" w:line="240" w:lineRule="auto"/>
        <w:rPr>
          <w:rFonts w:ascii="Times New Roman" w:hAnsi="Times New Roman"/>
          <w:sz w:val="24"/>
          <w:szCs w:val="24"/>
        </w:rPr>
      </w:pPr>
    </w:p>
    <w:p w14:paraId="1619B087" w14:textId="77777777" w:rsidR="003A2C5D" w:rsidRDefault="003A2C5D">
      <w:pPr>
        <w:spacing w:after="0" w:line="240" w:lineRule="auto"/>
        <w:rPr>
          <w:rFonts w:ascii="Times New Roman" w:hAnsi="Times New Roman"/>
          <w:b/>
          <w:bCs/>
          <w:sz w:val="24"/>
          <w:szCs w:val="24"/>
        </w:rPr>
      </w:pPr>
      <w:r>
        <w:rPr>
          <w:rFonts w:ascii="Times New Roman" w:hAnsi="Times New Roman"/>
          <w:b/>
          <w:bCs/>
          <w:sz w:val="24"/>
          <w:szCs w:val="24"/>
        </w:rPr>
        <w:br w:type="page"/>
      </w:r>
    </w:p>
    <w:p w14:paraId="7295E69C" w14:textId="77777777" w:rsidR="007E154D" w:rsidRDefault="004B18D9" w:rsidP="00D86C8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S</w:t>
      </w:r>
      <w:r w:rsidR="007E154D" w:rsidRPr="00E0517E">
        <w:rPr>
          <w:rFonts w:ascii="Times New Roman" w:hAnsi="Times New Roman"/>
          <w:b/>
          <w:bCs/>
          <w:sz w:val="24"/>
          <w:szCs w:val="24"/>
        </w:rPr>
        <w:t>ECTION 8. DEATH OF PARTICIPANT</w:t>
      </w:r>
    </w:p>
    <w:p w14:paraId="7BBCD805"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16B820A5"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Except for any survivor benefits described in section 10, if the</w:t>
      </w:r>
      <w:r>
        <w:rPr>
          <w:rFonts w:ascii="Times New Roman" w:hAnsi="Times New Roman"/>
          <w:sz w:val="24"/>
          <w:szCs w:val="24"/>
        </w:rPr>
        <w:t xml:space="preserve"> </w:t>
      </w:r>
      <w:r w:rsidRPr="00E0517E">
        <w:rPr>
          <w:rFonts w:ascii="Times New Roman" w:hAnsi="Times New Roman"/>
          <w:sz w:val="24"/>
          <w:szCs w:val="24"/>
        </w:rPr>
        <w:t>Participant dies before the Alternate Payee, the Alternate Payee</w:t>
      </w:r>
      <w:r>
        <w:rPr>
          <w:rFonts w:ascii="Times New Roman" w:hAnsi="Times New Roman"/>
          <w:sz w:val="24"/>
          <w:szCs w:val="24"/>
        </w:rPr>
        <w:t xml:space="preserve"> </w:t>
      </w:r>
      <w:r w:rsidRPr="00E0517E">
        <w:rPr>
          <w:rFonts w:ascii="Times New Roman" w:hAnsi="Times New Roman"/>
          <w:sz w:val="24"/>
          <w:szCs w:val="24"/>
        </w:rPr>
        <w:t>is not entitled to any payments as of the first of the month</w:t>
      </w:r>
      <w:r>
        <w:rPr>
          <w:rFonts w:ascii="Times New Roman" w:hAnsi="Times New Roman"/>
          <w:sz w:val="24"/>
          <w:szCs w:val="24"/>
        </w:rPr>
        <w:t xml:space="preserve"> </w:t>
      </w:r>
      <w:r w:rsidRPr="00E0517E">
        <w:rPr>
          <w:rFonts w:ascii="Times New Roman" w:hAnsi="Times New Roman"/>
          <w:sz w:val="24"/>
          <w:szCs w:val="24"/>
        </w:rPr>
        <w:t>following the Participant’s death.</w:t>
      </w:r>
    </w:p>
    <w:p w14:paraId="30C911EA" w14:textId="77777777" w:rsidR="007E154D" w:rsidRPr="00532AE0" w:rsidRDefault="007E154D" w:rsidP="00532AE0">
      <w:pPr>
        <w:autoSpaceDE w:val="0"/>
        <w:autoSpaceDN w:val="0"/>
        <w:adjustRightInd w:val="0"/>
        <w:spacing w:after="0" w:line="240" w:lineRule="auto"/>
        <w:ind w:firstLine="360"/>
        <w:rPr>
          <w:rFonts w:ascii="Times New Roman" w:hAnsi="Times New Roman"/>
          <w:sz w:val="24"/>
        </w:rPr>
      </w:pPr>
    </w:p>
    <w:p w14:paraId="2CC10BC9" w14:textId="77777777" w:rsidR="007E154D" w:rsidRPr="00E0517E" w:rsidRDefault="007E154D" w:rsidP="001F0D80">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14:paraId="04EDE654" w14:textId="77777777" w:rsidR="007E154D" w:rsidRDefault="007E154D" w:rsidP="001F0D80">
      <w:pPr>
        <w:autoSpaceDE w:val="0"/>
        <w:autoSpaceDN w:val="0"/>
        <w:adjustRightInd w:val="0"/>
        <w:spacing w:after="0" w:line="240" w:lineRule="auto"/>
        <w:rPr>
          <w:rFonts w:ascii="Times New Roman" w:hAnsi="Times New Roman"/>
          <w:sz w:val="24"/>
          <w:szCs w:val="24"/>
        </w:rPr>
      </w:pPr>
    </w:p>
    <w:p w14:paraId="35A9E2DB" w14:textId="77777777" w:rsidR="007E154D" w:rsidRPr="00532AE0" w:rsidRDefault="007E154D" w:rsidP="00532AE0">
      <w:pPr>
        <w:autoSpaceDE w:val="0"/>
        <w:autoSpaceDN w:val="0"/>
        <w:adjustRightInd w:val="0"/>
        <w:spacing w:after="0" w:line="240" w:lineRule="auto"/>
        <w:ind w:firstLine="360"/>
        <w:rPr>
          <w:rFonts w:ascii="Times New Roman" w:hAnsi="Times New Roman"/>
          <w:sz w:val="24"/>
        </w:rPr>
      </w:pPr>
      <w:r w:rsidRPr="00E0517E">
        <w:rPr>
          <w:rFonts w:ascii="Times New Roman" w:hAnsi="Times New Roman"/>
          <w:sz w:val="24"/>
          <w:szCs w:val="24"/>
        </w:rPr>
        <w:t>If the Alternate Payee dies before</w:t>
      </w:r>
      <w:r w:rsidR="007F323D">
        <w:rPr>
          <w:rFonts w:ascii="Times New Roman" w:hAnsi="Times New Roman"/>
          <w:sz w:val="24"/>
          <w:szCs w:val="24"/>
        </w:rPr>
        <w:t xml:space="preserve"> the Participant</w:t>
      </w:r>
      <w:r w:rsidRPr="00E0517E">
        <w:rPr>
          <w:rFonts w:ascii="Times New Roman" w:hAnsi="Times New Roman"/>
          <w:sz w:val="24"/>
          <w:szCs w:val="24"/>
        </w:rPr>
        <w:t>, the</w:t>
      </w:r>
      <w:r>
        <w:rPr>
          <w:rFonts w:ascii="Times New Roman" w:hAnsi="Times New Roman"/>
          <w:sz w:val="24"/>
          <w:szCs w:val="24"/>
        </w:rPr>
        <w:t xml:space="preserve"> </w:t>
      </w:r>
      <w:r w:rsidR="00594421">
        <w:rPr>
          <w:rFonts w:ascii="Times New Roman" w:hAnsi="Times New Roman"/>
          <w:sz w:val="24"/>
          <w:szCs w:val="24"/>
        </w:rPr>
        <w:t>shared payment</w:t>
      </w:r>
      <w:r w:rsidRPr="00E0517E">
        <w:rPr>
          <w:rFonts w:ascii="Times New Roman" w:hAnsi="Times New Roman"/>
          <w:sz w:val="24"/>
          <w:szCs w:val="24"/>
        </w:rPr>
        <w:t xml:space="preserve"> shall </w:t>
      </w:r>
      <w:r w:rsidRPr="00E0517E">
        <w:rPr>
          <w:rFonts w:ascii="Times New Roman" w:hAnsi="Times New Roman"/>
          <w:b/>
          <w:bCs/>
          <w:sz w:val="24"/>
          <w:szCs w:val="24"/>
        </w:rPr>
        <w:t xml:space="preserve">[revert to the Participant/be paid to the </w:t>
      </w:r>
      <w:r w:rsidRPr="00532AE0">
        <w:rPr>
          <w:rFonts w:ascii="Times New Roman" w:hAnsi="Times New Roman"/>
          <w:b/>
          <w:sz w:val="24"/>
        </w:rPr>
        <w:t>Contingent</w:t>
      </w:r>
      <w:r w:rsidRPr="00E0517E">
        <w:rPr>
          <w:rFonts w:ascii="Times New Roman" w:hAnsi="Times New Roman"/>
          <w:b/>
          <w:bCs/>
          <w:sz w:val="24"/>
          <w:szCs w:val="24"/>
        </w:rPr>
        <w:t xml:space="preserve"> </w:t>
      </w:r>
      <w:r w:rsidRPr="00532AE0">
        <w:rPr>
          <w:rFonts w:ascii="Times New Roman" w:hAnsi="Times New Roman"/>
          <w:b/>
          <w:sz w:val="24"/>
        </w:rPr>
        <w:t>Alternate Payee</w:t>
      </w:r>
      <w:r w:rsidRPr="00E0517E">
        <w:rPr>
          <w:rFonts w:ascii="Times New Roman" w:hAnsi="Times New Roman"/>
          <w:b/>
          <w:bCs/>
          <w:sz w:val="24"/>
          <w:szCs w:val="24"/>
        </w:rPr>
        <w:t xml:space="preserve"> (see </w:t>
      </w:r>
      <w:r w:rsidRPr="00C54945">
        <w:rPr>
          <w:rFonts w:ascii="Times New Roman" w:hAnsi="Times New Roman"/>
          <w:b/>
          <w:bCs/>
          <w:i/>
          <w:sz w:val="24"/>
          <w:szCs w:val="24"/>
        </w:rPr>
        <w:t>Language for Including a Contingent Alternate Payee</w:t>
      </w:r>
      <w:r w:rsidRPr="00532AE0">
        <w:rPr>
          <w:rFonts w:ascii="Times New Roman" w:hAnsi="Times New Roman"/>
          <w:b/>
          <w:i/>
          <w:sz w:val="24"/>
        </w:rPr>
        <w:t xml:space="preserve"> – </w:t>
      </w:r>
      <w:r w:rsidRPr="00E0517E">
        <w:rPr>
          <w:rFonts w:ascii="Times New Roman" w:hAnsi="Times New Roman"/>
          <w:b/>
          <w:bCs/>
          <w:sz w:val="24"/>
          <w:szCs w:val="24"/>
        </w:rPr>
        <w:t>Appendix F</w:t>
      </w:r>
      <w:r>
        <w:rPr>
          <w:rFonts w:ascii="Times New Roman" w:hAnsi="Times New Roman"/>
          <w:b/>
          <w:bCs/>
          <w:sz w:val="24"/>
          <w:szCs w:val="24"/>
        </w:rPr>
        <w:t>)]</w:t>
      </w:r>
      <w:r w:rsidRPr="00E0517E">
        <w:rPr>
          <w:rFonts w:ascii="Times New Roman" w:hAnsi="Times New Roman"/>
          <w:sz w:val="24"/>
          <w:szCs w:val="24"/>
        </w:rPr>
        <w:t xml:space="preserve">. </w:t>
      </w:r>
    </w:p>
    <w:p w14:paraId="5170CA31"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6F09A372" w14:textId="77777777"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SURVIVING SPOUSE RIGHTS OF ALTERNATE PAYEE</w:t>
      </w:r>
    </w:p>
    <w:p w14:paraId="5FD050F6" w14:textId="77777777" w:rsidR="00180E95" w:rsidRPr="00180E95" w:rsidRDefault="00180E95" w:rsidP="00D86C86">
      <w:pPr>
        <w:autoSpaceDE w:val="0"/>
        <w:autoSpaceDN w:val="0"/>
        <w:adjustRightInd w:val="0"/>
        <w:spacing w:after="0" w:line="240" w:lineRule="auto"/>
        <w:rPr>
          <w:rFonts w:ascii="Times New Roman" w:hAnsi="Times New Roman"/>
          <w:b/>
          <w:bCs/>
          <w:color w:val="002060"/>
          <w:sz w:val="24"/>
          <w:szCs w:val="24"/>
        </w:rPr>
      </w:pPr>
    </w:p>
    <w:p w14:paraId="55BED3A5" w14:textId="77777777" w:rsidR="007A0B2B" w:rsidRPr="00766EE0" w:rsidRDefault="007A0B2B" w:rsidP="00D86C86">
      <w:pPr>
        <w:autoSpaceDE w:val="0"/>
        <w:autoSpaceDN w:val="0"/>
        <w:adjustRightInd w:val="0"/>
        <w:spacing w:after="0" w:line="240" w:lineRule="auto"/>
        <w:rPr>
          <w:rFonts w:ascii="Times New Roman" w:hAnsi="Times New Roman"/>
          <w:b/>
          <w:bCs/>
        </w:rPr>
      </w:pPr>
      <w:r w:rsidRPr="00820D5C">
        <w:rPr>
          <w:rFonts w:ascii="Times New Roman" w:hAnsi="Times New Roman"/>
          <w:b/>
          <w:bCs/>
        </w:rPr>
        <w:t>[</w:t>
      </w:r>
      <w:r w:rsidRPr="00766EE0">
        <w:rPr>
          <w:rFonts w:ascii="Arial" w:hAnsi="Arial" w:cs="Arial"/>
          <w:b/>
          <w:bCs/>
          <w:i/>
        </w:rPr>
        <w:t>NOTE</w:t>
      </w:r>
      <w:r w:rsidRPr="00766EE0">
        <w:rPr>
          <w:rFonts w:ascii="Times New Roman" w:hAnsi="Times New Roman"/>
          <w:b/>
          <w:bCs/>
          <w:i/>
        </w:rPr>
        <w:t xml:space="preserve">: </w:t>
      </w:r>
      <w:r w:rsidRPr="00766EE0">
        <w:rPr>
          <w:rFonts w:ascii="Times New Roman" w:hAnsi="Times New Roman"/>
          <w:bCs/>
          <w:i/>
        </w:rPr>
        <w:t>Section 10 applies only if the Alternate Payee is the spouse or former spouse of the Participant; it does not apply if the Alternate Payee is a child</w:t>
      </w:r>
      <w:r w:rsidR="00EA4887" w:rsidRPr="00766EE0">
        <w:rPr>
          <w:rFonts w:ascii="Times New Roman" w:hAnsi="Times New Roman"/>
          <w:bCs/>
          <w:i/>
        </w:rPr>
        <w:t xml:space="preserve"> or other dependent of the Participant</w:t>
      </w:r>
      <w:r w:rsidRPr="00766EE0">
        <w:rPr>
          <w:rFonts w:ascii="Times New Roman" w:hAnsi="Times New Roman"/>
          <w:b/>
          <w:bCs/>
        </w:rPr>
        <w:t>.]</w:t>
      </w:r>
    </w:p>
    <w:p w14:paraId="14CA3876" w14:textId="77777777" w:rsidR="00295C3D" w:rsidRPr="00820D5C" w:rsidRDefault="00295C3D" w:rsidP="00D86C86">
      <w:pPr>
        <w:autoSpaceDE w:val="0"/>
        <w:autoSpaceDN w:val="0"/>
        <w:adjustRightInd w:val="0"/>
        <w:spacing w:after="0" w:line="240" w:lineRule="auto"/>
        <w:rPr>
          <w:rFonts w:ascii="Times New Roman" w:hAnsi="Times New Roman"/>
          <w:b/>
          <w:bCs/>
        </w:rPr>
      </w:pPr>
    </w:p>
    <w:p w14:paraId="2CE4C057" w14:textId="77777777" w:rsidR="00805291" w:rsidRPr="00766EE0" w:rsidRDefault="00295C3D" w:rsidP="00D86C86">
      <w:pPr>
        <w:autoSpaceDE w:val="0"/>
        <w:autoSpaceDN w:val="0"/>
        <w:adjustRightInd w:val="0"/>
        <w:spacing w:after="0" w:line="240" w:lineRule="auto"/>
        <w:rPr>
          <w:rFonts w:ascii="Times New Roman" w:hAnsi="Times New Roman"/>
          <w:b/>
          <w:bCs/>
        </w:rPr>
      </w:pPr>
      <w:r w:rsidRPr="00820D5C">
        <w:rPr>
          <w:rFonts w:ascii="Times New Roman" w:hAnsi="Times New Roman"/>
          <w:b/>
          <w:bCs/>
        </w:rPr>
        <w:lastRenderedPageBreak/>
        <w:t>[</w:t>
      </w:r>
      <w:r w:rsidRPr="00766EE0">
        <w:rPr>
          <w:rFonts w:ascii="Arial" w:hAnsi="Arial" w:cs="Arial"/>
          <w:b/>
          <w:bCs/>
          <w:i/>
        </w:rPr>
        <w:t>NOTE</w:t>
      </w:r>
      <w:r w:rsidRPr="00766EE0">
        <w:rPr>
          <w:rFonts w:ascii="Times New Roman" w:hAnsi="Times New Roman"/>
          <w:b/>
          <w:bCs/>
          <w:i/>
        </w:rPr>
        <w:t xml:space="preserve">: </w:t>
      </w:r>
      <w:r w:rsidRPr="00766EE0">
        <w:rPr>
          <w:rFonts w:ascii="Times New Roman" w:hAnsi="Times New Roman"/>
          <w:bCs/>
          <w:i/>
        </w:rPr>
        <w:t xml:space="preserve">Survivor benefit may be </w:t>
      </w:r>
      <w:r w:rsidR="0000769F" w:rsidRPr="00766EE0">
        <w:rPr>
          <w:rFonts w:ascii="Times New Roman" w:hAnsi="Times New Roman"/>
          <w:bCs/>
          <w:i/>
        </w:rPr>
        <w:t>assigned</w:t>
      </w:r>
      <w:r w:rsidRPr="00766EE0">
        <w:rPr>
          <w:rFonts w:ascii="Times New Roman" w:hAnsi="Times New Roman"/>
          <w:bCs/>
          <w:i/>
        </w:rPr>
        <w:t xml:space="preserve"> to the Alternate Payee only if the </w:t>
      </w:r>
      <w:r w:rsidR="008C6D94" w:rsidRPr="00766EE0">
        <w:rPr>
          <w:rFonts w:ascii="Times New Roman" w:hAnsi="Times New Roman"/>
          <w:bCs/>
          <w:i/>
        </w:rPr>
        <w:t xml:space="preserve">Participant is not already receiving benefits or if when the Participant began receiving benefits the benefit was being paid as a joint and survivor benefit with the Alternate Payee as </w:t>
      </w:r>
      <w:r w:rsidR="00FF31A5" w:rsidRPr="00766EE0">
        <w:rPr>
          <w:rFonts w:ascii="Times New Roman" w:hAnsi="Times New Roman"/>
          <w:bCs/>
          <w:i/>
        </w:rPr>
        <w:t>survivor</w:t>
      </w:r>
      <w:r w:rsidR="00FF31A5" w:rsidRPr="00766EE0">
        <w:rPr>
          <w:rFonts w:ascii="Times New Roman" w:hAnsi="Times New Roman"/>
          <w:b/>
          <w:bCs/>
        </w:rPr>
        <w:t>.]</w:t>
      </w:r>
    </w:p>
    <w:p w14:paraId="5EB3894B" w14:textId="77777777" w:rsidR="00FF31A5" w:rsidRPr="00B22512" w:rsidRDefault="00FF31A5" w:rsidP="00D86C86">
      <w:pPr>
        <w:autoSpaceDE w:val="0"/>
        <w:autoSpaceDN w:val="0"/>
        <w:adjustRightInd w:val="0"/>
        <w:spacing w:after="0" w:line="240" w:lineRule="auto"/>
        <w:rPr>
          <w:rFonts w:ascii="Times New Roman" w:hAnsi="Times New Roman"/>
          <w:b/>
          <w:bCs/>
        </w:rPr>
      </w:pPr>
    </w:p>
    <w:p w14:paraId="28A6EB39" w14:textId="77777777" w:rsidR="007E154D" w:rsidRPr="00AF3043" w:rsidRDefault="007E154D" w:rsidP="00532AE0">
      <w:pPr>
        <w:autoSpaceDE w:val="0"/>
        <w:autoSpaceDN w:val="0"/>
        <w:ind w:firstLine="360"/>
        <w:rPr>
          <w:rFonts w:ascii="Times New Roman" w:hAnsi="Times New Roman"/>
          <w:b/>
          <w:sz w:val="24"/>
          <w:szCs w:val="24"/>
        </w:rPr>
      </w:pPr>
      <w:r w:rsidRPr="00F8009A">
        <w:rPr>
          <w:rFonts w:ascii="Times New Roman" w:hAnsi="Times New Roman"/>
          <w:sz w:val="24"/>
          <w:szCs w:val="24"/>
        </w:rPr>
        <w:t xml:space="preserve">a. PBGC </w:t>
      </w:r>
      <w:r w:rsidRPr="00532AE0">
        <w:rPr>
          <w:rFonts w:ascii="Times New Roman" w:hAnsi="Times New Roman"/>
          <w:sz w:val="24"/>
        </w:rPr>
        <w:t>shall</w:t>
      </w:r>
      <w:r w:rsidRPr="00F8009A">
        <w:rPr>
          <w:rFonts w:ascii="Times New Roman" w:hAnsi="Times New Roman"/>
          <w:b/>
          <w:bCs/>
          <w:sz w:val="24"/>
          <w:szCs w:val="24"/>
        </w:rPr>
        <w:t xml:space="preserve"> </w:t>
      </w:r>
      <w:r w:rsidRPr="00F8009A">
        <w:rPr>
          <w:rFonts w:ascii="Times New Roman" w:hAnsi="Times New Roman"/>
          <w:sz w:val="24"/>
          <w:szCs w:val="24"/>
        </w:rPr>
        <w:t xml:space="preserve">treat the Alternate Payee as the Participant’s spouse </w:t>
      </w:r>
      <w:r w:rsidR="00187969" w:rsidRPr="00187969">
        <w:rPr>
          <w:rFonts w:ascii="Times New Roman" w:hAnsi="Times New Roman"/>
          <w:b/>
          <w:sz w:val="24"/>
          <w:szCs w:val="24"/>
        </w:rPr>
        <w:t>[</w:t>
      </w:r>
      <w:r w:rsidRPr="00187969">
        <w:rPr>
          <w:rFonts w:ascii="Times New Roman" w:hAnsi="Times New Roman"/>
          <w:b/>
          <w:sz w:val="24"/>
          <w:szCs w:val="24"/>
        </w:rPr>
        <w:t>for purposes of</w:t>
      </w:r>
      <w:r w:rsidRPr="00F8009A">
        <w:rPr>
          <w:rFonts w:ascii="Times New Roman" w:hAnsi="Times New Roman"/>
          <w:sz w:val="24"/>
          <w:szCs w:val="24"/>
        </w:rPr>
        <w:t xml:space="preserve"> </w:t>
      </w:r>
      <w:r w:rsidR="00264231" w:rsidRPr="00AF3043">
        <w:rPr>
          <w:rFonts w:ascii="Times New Roman" w:hAnsi="Times New Roman"/>
          <w:b/>
          <w:sz w:val="24"/>
          <w:szCs w:val="24"/>
        </w:rPr>
        <w:t>[none</w:t>
      </w:r>
      <w:r w:rsidR="00FE66BE" w:rsidRPr="00AF3043">
        <w:rPr>
          <w:rFonts w:ascii="Times New Roman" w:hAnsi="Times New Roman"/>
          <w:b/>
          <w:sz w:val="24"/>
          <w:szCs w:val="24"/>
        </w:rPr>
        <w:t>/all</w:t>
      </w:r>
      <w:r w:rsidR="002E051F" w:rsidRPr="00AF3043">
        <w:rPr>
          <w:rFonts w:ascii="Times New Roman" w:hAnsi="Times New Roman"/>
          <w:b/>
          <w:sz w:val="24"/>
          <w:szCs w:val="24"/>
        </w:rPr>
        <w:t>/X%]</w:t>
      </w:r>
      <w:r w:rsidR="009F2363" w:rsidRPr="00AF3043">
        <w:rPr>
          <w:rFonts w:ascii="Times New Roman" w:hAnsi="Times New Roman"/>
          <w:b/>
          <w:sz w:val="24"/>
          <w:szCs w:val="24"/>
        </w:rPr>
        <w:t xml:space="preserve"> </w:t>
      </w:r>
      <w:r w:rsidR="00A03D00" w:rsidRPr="00AF3043">
        <w:rPr>
          <w:rFonts w:ascii="Times New Roman" w:hAnsi="Times New Roman"/>
          <w:b/>
          <w:sz w:val="24"/>
          <w:szCs w:val="24"/>
        </w:rPr>
        <w:t xml:space="preserve">of </w:t>
      </w:r>
      <w:r w:rsidR="009F2363" w:rsidRPr="00AF3043">
        <w:rPr>
          <w:rFonts w:ascii="Times New Roman" w:hAnsi="Times New Roman"/>
          <w:b/>
          <w:sz w:val="24"/>
          <w:szCs w:val="24"/>
        </w:rPr>
        <w:t xml:space="preserve">any </w:t>
      </w:r>
      <w:r w:rsidRPr="00AF3043">
        <w:rPr>
          <w:rFonts w:ascii="Times New Roman" w:hAnsi="Times New Roman"/>
          <w:b/>
          <w:sz w:val="24"/>
          <w:szCs w:val="24"/>
        </w:rPr>
        <w:t xml:space="preserve">qualified joint-and-survivor annuity (QJSA) </w:t>
      </w:r>
      <w:r w:rsidR="009F2363" w:rsidRPr="00AF3043">
        <w:rPr>
          <w:rFonts w:ascii="Times New Roman" w:hAnsi="Times New Roman"/>
          <w:b/>
          <w:sz w:val="24"/>
          <w:szCs w:val="24"/>
        </w:rPr>
        <w:t>that becomes payable under the Plan</w:t>
      </w:r>
      <w:r w:rsidR="00187969">
        <w:rPr>
          <w:rFonts w:ascii="Times New Roman" w:hAnsi="Times New Roman"/>
          <w:b/>
          <w:sz w:val="24"/>
          <w:szCs w:val="24"/>
        </w:rPr>
        <w:t xml:space="preserve"> with respect to the Participant</w:t>
      </w:r>
      <w:r w:rsidR="0007481F" w:rsidRPr="00AF3043">
        <w:rPr>
          <w:rFonts w:ascii="Times New Roman" w:hAnsi="Times New Roman"/>
          <w:b/>
          <w:sz w:val="24"/>
          <w:szCs w:val="24"/>
        </w:rPr>
        <w:t>] OR</w:t>
      </w:r>
      <w:r w:rsidR="0064464B" w:rsidRPr="00AF3043">
        <w:rPr>
          <w:rFonts w:ascii="Times New Roman" w:hAnsi="Times New Roman"/>
          <w:b/>
          <w:sz w:val="24"/>
          <w:szCs w:val="24"/>
        </w:rPr>
        <w:t xml:space="preserve"> </w:t>
      </w:r>
      <w:r w:rsidR="008F614F" w:rsidRPr="00CF17A3">
        <w:rPr>
          <w:rFonts w:ascii="Times New Roman" w:hAnsi="Times New Roman"/>
          <w:b/>
          <w:sz w:val="24"/>
          <w:szCs w:val="24"/>
        </w:rPr>
        <w:t>[</w:t>
      </w:r>
      <w:r w:rsidR="00047AFA" w:rsidRPr="00CF17A3">
        <w:rPr>
          <w:rFonts w:ascii="Times New Roman" w:hAnsi="Times New Roman"/>
          <w:b/>
          <w:sz w:val="24"/>
          <w:szCs w:val="24"/>
        </w:rPr>
        <w:t xml:space="preserve">to the extent of </w:t>
      </w:r>
      <w:r w:rsidR="00785FC2" w:rsidRPr="00CF17A3">
        <w:rPr>
          <w:rFonts w:ascii="Times New Roman" w:hAnsi="Times New Roman"/>
          <w:b/>
          <w:sz w:val="24"/>
          <w:szCs w:val="24"/>
        </w:rPr>
        <w:t xml:space="preserve">Participant’s benefit assigned to the </w:t>
      </w:r>
      <w:r w:rsidR="00047AFA" w:rsidRPr="00CF17A3">
        <w:rPr>
          <w:rFonts w:ascii="Times New Roman" w:hAnsi="Times New Roman"/>
          <w:b/>
          <w:sz w:val="24"/>
          <w:szCs w:val="24"/>
        </w:rPr>
        <w:t xml:space="preserve">Alternate Payee </w:t>
      </w:r>
      <w:r w:rsidR="008E0DA9" w:rsidRPr="00CF17A3">
        <w:rPr>
          <w:rFonts w:ascii="Times New Roman" w:hAnsi="Times New Roman"/>
          <w:b/>
          <w:sz w:val="24"/>
          <w:szCs w:val="24"/>
        </w:rPr>
        <w:t>under Section 3 above</w:t>
      </w:r>
      <w:r w:rsidR="00386509" w:rsidRPr="00CF17A3">
        <w:rPr>
          <w:rFonts w:ascii="Times New Roman" w:hAnsi="Times New Roman"/>
          <w:b/>
          <w:sz w:val="24"/>
          <w:szCs w:val="24"/>
        </w:rPr>
        <w:t>.]</w:t>
      </w:r>
    </w:p>
    <w:p w14:paraId="269AAF8B" w14:textId="77777777" w:rsidR="00B057BF" w:rsidRDefault="007E154D" w:rsidP="00B057BF">
      <w:pPr>
        <w:autoSpaceDE w:val="0"/>
        <w:autoSpaceDN w:val="0"/>
        <w:ind w:firstLine="360"/>
        <w:rPr>
          <w:rFonts w:ascii="Times New Roman" w:hAnsi="Times New Roman"/>
          <w:b/>
          <w:sz w:val="24"/>
          <w:szCs w:val="24"/>
        </w:rPr>
      </w:pPr>
      <w:r w:rsidRPr="00F8009A">
        <w:rPr>
          <w:rFonts w:ascii="Times New Roman" w:hAnsi="Times New Roman"/>
          <w:sz w:val="24"/>
          <w:szCs w:val="24"/>
        </w:rPr>
        <w:t xml:space="preserve">b. PBGC shall treat the Alternate Payee as the Participant’s spouse </w:t>
      </w:r>
      <w:r w:rsidR="00844154" w:rsidRPr="00844154">
        <w:rPr>
          <w:rFonts w:ascii="Times New Roman" w:hAnsi="Times New Roman"/>
          <w:b/>
          <w:sz w:val="24"/>
          <w:szCs w:val="24"/>
        </w:rPr>
        <w:t>[</w:t>
      </w:r>
      <w:r w:rsidRPr="00844154">
        <w:rPr>
          <w:rFonts w:ascii="Times New Roman" w:hAnsi="Times New Roman"/>
          <w:b/>
          <w:sz w:val="24"/>
          <w:szCs w:val="24"/>
        </w:rPr>
        <w:t>for purposes of</w:t>
      </w:r>
      <w:r w:rsidRPr="00F8009A">
        <w:rPr>
          <w:rFonts w:ascii="Times New Roman" w:hAnsi="Times New Roman"/>
          <w:sz w:val="24"/>
          <w:szCs w:val="24"/>
        </w:rPr>
        <w:t xml:space="preserve"> </w:t>
      </w:r>
      <w:r w:rsidR="006E1291" w:rsidRPr="006E1291">
        <w:rPr>
          <w:rFonts w:ascii="Times New Roman" w:hAnsi="Times New Roman"/>
          <w:b/>
          <w:sz w:val="24"/>
          <w:szCs w:val="24"/>
        </w:rPr>
        <w:t>[</w:t>
      </w:r>
      <w:r w:rsidR="00B057BF" w:rsidRPr="006E1291">
        <w:rPr>
          <w:rFonts w:ascii="Times New Roman" w:hAnsi="Times New Roman"/>
          <w:b/>
          <w:sz w:val="24"/>
          <w:szCs w:val="24"/>
        </w:rPr>
        <w:t>none/al</w:t>
      </w:r>
      <w:r w:rsidR="00B057BF" w:rsidRPr="00AF3043">
        <w:rPr>
          <w:rFonts w:ascii="Times New Roman" w:hAnsi="Times New Roman"/>
          <w:b/>
          <w:sz w:val="24"/>
          <w:szCs w:val="24"/>
        </w:rPr>
        <w:t xml:space="preserve">l/X%] of any qualified </w:t>
      </w:r>
      <w:r w:rsidR="00B057BF" w:rsidRPr="00B057BF">
        <w:rPr>
          <w:rFonts w:ascii="Times New Roman" w:hAnsi="Times New Roman"/>
          <w:b/>
          <w:sz w:val="24"/>
          <w:szCs w:val="24"/>
        </w:rPr>
        <w:t xml:space="preserve">preretirement survivor </w:t>
      </w:r>
      <w:r w:rsidR="00B057BF" w:rsidRPr="00AF3043">
        <w:rPr>
          <w:rFonts w:ascii="Times New Roman" w:hAnsi="Times New Roman"/>
          <w:b/>
          <w:sz w:val="24"/>
          <w:szCs w:val="24"/>
        </w:rPr>
        <w:t>annuity (Q</w:t>
      </w:r>
      <w:r w:rsidR="00B057BF">
        <w:rPr>
          <w:rFonts w:ascii="Times New Roman" w:hAnsi="Times New Roman"/>
          <w:b/>
          <w:sz w:val="24"/>
          <w:szCs w:val="24"/>
        </w:rPr>
        <w:t>P</w:t>
      </w:r>
      <w:r w:rsidR="00B057BF" w:rsidRPr="00AF3043">
        <w:rPr>
          <w:rFonts w:ascii="Times New Roman" w:hAnsi="Times New Roman"/>
          <w:b/>
          <w:sz w:val="24"/>
          <w:szCs w:val="24"/>
        </w:rPr>
        <w:t xml:space="preserve">SA) that becomes payable under the Plan] </w:t>
      </w:r>
      <w:r w:rsidR="00B057BF" w:rsidRPr="00CF17A3">
        <w:rPr>
          <w:rFonts w:ascii="Times New Roman" w:hAnsi="Times New Roman"/>
          <w:b/>
          <w:sz w:val="24"/>
          <w:szCs w:val="24"/>
        </w:rPr>
        <w:t>OR [to the extent of Participant’s benefit assigned to the Alternate Payee under Section 3 above.]</w:t>
      </w:r>
    </w:p>
    <w:p w14:paraId="174D2610" w14:textId="77777777" w:rsidR="006E1291" w:rsidRDefault="006E1291" w:rsidP="00766EE0">
      <w:pPr>
        <w:spacing w:after="0" w:line="240" w:lineRule="auto"/>
        <w:rPr>
          <w:rFonts w:ascii="Times New Roman" w:hAnsi="Times New Roman"/>
          <w:b/>
          <w:sz w:val="24"/>
          <w:szCs w:val="24"/>
        </w:rPr>
      </w:pPr>
      <w:r w:rsidRPr="00C976C0">
        <w:rPr>
          <w:rFonts w:ascii="Times New Roman" w:hAnsi="Times New Roman"/>
          <w:b/>
          <w:sz w:val="24"/>
          <w:szCs w:val="24"/>
        </w:rPr>
        <w:t>[</w:t>
      </w:r>
      <w:r w:rsidRPr="00766EE0">
        <w:rPr>
          <w:rFonts w:ascii="Arial" w:hAnsi="Arial" w:cs="Arial"/>
          <w:b/>
          <w:i/>
          <w:sz w:val="24"/>
          <w:szCs w:val="24"/>
        </w:rPr>
        <w:t>NOTE:</w:t>
      </w:r>
      <w:r w:rsidRPr="00766EE0">
        <w:rPr>
          <w:rFonts w:ascii="Times New Roman" w:hAnsi="Times New Roman"/>
          <w:i/>
          <w:sz w:val="24"/>
          <w:szCs w:val="24"/>
        </w:rPr>
        <w:t xml:space="preserve"> </w:t>
      </w:r>
      <w:r w:rsidR="00094D67" w:rsidRPr="00766EE0">
        <w:rPr>
          <w:rFonts w:ascii="Times New Roman" w:hAnsi="Times New Roman"/>
          <w:i/>
          <w:sz w:val="24"/>
          <w:szCs w:val="24"/>
        </w:rPr>
        <w:t>When “X%” is used above, it</w:t>
      </w:r>
      <w:r w:rsidRPr="00766EE0">
        <w:rPr>
          <w:rFonts w:ascii="Times New Roman" w:hAnsi="Times New Roman"/>
          <w:i/>
          <w:sz w:val="24"/>
          <w:szCs w:val="24"/>
        </w:rPr>
        <w:t xml:space="preserve"> refers to the </w:t>
      </w:r>
      <w:r w:rsidRPr="00766EE0">
        <w:rPr>
          <w:rFonts w:ascii="Times New Roman" w:hAnsi="Times New Roman"/>
          <w:b/>
          <w:i/>
          <w:sz w:val="24"/>
          <w:szCs w:val="24"/>
        </w:rPr>
        <w:t>portion of the survivor benefit</w:t>
      </w:r>
      <w:r w:rsidRPr="00766EE0">
        <w:rPr>
          <w:rFonts w:ascii="Times New Roman" w:hAnsi="Times New Roman"/>
          <w:i/>
          <w:sz w:val="24"/>
          <w:szCs w:val="24"/>
        </w:rPr>
        <w:t xml:space="preserve"> </w:t>
      </w:r>
      <w:r w:rsidR="00C6273F" w:rsidRPr="00766EE0">
        <w:rPr>
          <w:rFonts w:ascii="Times New Roman" w:hAnsi="Times New Roman"/>
          <w:i/>
          <w:sz w:val="24"/>
          <w:szCs w:val="24"/>
        </w:rPr>
        <w:t>awarded to the Alternate Payee –</w:t>
      </w:r>
      <w:r w:rsidRPr="00766EE0">
        <w:rPr>
          <w:rFonts w:ascii="Times New Roman" w:hAnsi="Times New Roman"/>
          <w:i/>
          <w:sz w:val="24"/>
          <w:szCs w:val="24"/>
        </w:rPr>
        <w:t xml:space="preserve"> not </w:t>
      </w:r>
      <w:r w:rsidRPr="00766EE0">
        <w:rPr>
          <w:rFonts w:ascii="Times New Roman" w:hAnsi="Times New Roman"/>
          <w:i/>
          <w:sz w:val="24"/>
          <w:szCs w:val="24"/>
        </w:rPr>
        <w:lastRenderedPageBreak/>
        <w:t xml:space="preserve">the automatic survivor percentage </w:t>
      </w:r>
      <w:r w:rsidR="00B77519" w:rsidRPr="00766EE0">
        <w:rPr>
          <w:rFonts w:ascii="Times New Roman" w:hAnsi="Times New Roman"/>
          <w:i/>
          <w:sz w:val="24"/>
          <w:szCs w:val="24"/>
        </w:rPr>
        <w:t>of</w:t>
      </w:r>
      <w:r w:rsidRPr="00766EE0">
        <w:rPr>
          <w:rFonts w:ascii="Times New Roman" w:hAnsi="Times New Roman"/>
          <w:i/>
          <w:sz w:val="24"/>
          <w:szCs w:val="24"/>
        </w:rPr>
        <w:t xml:space="preserve"> the plan's QJSA or QPSA (which is </w:t>
      </w:r>
      <w:r w:rsidR="00200D46" w:rsidRPr="00766EE0">
        <w:rPr>
          <w:rFonts w:ascii="Times New Roman" w:hAnsi="Times New Roman"/>
          <w:i/>
          <w:sz w:val="24"/>
          <w:szCs w:val="24"/>
        </w:rPr>
        <w:t>typically</w:t>
      </w:r>
      <w:r w:rsidRPr="00766EE0">
        <w:rPr>
          <w:rFonts w:ascii="Times New Roman" w:hAnsi="Times New Roman"/>
          <w:i/>
          <w:sz w:val="24"/>
          <w:szCs w:val="24"/>
        </w:rPr>
        <w:t xml:space="preserve"> 50%). Thus, if the Alternate Payee is awarded 40% of the QPSA benefit and the plan's automatic survivor percentage for the QPSA is 50%, then the Alternate Payee will receive 20% of the Participant's benefit</w:t>
      </w:r>
      <w:r w:rsidR="00200D46" w:rsidRPr="00766EE0">
        <w:rPr>
          <w:rFonts w:ascii="Times New Roman" w:hAnsi="Times New Roman"/>
          <w:i/>
          <w:sz w:val="24"/>
          <w:szCs w:val="24"/>
        </w:rPr>
        <w:t xml:space="preserve"> as his/her survivor benefit</w:t>
      </w:r>
      <w:r w:rsidRPr="00200D46">
        <w:rPr>
          <w:rFonts w:ascii="Times New Roman" w:hAnsi="Times New Roman"/>
          <w:b/>
          <w:sz w:val="24"/>
          <w:szCs w:val="24"/>
        </w:rPr>
        <w:t>.]</w:t>
      </w:r>
    </w:p>
    <w:p w14:paraId="05BA00FE" w14:textId="77777777" w:rsidR="00E10352" w:rsidRPr="00200D46" w:rsidRDefault="00E10352" w:rsidP="00766EE0">
      <w:pPr>
        <w:spacing w:after="0" w:line="240" w:lineRule="auto"/>
        <w:rPr>
          <w:rFonts w:ascii="Times New Roman" w:hAnsi="Times New Roman"/>
          <w:b/>
          <w:sz w:val="24"/>
          <w:szCs w:val="24"/>
        </w:rPr>
      </w:pPr>
    </w:p>
    <w:p w14:paraId="4BC4C732" w14:textId="77777777"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11. OTHER REQUIREMENTS</w:t>
      </w:r>
    </w:p>
    <w:p w14:paraId="571AA879"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34BE0598"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14:paraId="78E977AD" w14:textId="77777777" w:rsidR="007E154D"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pay any benefits not permitted under ERISA or the Code;</w:t>
      </w:r>
    </w:p>
    <w:p w14:paraId="2FA1116C" w14:textId="77777777" w:rsidR="007E154D" w:rsidRDefault="007E154D" w:rsidP="006C38AB">
      <w:pPr>
        <w:pStyle w:val="ListParagraph"/>
        <w:autoSpaceDE w:val="0"/>
        <w:autoSpaceDN w:val="0"/>
        <w:adjustRightInd w:val="0"/>
        <w:spacing w:before="240" w:after="0" w:line="240" w:lineRule="auto"/>
        <w:rPr>
          <w:rFonts w:ascii="Times New Roman" w:hAnsi="Times New Roman"/>
          <w:sz w:val="24"/>
          <w:szCs w:val="24"/>
        </w:rPr>
      </w:pPr>
    </w:p>
    <w:p w14:paraId="51263386" w14:textId="77777777" w:rsidR="007E154D"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 xml:space="preserve">To provide any type or form of benefit or any option not otherwise provided under the </w:t>
      </w:r>
      <w:r>
        <w:rPr>
          <w:rFonts w:ascii="Times New Roman" w:hAnsi="Times New Roman"/>
          <w:sz w:val="24"/>
          <w:szCs w:val="24"/>
        </w:rPr>
        <w:t>P</w:t>
      </w:r>
      <w:r w:rsidRPr="006C38AB">
        <w:rPr>
          <w:rFonts w:ascii="Times New Roman" w:hAnsi="Times New Roman"/>
          <w:sz w:val="24"/>
          <w:szCs w:val="24"/>
        </w:rPr>
        <w:t>lan or paid by PBGC</w:t>
      </w:r>
      <w:r>
        <w:rPr>
          <w:rFonts w:ascii="Times New Roman" w:hAnsi="Times New Roman"/>
          <w:sz w:val="24"/>
          <w:szCs w:val="24"/>
        </w:rPr>
        <w:t>;</w:t>
      </w:r>
    </w:p>
    <w:p w14:paraId="41938CF9" w14:textId="77777777" w:rsidR="007E154D" w:rsidRPr="006C38AB" w:rsidRDefault="007E154D" w:rsidP="006C38AB">
      <w:pPr>
        <w:pStyle w:val="ListParagraph"/>
        <w:rPr>
          <w:rFonts w:ascii="Times New Roman" w:hAnsi="Times New Roman"/>
          <w:sz w:val="24"/>
          <w:szCs w:val="24"/>
        </w:rPr>
      </w:pPr>
    </w:p>
    <w:p w14:paraId="5493F882" w14:textId="77777777" w:rsidR="007E154D"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101C6F">
        <w:rPr>
          <w:rFonts w:ascii="Times New Roman" w:hAnsi="Times New Roman"/>
          <w:sz w:val="24"/>
          <w:szCs w:val="24"/>
        </w:rPr>
        <w:t>To pay benefits to the Participant and Alternate Payee with a total value in excess of the value of the benefits the</w:t>
      </w:r>
      <w:r>
        <w:rPr>
          <w:rFonts w:ascii="Times New Roman" w:hAnsi="Times New Roman"/>
          <w:sz w:val="24"/>
          <w:szCs w:val="24"/>
        </w:rPr>
        <w:t xml:space="preserve"> </w:t>
      </w:r>
      <w:r w:rsidRPr="00101C6F">
        <w:rPr>
          <w:rFonts w:ascii="Times New Roman" w:hAnsi="Times New Roman"/>
          <w:sz w:val="24"/>
          <w:szCs w:val="24"/>
        </w:rPr>
        <w:t>Participant otherwise would receive under Title IV of ERISA;</w:t>
      </w:r>
    </w:p>
    <w:p w14:paraId="4BB17B14" w14:textId="77777777" w:rsidR="007E154D" w:rsidRPr="00821514" w:rsidRDefault="007E154D" w:rsidP="00821514">
      <w:pPr>
        <w:pStyle w:val="ListParagraph"/>
        <w:rPr>
          <w:rFonts w:ascii="Times New Roman" w:hAnsi="Times New Roman"/>
          <w:sz w:val="24"/>
          <w:szCs w:val="24"/>
        </w:rPr>
      </w:pPr>
    </w:p>
    <w:p w14:paraId="72CB7EA9" w14:textId="77777777" w:rsidR="007E154D"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101C6F">
        <w:rPr>
          <w:rFonts w:ascii="Times New Roman" w:hAnsi="Times New Roman"/>
          <w:sz w:val="24"/>
          <w:szCs w:val="24"/>
        </w:rPr>
        <w:t>To pay benefits to the Alternate Payee that are required to be paid to another alternate payee under another QDRO that is</w:t>
      </w:r>
      <w:r>
        <w:rPr>
          <w:rFonts w:ascii="Times New Roman" w:hAnsi="Times New Roman"/>
          <w:sz w:val="24"/>
          <w:szCs w:val="24"/>
        </w:rPr>
        <w:t xml:space="preserve"> </w:t>
      </w:r>
      <w:r w:rsidRPr="00101C6F">
        <w:rPr>
          <w:rFonts w:ascii="Times New Roman" w:hAnsi="Times New Roman"/>
          <w:sz w:val="24"/>
          <w:szCs w:val="24"/>
        </w:rPr>
        <w:t>in effect prior to this Order</w:t>
      </w:r>
      <w:r>
        <w:rPr>
          <w:rFonts w:ascii="Times New Roman" w:hAnsi="Times New Roman"/>
          <w:sz w:val="24"/>
          <w:szCs w:val="24"/>
        </w:rPr>
        <w:t>;</w:t>
      </w:r>
    </w:p>
    <w:p w14:paraId="03C715C8" w14:textId="77777777" w:rsidR="007E154D" w:rsidRPr="000F4C32" w:rsidRDefault="007E154D" w:rsidP="000F4C32">
      <w:pPr>
        <w:pStyle w:val="ListParagraph"/>
        <w:rPr>
          <w:rFonts w:ascii="Times New Roman" w:hAnsi="Times New Roman"/>
          <w:sz w:val="24"/>
          <w:szCs w:val="24"/>
        </w:rPr>
      </w:pPr>
    </w:p>
    <w:p w14:paraId="079B3ADA" w14:textId="77777777" w:rsidR="007E154D"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pay benefits to the Alternate Payee for any period before PBGC receives this Order; or</w:t>
      </w:r>
    </w:p>
    <w:p w14:paraId="692D8294" w14:textId="77777777" w:rsidR="007E154D" w:rsidRPr="006C38AB" w:rsidRDefault="007E154D" w:rsidP="006C38AB">
      <w:pPr>
        <w:pStyle w:val="ListParagraph"/>
        <w:rPr>
          <w:rFonts w:ascii="Times New Roman" w:hAnsi="Times New Roman"/>
          <w:sz w:val="24"/>
          <w:szCs w:val="24"/>
        </w:rPr>
      </w:pPr>
    </w:p>
    <w:p w14:paraId="11F74940" w14:textId="77777777" w:rsidR="007E154D" w:rsidRPr="006C38AB" w:rsidRDefault="007E154D" w:rsidP="00532AE0">
      <w:pPr>
        <w:pStyle w:val="ListParagraph"/>
        <w:numPr>
          <w:ilvl w:val="0"/>
          <w:numId w:val="42"/>
        </w:numPr>
        <w:autoSpaceDE w:val="0"/>
        <w:autoSpaceDN w:val="0"/>
        <w:adjustRightInd w:val="0"/>
        <w:spacing w:before="240" w:after="0" w:line="240" w:lineRule="auto"/>
        <w:ind w:left="720"/>
        <w:rPr>
          <w:rFonts w:ascii="Times New Roman" w:hAnsi="Times New Roman"/>
          <w:sz w:val="24"/>
          <w:szCs w:val="24"/>
        </w:rPr>
      </w:pPr>
      <w:r w:rsidRPr="006C38AB">
        <w:rPr>
          <w:rFonts w:ascii="Times New Roman" w:hAnsi="Times New Roman"/>
          <w:sz w:val="24"/>
          <w:szCs w:val="24"/>
        </w:rPr>
        <w:t>To change the benefit form or the beneficiary of a joint-life annuity if the Participant is already receiving benefit payments.</w:t>
      </w:r>
    </w:p>
    <w:p w14:paraId="56C1DBCA" w14:textId="77777777" w:rsidR="00161DE0" w:rsidRDefault="00161DE0" w:rsidP="00D86C86">
      <w:pPr>
        <w:autoSpaceDE w:val="0"/>
        <w:autoSpaceDN w:val="0"/>
        <w:adjustRightInd w:val="0"/>
        <w:spacing w:after="0" w:line="240" w:lineRule="auto"/>
        <w:rPr>
          <w:rFonts w:ascii="Times New Roman" w:hAnsi="Times New Roman"/>
          <w:b/>
          <w:bCs/>
          <w:sz w:val="24"/>
          <w:szCs w:val="24"/>
        </w:rPr>
      </w:pPr>
    </w:p>
    <w:p w14:paraId="6619AF6B" w14:textId="77777777" w:rsidR="007E154D" w:rsidRDefault="007E154D" w:rsidP="00D86C86">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12. RESERVATION OF JURISDICTION</w:t>
      </w:r>
    </w:p>
    <w:p w14:paraId="026B9050" w14:textId="77777777" w:rsidR="007E154D" w:rsidRPr="00E0517E" w:rsidRDefault="007E154D" w:rsidP="00D86C86">
      <w:pPr>
        <w:autoSpaceDE w:val="0"/>
        <w:autoSpaceDN w:val="0"/>
        <w:adjustRightInd w:val="0"/>
        <w:spacing w:after="0" w:line="240" w:lineRule="auto"/>
        <w:rPr>
          <w:rFonts w:ascii="Times New Roman" w:hAnsi="Times New Roman"/>
          <w:b/>
          <w:bCs/>
          <w:sz w:val="24"/>
          <w:szCs w:val="24"/>
        </w:rPr>
      </w:pPr>
    </w:p>
    <w:p w14:paraId="738C0AE0" w14:textId="77777777" w:rsidR="007E154D" w:rsidRDefault="007E154D" w:rsidP="00532AE0">
      <w:pPr>
        <w:autoSpaceDE w:val="0"/>
        <w:autoSpaceDN w:val="0"/>
        <w:adjustRightInd w:val="0"/>
        <w:spacing w:after="0" w:line="240" w:lineRule="auto"/>
        <w:ind w:firstLine="360"/>
        <w:rPr>
          <w:rFonts w:ascii="Times New Roman" w:hAnsi="Times New Roman"/>
          <w:b/>
          <w:bCs/>
          <w:color w:val="4D4D4D"/>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or maintain its status as a QDRO under ERISA and the Code.</w:t>
      </w:r>
      <w:r>
        <w:rPr>
          <w:rFonts w:ascii="Times New Roman" w:hAnsi="Times New Roman"/>
          <w:b/>
          <w:bCs/>
          <w:color w:val="4D4D4D"/>
          <w:sz w:val="24"/>
          <w:szCs w:val="24"/>
        </w:rPr>
        <w:br w:type="page"/>
      </w:r>
    </w:p>
    <w:p w14:paraId="5E8A2DF5" w14:textId="77777777" w:rsidR="007E154D" w:rsidRPr="00532AE0" w:rsidRDefault="007E154D" w:rsidP="00674CA3">
      <w:pPr>
        <w:shd w:val="clear" w:color="auto" w:fill="FFFFFF"/>
        <w:spacing w:before="198" w:after="198" w:line="240" w:lineRule="auto"/>
        <w:rPr>
          <w:rFonts w:ascii="Times New Roman" w:hAnsi="Times New Roman"/>
          <w:b/>
          <w:sz w:val="24"/>
        </w:rPr>
      </w:pPr>
      <w:r w:rsidRPr="00532AE0">
        <w:rPr>
          <w:rFonts w:ascii="Times New Roman" w:hAnsi="Times New Roman"/>
          <w:b/>
          <w:sz w:val="24"/>
        </w:rPr>
        <w:lastRenderedPageBreak/>
        <w:t>PBGC Model QDRO Instructions</w:t>
      </w:r>
    </w:p>
    <w:p w14:paraId="7612073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following information on completing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and </w:t>
      </w:r>
      <w:r w:rsidRPr="00E0517E">
        <w:rPr>
          <w:rFonts w:ascii="Times New Roman" w:hAnsi="Times New Roman"/>
          <w:i/>
          <w:iCs/>
          <w:sz w:val="24"/>
          <w:szCs w:val="24"/>
        </w:rPr>
        <w:t>Model Shared Payment QDRO</w:t>
      </w:r>
      <w:r w:rsidRPr="00E0517E">
        <w:rPr>
          <w:rFonts w:ascii="Times New Roman" w:hAnsi="Times New Roman"/>
          <w:sz w:val="24"/>
          <w:szCs w:val="24"/>
        </w:rPr>
        <w:t xml:space="preserve"> discusses each provision separately, but all of the provisions work together. The time that benefit payments start and stop can affect the amount of benefits the participant and the alternate payee will receive. Similarly, the form of benefit payments</w:t>
      </w:r>
      <w:r>
        <w:rPr>
          <w:rFonts w:ascii="Times New Roman" w:hAnsi="Times New Roman"/>
          <w:sz w:val="24"/>
          <w:szCs w:val="24"/>
        </w:rPr>
        <w:t xml:space="preserve"> – </w:t>
      </w:r>
      <w:r w:rsidRPr="00E0517E">
        <w:rPr>
          <w:rFonts w:ascii="Times New Roman" w:hAnsi="Times New Roman"/>
          <w:sz w:val="24"/>
          <w:szCs w:val="24"/>
        </w:rPr>
        <w:t>whether benefits are paid as a straight life annuity or an annuity with survivor benefits</w:t>
      </w:r>
      <w:r>
        <w:rPr>
          <w:rFonts w:ascii="Times New Roman" w:hAnsi="Times New Roman"/>
          <w:sz w:val="24"/>
          <w:szCs w:val="24"/>
        </w:rPr>
        <w:t xml:space="preserve"> – </w:t>
      </w:r>
      <w:r w:rsidRPr="00E0517E">
        <w:rPr>
          <w:rFonts w:ascii="Times New Roman" w:hAnsi="Times New Roman"/>
          <w:sz w:val="24"/>
          <w:szCs w:val="24"/>
        </w:rPr>
        <w:t>can affect the amount of benefits the parties will receive.</w:t>
      </w:r>
    </w:p>
    <w:p w14:paraId="2CABA27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models are drafted assuming one plan and one alternate payee. If the domestic relations order (Order) is intended to cover more than one PBGC-trusteed plan or more than one alternate payee, the Order should be clear as to which plan and alternate payee each provision is addressing. The preferred way of doing this is to repeat sections 1 through 10 as necessary for each plan.</w:t>
      </w:r>
    </w:p>
    <w:p w14:paraId="4F83C4C2" w14:textId="77777777" w:rsidR="007E154D" w:rsidRPr="00E0517E" w:rsidRDefault="007E154D" w:rsidP="00674CA3">
      <w:pPr>
        <w:shd w:val="clear" w:color="auto" w:fill="FFFFFF"/>
        <w:spacing w:before="198" w:after="198" w:line="240" w:lineRule="auto"/>
        <w:rPr>
          <w:rFonts w:ascii="Times New Roman" w:hAnsi="Times New Roman"/>
          <w:sz w:val="24"/>
          <w:szCs w:val="24"/>
        </w:rPr>
      </w:pPr>
      <w:bookmarkStart w:id="6" w:name="4"/>
      <w:bookmarkEnd w:id="6"/>
      <w:r w:rsidRPr="00E0517E">
        <w:rPr>
          <w:rFonts w:ascii="Times New Roman" w:hAnsi="Times New Roman"/>
          <w:b/>
          <w:bCs/>
          <w:sz w:val="24"/>
          <w:szCs w:val="24"/>
        </w:rPr>
        <w:t>Introductory Paragraph</w:t>
      </w:r>
    </w:p>
    <w:p w14:paraId="0D201C0C"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applicable state domestic relations law citations</w:t>
      </w:r>
      <w:r w:rsidRPr="00E0517E">
        <w:rPr>
          <w:rFonts w:ascii="Times New Roman" w:hAnsi="Times New Roman"/>
          <w:sz w:val="24"/>
          <w:szCs w:val="24"/>
        </w:rPr>
        <w:t>.</w:t>
      </w:r>
    </w:p>
    <w:p w14:paraId="23E0BC79" w14:textId="77777777" w:rsidR="007E154D" w:rsidRPr="00E0517E" w:rsidRDefault="007E154D" w:rsidP="00674CA3">
      <w:pPr>
        <w:shd w:val="clear" w:color="auto" w:fill="FFFFFF"/>
        <w:spacing w:before="198" w:after="198" w:line="240" w:lineRule="auto"/>
        <w:rPr>
          <w:rFonts w:ascii="Times New Roman" w:hAnsi="Times New Roman"/>
          <w:sz w:val="24"/>
          <w:szCs w:val="24"/>
        </w:rPr>
      </w:pPr>
      <w:bookmarkStart w:id="7" w:name="5"/>
      <w:bookmarkEnd w:id="7"/>
      <w:r w:rsidRPr="00E0517E">
        <w:rPr>
          <w:rFonts w:ascii="Times New Roman" w:hAnsi="Times New Roman"/>
          <w:b/>
          <w:bCs/>
          <w:sz w:val="24"/>
          <w:szCs w:val="24"/>
        </w:rPr>
        <w:lastRenderedPageBreak/>
        <w:t>Section 1. Identification of Plan</w:t>
      </w:r>
    </w:p>
    <w:p w14:paraId="7FAB25B3" w14:textId="77777777" w:rsidR="00611D89" w:rsidRPr="00611D89" w:rsidRDefault="007E154D" w:rsidP="00611D89">
      <w:pPr>
        <w:shd w:val="clear" w:color="auto" w:fill="FFFFFF"/>
        <w:spacing w:before="198" w:after="198" w:line="240" w:lineRule="auto"/>
        <w:ind w:firstLine="360"/>
        <w:rPr>
          <w:rFonts w:ascii="Times New Roman" w:hAnsi="Times New Roman"/>
          <w:i/>
          <w:sz w:val="24"/>
          <w:szCs w:val="24"/>
        </w:rPr>
      </w:pPr>
      <w:r w:rsidRPr="00E0517E">
        <w:rPr>
          <w:rFonts w:ascii="Times New Roman" w:hAnsi="Times New Roman"/>
          <w:i/>
          <w:iCs/>
          <w:sz w:val="24"/>
          <w:szCs w:val="24"/>
        </w:rPr>
        <w:t>Insert the formal name of the plan covered by this Order (i.e., the full name as stated in plan documents)</w:t>
      </w:r>
      <w:r w:rsidRPr="00E0517E">
        <w:rPr>
          <w:rFonts w:ascii="Times New Roman" w:hAnsi="Times New Roman"/>
          <w:sz w:val="24"/>
          <w:szCs w:val="24"/>
        </w:rPr>
        <w:t>.</w:t>
      </w:r>
      <w:r w:rsidR="00611D89" w:rsidRPr="00611D89">
        <w:rPr>
          <w:rFonts w:ascii="Times New Roman" w:hAnsi="Times New Roman"/>
          <w:sz w:val="24"/>
          <w:szCs w:val="24"/>
        </w:rPr>
        <w:t xml:space="preserve"> </w:t>
      </w:r>
      <w:r w:rsidR="00611D89">
        <w:rPr>
          <w:rFonts w:ascii="Times New Roman" w:hAnsi="Times New Roman"/>
          <w:sz w:val="24"/>
          <w:szCs w:val="24"/>
        </w:rPr>
        <w:t xml:space="preserve"> </w:t>
      </w:r>
      <w:r w:rsidR="00611D89" w:rsidRPr="00611D89">
        <w:rPr>
          <w:rFonts w:ascii="Times New Roman" w:hAnsi="Times New Roman"/>
          <w:i/>
          <w:sz w:val="24"/>
          <w:szCs w:val="24"/>
        </w:rPr>
        <w:t xml:space="preserve">PBGC will determine </w:t>
      </w:r>
      <w:r w:rsidR="008D79C6">
        <w:rPr>
          <w:rFonts w:ascii="Times New Roman" w:hAnsi="Times New Roman"/>
          <w:i/>
          <w:sz w:val="24"/>
          <w:szCs w:val="24"/>
        </w:rPr>
        <w:t xml:space="preserve">whether an order is </w:t>
      </w:r>
      <w:r w:rsidR="009D1E68">
        <w:rPr>
          <w:rFonts w:ascii="Times New Roman" w:hAnsi="Times New Roman"/>
          <w:i/>
          <w:sz w:val="24"/>
          <w:szCs w:val="24"/>
        </w:rPr>
        <w:t xml:space="preserve">qualified </w:t>
      </w:r>
      <w:r w:rsidR="00E10352">
        <w:rPr>
          <w:rFonts w:ascii="Times New Roman" w:hAnsi="Times New Roman"/>
          <w:i/>
          <w:sz w:val="24"/>
          <w:szCs w:val="24"/>
        </w:rPr>
        <w:t xml:space="preserve">only </w:t>
      </w:r>
      <w:r w:rsidR="009D1E68" w:rsidRPr="00611D89">
        <w:rPr>
          <w:rFonts w:ascii="Times New Roman" w:hAnsi="Times New Roman"/>
          <w:i/>
          <w:sz w:val="24"/>
          <w:szCs w:val="24"/>
        </w:rPr>
        <w:t>for</w:t>
      </w:r>
      <w:r w:rsidR="00611D89" w:rsidRPr="00611D89">
        <w:rPr>
          <w:rFonts w:ascii="Times New Roman" w:hAnsi="Times New Roman"/>
          <w:i/>
          <w:sz w:val="24"/>
          <w:szCs w:val="24"/>
        </w:rPr>
        <w:t xml:space="preserve"> plans specifically named</w:t>
      </w:r>
      <w:r w:rsidR="00611D89">
        <w:rPr>
          <w:rFonts w:ascii="Times New Roman" w:hAnsi="Times New Roman"/>
          <w:i/>
          <w:sz w:val="24"/>
          <w:szCs w:val="24"/>
        </w:rPr>
        <w:t xml:space="preserve"> and for which PBGC is the trustee</w:t>
      </w:r>
      <w:r w:rsidR="00611D89" w:rsidRPr="00611D89">
        <w:rPr>
          <w:rFonts w:ascii="Times New Roman" w:hAnsi="Times New Roman"/>
          <w:i/>
          <w:sz w:val="24"/>
          <w:szCs w:val="24"/>
        </w:rPr>
        <w:t xml:space="preserve">.  </w:t>
      </w:r>
      <w:r w:rsidR="00E10352">
        <w:rPr>
          <w:rFonts w:ascii="Times New Roman" w:hAnsi="Times New Roman"/>
          <w:i/>
          <w:sz w:val="24"/>
          <w:szCs w:val="24"/>
        </w:rPr>
        <w:t>If</w:t>
      </w:r>
      <w:r w:rsidR="00611D89" w:rsidRPr="00611D89">
        <w:rPr>
          <w:rFonts w:ascii="Times New Roman" w:hAnsi="Times New Roman"/>
          <w:i/>
          <w:sz w:val="24"/>
          <w:szCs w:val="24"/>
        </w:rPr>
        <w:t xml:space="preserve"> the participant participated in more than one pension plan, the parties are responsible for ensuring </w:t>
      </w:r>
      <w:r w:rsidR="00E10352">
        <w:rPr>
          <w:rFonts w:ascii="Times New Roman" w:hAnsi="Times New Roman"/>
          <w:i/>
          <w:sz w:val="24"/>
          <w:szCs w:val="24"/>
        </w:rPr>
        <w:t xml:space="preserve">that each </w:t>
      </w:r>
      <w:r w:rsidR="00611D89" w:rsidRPr="00611D89">
        <w:rPr>
          <w:rFonts w:ascii="Times New Roman" w:hAnsi="Times New Roman"/>
          <w:i/>
          <w:sz w:val="24"/>
          <w:szCs w:val="24"/>
        </w:rPr>
        <w:t xml:space="preserve">plan subject to the order </w:t>
      </w:r>
      <w:r w:rsidR="00E10352">
        <w:rPr>
          <w:rFonts w:ascii="Times New Roman" w:hAnsi="Times New Roman"/>
          <w:i/>
          <w:sz w:val="24"/>
          <w:szCs w:val="24"/>
        </w:rPr>
        <w:t>is</w:t>
      </w:r>
      <w:r w:rsidR="00E10352" w:rsidRPr="00611D89">
        <w:rPr>
          <w:rFonts w:ascii="Times New Roman" w:hAnsi="Times New Roman"/>
          <w:i/>
          <w:sz w:val="24"/>
          <w:szCs w:val="24"/>
        </w:rPr>
        <w:t xml:space="preserve"> </w:t>
      </w:r>
      <w:r w:rsidR="00611D89" w:rsidRPr="00611D89">
        <w:rPr>
          <w:rFonts w:ascii="Times New Roman" w:hAnsi="Times New Roman"/>
          <w:i/>
          <w:sz w:val="24"/>
          <w:szCs w:val="24"/>
        </w:rPr>
        <w:t xml:space="preserve">properly identified.   </w:t>
      </w:r>
    </w:p>
    <w:p w14:paraId="63D2499F" w14:textId="77777777" w:rsidR="007E154D" w:rsidRPr="00E0517E" w:rsidRDefault="007E154D" w:rsidP="00674CA3">
      <w:pPr>
        <w:shd w:val="clear" w:color="auto" w:fill="FFFFFF"/>
        <w:spacing w:before="198" w:after="198" w:line="240" w:lineRule="auto"/>
        <w:rPr>
          <w:rFonts w:ascii="Times New Roman" w:hAnsi="Times New Roman"/>
          <w:sz w:val="24"/>
          <w:szCs w:val="24"/>
        </w:rPr>
      </w:pPr>
      <w:bookmarkStart w:id="8" w:name="6"/>
      <w:bookmarkEnd w:id="8"/>
      <w:r w:rsidRPr="00E0517E">
        <w:rPr>
          <w:rFonts w:ascii="Times New Roman" w:hAnsi="Times New Roman"/>
          <w:b/>
          <w:bCs/>
          <w:sz w:val="24"/>
          <w:szCs w:val="24"/>
        </w:rPr>
        <w:t>Section 2. Identification of Participant and Alternate Payee</w:t>
      </w:r>
    </w:p>
    <w:p w14:paraId="155F53DF"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i/>
          <w:iCs/>
          <w:sz w:val="24"/>
          <w:szCs w:val="24"/>
        </w:rPr>
        <w:t>Insert the name, mailing address and Social Security Number of the participant</w:t>
      </w:r>
      <w:r w:rsidRPr="00E0517E">
        <w:rPr>
          <w:rFonts w:ascii="Times New Roman" w:hAnsi="Times New Roman"/>
          <w:sz w:val="24"/>
          <w:szCs w:val="24"/>
        </w:rPr>
        <w:t>.</w:t>
      </w:r>
    </w:p>
    <w:p w14:paraId="05215633"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i/>
          <w:iCs/>
          <w:sz w:val="24"/>
          <w:szCs w:val="24"/>
        </w:rPr>
        <w:t>Insert the name, mailing address and Social Security Number of the alternate payee. Specify the relationship (spouse/former spouse/child/other dependent) of the alternate payee to the participant</w:t>
      </w:r>
      <w:r w:rsidRPr="00E0517E">
        <w:rPr>
          <w:rFonts w:ascii="Times New Roman" w:hAnsi="Times New Roman"/>
          <w:sz w:val="24"/>
          <w:szCs w:val="24"/>
        </w:rPr>
        <w:t>.</w:t>
      </w:r>
    </w:p>
    <w:p w14:paraId="6AF4A13D" w14:textId="77777777" w:rsidR="007E154D" w:rsidRPr="00AF32B4"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Order should be clear on the identity of the participant and the alternate payee. If an alternate payee is a minor or legally incompetent, the Order must include the name and </w:t>
      </w:r>
      <w:r w:rsidRPr="00E0517E">
        <w:rPr>
          <w:rFonts w:ascii="Times New Roman" w:hAnsi="Times New Roman"/>
          <w:sz w:val="24"/>
          <w:szCs w:val="24"/>
        </w:rPr>
        <w:lastRenderedPageBreak/>
        <w:t xml:space="preserve">address of the guardian, other legal representative, or state agency to whom PBGC will send payments on behalf of the minor or legally incompetent person (see language in section 2.b. of the </w:t>
      </w:r>
      <w:r w:rsidRPr="00E0517E">
        <w:rPr>
          <w:rFonts w:ascii="Times New Roman" w:hAnsi="Times New Roman"/>
          <w:i/>
          <w:iCs/>
          <w:sz w:val="24"/>
          <w:szCs w:val="24"/>
        </w:rPr>
        <w:t>PBGC Model Child Support Shared Payment QDRO</w:t>
      </w:r>
      <w:r w:rsidRPr="00E0517E">
        <w:rPr>
          <w:rFonts w:ascii="Times New Roman" w:hAnsi="Times New Roman"/>
          <w:sz w:val="24"/>
          <w:szCs w:val="24"/>
        </w:rPr>
        <w:t xml:space="preserve"> </w:t>
      </w:r>
      <w:r w:rsidR="00DE2D70" w:rsidRPr="00AF32B4">
        <w:rPr>
          <w:rFonts w:ascii="Times New Roman" w:hAnsi="Times New Roman"/>
          <w:sz w:val="24"/>
          <w:szCs w:val="24"/>
        </w:rPr>
        <w:t>–</w:t>
      </w:r>
      <w:r w:rsidRPr="00AF32B4">
        <w:rPr>
          <w:rFonts w:ascii="Times New Roman" w:hAnsi="Times New Roman"/>
          <w:sz w:val="24"/>
          <w:szCs w:val="24"/>
        </w:rPr>
        <w:t xml:space="preserve"> </w:t>
      </w:r>
      <w:hyperlink r:id="rId45" w:anchor="21" w:history="1">
        <w:r w:rsidRPr="00532AE0">
          <w:rPr>
            <w:rFonts w:ascii="Times New Roman" w:hAnsi="Times New Roman"/>
            <w:sz w:val="24"/>
          </w:rPr>
          <w:t>Appendix D</w:t>
        </w:r>
      </w:hyperlink>
      <w:r w:rsidRPr="00AF32B4">
        <w:rPr>
          <w:rFonts w:ascii="Times New Roman" w:hAnsi="Times New Roman"/>
          <w:sz w:val="24"/>
          <w:szCs w:val="24"/>
        </w:rPr>
        <w:t>).</w:t>
      </w:r>
    </w:p>
    <w:p w14:paraId="45DAA2A3" w14:textId="77777777" w:rsidR="007E154D" w:rsidRPr="00E0517E" w:rsidRDefault="007E154D" w:rsidP="00674CA3">
      <w:pPr>
        <w:shd w:val="clear" w:color="auto" w:fill="FFFFFF"/>
        <w:spacing w:before="198" w:after="198" w:line="240" w:lineRule="auto"/>
        <w:rPr>
          <w:rFonts w:ascii="Times New Roman" w:hAnsi="Times New Roman"/>
          <w:sz w:val="24"/>
          <w:szCs w:val="24"/>
        </w:rPr>
      </w:pPr>
      <w:bookmarkStart w:id="9" w:name="7"/>
      <w:bookmarkEnd w:id="9"/>
      <w:r w:rsidRPr="00E0517E">
        <w:rPr>
          <w:rFonts w:ascii="Times New Roman" w:hAnsi="Times New Roman"/>
          <w:b/>
          <w:bCs/>
          <w:sz w:val="24"/>
          <w:szCs w:val="24"/>
        </w:rPr>
        <w:t>Section 3. Amount of Benefit to Be Paid to Alternate Payee</w:t>
      </w:r>
    </w:p>
    <w:p w14:paraId="6F9E1C42"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Insert the flat dollar amount or percentage of the participant's benefit that the alternate payee is to receive. Also insert the date as of which the benefit is to be determined, if applicable</w:t>
      </w:r>
      <w:r w:rsidRPr="00E0517E">
        <w:rPr>
          <w:rFonts w:ascii="Times New Roman" w:hAnsi="Times New Roman"/>
          <w:sz w:val="24"/>
          <w:szCs w:val="24"/>
        </w:rPr>
        <w:t>.</w:t>
      </w:r>
    </w:p>
    <w:p w14:paraId="1FAEF009"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Order must specify how much of the participant's benefit the alternate payee will receive. Because the participant often does not know the specific amount that will be paid at retirement, this can be difficult for the Order to address and for PBGC to interpret. The assistance of an actuary may be helpful in making these complex determinations. Information about the participant's benefit under a plan trusteed by PBGC may be obtained by a prospective alternate payee (or his or her guardian) by requesting this information </w:t>
      </w:r>
      <w:r w:rsidRPr="00E0517E">
        <w:rPr>
          <w:rFonts w:ascii="Times New Roman" w:hAnsi="Times New Roman"/>
          <w:sz w:val="24"/>
          <w:szCs w:val="24"/>
        </w:rPr>
        <w:lastRenderedPageBreak/>
        <w:t>from PBGC (see</w:t>
      </w:r>
      <w:r>
        <w:rPr>
          <w:rFonts w:ascii="Times New Roman" w:hAnsi="Times New Roman"/>
          <w:sz w:val="24"/>
          <w:szCs w:val="24"/>
        </w:rPr>
        <w:t xml:space="preserve"> </w:t>
      </w:r>
      <w:r w:rsidRPr="00532AE0">
        <w:rPr>
          <w:rFonts w:ascii="Times New Roman" w:hAnsi="Times New Roman"/>
          <w:i/>
          <w:sz w:val="24"/>
        </w:rPr>
        <w:t>How to Obtain Certain Participant Information from PBGC</w:t>
      </w:r>
      <w:r w:rsidRPr="003231DF">
        <w:rPr>
          <w:rFonts w:ascii="Arial" w:hAnsi="Arial" w:cs="Arial"/>
        </w:rPr>
        <w:t> </w:t>
      </w:r>
      <w:r w:rsidR="00DE2D70" w:rsidRPr="003231DF">
        <w:rPr>
          <w:rFonts w:ascii="Times New Roman" w:hAnsi="Times New Roman"/>
          <w:sz w:val="24"/>
          <w:szCs w:val="24"/>
        </w:rPr>
        <w:t>–</w:t>
      </w:r>
      <w:r w:rsidRPr="003231DF">
        <w:rPr>
          <w:rFonts w:ascii="Times New Roman" w:hAnsi="Times New Roman"/>
          <w:sz w:val="24"/>
          <w:szCs w:val="24"/>
        </w:rPr>
        <w:t xml:space="preserve"> </w:t>
      </w:r>
      <w:hyperlink r:id="rId46" w:anchor="25" w:history="1">
        <w:r w:rsidRPr="003231DF">
          <w:rPr>
            <w:rFonts w:ascii="Times New Roman" w:hAnsi="Times New Roman"/>
            <w:sz w:val="24"/>
            <w:szCs w:val="24"/>
          </w:rPr>
          <w:t>Appendix H</w:t>
        </w:r>
      </w:hyperlink>
      <w:r w:rsidRPr="003231DF">
        <w:rPr>
          <w:rFonts w:ascii="Times New Roman" w:hAnsi="Times New Roman"/>
          <w:sz w:val="24"/>
          <w:szCs w:val="24"/>
        </w:rPr>
        <w:t>).</w:t>
      </w:r>
    </w:p>
    <w:p w14:paraId="153B5E04"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has found there is less confusion with an Order that states a specific percentage </w:t>
      </w:r>
      <w:r w:rsidR="00EE0084">
        <w:rPr>
          <w:rFonts w:ascii="Times New Roman" w:hAnsi="Times New Roman"/>
          <w:sz w:val="24"/>
          <w:szCs w:val="24"/>
        </w:rPr>
        <w:t>of the benefit</w:t>
      </w:r>
      <w:r w:rsidR="00F45DB4">
        <w:rPr>
          <w:rFonts w:ascii="Times New Roman" w:hAnsi="Times New Roman"/>
          <w:sz w:val="24"/>
          <w:szCs w:val="24"/>
        </w:rPr>
        <w:t xml:space="preserve"> </w:t>
      </w:r>
      <w:r>
        <w:rPr>
          <w:rFonts w:ascii="Times New Roman" w:hAnsi="Times New Roman"/>
          <w:sz w:val="24"/>
          <w:szCs w:val="24"/>
        </w:rPr>
        <w:t xml:space="preserve">(for Separate Interest QDROs) </w:t>
      </w:r>
      <w:r w:rsidRPr="00E0517E">
        <w:rPr>
          <w:rFonts w:ascii="Times New Roman" w:hAnsi="Times New Roman"/>
          <w:sz w:val="24"/>
          <w:szCs w:val="24"/>
        </w:rPr>
        <w:t xml:space="preserve">or </w:t>
      </w:r>
      <w:r>
        <w:rPr>
          <w:rFonts w:ascii="Times New Roman" w:hAnsi="Times New Roman"/>
          <w:sz w:val="24"/>
          <w:szCs w:val="24"/>
        </w:rPr>
        <w:t xml:space="preserve">specific percentage or dollar </w:t>
      </w:r>
      <w:r w:rsidRPr="00E0517E">
        <w:rPr>
          <w:rFonts w:ascii="Times New Roman" w:hAnsi="Times New Roman"/>
          <w:sz w:val="24"/>
          <w:szCs w:val="24"/>
        </w:rPr>
        <w:t>amount</w:t>
      </w:r>
      <w:r>
        <w:rPr>
          <w:rFonts w:ascii="Times New Roman" w:hAnsi="Times New Roman"/>
          <w:sz w:val="24"/>
          <w:szCs w:val="24"/>
        </w:rPr>
        <w:t xml:space="preserve"> </w:t>
      </w:r>
      <w:r w:rsidR="00EE0084">
        <w:rPr>
          <w:rFonts w:ascii="Times New Roman" w:hAnsi="Times New Roman"/>
          <w:sz w:val="24"/>
          <w:szCs w:val="24"/>
        </w:rPr>
        <w:t xml:space="preserve">of the monthly benefit </w:t>
      </w:r>
      <w:r>
        <w:rPr>
          <w:rFonts w:ascii="Times New Roman" w:hAnsi="Times New Roman"/>
          <w:sz w:val="24"/>
          <w:szCs w:val="24"/>
        </w:rPr>
        <w:t>(for Shared Payment QDROs)</w:t>
      </w:r>
      <w:r w:rsidRPr="00E0517E">
        <w:rPr>
          <w:rFonts w:ascii="Times New Roman" w:hAnsi="Times New Roman"/>
          <w:sz w:val="24"/>
          <w:szCs w:val="24"/>
        </w:rPr>
        <w:t xml:space="preserve">, and the models are drafted with that approach. If, instead, the parties choose to include a formula, PBGC will treat the domestic relations order as qualified only if </w:t>
      </w:r>
      <w:r w:rsidR="00EE0084">
        <w:rPr>
          <w:rFonts w:ascii="Times New Roman" w:hAnsi="Times New Roman"/>
          <w:sz w:val="24"/>
          <w:szCs w:val="24"/>
        </w:rPr>
        <w:t xml:space="preserve"> it </w:t>
      </w:r>
      <w:r w:rsidRPr="00E0517E">
        <w:rPr>
          <w:rFonts w:ascii="Times New Roman" w:hAnsi="Times New Roman"/>
          <w:sz w:val="24"/>
          <w:szCs w:val="24"/>
        </w:rPr>
        <w:t xml:space="preserve">can determine the benefit under the formula based on the information in the Order. The Order must include any information that would be necessary to determine the benefit </w:t>
      </w:r>
      <w:r w:rsidR="00675373">
        <w:rPr>
          <w:rFonts w:ascii="Times New Roman" w:hAnsi="Times New Roman"/>
          <w:sz w:val="24"/>
          <w:szCs w:val="24"/>
        </w:rPr>
        <w:t>assigned</w:t>
      </w:r>
      <w:r w:rsidR="00675373" w:rsidRPr="00E0517E">
        <w:rPr>
          <w:rFonts w:ascii="Times New Roman" w:hAnsi="Times New Roman"/>
          <w:sz w:val="24"/>
          <w:szCs w:val="24"/>
        </w:rPr>
        <w:t xml:space="preserve"> </w:t>
      </w:r>
      <w:r w:rsidRPr="00E0517E">
        <w:rPr>
          <w:rFonts w:ascii="Times New Roman" w:hAnsi="Times New Roman"/>
          <w:sz w:val="24"/>
          <w:szCs w:val="24"/>
        </w:rPr>
        <w:t>and, where applicable, the period during which it is to be paid (for example, a child's birth date if the benefit stops when the child attains a certain age).</w:t>
      </w:r>
    </w:p>
    <w:p w14:paraId="219283A4" w14:textId="77777777" w:rsidR="00594421" w:rsidRPr="00E0517E" w:rsidRDefault="00594421"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Neither type of Order can provide for payments to the alternate payee to be payable as of a date before PBGC receives the domestic relations order, but the Shared Payment QDRO can increase the monthly payment amount to the alternate payee (and decrease the monthly payment to the participant by the same amount) for a specified period.</w:t>
      </w:r>
    </w:p>
    <w:p w14:paraId="0CD0E94C" w14:textId="77777777" w:rsidR="004862AB" w:rsidRDefault="00594421" w:rsidP="00594421">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 xml:space="preserve">There are many ways an Order can specify the portion or value of a benefit or pension payment that the alternate payee is to receive under the Order. </w:t>
      </w:r>
    </w:p>
    <w:p w14:paraId="4592BD5C" w14:textId="77777777" w:rsidR="00594421" w:rsidRDefault="00C46799" w:rsidP="00C46799">
      <w:pPr>
        <w:shd w:val="clear" w:color="auto" w:fill="FFFFFF"/>
        <w:spacing w:before="198" w:after="198" w:line="240" w:lineRule="auto"/>
        <w:ind w:left="360"/>
        <w:rPr>
          <w:rFonts w:ascii="Times New Roman" w:hAnsi="Times New Roman"/>
          <w:sz w:val="24"/>
          <w:szCs w:val="24"/>
        </w:rPr>
      </w:pPr>
      <w:r w:rsidRPr="00CD7FC0">
        <w:rPr>
          <w:rFonts w:ascii="Arial" w:hAnsi="Arial" w:cs="Arial"/>
          <w:b/>
        </w:rPr>
        <w:t>NOTE:</w:t>
      </w:r>
      <w:r>
        <w:rPr>
          <w:rFonts w:ascii="Times New Roman" w:hAnsi="Times New Roman"/>
          <w:sz w:val="24"/>
          <w:szCs w:val="24"/>
        </w:rPr>
        <w:t xml:space="preserve"> </w:t>
      </w:r>
      <w:r w:rsidR="00594421" w:rsidRPr="00E0517E">
        <w:rPr>
          <w:rFonts w:ascii="Times New Roman" w:hAnsi="Times New Roman"/>
          <w:sz w:val="24"/>
          <w:szCs w:val="24"/>
        </w:rPr>
        <w:t>The dollar amount or percentage can be based on the participant's entire benefit or payment, or just on the part of the benefit or payment earned during the marriage</w:t>
      </w:r>
      <w:r w:rsidR="00A0141A">
        <w:rPr>
          <w:rFonts w:ascii="Times New Roman" w:hAnsi="Times New Roman"/>
          <w:sz w:val="24"/>
          <w:szCs w:val="24"/>
        </w:rPr>
        <w:t xml:space="preserve"> </w:t>
      </w:r>
      <w:r w:rsidR="004B5539">
        <w:rPr>
          <w:rFonts w:ascii="Times New Roman" w:hAnsi="Times New Roman"/>
          <w:sz w:val="24"/>
          <w:szCs w:val="24"/>
        </w:rPr>
        <w:t>and/</w:t>
      </w:r>
      <w:r w:rsidR="00594421" w:rsidRPr="00E0517E">
        <w:rPr>
          <w:rFonts w:ascii="Times New Roman" w:hAnsi="Times New Roman"/>
          <w:sz w:val="24"/>
          <w:szCs w:val="24"/>
        </w:rPr>
        <w:t>or up to a specified date.</w:t>
      </w:r>
      <w:r w:rsidR="00594421">
        <w:rPr>
          <w:rFonts w:ascii="Times New Roman" w:hAnsi="Times New Roman"/>
          <w:sz w:val="24"/>
          <w:szCs w:val="24"/>
        </w:rPr>
        <w:t xml:space="preserve"> </w:t>
      </w:r>
    </w:p>
    <w:p w14:paraId="29774778" w14:textId="77777777" w:rsidR="00143525"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provides that the alternate payee will receive a benefit </w:t>
      </w:r>
      <w:r w:rsidR="00594421">
        <w:rPr>
          <w:rFonts w:ascii="Times New Roman" w:hAnsi="Times New Roman"/>
          <w:sz w:val="24"/>
          <w:szCs w:val="24"/>
        </w:rPr>
        <w:t xml:space="preserve">that is the </w:t>
      </w:r>
      <w:r w:rsidRPr="00E0517E">
        <w:rPr>
          <w:rFonts w:ascii="Times New Roman" w:hAnsi="Times New Roman"/>
          <w:sz w:val="24"/>
          <w:szCs w:val="24"/>
        </w:rPr>
        <w:t xml:space="preserve">actuarial equivalent </w:t>
      </w:r>
      <w:r w:rsidR="00A560B4">
        <w:rPr>
          <w:rFonts w:ascii="Times New Roman" w:hAnsi="Times New Roman"/>
          <w:sz w:val="24"/>
          <w:szCs w:val="24"/>
        </w:rPr>
        <w:t xml:space="preserve">of </w:t>
      </w:r>
      <w:r w:rsidRPr="00E0517E">
        <w:rPr>
          <w:rFonts w:ascii="Times New Roman" w:hAnsi="Times New Roman"/>
          <w:sz w:val="24"/>
          <w:szCs w:val="24"/>
        </w:rPr>
        <w:t>a specified portion of the benefit</w:t>
      </w:r>
      <w:r w:rsidR="00A560B4">
        <w:rPr>
          <w:rFonts w:ascii="Times New Roman" w:hAnsi="Times New Roman"/>
          <w:sz w:val="24"/>
          <w:szCs w:val="24"/>
        </w:rPr>
        <w:t xml:space="preserve"> that the participant has earned as of a given date (see below), </w:t>
      </w:r>
      <w:r w:rsidR="00906492" w:rsidRPr="00906492">
        <w:rPr>
          <w:rFonts w:ascii="Times New Roman" w:hAnsi="Times New Roman"/>
          <w:sz w:val="24"/>
          <w:szCs w:val="24"/>
        </w:rPr>
        <w:t xml:space="preserve">typically as a percentage of the participant’s benefit (for example, </w:t>
      </w:r>
      <w:r w:rsidR="003E57F2" w:rsidRPr="003E57F2">
        <w:rPr>
          <w:rFonts w:ascii="Times New Roman" w:hAnsi="Times New Roman"/>
          <w:sz w:val="24"/>
          <w:szCs w:val="24"/>
        </w:rPr>
        <w:t>50% of the participant’s benefit</w:t>
      </w:r>
      <w:r w:rsidR="00A0141A">
        <w:rPr>
          <w:rFonts w:ascii="Times New Roman" w:hAnsi="Times New Roman"/>
          <w:sz w:val="24"/>
          <w:szCs w:val="24"/>
        </w:rPr>
        <w:t>)</w:t>
      </w:r>
      <w:r w:rsidR="003E57F2" w:rsidRPr="003E57F2">
        <w:rPr>
          <w:rFonts w:ascii="Times New Roman" w:hAnsi="Times New Roman"/>
          <w:sz w:val="24"/>
          <w:szCs w:val="24"/>
        </w:rPr>
        <w:t xml:space="preserve">. An order may also assign a specific dollar amount payable to the alternate payee.  </w:t>
      </w:r>
    </w:p>
    <w:p w14:paraId="5FFD8049" w14:textId="77777777" w:rsidR="003F03E2" w:rsidRDefault="003E57F2" w:rsidP="00532AE0">
      <w:pPr>
        <w:shd w:val="clear" w:color="auto" w:fill="FFFFFF"/>
        <w:spacing w:before="198" w:after="198" w:line="240" w:lineRule="auto"/>
        <w:ind w:firstLine="360"/>
        <w:rPr>
          <w:rFonts w:ascii="Times New Roman" w:hAnsi="Times New Roman"/>
          <w:sz w:val="24"/>
          <w:szCs w:val="24"/>
        </w:rPr>
      </w:pPr>
      <w:r w:rsidRPr="003E57F2">
        <w:rPr>
          <w:rFonts w:ascii="Times New Roman" w:hAnsi="Times New Roman"/>
          <w:sz w:val="24"/>
          <w:szCs w:val="24"/>
        </w:rPr>
        <w:t>However, when a separate interest order assigns a specified dollar amount to an alternate payee</w:t>
      </w:r>
      <w:r w:rsidR="00C33E82">
        <w:rPr>
          <w:rFonts w:ascii="Times New Roman" w:hAnsi="Times New Roman"/>
          <w:sz w:val="24"/>
          <w:szCs w:val="24"/>
        </w:rPr>
        <w:t xml:space="preserve"> </w:t>
      </w:r>
      <w:r w:rsidR="00C33E82" w:rsidRPr="007A67EE">
        <w:rPr>
          <w:rFonts w:ascii="Times New Roman" w:hAnsi="Times New Roman"/>
          <w:b/>
          <w:i/>
          <w:sz w:val="24"/>
          <w:szCs w:val="24"/>
        </w:rPr>
        <w:t>and</w:t>
      </w:r>
      <w:r w:rsidR="00470F48" w:rsidRPr="007A67EE">
        <w:rPr>
          <w:rFonts w:ascii="Times New Roman" w:hAnsi="Times New Roman"/>
          <w:b/>
          <w:i/>
          <w:sz w:val="24"/>
          <w:szCs w:val="24"/>
        </w:rPr>
        <w:t xml:space="preserve"> benefit adjustments </w:t>
      </w:r>
      <w:r w:rsidR="00F61809" w:rsidRPr="007A67EE">
        <w:rPr>
          <w:rFonts w:ascii="Times New Roman" w:hAnsi="Times New Roman"/>
          <w:b/>
          <w:i/>
          <w:sz w:val="24"/>
          <w:szCs w:val="24"/>
        </w:rPr>
        <w:t>are subsequently necessary</w:t>
      </w:r>
      <w:r w:rsidRPr="003E57F2">
        <w:rPr>
          <w:rFonts w:ascii="Times New Roman" w:hAnsi="Times New Roman"/>
          <w:sz w:val="24"/>
          <w:szCs w:val="24"/>
        </w:rPr>
        <w:t xml:space="preserve">, the </w:t>
      </w:r>
      <w:r w:rsidR="001811BF">
        <w:rPr>
          <w:rFonts w:ascii="Times New Roman" w:hAnsi="Times New Roman"/>
          <w:sz w:val="24"/>
          <w:szCs w:val="24"/>
        </w:rPr>
        <w:t xml:space="preserve">effect of the </w:t>
      </w:r>
      <w:r w:rsidRPr="003E57F2">
        <w:rPr>
          <w:rFonts w:ascii="Times New Roman" w:hAnsi="Times New Roman"/>
          <w:sz w:val="24"/>
          <w:szCs w:val="24"/>
        </w:rPr>
        <w:t xml:space="preserve">benefit </w:t>
      </w:r>
      <w:r w:rsidR="00F61809">
        <w:rPr>
          <w:rFonts w:ascii="Times New Roman" w:hAnsi="Times New Roman"/>
          <w:sz w:val="24"/>
          <w:szCs w:val="24"/>
        </w:rPr>
        <w:t xml:space="preserve">adjustment </w:t>
      </w:r>
      <w:r w:rsidRPr="003E57F2">
        <w:rPr>
          <w:rFonts w:ascii="Times New Roman" w:hAnsi="Times New Roman"/>
          <w:sz w:val="24"/>
          <w:szCs w:val="24"/>
        </w:rPr>
        <w:t>on the amounts</w:t>
      </w:r>
      <w:r w:rsidR="008802C8">
        <w:rPr>
          <w:rFonts w:ascii="Times New Roman" w:hAnsi="Times New Roman"/>
          <w:sz w:val="24"/>
          <w:szCs w:val="24"/>
        </w:rPr>
        <w:t xml:space="preserve"> </w:t>
      </w:r>
      <w:r w:rsidR="00F61809">
        <w:rPr>
          <w:rFonts w:ascii="Times New Roman" w:hAnsi="Times New Roman"/>
          <w:sz w:val="24"/>
          <w:szCs w:val="24"/>
        </w:rPr>
        <w:t xml:space="preserve">apportioned </w:t>
      </w:r>
      <w:r w:rsidR="008802C8">
        <w:rPr>
          <w:rFonts w:ascii="Times New Roman" w:hAnsi="Times New Roman"/>
          <w:sz w:val="24"/>
          <w:szCs w:val="24"/>
        </w:rPr>
        <w:t>to each party</w:t>
      </w:r>
      <w:r w:rsidR="00F61809">
        <w:rPr>
          <w:rFonts w:ascii="Times New Roman" w:hAnsi="Times New Roman"/>
          <w:sz w:val="24"/>
          <w:szCs w:val="24"/>
        </w:rPr>
        <w:t xml:space="preserve"> may </w:t>
      </w:r>
      <w:r w:rsidR="00D655EF">
        <w:rPr>
          <w:rFonts w:ascii="Times New Roman" w:hAnsi="Times New Roman"/>
          <w:sz w:val="24"/>
          <w:szCs w:val="24"/>
        </w:rPr>
        <w:t xml:space="preserve">result in </w:t>
      </w:r>
      <w:r w:rsidR="003C3B8C">
        <w:rPr>
          <w:rFonts w:ascii="Times New Roman" w:hAnsi="Times New Roman"/>
          <w:sz w:val="24"/>
          <w:szCs w:val="24"/>
        </w:rPr>
        <w:t xml:space="preserve">the </w:t>
      </w:r>
      <w:r w:rsidR="007D3C09">
        <w:rPr>
          <w:rFonts w:ascii="Times New Roman" w:hAnsi="Times New Roman"/>
          <w:sz w:val="24"/>
          <w:szCs w:val="24"/>
        </w:rPr>
        <w:t xml:space="preserve">parties receiving benefits that were unintended </w:t>
      </w:r>
      <w:r w:rsidR="007D3C09">
        <w:rPr>
          <w:rFonts w:ascii="Times New Roman" w:hAnsi="Times New Roman"/>
          <w:sz w:val="24"/>
          <w:szCs w:val="24"/>
        </w:rPr>
        <w:lastRenderedPageBreak/>
        <w:t xml:space="preserve">by the </w:t>
      </w:r>
      <w:r w:rsidR="00F61809">
        <w:rPr>
          <w:rFonts w:ascii="Times New Roman" w:hAnsi="Times New Roman"/>
          <w:sz w:val="24"/>
          <w:szCs w:val="24"/>
        </w:rPr>
        <w:t>parties</w:t>
      </w:r>
      <w:r w:rsidR="00C47E12">
        <w:rPr>
          <w:rFonts w:ascii="Times New Roman" w:hAnsi="Times New Roman"/>
          <w:sz w:val="24"/>
          <w:szCs w:val="24"/>
        </w:rPr>
        <w:t xml:space="preserve">.  </w:t>
      </w:r>
      <w:r w:rsidR="00227431">
        <w:rPr>
          <w:rFonts w:ascii="Times New Roman" w:hAnsi="Times New Roman"/>
          <w:sz w:val="24"/>
          <w:szCs w:val="24"/>
        </w:rPr>
        <w:t>T</w:t>
      </w:r>
      <w:r w:rsidR="00545851">
        <w:rPr>
          <w:rFonts w:ascii="Times New Roman" w:hAnsi="Times New Roman"/>
          <w:sz w:val="24"/>
          <w:szCs w:val="24"/>
        </w:rPr>
        <w:t xml:space="preserve">he number of </w:t>
      </w:r>
      <w:r w:rsidR="00227431">
        <w:rPr>
          <w:rFonts w:ascii="Times New Roman" w:hAnsi="Times New Roman"/>
          <w:sz w:val="24"/>
          <w:szCs w:val="24"/>
        </w:rPr>
        <w:t>factors that</w:t>
      </w:r>
      <w:r w:rsidR="00545851">
        <w:rPr>
          <w:rFonts w:ascii="Times New Roman" w:hAnsi="Times New Roman"/>
          <w:sz w:val="24"/>
          <w:szCs w:val="24"/>
        </w:rPr>
        <w:t xml:space="preserve"> go into the calculation of the participant’s and alternate payee’s benefits under </w:t>
      </w:r>
      <w:r w:rsidR="00132F03">
        <w:rPr>
          <w:rFonts w:ascii="Times New Roman" w:hAnsi="Times New Roman"/>
          <w:sz w:val="24"/>
          <w:szCs w:val="24"/>
        </w:rPr>
        <w:t xml:space="preserve">a separate interest </w:t>
      </w:r>
      <w:r w:rsidR="00BB702E">
        <w:rPr>
          <w:rFonts w:ascii="Times New Roman" w:hAnsi="Times New Roman"/>
          <w:sz w:val="24"/>
          <w:szCs w:val="24"/>
        </w:rPr>
        <w:t>order</w:t>
      </w:r>
      <w:r w:rsidR="00823FC6">
        <w:rPr>
          <w:rFonts w:ascii="Times New Roman" w:hAnsi="Times New Roman"/>
          <w:sz w:val="24"/>
          <w:szCs w:val="24"/>
        </w:rPr>
        <w:t xml:space="preserve"> </w:t>
      </w:r>
      <w:r w:rsidR="00132F03">
        <w:rPr>
          <w:rFonts w:ascii="Times New Roman" w:hAnsi="Times New Roman"/>
          <w:sz w:val="24"/>
          <w:szCs w:val="24"/>
        </w:rPr>
        <w:t>(</w:t>
      </w:r>
      <w:r w:rsidR="00464EA7">
        <w:rPr>
          <w:rFonts w:ascii="Times New Roman" w:hAnsi="Times New Roman"/>
          <w:sz w:val="24"/>
          <w:szCs w:val="24"/>
        </w:rPr>
        <w:t xml:space="preserve">including </w:t>
      </w:r>
      <w:r w:rsidR="007E154D" w:rsidRPr="00E0517E">
        <w:rPr>
          <w:rFonts w:ascii="Times New Roman" w:hAnsi="Times New Roman"/>
          <w:sz w:val="24"/>
          <w:szCs w:val="24"/>
        </w:rPr>
        <w:t>the plan's early retirement factors (if applicable)</w:t>
      </w:r>
      <w:r w:rsidR="00C25F10">
        <w:rPr>
          <w:rFonts w:ascii="Times New Roman" w:hAnsi="Times New Roman"/>
          <w:sz w:val="24"/>
          <w:szCs w:val="24"/>
        </w:rPr>
        <w:t>,</w:t>
      </w:r>
      <w:r w:rsidR="00C25F10" w:rsidRPr="00E0517E">
        <w:rPr>
          <w:rFonts w:ascii="Times New Roman" w:hAnsi="Times New Roman"/>
          <w:sz w:val="24"/>
          <w:szCs w:val="24"/>
        </w:rPr>
        <w:t xml:space="preserve"> </w:t>
      </w:r>
      <w:commentRangeStart w:id="10"/>
      <w:commentRangeStart w:id="11"/>
      <w:r w:rsidR="00C25F10" w:rsidRPr="00E0517E">
        <w:rPr>
          <w:rFonts w:ascii="Times New Roman" w:hAnsi="Times New Roman"/>
          <w:sz w:val="24"/>
          <w:szCs w:val="24"/>
        </w:rPr>
        <w:t>the</w:t>
      </w:r>
      <w:r w:rsidR="007E154D" w:rsidRPr="00E0517E">
        <w:rPr>
          <w:rFonts w:ascii="Times New Roman" w:hAnsi="Times New Roman"/>
          <w:sz w:val="24"/>
          <w:szCs w:val="24"/>
        </w:rPr>
        <w:t xml:space="preserve"> ages of the participant and alternate payee at the time the alternate payee's benefit payments begin</w:t>
      </w:r>
      <w:commentRangeEnd w:id="10"/>
      <w:r w:rsidR="00C16C49">
        <w:rPr>
          <w:rStyle w:val="CommentReference"/>
        </w:rPr>
        <w:commentReference w:id="10"/>
      </w:r>
      <w:r w:rsidR="00132F03">
        <w:rPr>
          <w:rFonts w:ascii="Times New Roman" w:hAnsi="Times New Roman"/>
          <w:sz w:val="24"/>
          <w:szCs w:val="24"/>
        </w:rPr>
        <w:t>;</w:t>
      </w:r>
      <w:r w:rsidR="00E71200">
        <w:rPr>
          <w:rFonts w:ascii="Times New Roman" w:hAnsi="Times New Roman"/>
          <w:sz w:val="24"/>
          <w:szCs w:val="24"/>
        </w:rPr>
        <w:t xml:space="preserve"> </w:t>
      </w:r>
      <w:r w:rsidR="007E154D" w:rsidRPr="00E0517E">
        <w:rPr>
          <w:rFonts w:ascii="Times New Roman" w:hAnsi="Times New Roman"/>
          <w:sz w:val="24"/>
          <w:szCs w:val="24"/>
        </w:rPr>
        <w:t xml:space="preserve">and the </w:t>
      </w:r>
      <w:r w:rsidR="007E154D" w:rsidRPr="007B543F">
        <w:rPr>
          <w:rFonts w:ascii="Times New Roman" w:hAnsi="Times New Roman"/>
          <w:b/>
          <w:sz w:val="24"/>
          <w:szCs w:val="24"/>
        </w:rPr>
        <w:t>form elected</w:t>
      </w:r>
      <w:r w:rsidR="007E154D" w:rsidRPr="00E0517E">
        <w:rPr>
          <w:rFonts w:ascii="Times New Roman" w:hAnsi="Times New Roman"/>
          <w:sz w:val="24"/>
          <w:szCs w:val="24"/>
        </w:rPr>
        <w:t xml:space="preserve"> by the alternate payee</w:t>
      </w:r>
      <w:r w:rsidR="00E71200">
        <w:rPr>
          <w:rFonts w:ascii="Times New Roman" w:hAnsi="Times New Roman"/>
          <w:sz w:val="24"/>
          <w:szCs w:val="24"/>
        </w:rPr>
        <w:t>)</w:t>
      </w:r>
      <w:r w:rsidR="0047295D">
        <w:rPr>
          <w:rFonts w:ascii="Times New Roman" w:hAnsi="Times New Roman"/>
          <w:sz w:val="24"/>
          <w:szCs w:val="24"/>
        </w:rPr>
        <w:t xml:space="preserve"> </w:t>
      </w:r>
      <w:commentRangeEnd w:id="11"/>
      <w:r w:rsidR="00CC1A12">
        <w:rPr>
          <w:rStyle w:val="CommentReference"/>
        </w:rPr>
        <w:commentReference w:id="11"/>
      </w:r>
      <w:r w:rsidR="0047295D">
        <w:rPr>
          <w:rFonts w:ascii="Times New Roman" w:hAnsi="Times New Roman"/>
          <w:sz w:val="24"/>
          <w:szCs w:val="24"/>
        </w:rPr>
        <w:t>may make it difficult to know what each party will receive</w:t>
      </w:r>
      <w:r w:rsidR="00EC6CA9">
        <w:rPr>
          <w:rFonts w:ascii="Times New Roman" w:hAnsi="Times New Roman"/>
          <w:sz w:val="24"/>
          <w:szCs w:val="24"/>
        </w:rPr>
        <w:t xml:space="preserve"> if a specified dollar amount is assigned and needs to be adjusted</w:t>
      </w:r>
      <w:r w:rsidR="007E154D" w:rsidRPr="00E0517E">
        <w:rPr>
          <w:rFonts w:ascii="Times New Roman" w:hAnsi="Times New Roman"/>
          <w:sz w:val="24"/>
          <w:szCs w:val="24"/>
        </w:rPr>
        <w:t>.</w:t>
      </w:r>
      <w:r w:rsidR="00A560B4">
        <w:rPr>
          <w:rFonts w:ascii="Times New Roman" w:hAnsi="Times New Roman"/>
          <w:sz w:val="24"/>
          <w:szCs w:val="24"/>
        </w:rPr>
        <w:t xml:space="preserve">  </w:t>
      </w:r>
      <w:r w:rsidR="003F03E2">
        <w:rPr>
          <w:rFonts w:ascii="Times New Roman" w:hAnsi="Times New Roman"/>
          <w:sz w:val="24"/>
          <w:szCs w:val="24"/>
        </w:rPr>
        <w:t>S</w:t>
      </w:r>
      <w:r w:rsidR="003F03E2" w:rsidRPr="00BC1739">
        <w:rPr>
          <w:rFonts w:ascii="Times New Roman" w:hAnsi="Times New Roman"/>
          <w:i/>
          <w:sz w:val="24"/>
          <w:szCs w:val="24"/>
        </w:rPr>
        <w:t xml:space="preserve">ee </w:t>
      </w:r>
      <w:r w:rsidR="003F03E2">
        <w:rPr>
          <w:rFonts w:ascii="Times New Roman" w:hAnsi="Times New Roman"/>
          <w:sz w:val="24"/>
          <w:szCs w:val="24"/>
        </w:rPr>
        <w:t>Section 4 – PBGC Benefit Adjustments.</w:t>
      </w:r>
    </w:p>
    <w:p w14:paraId="1B2F6B7B" w14:textId="77777777" w:rsidR="007E154D" w:rsidRPr="00E0517E" w:rsidRDefault="00C81356" w:rsidP="007A67EE">
      <w:pPr>
        <w:shd w:val="clear" w:color="auto" w:fill="FFFFFF"/>
        <w:spacing w:before="198" w:after="198" w:line="240" w:lineRule="auto"/>
        <w:ind w:left="360"/>
        <w:rPr>
          <w:rFonts w:ascii="Times New Roman" w:hAnsi="Times New Roman"/>
          <w:sz w:val="24"/>
          <w:szCs w:val="24"/>
        </w:rPr>
      </w:pPr>
      <w:r w:rsidRPr="00CD7FC0">
        <w:rPr>
          <w:rFonts w:ascii="Arial" w:hAnsi="Arial" w:cs="Arial"/>
          <w:b/>
        </w:rPr>
        <w:t>NOTE:</w:t>
      </w:r>
      <w:r>
        <w:rPr>
          <w:rFonts w:ascii="Times New Roman" w:hAnsi="Times New Roman"/>
          <w:sz w:val="24"/>
          <w:szCs w:val="24"/>
        </w:rPr>
        <w:t xml:space="preserve"> </w:t>
      </w:r>
      <w:r w:rsidR="00A560B4">
        <w:rPr>
          <w:rFonts w:ascii="Times New Roman" w:hAnsi="Times New Roman"/>
          <w:sz w:val="24"/>
          <w:szCs w:val="24"/>
        </w:rPr>
        <w:t>In a separate interest QDRO, the sum of the values of the participant’s portion and the alternate payee’s portion cannot exceed the total value of the benefit PBGC would have paid the participant assuming there was no Order</w:t>
      </w:r>
      <w:r w:rsidR="00054F71">
        <w:rPr>
          <w:rFonts w:ascii="Times New Roman" w:hAnsi="Times New Roman"/>
          <w:sz w:val="24"/>
          <w:szCs w:val="24"/>
        </w:rPr>
        <w:t>.</w:t>
      </w:r>
      <w:r w:rsidR="00A560B4">
        <w:rPr>
          <w:rFonts w:ascii="Times New Roman" w:hAnsi="Times New Roman"/>
          <w:sz w:val="24"/>
          <w:szCs w:val="24"/>
        </w:rPr>
        <w:t xml:space="preserve"> </w:t>
      </w:r>
    </w:p>
    <w:p w14:paraId="053B03F0" w14:textId="77777777" w:rsidR="00C81356"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the alternate payee will receive a portion of each of the participant's benefit payments on or after the date the participant starts benefit payments. It allows the alternate payee's portion to increase or decrease at a specified time or upon a specified event. The Order must specify the amount and timing of any change.</w:t>
      </w:r>
      <w:r w:rsidR="00A560B4">
        <w:rPr>
          <w:rFonts w:ascii="Times New Roman" w:hAnsi="Times New Roman"/>
          <w:sz w:val="24"/>
          <w:szCs w:val="24"/>
        </w:rPr>
        <w:t xml:space="preserve">  </w:t>
      </w:r>
    </w:p>
    <w:p w14:paraId="4412AEC8" w14:textId="77777777" w:rsidR="007E154D" w:rsidRPr="00E0517E" w:rsidRDefault="00C81356" w:rsidP="00C81356">
      <w:pPr>
        <w:shd w:val="clear" w:color="auto" w:fill="FFFFFF"/>
        <w:spacing w:before="198" w:after="198" w:line="240" w:lineRule="auto"/>
        <w:ind w:left="360"/>
        <w:rPr>
          <w:rFonts w:ascii="Times New Roman" w:hAnsi="Times New Roman"/>
          <w:sz w:val="24"/>
          <w:szCs w:val="24"/>
        </w:rPr>
      </w:pPr>
      <w:r w:rsidRPr="00CD7FC0">
        <w:rPr>
          <w:rFonts w:ascii="Arial" w:hAnsi="Arial" w:cs="Arial"/>
          <w:b/>
        </w:rPr>
        <w:lastRenderedPageBreak/>
        <w:t>NOTE:</w:t>
      </w:r>
      <w:r>
        <w:rPr>
          <w:rFonts w:ascii="Times New Roman" w:hAnsi="Times New Roman"/>
          <w:sz w:val="24"/>
          <w:szCs w:val="24"/>
        </w:rPr>
        <w:t xml:space="preserve"> </w:t>
      </w:r>
      <w:r w:rsidR="00A560B4">
        <w:rPr>
          <w:rFonts w:ascii="Times New Roman" w:hAnsi="Times New Roman"/>
          <w:sz w:val="24"/>
          <w:szCs w:val="24"/>
        </w:rPr>
        <w:t>In a Shared Payment QDRO, the sum of the portions paid to the participant and to the alternate payee cannot exceed the total payment that PBGC would have paid the participant assuming there was no Order.</w:t>
      </w:r>
    </w:p>
    <w:p w14:paraId="1BC8090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 xml:space="preserve">A </w:t>
      </w:r>
      <w:r w:rsidRPr="00E0517E">
        <w:rPr>
          <w:rFonts w:ascii="Times New Roman" w:hAnsi="Times New Roman"/>
          <w:sz w:val="24"/>
          <w:szCs w:val="24"/>
        </w:rPr>
        <w:t>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 of plan termination (in plans trusteed by PBGC, all benefit accruals will have ceased no later than the date the plan terminated). The choice of the determination date (for example, at the date of marital separation or divorce) can have a significant effect on the benefit amount assigned to the alternate payee and the benefit amount retained by the participant.</w:t>
      </w:r>
    </w:p>
    <w:p w14:paraId="640EE0E7"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 xml:space="preserve">Example 1 </w:t>
      </w:r>
      <w:r w:rsidR="00DE2D70">
        <w:rPr>
          <w:rFonts w:ascii="Times New Roman" w:hAnsi="Times New Roman"/>
          <w:b/>
          <w:bCs/>
          <w:sz w:val="24"/>
          <w:szCs w:val="24"/>
        </w:rPr>
        <w:t>–</w:t>
      </w:r>
      <w:r w:rsidRPr="00E0517E">
        <w:rPr>
          <w:rFonts w:ascii="Times New Roman" w:hAnsi="Times New Roman"/>
          <w:b/>
          <w:bCs/>
          <w:sz w:val="24"/>
          <w:szCs w:val="24"/>
        </w:rPr>
        <w:t xml:space="preserve"> Separate Interest QDRO.</w:t>
      </w:r>
    </w:p>
    <w:p w14:paraId="29D6E0D3" w14:textId="77777777" w:rsidR="007E154D" w:rsidRPr="00532AE0" w:rsidRDefault="007E154D" w:rsidP="00532AE0">
      <w:pPr>
        <w:tabs>
          <w:tab w:val="left" w:pos="8100"/>
          <w:tab w:val="left" w:pos="8280"/>
        </w:tabs>
        <w:spacing w:before="198" w:after="198" w:line="240" w:lineRule="auto"/>
        <w:ind w:left="720" w:right="810"/>
        <w:rPr>
          <w:rFonts w:ascii="Times New Roman" w:hAnsi="Times New Roman"/>
          <w:i/>
          <w:sz w:val="24"/>
        </w:rPr>
      </w:pPr>
      <w:r w:rsidRPr="00532AE0">
        <w:rPr>
          <w:rFonts w:ascii="Times New Roman" w:hAnsi="Times New Roman"/>
          <w:i/>
          <w:sz w:val="24"/>
        </w:rPr>
        <w:t xml:space="preserve">Carol is the plan participant and is age 40; Mark is age 35. Their QDRO provides that Mark will receive a separate interest that is actuarially </w:t>
      </w:r>
      <w:r w:rsidRPr="00532AE0">
        <w:rPr>
          <w:rFonts w:ascii="Times New Roman" w:hAnsi="Times New Roman"/>
          <w:i/>
          <w:sz w:val="24"/>
        </w:rPr>
        <w:lastRenderedPageBreak/>
        <w:t>equivalent to 50% of Carol's pension benefit</w:t>
      </w:r>
      <w:r w:rsidR="00A560B4">
        <w:rPr>
          <w:rFonts w:ascii="Times New Roman" w:hAnsi="Times New Roman"/>
          <w:i/>
          <w:sz w:val="24"/>
          <w:szCs w:val="24"/>
        </w:rPr>
        <w:t xml:space="preserve"> at </w:t>
      </w:r>
      <w:r w:rsidR="006409A8">
        <w:rPr>
          <w:rFonts w:ascii="Times New Roman" w:hAnsi="Times New Roman"/>
          <w:i/>
          <w:sz w:val="24"/>
          <w:szCs w:val="24"/>
        </w:rPr>
        <w:t>date of divorce</w:t>
      </w:r>
      <w:r w:rsidRPr="00610B2B">
        <w:rPr>
          <w:rFonts w:ascii="Times New Roman" w:hAnsi="Times New Roman"/>
          <w:i/>
          <w:sz w:val="24"/>
          <w:szCs w:val="24"/>
        </w:rPr>
        <w:t>.</w:t>
      </w:r>
      <w:r w:rsidRPr="00532AE0">
        <w:rPr>
          <w:rFonts w:ascii="Times New Roman" w:hAnsi="Times New Roman"/>
          <w:i/>
          <w:sz w:val="24"/>
        </w:rPr>
        <w:t xml:space="preserve"> Carol's benefit in the form of a straight life annuity with payments beginning at her age 65 is $600 per month. Mark's 50% interest in Carol's benefit has a value that is actuarially equivalent to a life annuity of $300 ($600 x 50%) per month to Carol beginning at her age 65.</w:t>
      </w:r>
    </w:p>
    <w:p w14:paraId="337BCF80" w14:textId="77777777" w:rsidR="007E154D" w:rsidRPr="00532AE0" w:rsidRDefault="007E154D" w:rsidP="00532AE0">
      <w:pPr>
        <w:tabs>
          <w:tab w:val="left" w:pos="8280"/>
        </w:tabs>
        <w:spacing w:before="198" w:after="198" w:line="240" w:lineRule="auto"/>
        <w:ind w:left="720" w:right="810"/>
        <w:rPr>
          <w:rFonts w:ascii="Times New Roman" w:hAnsi="Times New Roman"/>
          <w:i/>
          <w:sz w:val="24"/>
        </w:rPr>
      </w:pPr>
      <w:r w:rsidRPr="00532AE0">
        <w:rPr>
          <w:rFonts w:ascii="Times New Roman" w:hAnsi="Times New Roman"/>
          <w:i/>
          <w:sz w:val="24"/>
        </w:rPr>
        <w:t xml:space="preserve">Mark is younger than Carol, so a benefit of $300 per month to Carol at age 65 generally will provide a different monthly benefit for Mark </w:t>
      </w:r>
      <w:r w:rsidRPr="00610B2B">
        <w:rPr>
          <w:rFonts w:ascii="Times New Roman" w:hAnsi="Times New Roman"/>
          <w:i/>
          <w:sz w:val="24"/>
          <w:szCs w:val="24"/>
        </w:rPr>
        <w:t>depending upon</w:t>
      </w:r>
      <w:r w:rsidRPr="00532AE0">
        <w:rPr>
          <w:rFonts w:ascii="Times New Roman" w:hAnsi="Times New Roman"/>
          <w:i/>
          <w:sz w:val="24"/>
        </w:rPr>
        <w:t xml:space="preserve"> when he starts. Mark's actual monthly life annuity payments will depend on his age when he starts benefit payments, actuarial factors, and the benefit form he elects.</w:t>
      </w:r>
    </w:p>
    <w:p w14:paraId="2FD43AF7"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Most pension plans provide for "normal retirement" at age 65 (or, if later, the fifth anniversary of the date the participant commenced participation under the plan). Many plans allow "early retirement" at some younger age, often in com</w:t>
      </w:r>
      <w:r w:rsidRPr="00E0517E">
        <w:rPr>
          <w:rFonts w:ascii="Times New Roman" w:hAnsi="Times New Roman"/>
          <w:sz w:val="24"/>
          <w:szCs w:val="24"/>
        </w:rPr>
        <w:lastRenderedPageBreak/>
        <w:t>bination with a specified amount of service with the employer-for example, at age 60 with at least 20 years of service. Some plans actuarially reduce the early retirement benefit to reflect the longer payout-for example, if the benefit would be $1,000 per month starting at age 65, it might be reduced to $650 per month starting at age 60.</w:t>
      </w:r>
    </w:p>
    <w:p w14:paraId="7BE6EAEC"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Other plans may not reduce the benefit at all-for example, paying the same $1,000 per month starting at age 60 as the participant would receive starting at age 65. This kind of early retirement benefit is referred to as a "</w:t>
      </w:r>
      <w:r w:rsidR="00B46DDB" w:rsidRPr="00B46DDB">
        <w:rPr>
          <w:rFonts w:ascii="Times New Roman" w:hAnsi="Times New Roman"/>
          <w:sz w:val="24"/>
          <w:szCs w:val="24"/>
        </w:rPr>
        <w:t>fully</w:t>
      </w:r>
      <w:r w:rsidR="00B46DDB">
        <w:rPr>
          <w:rFonts w:ascii="Times New Roman" w:hAnsi="Times New Roman"/>
          <w:sz w:val="24"/>
          <w:szCs w:val="24"/>
        </w:rPr>
        <w:t>-</w:t>
      </w:r>
      <w:r w:rsidRPr="00B46DDB">
        <w:rPr>
          <w:rFonts w:ascii="Times New Roman" w:hAnsi="Times New Roman"/>
          <w:sz w:val="24"/>
          <w:szCs w:val="24"/>
        </w:rPr>
        <w:t>s</w:t>
      </w:r>
      <w:r w:rsidRPr="00E0517E">
        <w:rPr>
          <w:rFonts w:ascii="Times New Roman" w:hAnsi="Times New Roman"/>
          <w:sz w:val="24"/>
          <w:szCs w:val="24"/>
        </w:rPr>
        <w:t>ubsidized" early retirement benefit, because the participant's benefit is not reduced even though it will cost the plan more due to the earlier starting date. (The benefit would be considered "partially subsidized" if the benefit were reduced, but not as much as would be necessary to make it equal in value to the benefit that would be paid starting at age 65.)</w:t>
      </w:r>
    </w:p>
    <w:p w14:paraId="64CF4DBA" w14:textId="77777777" w:rsidR="007E154D" w:rsidRDefault="007E154D" w:rsidP="007311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w:t>
      </w:r>
      <w:r>
        <w:rPr>
          <w:rFonts w:ascii="Times New Roman" w:hAnsi="Times New Roman"/>
          <w:sz w:val="24"/>
          <w:szCs w:val="24"/>
        </w:rPr>
        <w:t xml:space="preserve"> Separate Interest QDRO</w:t>
      </w:r>
      <w:r w:rsidRPr="00E0517E">
        <w:rPr>
          <w:rFonts w:ascii="Times New Roman" w:hAnsi="Times New Roman"/>
          <w:sz w:val="24"/>
          <w:szCs w:val="24"/>
        </w:rPr>
        <w:t xml:space="preserve"> may be written so as to provide (or not provide) the alternate payee with all or part of the value of a</w:t>
      </w:r>
      <w:r>
        <w:rPr>
          <w:rFonts w:ascii="Times New Roman" w:hAnsi="Times New Roman"/>
          <w:sz w:val="24"/>
          <w:szCs w:val="24"/>
        </w:rPr>
        <w:t>ny</w:t>
      </w:r>
      <w:r w:rsidRPr="00E0517E">
        <w:rPr>
          <w:rFonts w:ascii="Times New Roman" w:hAnsi="Times New Roman"/>
          <w:sz w:val="24"/>
          <w:szCs w:val="24"/>
        </w:rPr>
        <w:t xml:space="preserve"> subsidized early retirement benefit</w:t>
      </w:r>
      <w:r>
        <w:rPr>
          <w:rFonts w:ascii="Times New Roman" w:hAnsi="Times New Roman"/>
          <w:sz w:val="24"/>
          <w:szCs w:val="24"/>
        </w:rPr>
        <w:t xml:space="preserve"> under the plan</w:t>
      </w:r>
      <w:r w:rsidRPr="00E0517E">
        <w:rPr>
          <w:rFonts w:ascii="Times New Roman" w:hAnsi="Times New Roman"/>
          <w:sz w:val="24"/>
          <w:szCs w:val="24"/>
        </w:rPr>
        <w:t xml:space="preserve">. If the participant has not commenced receiving the subsidized benefit by the time an alternate payee has elected </w:t>
      </w:r>
      <w:r w:rsidRPr="00E0517E">
        <w:rPr>
          <w:rFonts w:ascii="Times New Roman" w:hAnsi="Times New Roman"/>
          <w:sz w:val="24"/>
          <w:szCs w:val="24"/>
        </w:rPr>
        <w:lastRenderedPageBreak/>
        <w:t>to commence benefits under a Separate Interest QDRO, the alternate payee cannot receive a portion of the subsidized early retirement benefit when his or her benefit commences. However, the Order may provide that if and when the participant begins receiving a subsidized early retirement benefit</w:t>
      </w:r>
      <w:r>
        <w:rPr>
          <w:rFonts w:ascii="Times New Roman" w:hAnsi="Times New Roman"/>
          <w:sz w:val="24"/>
          <w:szCs w:val="24"/>
        </w:rPr>
        <w:t>,</w:t>
      </w:r>
      <w:r w:rsidRPr="00E0517E">
        <w:rPr>
          <w:rFonts w:ascii="Times New Roman" w:hAnsi="Times New Roman"/>
          <w:sz w:val="24"/>
          <w:szCs w:val="24"/>
        </w:rPr>
        <w:t xml:space="preserve"> a portion of the early retirement subsidy will be provided to the alternate payee. </w:t>
      </w:r>
      <w:r w:rsidRPr="00530602">
        <w:rPr>
          <w:rFonts w:ascii="Times New Roman" w:hAnsi="Times New Roman"/>
          <w:i/>
          <w:sz w:val="24"/>
          <w:szCs w:val="24"/>
        </w:rPr>
        <w:t>See</w:t>
      </w:r>
      <w:r>
        <w:rPr>
          <w:rFonts w:ascii="Times New Roman" w:hAnsi="Times New Roman"/>
          <w:sz w:val="24"/>
          <w:szCs w:val="24"/>
        </w:rPr>
        <w:t xml:space="preserve"> </w:t>
      </w:r>
      <w:r w:rsidRPr="003E5BFF">
        <w:rPr>
          <w:rFonts w:ascii="Times New Roman" w:hAnsi="Times New Roman"/>
          <w:i/>
          <w:sz w:val="24"/>
          <w:szCs w:val="24"/>
        </w:rPr>
        <w:t>Language for Including Subsidized Early Retirement Benefits in a Separate Interest QDRO</w:t>
      </w:r>
      <w:r>
        <w:rPr>
          <w:rFonts w:ascii="Times New Roman" w:hAnsi="Times New Roman"/>
          <w:sz w:val="24"/>
          <w:szCs w:val="24"/>
        </w:rPr>
        <w:t xml:space="preserve"> – Appendix G</w:t>
      </w:r>
      <w:r w:rsidRPr="007311E0">
        <w:rPr>
          <w:rFonts w:ascii="Arial" w:hAnsi="Arial" w:cs="Arial"/>
          <w:b/>
          <w:sz w:val="24"/>
          <w:szCs w:val="24"/>
        </w:rPr>
        <w:t xml:space="preserve">. </w:t>
      </w:r>
      <w:r w:rsidR="00A54679" w:rsidRPr="00532AE0">
        <w:rPr>
          <w:rFonts w:ascii="Arial" w:hAnsi="Arial"/>
          <w:b/>
          <w:sz w:val="24"/>
        </w:rPr>
        <w:t xml:space="preserve"> </w:t>
      </w:r>
      <w:r w:rsidRPr="00532AE0">
        <w:rPr>
          <w:rFonts w:ascii="Arial" w:hAnsi="Arial"/>
          <w:b/>
          <w:sz w:val="24"/>
        </w:rPr>
        <w:t>NOTE:</w:t>
      </w:r>
      <w:r w:rsidRPr="00E0517E">
        <w:rPr>
          <w:rFonts w:ascii="Times New Roman" w:hAnsi="Times New Roman"/>
          <w:sz w:val="24"/>
          <w:szCs w:val="24"/>
        </w:rPr>
        <w:t xml:space="preserve"> if the Order is silent with respect to whether the alternate payee is to receive any portion of the subsidized early retirement benefit, PBGC will pay the entire subsidy to the participant. </w:t>
      </w:r>
    </w:p>
    <w:p w14:paraId="7FE5CB48"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Under the </w:t>
      </w:r>
      <w:r w:rsidRPr="00E0517E">
        <w:rPr>
          <w:rFonts w:ascii="Times New Roman" w:hAnsi="Times New Roman"/>
          <w:i/>
          <w:iCs/>
          <w:sz w:val="24"/>
          <w:szCs w:val="24"/>
        </w:rPr>
        <w:t>PBGC Model Shared Payment QDRO</w:t>
      </w:r>
      <w:r w:rsidRPr="00E0517E">
        <w:rPr>
          <w:rFonts w:ascii="Times New Roman" w:hAnsi="Times New Roman"/>
          <w:sz w:val="24"/>
          <w:szCs w:val="24"/>
        </w:rPr>
        <w:t>, if the alternate payee receives a percentage share of the participant's benefit, the alternate payee's benefit will automatically include a portion of the early retirement subsidy if the participant retires early.</w:t>
      </w:r>
    </w:p>
    <w:p w14:paraId="2DB48CE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a specific amount or a percentage of each of the participant's monthly benefit payments is paid directly to the alternate payee (for example, $400 per month, or 25% of each </w:t>
      </w:r>
      <w:r w:rsidRPr="00E0517E">
        <w:rPr>
          <w:rFonts w:ascii="Times New Roman" w:hAnsi="Times New Roman"/>
          <w:sz w:val="24"/>
          <w:szCs w:val="24"/>
        </w:rPr>
        <w:lastRenderedPageBreak/>
        <w:t>monthly benefit payment). The combined benefit payments to the participant and the alternate payee under a Shared Payment QDRO equal the benefit that would be paid to the participant assuming there was no QDRO.</w:t>
      </w:r>
    </w:p>
    <w:p w14:paraId="028D7A2B"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 xml:space="preserve">Example 2 </w:t>
      </w:r>
      <w:r w:rsidR="00DE2D70">
        <w:rPr>
          <w:rFonts w:ascii="Times New Roman" w:hAnsi="Times New Roman"/>
          <w:b/>
          <w:bCs/>
          <w:sz w:val="24"/>
          <w:szCs w:val="24"/>
        </w:rPr>
        <w:t xml:space="preserve">– </w:t>
      </w:r>
      <w:r w:rsidRPr="00E0517E">
        <w:rPr>
          <w:rFonts w:ascii="Times New Roman" w:hAnsi="Times New Roman"/>
          <w:b/>
          <w:bCs/>
          <w:sz w:val="24"/>
          <w:szCs w:val="24"/>
        </w:rPr>
        <w:t>Shared Payment QDRO.</w:t>
      </w:r>
    </w:p>
    <w:p w14:paraId="089482B7" w14:textId="77777777" w:rsidR="007E154D" w:rsidRPr="00532AE0" w:rsidRDefault="007E154D" w:rsidP="00532AE0">
      <w:pPr>
        <w:spacing w:before="198" w:after="198" w:line="240" w:lineRule="auto"/>
        <w:ind w:left="720"/>
        <w:rPr>
          <w:rFonts w:ascii="Times New Roman" w:hAnsi="Times New Roman"/>
          <w:i/>
          <w:sz w:val="24"/>
        </w:rPr>
      </w:pPr>
      <w:r w:rsidRPr="00532AE0">
        <w:rPr>
          <w:rFonts w:ascii="Times New Roman" w:hAnsi="Times New Roman"/>
          <w:i/>
          <w:sz w:val="24"/>
        </w:rPr>
        <w:t>A QDRO provides Dick's former spouse, Jane, with 25% of each of his monthly pension payments once his payments start. Dick begins receiving his benefits at age 65, and his monthly payments are $900 per month in the form of a straight life annuity. Jane's portion of Dick's payment will be $225 per month ($900 x 25% = $225). Under the QDRO, Jane will receive $225 per month for Dick's lifetime and Dick will receive $675 per month ($900</w:t>
      </w:r>
      <w:r w:rsidRPr="00E0517E">
        <w:rPr>
          <w:rFonts w:ascii="Times New Roman" w:hAnsi="Times New Roman"/>
          <w:sz w:val="24"/>
          <w:szCs w:val="24"/>
        </w:rPr>
        <w:t xml:space="preserve"> </w:t>
      </w:r>
      <w:r w:rsidR="00DE2D70">
        <w:rPr>
          <w:rFonts w:ascii="Times New Roman" w:hAnsi="Times New Roman"/>
          <w:i/>
          <w:sz w:val="24"/>
          <w:szCs w:val="24"/>
        </w:rPr>
        <w:t>–</w:t>
      </w:r>
      <w:r w:rsidRPr="00532AE0">
        <w:rPr>
          <w:rFonts w:ascii="Times New Roman" w:hAnsi="Times New Roman"/>
          <w:i/>
          <w:sz w:val="24"/>
        </w:rPr>
        <w:t xml:space="preserve"> $225).</w:t>
      </w:r>
    </w:p>
    <w:p w14:paraId="446757B6" w14:textId="77777777" w:rsidR="00AB7356"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calculating the amount or percentage to be given to the alternate payee under a QDRO, the parties frequently will take into account the portion of the participant's benefit that was earned during the time the alternate payee and the participant were married. Under this method, the alternate payee's portion of the participant's benefit (for example, 50%) </w:t>
      </w:r>
      <w:r w:rsidRPr="00E0517E">
        <w:rPr>
          <w:rFonts w:ascii="Times New Roman" w:hAnsi="Times New Roman"/>
          <w:sz w:val="24"/>
          <w:szCs w:val="24"/>
        </w:rPr>
        <w:lastRenderedPageBreak/>
        <w:t>would be multiplied by a fraction, the numerator of which is the number of months that the participant earned benefits under the plan during the parties' marriage, and the denominator of which is the total number of months that the participant earned benefits under the plan. This method of allocating the benefit is sometimes referred to as the marital portion or marital fraction method, and it can be used for both shared payment and separate interest QDROs.</w:t>
      </w:r>
    </w:p>
    <w:p w14:paraId="4B9CB88C" w14:textId="77777777" w:rsidR="007E154D" w:rsidRPr="00E0517E" w:rsidRDefault="00FE4A7F" w:rsidP="004C6451">
      <w:pPr>
        <w:shd w:val="clear" w:color="auto" w:fill="FFFFFF"/>
        <w:spacing w:before="198" w:after="198" w:line="240" w:lineRule="auto"/>
        <w:ind w:left="360"/>
        <w:rPr>
          <w:rFonts w:ascii="Times New Roman" w:hAnsi="Times New Roman"/>
          <w:sz w:val="24"/>
          <w:szCs w:val="24"/>
        </w:rPr>
      </w:pPr>
      <w:r w:rsidRPr="004C6451">
        <w:rPr>
          <w:rFonts w:ascii="Arial" w:hAnsi="Arial" w:cs="Arial"/>
          <w:b/>
          <w:sz w:val="24"/>
          <w:szCs w:val="24"/>
        </w:rPr>
        <w:t>NOTE</w:t>
      </w:r>
      <w:r>
        <w:rPr>
          <w:rFonts w:ascii="Times New Roman" w:hAnsi="Times New Roman"/>
          <w:sz w:val="24"/>
          <w:szCs w:val="24"/>
        </w:rPr>
        <w:t xml:space="preserve">: if this method is used, the parties </w:t>
      </w:r>
      <w:r w:rsidR="008E5EF9">
        <w:rPr>
          <w:rFonts w:ascii="Times New Roman" w:hAnsi="Times New Roman"/>
          <w:sz w:val="24"/>
          <w:szCs w:val="24"/>
        </w:rPr>
        <w:t xml:space="preserve">should </w:t>
      </w:r>
      <w:r w:rsidR="008E5EF9" w:rsidRPr="006B3972">
        <w:rPr>
          <w:rFonts w:ascii="Times New Roman" w:hAnsi="Times New Roman"/>
          <w:sz w:val="24"/>
          <w:szCs w:val="24"/>
        </w:rPr>
        <w:t xml:space="preserve">carefully check the formula </w:t>
      </w:r>
      <w:r w:rsidR="003566DD" w:rsidRPr="006B3972">
        <w:rPr>
          <w:rFonts w:ascii="Times New Roman" w:hAnsi="Times New Roman"/>
          <w:sz w:val="24"/>
          <w:szCs w:val="24"/>
        </w:rPr>
        <w:t xml:space="preserve">for accuracy and </w:t>
      </w:r>
      <w:r w:rsidR="008E5EF9" w:rsidRPr="006B3972">
        <w:rPr>
          <w:rFonts w:ascii="Times New Roman" w:hAnsi="Times New Roman"/>
          <w:sz w:val="24"/>
          <w:szCs w:val="24"/>
        </w:rPr>
        <w:t xml:space="preserve">to confirm that </w:t>
      </w:r>
      <w:r w:rsidR="00E4046F" w:rsidRPr="006B3972">
        <w:rPr>
          <w:rFonts w:ascii="Times New Roman" w:hAnsi="Times New Roman"/>
          <w:sz w:val="24"/>
          <w:szCs w:val="24"/>
        </w:rPr>
        <w:t>it provides the benefits they intend</w:t>
      </w:r>
      <w:r w:rsidR="003566DD">
        <w:rPr>
          <w:rFonts w:ascii="Times New Roman" w:hAnsi="Times New Roman"/>
          <w:sz w:val="24"/>
          <w:szCs w:val="24"/>
        </w:rPr>
        <w:t>, especially if the order states the number of months</w:t>
      </w:r>
      <w:r w:rsidR="00E4046F">
        <w:rPr>
          <w:rFonts w:ascii="Times New Roman" w:hAnsi="Times New Roman"/>
          <w:sz w:val="24"/>
          <w:szCs w:val="24"/>
        </w:rPr>
        <w:t>.</w:t>
      </w:r>
      <w:r w:rsidR="00C03970">
        <w:rPr>
          <w:rFonts w:ascii="Times New Roman" w:hAnsi="Times New Roman"/>
          <w:sz w:val="24"/>
          <w:szCs w:val="24"/>
        </w:rPr>
        <w:t xml:space="preserve"> </w:t>
      </w:r>
      <w:r w:rsidR="005C5998">
        <w:rPr>
          <w:rFonts w:ascii="Times New Roman" w:hAnsi="Times New Roman"/>
          <w:sz w:val="24"/>
          <w:szCs w:val="24"/>
        </w:rPr>
        <w:t>For example, i</w:t>
      </w:r>
      <w:r w:rsidR="003566DD">
        <w:rPr>
          <w:rFonts w:ascii="Times New Roman" w:hAnsi="Times New Roman"/>
          <w:sz w:val="24"/>
          <w:szCs w:val="24"/>
        </w:rPr>
        <w:t xml:space="preserve">f PBGC’s records indicate that the participant earned benefits under the plan for </w:t>
      </w:r>
      <w:r w:rsidR="005C5998">
        <w:rPr>
          <w:rFonts w:ascii="Times New Roman" w:hAnsi="Times New Roman"/>
          <w:sz w:val="24"/>
          <w:szCs w:val="24"/>
        </w:rPr>
        <w:t xml:space="preserve">126 </w:t>
      </w:r>
      <w:r w:rsidR="003566DD">
        <w:rPr>
          <w:rFonts w:ascii="Times New Roman" w:hAnsi="Times New Roman"/>
          <w:sz w:val="24"/>
          <w:szCs w:val="24"/>
        </w:rPr>
        <w:t>months and the order uses 100 months,</w:t>
      </w:r>
      <w:r w:rsidR="00C03970">
        <w:rPr>
          <w:rFonts w:ascii="Times New Roman" w:hAnsi="Times New Roman"/>
          <w:sz w:val="24"/>
          <w:szCs w:val="24"/>
        </w:rPr>
        <w:t xml:space="preserve"> PBGC </w:t>
      </w:r>
      <w:r w:rsidR="005C5998">
        <w:rPr>
          <w:rFonts w:ascii="Times New Roman" w:hAnsi="Times New Roman"/>
          <w:sz w:val="24"/>
          <w:szCs w:val="24"/>
        </w:rPr>
        <w:t>may disqualify the order or seek clarification from the parties</w:t>
      </w:r>
      <w:r w:rsidR="003566DD">
        <w:rPr>
          <w:rFonts w:ascii="Times New Roman" w:hAnsi="Times New Roman"/>
          <w:sz w:val="24"/>
          <w:szCs w:val="24"/>
        </w:rPr>
        <w:t xml:space="preserve">. </w:t>
      </w:r>
    </w:p>
    <w:p w14:paraId="5660C2CD" w14:textId="77777777" w:rsidR="00AB7356" w:rsidRDefault="00AB7356">
      <w:pPr>
        <w:spacing w:after="0" w:line="240" w:lineRule="auto"/>
        <w:rPr>
          <w:rFonts w:ascii="Times New Roman" w:hAnsi="Times New Roman"/>
          <w:b/>
          <w:bCs/>
          <w:sz w:val="24"/>
          <w:szCs w:val="24"/>
        </w:rPr>
      </w:pPr>
      <w:r>
        <w:rPr>
          <w:rFonts w:ascii="Times New Roman" w:hAnsi="Times New Roman"/>
          <w:b/>
          <w:bCs/>
          <w:sz w:val="24"/>
          <w:szCs w:val="24"/>
        </w:rPr>
        <w:br w:type="page"/>
      </w:r>
    </w:p>
    <w:p w14:paraId="591E1A8C"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lastRenderedPageBreak/>
        <w:t xml:space="preserve">Example 3 </w:t>
      </w:r>
      <w:r w:rsidR="00DE2D70">
        <w:rPr>
          <w:rFonts w:ascii="Times New Roman" w:hAnsi="Times New Roman"/>
          <w:b/>
          <w:bCs/>
          <w:sz w:val="24"/>
          <w:szCs w:val="24"/>
        </w:rPr>
        <w:t xml:space="preserve">– </w:t>
      </w:r>
      <w:r w:rsidRPr="00E0517E">
        <w:rPr>
          <w:rFonts w:ascii="Times New Roman" w:hAnsi="Times New Roman"/>
          <w:b/>
          <w:bCs/>
          <w:sz w:val="24"/>
          <w:szCs w:val="24"/>
        </w:rPr>
        <w:t>Marital Fraction Method (Separate Interest QDRO).</w:t>
      </w:r>
    </w:p>
    <w:p w14:paraId="72ED5229" w14:textId="77777777" w:rsidR="00353A6C" w:rsidRDefault="007E154D" w:rsidP="00353A6C">
      <w:pPr>
        <w:spacing w:before="198" w:after="198" w:line="240" w:lineRule="auto"/>
        <w:ind w:left="720" w:right="270"/>
        <w:rPr>
          <w:rFonts w:ascii="Times New Roman" w:hAnsi="Times New Roman"/>
          <w:i/>
          <w:sz w:val="24"/>
        </w:rPr>
      </w:pPr>
      <w:r w:rsidRPr="00532AE0">
        <w:rPr>
          <w:rFonts w:ascii="Times New Roman" w:hAnsi="Times New Roman"/>
          <w:i/>
          <w:sz w:val="24"/>
        </w:rPr>
        <w:t>Continuing with Example 1, assume Carol earned benefits under the plan for 10 years and was married to Mark for 5 of those years. If their QDRO applied the marital fraction method to Mark's 50% separate interest, Mark's 50% interest would be multiplied by the marital fraction of 5/10. Thus, Mark's pension would be actuarially equivalent to the value of a straight life annuity of $150 ($600 x 50% x 5/10) per month payable to Carol beginning at her age 65. (If Mark and Carol had been married 12 years, and Carol had earned benefits for 10 of those years, the marriage fraction would have been 10/10, or 1. Mark would receive a benefit actuarially equivalent to 50% of Carol's benefit.)</w:t>
      </w:r>
      <w:bookmarkStart w:id="12" w:name="8"/>
      <w:bookmarkEnd w:id="12"/>
    </w:p>
    <w:p w14:paraId="1575DEEA" w14:textId="77777777" w:rsidR="007E154D" w:rsidRPr="00E0517E" w:rsidRDefault="007E154D" w:rsidP="00353A6C">
      <w:pPr>
        <w:spacing w:before="198" w:after="198" w:line="240" w:lineRule="auto"/>
        <w:ind w:right="270"/>
        <w:rPr>
          <w:rFonts w:ascii="Times New Roman" w:hAnsi="Times New Roman"/>
          <w:b/>
          <w:bCs/>
          <w:sz w:val="24"/>
          <w:szCs w:val="24"/>
        </w:rPr>
      </w:pPr>
      <w:r w:rsidRPr="00E0517E">
        <w:rPr>
          <w:rFonts w:ascii="Times New Roman" w:hAnsi="Times New Roman"/>
          <w:b/>
          <w:bCs/>
          <w:sz w:val="24"/>
          <w:szCs w:val="24"/>
        </w:rPr>
        <w:t>Section 4. PBGC Benefit Adjustments</w:t>
      </w:r>
    </w:p>
    <w:p w14:paraId="65F57FC3"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 xml:space="preserve">Insert the method for </w:t>
      </w:r>
      <w:r w:rsidR="00FE4A7F">
        <w:rPr>
          <w:rFonts w:ascii="Times New Roman" w:hAnsi="Times New Roman"/>
          <w:i/>
          <w:iCs/>
          <w:sz w:val="24"/>
          <w:szCs w:val="24"/>
        </w:rPr>
        <w:t>apportioning</w:t>
      </w:r>
      <w:r w:rsidR="00FE4A7F" w:rsidRPr="00E0517E">
        <w:rPr>
          <w:rFonts w:ascii="Times New Roman" w:hAnsi="Times New Roman"/>
          <w:i/>
          <w:iCs/>
          <w:sz w:val="24"/>
          <w:szCs w:val="24"/>
        </w:rPr>
        <w:t xml:space="preserve"> </w:t>
      </w:r>
      <w:r w:rsidRPr="00E0517E">
        <w:rPr>
          <w:rFonts w:ascii="Times New Roman" w:hAnsi="Times New Roman"/>
          <w:i/>
          <w:iCs/>
          <w:sz w:val="24"/>
          <w:szCs w:val="24"/>
        </w:rPr>
        <w:t xml:space="preserve">any adjustments PBGC makes in benefits. Because the parties may wish to </w:t>
      </w:r>
      <w:r w:rsidRPr="00E0517E">
        <w:rPr>
          <w:rFonts w:ascii="Times New Roman" w:hAnsi="Times New Roman"/>
          <w:i/>
          <w:iCs/>
          <w:sz w:val="24"/>
          <w:szCs w:val="24"/>
        </w:rPr>
        <w:lastRenderedPageBreak/>
        <w:t>handle benefit increases and decreases differently, the models include separate sentences for each</w:t>
      </w:r>
      <w:r w:rsidRPr="00E0517E">
        <w:rPr>
          <w:rFonts w:ascii="Times New Roman" w:hAnsi="Times New Roman"/>
          <w:sz w:val="24"/>
          <w:szCs w:val="24"/>
        </w:rPr>
        <w:t>.</w:t>
      </w:r>
    </w:p>
    <w:p w14:paraId="163343FE"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After trusteeing a plan, PBGC may reduce benefits as necessary to meet the limitations established by ERISA (see</w:t>
      </w:r>
      <w:r>
        <w:rPr>
          <w:rFonts w:ascii="Times New Roman" w:hAnsi="Times New Roman"/>
          <w:sz w:val="24"/>
          <w:szCs w:val="24"/>
        </w:rPr>
        <w:t xml:space="preserve"> </w:t>
      </w:r>
      <w:r>
        <w:rPr>
          <w:rFonts w:ascii="Times New Roman" w:hAnsi="Times New Roman"/>
          <w:i/>
          <w:sz w:val="24"/>
          <w:szCs w:val="24"/>
        </w:rPr>
        <w:t>Defined Benefit Pension Plans and PBGC Benefit Rules –</w:t>
      </w:r>
      <w:r w:rsidRPr="00E0517E">
        <w:rPr>
          <w:rFonts w:ascii="Times New Roman" w:hAnsi="Times New Roman"/>
          <w:sz w:val="24"/>
          <w:szCs w:val="24"/>
        </w:rPr>
        <w:t xml:space="preserve"> </w:t>
      </w:r>
      <w:hyperlink r:id="rId49" w:anchor="18" w:history="1">
        <w:r w:rsidRPr="00532AE0">
          <w:rPr>
            <w:rFonts w:ascii="Times New Roman" w:hAnsi="Times New Roman"/>
            <w:sz w:val="24"/>
          </w:rPr>
          <w:t>Appendix A</w:t>
        </w:r>
      </w:hyperlink>
      <w:r w:rsidRPr="00E0517E">
        <w:rPr>
          <w:rFonts w:ascii="Times New Roman" w:hAnsi="Times New Roman"/>
          <w:sz w:val="24"/>
          <w:szCs w:val="24"/>
        </w:rPr>
        <w:t>). PBGC pays estimated benefits until it has completed its work on the plan and determined final benefits. In some cases-especially in plans with benefits that exceed PBGC guarantee limits or that have complex benefit structures-final benefit amounts will differ from the estimated payment amounts paid by PBGC.</w:t>
      </w:r>
    </w:p>
    <w:p w14:paraId="47C42D2E" w14:textId="77777777" w:rsidR="003A4815"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general, if a QDRO awards a fixed percentage of the participant's benefit payment to the alternate payee and provides no guidance on apportioning </w:t>
      </w:r>
      <w:r w:rsidR="00805FE0" w:rsidRPr="00E0517E">
        <w:rPr>
          <w:rFonts w:ascii="Times New Roman" w:hAnsi="Times New Roman"/>
          <w:sz w:val="24"/>
          <w:szCs w:val="24"/>
        </w:rPr>
        <w:t xml:space="preserve">any benefit adjustments made by PBGC </w:t>
      </w:r>
      <w:r w:rsidRPr="00E0517E">
        <w:rPr>
          <w:rFonts w:ascii="Times New Roman" w:hAnsi="Times New Roman"/>
          <w:sz w:val="24"/>
          <w:szCs w:val="24"/>
        </w:rPr>
        <w:t>between the participant and alternate payee, PBGC will</w:t>
      </w:r>
      <w:r w:rsidR="00304C09">
        <w:rPr>
          <w:rFonts w:ascii="Times New Roman" w:hAnsi="Times New Roman"/>
          <w:sz w:val="24"/>
          <w:szCs w:val="24"/>
        </w:rPr>
        <w:t xml:space="preserve"> actuarially</w:t>
      </w:r>
      <w:r w:rsidRPr="00E0517E">
        <w:rPr>
          <w:rFonts w:ascii="Times New Roman" w:hAnsi="Times New Roman"/>
          <w:sz w:val="24"/>
          <w:szCs w:val="24"/>
        </w:rPr>
        <w:t xml:space="preserve"> adjust their benefits pro rata. </w:t>
      </w:r>
      <w:r w:rsidR="00CB49B7">
        <w:rPr>
          <w:rFonts w:ascii="Times New Roman" w:hAnsi="Times New Roman"/>
          <w:sz w:val="24"/>
          <w:szCs w:val="24"/>
        </w:rPr>
        <w:t xml:space="preserve"> "</w:t>
      </w:r>
      <w:r w:rsidR="00D10F36">
        <w:rPr>
          <w:rFonts w:ascii="Times New Roman" w:hAnsi="Times New Roman"/>
          <w:sz w:val="24"/>
          <w:szCs w:val="24"/>
        </w:rPr>
        <w:t>P</w:t>
      </w:r>
      <w:r w:rsidR="00CB49B7">
        <w:rPr>
          <w:rFonts w:ascii="Times New Roman" w:hAnsi="Times New Roman"/>
          <w:sz w:val="24"/>
          <w:szCs w:val="24"/>
        </w:rPr>
        <w:t xml:space="preserve">ro rata" means </w:t>
      </w:r>
      <w:r w:rsidR="00C411C7" w:rsidRPr="00C411C7">
        <w:rPr>
          <w:rFonts w:ascii="Times New Roman" w:hAnsi="Times New Roman"/>
          <w:sz w:val="24"/>
          <w:szCs w:val="24"/>
        </w:rPr>
        <w:t xml:space="preserve">a proportionate </w:t>
      </w:r>
      <w:r w:rsidR="00C411C7">
        <w:rPr>
          <w:rFonts w:ascii="Times New Roman" w:hAnsi="Times New Roman"/>
          <w:sz w:val="24"/>
          <w:szCs w:val="24"/>
        </w:rPr>
        <w:t>allocation</w:t>
      </w:r>
      <w:r w:rsidR="00112AE2">
        <w:rPr>
          <w:rFonts w:ascii="Times New Roman" w:hAnsi="Times New Roman"/>
          <w:sz w:val="24"/>
          <w:szCs w:val="24"/>
        </w:rPr>
        <w:t xml:space="preserve"> to two or more parts based on each part</w:t>
      </w:r>
      <w:r w:rsidR="0039283F">
        <w:rPr>
          <w:rFonts w:ascii="Times New Roman" w:hAnsi="Times New Roman"/>
          <w:sz w:val="24"/>
          <w:szCs w:val="24"/>
        </w:rPr>
        <w:t>’s</w:t>
      </w:r>
      <w:r w:rsidR="005E5733" w:rsidRPr="005E5733">
        <w:rPr>
          <w:rFonts w:ascii="Times New Roman" w:hAnsi="Times New Roman"/>
          <w:sz w:val="24"/>
          <w:szCs w:val="24"/>
        </w:rPr>
        <w:t xml:space="preserve"> share of the whole</w:t>
      </w:r>
      <w:r w:rsidR="00DC6CD4">
        <w:rPr>
          <w:rFonts w:ascii="Times New Roman" w:hAnsi="Times New Roman"/>
          <w:sz w:val="24"/>
          <w:szCs w:val="24"/>
        </w:rPr>
        <w:t>.</w:t>
      </w:r>
      <w:r w:rsidR="0028452E">
        <w:rPr>
          <w:rFonts w:ascii="Times New Roman" w:hAnsi="Times New Roman"/>
          <w:sz w:val="24"/>
          <w:szCs w:val="24"/>
        </w:rPr>
        <w:t xml:space="preserve">  </w:t>
      </w:r>
    </w:p>
    <w:p w14:paraId="4C06299B" w14:textId="77777777" w:rsidR="00837931" w:rsidRDefault="00837931" w:rsidP="00837931">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For example, assume a plan benefit of $2000 per month</w:t>
      </w:r>
      <w:r w:rsidR="00B24A30">
        <w:rPr>
          <w:rFonts w:ascii="Times New Roman" w:hAnsi="Times New Roman"/>
          <w:sz w:val="24"/>
          <w:szCs w:val="24"/>
        </w:rPr>
        <w:t xml:space="preserve">. </w:t>
      </w:r>
      <w:r w:rsidR="003B4D23">
        <w:rPr>
          <w:rFonts w:ascii="Times New Roman" w:hAnsi="Times New Roman"/>
          <w:sz w:val="24"/>
          <w:szCs w:val="24"/>
        </w:rPr>
        <w:t>An</w:t>
      </w:r>
      <w:r w:rsidR="00B24A30">
        <w:rPr>
          <w:rFonts w:ascii="Times New Roman" w:hAnsi="Times New Roman"/>
          <w:sz w:val="24"/>
          <w:szCs w:val="24"/>
        </w:rPr>
        <w:t xml:space="preserve"> </w:t>
      </w:r>
      <w:r w:rsidR="003B4D23">
        <w:rPr>
          <w:rFonts w:ascii="Times New Roman" w:hAnsi="Times New Roman"/>
          <w:sz w:val="24"/>
          <w:szCs w:val="24"/>
        </w:rPr>
        <w:t>alternate payee</w:t>
      </w:r>
      <w:r w:rsidR="00B24A30">
        <w:rPr>
          <w:rFonts w:ascii="Times New Roman" w:hAnsi="Times New Roman"/>
          <w:sz w:val="24"/>
          <w:szCs w:val="24"/>
        </w:rPr>
        <w:t xml:space="preserve"> </w:t>
      </w:r>
      <w:r w:rsidR="003B4D23">
        <w:rPr>
          <w:rFonts w:ascii="Times New Roman" w:hAnsi="Times New Roman"/>
          <w:sz w:val="24"/>
          <w:szCs w:val="24"/>
        </w:rPr>
        <w:t>is awarded 4</w:t>
      </w:r>
      <w:r w:rsidR="00B24A30">
        <w:rPr>
          <w:rFonts w:ascii="Times New Roman" w:hAnsi="Times New Roman"/>
          <w:sz w:val="24"/>
          <w:szCs w:val="24"/>
        </w:rPr>
        <w:t xml:space="preserve">0% </w:t>
      </w:r>
      <w:r w:rsidR="003B4D23">
        <w:rPr>
          <w:rFonts w:ascii="Times New Roman" w:hAnsi="Times New Roman"/>
          <w:sz w:val="24"/>
          <w:szCs w:val="24"/>
        </w:rPr>
        <w:t>($800 per month) of</w:t>
      </w:r>
      <w:r w:rsidR="00B24A30">
        <w:rPr>
          <w:rFonts w:ascii="Times New Roman" w:hAnsi="Times New Roman"/>
          <w:sz w:val="24"/>
          <w:szCs w:val="24"/>
        </w:rPr>
        <w:t xml:space="preserve"> the </w:t>
      </w:r>
      <w:r w:rsidR="00B24A30">
        <w:rPr>
          <w:rFonts w:ascii="Times New Roman" w:hAnsi="Times New Roman"/>
          <w:sz w:val="24"/>
          <w:szCs w:val="24"/>
        </w:rPr>
        <w:lastRenderedPageBreak/>
        <w:t>participant</w:t>
      </w:r>
      <w:r w:rsidR="003B4D23">
        <w:rPr>
          <w:rFonts w:ascii="Times New Roman" w:hAnsi="Times New Roman"/>
          <w:sz w:val="24"/>
          <w:szCs w:val="24"/>
        </w:rPr>
        <w:t>’s benefit.</w:t>
      </w:r>
      <w:r>
        <w:rPr>
          <w:rFonts w:ascii="Times New Roman" w:hAnsi="Times New Roman"/>
          <w:sz w:val="24"/>
          <w:szCs w:val="24"/>
        </w:rPr>
        <w:t xml:space="preserve"> </w:t>
      </w:r>
      <w:r w:rsidR="003B4D23">
        <w:rPr>
          <w:rFonts w:ascii="Times New Roman" w:hAnsi="Times New Roman"/>
          <w:sz w:val="24"/>
          <w:szCs w:val="24"/>
        </w:rPr>
        <w:t>The participant’s remaining benefit is 60% of the original plan benefit ($1200 per month)</w:t>
      </w:r>
      <w:r>
        <w:rPr>
          <w:rFonts w:ascii="Times New Roman" w:hAnsi="Times New Roman"/>
          <w:sz w:val="24"/>
          <w:szCs w:val="24"/>
        </w:rPr>
        <w:t xml:space="preserve">. Absent a QDRO, </w:t>
      </w:r>
      <w:r w:rsidR="001429D5">
        <w:rPr>
          <w:rFonts w:ascii="Times New Roman" w:hAnsi="Times New Roman"/>
          <w:sz w:val="24"/>
          <w:szCs w:val="24"/>
        </w:rPr>
        <w:t xml:space="preserve">assume that </w:t>
      </w:r>
      <w:r w:rsidR="003B4D23">
        <w:rPr>
          <w:rFonts w:ascii="Times New Roman" w:hAnsi="Times New Roman"/>
          <w:sz w:val="24"/>
          <w:szCs w:val="24"/>
        </w:rPr>
        <w:t xml:space="preserve">PBGC </w:t>
      </w:r>
      <w:r w:rsidR="00DC6CD4">
        <w:rPr>
          <w:rFonts w:ascii="Times New Roman" w:hAnsi="Times New Roman"/>
          <w:sz w:val="24"/>
          <w:szCs w:val="24"/>
        </w:rPr>
        <w:t>must</w:t>
      </w:r>
      <w:r w:rsidR="003B4D23">
        <w:rPr>
          <w:rFonts w:ascii="Times New Roman" w:hAnsi="Times New Roman"/>
          <w:sz w:val="24"/>
          <w:szCs w:val="24"/>
        </w:rPr>
        <w:t xml:space="preserve"> reduce the original plan benefit by</w:t>
      </w:r>
      <w:r>
        <w:rPr>
          <w:rFonts w:ascii="Times New Roman" w:hAnsi="Times New Roman"/>
          <w:sz w:val="24"/>
          <w:szCs w:val="24"/>
        </w:rPr>
        <w:t xml:space="preserve"> $200 per month </w:t>
      </w:r>
      <w:r w:rsidR="003B4D23">
        <w:rPr>
          <w:rFonts w:ascii="Times New Roman" w:hAnsi="Times New Roman"/>
          <w:sz w:val="24"/>
          <w:szCs w:val="24"/>
        </w:rPr>
        <w:t>as a result of</w:t>
      </w:r>
      <w:r w:rsidR="00B24A30">
        <w:rPr>
          <w:rFonts w:ascii="Times New Roman" w:hAnsi="Times New Roman"/>
          <w:sz w:val="24"/>
          <w:szCs w:val="24"/>
        </w:rPr>
        <w:t xml:space="preserve"> </w:t>
      </w:r>
      <w:r>
        <w:rPr>
          <w:rFonts w:ascii="Times New Roman" w:hAnsi="Times New Roman"/>
          <w:sz w:val="24"/>
          <w:szCs w:val="24"/>
        </w:rPr>
        <w:t>the maximum insurance limitation</w:t>
      </w:r>
      <w:r w:rsidR="003B4D23">
        <w:rPr>
          <w:rFonts w:ascii="Times New Roman" w:hAnsi="Times New Roman"/>
          <w:sz w:val="24"/>
          <w:szCs w:val="24"/>
        </w:rPr>
        <w:t>, the phase-in limitation, and other legal limitations</w:t>
      </w:r>
      <w:r>
        <w:rPr>
          <w:rFonts w:ascii="Times New Roman" w:hAnsi="Times New Roman"/>
          <w:sz w:val="24"/>
          <w:szCs w:val="24"/>
        </w:rPr>
        <w:t xml:space="preserve">. </w:t>
      </w:r>
      <w:r w:rsidR="00BF5F05">
        <w:rPr>
          <w:rFonts w:ascii="Times New Roman" w:hAnsi="Times New Roman"/>
          <w:sz w:val="24"/>
          <w:szCs w:val="24"/>
        </w:rPr>
        <w:t xml:space="preserve">PBGC </w:t>
      </w:r>
      <w:r w:rsidR="001429D5">
        <w:rPr>
          <w:rFonts w:ascii="Times New Roman" w:hAnsi="Times New Roman"/>
          <w:sz w:val="24"/>
          <w:szCs w:val="24"/>
        </w:rPr>
        <w:t xml:space="preserve">generally </w:t>
      </w:r>
      <w:r w:rsidR="00BF5F05">
        <w:rPr>
          <w:rFonts w:ascii="Times New Roman" w:hAnsi="Times New Roman"/>
          <w:sz w:val="24"/>
          <w:szCs w:val="24"/>
        </w:rPr>
        <w:t>r</w:t>
      </w:r>
      <w:r w:rsidR="001429D5">
        <w:rPr>
          <w:rFonts w:ascii="Times New Roman" w:hAnsi="Times New Roman"/>
          <w:sz w:val="24"/>
          <w:szCs w:val="24"/>
        </w:rPr>
        <w:t>educes</w:t>
      </w:r>
      <w:r w:rsidR="00BF5F05">
        <w:rPr>
          <w:rFonts w:ascii="Times New Roman" w:hAnsi="Times New Roman"/>
          <w:sz w:val="24"/>
          <w:szCs w:val="24"/>
        </w:rPr>
        <w:t xml:space="preserve"> plan benefits on an actuarially equivalent basis. Thus, i</w:t>
      </w:r>
      <w:r>
        <w:rPr>
          <w:rFonts w:ascii="Times New Roman" w:hAnsi="Times New Roman"/>
          <w:sz w:val="24"/>
          <w:szCs w:val="24"/>
        </w:rPr>
        <w:t xml:space="preserve">f </w:t>
      </w:r>
      <w:r w:rsidR="003B4D23">
        <w:rPr>
          <w:rFonts w:ascii="Times New Roman" w:hAnsi="Times New Roman"/>
          <w:sz w:val="24"/>
          <w:szCs w:val="24"/>
        </w:rPr>
        <w:t>the QDRO specified</w:t>
      </w:r>
      <w:r>
        <w:rPr>
          <w:rFonts w:ascii="Times New Roman" w:hAnsi="Times New Roman"/>
          <w:sz w:val="24"/>
          <w:szCs w:val="24"/>
        </w:rPr>
        <w:t xml:space="preserve"> that the reduction </w:t>
      </w:r>
      <w:r w:rsidR="003B4D23">
        <w:rPr>
          <w:rFonts w:ascii="Times New Roman" w:hAnsi="Times New Roman"/>
          <w:sz w:val="24"/>
          <w:szCs w:val="24"/>
        </w:rPr>
        <w:t>would</w:t>
      </w:r>
      <w:r>
        <w:rPr>
          <w:rFonts w:ascii="Times New Roman" w:hAnsi="Times New Roman"/>
          <w:sz w:val="24"/>
          <w:szCs w:val="24"/>
        </w:rPr>
        <w:t xml:space="preserve"> be </w:t>
      </w:r>
      <w:r w:rsidR="003B4D23">
        <w:rPr>
          <w:rFonts w:ascii="Times New Roman" w:hAnsi="Times New Roman"/>
          <w:sz w:val="24"/>
          <w:szCs w:val="24"/>
        </w:rPr>
        <w:t xml:space="preserve">applied </w:t>
      </w:r>
      <w:r>
        <w:rPr>
          <w:rFonts w:ascii="Times New Roman" w:hAnsi="Times New Roman"/>
          <w:sz w:val="24"/>
          <w:szCs w:val="24"/>
        </w:rPr>
        <w:t>pro rata, then</w:t>
      </w:r>
      <w:r w:rsidR="00B24A30">
        <w:rPr>
          <w:rFonts w:ascii="Times New Roman" w:hAnsi="Times New Roman"/>
          <w:sz w:val="24"/>
          <w:szCs w:val="24"/>
        </w:rPr>
        <w:t xml:space="preserve"> PBGC w</w:t>
      </w:r>
      <w:r w:rsidR="001429D5">
        <w:rPr>
          <w:rFonts w:ascii="Times New Roman" w:hAnsi="Times New Roman"/>
          <w:sz w:val="24"/>
          <w:szCs w:val="24"/>
        </w:rPr>
        <w:t>ould</w:t>
      </w:r>
      <w:r w:rsidR="00B24A30">
        <w:rPr>
          <w:rFonts w:ascii="Times New Roman" w:hAnsi="Times New Roman"/>
          <w:sz w:val="24"/>
          <w:szCs w:val="24"/>
        </w:rPr>
        <w:t xml:space="preserve"> pay</w:t>
      </w:r>
      <w:r>
        <w:rPr>
          <w:rFonts w:ascii="Times New Roman" w:hAnsi="Times New Roman"/>
          <w:sz w:val="24"/>
          <w:szCs w:val="24"/>
        </w:rPr>
        <w:t xml:space="preserve"> </w:t>
      </w:r>
      <w:r w:rsidR="00277A12">
        <w:rPr>
          <w:rFonts w:ascii="Times New Roman" w:hAnsi="Times New Roman"/>
          <w:sz w:val="24"/>
          <w:szCs w:val="24"/>
        </w:rPr>
        <w:t xml:space="preserve">the participant </w:t>
      </w:r>
      <w:r>
        <w:rPr>
          <w:rFonts w:ascii="Times New Roman" w:hAnsi="Times New Roman"/>
          <w:sz w:val="24"/>
          <w:szCs w:val="24"/>
        </w:rPr>
        <w:t>60% of the</w:t>
      </w:r>
      <w:r w:rsidR="00B24A30">
        <w:rPr>
          <w:rFonts w:ascii="Times New Roman" w:hAnsi="Times New Roman"/>
          <w:sz w:val="24"/>
          <w:szCs w:val="24"/>
        </w:rPr>
        <w:t xml:space="preserve"> reduced benefit </w:t>
      </w:r>
      <w:r w:rsidR="00BF5F05">
        <w:rPr>
          <w:rFonts w:ascii="Times New Roman" w:hAnsi="Times New Roman"/>
          <w:sz w:val="24"/>
          <w:szCs w:val="24"/>
        </w:rPr>
        <w:t>(</w:t>
      </w:r>
      <w:r w:rsidR="00277A12">
        <w:rPr>
          <w:rFonts w:ascii="Times New Roman" w:hAnsi="Times New Roman"/>
          <w:sz w:val="24"/>
          <w:szCs w:val="24"/>
        </w:rPr>
        <w:t xml:space="preserve">actuarially </w:t>
      </w:r>
      <w:r w:rsidR="001429D5">
        <w:rPr>
          <w:rFonts w:ascii="Times New Roman" w:hAnsi="Times New Roman"/>
          <w:sz w:val="24"/>
          <w:szCs w:val="24"/>
        </w:rPr>
        <w:t>adjusted</w:t>
      </w:r>
      <w:r w:rsidR="00BF5F05">
        <w:rPr>
          <w:rFonts w:ascii="Times New Roman" w:hAnsi="Times New Roman"/>
          <w:sz w:val="24"/>
          <w:szCs w:val="24"/>
        </w:rPr>
        <w:t xml:space="preserve"> </w:t>
      </w:r>
      <w:r w:rsidR="001429D5">
        <w:rPr>
          <w:rFonts w:ascii="Times New Roman" w:hAnsi="Times New Roman"/>
          <w:sz w:val="24"/>
          <w:szCs w:val="24"/>
        </w:rPr>
        <w:t>for</w:t>
      </w:r>
      <w:r w:rsidR="00BF5F05">
        <w:rPr>
          <w:rFonts w:ascii="Times New Roman" w:hAnsi="Times New Roman"/>
          <w:sz w:val="24"/>
          <w:szCs w:val="24"/>
        </w:rPr>
        <w:t xml:space="preserve"> the participant</w:t>
      </w:r>
      <w:r w:rsidR="00277A12">
        <w:rPr>
          <w:rFonts w:ascii="Times New Roman" w:hAnsi="Times New Roman"/>
          <w:sz w:val="24"/>
          <w:szCs w:val="24"/>
        </w:rPr>
        <w:t>’s benefit</w:t>
      </w:r>
      <w:r w:rsidR="00BF5F05">
        <w:rPr>
          <w:rFonts w:ascii="Times New Roman" w:hAnsi="Times New Roman"/>
          <w:sz w:val="24"/>
          <w:szCs w:val="24"/>
        </w:rPr>
        <w:t xml:space="preserve">) </w:t>
      </w:r>
      <w:r w:rsidR="00B24A30">
        <w:rPr>
          <w:rFonts w:ascii="Times New Roman" w:hAnsi="Times New Roman"/>
          <w:sz w:val="24"/>
          <w:szCs w:val="24"/>
        </w:rPr>
        <w:t xml:space="preserve">and </w:t>
      </w:r>
      <w:r w:rsidR="001429D5">
        <w:rPr>
          <w:rFonts w:ascii="Times New Roman" w:hAnsi="Times New Roman"/>
          <w:sz w:val="24"/>
          <w:szCs w:val="24"/>
        </w:rPr>
        <w:t xml:space="preserve">would </w:t>
      </w:r>
      <w:r w:rsidR="00B24A30">
        <w:rPr>
          <w:rFonts w:ascii="Times New Roman" w:hAnsi="Times New Roman"/>
          <w:sz w:val="24"/>
          <w:szCs w:val="24"/>
        </w:rPr>
        <w:t xml:space="preserve">pay </w:t>
      </w:r>
      <w:r w:rsidR="00277A12">
        <w:rPr>
          <w:rFonts w:ascii="Times New Roman" w:hAnsi="Times New Roman"/>
          <w:sz w:val="24"/>
          <w:szCs w:val="24"/>
        </w:rPr>
        <w:t xml:space="preserve">the alternate payee </w:t>
      </w:r>
      <w:r w:rsidR="00B24A30">
        <w:rPr>
          <w:rFonts w:ascii="Times New Roman" w:hAnsi="Times New Roman"/>
          <w:sz w:val="24"/>
          <w:szCs w:val="24"/>
        </w:rPr>
        <w:t xml:space="preserve">40% of the reduced benefit </w:t>
      </w:r>
      <w:r w:rsidR="00BF5F05">
        <w:rPr>
          <w:rFonts w:ascii="Times New Roman" w:hAnsi="Times New Roman"/>
          <w:sz w:val="24"/>
          <w:szCs w:val="24"/>
        </w:rPr>
        <w:t>(</w:t>
      </w:r>
      <w:r w:rsidR="00277A12">
        <w:rPr>
          <w:rFonts w:ascii="Times New Roman" w:hAnsi="Times New Roman"/>
          <w:sz w:val="24"/>
          <w:szCs w:val="24"/>
        </w:rPr>
        <w:t xml:space="preserve">actuarially </w:t>
      </w:r>
      <w:r w:rsidR="001429D5">
        <w:rPr>
          <w:rFonts w:ascii="Times New Roman" w:hAnsi="Times New Roman"/>
          <w:sz w:val="24"/>
          <w:szCs w:val="24"/>
        </w:rPr>
        <w:t>adjusted for</w:t>
      </w:r>
      <w:r w:rsidR="00BF5F05">
        <w:rPr>
          <w:rFonts w:ascii="Times New Roman" w:hAnsi="Times New Roman"/>
          <w:sz w:val="24"/>
          <w:szCs w:val="24"/>
        </w:rPr>
        <w:t xml:space="preserve"> the alternate payee’s </w:t>
      </w:r>
      <w:r w:rsidR="00277A12">
        <w:rPr>
          <w:rFonts w:ascii="Times New Roman" w:hAnsi="Times New Roman"/>
          <w:sz w:val="24"/>
          <w:szCs w:val="24"/>
        </w:rPr>
        <w:t>benefit</w:t>
      </w:r>
      <w:r w:rsidR="00BF5F05">
        <w:rPr>
          <w:rFonts w:ascii="Times New Roman" w:hAnsi="Times New Roman"/>
          <w:sz w:val="24"/>
          <w:szCs w:val="24"/>
        </w:rPr>
        <w:t>)</w:t>
      </w:r>
      <w:r w:rsidR="003B4D23">
        <w:rPr>
          <w:rFonts w:ascii="Times New Roman" w:hAnsi="Times New Roman"/>
          <w:sz w:val="24"/>
          <w:szCs w:val="24"/>
        </w:rPr>
        <w:t xml:space="preserve">. </w:t>
      </w:r>
      <w:r w:rsidR="001429D5">
        <w:rPr>
          <w:rFonts w:ascii="Times New Roman" w:hAnsi="Times New Roman"/>
          <w:sz w:val="24"/>
          <w:szCs w:val="24"/>
        </w:rPr>
        <w:t xml:space="preserve">Therefore, </w:t>
      </w:r>
      <w:r w:rsidR="003B4D23">
        <w:rPr>
          <w:rFonts w:ascii="Times New Roman" w:hAnsi="Times New Roman"/>
          <w:sz w:val="24"/>
          <w:szCs w:val="24"/>
        </w:rPr>
        <w:t>t</w:t>
      </w:r>
      <w:r>
        <w:rPr>
          <w:rFonts w:ascii="Times New Roman" w:hAnsi="Times New Roman"/>
          <w:sz w:val="24"/>
          <w:szCs w:val="24"/>
        </w:rPr>
        <w:t xml:space="preserve">he </w:t>
      </w:r>
      <w:r w:rsidR="00277A12">
        <w:rPr>
          <w:rFonts w:ascii="Times New Roman" w:hAnsi="Times New Roman"/>
          <w:sz w:val="24"/>
          <w:szCs w:val="24"/>
        </w:rPr>
        <w:t>alternate payee</w:t>
      </w:r>
      <w:r>
        <w:rPr>
          <w:rFonts w:ascii="Times New Roman" w:hAnsi="Times New Roman"/>
          <w:sz w:val="24"/>
          <w:szCs w:val="24"/>
        </w:rPr>
        <w:t xml:space="preserve">’s </w:t>
      </w:r>
      <w:r w:rsidR="00277A12">
        <w:rPr>
          <w:rFonts w:ascii="Times New Roman" w:hAnsi="Times New Roman"/>
          <w:sz w:val="24"/>
          <w:szCs w:val="24"/>
        </w:rPr>
        <w:t xml:space="preserve">original awarded </w:t>
      </w:r>
      <w:r>
        <w:rPr>
          <w:rFonts w:ascii="Times New Roman" w:hAnsi="Times New Roman"/>
          <w:sz w:val="24"/>
          <w:szCs w:val="24"/>
        </w:rPr>
        <w:t>benefit would be reduced by $</w:t>
      </w:r>
      <w:r w:rsidR="00277A12">
        <w:rPr>
          <w:rFonts w:ascii="Times New Roman" w:hAnsi="Times New Roman"/>
          <w:sz w:val="24"/>
          <w:szCs w:val="24"/>
        </w:rPr>
        <w:t>80</w:t>
      </w:r>
      <w:r>
        <w:rPr>
          <w:rFonts w:ascii="Times New Roman" w:hAnsi="Times New Roman"/>
          <w:sz w:val="24"/>
          <w:szCs w:val="24"/>
        </w:rPr>
        <w:t xml:space="preserve"> (</w:t>
      </w:r>
      <w:r w:rsidR="00277A12">
        <w:rPr>
          <w:rFonts w:ascii="Times New Roman" w:hAnsi="Times New Roman"/>
          <w:sz w:val="24"/>
          <w:szCs w:val="24"/>
        </w:rPr>
        <w:t>4</w:t>
      </w:r>
      <w:r>
        <w:rPr>
          <w:rFonts w:ascii="Times New Roman" w:hAnsi="Times New Roman"/>
          <w:sz w:val="24"/>
          <w:szCs w:val="24"/>
        </w:rPr>
        <w:t>0% of $200)</w:t>
      </w:r>
      <w:r w:rsidR="00FC2748">
        <w:rPr>
          <w:rFonts w:ascii="Times New Roman" w:hAnsi="Times New Roman"/>
          <w:sz w:val="24"/>
          <w:szCs w:val="24"/>
        </w:rPr>
        <w:t xml:space="preserve"> per month</w:t>
      </w:r>
      <w:r w:rsidR="00277A12">
        <w:rPr>
          <w:rFonts w:ascii="Times New Roman" w:hAnsi="Times New Roman"/>
          <w:sz w:val="24"/>
          <w:szCs w:val="24"/>
        </w:rPr>
        <w:t xml:space="preserve"> to reflect PBGC’s legal limitations</w:t>
      </w:r>
      <w:r w:rsidR="00D35C00">
        <w:rPr>
          <w:rFonts w:ascii="Times New Roman" w:hAnsi="Times New Roman"/>
          <w:sz w:val="24"/>
          <w:szCs w:val="24"/>
        </w:rPr>
        <w:t>.</w:t>
      </w:r>
      <w:r w:rsidR="00277A12">
        <w:rPr>
          <w:rFonts w:ascii="Times New Roman" w:hAnsi="Times New Roman"/>
          <w:sz w:val="24"/>
          <w:szCs w:val="24"/>
        </w:rPr>
        <w:t xml:space="preserve"> Similarly, the benefit</w:t>
      </w:r>
      <w:r w:rsidR="00FC2748">
        <w:rPr>
          <w:rFonts w:ascii="Times New Roman" w:hAnsi="Times New Roman"/>
          <w:sz w:val="24"/>
          <w:szCs w:val="24"/>
        </w:rPr>
        <w:t xml:space="preserve"> remaining to the participant would be reduced by $120 (60% of $200) per month</w:t>
      </w:r>
      <w:r w:rsidR="003C30AF">
        <w:rPr>
          <w:rFonts w:ascii="Times New Roman" w:hAnsi="Times New Roman"/>
          <w:sz w:val="24"/>
          <w:szCs w:val="24"/>
        </w:rPr>
        <w:t xml:space="preserve">. Note that </w:t>
      </w:r>
      <w:r w:rsidR="000672C5">
        <w:rPr>
          <w:rFonts w:ascii="Times New Roman" w:hAnsi="Times New Roman"/>
          <w:sz w:val="24"/>
          <w:szCs w:val="24"/>
        </w:rPr>
        <w:t xml:space="preserve">with </w:t>
      </w:r>
      <w:r w:rsidR="00765D3E">
        <w:rPr>
          <w:rFonts w:ascii="Times New Roman" w:hAnsi="Times New Roman"/>
          <w:sz w:val="24"/>
          <w:szCs w:val="24"/>
        </w:rPr>
        <w:t xml:space="preserve">separate interest orders </w:t>
      </w:r>
      <w:r w:rsidR="00D35C00">
        <w:rPr>
          <w:rFonts w:ascii="Times New Roman" w:hAnsi="Times New Roman"/>
          <w:sz w:val="24"/>
          <w:szCs w:val="24"/>
        </w:rPr>
        <w:t>the alternate payee’s and participant’s benefits will actuarially reflect</w:t>
      </w:r>
      <w:r w:rsidR="00FC2748">
        <w:rPr>
          <w:rFonts w:ascii="Times New Roman" w:hAnsi="Times New Roman"/>
          <w:sz w:val="24"/>
          <w:szCs w:val="24"/>
        </w:rPr>
        <w:t xml:space="preserve"> </w:t>
      </w:r>
      <w:r w:rsidR="00D35C00">
        <w:rPr>
          <w:rFonts w:ascii="Times New Roman" w:hAnsi="Times New Roman"/>
          <w:sz w:val="24"/>
          <w:szCs w:val="24"/>
        </w:rPr>
        <w:t xml:space="preserve">the </w:t>
      </w:r>
      <w:r w:rsidR="00FC2748">
        <w:rPr>
          <w:rFonts w:ascii="Times New Roman" w:hAnsi="Times New Roman"/>
          <w:sz w:val="24"/>
          <w:szCs w:val="24"/>
        </w:rPr>
        <w:t xml:space="preserve">benefit commencement date, duration of the benefit payments, the </w:t>
      </w:r>
      <w:r w:rsidR="00D35C00">
        <w:rPr>
          <w:rFonts w:ascii="Times New Roman" w:hAnsi="Times New Roman"/>
          <w:sz w:val="24"/>
          <w:szCs w:val="24"/>
        </w:rPr>
        <w:t xml:space="preserve">elected </w:t>
      </w:r>
      <w:r w:rsidR="00FC2748">
        <w:rPr>
          <w:rFonts w:ascii="Times New Roman" w:hAnsi="Times New Roman"/>
          <w:sz w:val="24"/>
          <w:szCs w:val="24"/>
        </w:rPr>
        <w:t>benefit form, etc.</w:t>
      </w:r>
      <w:r w:rsidR="00277A12">
        <w:rPr>
          <w:rFonts w:ascii="Times New Roman" w:hAnsi="Times New Roman"/>
          <w:sz w:val="24"/>
          <w:szCs w:val="24"/>
        </w:rPr>
        <w:t xml:space="preserve">  </w:t>
      </w:r>
      <w:r w:rsidR="00BF5F05">
        <w:rPr>
          <w:rFonts w:ascii="Times New Roman" w:hAnsi="Times New Roman"/>
          <w:sz w:val="24"/>
          <w:szCs w:val="24"/>
        </w:rPr>
        <w:t xml:space="preserve"> </w:t>
      </w:r>
    </w:p>
    <w:p w14:paraId="23770EBB" w14:textId="77777777" w:rsidR="00431243" w:rsidRDefault="007E154D" w:rsidP="00431243">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 to be made exceeds the participant's benefit.</w:t>
      </w:r>
      <w:r w:rsidR="00462F08">
        <w:rPr>
          <w:rFonts w:ascii="Times New Roman" w:hAnsi="Times New Roman"/>
          <w:sz w:val="24"/>
          <w:szCs w:val="24"/>
        </w:rPr>
        <w:t xml:space="preserve">  </w:t>
      </w:r>
      <w:r w:rsidR="00783796">
        <w:rPr>
          <w:rFonts w:ascii="Times New Roman" w:hAnsi="Times New Roman"/>
          <w:sz w:val="24"/>
          <w:szCs w:val="24"/>
        </w:rPr>
        <w:t xml:space="preserve">Because </w:t>
      </w:r>
      <w:r w:rsidR="0009434B">
        <w:rPr>
          <w:rFonts w:ascii="Times New Roman" w:hAnsi="Times New Roman"/>
          <w:sz w:val="24"/>
          <w:szCs w:val="24"/>
        </w:rPr>
        <w:t xml:space="preserve">any adjustments </w:t>
      </w:r>
      <w:r w:rsidR="00783796">
        <w:rPr>
          <w:rFonts w:ascii="Times New Roman" w:hAnsi="Times New Roman"/>
          <w:sz w:val="24"/>
          <w:szCs w:val="24"/>
        </w:rPr>
        <w:t xml:space="preserve">where fixed-dollar amounts have been awarded </w:t>
      </w:r>
      <w:r w:rsidR="0009434B">
        <w:rPr>
          <w:rFonts w:ascii="Times New Roman" w:hAnsi="Times New Roman"/>
          <w:sz w:val="24"/>
          <w:szCs w:val="24"/>
        </w:rPr>
        <w:t xml:space="preserve">will first be </w:t>
      </w:r>
      <w:r w:rsidR="003E70C5">
        <w:rPr>
          <w:rFonts w:ascii="Times New Roman" w:hAnsi="Times New Roman"/>
          <w:sz w:val="24"/>
          <w:szCs w:val="24"/>
        </w:rPr>
        <w:t xml:space="preserve">applied to the </w:t>
      </w:r>
      <w:r w:rsidR="0009434B">
        <w:rPr>
          <w:rFonts w:ascii="Times New Roman" w:hAnsi="Times New Roman"/>
          <w:sz w:val="24"/>
          <w:szCs w:val="24"/>
        </w:rPr>
        <w:t>participant</w:t>
      </w:r>
      <w:r w:rsidR="003E70C5">
        <w:rPr>
          <w:rFonts w:ascii="Times New Roman" w:hAnsi="Times New Roman"/>
          <w:sz w:val="24"/>
          <w:szCs w:val="24"/>
        </w:rPr>
        <w:t>’s benefit</w:t>
      </w:r>
      <w:r w:rsidR="00FE796D">
        <w:rPr>
          <w:rFonts w:ascii="Times New Roman" w:hAnsi="Times New Roman"/>
          <w:sz w:val="24"/>
          <w:szCs w:val="24"/>
        </w:rPr>
        <w:t>, adjustments may affect the participant’s benefit in ways that were not intended by the parties</w:t>
      </w:r>
      <w:r w:rsidR="0009434B">
        <w:rPr>
          <w:rFonts w:ascii="Times New Roman" w:hAnsi="Times New Roman"/>
          <w:sz w:val="24"/>
          <w:szCs w:val="24"/>
        </w:rPr>
        <w:t xml:space="preserve">. </w:t>
      </w:r>
    </w:p>
    <w:p w14:paraId="297CD33B" w14:textId="77777777" w:rsidR="007E154D" w:rsidRPr="00E0517E" w:rsidRDefault="007E154D" w:rsidP="0043124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5. Benefits Start</w:t>
      </w:r>
    </w:p>
    <w:p w14:paraId="34C05A39"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 retirement date"</w:t>
      </w:r>
      <w:r>
        <w:rPr>
          <w:rFonts w:ascii="Times New Roman" w:hAnsi="Times New Roman"/>
          <w:i/>
          <w:iCs/>
          <w:sz w:val="24"/>
          <w:szCs w:val="24"/>
        </w:rPr>
        <w:t xml:space="preserve"> (benefits cannot begin before the participant’s earliest PBGC retirement date)</w:t>
      </w:r>
      <w:r w:rsidRPr="00E0517E">
        <w:rPr>
          <w:rFonts w:ascii="Times New Roman" w:hAnsi="Times New Roman"/>
          <w:i/>
          <w:iCs/>
          <w:sz w:val="24"/>
          <w:szCs w:val="24"/>
        </w:rPr>
        <w:t xml:space="preserve"> and whether the participant has begun </w:t>
      </w:r>
      <w:r>
        <w:rPr>
          <w:rFonts w:ascii="Times New Roman" w:hAnsi="Times New Roman"/>
          <w:i/>
          <w:iCs/>
          <w:sz w:val="24"/>
          <w:szCs w:val="24"/>
        </w:rPr>
        <w:t>receiving benefits</w:t>
      </w:r>
      <w:r w:rsidRPr="00E0517E">
        <w:rPr>
          <w:rFonts w:ascii="Times New Roman" w:hAnsi="Times New Roman"/>
          <w:i/>
          <w:iCs/>
          <w:sz w:val="24"/>
          <w:szCs w:val="24"/>
        </w:rPr>
        <w:t xml:space="preserve"> at the time the order is </w:t>
      </w:r>
      <w:r w:rsidRPr="00E0517E">
        <w:rPr>
          <w:rFonts w:ascii="Times New Roman" w:hAnsi="Times New Roman"/>
          <w:i/>
          <w:iCs/>
          <w:sz w:val="24"/>
          <w:szCs w:val="24"/>
        </w:rPr>
        <w:lastRenderedPageBreak/>
        <w:t xml:space="preserve">submitted to PBGC for qualification. The PBGC Model Separate Interest QDRO may </w:t>
      </w:r>
      <w:r w:rsidRPr="00E0517E">
        <w:rPr>
          <w:rFonts w:ascii="Times New Roman" w:hAnsi="Times New Roman"/>
          <w:b/>
          <w:bCs/>
          <w:i/>
          <w:iCs/>
          <w:sz w:val="24"/>
          <w:szCs w:val="24"/>
        </w:rPr>
        <w:t>not</w:t>
      </w:r>
      <w:r w:rsidRPr="00E0517E">
        <w:rPr>
          <w:rFonts w:ascii="Times New Roman" w:hAnsi="Times New Roman"/>
          <w:i/>
          <w:iCs/>
          <w:sz w:val="24"/>
          <w:szCs w:val="24"/>
        </w:rPr>
        <w:t xml:space="preserve"> be used if the participant already is receiving benefit payments. The PBGC Model Shared Payment QDRO does not allow the alternate payee's payments to begin until the participant starts receiving </w:t>
      </w:r>
      <w:r>
        <w:rPr>
          <w:rFonts w:ascii="Times New Roman" w:hAnsi="Times New Roman"/>
          <w:i/>
          <w:iCs/>
          <w:sz w:val="24"/>
          <w:szCs w:val="24"/>
        </w:rPr>
        <w:t>benefits</w:t>
      </w:r>
      <w:r w:rsidRPr="00E0517E">
        <w:rPr>
          <w:rFonts w:ascii="Times New Roman" w:hAnsi="Times New Roman"/>
          <w:i/>
          <w:iCs/>
          <w:sz w:val="24"/>
          <w:szCs w:val="24"/>
        </w:rPr>
        <w:t>.</w:t>
      </w:r>
    </w:p>
    <w:p w14:paraId="525203BD" w14:textId="77777777" w:rsidR="00DB2FD5" w:rsidRDefault="007E154D" w:rsidP="00532AE0">
      <w:pPr>
        <w:shd w:val="clear" w:color="auto" w:fill="FFFFFF"/>
        <w:spacing w:before="198" w:after="198" w:line="240" w:lineRule="auto"/>
        <w:ind w:firstLine="360"/>
        <w:rPr>
          <w:rFonts w:ascii="Times New Roman" w:hAnsi="Times New Roman"/>
          <w:i/>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permits the alternate payee to specify a future date that his or her benefit payments will start or to choose a starting date at some later time. The Order can be written to allow the alternate payee to begin receiving payments independently of when the participant begins receiving benefits, but payments to the alternate payee may </w:t>
      </w:r>
      <w:r w:rsidRPr="00E0517E">
        <w:rPr>
          <w:rFonts w:ascii="Times New Roman" w:hAnsi="Times New Roman"/>
          <w:b/>
          <w:bCs/>
          <w:sz w:val="24"/>
          <w:szCs w:val="24"/>
        </w:rPr>
        <w:t>not</w:t>
      </w:r>
      <w:r w:rsidRPr="00E0517E">
        <w:rPr>
          <w:rFonts w:ascii="Times New Roman" w:hAnsi="Times New Roman"/>
          <w:sz w:val="24"/>
          <w:szCs w:val="24"/>
        </w:rPr>
        <w:t xml:space="preserve"> begin before the participant's "earliest PBGC retirement date." Payments to the alternate payee must begin no later than the date the participant is required to begin payments under section 401(a)(9) of the Code</w:t>
      </w:r>
      <w:r w:rsidR="00A560B4">
        <w:rPr>
          <w:rFonts w:ascii="Times New Roman" w:hAnsi="Times New Roman"/>
          <w:sz w:val="24"/>
          <w:szCs w:val="24"/>
        </w:rPr>
        <w:t xml:space="preserve"> (typically, April 1 of the year after the year the participant turns age 70 ½)</w:t>
      </w:r>
      <w:r w:rsidRPr="00E0517E">
        <w:rPr>
          <w:rFonts w:ascii="Times New Roman" w:hAnsi="Times New Roman"/>
          <w:sz w:val="24"/>
          <w:szCs w:val="24"/>
        </w:rPr>
        <w:t xml:space="preserve"> (</w:t>
      </w:r>
      <w:r w:rsidRPr="00823CE5">
        <w:rPr>
          <w:rFonts w:ascii="Times New Roman" w:hAnsi="Times New Roman"/>
          <w:sz w:val="24"/>
          <w:szCs w:val="24"/>
        </w:rPr>
        <w:t xml:space="preserve">see </w:t>
      </w:r>
      <w:r w:rsidRPr="00823CE5">
        <w:rPr>
          <w:rFonts w:ascii="Times New Roman" w:hAnsi="Times New Roman"/>
          <w:i/>
          <w:sz w:val="24"/>
          <w:szCs w:val="24"/>
        </w:rPr>
        <w:t>QDRO Tax Rules</w:t>
      </w:r>
      <w:r w:rsidRPr="00823CE5">
        <w:rPr>
          <w:rFonts w:ascii="Times New Roman" w:hAnsi="Times New Roman"/>
          <w:sz w:val="24"/>
          <w:szCs w:val="24"/>
        </w:rPr>
        <w:t xml:space="preserve"> – </w:t>
      </w:r>
      <w:hyperlink r:id="rId50" w:anchor="20" w:history="1">
        <w:r w:rsidRPr="00532AE0">
          <w:rPr>
            <w:rFonts w:ascii="Times New Roman" w:hAnsi="Times New Roman"/>
            <w:sz w:val="24"/>
          </w:rPr>
          <w:t>Appendix C</w:t>
        </w:r>
      </w:hyperlink>
      <w:r w:rsidRPr="00E0517E">
        <w:rPr>
          <w:rFonts w:ascii="Times New Roman" w:hAnsi="Times New Roman"/>
          <w:sz w:val="24"/>
          <w:szCs w:val="24"/>
        </w:rPr>
        <w:t xml:space="preserve">). The alternate payee's benefit will be actuarially adjusted to reflect the alternate payee's age at commencement and also for form of benefit </w:t>
      </w:r>
      <w:r w:rsidR="007B66C7" w:rsidRPr="00E0517E">
        <w:rPr>
          <w:rFonts w:ascii="Times New Roman" w:hAnsi="Times New Roman"/>
          <w:sz w:val="24"/>
          <w:szCs w:val="24"/>
        </w:rPr>
        <w:t>(</w:t>
      </w:r>
      <w:r w:rsidR="00DB2FD5" w:rsidRPr="00DB2FD5">
        <w:rPr>
          <w:rFonts w:ascii="Times New Roman" w:hAnsi="Times New Roman"/>
          <w:i/>
          <w:sz w:val="24"/>
          <w:szCs w:val="24"/>
        </w:rPr>
        <w:t>see</w:t>
      </w:r>
      <w:r w:rsidR="00DB2FD5">
        <w:rPr>
          <w:rFonts w:ascii="Times New Roman" w:hAnsi="Times New Roman"/>
          <w:sz w:val="24"/>
          <w:szCs w:val="24"/>
        </w:rPr>
        <w:t xml:space="preserve"> page 15).</w:t>
      </w:r>
    </w:p>
    <w:p w14:paraId="2F664AFE"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 xml:space="preserve">The "earliest PBGC retirement date" has a specific meaning for PBGC purposes and is </w:t>
      </w:r>
      <w:bookmarkStart w:id="13" w:name="_GoBack"/>
      <w:bookmarkEnd w:id="13"/>
      <w:r w:rsidRPr="00E0517E">
        <w:rPr>
          <w:rFonts w:ascii="Times New Roman" w:hAnsi="Times New Roman"/>
          <w:sz w:val="24"/>
          <w:szCs w:val="24"/>
        </w:rPr>
        <w:t>defined in PBGC regulation 29 C.F.R. §4022.10. Typically, a participant's age as of his or her "earliest PBGC retirement date" (EPRD) will be 55 unless (1) under the plan's terms, the participant cannot receive a benefit until a later age, or (2) PBGC determines under a facts-and-circumstances test that the participant could retire earlier than 55. PBGC tells each participant what his or her EPRD is in a benefit determination.</w:t>
      </w:r>
    </w:p>
    <w:p w14:paraId="0257CA3E"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4.</w:t>
      </w:r>
    </w:p>
    <w:p w14:paraId="7CF66970" w14:textId="77777777" w:rsidR="007E154D" w:rsidRPr="00532AE0" w:rsidRDefault="007E154D" w:rsidP="00532AE0">
      <w:pPr>
        <w:spacing w:before="198" w:after="198" w:line="240" w:lineRule="auto"/>
        <w:ind w:left="720" w:right="720"/>
        <w:rPr>
          <w:rFonts w:ascii="Times New Roman" w:hAnsi="Times New Roman"/>
          <w:i/>
          <w:sz w:val="24"/>
        </w:rPr>
      </w:pPr>
      <w:r w:rsidRPr="00532AE0">
        <w:rPr>
          <w:rFonts w:ascii="Times New Roman" w:hAnsi="Times New Roman"/>
          <w:i/>
          <w:sz w:val="24"/>
        </w:rPr>
        <w:t xml:space="preserve">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 benefits until he was 55.) If Mark and Carol had used a Shared Payment QDRO and Carol did not begin receiving benefits </w:t>
      </w:r>
      <w:r w:rsidRPr="00532AE0">
        <w:rPr>
          <w:rFonts w:ascii="Times New Roman" w:hAnsi="Times New Roman"/>
          <w:i/>
          <w:sz w:val="24"/>
        </w:rPr>
        <w:lastRenderedPageBreak/>
        <w:t>until age 65 (normal retirement age under the plan), Mark would not be able to begin receiving benefit payments until Carol did.</w:t>
      </w:r>
    </w:p>
    <w:p w14:paraId="1437E16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the alternate payee with a portion of the participant's benefit payments during the period that the participant receives benefits. If the participant is already receiving benefit payments, the alternate payee under the QDRO may begin receiving benefits once PBGC qualifies the order and the alternate payee submits a benefit application. (In general, benefits would be payable retroactive to the date the original signed order or a certified or authenticated copy was received by PBGC unless a later date was provided for in the QDRO.) If the participant has not begun receiving benefit payments, the alternate payee may not begin receiving payments until the participant does.</w:t>
      </w:r>
    </w:p>
    <w:p w14:paraId="3ECE222D"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5.</w:t>
      </w:r>
    </w:p>
    <w:p w14:paraId="0501ED52" w14:textId="77777777" w:rsidR="007E154D" w:rsidRPr="00532AE0" w:rsidRDefault="007E154D" w:rsidP="00532AE0">
      <w:pPr>
        <w:tabs>
          <w:tab w:val="left" w:pos="8640"/>
        </w:tabs>
        <w:spacing w:before="198" w:after="198" w:line="240" w:lineRule="auto"/>
        <w:ind w:left="720" w:right="900"/>
        <w:rPr>
          <w:rFonts w:ascii="Times New Roman" w:hAnsi="Times New Roman"/>
          <w:i/>
          <w:sz w:val="24"/>
        </w:rPr>
      </w:pPr>
      <w:r w:rsidRPr="00532AE0">
        <w:rPr>
          <w:rFonts w:ascii="Times New Roman" w:hAnsi="Times New Roman"/>
          <w:i/>
          <w:sz w:val="24"/>
        </w:rPr>
        <w:t>Continuing with Example 2, PBGC will not begin paying benefits to Jane</w:t>
      </w:r>
      <w:r w:rsidR="00A560B4" w:rsidRPr="00532AE0">
        <w:rPr>
          <w:rFonts w:ascii="Times New Roman" w:hAnsi="Times New Roman"/>
          <w:i/>
          <w:sz w:val="24"/>
        </w:rPr>
        <w:t xml:space="preserve"> </w:t>
      </w:r>
      <w:r w:rsidR="00A560B4">
        <w:rPr>
          <w:rFonts w:ascii="Times New Roman" w:hAnsi="Times New Roman"/>
          <w:i/>
          <w:sz w:val="24"/>
          <w:szCs w:val="24"/>
        </w:rPr>
        <w:t>of $225 per month</w:t>
      </w:r>
      <w:r w:rsidRPr="006A0440">
        <w:rPr>
          <w:rFonts w:ascii="Times New Roman" w:hAnsi="Times New Roman"/>
          <w:i/>
          <w:sz w:val="24"/>
          <w:szCs w:val="24"/>
        </w:rPr>
        <w:t xml:space="preserve"> </w:t>
      </w:r>
      <w:r w:rsidRPr="00532AE0">
        <w:rPr>
          <w:rFonts w:ascii="Times New Roman" w:hAnsi="Times New Roman"/>
          <w:i/>
          <w:sz w:val="24"/>
        </w:rPr>
        <w:t xml:space="preserve">under the Shared Payment QDRO until the time </w:t>
      </w:r>
      <w:r w:rsidRPr="00532AE0">
        <w:rPr>
          <w:rFonts w:ascii="Times New Roman" w:hAnsi="Times New Roman"/>
          <w:i/>
          <w:sz w:val="24"/>
        </w:rPr>
        <w:lastRenderedPageBreak/>
        <w:t>that Dick begins receiving his benefit payments</w:t>
      </w:r>
      <w:r w:rsidR="00A560B4">
        <w:rPr>
          <w:rFonts w:ascii="Times New Roman" w:hAnsi="Times New Roman"/>
          <w:i/>
          <w:sz w:val="24"/>
          <w:szCs w:val="24"/>
        </w:rPr>
        <w:t xml:space="preserve"> of $675 a month</w:t>
      </w:r>
      <w:r w:rsidRPr="00532AE0">
        <w:rPr>
          <w:rFonts w:ascii="Times New Roman" w:hAnsi="Times New Roman"/>
          <w:i/>
          <w:sz w:val="24"/>
        </w:rPr>
        <w:t>.</w:t>
      </w:r>
    </w:p>
    <w:p w14:paraId="35FA1584" w14:textId="77777777" w:rsidR="007E154D" w:rsidRPr="00532AE0" w:rsidRDefault="007E154D" w:rsidP="00950968">
      <w:pPr>
        <w:rPr>
          <w:rFonts w:ascii="Times New Roman" w:hAnsi="Times New Roman"/>
          <w:b/>
          <w:sz w:val="24"/>
        </w:rPr>
      </w:pPr>
      <w:bookmarkStart w:id="14" w:name="10"/>
      <w:bookmarkEnd w:id="14"/>
      <w:r w:rsidRPr="00E0517E">
        <w:rPr>
          <w:rFonts w:ascii="Times New Roman" w:hAnsi="Times New Roman"/>
          <w:b/>
          <w:bCs/>
          <w:sz w:val="24"/>
          <w:szCs w:val="24"/>
        </w:rPr>
        <w:t>Section 6. Form of Benefit</w:t>
      </w:r>
    </w:p>
    <w:p w14:paraId="561841AB" w14:textId="77777777" w:rsidR="007476BF" w:rsidRDefault="007E154D" w:rsidP="00532AE0">
      <w:pPr>
        <w:spacing w:after="0" w:line="240" w:lineRule="auto"/>
        <w:ind w:firstLine="360"/>
        <w:rPr>
          <w:rFonts w:ascii="Times New Roman" w:hAnsi="Times New Roman"/>
          <w:sz w:val="24"/>
          <w:szCs w:val="24"/>
        </w:rPr>
      </w:pPr>
      <w:r w:rsidRPr="00E0517E">
        <w:rPr>
          <w:rFonts w:ascii="Times New Roman" w:hAnsi="Times New Roman"/>
          <w:sz w:val="24"/>
          <w:szCs w:val="24"/>
        </w:rPr>
        <w:t xml:space="preserve">Generally, if an Order is issued after PBGC becomes trustee of a plan, the forms that PBGC will allow the alternate payee to choose pursuant to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are a straight-life annuity for the life of the alternate payee or a certain-and-continuous (C&amp;C) annuity with a 5-year, 10-year, or 15-year period certain. </w:t>
      </w:r>
    </w:p>
    <w:p w14:paraId="7B9C195B" w14:textId="77777777" w:rsidR="007476BF" w:rsidRDefault="007476BF" w:rsidP="00532AE0">
      <w:pPr>
        <w:spacing w:after="0" w:line="240" w:lineRule="auto"/>
        <w:ind w:firstLine="360"/>
        <w:rPr>
          <w:rFonts w:ascii="Times New Roman" w:hAnsi="Times New Roman"/>
          <w:sz w:val="24"/>
          <w:szCs w:val="24"/>
        </w:rPr>
      </w:pPr>
    </w:p>
    <w:p w14:paraId="2E85A8E7" w14:textId="77777777" w:rsidR="007476BF" w:rsidRDefault="007E154D" w:rsidP="00532AE0">
      <w:pPr>
        <w:spacing w:after="0" w:line="240" w:lineRule="auto"/>
        <w:ind w:firstLine="360"/>
        <w:rPr>
          <w:rFonts w:ascii="Times New Roman" w:hAnsi="Times New Roman"/>
          <w:sz w:val="24"/>
          <w:szCs w:val="24"/>
        </w:rPr>
      </w:pPr>
      <w:r w:rsidRPr="00E0517E">
        <w:rPr>
          <w:rFonts w:ascii="Times New Roman" w:hAnsi="Times New Roman"/>
          <w:sz w:val="24"/>
          <w:szCs w:val="24"/>
        </w:rPr>
        <w:t xml:space="preserve">A straight-life annuity pays benefits only for the lifetime of the alternate payee; no payments are made after the alternate payee dies. A C&amp;C annuity guarantees payments for the longer of the alternate payee's life or the period certain that is selected. If the alternate payee dies before the end of the period certain, payments are made to his or her beneficiary for the rest of the period certain. If the alternate payee dies after the end of the period certain, no further payments are made. </w:t>
      </w:r>
    </w:p>
    <w:p w14:paraId="58AD6EAC" w14:textId="77777777" w:rsidR="007476BF" w:rsidRDefault="007476BF" w:rsidP="00532AE0">
      <w:pPr>
        <w:spacing w:after="0" w:line="240" w:lineRule="auto"/>
        <w:ind w:firstLine="360"/>
        <w:rPr>
          <w:rFonts w:ascii="Times New Roman" w:hAnsi="Times New Roman"/>
          <w:sz w:val="24"/>
          <w:szCs w:val="24"/>
        </w:rPr>
      </w:pPr>
    </w:p>
    <w:p w14:paraId="107BA4A3" w14:textId="77777777" w:rsidR="007E154D" w:rsidRPr="00E0517E" w:rsidRDefault="007E154D" w:rsidP="00860D4E">
      <w:pPr>
        <w:spacing w:after="0" w:line="240" w:lineRule="auto"/>
        <w:ind w:left="360"/>
        <w:rPr>
          <w:rFonts w:ascii="Times New Roman" w:hAnsi="Times New Roman"/>
          <w:sz w:val="24"/>
          <w:szCs w:val="24"/>
        </w:rPr>
      </w:pPr>
      <w:r w:rsidRPr="00415490">
        <w:rPr>
          <w:rFonts w:ascii="Arial" w:hAnsi="Arial" w:cs="Arial"/>
          <w:b/>
          <w:sz w:val="24"/>
          <w:szCs w:val="24"/>
        </w:rPr>
        <w:lastRenderedPageBreak/>
        <w:t>NOTE</w:t>
      </w:r>
      <w:r w:rsidRPr="00E0517E">
        <w:rPr>
          <w:rFonts w:ascii="Times New Roman" w:hAnsi="Times New Roman"/>
          <w:sz w:val="24"/>
          <w:szCs w:val="24"/>
        </w:rPr>
        <w:t>: Because benefits under a C&amp;C annuity are guaranteed to be paid for at least the period certain, monthly payments under a C&amp;C annuity will be less than they would be if the alternate payee had selected a straight life annuity.</w:t>
      </w:r>
    </w:p>
    <w:p w14:paraId="7267C71F" w14:textId="77777777" w:rsidR="002236ED" w:rsidRDefault="007E154D" w:rsidP="002236ED">
      <w:pPr>
        <w:shd w:val="clear" w:color="auto" w:fill="FFFFFF"/>
        <w:spacing w:before="198" w:after="198" w:line="240" w:lineRule="auto"/>
        <w:ind w:firstLine="360"/>
        <w:rPr>
          <w:rFonts w:ascii="Times New Roman" w:hAnsi="Times New Roman"/>
          <w:b/>
          <w:bCs/>
          <w:sz w:val="24"/>
          <w:szCs w:val="24"/>
        </w:rPr>
      </w:pPr>
      <w:r w:rsidRPr="00E0517E">
        <w:rPr>
          <w:rFonts w:ascii="Times New Roman" w:hAnsi="Times New Roman"/>
          <w:sz w:val="24"/>
          <w:szCs w:val="24"/>
        </w:rPr>
        <w:t xml:space="preserve">The alternate payee selects his or her form of benefit when applying to PBGC for benefits. If the alternate payee selects a C&amp;C annuity, the alternate payee must designate a beneficiary who will receive the remaining payments if the alternate payee dies while receiving payments, but prior to the end of the period certain. </w:t>
      </w:r>
      <w:r w:rsidRPr="00E0517E">
        <w:rPr>
          <w:rFonts w:ascii="Times New Roman" w:hAnsi="Times New Roman"/>
          <w:b/>
          <w:bCs/>
          <w:sz w:val="24"/>
          <w:szCs w:val="24"/>
        </w:rPr>
        <w:t>Parties or their representatives should contact PBGC before providing for any other benefit form in an Order to make certain it is a form that PBGC pays</w:t>
      </w:r>
      <w:r>
        <w:rPr>
          <w:rFonts w:ascii="Times New Roman" w:hAnsi="Times New Roman"/>
          <w:sz w:val="24"/>
          <w:szCs w:val="24"/>
        </w:rPr>
        <w:t>.</w:t>
      </w:r>
      <w:r w:rsidR="002236ED" w:rsidRPr="00E0517E">
        <w:rPr>
          <w:rFonts w:ascii="Times New Roman" w:hAnsi="Times New Roman"/>
          <w:b/>
          <w:bCs/>
          <w:sz w:val="24"/>
          <w:szCs w:val="24"/>
        </w:rPr>
        <w:t xml:space="preserve"> </w:t>
      </w:r>
    </w:p>
    <w:p w14:paraId="124EDC29" w14:textId="77777777" w:rsidR="007E154D" w:rsidRDefault="007E154D" w:rsidP="002236ED">
      <w:pPr>
        <w:shd w:val="clear" w:color="auto" w:fill="FFFFFF"/>
        <w:spacing w:before="198" w:after="198" w:line="240" w:lineRule="auto"/>
        <w:ind w:firstLine="360"/>
        <w:jc w:val="center"/>
        <w:rPr>
          <w:rFonts w:ascii="Times New Roman" w:hAnsi="Times New Roman"/>
          <w:sz w:val="24"/>
          <w:szCs w:val="24"/>
        </w:rPr>
      </w:pPr>
      <w:r w:rsidRPr="00E0517E">
        <w:rPr>
          <w:rFonts w:ascii="Times New Roman" w:hAnsi="Times New Roman"/>
          <w:b/>
          <w:bCs/>
          <w:sz w:val="24"/>
          <w:szCs w:val="24"/>
        </w:rPr>
        <w:t>Example 6.</w:t>
      </w:r>
    </w:p>
    <w:p w14:paraId="7660D9F2" w14:textId="77777777" w:rsidR="007E154D" w:rsidRPr="00532AE0" w:rsidRDefault="007E154D" w:rsidP="00532AE0">
      <w:pPr>
        <w:spacing w:before="198" w:after="198" w:line="240" w:lineRule="auto"/>
        <w:ind w:left="720" w:right="810"/>
        <w:rPr>
          <w:rFonts w:ascii="Times New Roman" w:hAnsi="Times New Roman"/>
          <w:i/>
          <w:sz w:val="24"/>
        </w:rPr>
      </w:pPr>
      <w:r w:rsidRPr="00532AE0">
        <w:rPr>
          <w:rFonts w:ascii="Times New Roman" w:hAnsi="Times New Roman"/>
          <w:i/>
          <w:sz w:val="24"/>
        </w:rPr>
        <w:t xml:space="preserve">Continuing with Example 1, the Separate Interest QDRO will allow Mark to apply to PBGC to receive benefits as a straight-life annuity or a C&amp;C annuity. As explained above, the amount of Mark's monthly benefit is actuarially adjusted to </w:t>
      </w:r>
      <w:r w:rsidRPr="00532AE0">
        <w:rPr>
          <w:rFonts w:ascii="Times New Roman" w:hAnsi="Times New Roman"/>
          <w:i/>
          <w:sz w:val="24"/>
        </w:rPr>
        <w:lastRenderedPageBreak/>
        <w:t>reflect his life expectancy at the date payments begin. In addition, the amount of his monthly benefit is affected by the benefit form he selects. No matter what benefit form he selects, his benefit must have the same value as a $300-per-month benefit payable to Carol over her lifetime beginning at her age 65. If Mark chooses a straight-life annuity, no further payments will be made after Mark dies. If he chooses to receive a C&amp;C annuity, an annuity that guarantees benefits for the longer of his life or the period certain, his monthly benefit will be less. If Mark chooses a 10-year C&amp;C annuity and dies after 7 years, his designated beneficiary will receive 3 years of payments in the same amount Mark had been receiving.</w:t>
      </w:r>
    </w:p>
    <w:p w14:paraId="7C961CEF"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the </w:t>
      </w:r>
      <w:r w:rsidRPr="00E0517E">
        <w:rPr>
          <w:rFonts w:ascii="Times New Roman" w:hAnsi="Times New Roman"/>
          <w:i/>
          <w:iCs/>
          <w:sz w:val="24"/>
          <w:szCs w:val="24"/>
        </w:rPr>
        <w:t>PBGC Model Shared Payment QDRO</w:t>
      </w:r>
      <w:r w:rsidRPr="00E0517E">
        <w:rPr>
          <w:rFonts w:ascii="Times New Roman" w:hAnsi="Times New Roman"/>
          <w:sz w:val="24"/>
          <w:szCs w:val="24"/>
        </w:rPr>
        <w:t>, if the participant is receiving benefit payments, the Order cannot change the form of benefit payments elected by the participant. However, if the participant is not yet receiving pay</w:t>
      </w:r>
      <w:r w:rsidRPr="00E0517E">
        <w:rPr>
          <w:rFonts w:ascii="Times New Roman" w:hAnsi="Times New Roman"/>
          <w:sz w:val="24"/>
          <w:szCs w:val="24"/>
        </w:rPr>
        <w:lastRenderedPageBreak/>
        <w:t xml:space="preserve">ments, the Shared Payment QDRO (like the Separate Interest QDRO) can provide surviving spouse benefits and thus affect the form of benefit payment that the participant can elect. For example, section 10 of either model QDRO can provide that the participant's former spouse, as the alternate payee, will be treated as the participant's surviving spouse based on all or a portion of the </w:t>
      </w:r>
      <w:r w:rsidRPr="00C161D8">
        <w:rPr>
          <w:rFonts w:ascii="Times New Roman" w:hAnsi="Times New Roman"/>
          <w:sz w:val="24"/>
          <w:szCs w:val="24"/>
        </w:rPr>
        <w:t>participant's benefit. If the Order so provides, then for the portion of the benefit for which the alternate payee is treated as the spouse, the participant cannot choose a form of benefit other than a qualified joint-and-survivor annuity with the alternate payee as the beneficiary without the alternate payee's consent at the time the pension is to begin. If</w:t>
      </w:r>
      <w:r w:rsidRPr="00E0517E">
        <w:rPr>
          <w:rFonts w:ascii="Times New Roman" w:hAnsi="Times New Roman"/>
          <w:sz w:val="24"/>
          <w:szCs w:val="24"/>
        </w:rPr>
        <w:t xml:space="preserve"> under the Shared Payment QDRO the participant is receiving a C&amp;C annuity and the participant dies during the certain period, payments to the alternate payee end unless the alternate payee is the named beneficiary to receive benefits under the certain period.</w:t>
      </w:r>
    </w:p>
    <w:p w14:paraId="25E0FF20"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7.</w:t>
      </w:r>
    </w:p>
    <w:p w14:paraId="43A843AB" w14:textId="77777777" w:rsidR="007E154D" w:rsidRPr="00532AE0" w:rsidRDefault="007E154D" w:rsidP="00532AE0">
      <w:pPr>
        <w:spacing w:before="198" w:after="198" w:line="240" w:lineRule="auto"/>
        <w:ind w:left="720" w:right="810"/>
        <w:rPr>
          <w:rFonts w:ascii="Times New Roman" w:hAnsi="Times New Roman"/>
          <w:i/>
          <w:sz w:val="24"/>
        </w:rPr>
      </w:pPr>
      <w:r w:rsidRPr="00532AE0">
        <w:rPr>
          <w:rFonts w:ascii="Times New Roman" w:hAnsi="Times New Roman"/>
          <w:i/>
          <w:sz w:val="24"/>
        </w:rPr>
        <w:t xml:space="preserve">Continuing with the Shared Payment QDRO in Example 2, PBGC will begin paying Jane's portion of Dick's benefit no earlier than the time that </w:t>
      </w:r>
      <w:r w:rsidRPr="00532AE0">
        <w:rPr>
          <w:rFonts w:ascii="Times New Roman" w:hAnsi="Times New Roman"/>
          <w:i/>
          <w:sz w:val="24"/>
        </w:rPr>
        <w:lastRenderedPageBreak/>
        <w:t>Dick begins receiving his benefit payments. If the QDRO gives Jane surviving spouse rights, Dick must elect a qualified joint-and-survivor annuity with Jane as beneficiary, unless Jane consents to Dick's waiver of the qualified joint-and-survivor annuity. If the QDRO does not give Jane surviving spouse rights, Dick can elect any form of payment provided to participants by PBGC.</w:t>
      </w:r>
    </w:p>
    <w:p w14:paraId="2938D72E" w14:textId="77777777" w:rsidR="007E154D" w:rsidRPr="00E0517E" w:rsidRDefault="007E154D" w:rsidP="00E0517E">
      <w:pPr>
        <w:rPr>
          <w:rFonts w:ascii="Times New Roman" w:hAnsi="Times New Roman"/>
          <w:sz w:val="24"/>
          <w:szCs w:val="24"/>
        </w:rPr>
      </w:pPr>
      <w:bookmarkStart w:id="15" w:name="11"/>
      <w:bookmarkEnd w:id="15"/>
      <w:r w:rsidRPr="00E0517E">
        <w:rPr>
          <w:rFonts w:ascii="Times New Roman" w:hAnsi="Times New Roman"/>
          <w:b/>
          <w:bCs/>
          <w:sz w:val="24"/>
          <w:szCs w:val="24"/>
        </w:rPr>
        <w:t>Section 7. Benefits Stop</w:t>
      </w:r>
    </w:p>
    <w:p w14:paraId="04A3D44F"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time when benefits stop for the alternate payee generally is governed by the form elected in the PBGC benefit application</w:t>
      </w:r>
      <w:r w:rsidRPr="00E0517E">
        <w:rPr>
          <w:rFonts w:ascii="Times New Roman" w:hAnsi="Times New Roman"/>
          <w:sz w:val="24"/>
          <w:szCs w:val="24"/>
        </w:rPr>
        <w:t>.</w:t>
      </w:r>
    </w:p>
    <w:p w14:paraId="1C1490F3"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Once benefit payments to the participant or the alternate payee have started, the form of benefit will govern when benefits stop. Under 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payments to an alternate payee will stop on the earliest of the (1) death of the participant, (2) the death of the alternate payee, or (3) the occurrence of a specified date or event, such as the remarriage of the alternate payee or the date a child attains a certain age. </w:t>
      </w:r>
      <w:r w:rsidRPr="00E0517E">
        <w:rPr>
          <w:rFonts w:ascii="Times New Roman" w:hAnsi="Times New Roman"/>
          <w:b/>
          <w:bCs/>
          <w:sz w:val="24"/>
          <w:szCs w:val="24"/>
        </w:rPr>
        <w:t xml:space="preserve">Parties must notify </w:t>
      </w:r>
      <w:r w:rsidRPr="00E0517E">
        <w:rPr>
          <w:rFonts w:ascii="Times New Roman" w:hAnsi="Times New Roman"/>
          <w:b/>
          <w:bCs/>
          <w:sz w:val="24"/>
          <w:szCs w:val="24"/>
        </w:rPr>
        <w:lastRenderedPageBreak/>
        <w:t>PBGC</w:t>
      </w:r>
      <w:r>
        <w:rPr>
          <w:rFonts w:ascii="Times New Roman" w:hAnsi="Times New Roman"/>
          <w:b/>
          <w:bCs/>
          <w:sz w:val="24"/>
          <w:szCs w:val="24"/>
        </w:rPr>
        <w:t xml:space="preserve"> in writing</w:t>
      </w:r>
      <w:r w:rsidRPr="00E0517E">
        <w:rPr>
          <w:rFonts w:ascii="Times New Roman" w:hAnsi="Times New Roman"/>
          <w:b/>
          <w:bCs/>
          <w:sz w:val="24"/>
          <w:szCs w:val="24"/>
        </w:rPr>
        <w:t xml:space="preserve"> when an event occurs that affects the benefit.</w:t>
      </w:r>
    </w:p>
    <w:p w14:paraId="5C09813C"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Under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payments to an alternate payee </w:t>
      </w:r>
      <w:r>
        <w:rPr>
          <w:rFonts w:ascii="Times New Roman" w:hAnsi="Times New Roman"/>
          <w:sz w:val="24"/>
          <w:szCs w:val="24"/>
        </w:rPr>
        <w:t xml:space="preserve">generally </w:t>
      </w:r>
      <w:r w:rsidRPr="00E0517E">
        <w:rPr>
          <w:rFonts w:ascii="Times New Roman" w:hAnsi="Times New Roman"/>
          <w:sz w:val="24"/>
          <w:szCs w:val="24"/>
        </w:rPr>
        <w:t xml:space="preserve">stop upon the death of the alternate payee. </w:t>
      </w:r>
      <w:r>
        <w:rPr>
          <w:rFonts w:ascii="Times New Roman" w:hAnsi="Times New Roman"/>
          <w:sz w:val="24"/>
          <w:szCs w:val="24"/>
        </w:rPr>
        <w:t>But if</w:t>
      </w:r>
      <w:r w:rsidRPr="00E0517E">
        <w:rPr>
          <w:rFonts w:ascii="Times New Roman" w:hAnsi="Times New Roman"/>
          <w:sz w:val="24"/>
          <w:szCs w:val="24"/>
        </w:rPr>
        <w:t xml:space="preserve"> the alternate payee elected a benefit form under which a designated beneficiary could be paid (for example, a C&amp;C annuity), </w:t>
      </w:r>
      <w:commentRangeStart w:id="16"/>
      <w:r w:rsidRPr="00E0517E">
        <w:rPr>
          <w:rFonts w:ascii="Times New Roman" w:hAnsi="Times New Roman"/>
          <w:sz w:val="24"/>
          <w:szCs w:val="24"/>
        </w:rPr>
        <w:t>the form of benefit will govern whether the beneficiary will be paid and for how long.</w:t>
      </w:r>
      <w:commentRangeEnd w:id="16"/>
      <w:r w:rsidR="00C16C49">
        <w:rPr>
          <w:rStyle w:val="CommentReference"/>
        </w:rPr>
        <w:commentReference w:id="16"/>
      </w:r>
    </w:p>
    <w:p w14:paraId="73AFB528" w14:textId="77777777" w:rsidR="00392D3D" w:rsidRDefault="00392D3D">
      <w:pPr>
        <w:spacing w:after="0" w:line="240" w:lineRule="auto"/>
        <w:rPr>
          <w:rFonts w:ascii="Times New Roman" w:hAnsi="Times New Roman"/>
          <w:b/>
          <w:bCs/>
          <w:sz w:val="24"/>
          <w:szCs w:val="24"/>
        </w:rPr>
      </w:pPr>
      <w:bookmarkStart w:id="17" w:name="12"/>
      <w:bookmarkEnd w:id="17"/>
      <w:r>
        <w:rPr>
          <w:rFonts w:ascii="Times New Roman" w:hAnsi="Times New Roman"/>
          <w:b/>
          <w:bCs/>
          <w:sz w:val="24"/>
          <w:szCs w:val="24"/>
        </w:rPr>
        <w:br w:type="page"/>
      </w:r>
    </w:p>
    <w:p w14:paraId="36C5C1FB" w14:textId="77777777" w:rsidR="007E154D" w:rsidRPr="00E0517E" w:rsidRDefault="00197917" w:rsidP="00674CA3">
      <w:pPr>
        <w:shd w:val="clear" w:color="auto" w:fill="FFFFFF"/>
        <w:spacing w:before="198" w:after="198" w:line="240" w:lineRule="auto"/>
        <w:rPr>
          <w:rFonts w:ascii="Times New Roman" w:hAnsi="Times New Roman"/>
          <w:sz w:val="24"/>
          <w:szCs w:val="24"/>
        </w:rPr>
      </w:pPr>
      <w:r>
        <w:rPr>
          <w:rFonts w:ascii="Times New Roman" w:hAnsi="Times New Roman"/>
          <w:b/>
          <w:bCs/>
          <w:sz w:val="24"/>
          <w:szCs w:val="24"/>
        </w:rPr>
        <w:lastRenderedPageBreak/>
        <w:t xml:space="preserve"> </w:t>
      </w:r>
      <w:r w:rsidR="007E154D" w:rsidRPr="00E0517E">
        <w:rPr>
          <w:rFonts w:ascii="Times New Roman" w:hAnsi="Times New Roman"/>
          <w:b/>
          <w:bCs/>
          <w:sz w:val="24"/>
          <w:szCs w:val="24"/>
        </w:rPr>
        <w:t>Section 8. Death of Participant</w:t>
      </w:r>
    </w:p>
    <w:p w14:paraId="5BAF9D2A"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what happens to payments when the participant dies</w:t>
      </w:r>
      <w:r w:rsidRPr="00E0517E">
        <w:rPr>
          <w:rFonts w:ascii="Times New Roman" w:hAnsi="Times New Roman"/>
          <w:sz w:val="24"/>
          <w:szCs w:val="24"/>
        </w:rPr>
        <w:t>.</w:t>
      </w:r>
    </w:p>
    <w:p w14:paraId="7B2D2C1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provides that PBGC will pay the separate interest to the alternate payee regardless of when the participant dies. (The alternate payee will receive additional monthly payment amounts to the extent the alternate payee is to be treated as the surviving spouse under section 10.)</w:t>
      </w:r>
    </w:p>
    <w:p w14:paraId="0F00AA4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provides that payment of a benefit, if any, to an alternate payee stops no later than the death of the participant (except to the extent that the alternate payee is to be treated as the surviving spouse under section 10 or the alternate payee is a named beneficiary under a C&amp;C annuity).</w:t>
      </w:r>
    </w:p>
    <w:p w14:paraId="27900888"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8.</w:t>
      </w:r>
    </w:p>
    <w:p w14:paraId="5BA4147C" w14:textId="77777777" w:rsidR="00FE796D" w:rsidRDefault="007E154D" w:rsidP="00FE796D">
      <w:pPr>
        <w:spacing w:before="198" w:after="198" w:line="240" w:lineRule="auto"/>
        <w:ind w:left="720" w:right="810"/>
        <w:rPr>
          <w:rFonts w:ascii="Times New Roman" w:hAnsi="Times New Roman"/>
          <w:i/>
          <w:sz w:val="24"/>
        </w:rPr>
      </w:pPr>
      <w:r w:rsidRPr="00532AE0">
        <w:rPr>
          <w:rFonts w:ascii="Times New Roman" w:hAnsi="Times New Roman"/>
          <w:i/>
          <w:sz w:val="24"/>
        </w:rPr>
        <w:t xml:space="preserve">Continuing with the Shared Payment QDRO in Example 2, suppose that Dick retires and begins </w:t>
      </w:r>
      <w:r w:rsidRPr="00532AE0">
        <w:rPr>
          <w:rFonts w:ascii="Times New Roman" w:hAnsi="Times New Roman"/>
          <w:i/>
          <w:sz w:val="24"/>
        </w:rPr>
        <w:lastRenderedPageBreak/>
        <w:t>receiving his pension benefits as a 10-year certain-and-continuous (C&amp;C) annuity rather than a straight-life annuity. Dick and Jane's child is the designated beneficiary of Dick's C&amp;C annuity. Jane receives a 25% share of Dick's benefit payments. Two years after commencing benefit payments, Dick dies. Dick's benefit payments to Jane stop upon Dick's death. However, payments to their child, the designated beneficiary, would then commence equal to 100% of Dick's benefit payment and continue until the end of the 10-year period certain.</w:t>
      </w:r>
      <w:bookmarkStart w:id="18" w:name="13"/>
      <w:bookmarkEnd w:id="18"/>
    </w:p>
    <w:p w14:paraId="40B2B309" w14:textId="77777777" w:rsidR="007E154D" w:rsidRPr="00E0517E" w:rsidRDefault="00FE796D" w:rsidP="00FE796D">
      <w:pPr>
        <w:spacing w:before="198" w:after="198" w:line="240" w:lineRule="auto"/>
        <w:ind w:right="810"/>
        <w:rPr>
          <w:rFonts w:ascii="Times New Roman" w:hAnsi="Times New Roman"/>
          <w:sz w:val="24"/>
          <w:szCs w:val="24"/>
        </w:rPr>
      </w:pPr>
      <w:r w:rsidRPr="00E0517E">
        <w:rPr>
          <w:rFonts w:ascii="Times New Roman" w:hAnsi="Times New Roman"/>
          <w:b/>
          <w:bCs/>
          <w:sz w:val="24"/>
          <w:szCs w:val="24"/>
        </w:rPr>
        <w:t xml:space="preserve"> </w:t>
      </w:r>
      <w:r w:rsidR="007E154D" w:rsidRPr="00E0517E">
        <w:rPr>
          <w:rFonts w:ascii="Times New Roman" w:hAnsi="Times New Roman"/>
          <w:b/>
          <w:bCs/>
          <w:sz w:val="24"/>
          <w:szCs w:val="24"/>
        </w:rPr>
        <w:t>Section 9. Death of Alternate Payee</w:t>
      </w:r>
    </w:p>
    <w:p w14:paraId="228B3FE1"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Indicate what happens when the alternate payee dies</w:t>
      </w:r>
      <w:r w:rsidRPr="00E0517E">
        <w:rPr>
          <w:rFonts w:ascii="Times New Roman" w:hAnsi="Times New Roman"/>
          <w:sz w:val="24"/>
          <w:szCs w:val="24"/>
        </w:rPr>
        <w:t>.</w:t>
      </w:r>
    </w:p>
    <w:p w14:paraId="531E6BE3" w14:textId="77777777" w:rsidR="00B06FDA" w:rsidRDefault="007E154D" w:rsidP="00B06FDA">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w:t>
      </w:r>
      <w:r w:rsidR="00B06FDA" w:rsidRPr="00B06FDA">
        <w:rPr>
          <w:rFonts w:ascii="Times New Roman" w:hAnsi="Times New Roman"/>
          <w:sz w:val="24"/>
          <w:szCs w:val="24"/>
        </w:rPr>
        <w:t>the QDRO may provide that if the alternate payee dies before commencing benefits, the alternate payee’s benefit may be paid to a contingent alternate payee</w:t>
      </w:r>
      <w:r w:rsidR="004F3609">
        <w:rPr>
          <w:rFonts w:ascii="Times New Roman" w:hAnsi="Times New Roman"/>
          <w:sz w:val="24"/>
          <w:szCs w:val="24"/>
        </w:rPr>
        <w:t xml:space="preserve">. A contingent alternate payee must satisfy the definition of an alternate payee under </w:t>
      </w:r>
      <w:r w:rsidR="004F3609">
        <w:rPr>
          <w:rFonts w:ascii="Times New Roman" w:hAnsi="Times New Roman"/>
          <w:sz w:val="24"/>
          <w:szCs w:val="24"/>
        </w:rPr>
        <w:lastRenderedPageBreak/>
        <w:t>ERISA.  Therefore, the Order must identify that the contingent alternate payee is</w:t>
      </w:r>
      <w:r w:rsidR="00B06FDA" w:rsidRPr="00B06FDA">
        <w:rPr>
          <w:rFonts w:ascii="Times New Roman" w:hAnsi="Times New Roman"/>
          <w:sz w:val="24"/>
          <w:szCs w:val="24"/>
        </w:rPr>
        <w:t xml:space="preserve"> the participant’s </w:t>
      </w:r>
      <w:r w:rsidR="004F3609">
        <w:rPr>
          <w:rFonts w:ascii="Times New Roman" w:hAnsi="Times New Roman"/>
          <w:sz w:val="24"/>
          <w:szCs w:val="24"/>
        </w:rPr>
        <w:t xml:space="preserve">spouse, former spouse, </w:t>
      </w:r>
      <w:r w:rsidR="00B06FDA" w:rsidRPr="00B06FDA">
        <w:rPr>
          <w:rFonts w:ascii="Times New Roman" w:hAnsi="Times New Roman"/>
          <w:sz w:val="24"/>
          <w:szCs w:val="24"/>
        </w:rPr>
        <w:t>child or other dependent</w:t>
      </w:r>
      <w:r w:rsidR="004F3609">
        <w:rPr>
          <w:rFonts w:ascii="Times New Roman" w:hAnsi="Times New Roman"/>
          <w:sz w:val="24"/>
          <w:szCs w:val="24"/>
        </w:rPr>
        <w:t>.</w:t>
      </w:r>
      <w:r w:rsidR="00B06FDA" w:rsidRPr="00B06FDA">
        <w:rPr>
          <w:rFonts w:ascii="Times New Roman" w:hAnsi="Times New Roman"/>
          <w:sz w:val="24"/>
          <w:szCs w:val="24"/>
        </w:rPr>
        <w:t xml:space="preserve"> (See </w:t>
      </w:r>
      <w:r w:rsidR="00B06FDA" w:rsidRPr="00812A5D">
        <w:rPr>
          <w:rFonts w:ascii="Times New Roman" w:hAnsi="Times New Roman"/>
          <w:i/>
          <w:sz w:val="24"/>
          <w:szCs w:val="24"/>
        </w:rPr>
        <w:t>Language for Including a Contingent Alternate Payee</w:t>
      </w:r>
      <w:r w:rsidR="00B06FDA" w:rsidRPr="00B06FDA">
        <w:rPr>
          <w:rFonts w:ascii="Times New Roman" w:hAnsi="Times New Roman"/>
          <w:sz w:val="24"/>
          <w:szCs w:val="24"/>
        </w:rPr>
        <w:t xml:space="preserve"> – Appendix F).  Alternatively, the QDRO may provide that if the alternate payee dies before commencing benefits, the alternate payee’s separate interest reverts to the participant.  If the QDRO is silent on what happens </w:t>
      </w:r>
      <w:r w:rsidR="00AE217A">
        <w:rPr>
          <w:rFonts w:ascii="Times New Roman" w:hAnsi="Times New Roman"/>
          <w:sz w:val="24"/>
          <w:szCs w:val="24"/>
        </w:rPr>
        <w:t>if the alternate payee dies before commencing benefits</w:t>
      </w:r>
      <w:r w:rsidR="00B06FDA" w:rsidRPr="00B06FDA">
        <w:rPr>
          <w:rFonts w:ascii="Times New Roman" w:hAnsi="Times New Roman"/>
          <w:sz w:val="24"/>
          <w:szCs w:val="24"/>
        </w:rPr>
        <w:t>, PBGC will treat the separate interest as reverting to the participant.</w:t>
      </w:r>
      <w:r w:rsidR="00B06FDA">
        <w:rPr>
          <w:rFonts w:ascii="Times New Roman" w:hAnsi="Times New Roman"/>
          <w:sz w:val="24"/>
          <w:szCs w:val="24"/>
        </w:rPr>
        <w:t xml:space="preserve">  </w:t>
      </w:r>
      <w:r w:rsidR="00B06FDA" w:rsidRPr="00B06FDA">
        <w:rPr>
          <w:rFonts w:ascii="Times New Roman" w:hAnsi="Times New Roman"/>
          <w:sz w:val="24"/>
          <w:szCs w:val="24"/>
        </w:rPr>
        <w:t>If the alternate payee’s separate interest would revert to the participant but the participant is not alive at the time of the alternate payee's death, the benefit will revert to PBGC because the order cannot provide for any further assignment.</w:t>
      </w:r>
    </w:p>
    <w:p w14:paraId="511DB270" w14:textId="77777777" w:rsidR="007E154D" w:rsidRPr="00A93817" w:rsidRDefault="007E154D" w:rsidP="00532AE0">
      <w:pPr>
        <w:spacing w:after="0" w:line="240" w:lineRule="auto"/>
        <w:ind w:right="79" w:firstLine="360"/>
        <w:rPr>
          <w:rFonts w:ascii="Times New Roman" w:hAnsi="Times New Roman"/>
          <w:sz w:val="24"/>
          <w:szCs w:val="24"/>
        </w:rPr>
      </w:pPr>
      <w:r w:rsidRPr="00A93817">
        <w:rPr>
          <w:rFonts w:ascii="Times New Roman" w:hAnsi="Times New Roman"/>
          <w:sz w:val="24"/>
          <w:szCs w:val="24"/>
        </w:rPr>
        <w:t xml:space="preserve">If the alternate payee dies after </w:t>
      </w:r>
      <w:r>
        <w:rPr>
          <w:rFonts w:ascii="Times New Roman" w:hAnsi="Times New Roman"/>
          <w:sz w:val="24"/>
          <w:szCs w:val="24"/>
        </w:rPr>
        <w:t>benefits begin,</w:t>
      </w:r>
      <w:r w:rsidRPr="00A93817">
        <w:rPr>
          <w:rFonts w:ascii="Times New Roman" w:hAnsi="Times New Roman"/>
          <w:sz w:val="24"/>
          <w:szCs w:val="24"/>
        </w:rPr>
        <w:t xml:space="preserve"> the </w:t>
      </w:r>
      <w:r>
        <w:rPr>
          <w:rFonts w:ascii="Times New Roman" w:hAnsi="Times New Roman"/>
          <w:sz w:val="24"/>
          <w:szCs w:val="24"/>
        </w:rPr>
        <w:t xml:space="preserve">benefit </w:t>
      </w:r>
      <w:r w:rsidRPr="00A93817">
        <w:rPr>
          <w:rFonts w:ascii="Times New Roman" w:hAnsi="Times New Roman"/>
          <w:sz w:val="24"/>
          <w:szCs w:val="24"/>
        </w:rPr>
        <w:t>form</w:t>
      </w:r>
      <w:r>
        <w:rPr>
          <w:rFonts w:ascii="Times New Roman" w:hAnsi="Times New Roman"/>
          <w:sz w:val="24"/>
          <w:szCs w:val="24"/>
        </w:rPr>
        <w:t xml:space="preserve"> elected in the alternate payee’s benefit application </w:t>
      </w:r>
      <w:r w:rsidRPr="00A93817">
        <w:rPr>
          <w:rFonts w:ascii="Times New Roman" w:hAnsi="Times New Roman"/>
          <w:sz w:val="24"/>
          <w:szCs w:val="24"/>
        </w:rPr>
        <w:t>will govern</w:t>
      </w:r>
      <w:r>
        <w:rPr>
          <w:rFonts w:ascii="Times New Roman" w:hAnsi="Times New Roman"/>
          <w:sz w:val="24"/>
          <w:szCs w:val="24"/>
        </w:rPr>
        <w:t>.</w:t>
      </w:r>
      <w:r w:rsidRPr="00A93817">
        <w:rPr>
          <w:rFonts w:ascii="Times New Roman" w:hAnsi="Times New Roman"/>
          <w:sz w:val="24"/>
          <w:szCs w:val="24"/>
        </w:rPr>
        <w:t xml:space="preserve"> </w:t>
      </w:r>
      <w:r>
        <w:rPr>
          <w:rFonts w:ascii="Times New Roman" w:hAnsi="Times New Roman"/>
          <w:sz w:val="24"/>
          <w:szCs w:val="24"/>
        </w:rPr>
        <w:t>F</w:t>
      </w:r>
      <w:r w:rsidRPr="00A93817">
        <w:rPr>
          <w:rFonts w:ascii="Times New Roman" w:hAnsi="Times New Roman"/>
          <w:sz w:val="24"/>
          <w:szCs w:val="24"/>
        </w:rPr>
        <w:t xml:space="preserve">or example, under a </w:t>
      </w:r>
      <w:r w:rsidR="00B46DDB">
        <w:rPr>
          <w:rFonts w:ascii="Times New Roman" w:hAnsi="Times New Roman"/>
          <w:sz w:val="24"/>
          <w:szCs w:val="24"/>
        </w:rPr>
        <w:t>straight</w:t>
      </w:r>
      <w:r w:rsidR="00B46DDB" w:rsidRPr="00A93817">
        <w:rPr>
          <w:rFonts w:ascii="Times New Roman" w:hAnsi="Times New Roman"/>
          <w:sz w:val="24"/>
          <w:szCs w:val="24"/>
        </w:rPr>
        <w:t xml:space="preserve"> </w:t>
      </w:r>
      <w:r w:rsidRPr="00A93817">
        <w:rPr>
          <w:rFonts w:ascii="Times New Roman" w:hAnsi="Times New Roman"/>
          <w:sz w:val="24"/>
          <w:szCs w:val="24"/>
        </w:rPr>
        <w:t>life annuity, payments end; under a period certain and continuous annuity, payments continue to the alternate</w:t>
      </w:r>
      <w:r>
        <w:rPr>
          <w:rFonts w:ascii="Times New Roman" w:hAnsi="Times New Roman"/>
          <w:sz w:val="24"/>
          <w:szCs w:val="24"/>
        </w:rPr>
        <w:t xml:space="preserve"> payee's designated beneficiary for the remainder, if any, of the period certain</w:t>
      </w:r>
      <w:r w:rsidRPr="00A93817">
        <w:rPr>
          <w:rFonts w:ascii="Times New Roman" w:hAnsi="Times New Roman"/>
          <w:sz w:val="24"/>
          <w:szCs w:val="24"/>
        </w:rPr>
        <w:t xml:space="preserve">. PBGC </w:t>
      </w:r>
      <w:r w:rsidRPr="00A93817">
        <w:rPr>
          <w:rFonts w:ascii="Times New Roman" w:hAnsi="Times New Roman"/>
          <w:sz w:val="24"/>
          <w:szCs w:val="24"/>
        </w:rPr>
        <w:lastRenderedPageBreak/>
        <w:t>will not qualify</w:t>
      </w:r>
      <w:r>
        <w:rPr>
          <w:rFonts w:ascii="Times New Roman" w:hAnsi="Times New Roman"/>
          <w:sz w:val="24"/>
          <w:szCs w:val="24"/>
        </w:rPr>
        <w:t xml:space="preserve"> or enforce</w:t>
      </w:r>
      <w:r w:rsidRPr="00A93817">
        <w:rPr>
          <w:rFonts w:ascii="Times New Roman" w:hAnsi="Times New Roman"/>
          <w:sz w:val="24"/>
          <w:szCs w:val="24"/>
        </w:rPr>
        <w:t xml:space="preserve"> a separate interest </w:t>
      </w:r>
      <w:r>
        <w:rPr>
          <w:rFonts w:ascii="Times New Roman" w:hAnsi="Times New Roman"/>
          <w:sz w:val="24"/>
          <w:szCs w:val="24"/>
        </w:rPr>
        <w:t>O</w:t>
      </w:r>
      <w:r w:rsidRPr="00A93817">
        <w:rPr>
          <w:rFonts w:ascii="Times New Roman" w:hAnsi="Times New Roman"/>
          <w:sz w:val="24"/>
          <w:szCs w:val="24"/>
        </w:rPr>
        <w:t xml:space="preserve">rder that provides </w:t>
      </w:r>
      <w:r>
        <w:rPr>
          <w:rFonts w:ascii="Times New Roman" w:hAnsi="Times New Roman"/>
          <w:sz w:val="24"/>
          <w:szCs w:val="24"/>
        </w:rPr>
        <w:t>for</w:t>
      </w:r>
      <w:r w:rsidRPr="00A93817">
        <w:rPr>
          <w:rFonts w:ascii="Times New Roman" w:hAnsi="Times New Roman"/>
          <w:sz w:val="24"/>
          <w:szCs w:val="24"/>
        </w:rPr>
        <w:t xml:space="preserve"> the alternate payee’s benefit </w:t>
      </w:r>
      <w:r>
        <w:rPr>
          <w:rFonts w:ascii="Times New Roman" w:hAnsi="Times New Roman"/>
          <w:sz w:val="24"/>
          <w:szCs w:val="24"/>
        </w:rPr>
        <w:t xml:space="preserve">to </w:t>
      </w:r>
      <w:r w:rsidRPr="00A93817">
        <w:rPr>
          <w:rFonts w:ascii="Times New Roman" w:hAnsi="Times New Roman"/>
          <w:sz w:val="24"/>
          <w:szCs w:val="24"/>
        </w:rPr>
        <w:t>revert to the participant if the alternate payee dies after commencing benefits.</w:t>
      </w:r>
    </w:p>
    <w:p w14:paraId="7B535DC2" w14:textId="77777777" w:rsidR="007E154D" w:rsidRPr="00823CE5"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addresses what happens to the alternate payee's benefit if the alternate payee dies before the participant dies (whether or not benefit payments have started to the alternate payee). If the alternate payee dies before the participant, unless the QDRO states otherwise, the participant's monthly benefit payments will be returned to the amount that the participant would</w:t>
      </w:r>
      <w:r>
        <w:rPr>
          <w:rFonts w:ascii="Times New Roman" w:hAnsi="Times New Roman"/>
          <w:sz w:val="24"/>
          <w:szCs w:val="24"/>
        </w:rPr>
        <w:t xml:space="preserve"> have</w:t>
      </w:r>
      <w:r w:rsidRPr="00E0517E">
        <w:rPr>
          <w:rFonts w:ascii="Times New Roman" w:hAnsi="Times New Roman"/>
          <w:sz w:val="24"/>
          <w:szCs w:val="24"/>
        </w:rPr>
        <w:t xml:space="preserve"> receiv</w:t>
      </w:r>
      <w:r>
        <w:rPr>
          <w:rFonts w:ascii="Times New Roman" w:hAnsi="Times New Roman"/>
          <w:sz w:val="24"/>
          <w:szCs w:val="24"/>
        </w:rPr>
        <w:t>ed</w:t>
      </w:r>
      <w:r w:rsidRPr="00E0517E">
        <w:rPr>
          <w:rFonts w:ascii="Times New Roman" w:hAnsi="Times New Roman"/>
          <w:sz w:val="24"/>
          <w:szCs w:val="24"/>
        </w:rPr>
        <w:t xml:space="preserve"> assuming there was no QDRO. The alternate payee cannot pass payments on to another beneficiary upon death unless the beneficiary is designated in the Order as a Contingent Alternate Payee. However, as with the Separate Interest QDRO, the Shared Payment QDRO could be drafted to cover multiple or contingent alternate payees, such as payments to the participant's former spouse and then, upon the former spouse's death, to the participant's dependent children as contingent alternate payees. See</w:t>
      </w:r>
      <w:r>
        <w:rPr>
          <w:rFonts w:ascii="Times New Roman" w:hAnsi="Times New Roman"/>
          <w:sz w:val="24"/>
          <w:szCs w:val="24"/>
        </w:rPr>
        <w:t xml:space="preserve"> </w:t>
      </w:r>
      <w:r>
        <w:rPr>
          <w:rFonts w:ascii="Times New Roman" w:hAnsi="Times New Roman"/>
          <w:i/>
          <w:sz w:val="24"/>
          <w:szCs w:val="24"/>
        </w:rPr>
        <w:t>Language for Including a Contingent Alternate Payee –</w:t>
      </w:r>
      <w:r w:rsidRPr="00E0517E">
        <w:rPr>
          <w:rFonts w:ascii="Times New Roman" w:hAnsi="Times New Roman"/>
          <w:sz w:val="24"/>
          <w:szCs w:val="24"/>
        </w:rPr>
        <w:t xml:space="preserve"> </w:t>
      </w:r>
      <w:hyperlink r:id="rId51" w:anchor="23" w:history="1">
        <w:r w:rsidRPr="00532AE0">
          <w:rPr>
            <w:rFonts w:ascii="Times New Roman" w:hAnsi="Times New Roman"/>
            <w:sz w:val="24"/>
          </w:rPr>
          <w:t>Appendix F</w:t>
        </w:r>
      </w:hyperlink>
      <w:r w:rsidRPr="00823CE5">
        <w:rPr>
          <w:rFonts w:ascii="Times New Roman" w:hAnsi="Times New Roman"/>
          <w:sz w:val="24"/>
          <w:szCs w:val="24"/>
        </w:rPr>
        <w:t>.</w:t>
      </w:r>
    </w:p>
    <w:p w14:paraId="4840CAF8"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9.</w:t>
      </w:r>
    </w:p>
    <w:p w14:paraId="78B770B8" w14:textId="77777777" w:rsidR="007147E7" w:rsidRPr="00532AE0" w:rsidRDefault="007E154D" w:rsidP="00532AE0">
      <w:pPr>
        <w:tabs>
          <w:tab w:val="left" w:pos="7920"/>
        </w:tabs>
        <w:spacing w:before="198" w:after="198" w:line="240" w:lineRule="auto"/>
        <w:ind w:left="720" w:right="810"/>
        <w:rPr>
          <w:rFonts w:ascii="Times New Roman" w:hAnsi="Times New Roman"/>
          <w:i/>
          <w:sz w:val="24"/>
        </w:rPr>
      </w:pPr>
      <w:r w:rsidRPr="00532AE0">
        <w:rPr>
          <w:rFonts w:ascii="Times New Roman" w:hAnsi="Times New Roman"/>
          <w:i/>
          <w:sz w:val="24"/>
        </w:rPr>
        <w:lastRenderedPageBreak/>
        <w:t>Continuing with the Shared Payment QDRO in Example 2, Dick retires and begins receiving his pension benefits as a joint-and-survivor annuity. Jane receives a 25% share of Dick's benefit payments. Two years after commencing benefit payments, Jane dies. Because their QDRO did not name a contingent alternate payee, Jane's portion of Dick's benefit payments reverts to Dick at Jane's death.</w:t>
      </w:r>
      <w:bookmarkStart w:id="19" w:name="14"/>
      <w:bookmarkEnd w:id="19"/>
    </w:p>
    <w:p w14:paraId="306C40E0" w14:textId="77777777" w:rsidR="007E154D" w:rsidRPr="00E0517E" w:rsidRDefault="007E154D" w:rsidP="00532AE0">
      <w:pPr>
        <w:tabs>
          <w:tab w:val="left" w:pos="7920"/>
        </w:tabs>
        <w:spacing w:before="198" w:after="198" w:line="240" w:lineRule="auto"/>
        <w:ind w:right="810"/>
        <w:rPr>
          <w:rFonts w:ascii="Times New Roman" w:hAnsi="Times New Roman"/>
          <w:sz w:val="24"/>
          <w:szCs w:val="24"/>
        </w:rPr>
      </w:pPr>
      <w:r w:rsidRPr="00E0517E">
        <w:rPr>
          <w:rFonts w:ascii="Times New Roman" w:hAnsi="Times New Roman"/>
          <w:b/>
          <w:bCs/>
          <w:sz w:val="24"/>
          <w:szCs w:val="24"/>
        </w:rPr>
        <w:t>Section 10. Surviving Spouse Rights of Alternate Payee</w:t>
      </w:r>
    </w:p>
    <w:p w14:paraId="440198EE" w14:textId="77777777" w:rsidR="00197917" w:rsidRPr="00197917" w:rsidRDefault="007E154D" w:rsidP="00B26A97">
      <w:pPr>
        <w:spacing w:after="0" w:line="240" w:lineRule="auto"/>
        <w:rPr>
          <w:rFonts w:ascii="Times New Roman" w:hAnsi="Times New Roman"/>
          <w:b/>
          <w:i/>
          <w:sz w:val="24"/>
          <w:szCs w:val="24"/>
        </w:rPr>
      </w:pPr>
      <w:r w:rsidRPr="00532AE0">
        <w:rPr>
          <w:rFonts w:ascii="Times New Roman" w:hAnsi="Times New Roman"/>
          <w:b/>
          <w:i/>
          <w:sz w:val="24"/>
        </w:rPr>
        <w:t>This section applies only if the alternate payee is the spouse or former spouse of the participant.</w:t>
      </w:r>
      <w:r w:rsidRPr="00532AE0">
        <w:rPr>
          <w:rFonts w:ascii="Times New Roman" w:hAnsi="Times New Roman"/>
          <w:i/>
          <w:color w:val="1F497D"/>
          <w:sz w:val="24"/>
        </w:rPr>
        <w:t xml:space="preserve"> </w:t>
      </w:r>
      <w:r w:rsidRPr="00FC776B">
        <w:rPr>
          <w:rFonts w:ascii="Times New Roman" w:hAnsi="Times New Roman"/>
          <w:i/>
          <w:iCs/>
          <w:sz w:val="24"/>
          <w:szCs w:val="24"/>
        </w:rPr>
        <w:t xml:space="preserve"> Indicate whether the alternate payee will be treated as the spouse of the participant for purposes of part or all of the qualified</w:t>
      </w:r>
      <w:r w:rsidRPr="00E0517E">
        <w:rPr>
          <w:rFonts w:ascii="Times New Roman" w:hAnsi="Times New Roman"/>
          <w:i/>
          <w:iCs/>
          <w:sz w:val="24"/>
          <w:szCs w:val="24"/>
        </w:rPr>
        <w:t xml:space="preserve"> preretirement survivor annuity and/or the qualified joint-and-survivor annuity</w:t>
      </w:r>
      <w:r>
        <w:rPr>
          <w:rFonts w:ascii="Times New Roman" w:hAnsi="Times New Roman"/>
          <w:i/>
          <w:iCs/>
          <w:sz w:val="24"/>
          <w:szCs w:val="24"/>
        </w:rPr>
        <w:t>, and, if so, indicate the part (all or some portion) of the participant’s benefit on which the survivor annuity is to be based.</w:t>
      </w:r>
      <w:r w:rsidRPr="00E0517E">
        <w:rPr>
          <w:rFonts w:ascii="Times New Roman" w:hAnsi="Times New Roman"/>
          <w:i/>
          <w:iCs/>
          <w:sz w:val="24"/>
          <w:szCs w:val="24"/>
        </w:rPr>
        <w:t xml:space="preserve"> </w:t>
      </w:r>
      <w:r w:rsidRPr="00031BC5">
        <w:rPr>
          <w:rFonts w:ascii="Times New Roman" w:hAnsi="Times New Roman"/>
          <w:b/>
          <w:i/>
          <w:sz w:val="24"/>
          <w:szCs w:val="24"/>
        </w:rPr>
        <w:t xml:space="preserve"> </w:t>
      </w:r>
      <w:r w:rsidR="00CB49B7">
        <w:rPr>
          <w:rFonts w:ascii="Times New Roman" w:hAnsi="Times New Roman"/>
          <w:b/>
          <w:i/>
          <w:sz w:val="24"/>
          <w:szCs w:val="24"/>
        </w:rPr>
        <w:t xml:space="preserve">Survivor rights </w:t>
      </w:r>
      <w:r w:rsidRPr="00031BC5">
        <w:rPr>
          <w:rFonts w:ascii="Times New Roman" w:hAnsi="Times New Roman"/>
          <w:b/>
          <w:i/>
          <w:sz w:val="24"/>
          <w:szCs w:val="24"/>
        </w:rPr>
        <w:t xml:space="preserve">may be </w:t>
      </w:r>
      <w:r w:rsidR="005F4491">
        <w:rPr>
          <w:rFonts w:ascii="Times New Roman" w:hAnsi="Times New Roman"/>
          <w:b/>
          <w:i/>
          <w:sz w:val="24"/>
          <w:szCs w:val="24"/>
        </w:rPr>
        <w:t xml:space="preserve">assigned </w:t>
      </w:r>
      <w:r w:rsidR="005F4491">
        <w:rPr>
          <w:rFonts w:ascii="Times New Roman" w:hAnsi="Times New Roman"/>
          <w:b/>
          <w:i/>
          <w:sz w:val="24"/>
          <w:szCs w:val="24"/>
        </w:rPr>
        <w:lastRenderedPageBreak/>
        <w:t>in a</w:t>
      </w:r>
      <w:r w:rsidR="002C5F8D">
        <w:rPr>
          <w:rFonts w:ascii="Times New Roman" w:hAnsi="Times New Roman"/>
          <w:b/>
          <w:i/>
          <w:sz w:val="24"/>
          <w:szCs w:val="24"/>
        </w:rPr>
        <w:t xml:space="preserve"> shared payment </w:t>
      </w:r>
      <w:r w:rsidR="005F4491">
        <w:rPr>
          <w:rFonts w:ascii="Times New Roman" w:hAnsi="Times New Roman"/>
          <w:b/>
          <w:i/>
          <w:sz w:val="24"/>
          <w:szCs w:val="24"/>
        </w:rPr>
        <w:t>QDRO</w:t>
      </w:r>
      <w:r w:rsidR="005F4491" w:rsidRPr="00031BC5">
        <w:rPr>
          <w:rFonts w:ascii="Times New Roman" w:hAnsi="Times New Roman"/>
          <w:b/>
          <w:i/>
          <w:sz w:val="24"/>
          <w:szCs w:val="24"/>
        </w:rPr>
        <w:t xml:space="preserve"> </w:t>
      </w:r>
      <w:r w:rsidRPr="00031BC5">
        <w:rPr>
          <w:rFonts w:ascii="Times New Roman" w:hAnsi="Times New Roman"/>
          <w:b/>
          <w:i/>
          <w:sz w:val="24"/>
          <w:szCs w:val="24"/>
        </w:rPr>
        <w:t>only if the participant’s benefit payments have not started when the order is</w:t>
      </w:r>
      <w:r w:rsidRPr="00031BC5">
        <w:rPr>
          <w:rFonts w:ascii="Times New Roman" w:hAnsi="Times New Roman"/>
          <w:b/>
          <w:bCs/>
          <w:i/>
          <w:sz w:val="24"/>
          <w:szCs w:val="24"/>
        </w:rPr>
        <w:t xml:space="preserve"> </w:t>
      </w:r>
      <w:r w:rsidRPr="00031BC5">
        <w:rPr>
          <w:rFonts w:ascii="Times New Roman" w:hAnsi="Times New Roman"/>
          <w:b/>
          <w:i/>
          <w:sz w:val="24"/>
          <w:szCs w:val="24"/>
        </w:rPr>
        <w:t>submitted to PBGC for qualification</w:t>
      </w:r>
      <w:r w:rsidR="00197917" w:rsidRPr="00197917">
        <w:t xml:space="preserve"> </w:t>
      </w:r>
      <w:r w:rsidR="00197917" w:rsidRPr="00197917">
        <w:rPr>
          <w:rFonts w:ascii="Times New Roman" w:hAnsi="Times New Roman"/>
          <w:b/>
          <w:i/>
          <w:sz w:val="24"/>
          <w:szCs w:val="24"/>
        </w:rPr>
        <w:t xml:space="preserve">or if when the </w:t>
      </w:r>
      <w:r w:rsidR="002C5F8D">
        <w:rPr>
          <w:rFonts w:ascii="Times New Roman" w:hAnsi="Times New Roman"/>
          <w:b/>
          <w:i/>
          <w:sz w:val="24"/>
          <w:szCs w:val="24"/>
        </w:rPr>
        <w:t>p</w:t>
      </w:r>
      <w:r w:rsidR="00197917" w:rsidRPr="00197917">
        <w:rPr>
          <w:rFonts w:ascii="Times New Roman" w:hAnsi="Times New Roman"/>
          <w:b/>
          <w:i/>
          <w:sz w:val="24"/>
          <w:szCs w:val="24"/>
        </w:rPr>
        <w:t xml:space="preserve">articipant began receiving benefits the benefit was being paid as a joint and survivor benefit with the </w:t>
      </w:r>
      <w:r w:rsidR="002C5F8D">
        <w:rPr>
          <w:rFonts w:ascii="Times New Roman" w:hAnsi="Times New Roman"/>
          <w:b/>
          <w:i/>
          <w:sz w:val="24"/>
          <w:szCs w:val="24"/>
        </w:rPr>
        <w:t>a</w:t>
      </w:r>
      <w:r w:rsidR="00197917" w:rsidRPr="00197917">
        <w:rPr>
          <w:rFonts w:ascii="Times New Roman" w:hAnsi="Times New Roman"/>
          <w:b/>
          <w:i/>
          <w:sz w:val="24"/>
          <w:szCs w:val="24"/>
        </w:rPr>
        <w:t xml:space="preserve">lternate </w:t>
      </w:r>
      <w:r w:rsidR="002C5F8D">
        <w:rPr>
          <w:rFonts w:ascii="Times New Roman" w:hAnsi="Times New Roman"/>
          <w:b/>
          <w:i/>
          <w:sz w:val="24"/>
          <w:szCs w:val="24"/>
        </w:rPr>
        <w:t>p</w:t>
      </w:r>
      <w:r w:rsidR="00197917" w:rsidRPr="00197917">
        <w:rPr>
          <w:rFonts w:ascii="Times New Roman" w:hAnsi="Times New Roman"/>
          <w:b/>
          <w:i/>
          <w:sz w:val="24"/>
          <w:szCs w:val="24"/>
        </w:rPr>
        <w:t>ayee as survivor</w:t>
      </w:r>
      <w:r w:rsidR="002C5F8D">
        <w:rPr>
          <w:rFonts w:ascii="Times New Roman" w:hAnsi="Times New Roman"/>
          <w:b/>
          <w:i/>
          <w:sz w:val="24"/>
          <w:szCs w:val="24"/>
        </w:rPr>
        <w:t xml:space="preserve">.  A separate interest QDRO may be used only if the </w:t>
      </w:r>
      <w:r w:rsidR="00132499">
        <w:rPr>
          <w:rFonts w:ascii="Times New Roman" w:hAnsi="Times New Roman"/>
          <w:b/>
          <w:i/>
          <w:sz w:val="24"/>
          <w:szCs w:val="24"/>
        </w:rPr>
        <w:t>participant’s</w:t>
      </w:r>
      <w:r w:rsidR="002C5F8D">
        <w:rPr>
          <w:rFonts w:ascii="Times New Roman" w:hAnsi="Times New Roman"/>
          <w:b/>
          <w:i/>
          <w:sz w:val="24"/>
          <w:szCs w:val="24"/>
        </w:rPr>
        <w:t xml:space="preserve"> benefit payments have not started when the order is </w:t>
      </w:r>
      <w:r w:rsidR="00876DD6">
        <w:rPr>
          <w:rFonts w:ascii="Times New Roman" w:hAnsi="Times New Roman"/>
          <w:b/>
          <w:i/>
          <w:sz w:val="24"/>
          <w:szCs w:val="24"/>
        </w:rPr>
        <w:t>submitted to PBGC for qualification</w:t>
      </w:r>
      <w:r w:rsidR="00132499">
        <w:rPr>
          <w:rFonts w:ascii="Times New Roman" w:hAnsi="Times New Roman"/>
          <w:b/>
          <w:i/>
          <w:sz w:val="24"/>
          <w:szCs w:val="24"/>
        </w:rPr>
        <w:t>.</w:t>
      </w:r>
      <w:r w:rsidR="00197917" w:rsidRPr="00197917">
        <w:rPr>
          <w:rFonts w:ascii="Times New Roman" w:hAnsi="Times New Roman"/>
          <w:b/>
          <w:i/>
          <w:sz w:val="24"/>
          <w:szCs w:val="24"/>
        </w:rPr>
        <w:t>]</w:t>
      </w:r>
    </w:p>
    <w:p w14:paraId="0C54CE36" w14:textId="77777777" w:rsidR="007E154D" w:rsidRPr="00D52EEC"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If the alternate payee is to receive</w:t>
      </w:r>
      <w:r w:rsidR="003A2C5D">
        <w:rPr>
          <w:rFonts w:ascii="Times New Roman" w:hAnsi="Times New Roman"/>
          <w:i/>
          <w:iCs/>
          <w:sz w:val="24"/>
          <w:szCs w:val="24"/>
        </w:rPr>
        <w:t xml:space="preserve"> a</w:t>
      </w:r>
      <w:r w:rsidRPr="00E0517E">
        <w:rPr>
          <w:rFonts w:ascii="Times New Roman" w:hAnsi="Times New Roman"/>
          <w:i/>
          <w:iCs/>
          <w:sz w:val="24"/>
          <w:szCs w:val="24"/>
        </w:rPr>
        <w:t xml:space="preserve"> </w:t>
      </w:r>
      <w:r w:rsidRPr="00B46DDB">
        <w:rPr>
          <w:rFonts w:ascii="Times New Roman" w:hAnsi="Times New Roman"/>
          <w:i/>
          <w:iCs/>
          <w:sz w:val="24"/>
          <w:szCs w:val="24"/>
        </w:rPr>
        <w:t xml:space="preserve">surviving spouse benefit </w:t>
      </w:r>
      <w:r w:rsidR="003A2C5D" w:rsidRPr="00B46DDB">
        <w:rPr>
          <w:rFonts w:ascii="Times New Roman" w:hAnsi="Times New Roman"/>
          <w:b/>
          <w:bCs/>
          <w:i/>
          <w:iCs/>
          <w:sz w:val="24"/>
          <w:szCs w:val="24"/>
        </w:rPr>
        <w:t>only</w:t>
      </w:r>
      <w:r w:rsidR="003A2C5D" w:rsidRPr="00B46DDB">
        <w:rPr>
          <w:rFonts w:ascii="Times New Roman" w:hAnsi="Times New Roman"/>
          <w:i/>
          <w:iCs/>
          <w:sz w:val="24"/>
          <w:szCs w:val="24"/>
        </w:rPr>
        <w:t xml:space="preserve"> </w:t>
      </w:r>
      <w:r w:rsidRPr="00B46DDB">
        <w:rPr>
          <w:rFonts w:ascii="Times New Roman" w:hAnsi="Times New Roman"/>
          <w:i/>
          <w:iCs/>
          <w:sz w:val="24"/>
          <w:szCs w:val="24"/>
        </w:rPr>
        <w:t>under</w:t>
      </w:r>
      <w:r>
        <w:rPr>
          <w:rFonts w:ascii="Times New Roman" w:hAnsi="Times New Roman"/>
          <w:i/>
          <w:iCs/>
          <w:sz w:val="24"/>
          <w:szCs w:val="24"/>
        </w:rPr>
        <w:t xml:space="preserve"> </w:t>
      </w:r>
      <w:r w:rsidRPr="00E0517E">
        <w:rPr>
          <w:rFonts w:ascii="Times New Roman" w:hAnsi="Times New Roman"/>
          <w:i/>
          <w:iCs/>
          <w:sz w:val="24"/>
          <w:szCs w:val="24"/>
        </w:rPr>
        <w:t xml:space="preserve">a qualified preretirement survivor annuity and/or qualified joint-and-survivor annuity (that is, the alternate payee will </w:t>
      </w:r>
      <w:r w:rsidRPr="00E0517E">
        <w:rPr>
          <w:rFonts w:ascii="Times New Roman" w:hAnsi="Times New Roman"/>
          <w:b/>
          <w:bCs/>
          <w:i/>
          <w:iCs/>
          <w:sz w:val="24"/>
          <w:szCs w:val="24"/>
        </w:rPr>
        <w:t>not</w:t>
      </w:r>
      <w:r w:rsidRPr="00E0517E">
        <w:rPr>
          <w:rFonts w:ascii="Times New Roman" w:hAnsi="Times New Roman"/>
          <w:i/>
          <w:iCs/>
          <w:sz w:val="24"/>
          <w:szCs w:val="24"/>
        </w:rPr>
        <w:t xml:space="preserve"> receive a separate interest or shared payment benefit), see the PBGC Model Treat-As-Spouse QDRO </w:t>
      </w:r>
      <w:r>
        <w:rPr>
          <w:rFonts w:ascii="Times New Roman" w:hAnsi="Times New Roman"/>
          <w:i/>
          <w:iCs/>
          <w:sz w:val="24"/>
          <w:szCs w:val="24"/>
        </w:rPr>
        <w:t>–</w:t>
      </w:r>
      <w:r w:rsidRPr="00E0517E">
        <w:rPr>
          <w:rFonts w:ascii="Times New Roman" w:hAnsi="Times New Roman"/>
          <w:i/>
          <w:iCs/>
          <w:sz w:val="24"/>
          <w:szCs w:val="24"/>
        </w:rPr>
        <w:t xml:space="preserve"> </w:t>
      </w:r>
      <w:hyperlink r:id="rId52" w:anchor="22" w:history="1">
        <w:r w:rsidRPr="00532AE0">
          <w:rPr>
            <w:rFonts w:ascii="Times New Roman" w:hAnsi="Times New Roman"/>
            <w:sz w:val="24"/>
          </w:rPr>
          <w:t>Appendix E</w:t>
        </w:r>
      </w:hyperlink>
      <w:r w:rsidRPr="00D52EEC">
        <w:rPr>
          <w:rFonts w:ascii="Times New Roman" w:hAnsi="Times New Roman"/>
          <w:sz w:val="24"/>
          <w:szCs w:val="24"/>
        </w:rPr>
        <w:t>.</w:t>
      </w:r>
    </w:p>
    <w:p w14:paraId="2C77A8BD" w14:textId="77777777" w:rsidR="007E154D" w:rsidRPr="00E0517E" w:rsidRDefault="007E154D" w:rsidP="00532AE0">
      <w:pPr>
        <w:spacing w:before="198" w:after="198" w:line="240" w:lineRule="auto"/>
        <w:ind w:firstLine="360"/>
        <w:rPr>
          <w:rFonts w:ascii="Times New Roman" w:hAnsi="Times New Roman"/>
          <w:sz w:val="24"/>
          <w:szCs w:val="24"/>
        </w:rPr>
      </w:pPr>
      <w:r w:rsidRPr="00D52EEC">
        <w:rPr>
          <w:rFonts w:ascii="Times New Roman" w:hAnsi="Times New Roman"/>
          <w:sz w:val="24"/>
          <w:szCs w:val="24"/>
        </w:rPr>
        <w:t>In general, if a participant dies before starting benefit payments, P</w:t>
      </w:r>
      <w:r w:rsidRPr="00E0517E">
        <w:rPr>
          <w:rFonts w:ascii="Times New Roman" w:hAnsi="Times New Roman"/>
          <w:sz w:val="24"/>
          <w:szCs w:val="24"/>
        </w:rPr>
        <w:t xml:space="preserve">BGC pays the participant's surviving spouse a qualified preretirement survivor annuity (QPSA). The surviving spouse can elect to take the QPSA in the form of a straight life annuity or </w:t>
      </w:r>
      <w:r>
        <w:rPr>
          <w:rFonts w:ascii="Times New Roman" w:hAnsi="Times New Roman"/>
          <w:sz w:val="24"/>
          <w:szCs w:val="24"/>
        </w:rPr>
        <w:t xml:space="preserve">a </w:t>
      </w:r>
      <w:r w:rsidRPr="00E0517E">
        <w:rPr>
          <w:rFonts w:ascii="Times New Roman" w:hAnsi="Times New Roman"/>
          <w:sz w:val="24"/>
          <w:szCs w:val="24"/>
        </w:rPr>
        <w:t xml:space="preserve">certain-and-continuous annuity. If a participant dies after starting benefit payments in the form of a qualified joint-and-survivor annuity (QJSA), PBGC pays the </w:t>
      </w:r>
      <w:r w:rsidRPr="00E0517E">
        <w:rPr>
          <w:rFonts w:ascii="Times New Roman" w:hAnsi="Times New Roman"/>
          <w:sz w:val="24"/>
          <w:szCs w:val="24"/>
        </w:rPr>
        <w:lastRenderedPageBreak/>
        <w:t>participant's surviving spouse the survivor portion of the QJSA.</w:t>
      </w:r>
    </w:p>
    <w:p w14:paraId="05911A34" w14:textId="77777777" w:rsidR="007E154D" w:rsidRDefault="007E154D" w:rsidP="00963B32">
      <w:pPr>
        <w:spacing w:after="0" w:line="240" w:lineRule="auto"/>
        <w:ind w:firstLine="360"/>
        <w:rPr>
          <w:rFonts w:ascii="Times New Roman" w:hAnsi="Times New Roman"/>
          <w:sz w:val="24"/>
          <w:szCs w:val="24"/>
        </w:rPr>
      </w:pPr>
      <w:r>
        <w:rPr>
          <w:rFonts w:ascii="Times New Roman" w:hAnsi="Times New Roman"/>
          <w:sz w:val="24"/>
          <w:szCs w:val="24"/>
        </w:rPr>
        <w:t>PBGC</w:t>
      </w:r>
      <w:r w:rsidR="00A81A54">
        <w:rPr>
          <w:rFonts w:ascii="Times New Roman" w:hAnsi="Times New Roman"/>
          <w:sz w:val="24"/>
          <w:szCs w:val="24"/>
        </w:rPr>
        <w:t xml:space="preserve"> </w:t>
      </w:r>
      <w:r w:rsidRPr="00B46DDB">
        <w:rPr>
          <w:rFonts w:ascii="Times New Roman" w:hAnsi="Times New Roman"/>
          <w:sz w:val="24"/>
          <w:szCs w:val="24"/>
        </w:rPr>
        <w:t>generally</w:t>
      </w:r>
      <w:r>
        <w:rPr>
          <w:rFonts w:ascii="Times New Roman" w:hAnsi="Times New Roman"/>
          <w:sz w:val="24"/>
          <w:szCs w:val="24"/>
        </w:rPr>
        <w:t xml:space="preserve"> will qualify an Order assigning the AP a survivor benefit based on the participant’s benefit</w:t>
      </w:r>
      <w:r w:rsidR="00876DD6">
        <w:rPr>
          <w:rFonts w:ascii="Times New Roman" w:hAnsi="Times New Roman"/>
          <w:sz w:val="24"/>
          <w:szCs w:val="24"/>
        </w:rPr>
        <w:t xml:space="preserve"> as of specific date or </w:t>
      </w:r>
      <w:r w:rsidR="00876DD6" w:rsidRPr="00D50C3E">
        <w:rPr>
          <w:rFonts w:ascii="Times New Roman" w:hAnsi="Times New Roman"/>
          <w:sz w:val="24"/>
          <w:szCs w:val="24"/>
        </w:rPr>
        <w:t xml:space="preserve">to the extent of </w:t>
      </w:r>
      <w:r w:rsidR="00876DD6">
        <w:rPr>
          <w:rFonts w:ascii="Times New Roman" w:hAnsi="Times New Roman"/>
          <w:sz w:val="24"/>
          <w:szCs w:val="24"/>
        </w:rPr>
        <w:t>p</w:t>
      </w:r>
      <w:r w:rsidR="00876DD6" w:rsidRPr="00D50C3E">
        <w:rPr>
          <w:rFonts w:ascii="Times New Roman" w:hAnsi="Times New Roman"/>
          <w:sz w:val="24"/>
          <w:szCs w:val="24"/>
        </w:rPr>
        <w:t xml:space="preserve">articipant’s benefit assigned to the </w:t>
      </w:r>
      <w:r w:rsidR="00876DD6">
        <w:rPr>
          <w:rFonts w:ascii="Times New Roman" w:hAnsi="Times New Roman"/>
          <w:sz w:val="24"/>
          <w:szCs w:val="24"/>
        </w:rPr>
        <w:t>a</w:t>
      </w:r>
      <w:r w:rsidR="00876DD6" w:rsidRPr="00D50C3E">
        <w:rPr>
          <w:rFonts w:ascii="Times New Roman" w:hAnsi="Times New Roman"/>
          <w:sz w:val="24"/>
          <w:szCs w:val="24"/>
        </w:rPr>
        <w:t xml:space="preserve">lternate </w:t>
      </w:r>
      <w:r w:rsidR="00876DD6">
        <w:rPr>
          <w:rFonts w:ascii="Times New Roman" w:hAnsi="Times New Roman"/>
          <w:sz w:val="24"/>
          <w:szCs w:val="24"/>
        </w:rPr>
        <w:t>p</w:t>
      </w:r>
      <w:r w:rsidR="00876DD6" w:rsidRPr="00D50C3E">
        <w:rPr>
          <w:rFonts w:ascii="Times New Roman" w:hAnsi="Times New Roman"/>
          <w:sz w:val="24"/>
          <w:szCs w:val="24"/>
        </w:rPr>
        <w:t>ayee under Section 3</w:t>
      </w:r>
      <w:r w:rsidR="00876DD6">
        <w:rPr>
          <w:rFonts w:ascii="Times New Roman" w:hAnsi="Times New Roman"/>
          <w:sz w:val="24"/>
          <w:szCs w:val="24"/>
        </w:rPr>
        <w:t>.</w:t>
      </w:r>
      <w:r w:rsidR="00876DD6" w:rsidRPr="00D50C3E">
        <w:rPr>
          <w:rFonts w:ascii="Times New Roman" w:hAnsi="Times New Roman"/>
          <w:sz w:val="24"/>
          <w:szCs w:val="24"/>
        </w:rPr>
        <w:t xml:space="preserve"> </w:t>
      </w:r>
      <w:r w:rsidR="00876DD6">
        <w:rPr>
          <w:rFonts w:ascii="Times New Roman" w:hAnsi="Times New Roman"/>
          <w:sz w:val="24"/>
          <w:szCs w:val="24"/>
        </w:rPr>
        <w:t xml:space="preserve"> </w:t>
      </w:r>
      <w:r w:rsidRPr="00E0517E">
        <w:rPr>
          <w:rFonts w:ascii="Times New Roman" w:hAnsi="Times New Roman"/>
          <w:sz w:val="24"/>
          <w:szCs w:val="24"/>
        </w:rPr>
        <w:t xml:space="preserve">Under </w:t>
      </w:r>
      <w:r w:rsidR="001F1989">
        <w:rPr>
          <w:rFonts w:ascii="Times New Roman" w:hAnsi="Times New Roman"/>
          <w:sz w:val="24"/>
          <w:szCs w:val="24"/>
        </w:rPr>
        <w:t>the shared payment</w:t>
      </w:r>
      <w:r w:rsidR="001F1989" w:rsidRPr="00E0517E">
        <w:rPr>
          <w:rFonts w:ascii="Times New Roman" w:hAnsi="Times New Roman"/>
          <w:sz w:val="24"/>
          <w:szCs w:val="24"/>
        </w:rPr>
        <w:t xml:space="preserve"> </w:t>
      </w:r>
      <w:r w:rsidRPr="00E0517E">
        <w:rPr>
          <w:rFonts w:ascii="Times New Roman" w:hAnsi="Times New Roman"/>
          <w:sz w:val="24"/>
          <w:szCs w:val="24"/>
        </w:rPr>
        <w:t xml:space="preserve">model QDRO, the participant's former spouse, as the alternate payee, can be treated as the surviving spouse (even if the participant has remarried) </w:t>
      </w:r>
      <w:r>
        <w:rPr>
          <w:rFonts w:ascii="Times New Roman" w:hAnsi="Times New Roman"/>
          <w:sz w:val="24"/>
          <w:szCs w:val="24"/>
        </w:rPr>
        <w:t>based on the participant’s benefit</w:t>
      </w:r>
      <w:r w:rsidR="00DC65A4">
        <w:rPr>
          <w:rFonts w:ascii="Times New Roman" w:hAnsi="Times New Roman"/>
          <w:sz w:val="24"/>
          <w:szCs w:val="24"/>
        </w:rPr>
        <w:t xml:space="preserve"> </w:t>
      </w:r>
      <w:r w:rsidR="00D50C3E">
        <w:rPr>
          <w:rFonts w:ascii="Times New Roman" w:hAnsi="Times New Roman"/>
          <w:sz w:val="24"/>
          <w:szCs w:val="24"/>
        </w:rPr>
        <w:t xml:space="preserve">or </w:t>
      </w:r>
      <w:r w:rsidR="00D50C3E" w:rsidRPr="00D50C3E">
        <w:rPr>
          <w:rFonts w:ascii="Times New Roman" w:hAnsi="Times New Roman"/>
          <w:sz w:val="24"/>
          <w:szCs w:val="24"/>
        </w:rPr>
        <w:t xml:space="preserve">to the extent of </w:t>
      </w:r>
      <w:r w:rsidR="00D50C3E">
        <w:rPr>
          <w:rFonts w:ascii="Times New Roman" w:hAnsi="Times New Roman"/>
          <w:sz w:val="24"/>
          <w:szCs w:val="24"/>
        </w:rPr>
        <w:t>p</w:t>
      </w:r>
      <w:r w:rsidR="00D50C3E" w:rsidRPr="00D50C3E">
        <w:rPr>
          <w:rFonts w:ascii="Times New Roman" w:hAnsi="Times New Roman"/>
          <w:sz w:val="24"/>
          <w:szCs w:val="24"/>
        </w:rPr>
        <w:t xml:space="preserve">articipant’s benefit assigned to the </w:t>
      </w:r>
      <w:r w:rsidR="00D50C3E">
        <w:rPr>
          <w:rFonts w:ascii="Times New Roman" w:hAnsi="Times New Roman"/>
          <w:sz w:val="24"/>
          <w:szCs w:val="24"/>
        </w:rPr>
        <w:t>a</w:t>
      </w:r>
      <w:r w:rsidR="00D50C3E" w:rsidRPr="00D50C3E">
        <w:rPr>
          <w:rFonts w:ascii="Times New Roman" w:hAnsi="Times New Roman"/>
          <w:sz w:val="24"/>
          <w:szCs w:val="24"/>
        </w:rPr>
        <w:t xml:space="preserve">lternate </w:t>
      </w:r>
      <w:r w:rsidR="00D50C3E">
        <w:rPr>
          <w:rFonts w:ascii="Times New Roman" w:hAnsi="Times New Roman"/>
          <w:sz w:val="24"/>
          <w:szCs w:val="24"/>
        </w:rPr>
        <w:t>p</w:t>
      </w:r>
      <w:r w:rsidR="00D50C3E" w:rsidRPr="00D50C3E">
        <w:rPr>
          <w:rFonts w:ascii="Times New Roman" w:hAnsi="Times New Roman"/>
          <w:sz w:val="24"/>
          <w:szCs w:val="24"/>
        </w:rPr>
        <w:t>ayee under Section 3</w:t>
      </w:r>
      <w:r w:rsidR="00D50C3E">
        <w:rPr>
          <w:rFonts w:ascii="Times New Roman" w:hAnsi="Times New Roman"/>
          <w:sz w:val="24"/>
          <w:szCs w:val="24"/>
        </w:rPr>
        <w:t>.</w:t>
      </w:r>
      <w:r>
        <w:rPr>
          <w:rFonts w:ascii="Times New Roman" w:hAnsi="Times New Roman"/>
          <w:sz w:val="24"/>
          <w:szCs w:val="24"/>
        </w:rPr>
        <w:t xml:space="preserve">  </w:t>
      </w:r>
    </w:p>
    <w:p w14:paraId="2AA6F191" w14:textId="77777777" w:rsidR="007E154D" w:rsidRDefault="007E154D" w:rsidP="00963B32">
      <w:pPr>
        <w:spacing w:after="0" w:line="240" w:lineRule="auto"/>
        <w:rPr>
          <w:rFonts w:ascii="Arial" w:hAnsi="Arial" w:cs="Arial"/>
          <w:b/>
          <w:sz w:val="20"/>
          <w:szCs w:val="20"/>
        </w:rPr>
      </w:pPr>
    </w:p>
    <w:p w14:paraId="618E15C0" w14:textId="77777777" w:rsidR="007E154D" w:rsidRPr="00031BC5" w:rsidRDefault="007E154D" w:rsidP="00963B32">
      <w:pPr>
        <w:spacing w:after="0" w:line="240" w:lineRule="auto"/>
        <w:rPr>
          <w:rFonts w:ascii="Times New Roman" w:hAnsi="Times New Roman"/>
          <w:sz w:val="24"/>
          <w:szCs w:val="24"/>
        </w:rPr>
      </w:pPr>
      <w:r w:rsidRPr="00963B32">
        <w:rPr>
          <w:rFonts w:ascii="Arial" w:hAnsi="Arial" w:cs="Arial"/>
          <w:b/>
        </w:rPr>
        <w:t>NOTE:</w:t>
      </w:r>
      <w:r w:rsidRPr="00E0517E">
        <w:rPr>
          <w:rFonts w:ascii="Times New Roman" w:hAnsi="Times New Roman"/>
          <w:sz w:val="24"/>
          <w:szCs w:val="24"/>
        </w:rPr>
        <w:t xml:space="preserve"> </w:t>
      </w:r>
      <w:r w:rsidRPr="002A4FDB">
        <w:rPr>
          <w:rFonts w:ascii="Times New Roman" w:hAnsi="Times New Roman"/>
          <w:sz w:val="24"/>
          <w:szCs w:val="24"/>
        </w:rPr>
        <w:t>Where a</w:t>
      </w:r>
      <w:r w:rsidR="00426B28">
        <w:rPr>
          <w:rFonts w:ascii="Times New Roman" w:hAnsi="Times New Roman"/>
          <w:sz w:val="24"/>
          <w:szCs w:val="24"/>
        </w:rPr>
        <w:t>n</w:t>
      </w:r>
      <w:r w:rsidRPr="002A4FDB">
        <w:rPr>
          <w:rFonts w:ascii="Times New Roman" w:hAnsi="Times New Roman"/>
          <w:sz w:val="24"/>
          <w:szCs w:val="24"/>
        </w:rPr>
        <w:t xml:space="preserve"> </w:t>
      </w:r>
      <w:r w:rsidR="00426B28">
        <w:rPr>
          <w:rFonts w:ascii="Times New Roman" w:hAnsi="Times New Roman"/>
          <w:sz w:val="24"/>
          <w:szCs w:val="24"/>
        </w:rPr>
        <w:t>order assigns to the alternate payee</w:t>
      </w:r>
      <w:r w:rsidR="00426B28" w:rsidRPr="002A4FDB">
        <w:rPr>
          <w:rFonts w:ascii="Times New Roman" w:hAnsi="Times New Roman"/>
          <w:sz w:val="24"/>
          <w:szCs w:val="24"/>
        </w:rPr>
        <w:t xml:space="preserve"> </w:t>
      </w:r>
      <w:r w:rsidR="00426B28">
        <w:rPr>
          <w:rFonts w:ascii="Times New Roman" w:hAnsi="Times New Roman"/>
          <w:sz w:val="24"/>
          <w:szCs w:val="24"/>
        </w:rPr>
        <w:t xml:space="preserve">any part of the survivor portion of the </w:t>
      </w:r>
      <w:r w:rsidRPr="002A4FDB">
        <w:rPr>
          <w:rFonts w:ascii="Times New Roman" w:hAnsi="Times New Roman"/>
          <w:sz w:val="24"/>
          <w:szCs w:val="24"/>
        </w:rPr>
        <w:t xml:space="preserve">QJSA, the participant cannot elect a form of benefit other than the plan’s QJSA with the </w:t>
      </w:r>
      <w:r>
        <w:rPr>
          <w:rFonts w:ascii="Times New Roman" w:hAnsi="Times New Roman"/>
          <w:sz w:val="24"/>
          <w:szCs w:val="24"/>
        </w:rPr>
        <w:t xml:space="preserve">alternate payee </w:t>
      </w:r>
      <w:r w:rsidRPr="002A4FDB">
        <w:rPr>
          <w:rFonts w:ascii="Times New Roman" w:hAnsi="Times New Roman"/>
          <w:sz w:val="24"/>
          <w:szCs w:val="24"/>
        </w:rPr>
        <w:t xml:space="preserve">as beneficiary unless the </w:t>
      </w:r>
      <w:r>
        <w:rPr>
          <w:rFonts w:ascii="Times New Roman" w:hAnsi="Times New Roman"/>
          <w:sz w:val="24"/>
          <w:szCs w:val="24"/>
        </w:rPr>
        <w:t xml:space="preserve">alternate payee </w:t>
      </w:r>
      <w:r w:rsidRPr="002A4FDB">
        <w:rPr>
          <w:rFonts w:ascii="Times New Roman" w:hAnsi="Times New Roman"/>
          <w:sz w:val="24"/>
          <w:szCs w:val="24"/>
        </w:rPr>
        <w:t xml:space="preserve">consents to a different benefit form at the </w:t>
      </w:r>
      <w:r w:rsidRPr="00031BC5">
        <w:rPr>
          <w:rFonts w:ascii="Times New Roman" w:hAnsi="Times New Roman"/>
          <w:sz w:val="24"/>
          <w:szCs w:val="24"/>
        </w:rPr>
        <w:t xml:space="preserve">time the pension is to begin. </w:t>
      </w:r>
    </w:p>
    <w:p w14:paraId="22E54AEE" w14:textId="77777777" w:rsidR="001F1989" w:rsidRDefault="001F1989" w:rsidP="00963B32">
      <w:pPr>
        <w:spacing w:before="198" w:after="198" w:line="240" w:lineRule="auto"/>
        <w:ind w:firstLine="360"/>
        <w:rPr>
          <w:rFonts w:ascii="Times New Roman" w:hAnsi="Times New Roman"/>
          <w:sz w:val="24"/>
          <w:szCs w:val="24"/>
        </w:rPr>
      </w:pPr>
      <w:r>
        <w:rPr>
          <w:rFonts w:ascii="Times New Roman" w:hAnsi="Times New Roman"/>
          <w:sz w:val="24"/>
          <w:szCs w:val="24"/>
        </w:rPr>
        <w:t>T</w:t>
      </w:r>
      <w:r w:rsidR="007E154D" w:rsidRPr="00031BC5">
        <w:rPr>
          <w:rFonts w:ascii="Times New Roman" w:hAnsi="Times New Roman"/>
          <w:sz w:val="24"/>
          <w:szCs w:val="24"/>
        </w:rPr>
        <w:t>he portion stated in Section 10 of the model is not the</w:t>
      </w:r>
      <w:r w:rsidR="00DC65A4">
        <w:rPr>
          <w:rFonts w:ascii="Times New Roman" w:hAnsi="Times New Roman"/>
          <w:sz w:val="24"/>
          <w:szCs w:val="24"/>
        </w:rPr>
        <w:t xml:space="preserve"> plan’s automatic</w:t>
      </w:r>
      <w:r w:rsidR="007E154D" w:rsidRPr="00031BC5">
        <w:rPr>
          <w:rFonts w:ascii="Times New Roman" w:hAnsi="Times New Roman"/>
          <w:sz w:val="24"/>
          <w:szCs w:val="24"/>
        </w:rPr>
        <w:t xml:space="preserve"> survivor percentage of a J&amp;S benefit (</w:t>
      </w:r>
      <w:r w:rsidR="007E154D" w:rsidRPr="007F0F84">
        <w:rPr>
          <w:rFonts w:ascii="Times New Roman" w:hAnsi="Times New Roman"/>
          <w:i/>
          <w:sz w:val="24"/>
          <w:szCs w:val="24"/>
        </w:rPr>
        <w:t>e.g</w:t>
      </w:r>
      <w:r w:rsidR="007E154D" w:rsidRPr="00031BC5">
        <w:rPr>
          <w:rFonts w:ascii="Times New Roman" w:hAnsi="Times New Roman"/>
          <w:sz w:val="24"/>
          <w:szCs w:val="24"/>
        </w:rPr>
        <w:t xml:space="preserve">., </w:t>
      </w:r>
      <w:r w:rsidR="007E154D" w:rsidRPr="00031BC5">
        <w:rPr>
          <w:rFonts w:ascii="Times New Roman" w:hAnsi="Times New Roman"/>
          <w:sz w:val="24"/>
          <w:szCs w:val="24"/>
        </w:rPr>
        <w:lastRenderedPageBreak/>
        <w:t>a J&amp;50%S</w:t>
      </w:r>
      <w:r w:rsidR="00DC65A4" w:rsidRPr="00031BC5">
        <w:rPr>
          <w:rFonts w:ascii="Times New Roman" w:hAnsi="Times New Roman"/>
          <w:sz w:val="24"/>
          <w:szCs w:val="24"/>
        </w:rPr>
        <w:t>)</w:t>
      </w:r>
      <w:r w:rsidR="00DC65A4">
        <w:rPr>
          <w:rFonts w:ascii="Times New Roman" w:hAnsi="Times New Roman"/>
          <w:sz w:val="24"/>
          <w:szCs w:val="24"/>
        </w:rPr>
        <w:t xml:space="preserve">: </w:t>
      </w:r>
      <w:r w:rsidR="007E154D" w:rsidRPr="00031BC5">
        <w:rPr>
          <w:rFonts w:ascii="Times New Roman" w:hAnsi="Times New Roman"/>
          <w:sz w:val="24"/>
          <w:szCs w:val="24"/>
        </w:rPr>
        <w:t xml:space="preserve">It is the portion of the participant’s benefit on which the survivor benefit will be based.  </w:t>
      </w:r>
    </w:p>
    <w:p w14:paraId="517860AE" w14:textId="77777777" w:rsidR="001F1989" w:rsidRPr="00031BC5" w:rsidRDefault="001F1989" w:rsidP="00963B32">
      <w:pPr>
        <w:spacing w:before="198" w:after="198" w:line="240" w:lineRule="auto"/>
        <w:ind w:firstLine="360"/>
        <w:rPr>
          <w:rFonts w:ascii="Times New Roman" w:hAnsi="Times New Roman"/>
          <w:sz w:val="24"/>
          <w:szCs w:val="24"/>
        </w:rPr>
      </w:pPr>
      <w:r w:rsidRPr="00031BC5">
        <w:rPr>
          <w:rFonts w:ascii="Times New Roman" w:hAnsi="Times New Roman"/>
          <w:sz w:val="24"/>
          <w:szCs w:val="24"/>
        </w:rPr>
        <w:t xml:space="preserve">For </w:t>
      </w:r>
      <w:r>
        <w:rPr>
          <w:rFonts w:ascii="Times New Roman" w:hAnsi="Times New Roman"/>
          <w:sz w:val="24"/>
          <w:szCs w:val="24"/>
        </w:rPr>
        <w:t xml:space="preserve">the </w:t>
      </w:r>
      <w:r w:rsidRPr="00031BC5">
        <w:rPr>
          <w:rFonts w:ascii="Times New Roman" w:hAnsi="Times New Roman"/>
          <w:sz w:val="24"/>
          <w:szCs w:val="24"/>
        </w:rPr>
        <w:t xml:space="preserve">PBGC Model Shared Payment QDRO, the survivor benefit may be based on all or a portion of the participant’s </w:t>
      </w:r>
      <w:r w:rsidR="009E3B82">
        <w:rPr>
          <w:rFonts w:ascii="Times New Roman" w:hAnsi="Times New Roman"/>
          <w:sz w:val="24"/>
          <w:szCs w:val="24"/>
        </w:rPr>
        <w:t xml:space="preserve">accrued </w:t>
      </w:r>
      <w:r w:rsidRPr="00031BC5">
        <w:rPr>
          <w:rFonts w:ascii="Times New Roman" w:hAnsi="Times New Roman"/>
          <w:sz w:val="24"/>
          <w:szCs w:val="24"/>
        </w:rPr>
        <w:t xml:space="preserve">benefit.  If 35% is entered in section 10 of the </w:t>
      </w:r>
      <w:r w:rsidR="00C04109">
        <w:rPr>
          <w:rFonts w:ascii="Times New Roman" w:hAnsi="Times New Roman"/>
          <w:sz w:val="24"/>
          <w:szCs w:val="24"/>
        </w:rPr>
        <w:t xml:space="preserve">shared payment </w:t>
      </w:r>
      <w:r w:rsidRPr="00031BC5">
        <w:rPr>
          <w:rFonts w:ascii="Times New Roman" w:hAnsi="Times New Roman"/>
          <w:sz w:val="24"/>
          <w:szCs w:val="24"/>
        </w:rPr>
        <w:t xml:space="preserve">QDRO, the AP will get a survivor benefit based on 35% of the participant’s benefit.  The survivor benefit will then be 50% </w:t>
      </w:r>
      <w:r w:rsidR="00B70F64" w:rsidRPr="00031BC5">
        <w:rPr>
          <w:rFonts w:ascii="Times New Roman" w:hAnsi="Times New Roman"/>
          <w:sz w:val="24"/>
          <w:szCs w:val="24"/>
        </w:rPr>
        <w:t>(unless the plan’s QJSA provides for a greater percent)</w:t>
      </w:r>
      <w:r w:rsidR="00B70F64" w:rsidRPr="009B7A38">
        <w:rPr>
          <w:rFonts w:ascii="Times New Roman" w:hAnsi="Times New Roman"/>
          <w:sz w:val="24"/>
          <w:szCs w:val="24"/>
        </w:rPr>
        <w:t xml:space="preserve"> </w:t>
      </w:r>
      <w:r w:rsidRPr="00031BC5">
        <w:rPr>
          <w:rFonts w:ascii="Times New Roman" w:hAnsi="Times New Roman"/>
          <w:sz w:val="24"/>
          <w:szCs w:val="24"/>
        </w:rPr>
        <w:t>of the participant’s benefit</w:t>
      </w:r>
      <w:r w:rsidR="00622A79">
        <w:rPr>
          <w:rFonts w:ascii="Times New Roman" w:hAnsi="Times New Roman"/>
          <w:sz w:val="24"/>
          <w:szCs w:val="24"/>
        </w:rPr>
        <w:t>,</w:t>
      </w:r>
      <w:r w:rsidRPr="00031BC5">
        <w:rPr>
          <w:rFonts w:ascii="Times New Roman" w:hAnsi="Times New Roman"/>
          <w:sz w:val="24"/>
          <w:szCs w:val="24"/>
        </w:rPr>
        <w:t xml:space="preserve"> times 35%</w:t>
      </w:r>
      <w:r w:rsidR="00B70F64">
        <w:rPr>
          <w:rFonts w:ascii="Times New Roman" w:hAnsi="Times New Roman"/>
          <w:sz w:val="24"/>
          <w:szCs w:val="24"/>
        </w:rPr>
        <w:t>.</w:t>
      </w:r>
      <w:r w:rsidRPr="00031BC5">
        <w:rPr>
          <w:rFonts w:ascii="Times New Roman" w:hAnsi="Times New Roman"/>
          <w:sz w:val="24"/>
          <w:szCs w:val="24"/>
        </w:rPr>
        <w:t xml:space="preserve"> </w:t>
      </w:r>
    </w:p>
    <w:p w14:paraId="1221D359" w14:textId="77777777" w:rsidR="00947439" w:rsidRDefault="001F1989">
      <w:pPr>
        <w:spacing w:before="198" w:after="198" w:line="240" w:lineRule="auto"/>
        <w:ind w:firstLine="360"/>
        <w:rPr>
          <w:rFonts w:ascii="Times New Roman" w:hAnsi="Times New Roman"/>
          <w:sz w:val="24"/>
          <w:szCs w:val="24"/>
        </w:rPr>
      </w:pPr>
      <w:r w:rsidRPr="00317E2D">
        <w:rPr>
          <w:rFonts w:ascii="Times New Roman" w:hAnsi="Times New Roman"/>
          <w:sz w:val="24"/>
          <w:szCs w:val="24"/>
        </w:rPr>
        <w:t xml:space="preserve">Typically, separate interest orders do not </w:t>
      </w:r>
      <w:r w:rsidR="00E80BB1">
        <w:rPr>
          <w:rFonts w:ascii="Times New Roman" w:hAnsi="Times New Roman"/>
          <w:sz w:val="24"/>
          <w:szCs w:val="24"/>
        </w:rPr>
        <w:t xml:space="preserve">need to </w:t>
      </w:r>
      <w:r w:rsidRPr="00317E2D">
        <w:rPr>
          <w:rFonts w:ascii="Times New Roman" w:hAnsi="Times New Roman"/>
          <w:sz w:val="24"/>
          <w:szCs w:val="24"/>
        </w:rPr>
        <w:t xml:space="preserve">award </w:t>
      </w:r>
      <w:r w:rsidR="00E415C6" w:rsidRPr="00317E2D">
        <w:rPr>
          <w:rFonts w:ascii="Times New Roman" w:hAnsi="Times New Roman"/>
          <w:sz w:val="24"/>
          <w:szCs w:val="24"/>
        </w:rPr>
        <w:t xml:space="preserve">post-retirement </w:t>
      </w:r>
      <w:r w:rsidRPr="00317E2D">
        <w:rPr>
          <w:rFonts w:ascii="Times New Roman" w:hAnsi="Times New Roman"/>
          <w:sz w:val="24"/>
          <w:szCs w:val="24"/>
        </w:rPr>
        <w:t>survivor rights</w:t>
      </w:r>
      <w:r w:rsidR="00DC6CD4">
        <w:rPr>
          <w:rFonts w:ascii="Times New Roman" w:hAnsi="Times New Roman"/>
          <w:sz w:val="24"/>
          <w:szCs w:val="24"/>
        </w:rPr>
        <w:t xml:space="preserve"> </w:t>
      </w:r>
      <w:r w:rsidRPr="00317E2D">
        <w:rPr>
          <w:rFonts w:ascii="Times New Roman" w:hAnsi="Times New Roman"/>
          <w:sz w:val="24"/>
          <w:szCs w:val="24"/>
        </w:rPr>
        <w:t>to an alternate payee</w:t>
      </w:r>
      <w:r w:rsidR="005B21AA" w:rsidRPr="00DC456E">
        <w:rPr>
          <w:rFonts w:ascii="Times New Roman" w:hAnsi="Times New Roman"/>
          <w:sz w:val="24"/>
          <w:szCs w:val="24"/>
        </w:rPr>
        <w:t>.</w:t>
      </w:r>
      <w:r w:rsidR="005B21AA" w:rsidRPr="005B11A4">
        <w:rPr>
          <w:rFonts w:ascii="Times New Roman" w:hAnsi="Times New Roman"/>
          <w:sz w:val="24"/>
          <w:szCs w:val="24"/>
        </w:rPr>
        <w:t xml:space="preserve"> This is because </w:t>
      </w:r>
      <w:r w:rsidR="00BE2AAB" w:rsidRPr="005B11A4">
        <w:rPr>
          <w:rFonts w:ascii="Times New Roman" w:hAnsi="Times New Roman"/>
          <w:sz w:val="24"/>
          <w:szCs w:val="24"/>
        </w:rPr>
        <w:t xml:space="preserve">the alternate payee’s benefit is actuarially </w:t>
      </w:r>
      <w:r w:rsidR="00DC456E">
        <w:rPr>
          <w:rFonts w:ascii="Times New Roman" w:hAnsi="Times New Roman"/>
          <w:sz w:val="24"/>
          <w:szCs w:val="24"/>
        </w:rPr>
        <w:t>based on</w:t>
      </w:r>
      <w:r w:rsidR="00BE2AAB" w:rsidRPr="00DC456E">
        <w:rPr>
          <w:rFonts w:ascii="Times New Roman" w:hAnsi="Times New Roman"/>
          <w:sz w:val="24"/>
          <w:szCs w:val="24"/>
        </w:rPr>
        <w:t xml:space="preserve"> the alternate payee’s lifetime</w:t>
      </w:r>
      <w:r w:rsidR="006F4523">
        <w:rPr>
          <w:rFonts w:ascii="Times New Roman" w:hAnsi="Times New Roman"/>
          <w:sz w:val="24"/>
          <w:szCs w:val="24"/>
        </w:rPr>
        <w:t xml:space="preserve"> so the alternate payee will receive lifetime benefits regardless of whether survivor benefits are awarded</w:t>
      </w:r>
      <w:r w:rsidR="009F6AFA">
        <w:rPr>
          <w:rFonts w:ascii="Times New Roman" w:hAnsi="Times New Roman"/>
          <w:sz w:val="24"/>
          <w:szCs w:val="24"/>
        </w:rPr>
        <w:t xml:space="preserve">. </w:t>
      </w:r>
      <w:r w:rsidR="0026413F">
        <w:rPr>
          <w:rFonts w:ascii="Times New Roman" w:hAnsi="Times New Roman"/>
          <w:sz w:val="24"/>
          <w:szCs w:val="24"/>
        </w:rPr>
        <w:t xml:space="preserve"> Nor does it matter if the participant dies before the alternate payee begins to receive benefits because of the way PBGC administers separate interest orders. </w:t>
      </w:r>
    </w:p>
    <w:p w14:paraId="36B5B288" w14:textId="77777777" w:rsidR="00B12497" w:rsidRPr="00DC456E" w:rsidRDefault="00D139C2">
      <w:pPr>
        <w:spacing w:before="198" w:after="198" w:line="240" w:lineRule="auto"/>
        <w:ind w:firstLine="360"/>
        <w:rPr>
          <w:rFonts w:ascii="Times New Roman" w:hAnsi="Times New Roman"/>
          <w:sz w:val="24"/>
          <w:szCs w:val="24"/>
        </w:rPr>
      </w:pPr>
      <w:r w:rsidRPr="00D139C2">
        <w:rPr>
          <w:rFonts w:ascii="Times New Roman" w:hAnsi="Times New Roman"/>
          <w:sz w:val="24"/>
          <w:szCs w:val="24"/>
        </w:rPr>
        <w:t>When PBGC administers a separate interest</w:t>
      </w:r>
      <w:r w:rsidR="00947439">
        <w:rPr>
          <w:rFonts w:ascii="Times New Roman" w:hAnsi="Times New Roman"/>
          <w:sz w:val="24"/>
          <w:szCs w:val="24"/>
        </w:rPr>
        <w:t xml:space="preserve"> order</w:t>
      </w:r>
      <w:r w:rsidRPr="00D139C2">
        <w:rPr>
          <w:rFonts w:ascii="Times New Roman" w:hAnsi="Times New Roman"/>
          <w:sz w:val="24"/>
          <w:szCs w:val="24"/>
        </w:rPr>
        <w:t xml:space="preserve">, it uses a totally severed approach. The participant's benefit is divided into two separate parts – one for the participant and </w:t>
      </w:r>
      <w:r w:rsidRPr="00D139C2">
        <w:rPr>
          <w:rFonts w:ascii="Times New Roman" w:hAnsi="Times New Roman"/>
          <w:sz w:val="24"/>
          <w:szCs w:val="24"/>
        </w:rPr>
        <w:lastRenderedPageBreak/>
        <w:t xml:space="preserve">one for the alternate payee. </w:t>
      </w:r>
      <w:r w:rsidR="00AF1357">
        <w:rPr>
          <w:rFonts w:ascii="Times New Roman" w:hAnsi="Times New Roman"/>
          <w:sz w:val="24"/>
          <w:szCs w:val="24"/>
        </w:rPr>
        <w:t xml:space="preserve"> </w:t>
      </w:r>
      <w:r w:rsidRPr="00D139C2">
        <w:rPr>
          <w:rFonts w:ascii="Times New Roman" w:hAnsi="Times New Roman"/>
          <w:sz w:val="24"/>
          <w:szCs w:val="24"/>
        </w:rPr>
        <w:t>On</w:t>
      </w:r>
      <w:r w:rsidR="00AF1357">
        <w:rPr>
          <w:rFonts w:ascii="Times New Roman" w:hAnsi="Times New Roman"/>
          <w:sz w:val="24"/>
          <w:szCs w:val="24"/>
        </w:rPr>
        <w:t>ce the order is qualified</w:t>
      </w:r>
      <w:r w:rsidR="00317E2D">
        <w:rPr>
          <w:rFonts w:ascii="Times New Roman" w:hAnsi="Times New Roman"/>
          <w:sz w:val="24"/>
          <w:szCs w:val="24"/>
        </w:rPr>
        <w:t>, t</w:t>
      </w:r>
      <w:r w:rsidRPr="00D139C2">
        <w:rPr>
          <w:rFonts w:ascii="Times New Roman" w:hAnsi="Times New Roman"/>
          <w:sz w:val="24"/>
          <w:szCs w:val="24"/>
        </w:rPr>
        <w:t xml:space="preserve">he participant’s death </w:t>
      </w:r>
      <w:r w:rsidRPr="00317E2D">
        <w:rPr>
          <w:rFonts w:ascii="Times New Roman" w:hAnsi="Times New Roman"/>
          <w:b/>
          <w:i/>
          <w:sz w:val="24"/>
          <w:szCs w:val="24"/>
        </w:rPr>
        <w:t>before or after</w:t>
      </w:r>
      <w:r w:rsidRPr="00D139C2">
        <w:rPr>
          <w:rFonts w:ascii="Times New Roman" w:hAnsi="Times New Roman"/>
          <w:sz w:val="24"/>
          <w:szCs w:val="24"/>
        </w:rPr>
        <w:t xml:space="preserve"> </w:t>
      </w:r>
      <w:r w:rsidR="00C04109">
        <w:rPr>
          <w:rFonts w:ascii="Times New Roman" w:hAnsi="Times New Roman"/>
          <w:sz w:val="24"/>
          <w:szCs w:val="24"/>
        </w:rPr>
        <w:t>the alternate payee’s benefits commence</w:t>
      </w:r>
      <w:r w:rsidRPr="00D139C2">
        <w:rPr>
          <w:rFonts w:ascii="Times New Roman" w:hAnsi="Times New Roman"/>
          <w:sz w:val="24"/>
          <w:szCs w:val="24"/>
        </w:rPr>
        <w:t xml:space="preserve"> will not affect the alternate payee's rights to </w:t>
      </w:r>
      <w:r w:rsidR="006D51D6">
        <w:rPr>
          <w:rFonts w:ascii="Times New Roman" w:hAnsi="Times New Roman"/>
          <w:sz w:val="24"/>
          <w:szCs w:val="24"/>
        </w:rPr>
        <w:t xml:space="preserve">a lifetime </w:t>
      </w:r>
      <w:r w:rsidRPr="00D139C2">
        <w:rPr>
          <w:rFonts w:ascii="Times New Roman" w:hAnsi="Times New Roman"/>
          <w:sz w:val="24"/>
          <w:szCs w:val="24"/>
        </w:rPr>
        <w:t>benefits</w:t>
      </w:r>
      <w:r w:rsidR="00B947CB">
        <w:rPr>
          <w:rFonts w:ascii="Times New Roman" w:hAnsi="Times New Roman"/>
          <w:sz w:val="24"/>
          <w:szCs w:val="24"/>
        </w:rPr>
        <w:t>. Thus,</w:t>
      </w:r>
      <w:r w:rsidR="00AD73E7">
        <w:rPr>
          <w:rFonts w:ascii="Times New Roman" w:hAnsi="Times New Roman"/>
          <w:sz w:val="24"/>
          <w:szCs w:val="24"/>
        </w:rPr>
        <w:t xml:space="preserve"> </w:t>
      </w:r>
      <w:r w:rsidR="00BD3E27">
        <w:rPr>
          <w:rFonts w:ascii="Times New Roman" w:hAnsi="Times New Roman"/>
          <w:sz w:val="24"/>
          <w:szCs w:val="24"/>
        </w:rPr>
        <w:t xml:space="preserve">assignment of </w:t>
      </w:r>
      <w:r w:rsidR="00AD73E7">
        <w:rPr>
          <w:rFonts w:ascii="Times New Roman" w:hAnsi="Times New Roman"/>
          <w:sz w:val="24"/>
          <w:szCs w:val="24"/>
        </w:rPr>
        <w:t xml:space="preserve">either pre- or post- survivor annuities are </w:t>
      </w:r>
      <w:r w:rsidR="00BD3E27">
        <w:rPr>
          <w:rFonts w:ascii="Times New Roman" w:hAnsi="Times New Roman"/>
          <w:sz w:val="24"/>
          <w:szCs w:val="24"/>
        </w:rPr>
        <w:t xml:space="preserve">not </w:t>
      </w:r>
      <w:r w:rsidR="00AD73E7">
        <w:rPr>
          <w:rFonts w:ascii="Times New Roman" w:hAnsi="Times New Roman"/>
          <w:sz w:val="24"/>
          <w:szCs w:val="24"/>
        </w:rPr>
        <w:t xml:space="preserve">needed to ensure that the alternate payee will receive </w:t>
      </w:r>
      <w:r w:rsidR="00BD61F1">
        <w:rPr>
          <w:rFonts w:ascii="Times New Roman" w:hAnsi="Times New Roman"/>
          <w:sz w:val="24"/>
          <w:szCs w:val="24"/>
        </w:rPr>
        <w:t>lifetime benefits</w:t>
      </w:r>
      <w:r w:rsidR="00B947CB">
        <w:rPr>
          <w:rFonts w:ascii="Times New Roman" w:hAnsi="Times New Roman"/>
          <w:sz w:val="24"/>
          <w:szCs w:val="24"/>
        </w:rPr>
        <w:t>.</w:t>
      </w:r>
    </w:p>
    <w:p w14:paraId="738EE3E5" w14:textId="77777777" w:rsidR="00765D3E" w:rsidRPr="00031BC5" w:rsidRDefault="001F1989" w:rsidP="00963B32">
      <w:pPr>
        <w:spacing w:before="198" w:after="198" w:line="240" w:lineRule="auto"/>
        <w:ind w:firstLine="360"/>
        <w:rPr>
          <w:rFonts w:ascii="Times New Roman" w:hAnsi="Times New Roman"/>
          <w:sz w:val="24"/>
          <w:szCs w:val="24"/>
        </w:rPr>
      </w:pPr>
      <w:r w:rsidRPr="00BD61F1">
        <w:rPr>
          <w:rFonts w:ascii="Times New Roman" w:hAnsi="Times New Roman"/>
          <w:sz w:val="24"/>
          <w:szCs w:val="24"/>
        </w:rPr>
        <w:t xml:space="preserve">However, </w:t>
      </w:r>
      <w:r w:rsidR="00434F7B">
        <w:rPr>
          <w:rFonts w:ascii="Times New Roman" w:hAnsi="Times New Roman"/>
          <w:sz w:val="24"/>
          <w:szCs w:val="24"/>
        </w:rPr>
        <w:t>some alternate payees and participants may choose to include survivor annuity provisions in their orders</w:t>
      </w:r>
      <w:r w:rsidR="00DA34DB">
        <w:rPr>
          <w:rFonts w:ascii="Times New Roman" w:hAnsi="Times New Roman"/>
          <w:sz w:val="24"/>
          <w:szCs w:val="24"/>
        </w:rPr>
        <w:t xml:space="preserve">.  Since </w:t>
      </w:r>
      <w:r w:rsidR="00896B5C" w:rsidRPr="00BD61F1">
        <w:rPr>
          <w:rFonts w:ascii="Times New Roman" w:hAnsi="Times New Roman"/>
          <w:sz w:val="24"/>
          <w:szCs w:val="24"/>
        </w:rPr>
        <w:t>such assignments</w:t>
      </w:r>
      <w:r w:rsidR="00896B5C">
        <w:rPr>
          <w:rFonts w:ascii="Times New Roman" w:hAnsi="Times New Roman"/>
          <w:sz w:val="24"/>
          <w:szCs w:val="24"/>
        </w:rPr>
        <w:t xml:space="preserve"> are</w:t>
      </w:r>
      <w:r w:rsidR="00B4085E" w:rsidRPr="00BD61F1">
        <w:rPr>
          <w:rFonts w:ascii="Times New Roman" w:hAnsi="Times New Roman"/>
          <w:sz w:val="24"/>
          <w:szCs w:val="24"/>
        </w:rPr>
        <w:t xml:space="preserve"> permissible</w:t>
      </w:r>
      <w:r w:rsidR="00DA34DB">
        <w:rPr>
          <w:rFonts w:ascii="Times New Roman" w:hAnsi="Times New Roman"/>
          <w:sz w:val="24"/>
          <w:szCs w:val="24"/>
        </w:rPr>
        <w:t>,</w:t>
      </w:r>
      <w:r w:rsidR="00B4085E" w:rsidRPr="00BD61F1">
        <w:rPr>
          <w:rFonts w:ascii="Times New Roman" w:hAnsi="Times New Roman"/>
          <w:sz w:val="24"/>
          <w:szCs w:val="24"/>
        </w:rPr>
        <w:t xml:space="preserve"> PBGC will qualify a separate interest order that includes an assignment of </w:t>
      </w:r>
      <w:r w:rsidR="00B63DF6" w:rsidRPr="00BD61F1">
        <w:rPr>
          <w:rFonts w:ascii="Times New Roman" w:hAnsi="Times New Roman"/>
          <w:sz w:val="24"/>
          <w:szCs w:val="24"/>
        </w:rPr>
        <w:t>survivor r</w:t>
      </w:r>
      <w:r w:rsidR="00B4085E" w:rsidRPr="00BD61F1">
        <w:rPr>
          <w:rFonts w:ascii="Times New Roman" w:hAnsi="Times New Roman"/>
          <w:sz w:val="24"/>
          <w:szCs w:val="24"/>
        </w:rPr>
        <w:t xml:space="preserve">ights to an alternate payee.  </w:t>
      </w:r>
      <w:r w:rsidR="007E154D" w:rsidRPr="00031BC5">
        <w:rPr>
          <w:rFonts w:ascii="Times New Roman" w:hAnsi="Times New Roman"/>
          <w:sz w:val="24"/>
          <w:szCs w:val="24"/>
        </w:rPr>
        <w:t xml:space="preserve">For </w:t>
      </w:r>
      <w:r w:rsidR="007E154D">
        <w:rPr>
          <w:rFonts w:ascii="Times New Roman" w:hAnsi="Times New Roman"/>
          <w:sz w:val="24"/>
          <w:szCs w:val="24"/>
        </w:rPr>
        <w:t xml:space="preserve">the </w:t>
      </w:r>
      <w:r w:rsidR="007E154D" w:rsidRPr="00031BC5">
        <w:rPr>
          <w:rFonts w:ascii="Times New Roman" w:hAnsi="Times New Roman"/>
          <w:sz w:val="24"/>
          <w:szCs w:val="24"/>
        </w:rPr>
        <w:t xml:space="preserve">PBGC Model Separate Interest QDRO, where the participant retains a separate interest in only part of his or her benefit, the survivor benefit will be based on only that portion of the benefit retained as a separate interest by the participant.  </w:t>
      </w:r>
      <w:r>
        <w:rPr>
          <w:rFonts w:ascii="Times New Roman" w:hAnsi="Times New Roman"/>
          <w:sz w:val="24"/>
          <w:szCs w:val="24"/>
        </w:rPr>
        <w:t xml:space="preserve">Thus, </w:t>
      </w:r>
      <w:r w:rsidR="00E372F4">
        <w:rPr>
          <w:rFonts w:ascii="Times New Roman" w:hAnsi="Times New Roman"/>
          <w:sz w:val="24"/>
          <w:szCs w:val="24"/>
        </w:rPr>
        <w:t>i</w:t>
      </w:r>
      <w:r w:rsidR="007E154D" w:rsidRPr="00031BC5">
        <w:rPr>
          <w:rFonts w:ascii="Times New Roman" w:hAnsi="Times New Roman"/>
          <w:sz w:val="24"/>
          <w:szCs w:val="24"/>
        </w:rPr>
        <w:t xml:space="preserve">f 35% is entered in section 10 of </w:t>
      </w:r>
      <w:r>
        <w:rPr>
          <w:rFonts w:ascii="Times New Roman" w:hAnsi="Times New Roman"/>
          <w:sz w:val="24"/>
          <w:szCs w:val="24"/>
        </w:rPr>
        <w:t xml:space="preserve">a </w:t>
      </w:r>
      <w:r w:rsidR="007E154D" w:rsidRPr="00031BC5">
        <w:rPr>
          <w:rFonts w:ascii="Times New Roman" w:hAnsi="Times New Roman"/>
          <w:sz w:val="24"/>
          <w:szCs w:val="24"/>
        </w:rPr>
        <w:t xml:space="preserve">separate interest QDRO, and the separate interest retained by the participant is 40%, the AP will get a survivor benefit based on 35% of the participant’s separate interest, or 35% of the 40% separate interest </w:t>
      </w:r>
      <w:r w:rsidR="007E154D" w:rsidRPr="00765D3E">
        <w:rPr>
          <w:rFonts w:ascii="Times New Roman" w:hAnsi="Times New Roman"/>
          <w:sz w:val="24"/>
          <w:szCs w:val="24"/>
        </w:rPr>
        <w:t xml:space="preserve">retained by the participant.  </w:t>
      </w:r>
      <w:r w:rsidR="00765D3E" w:rsidRPr="00EF4694">
        <w:rPr>
          <w:rFonts w:ascii="Times New Roman" w:hAnsi="Times New Roman"/>
          <w:sz w:val="24"/>
          <w:szCs w:val="24"/>
        </w:rPr>
        <w:t xml:space="preserve">Assuming the survivor benefit under the plan is 50% of the participant’s accrued benefit, the survivor benefit </w:t>
      </w:r>
      <w:r w:rsidR="00765D3E" w:rsidRPr="00EF4694">
        <w:rPr>
          <w:rFonts w:ascii="Times New Roman" w:hAnsi="Times New Roman"/>
          <w:sz w:val="24"/>
          <w:szCs w:val="24"/>
        </w:rPr>
        <w:lastRenderedPageBreak/>
        <w:t>payable to the alternate payee will be 35% (the amount specified in section 10) times 40% (the participant’s retained separate interest benefit) times 50% (the plan’s survivor percentage for the QJSA) of the participant’s monthly plan benefit.</w:t>
      </w:r>
    </w:p>
    <w:p w14:paraId="4BC9B5E3" w14:textId="77777777" w:rsidR="0063173E" w:rsidRDefault="00771312" w:rsidP="00532AE0">
      <w:pPr>
        <w:spacing w:before="198" w:after="198" w:line="240" w:lineRule="auto"/>
        <w:ind w:firstLine="360"/>
        <w:rPr>
          <w:rFonts w:ascii="Times New Roman" w:hAnsi="Times New Roman"/>
          <w:sz w:val="24"/>
          <w:szCs w:val="24"/>
        </w:rPr>
      </w:pPr>
      <w:r>
        <w:rPr>
          <w:rFonts w:ascii="Times New Roman" w:hAnsi="Times New Roman"/>
          <w:sz w:val="24"/>
          <w:szCs w:val="24"/>
        </w:rPr>
        <w:t>S</w:t>
      </w:r>
      <w:r w:rsidR="007E154D" w:rsidRPr="00031BC5">
        <w:rPr>
          <w:rFonts w:ascii="Times New Roman" w:hAnsi="Times New Roman"/>
          <w:sz w:val="24"/>
          <w:szCs w:val="24"/>
        </w:rPr>
        <w:t xml:space="preserve">urvivor benefits </w:t>
      </w:r>
      <w:r>
        <w:rPr>
          <w:rFonts w:ascii="Times New Roman" w:hAnsi="Times New Roman"/>
          <w:sz w:val="24"/>
          <w:szCs w:val="24"/>
        </w:rPr>
        <w:t>are</w:t>
      </w:r>
      <w:r w:rsidR="007E154D" w:rsidRPr="00031BC5">
        <w:rPr>
          <w:rFonts w:ascii="Times New Roman" w:hAnsi="Times New Roman"/>
          <w:sz w:val="24"/>
          <w:szCs w:val="24"/>
        </w:rPr>
        <w:t xml:space="preserve"> in addition to a separate interest or shared payment the alternate payee also has a right to receive. </w:t>
      </w:r>
      <w:r w:rsidR="006054A2">
        <w:rPr>
          <w:rFonts w:ascii="Times New Roman" w:hAnsi="Times New Roman"/>
          <w:sz w:val="24"/>
          <w:szCs w:val="24"/>
        </w:rPr>
        <w:t xml:space="preserve">Generally, </w:t>
      </w:r>
      <w:r w:rsidR="007E154D" w:rsidRPr="00031BC5">
        <w:rPr>
          <w:rFonts w:ascii="Times New Roman" w:hAnsi="Times New Roman"/>
          <w:sz w:val="24"/>
          <w:szCs w:val="24"/>
        </w:rPr>
        <w:t>PBGC will pay survivor benefits in accordance with the terms of the QDRO even if the participant has designated a different beneficiary or has remarried, as long as the order was submitted before the participan</w:t>
      </w:r>
      <w:r w:rsidR="006054A2">
        <w:rPr>
          <w:rFonts w:ascii="Times New Roman" w:hAnsi="Times New Roman"/>
          <w:sz w:val="24"/>
          <w:szCs w:val="24"/>
        </w:rPr>
        <w:t>t</w:t>
      </w:r>
      <w:r w:rsidR="003B4B12">
        <w:rPr>
          <w:rFonts w:ascii="Times New Roman" w:hAnsi="Times New Roman"/>
          <w:sz w:val="24"/>
          <w:szCs w:val="24"/>
        </w:rPr>
        <w:t>’s annuity starting date</w:t>
      </w:r>
      <w:r w:rsidR="00DE6008">
        <w:rPr>
          <w:rFonts w:ascii="Times New Roman" w:hAnsi="Times New Roman"/>
          <w:sz w:val="24"/>
          <w:szCs w:val="24"/>
        </w:rPr>
        <w:t xml:space="preserve">. </w:t>
      </w:r>
      <w:r w:rsidR="0063173E">
        <w:rPr>
          <w:rFonts w:ascii="Times New Roman" w:hAnsi="Times New Roman"/>
          <w:sz w:val="24"/>
          <w:szCs w:val="24"/>
        </w:rPr>
        <w:t xml:space="preserve">  An order assigning pre-retirement survivor benefits that is submitted before the participant’s retirement date, but after his or her death</w:t>
      </w:r>
      <w:r w:rsidR="00896B5C">
        <w:rPr>
          <w:rFonts w:ascii="Times New Roman" w:hAnsi="Times New Roman"/>
          <w:sz w:val="24"/>
          <w:szCs w:val="24"/>
        </w:rPr>
        <w:t>,</w:t>
      </w:r>
      <w:r w:rsidR="0063173E">
        <w:rPr>
          <w:rFonts w:ascii="Times New Roman" w:hAnsi="Times New Roman"/>
          <w:sz w:val="24"/>
          <w:szCs w:val="24"/>
        </w:rPr>
        <w:t xml:space="preserve"> will only be qualified </w:t>
      </w:r>
      <w:r w:rsidR="00321B44">
        <w:rPr>
          <w:rFonts w:ascii="Times New Roman" w:hAnsi="Times New Roman"/>
          <w:sz w:val="24"/>
          <w:szCs w:val="24"/>
        </w:rPr>
        <w:t xml:space="preserve">under </w:t>
      </w:r>
      <w:r w:rsidR="0063173E">
        <w:rPr>
          <w:rFonts w:ascii="Times New Roman" w:hAnsi="Times New Roman"/>
          <w:sz w:val="24"/>
          <w:szCs w:val="24"/>
        </w:rPr>
        <w:t xml:space="preserve">limited circumstances. </w:t>
      </w:r>
      <w:r w:rsidR="000750E1">
        <w:rPr>
          <w:rFonts w:ascii="Times New Roman" w:hAnsi="Times New Roman"/>
          <w:sz w:val="24"/>
          <w:szCs w:val="24"/>
        </w:rPr>
        <w:t>You may wish to contact PBGC for more information before attempting to obtain an order.</w:t>
      </w:r>
    </w:p>
    <w:p w14:paraId="14539C4F" w14:textId="77777777" w:rsidR="007E154D" w:rsidRDefault="007E154D" w:rsidP="00CD070B">
      <w:pPr>
        <w:pStyle w:val="listcontinue"/>
        <w:ind w:left="360"/>
      </w:pPr>
      <w:r w:rsidRPr="00963B32">
        <w:rPr>
          <w:rFonts w:ascii="Arial" w:hAnsi="Arial" w:cs="Arial"/>
          <w:b/>
          <w:sz w:val="22"/>
          <w:szCs w:val="22"/>
        </w:rPr>
        <w:t>NOTE</w:t>
      </w:r>
      <w:r w:rsidRPr="00963B32">
        <w:rPr>
          <w:b/>
          <w:sz w:val="22"/>
          <w:szCs w:val="22"/>
        </w:rPr>
        <w:t>:</w:t>
      </w:r>
      <w:r>
        <w:t xml:space="preserve"> </w:t>
      </w:r>
      <w:r w:rsidRPr="00435EAC">
        <w:t>If a participant is married as of his</w:t>
      </w:r>
      <w:r w:rsidR="00577BA7" w:rsidRPr="00435EAC">
        <w:t xml:space="preserve"> or </w:t>
      </w:r>
      <w:r w:rsidR="00A81A54" w:rsidRPr="00435EAC">
        <w:t>her</w:t>
      </w:r>
      <w:r w:rsidRPr="00435EAC">
        <w:t xml:space="preserve"> annuity starting date, and </w:t>
      </w:r>
      <w:r w:rsidR="00A81A54" w:rsidRPr="00435EAC">
        <w:t xml:space="preserve">the participant’s </w:t>
      </w:r>
      <w:r w:rsidRPr="00435EAC">
        <w:t xml:space="preserve">spouse </w:t>
      </w:r>
      <w:r w:rsidR="00D50BCD">
        <w:t>did</w:t>
      </w:r>
      <w:r w:rsidR="00D50BCD" w:rsidRPr="00435EAC">
        <w:t xml:space="preserve"> </w:t>
      </w:r>
      <w:r w:rsidRPr="00435EAC">
        <w:t xml:space="preserve">not waive </w:t>
      </w:r>
      <w:r w:rsidR="00823CE5" w:rsidRPr="00435EAC">
        <w:t xml:space="preserve">his or </w:t>
      </w:r>
      <w:r w:rsidRPr="00435EAC">
        <w:t xml:space="preserve">her right to a QJSA, that spouse retains the right to the survivor annuity even if the participant and spouse later divorce. The spouse retains this right to the survivor </w:t>
      </w:r>
      <w:r w:rsidRPr="00435EAC">
        <w:lastRenderedPageBreak/>
        <w:t xml:space="preserve">annuity even if no domestic relations order is submitted to PBGC.  Moreover, PBGC will not qualify an order which would </w:t>
      </w:r>
      <w:r w:rsidR="00495063">
        <w:t xml:space="preserve">require </w:t>
      </w:r>
      <w:r w:rsidRPr="00435EAC">
        <w:t xml:space="preserve">a surviving spouse benefit </w:t>
      </w:r>
      <w:r w:rsidR="00495063">
        <w:t xml:space="preserve">to be relinquished </w:t>
      </w:r>
      <w:r w:rsidRPr="00435EAC">
        <w:t>after the joint-and-survivor annuity is in pay status.</w:t>
      </w:r>
      <w:r w:rsidR="00DC147A">
        <w:t xml:space="preserve"> </w:t>
      </w:r>
      <w:r w:rsidR="00DC147A" w:rsidRPr="00DC147A">
        <w:t xml:space="preserve"> PBGC will generally not enforce such an order, even if qualified by the prior plan administrator, unless the survivor benefits had been relinquished before PBGC trusteed the plan.  </w:t>
      </w:r>
    </w:p>
    <w:p w14:paraId="66A04A2E" w14:textId="77777777" w:rsidR="00DC147A" w:rsidRPr="00435EAC" w:rsidRDefault="00DC147A" w:rsidP="00CD070B">
      <w:pPr>
        <w:pStyle w:val="listcontinue"/>
        <w:ind w:left="360"/>
      </w:pPr>
    </w:p>
    <w:p w14:paraId="2E4AAB7E"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t>Example 10.</w:t>
      </w:r>
    </w:p>
    <w:p w14:paraId="01A1C004" w14:textId="77777777" w:rsidR="007E154D" w:rsidRDefault="007E154D" w:rsidP="00695C6A">
      <w:pPr>
        <w:spacing w:before="198" w:after="198" w:line="240" w:lineRule="auto"/>
        <w:ind w:left="720" w:right="720"/>
        <w:rPr>
          <w:rFonts w:ascii="Times New Roman" w:hAnsi="Times New Roman"/>
          <w:sz w:val="24"/>
          <w:szCs w:val="24"/>
        </w:rPr>
      </w:pPr>
      <w:r w:rsidRPr="00532AE0">
        <w:rPr>
          <w:rFonts w:ascii="Times New Roman" w:hAnsi="Times New Roman"/>
          <w:i/>
          <w:sz w:val="24"/>
        </w:rPr>
        <w:t>Continuing with the Separate Interest QDRO in Example 1, Carol dies at age 41</w:t>
      </w:r>
      <w:r w:rsidR="00DC147A">
        <w:rPr>
          <w:rFonts w:ascii="Times New Roman" w:hAnsi="Times New Roman"/>
          <w:i/>
          <w:sz w:val="24"/>
        </w:rPr>
        <w:t>.</w:t>
      </w:r>
      <w:r w:rsidR="00625557">
        <w:rPr>
          <w:rFonts w:ascii="Times New Roman" w:hAnsi="Times New Roman"/>
          <w:i/>
          <w:sz w:val="24"/>
        </w:rPr>
        <w:t xml:space="preserve"> </w:t>
      </w:r>
      <w:r w:rsidRPr="00532AE0">
        <w:rPr>
          <w:rFonts w:ascii="Times New Roman" w:hAnsi="Times New Roman"/>
          <w:i/>
          <w:sz w:val="24"/>
        </w:rPr>
        <w:t>Mark's separate interest in Carol's pension benefit is unaffected by her death, but PBGC will not pay benefits to him before Carol would have reached her "earliest PBGC retirement date." Also, if the QDRO is silent as to survivor benefits, because Carol and Mark were not married at the time of Carol's death, Mark is not treated as Carol's spouse and will not receive a QPSA</w:t>
      </w:r>
      <w:r w:rsidRPr="00E0517E">
        <w:rPr>
          <w:rFonts w:ascii="Times New Roman" w:hAnsi="Times New Roman"/>
          <w:sz w:val="24"/>
          <w:szCs w:val="24"/>
        </w:rPr>
        <w:t>.</w:t>
      </w:r>
    </w:p>
    <w:p w14:paraId="3550189E" w14:textId="77777777" w:rsidR="007E154D" w:rsidRDefault="007E154D" w:rsidP="00695C6A">
      <w:pPr>
        <w:spacing w:after="0" w:line="240" w:lineRule="auto"/>
        <w:ind w:left="720"/>
        <w:jc w:val="center"/>
        <w:rPr>
          <w:rFonts w:ascii="Times New Roman" w:hAnsi="Times New Roman"/>
          <w:b/>
          <w:bCs/>
          <w:sz w:val="24"/>
          <w:szCs w:val="24"/>
        </w:rPr>
      </w:pPr>
      <w:r w:rsidRPr="00E0517E">
        <w:rPr>
          <w:rFonts w:ascii="Times New Roman" w:hAnsi="Times New Roman"/>
          <w:b/>
          <w:bCs/>
          <w:sz w:val="24"/>
          <w:szCs w:val="24"/>
        </w:rPr>
        <w:lastRenderedPageBreak/>
        <w:t>Example 11.</w:t>
      </w:r>
    </w:p>
    <w:p w14:paraId="5CCD43F5" w14:textId="77777777" w:rsidR="007E154D" w:rsidRPr="00532AE0" w:rsidRDefault="007E154D" w:rsidP="00695C6A">
      <w:pPr>
        <w:spacing w:before="198" w:after="198" w:line="240" w:lineRule="auto"/>
        <w:ind w:left="720" w:right="810"/>
        <w:rPr>
          <w:rFonts w:ascii="Times New Roman" w:hAnsi="Times New Roman"/>
          <w:i/>
          <w:sz w:val="24"/>
        </w:rPr>
      </w:pPr>
      <w:r w:rsidRPr="00532AE0">
        <w:rPr>
          <w:rFonts w:ascii="Times New Roman" w:hAnsi="Times New Roman"/>
          <w:i/>
          <w:sz w:val="24"/>
        </w:rPr>
        <w:t>Continuing with the Shared Payment QDRO in Example 2, assume the QDRO provides that Jane will be treated as Dick's spouse for purposes of survivor benefits</w:t>
      </w:r>
      <w:r>
        <w:rPr>
          <w:rFonts w:ascii="Times New Roman" w:hAnsi="Times New Roman"/>
          <w:i/>
          <w:sz w:val="24"/>
          <w:szCs w:val="24"/>
        </w:rPr>
        <w:t xml:space="preserve"> payable under the plan as of the date of marital separation based on 35% of his benefit.  Assume also that Dick’s monthly benefit payable as of the date of separation was $900 per month. </w:t>
      </w:r>
      <w:r w:rsidRPr="00532AE0">
        <w:rPr>
          <w:rFonts w:ascii="Times New Roman" w:hAnsi="Times New Roman"/>
          <w:i/>
          <w:sz w:val="24"/>
        </w:rPr>
        <w:t xml:space="preserve"> When Dick retires, he elects a qualified joint-and-50%-survivor annuity</w:t>
      </w:r>
      <w:r>
        <w:rPr>
          <w:rFonts w:ascii="Times New Roman" w:hAnsi="Times New Roman"/>
          <w:i/>
          <w:sz w:val="24"/>
          <w:szCs w:val="24"/>
        </w:rPr>
        <w:t xml:space="preserve"> for his benefit as of the date of separation</w:t>
      </w:r>
      <w:r w:rsidRPr="00532AE0">
        <w:rPr>
          <w:rFonts w:ascii="Times New Roman" w:hAnsi="Times New Roman"/>
          <w:i/>
          <w:sz w:val="24"/>
        </w:rPr>
        <w:t xml:space="preserve">, which reduces </w:t>
      </w:r>
      <w:r w:rsidRPr="00F114AF">
        <w:rPr>
          <w:rFonts w:ascii="Times New Roman" w:hAnsi="Times New Roman"/>
          <w:i/>
          <w:sz w:val="24"/>
          <w:szCs w:val="24"/>
        </w:rPr>
        <w:t>the</w:t>
      </w:r>
      <w:r w:rsidRPr="00532AE0">
        <w:rPr>
          <w:rFonts w:ascii="Times New Roman" w:hAnsi="Times New Roman"/>
          <w:i/>
          <w:sz w:val="24"/>
        </w:rPr>
        <w:t xml:space="preserve"> monthly benefit </w:t>
      </w:r>
      <w:r w:rsidRPr="00F114AF">
        <w:rPr>
          <w:rFonts w:ascii="Times New Roman" w:hAnsi="Times New Roman"/>
          <w:i/>
          <w:sz w:val="24"/>
          <w:szCs w:val="24"/>
        </w:rPr>
        <w:t xml:space="preserve">payable as of the date of separation </w:t>
      </w:r>
      <w:r w:rsidRPr="00532AE0">
        <w:rPr>
          <w:rFonts w:ascii="Times New Roman" w:hAnsi="Times New Roman"/>
          <w:i/>
          <w:sz w:val="24"/>
        </w:rPr>
        <w:t xml:space="preserve">from $900 to $820. Based on the terms of their Shared Payment QDRO, Jane </w:t>
      </w:r>
      <w:r w:rsidRPr="00F114AF">
        <w:rPr>
          <w:rFonts w:ascii="Times New Roman" w:hAnsi="Times New Roman"/>
          <w:i/>
          <w:sz w:val="24"/>
          <w:szCs w:val="24"/>
        </w:rPr>
        <w:t>is to receive</w:t>
      </w:r>
      <w:r w:rsidRPr="00532AE0">
        <w:rPr>
          <w:rFonts w:ascii="Times New Roman" w:hAnsi="Times New Roman"/>
          <w:i/>
          <w:sz w:val="24"/>
        </w:rPr>
        <w:t xml:space="preserve"> 25% of the monthly benefit payable during Dick's life, or $205. Three years after starting benefit payments, Dick dies. Under the terms of their QDRO, Jane's 25% portion of Dick's benefit payments stops at Dick's death. However, Jane will receive a survivor annuity (that is, a monthly benefit for her lifetime) </w:t>
      </w:r>
      <w:r w:rsidRPr="00F114AF">
        <w:rPr>
          <w:rFonts w:ascii="Times New Roman" w:hAnsi="Times New Roman"/>
          <w:i/>
          <w:sz w:val="24"/>
          <w:szCs w:val="24"/>
        </w:rPr>
        <w:t xml:space="preserve">based </w:t>
      </w:r>
      <w:r w:rsidRPr="00F114AF">
        <w:rPr>
          <w:rFonts w:ascii="Times New Roman" w:hAnsi="Times New Roman"/>
          <w:i/>
          <w:sz w:val="24"/>
          <w:szCs w:val="24"/>
        </w:rPr>
        <w:lastRenderedPageBreak/>
        <w:t>on 35% of Dick’s benefit payable under the plan as of the date of separation, or $287 (35% of $820)</w:t>
      </w:r>
      <w:r>
        <w:rPr>
          <w:rFonts w:ascii="Times New Roman" w:hAnsi="Times New Roman"/>
          <w:i/>
          <w:sz w:val="24"/>
          <w:szCs w:val="24"/>
        </w:rPr>
        <w:t>.</w:t>
      </w:r>
      <w:r w:rsidRPr="00F114AF">
        <w:rPr>
          <w:rFonts w:ascii="Times New Roman" w:hAnsi="Times New Roman"/>
          <w:i/>
          <w:sz w:val="24"/>
          <w:szCs w:val="24"/>
        </w:rPr>
        <w:t xml:space="preserve">  Jane’s 50%-survivor annuity based on the $287 will be $143</w:t>
      </w:r>
      <w:r>
        <w:rPr>
          <w:rFonts w:ascii="Times New Roman" w:hAnsi="Times New Roman"/>
          <w:i/>
          <w:sz w:val="24"/>
          <w:szCs w:val="24"/>
        </w:rPr>
        <w:t>.</w:t>
      </w:r>
      <w:r w:rsidRPr="00F114AF">
        <w:rPr>
          <w:rFonts w:ascii="Times New Roman" w:hAnsi="Times New Roman"/>
          <w:i/>
          <w:sz w:val="24"/>
          <w:szCs w:val="24"/>
        </w:rPr>
        <w:t>50 (50% of $287).</w:t>
      </w:r>
      <w:r w:rsidRPr="00F114AF" w:rsidDel="00F114AF">
        <w:rPr>
          <w:rFonts w:ascii="Times New Roman" w:hAnsi="Times New Roman"/>
          <w:i/>
          <w:sz w:val="24"/>
          <w:szCs w:val="24"/>
        </w:rPr>
        <w:t xml:space="preserve"> </w:t>
      </w:r>
    </w:p>
    <w:p w14:paraId="49B4FC3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rare cases, a pension plan provides for survivor benefits in addition to those required by ERISA</w:t>
      </w:r>
      <w:r w:rsidR="00823CE5">
        <w:rPr>
          <w:rFonts w:ascii="Times New Roman" w:hAnsi="Times New Roman"/>
          <w:sz w:val="24"/>
          <w:szCs w:val="24"/>
        </w:rPr>
        <w:t>.</w:t>
      </w:r>
      <w:r w:rsidR="001659B1">
        <w:rPr>
          <w:rFonts w:ascii="Times New Roman" w:hAnsi="Times New Roman"/>
          <w:sz w:val="24"/>
          <w:szCs w:val="24"/>
        </w:rPr>
        <w:t xml:space="preserve">  </w:t>
      </w:r>
      <w:r w:rsidR="00823CE5">
        <w:rPr>
          <w:rFonts w:ascii="Times New Roman" w:hAnsi="Times New Roman"/>
          <w:sz w:val="24"/>
          <w:szCs w:val="24"/>
        </w:rPr>
        <w:t>F</w:t>
      </w:r>
      <w:r w:rsidRPr="00E0517E">
        <w:rPr>
          <w:rFonts w:ascii="Times New Roman" w:hAnsi="Times New Roman"/>
          <w:sz w:val="24"/>
          <w:szCs w:val="24"/>
        </w:rPr>
        <w:t xml:space="preserve">or </w:t>
      </w:r>
      <w:r w:rsidR="00005EF2" w:rsidRPr="00E0517E">
        <w:rPr>
          <w:rFonts w:ascii="Times New Roman" w:hAnsi="Times New Roman"/>
          <w:sz w:val="24"/>
          <w:szCs w:val="24"/>
        </w:rPr>
        <w:t>example, certain plans, typically steel plans, provide</w:t>
      </w:r>
      <w:r w:rsidR="00823CE5" w:rsidRPr="00823CE5">
        <w:rPr>
          <w:rFonts w:ascii="Times New Roman" w:hAnsi="Times New Roman"/>
          <w:sz w:val="24"/>
          <w:szCs w:val="24"/>
        </w:rPr>
        <w:t xml:space="preserve"> </w:t>
      </w:r>
      <w:r w:rsidR="00005EF2" w:rsidRPr="00E0517E">
        <w:rPr>
          <w:rFonts w:ascii="Times New Roman" w:hAnsi="Times New Roman"/>
          <w:sz w:val="24"/>
          <w:szCs w:val="24"/>
        </w:rPr>
        <w:t>"Free Surviving Spouse Benefit</w:t>
      </w:r>
      <w:r w:rsidR="00005EF2">
        <w:rPr>
          <w:rFonts w:ascii="Times New Roman" w:hAnsi="Times New Roman"/>
          <w:sz w:val="24"/>
          <w:szCs w:val="24"/>
        </w:rPr>
        <w:t>s</w:t>
      </w:r>
      <w:r w:rsidR="00005EF2" w:rsidRPr="00E0517E">
        <w:rPr>
          <w:rFonts w:ascii="Times New Roman" w:hAnsi="Times New Roman"/>
          <w:sz w:val="24"/>
          <w:szCs w:val="24"/>
        </w:rPr>
        <w:t>"</w:t>
      </w:r>
      <w:r w:rsidR="00005EF2">
        <w:rPr>
          <w:rFonts w:ascii="Times New Roman" w:hAnsi="Times New Roman"/>
          <w:sz w:val="24"/>
          <w:szCs w:val="24"/>
        </w:rPr>
        <w:t xml:space="preserve"> – </w:t>
      </w:r>
      <w:r w:rsidR="00823CE5" w:rsidRPr="00823CE5">
        <w:rPr>
          <w:rFonts w:ascii="Times New Roman" w:hAnsi="Times New Roman"/>
          <w:sz w:val="24"/>
          <w:szCs w:val="24"/>
        </w:rPr>
        <w:t>survivor benefit</w:t>
      </w:r>
      <w:r w:rsidR="00005EF2">
        <w:rPr>
          <w:rFonts w:ascii="Times New Roman" w:hAnsi="Times New Roman"/>
          <w:sz w:val="24"/>
          <w:szCs w:val="24"/>
        </w:rPr>
        <w:t>s</w:t>
      </w:r>
      <w:r w:rsidR="00823CE5" w:rsidRPr="00823CE5">
        <w:rPr>
          <w:rFonts w:ascii="Times New Roman" w:hAnsi="Times New Roman"/>
          <w:sz w:val="24"/>
          <w:szCs w:val="24"/>
        </w:rPr>
        <w:t xml:space="preserve"> that impose no cost on </w:t>
      </w:r>
      <w:r w:rsidR="00005EF2">
        <w:rPr>
          <w:rFonts w:ascii="Times New Roman" w:hAnsi="Times New Roman"/>
          <w:sz w:val="24"/>
          <w:szCs w:val="24"/>
        </w:rPr>
        <w:t xml:space="preserve">a </w:t>
      </w:r>
      <w:r w:rsidR="00823CE5" w:rsidRPr="00823CE5">
        <w:rPr>
          <w:rFonts w:ascii="Times New Roman" w:hAnsi="Times New Roman"/>
          <w:sz w:val="24"/>
          <w:szCs w:val="24"/>
        </w:rPr>
        <w:t>participant</w:t>
      </w:r>
      <w:r w:rsidR="00005EF2">
        <w:rPr>
          <w:rFonts w:ascii="Times New Roman" w:hAnsi="Times New Roman"/>
          <w:sz w:val="24"/>
          <w:szCs w:val="24"/>
        </w:rPr>
        <w:t>’s</w:t>
      </w:r>
      <w:r w:rsidR="00823CE5" w:rsidRPr="00823CE5">
        <w:rPr>
          <w:rFonts w:ascii="Times New Roman" w:hAnsi="Times New Roman"/>
          <w:sz w:val="24"/>
          <w:szCs w:val="24"/>
        </w:rPr>
        <w:t xml:space="preserve"> benefit</w:t>
      </w:r>
      <w:r w:rsidR="00005EF2" w:rsidRPr="00005EF2">
        <w:rPr>
          <w:rFonts w:ascii="Times New Roman" w:hAnsi="Times New Roman"/>
          <w:i/>
          <w:sz w:val="24"/>
          <w:szCs w:val="24"/>
        </w:rPr>
        <w:t>, i.e.,</w:t>
      </w:r>
      <w:r w:rsidR="00005EF2">
        <w:rPr>
          <w:rFonts w:ascii="Times New Roman" w:hAnsi="Times New Roman"/>
          <w:sz w:val="24"/>
          <w:szCs w:val="24"/>
        </w:rPr>
        <w:t xml:space="preserve"> the participant’s benefit is not reduced to </w:t>
      </w:r>
      <w:r w:rsidR="00823CE5" w:rsidRPr="00823CE5">
        <w:rPr>
          <w:rFonts w:ascii="Times New Roman" w:hAnsi="Times New Roman"/>
          <w:sz w:val="24"/>
          <w:szCs w:val="24"/>
        </w:rPr>
        <w:t>provid</w:t>
      </w:r>
      <w:r w:rsidR="00812A5D">
        <w:rPr>
          <w:rFonts w:ascii="Times New Roman" w:hAnsi="Times New Roman"/>
          <w:sz w:val="24"/>
          <w:szCs w:val="24"/>
        </w:rPr>
        <w:t>e</w:t>
      </w:r>
      <w:r w:rsidR="00823CE5" w:rsidRPr="00823CE5">
        <w:rPr>
          <w:rFonts w:ascii="Times New Roman" w:hAnsi="Times New Roman"/>
          <w:sz w:val="24"/>
          <w:szCs w:val="24"/>
        </w:rPr>
        <w:t xml:space="preserve"> a survivor annuity</w:t>
      </w:r>
      <w:r w:rsidR="00005EF2">
        <w:rPr>
          <w:rFonts w:ascii="Times New Roman" w:hAnsi="Times New Roman"/>
          <w:sz w:val="24"/>
          <w:szCs w:val="24"/>
        </w:rPr>
        <w:t>.</w:t>
      </w:r>
      <w:r w:rsidR="00823CE5" w:rsidRPr="00823CE5">
        <w:rPr>
          <w:rFonts w:ascii="Times New Roman" w:hAnsi="Times New Roman"/>
          <w:sz w:val="24"/>
          <w:szCs w:val="24"/>
        </w:rPr>
        <w:t xml:space="preserve">  </w:t>
      </w:r>
      <w:r w:rsidR="00005EF2">
        <w:rPr>
          <w:rFonts w:ascii="Times New Roman" w:hAnsi="Times New Roman"/>
          <w:sz w:val="24"/>
          <w:szCs w:val="24"/>
        </w:rPr>
        <w:t>These “free” survivor benefits are not required under ERISA nor must they meet th</w:t>
      </w:r>
      <w:r w:rsidR="00823CE5" w:rsidRPr="00823CE5">
        <w:rPr>
          <w:rFonts w:ascii="Times New Roman" w:hAnsi="Times New Roman"/>
          <w:sz w:val="24"/>
          <w:szCs w:val="24"/>
        </w:rPr>
        <w:t>e requirements of ERISA</w:t>
      </w:r>
      <w:r w:rsidR="004A185E">
        <w:rPr>
          <w:rFonts w:ascii="Times New Roman" w:hAnsi="Times New Roman"/>
          <w:sz w:val="24"/>
          <w:szCs w:val="24"/>
        </w:rPr>
        <w:t>.</w:t>
      </w:r>
      <w:r w:rsidRPr="00E0517E">
        <w:rPr>
          <w:rFonts w:ascii="Times New Roman" w:hAnsi="Times New Roman"/>
          <w:sz w:val="24"/>
          <w:szCs w:val="24"/>
        </w:rPr>
        <w:t xml:space="preserve"> In order for part or all of such benefits to be paid to an alternate payee (rather than to the person who otherwise would be entitled to receive such death benefits under the plan, for example, a second spouse), the QDRO must specifically provide for payment of </w:t>
      </w:r>
      <w:r w:rsidR="004A185E">
        <w:rPr>
          <w:rFonts w:ascii="Times New Roman" w:hAnsi="Times New Roman"/>
          <w:sz w:val="24"/>
          <w:szCs w:val="24"/>
        </w:rPr>
        <w:t xml:space="preserve">such </w:t>
      </w:r>
      <w:r w:rsidRPr="00E0517E">
        <w:rPr>
          <w:rFonts w:ascii="Times New Roman" w:hAnsi="Times New Roman"/>
          <w:sz w:val="24"/>
          <w:szCs w:val="24"/>
        </w:rPr>
        <w:t>benefits to the alternate payee</w:t>
      </w:r>
      <w:r w:rsidR="008A2B7E">
        <w:rPr>
          <w:rFonts w:ascii="Times New Roman" w:hAnsi="Times New Roman"/>
          <w:sz w:val="24"/>
          <w:szCs w:val="24"/>
        </w:rPr>
        <w:t>.</w:t>
      </w:r>
    </w:p>
    <w:p w14:paraId="3F3B8811" w14:textId="77777777" w:rsidR="00BC67B9" w:rsidRDefault="00BC67B9">
      <w:pPr>
        <w:spacing w:after="0" w:line="240" w:lineRule="auto"/>
        <w:rPr>
          <w:rFonts w:ascii="Times New Roman" w:hAnsi="Times New Roman"/>
          <w:b/>
          <w:bCs/>
          <w:sz w:val="24"/>
          <w:szCs w:val="24"/>
        </w:rPr>
      </w:pPr>
      <w:bookmarkStart w:id="20" w:name="15"/>
      <w:bookmarkEnd w:id="20"/>
      <w:r>
        <w:rPr>
          <w:rFonts w:ascii="Times New Roman" w:hAnsi="Times New Roman"/>
          <w:b/>
          <w:bCs/>
          <w:sz w:val="24"/>
          <w:szCs w:val="24"/>
        </w:rPr>
        <w:br w:type="page"/>
      </w:r>
    </w:p>
    <w:p w14:paraId="69DFCAB7"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Section 11. Other Requirements</w:t>
      </w:r>
    </w:p>
    <w:p w14:paraId="4970C6D1"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provisions in this section should be in all Orders submitted to PBGC, and the parties' attorneys or representatives should ensure that the provisions are met</w:t>
      </w:r>
      <w:r w:rsidRPr="00E0517E">
        <w:rPr>
          <w:rFonts w:ascii="Times New Roman" w:hAnsi="Times New Roman"/>
          <w:sz w:val="24"/>
          <w:szCs w:val="24"/>
        </w:rPr>
        <w:t>.</w:t>
      </w:r>
    </w:p>
    <w:p w14:paraId="06880ED4" w14:textId="77777777" w:rsidR="007E154D" w:rsidRPr="00E0517E" w:rsidRDefault="007E154D" w:rsidP="00674CA3">
      <w:pPr>
        <w:shd w:val="clear" w:color="auto" w:fill="FFFFFF"/>
        <w:spacing w:before="198" w:after="198" w:line="240" w:lineRule="auto"/>
        <w:rPr>
          <w:rFonts w:ascii="Times New Roman" w:hAnsi="Times New Roman"/>
          <w:sz w:val="24"/>
          <w:szCs w:val="24"/>
        </w:rPr>
      </w:pPr>
      <w:bookmarkStart w:id="21" w:name="16"/>
      <w:bookmarkEnd w:id="21"/>
      <w:r w:rsidRPr="00E0517E">
        <w:rPr>
          <w:rFonts w:ascii="Times New Roman" w:hAnsi="Times New Roman"/>
          <w:b/>
          <w:bCs/>
          <w:sz w:val="24"/>
          <w:szCs w:val="24"/>
        </w:rPr>
        <w:t>Section 12. Reservation of Jurisdiction</w:t>
      </w:r>
    </w:p>
    <w:p w14:paraId="2CAD98C2" w14:textId="77777777" w:rsidR="007E154D" w:rsidRDefault="007E154D" w:rsidP="005959DD">
      <w:pPr>
        <w:shd w:val="clear" w:color="auto" w:fill="FFFFFF"/>
        <w:spacing w:before="198" w:after="198" w:line="240" w:lineRule="auto"/>
        <w:rPr>
          <w:rFonts w:ascii="Times New Roman" w:hAnsi="Times New Roman"/>
          <w:sz w:val="24"/>
          <w:szCs w:val="24"/>
        </w:rPr>
      </w:pPr>
      <w:r w:rsidRPr="00E0517E">
        <w:rPr>
          <w:rFonts w:ascii="Times New Roman" w:hAnsi="Times New Roman"/>
          <w:i/>
          <w:iCs/>
          <w:sz w:val="24"/>
          <w:szCs w:val="24"/>
        </w:rPr>
        <w:t>Include the necessary language for the court issuing the domestic relations order to retain jurisdiction over the Order</w:t>
      </w:r>
      <w:r w:rsidRPr="00E0517E">
        <w:rPr>
          <w:rFonts w:ascii="Times New Roman" w:hAnsi="Times New Roman"/>
          <w:sz w:val="24"/>
          <w:szCs w:val="24"/>
        </w:rPr>
        <w:t>.</w:t>
      </w:r>
      <w:bookmarkStart w:id="22" w:name="17"/>
      <w:bookmarkEnd w:id="22"/>
      <w:r>
        <w:rPr>
          <w:rFonts w:ascii="Times New Roman" w:hAnsi="Times New Roman"/>
          <w:sz w:val="24"/>
          <w:szCs w:val="24"/>
        </w:rPr>
        <w:br w:type="page"/>
      </w:r>
    </w:p>
    <w:p w14:paraId="1ACA17BB" w14:textId="77777777" w:rsidR="007E154D" w:rsidRPr="00532AE0" w:rsidRDefault="007E154D" w:rsidP="00674CA3">
      <w:pPr>
        <w:shd w:val="clear" w:color="auto" w:fill="FFFFFF"/>
        <w:spacing w:before="198" w:after="198" w:line="240" w:lineRule="auto"/>
        <w:rPr>
          <w:rFonts w:ascii="Times New Roman" w:hAnsi="Times New Roman"/>
          <w:b/>
          <w:sz w:val="24"/>
        </w:rPr>
      </w:pPr>
      <w:r w:rsidRPr="00532AE0">
        <w:rPr>
          <w:rFonts w:ascii="Times New Roman" w:hAnsi="Times New Roman"/>
          <w:b/>
          <w:sz w:val="24"/>
        </w:rPr>
        <w:lastRenderedPageBreak/>
        <w:t>III. Procedures and Checklist</w:t>
      </w:r>
    </w:p>
    <w:p w14:paraId="55FD1ED3"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Planning for a QDRO</w:t>
      </w:r>
    </w:p>
    <w:p w14:paraId="6A945FD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Plan ahead and allow </w:t>
      </w:r>
      <w:r>
        <w:rPr>
          <w:rFonts w:ascii="Times New Roman" w:hAnsi="Times New Roman"/>
          <w:sz w:val="24"/>
          <w:szCs w:val="24"/>
        </w:rPr>
        <w:t>enough</w:t>
      </w:r>
      <w:r w:rsidRPr="00E0517E">
        <w:rPr>
          <w:rFonts w:ascii="Times New Roman" w:hAnsi="Times New Roman"/>
          <w:sz w:val="24"/>
          <w:szCs w:val="24"/>
        </w:rPr>
        <w:t xml:space="preserve"> time at each stage of the process. Failure to do so may preclude certain benefit options for the alternate payee. For example, if PBGC does not receive an original signed domestic relations order (or a copy certified or otherwise authenticated under state domestic relations procedures) until after the participant is in pay status, the alternate payee </w:t>
      </w:r>
      <w:r>
        <w:rPr>
          <w:rFonts w:ascii="Times New Roman" w:hAnsi="Times New Roman"/>
          <w:sz w:val="24"/>
          <w:szCs w:val="24"/>
        </w:rPr>
        <w:t>will</w:t>
      </w:r>
      <w:r w:rsidRPr="00E0517E">
        <w:rPr>
          <w:rFonts w:ascii="Times New Roman" w:hAnsi="Times New Roman"/>
          <w:sz w:val="24"/>
          <w:szCs w:val="24"/>
        </w:rPr>
        <w:t xml:space="preserve"> not be able to have a separate interest order or an order providing for a survivor benefit for the alternate payee approved as a QDRO by PBGC.</w:t>
      </w:r>
    </w:p>
    <w:p w14:paraId="592D971E"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Submission to PBGC</w:t>
      </w:r>
    </w:p>
    <w:p w14:paraId="450B35D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To submit an original signed order or a certified or authenticated copy to PBGC, send it to the PBGC QDRO Coordinator, P.O. Box 151750, Alexandria, VA 22315-1750. Because PBGC needs an original signed order or a certified or authenticated copy, the order cannot be submitted electronically to PBGC.</w:t>
      </w:r>
    </w:p>
    <w:p w14:paraId="5A1D27B6"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PBGC Review of Orders and the Suspension of Benefits During Its Review</w:t>
      </w:r>
    </w:p>
    <w:p w14:paraId="2B894A35"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will review an original signed order or a certified or authenticated copy to determine whether the order is qualified, and will inform the interested parties in writing of its determination. Interested parties include all parties named in the order, their attorneys (if identified), and any representative designated in writing by the parties.</w:t>
      </w:r>
    </w:p>
    <w:p w14:paraId="4CF0ABF8"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If PBGC determines the order is not a QDRO, PBGC will explain the reason(s) along with its procedures for appealing the determination. An appeal, or a request for an extension of time to appeal, must be filed within 45 days after the date of PBGC's determination. While PBGC is reviewing the order to determine whether the order is qualified, PBGC will suspend payment to the participant of any amounts that the domestic relations order would give to the alternate payee.</w:t>
      </w:r>
    </w:p>
    <w:p w14:paraId="48022555"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PBGC determines that the order is qualified, PBGC will begin making payments (including any suspended payments) to the alternate payee under the QDRO after the 45-day period for filing an appeal has elapsed and the alternate payee </w:t>
      </w:r>
      <w:r w:rsidRPr="00E0517E">
        <w:rPr>
          <w:rFonts w:ascii="Times New Roman" w:hAnsi="Times New Roman"/>
          <w:sz w:val="24"/>
          <w:szCs w:val="24"/>
        </w:rPr>
        <w:lastRenderedPageBreak/>
        <w:t>has submitted a benefit application. If an appeal is filed, or a suit is filed in court, PBGC will continue to suspend payment of the benefits in controversy until the appeal or suit is resolved.</w:t>
      </w:r>
    </w:p>
    <w:p w14:paraId="155EF85C"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PBGC determines that the order is not qualified, PBGC will lift the suspension and make any back payments </w:t>
      </w:r>
      <w:r w:rsidRPr="00812A5D">
        <w:rPr>
          <w:rFonts w:ascii="Times New Roman" w:hAnsi="Times New Roman"/>
          <w:sz w:val="24"/>
          <w:szCs w:val="24"/>
        </w:rPr>
        <w:t>to the participant</w:t>
      </w:r>
      <w:r w:rsidRPr="00E0517E">
        <w:rPr>
          <w:rFonts w:ascii="Times New Roman" w:hAnsi="Times New Roman"/>
          <w:sz w:val="24"/>
          <w:szCs w:val="24"/>
        </w:rPr>
        <w:t xml:space="preserve"> as soon as the 45-day period for filing an appeal has elapsed. However, the suspension of payments will continue if, within 45 days of PBGC's determination: (1) an appeal is filed or (2) either party notifies PBGC in writing that they are making the necessary changes in the domestic relations order and they submit a revised original signed order or a certified or authenticated copy within 60 days of notifying PBGC. If an appeal is filed and PBGC determines on appeal that the order is not qualified, PBGC will grant both parties 60 days to submit a revised original signed order or a certified or authenticated copy. If the participant or alternate payee provides a copy of a court scheduling order, or a written statement by the participant or alternate payee (or the participant's or alternate payee's attorney or representative), </w:t>
      </w:r>
      <w:r w:rsidRPr="00E0517E">
        <w:rPr>
          <w:rFonts w:ascii="Times New Roman" w:hAnsi="Times New Roman"/>
          <w:sz w:val="24"/>
          <w:szCs w:val="24"/>
        </w:rPr>
        <w:lastRenderedPageBreak/>
        <w:t>to the effect that the court will not review the proposed domestic relations order until after the 60-day period has ended, PBGC will grant an extension of the 60-day period based on the facts and circumstances.</w:t>
      </w:r>
    </w:p>
    <w:p w14:paraId="776AAA06" w14:textId="77777777" w:rsidR="007E154D" w:rsidRPr="00E0517E" w:rsidRDefault="005D62D7" w:rsidP="00532AE0">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PBGC will not</w:t>
      </w:r>
      <w:r w:rsidR="007E154D" w:rsidRPr="00E0517E">
        <w:rPr>
          <w:rFonts w:ascii="Times New Roman" w:hAnsi="Times New Roman"/>
          <w:sz w:val="24"/>
          <w:szCs w:val="24"/>
        </w:rPr>
        <w:t xml:space="preserve"> suspend </w:t>
      </w:r>
      <w:r w:rsidR="00D52EEC">
        <w:rPr>
          <w:rFonts w:ascii="Times New Roman" w:hAnsi="Times New Roman"/>
          <w:sz w:val="24"/>
          <w:szCs w:val="24"/>
        </w:rPr>
        <w:t xml:space="preserve">a participant’s </w:t>
      </w:r>
      <w:r w:rsidR="007E154D" w:rsidRPr="00E0517E">
        <w:rPr>
          <w:rFonts w:ascii="Times New Roman" w:hAnsi="Times New Roman"/>
          <w:sz w:val="24"/>
          <w:szCs w:val="24"/>
        </w:rPr>
        <w:t xml:space="preserve">payments for more than 18 months from the date the first payment to the alternate payee would have been due under the order. PBGC will pay suspended benefits </w:t>
      </w:r>
      <w:r w:rsidR="008576DB">
        <w:rPr>
          <w:rFonts w:ascii="Times New Roman" w:hAnsi="Times New Roman"/>
          <w:sz w:val="24"/>
          <w:szCs w:val="24"/>
        </w:rPr>
        <w:t xml:space="preserve">to the participant </w:t>
      </w:r>
      <w:r w:rsidR="007E154D" w:rsidRPr="00E0517E">
        <w:rPr>
          <w:rFonts w:ascii="Times New Roman" w:hAnsi="Times New Roman"/>
          <w:sz w:val="24"/>
          <w:szCs w:val="24"/>
        </w:rPr>
        <w:t>with interest.</w:t>
      </w:r>
      <w:r>
        <w:rPr>
          <w:rFonts w:ascii="Times New Roman" w:hAnsi="Times New Roman"/>
          <w:sz w:val="24"/>
          <w:szCs w:val="24"/>
        </w:rPr>
        <w:t xml:space="preserve">  </w:t>
      </w:r>
    </w:p>
    <w:p w14:paraId="5209A8C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Draft Domestic Relations Orders</w:t>
      </w:r>
    </w:p>
    <w:p w14:paraId="579BE8A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At the request of a participant or an alternate payee (or an attorney or a representative of either), PBGC will informally review a domestic relations order in draft form to determine if it would satisfy qualification requirements if submitted as an original signed order or a certified or authenticated copy. (For instructions on how to submit a draft order electronically, contact PBGC's Customer Contact Center at 1-800-400-7242.)</w:t>
      </w:r>
    </w:p>
    <w:p w14:paraId="13382D47" w14:textId="77777777" w:rsidR="007E154D" w:rsidRPr="00E0517E" w:rsidRDefault="007E154D" w:rsidP="00532AE0">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To submit a domestic relations order to PBGC (or a draft order for a preliminary, informal review), send it to the </w:t>
      </w:r>
      <w:r w:rsidRPr="00E0517E">
        <w:rPr>
          <w:rFonts w:ascii="Times New Roman" w:hAnsi="Times New Roman"/>
          <w:sz w:val="24"/>
          <w:szCs w:val="24"/>
        </w:rPr>
        <w:lastRenderedPageBreak/>
        <w:t>PBGC QDRO Coordinator, P.O. Box 151750, Alexandria, VA 22315-1750.</w:t>
      </w:r>
    </w:p>
    <w:p w14:paraId="6D2DA687" w14:textId="77777777" w:rsidR="007E154D"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will acknowledge receipt of a draft domestic relations order in writing. For a participant who is not yet in pay status but is eligible to receive benefits and has applied for benefits, PBGC will delay the commencement of any benefits for a period of up to 60 days from the date that PBGC notifies the parties of the results of its informal review. </w:t>
      </w:r>
      <w:r>
        <w:rPr>
          <w:rFonts w:ascii="Times New Roman" w:hAnsi="Times New Roman"/>
          <w:sz w:val="24"/>
          <w:szCs w:val="24"/>
        </w:rPr>
        <w:t xml:space="preserve">  For a participant who is in pay status, PBGC will not suspend any portion of the participant’s benefit based on receipt of a draft domestic relations order.</w:t>
      </w:r>
    </w:p>
    <w:p w14:paraId="0B5A698E" w14:textId="77777777" w:rsidR="007E154D" w:rsidRPr="00E0517E" w:rsidRDefault="007E154D" w:rsidP="00142B90">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 xml:space="preserve">An alternate payee’s annuity starting date cannot be before the date on which PBGC receives an original signed order or a certified or authenticated copy. PBGC will not establish an alternate payee’s annuity starting date based on the date on which PBGC receives a draft order.    </w:t>
      </w:r>
    </w:p>
    <w:p w14:paraId="26901E44"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an original signed order or a certified or authenticated copy is received by PBGC within the 60-day period, PBGC will review the order and suspend benefits in accordance with the procedures described in "PBGC Review of Orders </w:t>
      </w:r>
      <w:r w:rsidRPr="00E0517E">
        <w:rPr>
          <w:rFonts w:ascii="Times New Roman" w:hAnsi="Times New Roman"/>
          <w:sz w:val="24"/>
          <w:szCs w:val="24"/>
        </w:rPr>
        <w:lastRenderedPageBreak/>
        <w:t xml:space="preserve">and the Suspension of Benefits During Its Review," which appears earlier in this section. If an original signed order or a certified or authenticated copy is not received by PBGC within the 60-day period, PBGC will put the participant in pay status </w:t>
      </w:r>
      <w:r>
        <w:rPr>
          <w:rFonts w:ascii="Times New Roman" w:hAnsi="Times New Roman"/>
          <w:sz w:val="24"/>
          <w:szCs w:val="24"/>
        </w:rPr>
        <w:t>if he or she applied for benefits before the draft order was received or while it was being reviewed</w:t>
      </w:r>
      <w:r w:rsidRPr="00E0517E">
        <w:rPr>
          <w:rFonts w:ascii="Times New Roman" w:hAnsi="Times New Roman"/>
          <w:sz w:val="24"/>
          <w:szCs w:val="24"/>
        </w:rPr>
        <w:t xml:space="preserve"> unless by the end of the 60-day period PBGC receives a copy of a court scheduling order, or a written statement by the participant or alternate payee (or the participant's or alternate payee's attorney or representative), to the effect that the court will not review the proposed domestic relations order until after the 60-day period has ended. In that case, PBGC will grant an extension of the 60-day period based on the facts and circumstances.</w:t>
      </w:r>
    </w:p>
    <w:p w14:paraId="01E5DA98" w14:textId="77777777" w:rsidR="007E154D"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If PBGC puts the participant in pay status, the alternate payee will not be able to have a separate interest order or an order providing for a survivor benefit for the alternate payee approved as a QDRO by PBGC.</w:t>
      </w:r>
    </w:p>
    <w:p w14:paraId="69FF9C0F" w14:textId="77777777" w:rsidR="007E154D" w:rsidRPr="00E0517E" w:rsidRDefault="00D52EEC" w:rsidP="00674CA3">
      <w:pPr>
        <w:shd w:val="clear" w:color="auto" w:fill="FFFFFF"/>
        <w:spacing w:before="198" w:after="198" w:line="240" w:lineRule="auto"/>
        <w:rPr>
          <w:rFonts w:ascii="Times New Roman" w:hAnsi="Times New Roman"/>
          <w:sz w:val="24"/>
          <w:szCs w:val="24"/>
        </w:rPr>
      </w:pPr>
      <w:r>
        <w:rPr>
          <w:rFonts w:ascii="Times New Roman" w:hAnsi="Times New Roman"/>
          <w:b/>
          <w:bCs/>
          <w:sz w:val="24"/>
          <w:szCs w:val="24"/>
        </w:rPr>
        <w:br w:type="page"/>
      </w:r>
      <w:r w:rsidR="007E154D" w:rsidRPr="00E0517E">
        <w:rPr>
          <w:rFonts w:ascii="Times New Roman" w:hAnsi="Times New Roman"/>
          <w:b/>
          <w:bCs/>
          <w:sz w:val="24"/>
          <w:szCs w:val="24"/>
        </w:rPr>
        <w:lastRenderedPageBreak/>
        <w:t>Multiple Orders</w:t>
      </w:r>
    </w:p>
    <w:p w14:paraId="0E12D70D"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w:t>
      </w:r>
      <w:r w:rsidR="00EE28BF">
        <w:rPr>
          <w:rFonts w:ascii="Times New Roman" w:hAnsi="Times New Roman"/>
          <w:sz w:val="24"/>
          <w:szCs w:val="24"/>
        </w:rPr>
        <w:t xml:space="preserve">; </w:t>
      </w:r>
      <w:r w:rsidR="00EE28BF" w:rsidRPr="009E5B60">
        <w:rPr>
          <w:rFonts w:ascii="Times New Roman" w:hAnsi="Times New Roman"/>
          <w:sz w:val="24"/>
          <w:szCs w:val="24"/>
        </w:rPr>
        <w:t xml:space="preserve">the terms of the second order that differ from the first order will not be applied retroactively to </w:t>
      </w:r>
      <w:r w:rsidR="00A2608D" w:rsidRPr="009E5B60">
        <w:rPr>
          <w:rFonts w:ascii="Times New Roman" w:hAnsi="Times New Roman"/>
          <w:sz w:val="24"/>
          <w:szCs w:val="24"/>
        </w:rPr>
        <w:t>the date the first order was submitted</w:t>
      </w:r>
      <w:r w:rsidRPr="009E5B60">
        <w:rPr>
          <w:rFonts w:ascii="Times New Roman" w:hAnsi="Times New Roman"/>
          <w:sz w:val="24"/>
          <w:szCs w:val="24"/>
        </w:rPr>
        <w:t>.</w:t>
      </w:r>
      <w:r w:rsidRPr="00E0517E">
        <w:rPr>
          <w:rFonts w:ascii="Times New Roman" w:hAnsi="Times New Roman"/>
          <w:sz w:val="24"/>
          <w:szCs w:val="24"/>
        </w:rPr>
        <w:t xml:space="preserve"> If PBGC does not qualify the second order, see "PBGC Review of Orders and the Suspension of Benefits During Its Review," above, for appeal rights and/or resubmitting a revised order to PBGC.</w:t>
      </w:r>
    </w:p>
    <w:p w14:paraId="03D0D1E9" w14:textId="77777777" w:rsidR="007E154D" w:rsidRDefault="007E154D" w:rsidP="00674CA3">
      <w:pPr>
        <w:shd w:val="clear" w:color="auto" w:fill="FFFFFF"/>
        <w:spacing w:before="198" w:after="198" w:line="240" w:lineRule="auto"/>
        <w:rPr>
          <w:rFonts w:ascii="Times New Roman" w:hAnsi="Times New Roman"/>
          <w:b/>
          <w:bCs/>
          <w:sz w:val="24"/>
          <w:szCs w:val="24"/>
        </w:rPr>
      </w:pPr>
      <w:r>
        <w:rPr>
          <w:rFonts w:ascii="Times New Roman" w:hAnsi="Times New Roman"/>
          <w:b/>
          <w:bCs/>
          <w:sz w:val="24"/>
          <w:szCs w:val="24"/>
        </w:rPr>
        <w:t>Other Pleadings Related to Domestic Relations Actions</w:t>
      </w:r>
    </w:p>
    <w:p w14:paraId="7D11965B" w14:textId="77777777" w:rsidR="007E154D" w:rsidRPr="00F114AF" w:rsidRDefault="007E154D" w:rsidP="00142B90">
      <w:pPr>
        <w:shd w:val="clear" w:color="auto" w:fill="FFFFFF"/>
        <w:spacing w:before="198" w:after="198" w:line="240" w:lineRule="auto"/>
        <w:ind w:firstLine="360"/>
        <w:rPr>
          <w:rFonts w:ascii="Times New Roman" w:hAnsi="Times New Roman"/>
          <w:bCs/>
          <w:sz w:val="24"/>
          <w:szCs w:val="24"/>
        </w:rPr>
      </w:pPr>
      <w:r w:rsidRPr="00F114AF">
        <w:rPr>
          <w:rFonts w:ascii="Times New Roman" w:hAnsi="Times New Roman"/>
          <w:bCs/>
          <w:sz w:val="24"/>
          <w:szCs w:val="24"/>
        </w:rPr>
        <w:t>Upon receipt of a</w:t>
      </w:r>
      <w:r w:rsidR="00B46DDB">
        <w:rPr>
          <w:rFonts w:ascii="Times New Roman" w:hAnsi="Times New Roman"/>
          <w:bCs/>
          <w:sz w:val="24"/>
          <w:szCs w:val="24"/>
        </w:rPr>
        <w:t>ny</w:t>
      </w:r>
      <w:r w:rsidRPr="00F114AF">
        <w:rPr>
          <w:rFonts w:ascii="Times New Roman" w:hAnsi="Times New Roman"/>
          <w:bCs/>
          <w:sz w:val="24"/>
          <w:szCs w:val="24"/>
        </w:rPr>
        <w:t xml:space="preserve"> pleading intended to add PBGC as a party to a domestic relations action</w:t>
      </w:r>
      <w:r w:rsidR="00B46DDB">
        <w:rPr>
          <w:rFonts w:ascii="Times New Roman" w:hAnsi="Times New Roman"/>
          <w:bCs/>
          <w:sz w:val="24"/>
          <w:szCs w:val="24"/>
        </w:rPr>
        <w:t xml:space="preserve"> (including a request for joinder)</w:t>
      </w:r>
      <w:r w:rsidRPr="00F114AF">
        <w:rPr>
          <w:rFonts w:ascii="Times New Roman" w:hAnsi="Times New Roman"/>
          <w:bCs/>
          <w:sz w:val="24"/>
          <w:szCs w:val="24"/>
        </w:rPr>
        <w:t xml:space="preserve">, PBGC will acknowledge receipt of the documents and will temporarily delay commencement of benefits for 60 days, in the same manner that PBGC does when reviewing a draft domestic relations order (see above).  PBGC will not </w:t>
      </w:r>
      <w:r w:rsidRPr="00F114AF">
        <w:rPr>
          <w:rFonts w:ascii="Times New Roman" w:hAnsi="Times New Roman"/>
          <w:bCs/>
          <w:sz w:val="24"/>
          <w:szCs w:val="24"/>
        </w:rPr>
        <w:lastRenderedPageBreak/>
        <w:t>appear in any of these actions and will pay benefits only according to the terms of any domestic relations order it determines is a QDRO.</w:t>
      </w:r>
    </w:p>
    <w:p w14:paraId="26C22289" w14:textId="77777777" w:rsidR="007E154D" w:rsidRPr="00F114AF" w:rsidRDefault="007E154D" w:rsidP="00674CA3">
      <w:pPr>
        <w:shd w:val="clear" w:color="auto" w:fill="FFFFFF"/>
        <w:spacing w:before="198" w:after="198" w:line="240" w:lineRule="auto"/>
        <w:rPr>
          <w:rFonts w:ascii="Times New Roman" w:hAnsi="Times New Roman"/>
          <w:bCs/>
          <w:sz w:val="24"/>
          <w:szCs w:val="24"/>
        </w:rPr>
      </w:pPr>
      <w:r w:rsidRPr="00142B90">
        <w:rPr>
          <w:rFonts w:ascii="Arial" w:hAnsi="Arial" w:cs="Arial"/>
          <w:b/>
          <w:bCs/>
        </w:rPr>
        <w:t>NOTE:</w:t>
      </w:r>
      <w:r w:rsidRPr="00F114AF">
        <w:rPr>
          <w:rFonts w:ascii="Times New Roman" w:hAnsi="Times New Roman"/>
          <w:bCs/>
          <w:sz w:val="24"/>
          <w:szCs w:val="24"/>
        </w:rPr>
        <w:t xml:space="preserve"> if the participant is receiving benefits at the time that PBGC receives a request described in this section, PBGC will not suspend any portion of the participant’s benefits</w:t>
      </w:r>
      <w:r>
        <w:rPr>
          <w:rFonts w:ascii="Times New Roman" w:hAnsi="Times New Roman"/>
          <w:bCs/>
          <w:sz w:val="24"/>
          <w:szCs w:val="24"/>
        </w:rPr>
        <w:t xml:space="preserve"> </w:t>
      </w:r>
      <w:r w:rsidRPr="00F114AF">
        <w:rPr>
          <w:rFonts w:ascii="Times New Roman" w:hAnsi="Times New Roman"/>
          <w:bCs/>
          <w:sz w:val="24"/>
          <w:szCs w:val="24"/>
        </w:rPr>
        <w:t xml:space="preserve">until a domestic relations order is received by PBGC.   </w:t>
      </w:r>
    </w:p>
    <w:p w14:paraId="00B3B6D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Change of Address or Entitlement Status</w:t>
      </w:r>
    </w:p>
    <w:p w14:paraId="097929A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should be notified promptly of any change in address. The parties also should notify PBGC immediately if an event occurs that affects benefits PBGC is paying or will pay. For example, if payments to the alternate payee would end on a future event, such as remarriage or a child's reaching a certain age, </w:t>
      </w:r>
      <w:r>
        <w:rPr>
          <w:rFonts w:ascii="Times New Roman" w:hAnsi="Times New Roman"/>
          <w:sz w:val="24"/>
          <w:szCs w:val="24"/>
        </w:rPr>
        <w:t xml:space="preserve">or an event that would affect benefits under the QDRO, </w:t>
      </w:r>
      <w:r w:rsidRPr="00E0517E">
        <w:rPr>
          <w:rFonts w:ascii="Times New Roman" w:hAnsi="Times New Roman"/>
          <w:sz w:val="24"/>
          <w:szCs w:val="24"/>
        </w:rPr>
        <w:t xml:space="preserve">the parties should immediately notify PBGC in writing when the event occurs. </w:t>
      </w:r>
    </w:p>
    <w:p w14:paraId="083E8D5C" w14:textId="77777777" w:rsidR="007E154D" w:rsidRPr="00532AE0" w:rsidRDefault="007E154D" w:rsidP="00674CA3">
      <w:pPr>
        <w:shd w:val="clear" w:color="auto" w:fill="FFFFFF"/>
        <w:spacing w:before="198" w:after="198" w:line="240" w:lineRule="auto"/>
        <w:rPr>
          <w:rFonts w:ascii="Arial" w:hAnsi="Arial"/>
          <w:b/>
          <w:color w:val="4D4D4D"/>
          <w:sz w:val="24"/>
        </w:rPr>
      </w:pPr>
      <w:r w:rsidRPr="00532AE0">
        <w:rPr>
          <w:rFonts w:ascii="Arial" w:hAnsi="Arial"/>
          <w:b/>
          <w:color w:val="4D4D4D"/>
          <w:sz w:val="24"/>
        </w:rPr>
        <w:t>Checklist</w:t>
      </w:r>
    </w:p>
    <w:p w14:paraId="62C1C42B"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suggests using the following checklist when drafting a domestic relations order that will be sent to PBGC:</w:t>
      </w:r>
    </w:p>
    <w:p w14:paraId="3E8FA197" w14:textId="77777777" w:rsidR="007E154D" w:rsidRPr="00E0517E" w:rsidRDefault="007E154D" w:rsidP="00DF24D9">
      <w:pPr>
        <w:shd w:val="clear" w:color="auto" w:fill="FFFFFF"/>
        <w:tabs>
          <w:tab w:val="left" w:pos="720"/>
        </w:tabs>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Does the order clearly specify the PBGC-trusteed pension plan to which it applies?</w:t>
      </w:r>
    </w:p>
    <w:p w14:paraId="2736F8AC" w14:textId="77777777" w:rsidR="007F183F" w:rsidRPr="007F183F" w:rsidRDefault="007E154D">
      <w:pPr>
        <w:numPr>
          <w:ilvl w:val="0"/>
          <w:numId w:val="22"/>
        </w:numPr>
        <w:shd w:val="clear" w:color="auto" w:fill="FFFFFF"/>
        <w:tabs>
          <w:tab w:val="left" w:pos="720"/>
        </w:tabs>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the defined benefit pension plan (for example, formal plan name)? </w:t>
      </w:r>
      <w:r w:rsidR="007F183F">
        <w:rPr>
          <w:rFonts w:ascii="Times New Roman" w:hAnsi="Times New Roman"/>
          <w:sz w:val="24"/>
          <w:szCs w:val="24"/>
        </w:rPr>
        <w:t xml:space="preserve">If the participant has earned benefits in more than one plan, </w:t>
      </w:r>
      <w:r w:rsidR="00C047E5">
        <w:rPr>
          <w:rFonts w:ascii="Times New Roman" w:hAnsi="Times New Roman"/>
          <w:sz w:val="24"/>
          <w:szCs w:val="24"/>
        </w:rPr>
        <w:t xml:space="preserve">are all the </w:t>
      </w:r>
      <w:r w:rsidR="007F183F">
        <w:rPr>
          <w:rFonts w:ascii="Times New Roman" w:hAnsi="Times New Roman"/>
          <w:sz w:val="24"/>
          <w:szCs w:val="24"/>
        </w:rPr>
        <w:t xml:space="preserve">plans </w:t>
      </w:r>
      <w:r w:rsidR="00C047E5">
        <w:rPr>
          <w:rFonts w:ascii="Times New Roman" w:hAnsi="Times New Roman"/>
          <w:sz w:val="24"/>
          <w:szCs w:val="24"/>
        </w:rPr>
        <w:t xml:space="preserve">clearly </w:t>
      </w:r>
      <w:r w:rsidR="007F183F">
        <w:rPr>
          <w:rFonts w:ascii="Times New Roman" w:hAnsi="Times New Roman"/>
          <w:sz w:val="24"/>
          <w:szCs w:val="24"/>
        </w:rPr>
        <w:t xml:space="preserve">identified? </w:t>
      </w:r>
    </w:p>
    <w:p w14:paraId="02EE97A9" w14:textId="77777777" w:rsidR="007E154D" w:rsidRPr="00E0517E" w:rsidRDefault="007E154D" w:rsidP="00DF24D9">
      <w:pPr>
        <w:numPr>
          <w:ilvl w:val="0"/>
          <w:numId w:val="22"/>
        </w:numPr>
        <w:shd w:val="clear" w:color="auto" w:fill="FFFFFF"/>
        <w:tabs>
          <w:tab w:val="left" w:pos="720"/>
        </w:tabs>
        <w:spacing w:before="132" w:after="132" w:line="264" w:lineRule="atLeast"/>
        <w:rPr>
          <w:rFonts w:ascii="Times New Roman" w:hAnsi="Times New Roman"/>
          <w:sz w:val="24"/>
          <w:szCs w:val="24"/>
        </w:rPr>
      </w:pPr>
      <w:r w:rsidRPr="00E0517E">
        <w:rPr>
          <w:rFonts w:ascii="Times New Roman" w:hAnsi="Times New Roman"/>
          <w:sz w:val="24"/>
          <w:szCs w:val="24"/>
        </w:rPr>
        <w:t xml:space="preserve">Is the plan trusteed by PBGC? </w:t>
      </w:r>
    </w:p>
    <w:p w14:paraId="163CD237"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include the names of the persons to whom it applies?</w:t>
      </w:r>
    </w:p>
    <w:p w14:paraId="365934B7" w14:textId="77777777"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the participant by providing full name, last known mailing address, and Social Security Number? </w:t>
      </w:r>
    </w:p>
    <w:p w14:paraId="17482BD2" w14:textId="77777777"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each alternate payee (and, if applicable, each contingent alternate payee) by providing full name, last known mailing address, and Social Security Number? </w:t>
      </w:r>
    </w:p>
    <w:p w14:paraId="46C5DAE0" w14:textId="77777777"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identify each alternate payee (and, if applicable, contingent alternate payee) as a </w:t>
      </w:r>
      <w:r w:rsidRPr="00E0517E">
        <w:rPr>
          <w:rFonts w:ascii="Times New Roman" w:hAnsi="Times New Roman"/>
          <w:sz w:val="24"/>
          <w:szCs w:val="24"/>
        </w:rPr>
        <w:lastRenderedPageBreak/>
        <w:t xml:space="preserve">spouse, former spouse, child, or other dependent of the participant? </w:t>
      </w:r>
    </w:p>
    <w:p w14:paraId="2F6A9712" w14:textId="77777777" w:rsidR="007E154D" w:rsidRPr="00E0517E" w:rsidRDefault="007E154D" w:rsidP="00DF24D9">
      <w:pPr>
        <w:numPr>
          <w:ilvl w:val="0"/>
          <w:numId w:val="23"/>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provide the name and address of the guardian, legal representative, or state agency to whom PBGC will send payments on behalf of an alternate payee (and, if applicable, a contingent alternate payee) who is a minor or legally incompetent? </w:t>
      </w:r>
    </w:p>
    <w:p w14:paraId="2732634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specify the amount to be paid to each alternate payee and the length of time such payments will be made?</w:t>
      </w:r>
    </w:p>
    <w:p w14:paraId="5316AD06" w14:textId="77777777"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the amount or percentage (or state how to determine the amount or percentage) of the participant's monthly benefit payment to be paid to each alternate payee? </w:t>
      </w:r>
    </w:p>
    <w:p w14:paraId="27F8950D" w14:textId="77777777"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(or allow a future election that would specify) when payments will start for each alternate payee? </w:t>
      </w:r>
    </w:p>
    <w:p w14:paraId="067ACD59" w14:textId="77777777" w:rsidR="007E154D" w:rsidRPr="00E0517E" w:rsidRDefault="007E154D" w:rsidP="00DF24D9">
      <w:pPr>
        <w:numPr>
          <w:ilvl w:val="0"/>
          <w:numId w:val="24"/>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require payment to the alternate payee from PBGC (rather than, for example, to the participant for payment to the alternate payee)? </w:t>
      </w:r>
    </w:p>
    <w:p w14:paraId="30247699"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Does the order specify what happens when the participant dies?</w:t>
      </w:r>
    </w:p>
    <w:p w14:paraId="01E685F5" w14:textId="77777777"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that </w:t>
      </w:r>
      <w:r w:rsidRPr="00E0517E">
        <w:rPr>
          <w:rFonts w:ascii="Times New Roman" w:hAnsi="Times New Roman"/>
          <w:b/>
          <w:bCs/>
          <w:sz w:val="24"/>
          <w:szCs w:val="24"/>
        </w:rPr>
        <w:t>shared payments</w:t>
      </w:r>
      <w:r w:rsidRPr="00E0517E">
        <w:rPr>
          <w:rFonts w:ascii="Times New Roman" w:hAnsi="Times New Roman"/>
          <w:sz w:val="24"/>
          <w:szCs w:val="24"/>
        </w:rPr>
        <w:t xml:space="preserve"> to the alternate payee stop no later than the participant's death (or never start if the participant dies before entering pay status)? </w:t>
      </w:r>
    </w:p>
    <w:p w14:paraId="03ADA83A" w14:textId="77777777"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that payments continue to be made to the alternate payee regardless of the participant's death in the case of a </w:t>
      </w:r>
      <w:r w:rsidRPr="00E0517E">
        <w:rPr>
          <w:rFonts w:ascii="Times New Roman" w:hAnsi="Times New Roman"/>
          <w:b/>
          <w:bCs/>
          <w:sz w:val="24"/>
          <w:szCs w:val="24"/>
        </w:rPr>
        <w:t>separate interest</w:t>
      </w:r>
      <w:r w:rsidRPr="00E0517E">
        <w:rPr>
          <w:rFonts w:ascii="Times New Roman" w:hAnsi="Times New Roman"/>
          <w:sz w:val="24"/>
          <w:szCs w:val="24"/>
        </w:rPr>
        <w:t xml:space="preserve"> QDRO? </w:t>
      </w:r>
    </w:p>
    <w:p w14:paraId="381B7098" w14:textId="77777777" w:rsidR="007E154D" w:rsidRPr="00E0517E" w:rsidRDefault="007E154D" w:rsidP="00DF24D9">
      <w:pPr>
        <w:numPr>
          <w:ilvl w:val="0"/>
          <w:numId w:val="25"/>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specify whether the participant's former spouse, as the alternate payee, is to be treated as the participant's spouse (regardless of whether the participant remarries) for all or part of the participant's remaining separate interest (in the case of a separate interest QDRO) or all or part of the participant's monthly benefit (in the case of a shared payment QDRO) for purposes of the qualified preretirement survivor annuity and/or the qualified joint-and-survivor annuity? </w:t>
      </w:r>
    </w:p>
    <w:p w14:paraId="0FBB588B"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Does the order specify what happens when the alternate payee dies?</w:t>
      </w:r>
    </w:p>
    <w:p w14:paraId="2140952E" w14:textId="77777777" w:rsidR="007E154D" w:rsidRPr="00E0517E" w:rsidRDefault="007E154D" w:rsidP="00DF24D9">
      <w:pPr>
        <w:numPr>
          <w:ilvl w:val="0"/>
          <w:numId w:val="26"/>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lastRenderedPageBreak/>
        <w:t xml:space="preserve">Does the order clearly specify what happens to the alternate payee's </w:t>
      </w:r>
      <w:r w:rsidRPr="00E0517E">
        <w:rPr>
          <w:rFonts w:ascii="Times New Roman" w:hAnsi="Times New Roman"/>
          <w:b/>
          <w:bCs/>
          <w:sz w:val="24"/>
          <w:szCs w:val="24"/>
        </w:rPr>
        <w:t>separate interest</w:t>
      </w:r>
      <w:r w:rsidRPr="00E0517E">
        <w:rPr>
          <w:rFonts w:ascii="Times New Roman" w:hAnsi="Times New Roman"/>
          <w:sz w:val="24"/>
          <w:szCs w:val="24"/>
        </w:rPr>
        <w:t xml:space="preserve">, if any, when the alternate payee dies before commencing benefits? </w:t>
      </w:r>
    </w:p>
    <w:p w14:paraId="45A7C088" w14:textId="77777777" w:rsidR="007E154D" w:rsidRPr="00E0517E" w:rsidRDefault="007E154D" w:rsidP="00DF24D9">
      <w:pPr>
        <w:numPr>
          <w:ilvl w:val="0"/>
          <w:numId w:val="26"/>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clearly specify what happens to the participant's benefit when the alternate payee predeceases the participant in the case of a </w:t>
      </w:r>
      <w:r w:rsidRPr="00E0517E">
        <w:rPr>
          <w:rFonts w:ascii="Times New Roman" w:hAnsi="Times New Roman"/>
          <w:b/>
          <w:bCs/>
          <w:sz w:val="24"/>
          <w:szCs w:val="24"/>
        </w:rPr>
        <w:t>shared payment</w:t>
      </w:r>
      <w:r w:rsidRPr="00E0517E">
        <w:rPr>
          <w:rFonts w:ascii="Times New Roman" w:hAnsi="Times New Roman"/>
          <w:sz w:val="24"/>
          <w:szCs w:val="24"/>
        </w:rPr>
        <w:t xml:space="preserve"> QDRO? </w:t>
      </w:r>
    </w:p>
    <w:p w14:paraId="4F91EB6F"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Was the order issued under a State's domestic relations law?</w:t>
      </w:r>
    </w:p>
    <w:p w14:paraId="2C01ECD9" w14:textId="77777777"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Is the order a judgment, decree, or order (including the approval of a property settlement agreement) issued pursuant to a State's domestic relations law (including a community property law)? </w:t>
      </w:r>
    </w:p>
    <w:p w14:paraId="60E80D68" w14:textId="77777777"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Was the order an order issued by a state unit, typically a court</w:t>
      </w:r>
      <w:r w:rsidR="007F183F">
        <w:rPr>
          <w:rFonts w:ascii="Times New Roman" w:hAnsi="Times New Roman"/>
          <w:sz w:val="24"/>
          <w:szCs w:val="24"/>
        </w:rPr>
        <w:t xml:space="preserve"> or agency</w:t>
      </w:r>
      <w:r w:rsidRPr="00E0517E">
        <w:rPr>
          <w:rFonts w:ascii="Times New Roman" w:hAnsi="Times New Roman"/>
          <w:sz w:val="24"/>
          <w:szCs w:val="24"/>
        </w:rPr>
        <w:t xml:space="preserve">, with authority to issue such judgments, decrees, or orders under a State's domestic relations law? </w:t>
      </w:r>
    </w:p>
    <w:p w14:paraId="4157410C" w14:textId="77777777" w:rsidR="007E154D" w:rsidRPr="00E0517E" w:rsidRDefault="007E154D" w:rsidP="00221451">
      <w:pPr>
        <w:numPr>
          <w:ilvl w:val="0"/>
          <w:numId w:val="27"/>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Does the order relate to the provision of child support, alimony payments, or marital property rights to a </w:t>
      </w:r>
      <w:r w:rsidRPr="00E0517E">
        <w:rPr>
          <w:rFonts w:ascii="Times New Roman" w:hAnsi="Times New Roman"/>
          <w:sz w:val="24"/>
          <w:szCs w:val="24"/>
        </w:rPr>
        <w:lastRenderedPageBreak/>
        <w:t xml:space="preserve">spouse, former spouse, child, or other dependent of a participant? </w:t>
      </w:r>
    </w:p>
    <w:p w14:paraId="4B674346" w14:textId="77777777" w:rsidR="007E154D" w:rsidRDefault="007E154D" w:rsidP="007E7F69">
      <w:pPr>
        <w:shd w:val="clear" w:color="auto" w:fill="FFFFFF"/>
        <w:tabs>
          <w:tab w:val="left" w:pos="0"/>
        </w:tabs>
        <w:spacing w:after="0" w:line="240" w:lineRule="auto"/>
        <w:ind w:left="360"/>
        <w:rPr>
          <w:rFonts w:ascii="Times New Roman" w:hAnsi="Times New Roman"/>
          <w:b/>
          <w:bCs/>
          <w:sz w:val="24"/>
          <w:szCs w:val="24"/>
        </w:rPr>
      </w:pPr>
      <w:r w:rsidRPr="009D108B">
        <w:rPr>
          <w:rFonts w:ascii="Times New Roman" w:hAnsi="Times New Roman"/>
          <w:b/>
          <w:bCs/>
          <w:sz w:val="24"/>
          <w:szCs w:val="24"/>
        </w:rPr>
        <w:t>Does the order explicitly state assignments that must be specifically stated in the order for the assignment to be enforceable by PBGC?  For example, assignments of –</w:t>
      </w:r>
    </w:p>
    <w:p w14:paraId="538CAD12" w14:textId="77777777" w:rsidR="007E154D" w:rsidRPr="00221451" w:rsidRDefault="007E154D" w:rsidP="00221451">
      <w:pPr>
        <w:pStyle w:val="ListParagraph"/>
        <w:numPr>
          <w:ilvl w:val="0"/>
          <w:numId w:val="44"/>
        </w:numPr>
        <w:shd w:val="clear" w:color="auto" w:fill="FFFFFF"/>
        <w:tabs>
          <w:tab w:val="left" w:pos="0"/>
        </w:tabs>
        <w:spacing w:before="240"/>
        <w:rPr>
          <w:rFonts w:ascii="Times New Roman" w:hAnsi="Times New Roman"/>
          <w:b/>
          <w:bCs/>
          <w:sz w:val="24"/>
          <w:szCs w:val="24"/>
        </w:rPr>
      </w:pPr>
      <w:r w:rsidRPr="00221451">
        <w:rPr>
          <w:rFonts w:ascii="Times New Roman" w:hAnsi="Times New Roman"/>
          <w:sz w:val="24"/>
          <w:szCs w:val="24"/>
        </w:rPr>
        <w:t>Subsidized early retirement benefits</w:t>
      </w:r>
    </w:p>
    <w:p w14:paraId="56D860CE" w14:textId="77777777" w:rsidR="007E154D" w:rsidRPr="00F114AF" w:rsidRDefault="007E154D" w:rsidP="00F114AF">
      <w:pPr>
        <w:pStyle w:val="ListParagraph"/>
        <w:numPr>
          <w:ilvl w:val="0"/>
          <w:numId w:val="36"/>
        </w:numPr>
        <w:shd w:val="clear" w:color="auto" w:fill="FFFFFF"/>
        <w:spacing w:before="240"/>
        <w:ind w:left="1080"/>
        <w:rPr>
          <w:rFonts w:ascii="Times New Roman" w:hAnsi="Times New Roman"/>
          <w:b/>
          <w:bCs/>
          <w:sz w:val="24"/>
          <w:szCs w:val="24"/>
        </w:rPr>
      </w:pPr>
      <w:r w:rsidRPr="00F114AF">
        <w:rPr>
          <w:rFonts w:ascii="Times New Roman" w:hAnsi="Times New Roman"/>
          <w:sz w:val="24"/>
          <w:szCs w:val="24"/>
        </w:rPr>
        <w:t xml:space="preserve">Assignment of </w:t>
      </w:r>
      <w:r w:rsidR="00246AE0">
        <w:rPr>
          <w:rFonts w:ascii="Times New Roman" w:hAnsi="Times New Roman"/>
          <w:sz w:val="24"/>
          <w:szCs w:val="24"/>
        </w:rPr>
        <w:t xml:space="preserve">any </w:t>
      </w:r>
      <w:r w:rsidRPr="00F114AF">
        <w:rPr>
          <w:rFonts w:ascii="Times New Roman" w:hAnsi="Times New Roman"/>
          <w:sz w:val="24"/>
          <w:szCs w:val="24"/>
        </w:rPr>
        <w:t>survivor benefits</w:t>
      </w:r>
      <w:r w:rsidR="00246AE0">
        <w:rPr>
          <w:rFonts w:ascii="Times New Roman" w:hAnsi="Times New Roman"/>
          <w:sz w:val="24"/>
          <w:szCs w:val="24"/>
        </w:rPr>
        <w:t xml:space="preserve"> (including the QJSA and/or QPSA)</w:t>
      </w:r>
    </w:p>
    <w:p w14:paraId="4606B3CD" w14:textId="77777777" w:rsidR="007E154D" w:rsidRPr="006409A8" w:rsidRDefault="007E154D" w:rsidP="00F114AF">
      <w:pPr>
        <w:pStyle w:val="ListParagraph"/>
        <w:numPr>
          <w:ilvl w:val="0"/>
          <w:numId w:val="36"/>
        </w:numPr>
        <w:shd w:val="clear" w:color="auto" w:fill="FFFFFF"/>
        <w:spacing w:before="240"/>
        <w:ind w:left="1080"/>
        <w:rPr>
          <w:rFonts w:ascii="Times New Roman" w:hAnsi="Times New Roman"/>
          <w:b/>
          <w:bCs/>
          <w:sz w:val="24"/>
          <w:szCs w:val="24"/>
        </w:rPr>
      </w:pPr>
      <w:r w:rsidRPr="00B95426">
        <w:rPr>
          <w:rFonts w:ascii="Times New Roman" w:hAnsi="Times New Roman"/>
          <w:sz w:val="24"/>
          <w:szCs w:val="24"/>
        </w:rPr>
        <w:t>Free Surviving Spouse Benefits</w:t>
      </w:r>
      <w:r w:rsidR="007E7F69">
        <w:rPr>
          <w:rFonts w:ascii="Times New Roman" w:hAnsi="Times New Roman"/>
          <w:sz w:val="24"/>
          <w:szCs w:val="24"/>
        </w:rPr>
        <w:t xml:space="preserve"> (see explanation in PBGC Model QDRO Instructions, </w:t>
      </w:r>
      <w:r w:rsidR="00042DE4">
        <w:rPr>
          <w:rFonts w:ascii="Times New Roman" w:hAnsi="Times New Roman"/>
          <w:sz w:val="24"/>
          <w:szCs w:val="24"/>
        </w:rPr>
        <w:t>S</w:t>
      </w:r>
      <w:r w:rsidR="007E7F69">
        <w:rPr>
          <w:rFonts w:ascii="Times New Roman" w:hAnsi="Times New Roman"/>
          <w:sz w:val="24"/>
          <w:szCs w:val="24"/>
        </w:rPr>
        <w:t>ection 10, above)</w:t>
      </w:r>
    </w:p>
    <w:p w14:paraId="0A2C87B5" w14:textId="77777777" w:rsidR="007E154D" w:rsidRPr="00E0517E" w:rsidRDefault="007E154D" w:rsidP="007F06CA">
      <w:pPr>
        <w:shd w:val="clear" w:color="auto" w:fill="FFFFFF"/>
        <w:spacing w:before="198" w:after="198" w:line="240" w:lineRule="auto"/>
        <w:ind w:left="360"/>
        <w:rPr>
          <w:rFonts w:ascii="Times New Roman" w:hAnsi="Times New Roman"/>
          <w:sz w:val="24"/>
          <w:szCs w:val="24"/>
        </w:rPr>
      </w:pPr>
      <w:r w:rsidRPr="00E0517E">
        <w:rPr>
          <w:rFonts w:ascii="Times New Roman" w:hAnsi="Times New Roman"/>
          <w:b/>
          <w:bCs/>
          <w:sz w:val="24"/>
          <w:szCs w:val="24"/>
        </w:rPr>
        <w:t>Does the order comply with other requirements?</w:t>
      </w:r>
    </w:p>
    <w:p w14:paraId="695EE220" w14:textId="77777777"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that have a value in excess of the value of benefits to which the participant would otherwise be entitled from PBGC? </w:t>
      </w:r>
    </w:p>
    <w:p w14:paraId="7815C861" w14:textId="77777777"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lastRenderedPageBreak/>
        <w:t xml:space="preserve">Is it clear that the order does not require PBGC to pay any type or form of benefit, or provide any option, that </w:t>
      </w:r>
      <w:r>
        <w:rPr>
          <w:rFonts w:ascii="Times New Roman" w:hAnsi="Times New Roman"/>
          <w:sz w:val="24"/>
          <w:szCs w:val="24"/>
        </w:rPr>
        <w:t xml:space="preserve">either </w:t>
      </w:r>
      <w:r w:rsidRPr="00E0517E">
        <w:rPr>
          <w:rFonts w:ascii="Times New Roman" w:hAnsi="Times New Roman"/>
          <w:sz w:val="24"/>
          <w:szCs w:val="24"/>
        </w:rPr>
        <w:t>PBGC</w:t>
      </w:r>
      <w:r>
        <w:rPr>
          <w:rFonts w:ascii="Times New Roman" w:hAnsi="Times New Roman"/>
          <w:sz w:val="24"/>
          <w:szCs w:val="24"/>
        </w:rPr>
        <w:t xml:space="preserve"> or the plan</w:t>
      </w:r>
      <w:r w:rsidRPr="00E0517E">
        <w:rPr>
          <w:rFonts w:ascii="Times New Roman" w:hAnsi="Times New Roman"/>
          <w:sz w:val="24"/>
          <w:szCs w:val="24"/>
        </w:rPr>
        <w:t xml:space="preserve"> </w:t>
      </w:r>
      <w:r>
        <w:rPr>
          <w:rFonts w:ascii="Times New Roman" w:hAnsi="Times New Roman"/>
          <w:sz w:val="24"/>
          <w:szCs w:val="24"/>
        </w:rPr>
        <w:t>would</w:t>
      </w:r>
      <w:r w:rsidRPr="00E0517E">
        <w:rPr>
          <w:rFonts w:ascii="Times New Roman" w:hAnsi="Times New Roman"/>
          <w:sz w:val="24"/>
          <w:szCs w:val="24"/>
        </w:rPr>
        <w:t xml:space="preserve"> </w:t>
      </w:r>
      <w:r>
        <w:rPr>
          <w:rFonts w:ascii="Times New Roman" w:hAnsi="Times New Roman"/>
          <w:sz w:val="24"/>
          <w:szCs w:val="24"/>
        </w:rPr>
        <w:t xml:space="preserve">not </w:t>
      </w:r>
      <w:r w:rsidRPr="00E0517E">
        <w:rPr>
          <w:rFonts w:ascii="Times New Roman" w:hAnsi="Times New Roman"/>
          <w:sz w:val="24"/>
          <w:szCs w:val="24"/>
        </w:rPr>
        <w:t xml:space="preserve">otherwise pay or provide to participants and alternate payees? </w:t>
      </w:r>
    </w:p>
    <w:p w14:paraId="76B51A82" w14:textId="77777777"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an alternate payee that are required to be paid to another alternate payee under a previous QDRO? </w:t>
      </w:r>
    </w:p>
    <w:p w14:paraId="1CC6F560" w14:textId="77777777"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an alternate payee in an amount or form that is not permitted under ERISA or the Code? </w:t>
      </w:r>
    </w:p>
    <w:p w14:paraId="17C01900" w14:textId="77777777" w:rsidR="007E154D" w:rsidRPr="00E0517E" w:rsidRDefault="007E154D" w:rsidP="00C53845">
      <w:pPr>
        <w:numPr>
          <w:ilvl w:val="0"/>
          <w:numId w:val="28"/>
        </w:numPr>
        <w:shd w:val="clear" w:color="auto" w:fill="FFFFFF"/>
        <w:spacing w:before="132" w:after="132" w:line="264" w:lineRule="atLeast"/>
        <w:ind w:left="1080"/>
        <w:rPr>
          <w:rFonts w:ascii="Times New Roman" w:hAnsi="Times New Roman"/>
          <w:sz w:val="24"/>
          <w:szCs w:val="24"/>
        </w:rPr>
      </w:pPr>
      <w:r w:rsidRPr="00E0517E">
        <w:rPr>
          <w:rFonts w:ascii="Times New Roman" w:hAnsi="Times New Roman"/>
          <w:sz w:val="24"/>
          <w:szCs w:val="24"/>
        </w:rPr>
        <w:t xml:space="preserve">Is it clear that the order does not require PBGC to pay benefits to the alternate payee for any period before PBGC receives the order? </w:t>
      </w:r>
    </w:p>
    <w:p w14:paraId="3F8BE686" w14:textId="77777777" w:rsidR="00695C6A" w:rsidRPr="00233862" w:rsidRDefault="007E154D" w:rsidP="00233862">
      <w:pPr>
        <w:pStyle w:val="ListParagraph"/>
        <w:numPr>
          <w:ilvl w:val="0"/>
          <w:numId w:val="49"/>
        </w:numPr>
        <w:shd w:val="clear" w:color="auto" w:fill="FFFFFF"/>
        <w:tabs>
          <w:tab w:val="num" w:pos="1170"/>
        </w:tabs>
        <w:spacing w:before="198" w:after="198" w:line="240" w:lineRule="auto"/>
        <w:ind w:left="1170" w:hanging="450"/>
        <w:rPr>
          <w:rFonts w:ascii="Arial" w:hAnsi="Arial"/>
          <w:b/>
          <w:sz w:val="24"/>
        </w:rPr>
      </w:pPr>
      <w:r w:rsidRPr="00695C6A">
        <w:rPr>
          <w:rFonts w:ascii="Times New Roman" w:hAnsi="Times New Roman"/>
          <w:sz w:val="24"/>
          <w:szCs w:val="24"/>
        </w:rPr>
        <w:t xml:space="preserve">Is it clear that the order does not require PBGC to pay benefits as a </w:t>
      </w:r>
      <w:r w:rsidRPr="00695C6A">
        <w:rPr>
          <w:rFonts w:ascii="Times New Roman" w:hAnsi="Times New Roman"/>
          <w:b/>
          <w:bCs/>
          <w:sz w:val="24"/>
          <w:szCs w:val="24"/>
        </w:rPr>
        <w:t>separate interest</w:t>
      </w:r>
      <w:r w:rsidRPr="00695C6A">
        <w:rPr>
          <w:rFonts w:ascii="Times New Roman" w:hAnsi="Times New Roman"/>
          <w:sz w:val="24"/>
          <w:szCs w:val="24"/>
        </w:rPr>
        <w:t xml:space="preserve"> to the alternate payee if the participant already is receiving benefit payments? </w:t>
      </w:r>
    </w:p>
    <w:p w14:paraId="75176E21" w14:textId="77777777" w:rsidR="00233862" w:rsidRPr="00695C6A" w:rsidRDefault="00233862" w:rsidP="00233862">
      <w:pPr>
        <w:pStyle w:val="ListParagraph"/>
        <w:shd w:val="clear" w:color="auto" w:fill="FFFFFF"/>
        <w:spacing w:before="198" w:after="198" w:line="240" w:lineRule="auto"/>
        <w:ind w:left="1170"/>
        <w:rPr>
          <w:rFonts w:ascii="Arial" w:hAnsi="Arial"/>
          <w:b/>
          <w:sz w:val="24"/>
        </w:rPr>
      </w:pPr>
    </w:p>
    <w:p w14:paraId="1EE8E4D2" w14:textId="77777777" w:rsidR="00233862" w:rsidRPr="00233862" w:rsidRDefault="007E154D" w:rsidP="00233862">
      <w:pPr>
        <w:pStyle w:val="ListParagraph"/>
        <w:numPr>
          <w:ilvl w:val="0"/>
          <w:numId w:val="49"/>
        </w:numPr>
        <w:shd w:val="clear" w:color="auto" w:fill="FFFFFF"/>
        <w:tabs>
          <w:tab w:val="num" w:pos="1170"/>
        </w:tabs>
        <w:spacing w:before="198" w:after="198" w:line="240" w:lineRule="auto"/>
        <w:ind w:left="1620" w:hanging="900"/>
        <w:rPr>
          <w:rFonts w:ascii="Arial" w:hAnsi="Arial"/>
          <w:b/>
          <w:sz w:val="24"/>
        </w:rPr>
      </w:pPr>
      <w:r w:rsidRPr="00695C6A">
        <w:rPr>
          <w:rFonts w:ascii="Times New Roman" w:hAnsi="Times New Roman"/>
          <w:sz w:val="24"/>
          <w:szCs w:val="24"/>
        </w:rPr>
        <w:lastRenderedPageBreak/>
        <w:t xml:space="preserve">Is it clear that the order does not require PBGC to change the benefit form if the </w:t>
      </w:r>
    </w:p>
    <w:p w14:paraId="679F1771" w14:textId="77777777" w:rsidR="007E154D" w:rsidRPr="00695C6A" w:rsidRDefault="007E154D" w:rsidP="00233862">
      <w:pPr>
        <w:pStyle w:val="ListParagraph"/>
        <w:shd w:val="clear" w:color="auto" w:fill="FFFFFF"/>
        <w:spacing w:before="198" w:after="198" w:line="240" w:lineRule="auto"/>
        <w:ind w:firstLine="450"/>
        <w:rPr>
          <w:rFonts w:ascii="Arial" w:hAnsi="Arial"/>
          <w:b/>
          <w:sz w:val="24"/>
        </w:rPr>
      </w:pPr>
      <w:r w:rsidRPr="00695C6A">
        <w:rPr>
          <w:rFonts w:ascii="Times New Roman" w:hAnsi="Times New Roman"/>
          <w:sz w:val="24"/>
          <w:szCs w:val="24"/>
        </w:rPr>
        <w:t xml:space="preserve">participant already is receiving benefit payments? </w:t>
      </w:r>
      <w:bookmarkStart w:id="23" w:name="18"/>
      <w:bookmarkEnd w:id="23"/>
      <w:r w:rsidRPr="00695C6A">
        <w:rPr>
          <w:rFonts w:ascii="Times New Roman" w:hAnsi="Times New Roman"/>
          <w:b/>
          <w:bCs/>
          <w:color w:val="4D4D4D"/>
          <w:sz w:val="24"/>
          <w:szCs w:val="24"/>
        </w:rPr>
        <w:br w:type="page"/>
      </w:r>
      <w:r w:rsidRPr="00695C6A">
        <w:rPr>
          <w:rFonts w:ascii="Arial" w:hAnsi="Arial"/>
          <w:b/>
          <w:sz w:val="24"/>
        </w:rPr>
        <w:lastRenderedPageBreak/>
        <w:t xml:space="preserve">Appendix A </w:t>
      </w:r>
      <w:r w:rsidR="00DE2D70" w:rsidRPr="00695C6A">
        <w:rPr>
          <w:rFonts w:ascii="Arial" w:hAnsi="Arial" w:cs="Arial"/>
          <w:b/>
          <w:bCs/>
          <w:sz w:val="24"/>
          <w:szCs w:val="24"/>
        </w:rPr>
        <w:t>–</w:t>
      </w:r>
      <w:r w:rsidRPr="00695C6A">
        <w:rPr>
          <w:rFonts w:ascii="Arial" w:hAnsi="Arial"/>
          <w:b/>
          <w:sz w:val="24"/>
        </w:rPr>
        <w:t xml:space="preserve"> Defined Benefit Pension Plans and PBGC Benefit Rules</w:t>
      </w:r>
    </w:p>
    <w:p w14:paraId="5D532B0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Benefit Pension Plans</w:t>
      </w:r>
    </w:p>
    <w:p w14:paraId="5AA5C73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There are two basic types of pension plans: defined benefit plans and defined contribution plans. PBGC insures benefits in most private-sector defined benefit plans. PBGC does not insure benefits in defined contribution plans, such as 401(k) plans.</w:t>
      </w:r>
    </w:p>
    <w:p w14:paraId="24D85A81"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691CE4">
        <w:rPr>
          <w:rFonts w:ascii="Times New Roman" w:hAnsi="Times New Roman"/>
          <w:b/>
          <w:bCs/>
          <w:i/>
          <w:sz w:val="24"/>
          <w:szCs w:val="24"/>
        </w:rPr>
        <w:t>defined benefit plan</w:t>
      </w:r>
      <w:r w:rsidRPr="00E0517E">
        <w:rPr>
          <w:rFonts w:ascii="Times New Roman" w:hAnsi="Times New Roman"/>
          <w:sz w:val="24"/>
          <w:szCs w:val="24"/>
        </w:rPr>
        <w:t xml:space="preserve"> promises each participant a specified benefit at retirement. The benefit usually is based on a formula such as the number of years a participant has worked for a company and/or the participant's average salary for the last few years of work or over the participant's career.</w:t>
      </w:r>
    </w:p>
    <w:p w14:paraId="1B14D25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Defined benefit plans may pay retirement benefits in a variety of ways. The most common form of benefit payment is an annuity. Normally, annuity payments are paid over the participant's life, over the lives of the participant and a beneficiary, or over the longer of the participant's life or a specified period.</w:t>
      </w:r>
    </w:p>
    <w:p w14:paraId="08D543E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A participant will automatically receive his or her benefit in the form of an annuity unless the participant chooses (with spousal consent, if married) a different form of payment. An unmarried participant usually will receive an annuity for his or her life. A married participant usually will receive a qualified joint-and-survivor annuity (QJSA), unless the participant has waived it with spousal consent.</w:t>
      </w:r>
    </w:p>
    <w:p w14:paraId="789A7331"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If a married participant dies </w:t>
      </w:r>
      <w:r w:rsidRPr="00532AE0">
        <w:rPr>
          <w:rFonts w:ascii="Times New Roman" w:hAnsi="Times New Roman"/>
          <w:b/>
          <w:i/>
          <w:sz w:val="24"/>
        </w:rPr>
        <w:t>after</w:t>
      </w:r>
      <w:r w:rsidRPr="00E0517E">
        <w:rPr>
          <w:rFonts w:ascii="Times New Roman" w:hAnsi="Times New Roman"/>
          <w:sz w:val="24"/>
          <w:szCs w:val="24"/>
        </w:rPr>
        <w:t xml:space="preserve"> starting to receive retirement benefits, the participant's spouse </w:t>
      </w:r>
      <w:r w:rsidR="00A02978">
        <w:rPr>
          <w:rFonts w:ascii="Times New Roman" w:hAnsi="Times New Roman"/>
          <w:sz w:val="24"/>
          <w:szCs w:val="24"/>
        </w:rPr>
        <w:t xml:space="preserve">at retirement </w:t>
      </w:r>
      <w:r w:rsidR="00A02978" w:rsidRPr="00165F07">
        <w:rPr>
          <w:rFonts w:ascii="Times New Roman" w:hAnsi="Times New Roman"/>
          <w:sz w:val="24"/>
          <w:szCs w:val="24"/>
        </w:rPr>
        <w:t>ordinarily</w:t>
      </w:r>
      <w:r w:rsidR="00A02978">
        <w:rPr>
          <w:rFonts w:ascii="Times New Roman" w:hAnsi="Times New Roman"/>
          <w:sz w:val="24"/>
          <w:szCs w:val="24"/>
        </w:rPr>
        <w:t xml:space="preserve"> </w:t>
      </w:r>
      <w:r w:rsidRPr="00E0517E">
        <w:rPr>
          <w:rFonts w:ascii="Times New Roman" w:hAnsi="Times New Roman"/>
          <w:sz w:val="24"/>
          <w:szCs w:val="24"/>
        </w:rPr>
        <w:t xml:space="preserve">will receive the survivor portion of the QJSA, unless the participant had waived the QJSA with spousal consent. If the QJSA is not waived with spousal consent, the person who was the participant's spouse at retirement </w:t>
      </w:r>
      <w:r w:rsidR="00A02978">
        <w:rPr>
          <w:rFonts w:ascii="Times New Roman" w:hAnsi="Times New Roman"/>
          <w:sz w:val="24"/>
          <w:szCs w:val="24"/>
        </w:rPr>
        <w:t xml:space="preserve">ordinarily </w:t>
      </w:r>
      <w:r w:rsidRPr="00E0517E">
        <w:rPr>
          <w:rFonts w:ascii="Times New Roman" w:hAnsi="Times New Roman"/>
          <w:sz w:val="24"/>
          <w:szCs w:val="24"/>
        </w:rPr>
        <w:t xml:space="preserve">will receive the survivor portion of the QJSA when the participant dies even if the parties are divorced at the participant's death. If a married participant dies </w:t>
      </w:r>
      <w:r w:rsidRPr="00606A49">
        <w:rPr>
          <w:rFonts w:ascii="Times New Roman" w:hAnsi="Times New Roman"/>
          <w:b/>
          <w:bCs/>
          <w:i/>
          <w:sz w:val="24"/>
          <w:szCs w:val="24"/>
        </w:rPr>
        <w:t>before</w:t>
      </w:r>
      <w:r w:rsidRPr="00606A49">
        <w:rPr>
          <w:rFonts w:ascii="Times New Roman" w:hAnsi="Times New Roman"/>
          <w:i/>
          <w:sz w:val="24"/>
          <w:szCs w:val="24"/>
        </w:rPr>
        <w:t xml:space="preserve"> </w:t>
      </w:r>
      <w:r w:rsidRPr="00E0517E">
        <w:rPr>
          <w:rFonts w:ascii="Times New Roman" w:hAnsi="Times New Roman"/>
          <w:sz w:val="24"/>
          <w:szCs w:val="24"/>
        </w:rPr>
        <w:t>starting to receive retirement benefits, the participant's spouse will receive a qualified preretirement survivor annuity (QPSA), unless the participant had waived the QPSA with spousal consent.</w:t>
      </w:r>
    </w:p>
    <w:p w14:paraId="5842182F"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Many defined benefit plans offer participants a choice of times at which they may retire</w:t>
      </w:r>
      <w:r w:rsidR="00606A49">
        <w:rPr>
          <w:rFonts w:ascii="Times New Roman" w:hAnsi="Times New Roman"/>
          <w:sz w:val="24"/>
          <w:szCs w:val="24"/>
        </w:rPr>
        <w:t xml:space="preserve"> </w:t>
      </w:r>
      <w:r w:rsidRPr="00E0517E">
        <w:rPr>
          <w:rFonts w:ascii="Times New Roman" w:hAnsi="Times New Roman"/>
          <w:sz w:val="24"/>
          <w:szCs w:val="24"/>
        </w:rPr>
        <w:t>-</w:t>
      </w:r>
      <w:r w:rsidR="00606A49">
        <w:rPr>
          <w:rFonts w:ascii="Times New Roman" w:hAnsi="Times New Roman"/>
          <w:sz w:val="24"/>
          <w:szCs w:val="24"/>
        </w:rPr>
        <w:t xml:space="preserve"> </w:t>
      </w:r>
      <w:r w:rsidRPr="00E0517E">
        <w:rPr>
          <w:rFonts w:ascii="Times New Roman" w:hAnsi="Times New Roman"/>
          <w:sz w:val="24"/>
          <w:szCs w:val="24"/>
        </w:rPr>
        <w:t>early, normal, or late retirement. The date a participant chooses to retire and start payments usually will affect the monthly amount of pension benefits the participant receives. In most plans, the longer a participant waits to start receiving benefits, the larger the monthly benefit payments will be.</w:t>
      </w:r>
    </w:p>
    <w:p w14:paraId="7AA6A6CD" w14:textId="77777777" w:rsidR="007E154D" w:rsidRPr="00532AE0" w:rsidRDefault="007E154D" w:rsidP="00674CA3">
      <w:pPr>
        <w:shd w:val="clear" w:color="auto" w:fill="FFFFFF"/>
        <w:spacing w:before="198" w:after="198" w:line="240" w:lineRule="auto"/>
        <w:rPr>
          <w:rFonts w:ascii="Arial" w:hAnsi="Arial"/>
          <w:sz w:val="24"/>
        </w:rPr>
      </w:pPr>
      <w:r w:rsidRPr="00532AE0">
        <w:rPr>
          <w:rFonts w:ascii="Arial" w:hAnsi="Arial"/>
          <w:b/>
          <w:sz w:val="24"/>
        </w:rPr>
        <w:t>PBGC Benefit Rules</w:t>
      </w:r>
    </w:p>
    <w:p w14:paraId="6659FD9B" w14:textId="77777777" w:rsidR="007E154D"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PBGC guarantees most, but not all, pension benefits in plans that it insures. PBGC does not guarantee non</w:t>
      </w:r>
      <w:r>
        <w:rPr>
          <w:rFonts w:ascii="Times New Roman" w:hAnsi="Times New Roman"/>
          <w:sz w:val="24"/>
          <w:szCs w:val="24"/>
        </w:rPr>
        <w:t>-</w:t>
      </w:r>
      <w:r w:rsidRPr="00E0517E">
        <w:rPr>
          <w:rFonts w:ascii="Times New Roman" w:hAnsi="Times New Roman"/>
          <w:sz w:val="24"/>
          <w:szCs w:val="24"/>
        </w:rPr>
        <w:t>pension benefits, such as most death benefits (but PBGC does pay the plan's QPSA benefit even if QPSA coverage previously was waived</w:t>
      </w:r>
      <w:r w:rsidR="00112F73">
        <w:rPr>
          <w:rFonts w:ascii="Times New Roman" w:hAnsi="Times New Roman"/>
          <w:sz w:val="24"/>
          <w:szCs w:val="24"/>
        </w:rPr>
        <w:t xml:space="preserve"> before plan termination</w:t>
      </w:r>
      <w:r w:rsidRPr="00E0517E">
        <w:rPr>
          <w:rFonts w:ascii="Times New Roman" w:hAnsi="Times New Roman"/>
          <w:sz w:val="24"/>
          <w:szCs w:val="24"/>
        </w:rPr>
        <w:t xml:space="preserve">). PBGC does not guarantee benefits over a certain amount. For example, for single-employer pension plans terminating in </w:t>
      </w:r>
      <w:r w:rsidR="00067273">
        <w:rPr>
          <w:rFonts w:ascii="Times New Roman" w:hAnsi="Times New Roman"/>
          <w:sz w:val="24"/>
          <w:szCs w:val="24"/>
        </w:rPr>
        <w:t>2015</w:t>
      </w:r>
      <w:r w:rsidRPr="00E0517E">
        <w:rPr>
          <w:rFonts w:ascii="Times New Roman" w:hAnsi="Times New Roman"/>
          <w:sz w:val="24"/>
          <w:szCs w:val="24"/>
        </w:rPr>
        <w:t>, the maximum amount that PBGC guarantees is $</w:t>
      </w:r>
      <w:r w:rsidR="00067273">
        <w:rPr>
          <w:rFonts w:ascii="Times New Roman" w:hAnsi="Times New Roman"/>
          <w:sz w:val="24"/>
          <w:szCs w:val="24"/>
        </w:rPr>
        <w:t>5,011.36</w:t>
      </w:r>
      <w:r w:rsidRPr="00E0517E">
        <w:rPr>
          <w:rFonts w:ascii="Times New Roman" w:hAnsi="Times New Roman"/>
          <w:sz w:val="24"/>
          <w:szCs w:val="24"/>
        </w:rPr>
        <w:t xml:space="preserve"> per month ($</w:t>
      </w:r>
      <w:r w:rsidR="00067273">
        <w:rPr>
          <w:rFonts w:ascii="Times New Roman" w:hAnsi="Times New Roman"/>
          <w:sz w:val="24"/>
          <w:szCs w:val="24"/>
        </w:rPr>
        <w:t>60,136 per</w:t>
      </w:r>
      <w:r w:rsidRPr="00E0517E">
        <w:rPr>
          <w:rFonts w:ascii="Times New Roman" w:hAnsi="Times New Roman"/>
          <w:sz w:val="24"/>
          <w:szCs w:val="24"/>
        </w:rPr>
        <w:t xml:space="preserve"> year) for a participant who starts receiving benefits at age 65 with a straight life annuity. The maximum amount is reduced if benefits will be paid in a form other than a straight life annuity. This maximum amount also is reduced for a retiree who is younger than age 65 when the </w:t>
      </w:r>
      <w:r w:rsidRPr="00E0517E">
        <w:rPr>
          <w:rFonts w:ascii="Times New Roman" w:hAnsi="Times New Roman"/>
          <w:sz w:val="24"/>
          <w:szCs w:val="24"/>
        </w:rPr>
        <w:lastRenderedPageBreak/>
        <w:t>plan terminates and for participants and beneficiaries who begin receiving benefit payments after the plan terminates but before reaching age 65. (However, the 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w:t>
      </w:r>
      <w:r w:rsidR="00112F73">
        <w:rPr>
          <w:rFonts w:ascii="Times New Roman" w:hAnsi="Times New Roman"/>
          <w:sz w:val="24"/>
          <w:szCs w:val="24"/>
        </w:rPr>
        <w:t xml:space="preserve"> In addition to the maximum insurance limitation, </w:t>
      </w:r>
      <w:r w:rsidRPr="00E0517E">
        <w:rPr>
          <w:rFonts w:ascii="Times New Roman" w:hAnsi="Times New Roman"/>
          <w:sz w:val="24"/>
          <w:szCs w:val="24"/>
        </w:rPr>
        <w:t xml:space="preserve">PBGC's guarantee may </w:t>
      </w:r>
      <w:r w:rsidR="00112F73">
        <w:rPr>
          <w:rFonts w:ascii="Times New Roman" w:hAnsi="Times New Roman"/>
          <w:sz w:val="24"/>
          <w:szCs w:val="24"/>
        </w:rPr>
        <w:t xml:space="preserve">also </w:t>
      </w:r>
      <w:r w:rsidRPr="00E0517E">
        <w:rPr>
          <w:rFonts w:ascii="Times New Roman" w:hAnsi="Times New Roman"/>
          <w:sz w:val="24"/>
          <w:szCs w:val="24"/>
        </w:rPr>
        <w:t>be limited for supplemental benefits and benefit increases resulting from plan amendments within five years before the plan terminates. PBGC may pay more than the guaranteed amounts if the plan has enough assets or as a result of PBGC's recoveries from employers.</w:t>
      </w:r>
      <w:r w:rsidR="0048203C">
        <w:rPr>
          <w:rFonts w:ascii="Times New Roman" w:hAnsi="Times New Roman"/>
          <w:sz w:val="24"/>
          <w:szCs w:val="24"/>
        </w:rPr>
        <w:t xml:space="preserve"> </w:t>
      </w:r>
    </w:p>
    <w:p w14:paraId="25631C52" w14:textId="77777777" w:rsidR="002B2C7E" w:rsidRDefault="0048203C" w:rsidP="003A71A3">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I</w:t>
      </w:r>
      <w:r w:rsidRPr="00E0517E">
        <w:rPr>
          <w:rFonts w:ascii="Times New Roman" w:hAnsi="Times New Roman"/>
          <w:sz w:val="24"/>
          <w:szCs w:val="24"/>
        </w:rPr>
        <w:t>f a QDRO awarded a fixed percentage of the participant's</w:t>
      </w:r>
      <w:r w:rsidR="00134F79">
        <w:rPr>
          <w:rFonts w:ascii="Times New Roman" w:hAnsi="Times New Roman"/>
          <w:sz w:val="24"/>
          <w:szCs w:val="24"/>
        </w:rPr>
        <w:t xml:space="preserve"> plan</w:t>
      </w:r>
      <w:r w:rsidRPr="00E0517E">
        <w:rPr>
          <w:rFonts w:ascii="Times New Roman" w:hAnsi="Times New Roman"/>
          <w:sz w:val="24"/>
          <w:szCs w:val="24"/>
        </w:rPr>
        <w:t xml:space="preserve"> benefit to the alternate payee, the benefits payable to both the participant and the alternate payee would be reduced </w:t>
      </w:r>
      <w:r>
        <w:rPr>
          <w:rFonts w:ascii="Times New Roman" w:hAnsi="Times New Roman"/>
          <w:sz w:val="24"/>
          <w:szCs w:val="24"/>
        </w:rPr>
        <w:t xml:space="preserve">typically by the same </w:t>
      </w:r>
      <w:r w:rsidR="002D5780">
        <w:rPr>
          <w:rFonts w:ascii="Times New Roman" w:hAnsi="Times New Roman"/>
          <w:sz w:val="24"/>
          <w:szCs w:val="24"/>
        </w:rPr>
        <w:t xml:space="preserve">percentage </w:t>
      </w:r>
      <w:r w:rsidRPr="00E0517E">
        <w:rPr>
          <w:rFonts w:ascii="Times New Roman" w:hAnsi="Times New Roman"/>
          <w:sz w:val="24"/>
          <w:szCs w:val="24"/>
        </w:rPr>
        <w:t>to reflect PBGC's guarantee limitations</w:t>
      </w:r>
      <w:r w:rsidR="00042096">
        <w:rPr>
          <w:rFonts w:ascii="Times New Roman" w:hAnsi="Times New Roman"/>
          <w:sz w:val="24"/>
          <w:szCs w:val="24"/>
        </w:rPr>
        <w:t xml:space="preserve"> (as well as any additional benefits funded by plan assets and/or PBGC recoveries)</w:t>
      </w:r>
      <w:r w:rsidRPr="00E0517E">
        <w:rPr>
          <w:rFonts w:ascii="Times New Roman" w:hAnsi="Times New Roman"/>
          <w:sz w:val="24"/>
          <w:szCs w:val="24"/>
        </w:rPr>
        <w:t>.</w:t>
      </w:r>
      <w:r>
        <w:rPr>
          <w:rFonts w:ascii="Times New Roman" w:hAnsi="Times New Roman"/>
          <w:sz w:val="24"/>
          <w:szCs w:val="24"/>
        </w:rPr>
        <w:t xml:space="preserve"> </w:t>
      </w:r>
      <w:r w:rsidR="002B2C7E">
        <w:rPr>
          <w:rFonts w:ascii="Times New Roman" w:hAnsi="Times New Roman"/>
          <w:sz w:val="24"/>
          <w:szCs w:val="24"/>
        </w:rPr>
        <w:t>For exam</w:t>
      </w:r>
      <w:r w:rsidR="002B2C7E">
        <w:rPr>
          <w:rFonts w:ascii="Times New Roman" w:hAnsi="Times New Roman"/>
          <w:sz w:val="24"/>
          <w:szCs w:val="24"/>
        </w:rPr>
        <w:lastRenderedPageBreak/>
        <w:t xml:space="preserve">ple, if a QDRO awarded an alternate payee 50% of a participant's $1000 monthly plan benefit and if the plan benefit is reduced </w:t>
      </w:r>
      <w:r w:rsidR="006B6355">
        <w:rPr>
          <w:rFonts w:ascii="Times New Roman" w:hAnsi="Times New Roman"/>
          <w:sz w:val="24"/>
          <w:szCs w:val="24"/>
        </w:rPr>
        <w:t>by 10</w:t>
      </w:r>
      <w:r w:rsidR="00FD7C3E">
        <w:rPr>
          <w:rFonts w:ascii="Times New Roman" w:hAnsi="Times New Roman"/>
          <w:sz w:val="24"/>
          <w:szCs w:val="24"/>
        </w:rPr>
        <w:t>%</w:t>
      </w:r>
      <w:r w:rsidR="002B2C7E">
        <w:rPr>
          <w:rFonts w:ascii="Times New Roman" w:hAnsi="Times New Roman"/>
          <w:sz w:val="24"/>
          <w:szCs w:val="24"/>
        </w:rPr>
        <w:t xml:space="preserve"> as a result of PBGC's legal limitations</w:t>
      </w:r>
      <w:r w:rsidR="00042096">
        <w:rPr>
          <w:rFonts w:ascii="Times New Roman" w:hAnsi="Times New Roman"/>
          <w:sz w:val="24"/>
          <w:szCs w:val="24"/>
        </w:rPr>
        <w:t xml:space="preserve"> (as well as plan funding and PBGC recoveries)</w:t>
      </w:r>
      <w:r w:rsidR="002B2C7E">
        <w:rPr>
          <w:rFonts w:ascii="Times New Roman" w:hAnsi="Times New Roman"/>
          <w:sz w:val="24"/>
          <w:szCs w:val="24"/>
        </w:rPr>
        <w:t xml:space="preserve">, then the participant and alternate payee will each receive </w:t>
      </w:r>
      <w:r w:rsidR="009131C7" w:rsidRPr="0069254A">
        <w:rPr>
          <w:rFonts w:ascii="Times New Roman" w:hAnsi="Times New Roman"/>
          <w:sz w:val="24"/>
          <w:szCs w:val="24"/>
        </w:rPr>
        <w:t xml:space="preserve">10% </w:t>
      </w:r>
      <w:r w:rsidR="009131C7" w:rsidRPr="00562845">
        <w:rPr>
          <w:rFonts w:ascii="Times New Roman" w:hAnsi="Times New Roman"/>
          <w:i/>
          <w:sz w:val="24"/>
          <w:szCs w:val="24"/>
        </w:rPr>
        <w:t>less</w:t>
      </w:r>
      <w:r w:rsidR="009131C7" w:rsidRPr="0069254A">
        <w:rPr>
          <w:rFonts w:ascii="Times New Roman" w:hAnsi="Times New Roman"/>
          <w:sz w:val="24"/>
          <w:szCs w:val="24"/>
        </w:rPr>
        <w:t xml:space="preserve"> of</w:t>
      </w:r>
      <w:r w:rsidR="002B2C7E" w:rsidRPr="0069254A">
        <w:rPr>
          <w:rFonts w:ascii="Times New Roman" w:hAnsi="Times New Roman"/>
          <w:sz w:val="24"/>
          <w:szCs w:val="24"/>
        </w:rPr>
        <w:t xml:space="preserve"> the</w:t>
      </w:r>
      <w:r w:rsidR="00F23A2C" w:rsidRPr="0069254A">
        <w:rPr>
          <w:rFonts w:ascii="Times New Roman" w:hAnsi="Times New Roman"/>
          <w:sz w:val="24"/>
          <w:szCs w:val="24"/>
        </w:rPr>
        <w:t>ir share of</w:t>
      </w:r>
      <w:r w:rsidR="002B2C7E" w:rsidRPr="0069254A">
        <w:rPr>
          <w:rFonts w:ascii="Times New Roman" w:hAnsi="Times New Roman"/>
          <w:sz w:val="24"/>
          <w:szCs w:val="24"/>
        </w:rPr>
        <w:t xml:space="preserve"> </w:t>
      </w:r>
      <w:r w:rsidR="00035D6D" w:rsidRPr="0069254A">
        <w:rPr>
          <w:rFonts w:ascii="Times New Roman" w:hAnsi="Times New Roman"/>
          <w:sz w:val="24"/>
          <w:szCs w:val="24"/>
        </w:rPr>
        <w:t xml:space="preserve">the </w:t>
      </w:r>
      <w:r w:rsidR="002B2C7E" w:rsidRPr="0069254A">
        <w:rPr>
          <w:rFonts w:ascii="Times New Roman" w:hAnsi="Times New Roman"/>
          <w:sz w:val="24"/>
          <w:szCs w:val="24"/>
        </w:rPr>
        <w:t>$1000 monthly plan benefit</w:t>
      </w:r>
      <w:r w:rsidR="001249BB" w:rsidRPr="0069254A">
        <w:rPr>
          <w:rFonts w:ascii="Times New Roman" w:hAnsi="Times New Roman"/>
          <w:sz w:val="24"/>
          <w:szCs w:val="24"/>
        </w:rPr>
        <w:t xml:space="preserve">.  After </w:t>
      </w:r>
      <w:r w:rsidR="00F35486" w:rsidRPr="0069254A">
        <w:rPr>
          <w:rFonts w:ascii="Times New Roman" w:hAnsi="Times New Roman"/>
          <w:sz w:val="24"/>
          <w:szCs w:val="24"/>
        </w:rPr>
        <w:t xml:space="preserve">the </w:t>
      </w:r>
      <w:r w:rsidR="001249BB" w:rsidRPr="0069254A">
        <w:rPr>
          <w:rFonts w:ascii="Times New Roman" w:hAnsi="Times New Roman"/>
          <w:sz w:val="24"/>
          <w:szCs w:val="24"/>
        </w:rPr>
        <w:t xml:space="preserve">10% reduction to </w:t>
      </w:r>
      <w:r w:rsidR="00F35486" w:rsidRPr="0069254A">
        <w:rPr>
          <w:rFonts w:ascii="Times New Roman" w:hAnsi="Times New Roman"/>
          <w:sz w:val="24"/>
          <w:szCs w:val="24"/>
        </w:rPr>
        <w:t xml:space="preserve">the </w:t>
      </w:r>
      <w:r w:rsidR="001249BB" w:rsidRPr="0069254A">
        <w:rPr>
          <w:rFonts w:ascii="Times New Roman" w:hAnsi="Times New Roman"/>
          <w:sz w:val="24"/>
          <w:szCs w:val="24"/>
        </w:rPr>
        <w:t>benefit</w:t>
      </w:r>
      <w:r w:rsidR="00F35486" w:rsidRPr="0069254A">
        <w:rPr>
          <w:rFonts w:ascii="Times New Roman" w:hAnsi="Times New Roman"/>
          <w:sz w:val="24"/>
          <w:szCs w:val="24"/>
        </w:rPr>
        <w:t xml:space="preserve"> (from $1,000 to $900)</w:t>
      </w:r>
      <w:r w:rsidR="001249BB" w:rsidRPr="0069254A">
        <w:rPr>
          <w:rFonts w:ascii="Times New Roman" w:hAnsi="Times New Roman"/>
          <w:sz w:val="24"/>
          <w:szCs w:val="24"/>
        </w:rPr>
        <w:t xml:space="preserve">, </w:t>
      </w:r>
      <w:r w:rsidR="00D859A1" w:rsidRPr="0069254A">
        <w:rPr>
          <w:rFonts w:ascii="Times New Roman" w:hAnsi="Times New Roman"/>
          <w:sz w:val="24"/>
          <w:szCs w:val="24"/>
        </w:rPr>
        <w:t xml:space="preserve">the </w:t>
      </w:r>
      <w:r w:rsidR="001249BB" w:rsidRPr="0069254A">
        <w:rPr>
          <w:rFonts w:ascii="Times New Roman" w:hAnsi="Times New Roman"/>
          <w:sz w:val="24"/>
          <w:szCs w:val="24"/>
        </w:rPr>
        <w:t>$900 benefit is</w:t>
      </w:r>
      <w:r w:rsidR="0041464B" w:rsidRPr="0069254A">
        <w:rPr>
          <w:rFonts w:ascii="Times New Roman" w:hAnsi="Times New Roman"/>
          <w:sz w:val="24"/>
          <w:szCs w:val="24"/>
        </w:rPr>
        <w:t xml:space="preserve"> allocated</w:t>
      </w:r>
      <w:r w:rsidR="001249BB" w:rsidRPr="0069254A">
        <w:rPr>
          <w:rFonts w:ascii="Times New Roman" w:hAnsi="Times New Roman"/>
          <w:sz w:val="24"/>
          <w:szCs w:val="24"/>
        </w:rPr>
        <w:t xml:space="preserve"> </w:t>
      </w:r>
      <w:r w:rsidR="002B2C7E" w:rsidRPr="0069254A">
        <w:rPr>
          <w:rFonts w:ascii="Times New Roman" w:hAnsi="Times New Roman"/>
          <w:sz w:val="24"/>
          <w:szCs w:val="24"/>
        </w:rPr>
        <w:t xml:space="preserve">50% </w:t>
      </w:r>
      <w:r w:rsidR="00D859A1" w:rsidRPr="0069254A">
        <w:rPr>
          <w:rFonts w:ascii="Times New Roman" w:hAnsi="Times New Roman"/>
          <w:sz w:val="24"/>
          <w:szCs w:val="24"/>
        </w:rPr>
        <w:t>to the participant and the alternate payee</w:t>
      </w:r>
      <w:r w:rsidR="002B2C7E" w:rsidRPr="0069254A">
        <w:rPr>
          <w:rFonts w:ascii="Times New Roman" w:hAnsi="Times New Roman"/>
          <w:sz w:val="24"/>
          <w:szCs w:val="24"/>
        </w:rPr>
        <w:t>, or $450 per month.</w:t>
      </w:r>
      <w:r w:rsidR="00134F79">
        <w:rPr>
          <w:rFonts w:ascii="Times New Roman" w:hAnsi="Times New Roman"/>
          <w:sz w:val="24"/>
          <w:szCs w:val="24"/>
        </w:rPr>
        <w:t xml:space="preserve"> </w:t>
      </w:r>
    </w:p>
    <w:p w14:paraId="664236AD" w14:textId="77777777" w:rsidR="00F525AE" w:rsidRPr="00E0517E" w:rsidRDefault="004756F7" w:rsidP="003A1C39">
      <w:pPr>
        <w:shd w:val="clear" w:color="auto" w:fill="FFFFFF"/>
        <w:spacing w:before="198" w:after="198" w:line="240" w:lineRule="auto"/>
        <w:ind w:firstLine="360"/>
        <w:rPr>
          <w:rFonts w:ascii="Times New Roman" w:hAnsi="Times New Roman"/>
          <w:sz w:val="24"/>
          <w:szCs w:val="24"/>
        </w:rPr>
      </w:pPr>
      <w:r>
        <w:rPr>
          <w:rFonts w:ascii="Times New Roman" w:hAnsi="Times New Roman"/>
          <w:sz w:val="24"/>
          <w:szCs w:val="24"/>
        </w:rPr>
        <w:t xml:space="preserve">If </w:t>
      </w:r>
      <w:r w:rsidR="00EE2E9A">
        <w:rPr>
          <w:rFonts w:ascii="Times New Roman" w:hAnsi="Times New Roman"/>
          <w:sz w:val="24"/>
          <w:szCs w:val="24"/>
        </w:rPr>
        <w:t>a</w:t>
      </w:r>
      <w:r w:rsidR="0048203C">
        <w:rPr>
          <w:rFonts w:ascii="Times New Roman" w:hAnsi="Times New Roman"/>
          <w:sz w:val="24"/>
          <w:szCs w:val="24"/>
        </w:rPr>
        <w:t xml:space="preserve"> QDRO</w:t>
      </w:r>
      <w:r w:rsidR="002B2C7E">
        <w:rPr>
          <w:rFonts w:ascii="Times New Roman" w:hAnsi="Times New Roman"/>
          <w:sz w:val="24"/>
          <w:szCs w:val="24"/>
        </w:rPr>
        <w:t xml:space="preserve"> awarding a fixed percentage of the participant's benefit to an alternate payee</w:t>
      </w:r>
      <w:r w:rsidR="0048203C">
        <w:rPr>
          <w:rFonts w:ascii="Times New Roman" w:hAnsi="Times New Roman"/>
          <w:sz w:val="24"/>
          <w:szCs w:val="24"/>
        </w:rPr>
        <w:t xml:space="preserve"> is a separate interest order</w:t>
      </w:r>
      <w:r w:rsidR="002B2C7E">
        <w:rPr>
          <w:rFonts w:ascii="Times New Roman" w:hAnsi="Times New Roman"/>
          <w:sz w:val="24"/>
          <w:szCs w:val="24"/>
        </w:rPr>
        <w:t xml:space="preserve">, PBGC </w:t>
      </w:r>
      <w:r w:rsidR="00EE2E9A">
        <w:rPr>
          <w:rFonts w:ascii="Times New Roman" w:hAnsi="Times New Roman"/>
          <w:sz w:val="24"/>
          <w:szCs w:val="24"/>
        </w:rPr>
        <w:t>will</w:t>
      </w:r>
      <w:r w:rsidR="00AE7607">
        <w:rPr>
          <w:rFonts w:ascii="Times New Roman" w:hAnsi="Times New Roman"/>
          <w:sz w:val="24"/>
          <w:szCs w:val="24"/>
        </w:rPr>
        <w:t xml:space="preserve"> reduce the plan benefit by </w:t>
      </w:r>
      <w:r w:rsidR="000672C5">
        <w:rPr>
          <w:rFonts w:ascii="Times New Roman" w:hAnsi="Times New Roman"/>
          <w:sz w:val="24"/>
          <w:szCs w:val="24"/>
        </w:rPr>
        <w:t>the</w:t>
      </w:r>
      <w:r w:rsidR="00AE7607">
        <w:rPr>
          <w:rFonts w:ascii="Times New Roman" w:hAnsi="Times New Roman"/>
          <w:sz w:val="24"/>
          <w:szCs w:val="24"/>
        </w:rPr>
        <w:t xml:space="preserve"> applicable </w:t>
      </w:r>
      <w:r w:rsidR="000672C5">
        <w:rPr>
          <w:rFonts w:ascii="Times New Roman" w:hAnsi="Times New Roman"/>
          <w:sz w:val="24"/>
          <w:szCs w:val="24"/>
        </w:rPr>
        <w:t>Title IV</w:t>
      </w:r>
      <w:r w:rsidR="00AE7607">
        <w:rPr>
          <w:rFonts w:ascii="Times New Roman" w:hAnsi="Times New Roman"/>
          <w:sz w:val="24"/>
          <w:szCs w:val="24"/>
        </w:rPr>
        <w:t xml:space="preserve"> limit</w:t>
      </w:r>
      <w:r w:rsidR="00B44280">
        <w:rPr>
          <w:rFonts w:ascii="Times New Roman" w:hAnsi="Times New Roman"/>
          <w:sz w:val="24"/>
          <w:szCs w:val="24"/>
        </w:rPr>
        <w:t>s</w:t>
      </w:r>
      <w:r w:rsidR="00AE7607">
        <w:rPr>
          <w:rFonts w:ascii="Times New Roman" w:hAnsi="Times New Roman"/>
          <w:sz w:val="24"/>
          <w:szCs w:val="24"/>
        </w:rPr>
        <w:t xml:space="preserve"> and </w:t>
      </w:r>
      <w:r w:rsidR="00FF791C">
        <w:rPr>
          <w:rFonts w:ascii="Times New Roman" w:hAnsi="Times New Roman"/>
          <w:sz w:val="24"/>
          <w:szCs w:val="24"/>
        </w:rPr>
        <w:t xml:space="preserve">pay </w:t>
      </w:r>
      <w:r w:rsidR="00B44280">
        <w:rPr>
          <w:rFonts w:ascii="Times New Roman" w:hAnsi="Times New Roman"/>
          <w:sz w:val="24"/>
          <w:szCs w:val="24"/>
        </w:rPr>
        <w:t>a</w:t>
      </w:r>
      <w:r w:rsidR="00FF791C">
        <w:rPr>
          <w:rFonts w:ascii="Times New Roman" w:hAnsi="Times New Roman"/>
          <w:sz w:val="24"/>
          <w:szCs w:val="24"/>
        </w:rPr>
        <w:t xml:space="preserve"> fixed percentage of</w:t>
      </w:r>
      <w:r w:rsidR="000672C5">
        <w:rPr>
          <w:rFonts w:ascii="Times New Roman" w:hAnsi="Times New Roman"/>
          <w:sz w:val="24"/>
          <w:szCs w:val="24"/>
        </w:rPr>
        <w:t xml:space="preserve"> the</w:t>
      </w:r>
      <w:r w:rsidR="00AE7607">
        <w:rPr>
          <w:rFonts w:ascii="Times New Roman" w:hAnsi="Times New Roman"/>
          <w:sz w:val="24"/>
          <w:szCs w:val="24"/>
        </w:rPr>
        <w:t xml:space="preserve"> </w:t>
      </w:r>
      <w:r w:rsidR="00FF791C">
        <w:rPr>
          <w:rFonts w:ascii="Times New Roman" w:hAnsi="Times New Roman"/>
          <w:sz w:val="24"/>
          <w:szCs w:val="24"/>
        </w:rPr>
        <w:t>reduced plan benefit (</w:t>
      </w:r>
      <w:r w:rsidR="00AE7607">
        <w:rPr>
          <w:rFonts w:ascii="Times New Roman" w:hAnsi="Times New Roman"/>
          <w:sz w:val="24"/>
          <w:szCs w:val="24"/>
        </w:rPr>
        <w:t>determined on an actuarial basis</w:t>
      </w:r>
      <w:r w:rsidR="00FF791C">
        <w:rPr>
          <w:rFonts w:ascii="Times New Roman" w:hAnsi="Times New Roman"/>
          <w:sz w:val="24"/>
          <w:szCs w:val="24"/>
        </w:rPr>
        <w:t>)</w:t>
      </w:r>
      <w:r w:rsidR="00AE7607">
        <w:rPr>
          <w:rFonts w:ascii="Times New Roman" w:hAnsi="Times New Roman"/>
          <w:sz w:val="24"/>
          <w:szCs w:val="24"/>
        </w:rPr>
        <w:t xml:space="preserve"> </w:t>
      </w:r>
      <w:r w:rsidR="00FF791C">
        <w:rPr>
          <w:rFonts w:ascii="Times New Roman" w:hAnsi="Times New Roman"/>
          <w:sz w:val="24"/>
          <w:szCs w:val="24"/>
        </w:rPr>
        <w:t xml:space="preserve">to the </w:t>
      </w:r>
      <w:r w:rsidR="00AE7607">
        <w:rPr>
          <w:rFonts w:ascii="Times New Roman" w:hAnsi="Times New Roman"/>
          <w:sz w:val="24"/>
          <w:szCs w:val="24"/>
        </w:rPr>
        <w:t xml:space="preserve">alternate payee. </w:t>
      </w:r>
      <w:r w:rsidR="00EE2E9A">
        <w:rPr>
          <w:rFonts w:ascii="Times New Roman" w:hAnsi="Times New Roman"/>
          <w:sz w:val="24"/>
          <w:szCs w:val="24"/>
        </w:rPr>
        <w:t>However,</w:t>
      </w:r>
      <w:r w:rsidR="003A1C39">
        <w:rPr>
          <w:rFonts w:ascii="Times New Roman" w:hAnsi="Times New Roman"/>
          <w:sz w:val="24"/>
          <w:szCs w:val="24"/>
        </w:rPr>
        <w:t xml:space="preserve"> </w:t>
      </w:r>
      <w:r w:rsidR="002B2C7E" w:rsidRPr="00E0517E">
        <w:rPr>
          <w:rFonts w:ascii="Times New Roman" w:hAnsi="Times New Roman"/>
          <w:sz w:val="24"/>
          <w:szCs w:val="24"/>
        </w:rPr>
        <w:t xml:space="preserve">if </w:t>
      </w:r>
      <w:r w:rsidR="003A1C39">
        <w:rPr>
          <w:rFonts w:ascii="Times New Roman" w:hAnsi="Times New Roman"/>
          <w:sz w:val="24"/>
          <w:szCs w:val="24"/>
        </w:rPr>
        <w:t>the</w:t>
      </w:r>
      <w:r w:rsidR="002B2C7E" w:rsidRPr="00E0517E">
        <w:rPr>
          <w:rFonts w:ascii="Times New Roman" w:hAnsi="Times New Roman"/>
          <w:sz w:val="24"/>
          <w:szCs w:val="24"/>
        </w:rPr>
        <w:t xml:space="preserve"> QDRO </w:t>
      </w:r>
      <w:r w:rsidR="00EE2E9A">
        <w:rPr>
          <w:rFonts w:ascii="Times New Roman" w:hAnsi="Times New Roman"/>
          <w:sz w:val="24"/>
          <w:szCs w:val="24"/>
        </w:rPr>
        <w:t>(shared payment or separate interest) awards</w:t>
      </w:r>
      <w:r w:rsidR="002B2C7E" w:rsidRPr="00E0517E">
        <w:rPr>
          <w:rFonts w:ascii="Times New Roman" w:hAnsi="Times New Roman"/>
          <w:sz w:val="24"/>
          <w:szCs w:val="24"/>
        </w:rPr>
        <w:t xml:space="preserve"> a fixed dollar amount </w:t>
      </w:r>
      <w:r w:rsidR="00EE2E9A">
        <w:rPr>
          <w:rFonts w:ascii="Times New Roman" w:hAnsi="Times New Roman"/>
          <w:sz w:val="24"/>
          <w:szCs w:val="24"/>
        </w:rPr>
        <w:t>(</w:t>
      </w:r>
      <w:r w:rsidR="00EE2E9A" w:rsidRPr="003A5E3C">
        <w:rPr>
          <w:rFonts w:ascii="Times New Roman" w:hAnsi="Times New Roman"/>
          <w:i/>
          <w:sz w:val="24"/>
          <w:szCs w:val="24"/>
        </w:rPr>
        <w:t>e.g.,</w:t>
      </w:r>
      <w:r w:rsidR="00EE2E9A">
        <w:rPr>
          <w:rFonts w:ascii="Times New Roman" w:hAnsi="Times New Roman"/>
          <w:sz w:val="24"/>
          <w:szCs w:val="24"/>
        </w:rPr>
        <w:t xml:space="preserve"> $500) </w:t>
      </w:r>
      <w:r w:rsidR="002B2C7E" w:rsidRPr="00E0517E">
        <w:rPr>
          <w:rFonts w:ascii="Times New Roman" w:hAnsi="Times New Roman"/>
          <w:sz w:val="24"/>
          <w:szCs w:val="24"/>
        </w:rPr>
        <w:t>of the participant</w:t>
      </w:r>
      <w:r w:rsidR="00265F51">
        <w:rPr>
          <w:rFonts w:ascii="Times New Roman" w:hAnsi="Times New Roman"/>
          <w:sz w:val="24"/>
          <w:szCs w:val="24"/>
        </w:rPr>
        <w:t>’</w:t>
      </w:r>
      <w:r w:rsidR="002B2C7E" w:rsidRPr="00E0517E">
        <w:rPr>
          <w:rFonts w:ascii="Times New Roman" w:hAnsi="Times New Roman"/>
          <w:sz w:val="24"/>
          <w:szCs w:val="24"/>
        </w:rPr>
        <w:t>s benefit to the alternate payee, the</w:t>
      </w:r>
      <w:r w:rsidR="003A1C39">
        <w:rPr>
          <w:rFonts w:ascii="Times New Roman" w:hAnsi="Times New Roman"/>
          <w:sz w:val="24"/>
          <w:szCs w:val="24"/>
        </w:rPr>
        <w:t>n the</w:t>
      </w:r>
      <w:r w:rsidR="002B2C7E" w:rsidRPr="00E0517E">
        <w:rPr>
          <w:rFonts w:ascii="Times New Roman" w:hAnsi="Times New Roman"/>
          <w:sz w:val="24"/>
          <w:szCs w:val="24"/>
        </w:rPr>
        <w:t xml:space="preserve"> participant</w:t>
      </w:r>
      <w:r w:rsidR="00265F51">
        <w:rPr>
          <w:rFonts w:ascii="Times New Roman" w:hAnsi="Times New Roman"/>
          <w:sz w:val="24"/>
          <w:szCs w:val="24"/>
        </w:rPr>
        <w:t>’</w:t>
      </w:r>
      <w:r w:rsidR="002B2C7E" w:rsidRPr="00E0517E">
        <w:rPr>
          <w:rFonts w:ascii="Times New Roman" w:hAnsi="Times New Roman"/>
          <w:sz w:val="24"/>
          <w:szCs w:val="24"/>
        </w:rPr>
        <w:t xml:space="preserve">s benefit </w:t>
      </w:r>
      <w:r w:rsidR="00265F51">
        <w:rPr>
          <w:rFonts w:ascii="Times New Roman" w:hAnsi="Times New Roman"/>
          <w:sz w:val="24"/>
          <w:szCs w:val="24"/>
        </w:rPr>
        <w:t xml:space="preserve">payable by PBGC would be reduced by the fixed dollar amount (or actuarial equivalent thereof) </w:t>
      </w:r>
      <w:r w:rsidR="00EE2E9A">
        <w:rPr>
          <w:rFonts w:ascii="Times New Roman" w:hAnsi="Times New Roman"/>
          <w:sz w:val="24"/>
          <w:szCs w:val="24"/>
        </w:rPr>
        <w:t>.</w:t>
      </w:r>
      <w:r w:rsidR="003A1C39">
        <w:rPr>
          <w:rFonts w:ascii="Times New Roman" w:hAnsi="Times New Roman"/>
          <w:sz w:val="24"/>
          <w:szCs w:val="24"/>
        </w:rPr>
        <w:t xml:space="preserve"> </w:t>
      </w:r>
      <w:r w:rsidR="00EE2E9A">
        <w:rPr>
          <w:rFonts w:ascii="Times New Roman" w:hAnsi="Times New Roman"/>
          <w:sz w:val="24"/>
          <w:szCs w:val="24"/>
        </w:rPr>
        <w:t>In this case, PBGC would reduce</w:t>
      </w:r>
      <w:r w:rsidR="002B2C7E" w:rsidRPr="00E0517E">
        <w:rPr>
          <w:rFonts w:ascii="Times New Roman" w:hAnsi="Times New Roman"/>
          <w:sz w:val="24"/>
          <w:szCs w:val="24"/>
        </w:rPr>
        <w:t xml:space="preserve"> the alternate payee</w:t>
      </w:r>
      <w:r w:rsidR="00EE2E9A">
        <w:rPr>
          <w:rFonts w:ascii="Times New Roman" w:hAnsi="Times New Roman"/>
          <w:sz w:val="24"/>
          <w:szCs w:val="24"/>
        </w:rPr>
        <w:t>’s benefit</w:t>
      </w:r>
      <w:r w:rsidR="002B2C7E" w:rsidRPr="00E0517E">
        <w:rPr>
          <w:rFonts w:ascii="Times New Roman" w:hAnsi="Times New Roman"/>
          <w:sz w:val="24"/>
          <w:szCs w:val="24"/>
        </w:rPr>
        <w:t xml:space="preserve"> </w:t>
      </w:r>
      <w:r w:rsidR="00EE2E9A">
        <w:rPr>
          <w:rFonts w:ascii="Times New Roman" w:hAnsi="Times New Roman"/>
          <w:sz w:val="24"/>
          <w:szCs w:val="24"/>
        </w:rPr>
        <w:t>o</w:t>
      </w:r>
      <w:r w:rsidR="002B2C7E" w:rsidRPr="00E0517E">
        <w:rPr>
          <w:rFonts w:ascii="Times New Roman" w:hAnsi="Times New Roman"/>
          <w:sz w:val="24"/>
          <w:szCs w:val="24"/>
        </w:rPr>
        <w:t xml:space="preserve">nly </w:t>
      </w:r>
      <w:r w:rsidR="002B2C7E" w:rsidRPr="00E0517E">
        <w:rPr>
          <w:rFonts w:ascii="Times New Roman" w:hAnsi="Times New Roman"/>
          <w:sz w:val="24"/>
          <w:szCs w:val="24"/>
        </w:rPr>
        <w:lastRenderedPageBreak/>
        <w:t>if the</w:t>
      </w:r>
      <w:r w:rsidR="008A084E">
        <w:rPr>
          <w:rFonts w:ascii="Times New Roman" w:hAnsi="Times New Roman"/>
          <w:sz w:val="24"/>
          <w:szCs w:val="24"/>
        </w:rPr>
        <w:t xml:space="preserve"> fixed dollar amount awarded to the alternate exceeds the</w:t>
      </w:r>
      <w:r w:rsidR="002B2C7E" w:rsidRPr="00E0517E">
        <w:rPr>
          <w:rFonts w:ascii="Times New Roman" w:hAnsi="Times New Roman"/>
          <w:sz w:val="24"/>
          <w:szCs w:val="24"/>
        </w:rPr>
        <w:t xml:space="preserve"> total </w:t>
      </w:r>
      <w:r w:rsidR="008A084E">
        <w:rPr>
          <w:rFonts w:ascii="Times New Roman" w:hAnsi="Times New Roman"/>
          <w:sz w:val="24"/>
          <w:szCs w:val="24"/>
        </w:rPr>
        <w:t>benefit</w:t>
      </w:r>
      <w:r w:rsidR="00265F51">
        <w:rPr>
          <w:rFonts w:ascii="Times New Roman" w:hAnsi="Times New Roman"/>
          <w:sz w:val="24"/>
          <w:szCs w:val="24"/>
        </w:rPr>
        <w:t xml:space="preserve"> payable by PBGC to the participant</w:t>
      </w:r>
      <w:r w:rsidR="008A084E">
        <w:rPr>
          <w:rFonts w:ascii="Times New Roman" w:hAnsi="Times New Roman"/>
          <w:sz w:val="24"/>
          <w:szCs w:val="24"/>
        </w:rPr>
        <w:t xml:space="preserve">. </w:t>
      </w:r>
    </w:p>
    <w:p w14:paraId="1538703B"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For participants who have started receiving benefit payments or have properly chosen </w:t>
      </w:r>
      <w:r w:rsidR="00CB1517">
        <w:rPr>
          <w:rFonts w:ascii="Times New Roman" w:hAnsi="Times New Roman"/>
          <w:sz w:val="24"/>
          <w:szCs w:val="24"/>
        </w:rPr>
        <w:t xml:space="preserve">annuity </w:t>
      </w:r>
      <w:r w:rsidRPr="00E0517E">
        <w:rPr>
          <w:rFonts w:ascii="Times New Roman" w:hAnsi="Times New Roman"/>
          <w:sz w:val="24"/>
          <w:szCs w:val="24"/>
        </w:rPr>
        <w:t>benefit forms before their plans are trusteed, PBGC generally will pay benefits in the forms chosen. For participants who have not started to receive benefits or have not chosen benefit forms at the time their plans are trusteed, PBGC will pay benefits in the form that participants elect. The election choices are the plan's automatic forms</w:t>
      </w:r>
      <w:r>
        <w:rPr>
          <w:rFonts w:ascii="Times New Roman" w:hAnsi="Times New Roman"/>
          <w:sz w:val="24"/>
          <w:szCs w:val="24"/>
        </w:rPr>
        <w:t xml:space="preserve"> – </w:t>
      </w:r>
      <w:r w:rsidRPr="00E0517E">
        <w:rPr>
          <w:rFonts w:ascii="Times New Roman" w:hAnsi="Times New Roman"/>
          <w:sz w:val="24"/>
          <w:szCs w:val="24"/>
        </w:rPr>
        <w:t>generally a straight life annuity for an unmarried participant and a QJSA for a married participant-and the optional forms provided under PBGC regulations (see 29 C.F.R. §4022.8(c)). The optional forms provided currently by PBGC for an unmarried participant or a married participant who has obtained spousal consent are a: (1) straight life annuity, (2) five-year certain-and-continuous annuity, (3)</w:t>
      </w:r>
      <w:r w:rsidR="009F1EE8">
        <w:rPr>
          <w:rFonts w:ascii="Times New Roman" w:hAnsi="Times New Roman"/>
          <w:sz w:val="24"/>
          <w:szCs w:val="24"/>
        </w:rPr>
        <w:t> </w:t>
      </w:r>
      <w:r w:rsidRPr="00E0517E">
        <w:rPr>
          <w:rFonts w:ascii="Times New Roman" w:hAnsi="Times New Roman"/>
          <w:sz w:val="24"/>
          <w:szCs w:val="24"/>
        </w:rPr>
        <w:t>ten-year certain-and-continuous annuity, (4) fifteen-year certain-and-continuous annuity, (5)</w:t>
      </w:r>
      <w:r w:rsidR="009F1EE8">
        <w:rPr>
          <w:rFonts w:ascii="Times New Roman" w:hAnsi="Times New Roman"/>
          <w:sz w:val="24"/>
          <w:szCs w:val="24"/>
        </w:rPr>
        <w:t> </w:t>
      </w:r>
      <w:r w:rsidRPr="00E0517E">
        <w:rPr>
          <w:rFonts w:ascii="Times New Roman" w:hAnsi="Times New Roman"/>
          <w:sz w:val="24"/>
          <w:szCs w:val="24"/>
        </w:rPr>
        <w:t>joint-and-50%, -75%, or -100% survivor annuity, and (6) joint-and-50%-survivor "pop-up" annuity.</w:t>
      </w:r>
    </w:p>
    <w:p w14:paraId="313631B2"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The annuity benefit form available to an alternate payee who is not yet in pay status depends on the type of QDRO. With a separate interest QDRO, an alternate payee may choose from among optional annuity benefit forms (1) through (4)</w:t>
      </w:r>
      <w:r w:rsidR="00CB1517">
        <w:rPr>
          <w:rFonts w:ascii="Times New Roman" w:hAnsi="Times New Roman"/>
          <w:sz w:val="24"/>
          <w:szCs w:val="24"/>
        </w:rPr>
        <w:t>, above</w:t>
      </w:r>
      <w:r w:rsidR="008B150A">
        <w:rPr>
          <w:rFonts w:ascii="Times New Roman" w:hAnsi="Times New Roman"/>
          <w:sz w:val="24"/>
          <w:szCs w:val="24"/>
        </w:rPr>
        <w:t xml:space="preserve">, </w:t>
      </w:r>
      <w:r w:rsidR="008B150A" w:rsidRPr="00E0517E">
        <w:rPr>
          <w:rFonts w:ascii="Times New Roman" w:hAnsi="Times New Roman"/>
          <w:sz w:val="24"/>
          <w:szCs w:val="24"/>
        </w:rPr>
        <w:t>offered</w:t>
      </w:r>
      <w:r w:rsidRPr="00E0517E">
        <w:rPr>
          <w:rFonts w:ascii="Times New Roman" w:hAnsi="Times New Roman"/>
          <w:sz w:val="24"/>
          <w:szCs w:val="24"/>
        </w:rPr>
        <w:t xml:space="preserve">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p w14:paraId="071D3E3A"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Under both types of QDROs, if benefit payments to the participant have not started, the QDRO may provide that the alternate payee will be treated as the participant's spouse for all or part of the QPSA and/or the QJSA with respect to either the participant's benefit (in the case of a shared payment QDRO) or the portion of the benefit in which the participant retains a separate interest (in the case of a separate interest QDRO). In such case, the alternate payee would have the right to consent to a waiver by the participant of the QJSA</w:t>
      </w:r>
      <w:r w:rsidR="00A2593E">
        <w:rPr>
          <w:rFonts w:ascii="Times New Roman" w:hAnsi="Times New Roman"/>
          <w:sz w:val="24"/>
          <w:szCs w:val="24"/>
        </w:rPr>
        <w:t>.</w:t>
      </w:r>
    </w:p>
    <w:p w14:paraId="07E8F244" w14:textId="77777777" w:rsidR="007E154D" w:rsidRPr="005959DD"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will provide specific information about the choices of annuity benefit forms at the time a participant or alternate </w:t>
      </w:r>
      <w:r w:rsidRPr="00E0517E">
        <w:rPr>
          <w:rFonts w:ascii="Times New Roman" w:hAnsi="Times New Roman"/>
          <w:sz w:val="24"/>
          <w:szCs w:val="24"/>
        </w:rPr>
        <w:lastRenderedPageBreak/>
        <w:t>payee applies for benefits. With regard to a separate interest, PBGC will pay a lump sum if the value of the benefit (determined separately for the participant and alternate payee) is $5,000 or less at plan termination.</w:t>
      </w:r>
      <w:bookmarkStart w:id="24" w:name="19"/>
      <w:bookmarkEnd w:id="24"/>
      <w:r>
        <w:rPr>
          <w:rFonts w:ascii="Times New Roman" w:hAnsi="Times New Roman"/>
          <w:b/>
          <w:bCs/>
          <w:color w:val="4D4D4D"/>
          <w:sz w:val="24"/>
          <w:szCs w:val="24"/>
        </w:rPr>
        <w:br w:type="page"/>
      </w:r>
    </w:p>
    <w:p w14:paraId="0EA2E137" w14:textId="77777777" w:rsidR="007E154D" w:rsidRPr="00532AE0" w:rsidRDefault="007E154D" w:rsidP="00674CA3">
      <w:pPr>
        <w:shd w:val="clear" w:color="auto" w:fill="FFFFFF"/>
        <w:spacing w:before="198" w:after="198" w:line="240" w:lineRule="auto"/>
        <w:rPr>
          <w:rFonts w:ascii="Arial" w:hAnsi="Arial"/>
          <w:b/>
          <w:sz w:val="24"/>
        </w:rPr>
      </w:pPr>
      <w:r w:rsidRPr="00532AE0">
        <w:rPr>
          <w:rFonts w:ascii="Arial" w:hAnsi="Arial"/>
          <w:b/>
          <w:sz w:val="24"/>
        </w:rPr>
        <w:lastRenderedPageBreak/>
        <w:t xml:space="preserve">Appendix B </w:t>
      </w:r>
      <w:r w:rsidR="00DE2D70" w:rsidRPr="00D52EEC">
        <w:rPr>
          <w:rFonts w:ascii="Arial" w:hAnsi="Arial" w:cs="Arial"/>
          <w:b/>
          <w:bCs/>
          <w:sz w:val="24"/>
          <w:szCs w:val="24"/>
        </w:rPr>
        <w:t>–</w:t>
      </w:r>
      <w:r w:rsidRPr="00532AE0">
        <w:rPr>
          <w:rFonts w:ascii="Arial" w:hAnsi="Arial"/>
          <w:b/>
          <w:sz w:val="24"/>
        </w:rPr>
        <w:t xml:space="preserve"> Domestic Relations Orders Qualified Before PBGC Becomes Trustee</w:t>
      </w:r>
    </w:p>
    <w:p w14:paraId="19A6AB89"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While this booklet deals with domestic relations orders issued after PBGC becomes trustee of a plan, PBGC receives and administers domestic relations orders in two other situations: (1) where PBGC becomes trustee of a plan that is already paying benefits pursuant to a QDRO and (2) where PBGC becomes trustee of a plan where the plan administrator already has approved a QDRO but payments under the QDRO have not started yet.</w:t>
      </w:r>
    </w:p>
    <w:p w14:paraId="2A0F7539"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When PBGC becomes trustee of a plan under which the plan administrator already has approved orders as QDROs, PBGC </w:t>
      </w:r>
      <w:r w:rsidR="001B6AE3">
        <w:rPr>
          <w:rFonts w:ascii="Times New Roman" w:hAnsi="Times New Roman"/>
          <w:sz w:val="24"/>
          <w:szCs w:val="24"/>
        </w:rPr>
        <w:t xml:space="preserve">generally </w:t>
      </w:r>
      <w:r>
        <w:rPr>
          <w:rFonts w:ascii="Times New Roman" w:hAnsi="Times New Roman"/>
          <w:sz w:val="24"/>
          <w:szCs w:val="24"/>
        </w:rPr>
        <w:t>review</w:t>
      </w:r>
      <w:r w:rsidR="001B6AE3">
        <w:rPr>
          <w:rFonts w:ascii="Times New Roman" w:hAnsi="Times New Roman"/>
          <w:sz w:val="24"/>
          <w:szCs w:val="24"/>
        </w:rPr>
        <w:t>s</w:t>
      </w:r>
      <w:r w:rsidRPr="00E0517E">
        <w:rPr>
          <w:rFonts w:ascii="Times New Roman" w:hAnsi="Times New Roman"/>
          <w:sz w:val="24"/>
          <w:szCs w:val="24"/>
        </w:rPr>
        <w:t xml:space="preserve"> the QDROs to see if there is anything in the QDROs that would call their qualification into question under PBGC's rules. If any issues arise, PBGC communicates with the parties to the QDRO.</w:t>
      </w:r>
      <w:r w:rsidR="001B6AE3">
        <w:rPr>
          <w:rFonts w:ascii="Times New Roman" w:hAnsi="Times New Roman"/>
          <w:sz w:val="24"/>
          <w:szCs w:val="24"/>
        </w:rPr>
        <w:t xml:space="preserve">  If the Order was qualified in error by the prior plan </w:t>
      </w:r>
      <w:r w:rsidR="0039106C">
        <w:rPr>
          <w:rFonts w:ascii="Times New Roman" w:hAnsi="Times New Roman"/>
          <w:sz w:val="24"/>
          <w:szCs w:val="24"/>
        </w:rPr>
        <w:t>administrator,</w:t>
      </w:r>
      <w:r w:rsidR="001B6AE3">
        <w:rPr>
          <w:rFonts w:ascii="Times New Roman" w:hAnsi="Times New Roman"/>
          <w:sz w:val="24"/>
          <w:szCs w:val="24"/>
        </w:rPr>
        <w:t xml:space="preserve"> the parties may be required to obtain a corrected order before payments to the </w:t>
      </w:r>
      <w:r w:rsidR="0039106C">
        <w:rPr>
          <w:rFonts w:ascii="Times New Roman" w:hAnsi="Times New Roman"/>
          <w:sz w:val="24"/>
          <w:szCs w:val="24"/>
        </w:rPr>
        <w:t>alternate payee</w:t>
      </w:r>
      <w:r w:rsidR="001B6AE3">
        <w:rPr>
          <w:rFonts w:ascii="Times New Roman" w:hAnsi="Times New Roman"/>
          <w:sz w:val="24"/>
          <w:szCs w:val="24"/>
        </w:rPr>
        <w:t xml:space="preserve"> can continue or begin.  </w:t>
      </w:r>
    </w:p>
    <w:p w14:paraId="2E10C601" w14:textId="77777777" w:rsidR="007E154D" w:rsidRPr="00E0517E" w:rsidRDefault="007E154D" w:rsidP="008A084E">
      <w:pPr>
        <w:shd w:val="clear" w:color="auto" w:fill="FFFFFF"/>
        <w:tabs>
          <w:tab w:val="left" w:pos="360"/>
        </w:tabs>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Because PBGC guarantees may not cover a participant's full pension benefit, a participant's benefit may be reduced after PBGC takes over a plan. This can reduce benefits payable to one or both parties under the QDRO. PBGC will not treat the order as not qualified solely because benefits paid by PBGC require reduction of the participant's and/or the alternate payee's benefit. PBGC will apply the reduction rules to domestic relations orders qualified before PBGC becomes trustee (assuming the QDRO is silent) in the same manner as it applies the reduction rules to orders that are qualified after PBGC becomes trustee.</w:t>
      </w:r>
      <w:r w:rsidR="00112F73">
        <w:rPr>
          <w:rFonts w:ascii="Times New Roman" w:hAnsi="Times New Roman"/>
          <w:sz w:val="24"/>
          <w:szCs w:val="24"/>
        </w:rPr>
        <w:t xml:space="preserve"> </w:t>
      </w:r>
      <w:r w:rsidR="0048203C">
        <w:rPr>
          <w:rFonts w:ascii="Times New Roman" w:hAnsi="Times New Roman"/>
          <w:sz w:val="24"/>
          <w:szCs w:val="24"/>
        </w:rPr>
        <w:t xml:space="preserve">(See Appendix A above.) </w:t>
      </w:r>
      <w:r w:rsidRPr="00E0517E">
        <w:rPr>
          <w:rFonts w:ascii="Times New Roman" w:hAnsi="Times New Roman"/>
          <w:sz w:val="24"/>
          <w:szCs w:val="24"/>
        </w:rPr>
        <w:t>If the participant or alternate payee desires that the guarantee limitation be applied differently, an amended order indicating how any reduction should be addressed would need to be submitted to PBGC for review.</w:t>
      </w:r>
    </w:p>
    <w:p w14:paraId="5488D3FA"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guarantee limitations apply to domestic relations orders qualified before or after PBGC becomes trustee. In addition, PBGC benefit form limitations, options and benefit start date provisions apply to the alternate payee's benefit </w:t>
      </w:r>
      <w:r w:rsidRPr="00E0517E">
        <w:rPr>
          <w:rFonts w:ascii="Times New Roman" w:hAnsi="Times New Roman"/>
          <w:sz w:val="24"/>
          <w:szCs w:val="24"/>
        </w:rPr>
        <w:lastRenderedPageBreak/>
        <w:t>payments or elections under pre-trusteeship domestic relations orders if the alternate payee's benefit form election is made after PBGC trusteeship.</w:t>
      </w:r>
      <w:bookmarkStart w:id="25" w:name="20"/>
      <w:bookmarkEnd w:id="25"/>
      <w:r w:rsidRPr="00E0517E">
        <w:rPr>
          <w:rFonts w:ascii="Times New Roman" w:hAnsi="Times New Roman"/>
          <w:sz w:val="24"/>
          <w:szCs w:val="24"/>
        </w:rPr>
        <w:br w:type="page"/>
      </w:r>
    </w:p>
    <w:p w14:paraId="2038FFD4" w14:textId="77777777" w:rsidR="007E154D" w:rsidRPr="00532AE0" w:rsidRDefault="007E154D" w:rsidP="00674CA3">
      <w:pPr>
        <w:shd w:val="clear" w:color="auto" w:fill="FFFFFF"/>
        <w:spacing w:before="198" w:after="198" w:line="240" w:lineRule="auto"/>
        <w:rPr>
          <w:rFonts w:ascii="Arial" w:hAnsi="Arial"/>
          <w:b/>
          <w:color w:val="4D4D4D"/>
          <w:sz w:val="24"/>
        </w:rPr>
      </w:pPr>
      <w:r w:rsidRPr="00532AE0">
        <w:rPr>
          <w:rFonts w:ascii="Arial" w:hAnsi="Arial"/>
          <w:b/>
          <w:color w:val="4D4D4D"/>
          <w:sz w:val="24"/>
        </w:rPr>
        <w:lastRenderedPageBreak/>
        <w:t xml:space="preserve">Appendix C </w:t>
      </w:r>
      <w:r w:rsidR="00DE2D70">
        <w:rPr>
          <w:rFonts w:ascii="Arial" w:hAnsi="Arial" w:cs="Arial"/>
          <w:b/>
          <w:bCs/>
          <w:color w:val="4D4D4D"/>
          <w:sz w:val="24"/>
          <w:szCs w:val="24"/>
        </w:rPr>
        <w:t>–</w:t>
      </w:r>
      <w:r w:rsidRPr="00532AE0">
        <w:rPr>
          <w:rFonts w:ascii="Arial" w:hAnsi="Arial"/>
          <w:b/>
          <w:color w:val="4D4D4D"/>
          <w:sz w:val="24"/>
        </w:rPr>
        <w:t xml:space="preserve"> QDRO Tax Rules</w:t>
      </w:r>
    </w:p>
    <w:p w14:paraId="45BB31F8" w14:textId="77777777" w:rsidR="007E154D" w:rsidRPr="00E0517E" w:rsidRDefault="007E154D" w:rsidP="00532AE0">
      <w:pPr>
        <w:tabs>
          <w:tab w:val="left" w:pos="360"/>
        </w:tabs>
        <w:spacing w:before="198" w:after="198" w:line="240" w:lineRule="auto"/>
        <w:ind w:firstLine="360"/>
        <w:rPr>
          <w:rFonts w:ascii="Times New Roman" w:hAnsi="Times New Roman"/>
          <w:sz w:val="24"/>
          <w:szCs w:val="24"/>
        </w:rPr>
      </w:pPr>
      <w:r w:rsidRPr="00E0517E">
        <w:rPr>
          <w:rFonts w:ascii="Times New Roman" w:hAnsi="Times New Roman"/>
          <w:i/>
          <w:iCs/>
          <w:sz w:val="24"/>
          <w:szCs w:val="24"/>
        </w:rPr>
        <w:t>The following information is not intended to be tax advice. Any questions on tax matters should be directed to a tax advisor or the IRS</w:t>
      </w:r>
      <w:r w:rsidRPr="00E0517E">
        <w:rPr>
          <w:rFonts w:ascii="Times New Roman" w:hAnsi="Times New Roman"/>
          <w:sz w:val="24"/>
          <w:szCs w:val="24"/>
        </w:rPr>
        <w:t>.</w:t>
      </w:r>
    </w:p>
    <w:p w14:paraId="3978DBA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Pension benefits are taxable when they are paid to the participant or, in some cases, to the alternate payee. Internal Revenue Service </w:t>
      </w:r>
      <w:r w:rsidRPr="00E0517E">
        <w:rPr>
          <w:rFonts w:ascii="Times New Roman" w:hAnsi="Times New Roman"/>
          <w:i/>
          <w:iCs/>
          <w:sz w:val="24"/>
          <w:szCs w:val="24"/>
        </w:rPr>
        <w:t>Publication 575, Pension and Annuity Income</w:t>
      </w:r>
      <w:r w:rsidRPr="00E0517E">
        <w:rPr>
          <w:rFonts w:ascii="Times New Roman" w:hAnsi="Times New Roman"/>
          <w:sz w:val="24"/>
          <w:szCs w:val="24"/>
        </w:rPr>
        <w:t xml:space="preserve">, explains these rules. A local IRS office will be able to provide this publication, or it may be obtained from the IRS's </w:t>
      </w:r>
      <w:r w:rsidR="00BB0AEA">
        <w:rPr>
          <w:rFonts w:ascii="Times New Roman" w:hAnsi="Times New Roman"/>
          <w:sz w:val="24"/>
          <w:szCs w:val="24"/>
        </w:rPr>
        <w:t>w</w:t>
      </w:r>
      <w:r w:rsidRPr="00E0517E">
        <w:rPr>
          <w:rFonts w:ascii="Times New Roman" w:hAnsi="Times New Roman"/>
          <w:sz w:val="24"/>
          <w:szCs w:val="24"/>
        </w:rPr>
        <w:t xml:space="preserve">ebsite at </w:t>
      </w:r>
      <w:hyperlink r:id="rId53" w:history="1">
        <w:r w:rsidR="005F0E22" w:rsidRPr="00820161">
          <w:rPr>
            <w:rStyle w:val="Hyperlink"/>
            <w:rFonts w:ascii="Times New Roman" w:hAnsi="Times New Roman"/>
            <w:sz w:val="24"/>
            <w:szCs w:val="24"/>
          </w:rPr>
          <w:t>www.irs.gov</w:t>
        </w:r>
      </w:hyperlink>
      <w:r w:rsidR="003C05E3">
        <w:rPr>
          <w:rFonts w:ascii="Times New Roman" w:hAnsi="Times New Roman"/>
          <w:color w:val="002060"/>
          <w:sz w:val="24"/>
          <w:szCs w:val="24"/>
        </w:rPr>
        <w:t xml:space="preserve"> or</w:t>
      </w:r>
      <w:r w:rsidRPr="00E0517E">
        <w:rPr>
          <w:rFonts w:ascii="Times New Roman" w:hAnsi="Times New Roman"/>
          <w:sz w:val="24"/>
          <w:szCs w:val="24"/>
        </w:rPr>
        <w:t xml:space="preserve"> by calling 1-800-TAX FORM.</w:t>
      </w:r>
    </w:p>
    <w:p w14:paraId="6C8F4000"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Benefit payments are taxable to the plan participant, except for payments made under a QDRO directly to an alternate payee who is a spouse or former spouse (the spouse or former spouse is taxed under these circumstances). This means, for example, that the participant is taxed on payments made under a QDRO to his or her children as alternate payees during the lifetime of the participant.</w:t>
      </w:r>
    </w:p>
    <w:p w14:paraId="4E9731E4"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In some cases participants have made their own contributions to their plan. When pension benefits are paid, a portion </w:t>
      </w:r>
      <w:r w:rsidRPr="00E0517E">
        <w:rPr>
          <w:rFonts w:ascii="Times New Roman" w:hAnsi="Times New Roman"/>
          <w:sz w:val="24"/>
          <w:szCs w:val="24"/>
        </w:rPr>
        <w:lastRenderedPageBreak/>
        <w:t>of each benefit payment is a return of some of these contributions. Because these contributions were already taxed before they were contributed to the plan, they will not be taxed again when they are paid out from the plan. The tax law provides detailed rules for determining what portion of each payment is a tax-free return of the participant's contributions.</w:t>
      </w:r>
    </w:p>
    <w:p w14:paraId="1961D544"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There is generally an additional 10 percent tax on non-annuity payments that are made before age 59 1/2. However, this 10 percent tax does not apply to payments made to an alternate payee under a QDRO. There are special rules regarding rollovers of amounts paid to alternate payees.</w:t>
      </w:r>
    </w:p>
    <w:p w14:paraId="593F5896" w14:textId="77777777" w:rsidR="007E154D"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Section 401(a)(9) of the Code specifies the date by which distributions must start. Question and Answer 6 of the Treasury regulation §1.401(a)(9)-8 addresses how the required minimum distribution rules of section 401(a)(9) of the Code apply </w:t>
      </w:r>
      <w:r w:rsidRPr="00B46DDB">
        <w:rPr>
          <w:rFonts w:ascii="Times New Roman" w:hAnsi="Times New Roman"/>
          <w:sz w:val="24"/>
          <w:szCs w:val="24"/>
        </w:rPr>
        <w:t>to an alternate payee under a QDRO</w:t>
      </w:r>
      <w:r w:rsidRPr="00E0517E">
        <w:rPr>
          <w:rFonts w:ascii="Times New Roman" w:hAnsi="Times New Roman"/>
          <w:sz w:val="24"/>
          <w:szCs w:val="24"/>
        </w:rPr>
        <w:t xml:space="preserve">. Payments to the alternate payee must begin no later than the date the participant is required to begin payments under section 401(a)(9) of the Code. The regulation limits the period over which benefits may be paid with respect to the alternate payee's separate interest, thereby limiting what survivor benefits may </w:t>
      </w:r>
      <w:r w:rsidRPr="00E0517E">
        <w:rPr>
          <w:rFonts w:ascii="Times New Roman" w:hAnsi="Times New Roman"/>
          <w:sz w:val="24"/>
          <w:szCs w:val="24"/>
        </w:rPr>
        <w:lastRenderedPageBreak/>
        <w:t>be paid, including the length of the period certain in a certain-and-continuous annuity.</w:t>
      </w:r>
      <w:bookmarkStart w:id="26" w:name="21"/>
      <w:bookmarkEnd w:id="26"/>
      <w:r>
        <w:rPr>
          <w:rFonts w:ascii="Times New Roman" w:hAnsi="Times New Roman"/>
          <w:sz w:val="24"/>
          <w:szCs w:val="24"/>
        </w:rPr>
        <w:br w:type="page"/>
      </w:r>
    </w:p>
    <w:p w14:paraId="6E3645E3" w14:textId="77777777" w:rsidR="007E154D" w:rsidRPr="00532AE0" w:rsidRDefault="007E154D" w:rsidP="00674CA3">
      <w:pPr>
        <w:shd w:val="clear" w:color="auto" w:fill="FFFFFF"/>
        <w:spacing w:before="198" w:after="198" w:line="240" w:lineRule="auto"/>
        <w:rPr>
          <w:rFonts w:ascii="Arial" w:hAnsi="Arial"/>
          <w:b/>
          <w:sz w:val="24"/>
        </w:rPr>
      </w:pPr>
      <w:r w:rsidRPr="00532AE0">
        <w:rPr>
          <w:rFonts w:ascii="Arial" w:hAnsi="Arial"/>
          <w:b/>
          <w:sz w:val="24"/>
        </w:rPr>
        <w:lastRenderedPageBreak/>
        <w:t xml:space="preserve">Appendix D </w:t>
      </w:r>
      <w:r w:rsidR="00DE2D70" w:rsidRPr="004368A6">
        <w:rPr>
          <w:rFonts w:ascii="Arial" w:hAnsi="Arial" w:cs="Arial"/>
          <w:b/>
          <w:bCs/>
          <w:sz w:val="24"/>
          <w:szCs w:val="24"/>
        </w:rPr>
        <w:t>–</w:t>
      </w:r>
      <w:r w:rsidRPr="00532AE0">
        <w:rPr>
          <w:rFonts w:ascii="Arial" w:hAnsi="Arial"/>
          <w:b/>
          <w:sz w:val="24"/>
        </w:rPr>
        <w:t xml:space="preserve"> PBGC Model Child Support Shared Payment QDRO</w:t>
      </w:r>
    </w:p>
    <w:p w14:paraId="3323F5AD" w14:textId="77777777" w:rsidR="007E154D" w:rsidRPr="00532AE0" w:rsidRDefault="007E154D" w:rsidP="00532AE0">
      <w:pPr>
        <w:autoSpaceDE w:val="0"/>
        <w:autoSpaceDN w:val="0"/>
        <w:adjustRightInd w:val="0"/>
        <w:spacing w:after="0" w:line="240" w:lineRule="auto"/>
        <w:ind w:left="540" w:right="540"/>
        <w:rPr>
          <w:rFonts w:ascii="Times New Roman" w:hAnsi="Times New Roman"/>
          <w:i/>
          <w:sz w:val="24"/>
        </w:rPr>
      </w:pPr>
      <w:r w:rsidRPr="00532AE0">
        <w:rPr>
          <w:rFonts w:ascii="Times New Roman" w:hAnsi="Times New Roman"/>
          <w:sz w:val="24"/>
        </w:rPr>
        <w:t>(</w:t>
      </w:r>
      <w:r w:rsidRPr="00C74750">
        <w:rPr>
          <w:rFonts w:ascii="Times New Roman" w:hAnsi="Times New Roman"/>
          <w:i/>
          <w:sz w:val="24"/>
          <w:szCs w:val="24"/>
        </w:rPr>
        <w:t>You may use this model when a defined benefit pension plan has terminated, PBGC has become trustee of the plan, and PBGC is to pay a portion of the participant’s monthly benefit payments as child support.</w:t>
      </w:r>
      <w:r w:rsidRPr="00532AE0">
        <w:rPr>
          <w:rFonts w:ascii="Times New Roman" w:hAnsi="Times New Roman"/>
          <w:sz w:val="24"/>
        </w:rPr>
        <w:t xml:space="preserve"> </w:t>
      </w:r>
      <w:r w:rsidRPr="00532AE0">
        <w:rPr>
          <w:rFonts w:ascii="Times New Roman" w:hAnsi="Times New Roman"/>
          <w:b/>
          <w:sz w:val="24"/>
        </w:rPr>
        <w:t xml:space="preserve">If the </w:t>
      </w:r>
      <w:r w:rsidRPr="00BD5386">
        <w:rPr>
          <w:rFonts w:ascii="Times New Roman" w:hAnsi="Times New Roman"/>
          <w:b/>
          <w:sz w:val="24"/>
          <w:szCs w:val="24"/>
        </w:rPr>
        <w:t>participant’s</w:t>
      </w:r>
      <w:r w:rsidRPr="00532AE0">
        <w:rPr>
          <w:rFonts w:ascii="Times New Roman" w:hAnsi="Times New Roman"/>
          <w:b/>
          <w:sz w:val="24"/>
        </w:rPr>
        <w:t xml:space="preserve"> benefit payments have not started, you may submit a shared payment or a separate interest child support order to PBGC</w:t>
      </w:r>
      <w:r w:rsidR="00267863">
        <w:rPr>
          <w:rFonts w:ascii="Times New Roman" w:hAnsi="Times New Roman"/>
          <w:b/>
          <w:sz w:val="24"/>
        </w:rPr>
        <w:t xml:space="preserve"> (</w:t>
      </w:r>
      <w:r w:rsidR="00B82DF4" w:rsidRPr="00B868DC">
        <w:rPr>
          <w:rFonts w:ascii="Times New Roman" w:hAnsi="Times New Roman"/>
          <w:b/>
          <w:i/>
          <w:sz w:val="24"/>
        </w:rPr>
        <w:t>e.g.</w:t>
      </w:r>
      <w:r w:rsidR="00267863" w:rsidRPr="00B868DC">
        <w:rPr>
          <w:rFonts w:ascii="Times New Roman" w:hAnsi="Times New Roman"/>
          <w:b/>
          <w:i/>
          <w:sz w:val="24"/>
        </w:rPr>
        <w:t>,</w:t>
      </w:r>
      <w:r w:rsidR="00267863">
        <w:rPr>
          <w:rFonts w:ascii="Times New Roman" w:hAnsi="Times New Roman"/>
          <w:b/>
          <w:sz w:val="24"/>
        </w:rPr>
        <w:t xml:space="preserve"> a temporary life annuity for the child</w:t>
      </w:r>
      <w:r w:rsidR="00701A3F">
        <w:rPr>
          <w:rFonts w:ascii="Times New Roman" w:hAnsi="Times New Roman"/>
          <w:b/>
          <w:sz w:val="24"/>
        </w:rPr>
        <w:t>)</w:t>
      </w:r>
      <w:r w:rsidRPr="00532AE0">
        <w:rPr>
          <w:rFonts w:ascii="Times New Roman" w:hAnsi="Times New Roman"/>
          <w:sz w:val="24"/>
        </w:rPr>
        <w:t xml:space="preserve">. </w:t>
      </w:r>
      <w:r w:rsidRPr="00532AE0">
        <w:rPr>
          <w:rFonts w:ascii="Times New Roman" w:hAnsi="Times New Roman"/>
          <w:i/>
          <w:sz w:val="24"/>
        </w:rPr>
        <w:t xml:space="preserve">After a </w:t>
      </w:r>
      <w:r w:rsidRPr="00C74750">
        <w:rPr>
          <w:rFonts w:ascii="Times New Roman" w:hAnsi="Times New Roman"/>
          <w:i/>
          <w:sz w:val="24"/>
          <w:szCs w:val="24"/>
        </w:rPr>
        <w:t>participant’s</w:t>
      </w:r>
      <w:r w:rsidRPr="00532AE0">
        <w:rPr>
          <w:rFonts w:ascii="Times New Roman" w:hAnsi="Times New Roman"/>
          <w:i/>
          <w:sz w:val="24"/>
        </w:rPr>
        <w:t xml:space="preserve"> benefits have started, only a shared payment order may be submitted.</w:t>
      </w:r>
      <w:r w:rsidRPr="00C74750">
        <w:rPr>
          <w:rFonts w:ascii="Times New Roman" w:hAnsi="Times New Roman"/>
          <w:i/>
          <w:sz w:val="24"/>
          <w:szCs w:val="24"/>
        </w:rPr>
        <w:t xml:space="preserve"> Only a shared payment order model is shown because, in PBGC’s experience, it is more commonly used.</w:t>
      </w:r>
    </w:p>
    <w:p w14:paraId="0594AA05" w14:textId="77777777" w:rsidR="007E154D" w:rsidRPr="00532AE0" w:rsidRDefault="007E154D" w:rsidP="00532AE0">
      <w:pPr>
        <w:autoSpaceDE w:val="0"/>
        <w:autoSpaceDN w:val="0"/>
        <w:adjustRightInd w:val="0"/>
        <w:spacing w:after="0" w:line="240" w:lineRule="auto"/>
        <w:ind w:left="540" w:right="540"/>
        <w:rPr>
          <w:rFonts w:ascii="Times New Roman" w:hAnsi="Times New Roman"/>
          <w:sz w:val="24"/>
        </w:rPr>
      </w:pPr>
    </w:p>
    <w:p w14:paraId="334B2FD3" w14:textId="77777777" w:rsidR="007E154D" w:rsidRPr="00BD5386" w:rsidRDefault="007E154D" w:rsidP="00767DB4">
      <w:pPr>
        <w:autoSpaceDE w:val="0"/>
        <w:autoSpaceDN w:val="0"/>
        <w:adjustRightInd w:val="0"/>
        <w:spacing w:after="0" w:line="240" w:lineRule="auto"/>
        <w:ind w:left="540" w:right="540"/>
        <w:rPr>
          <w:rFonts w:ascii="Times New Roman" w:hAnsi="Times New Roman"/>
          <w:b/>
          <w:sz w:val="24"/>
          <w:szCs w:val="24"/>
        </w:rPr>
      </w:pPr>
      <w:r w:rsidRPr="00BD5386">
        <w:rPr>
          <w:rFonts w:ascii="Times New Roman" w:hAnsi="Times New Roman"/>
          <w:b/>
          <w:sz w:val="24"/>
          <w:szCs w:val="24"/>
        </w:rPr>
        <w:t>NOTE: Child support payments under a shared payment order cannot start until the participant’s benefit payments have started. Please read instructions for important information.</w:t>
      </w:r>
      <w:r w:rsidRPr="00532AE0">
        <w:rPr>
          <w:rFonts w:ascii="Times New Roman" w:hAnsi="Times New Roman"/>
          <w:b/>
          <w:sz w:val="24"/>
        </w:rPr>
        <w:t>)</w:t>
      </w:r>
    </w:p>
    <w:p w14:paraId="6676795B" w14:textId="77777777" w:rsidR="007E154D" w:rsidRPr="00E0517E" w:rsidRDefault="007E154D" w:rsidP="00767DB4">
      <w:pPr>
        <w:autoSpaceDE w:val="0"/>
        <w:autoSpaceDN w:val="0"/>
        <w:adjustRightInd w:val="0"/>
        <w:spacing w:after="0" w:line="240" w:lineRule="auto"/>
        <w:ind w:left="540" w:right="540"/>
        <w:rPr>
          <w:rFonts w:ascii="Times New Roman" w:hAnsi="Times New Roman"/>
          <w:b/>
          <w:bCs/>
          <w:sz w:val="24"/>
          <w:szCs w:val="24"/>
        </w:rPr>
      </w:pPr>
    </w:p>
    <w:p w14:paraId="6A1A91BD" w14:textId="77777777" w:rsidR="007E154D" w:rsidRPr="000A5C64" w:rsidRDefault="007E154D" w:rsidP="00C74750">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lastRenderedPageBreak/>
        <w:t>IN THE ___________ COURT OF ____________</w:t>
      </w:r>
    </w:p>
    <w:p w14:paraId="1855FF44" w14:textId="77777777" w:rsidR="007E154D" w:rsidRPr="000A5C64" w:rsidRDefault="007E154D" w:rsidP="00C74750">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14:paraId="362E93FE"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p>
    <w:p w14:paraId="33F04B45"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2484614C"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14:paraId="0595622D"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4EE4095A"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14:paraId="1D479398"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14:paraId="5DF5F626"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FF0F808"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1A6817C9"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14:paraId="26653B6F"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14A5DAC2" w14:textId="77777777" w:rsidR="007E154D" w:rsidRPr="000A5C64"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9C5F841" w14:textId="77777777" w:rsidR="007E154D" w:rsidRPr="00E0517E" w:rsidRDefault="007E154D" w:rsidP="00C74750">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7AD19CCB" w14:textId="77777777" w:rsidR="007E154D" w:rsidRDefault="007E154D" w:rsidP="00532AE0">
      <w:pPr>
        <w:autoSpaceDE w:val="0"/>
        <w:autoSpaceDN w:val="0"/>
        <w:adjustRightInd w:val="0"/>
        <w:spacing w:after="0" w:line="240" w:lineRule="auto"/>
        <w:rPr>
          <w:rFonts w:ascii="Times New Roman" w:hAnsi="Times New Roman"/>
          <w:b/>
          <w:bCs/>
          <w:sz w:val="24"/>
          <w:szCs w:val="24"/>
        </w:rPr>
      </w:pPr>
    </w:p>
    <w:p w14:paraId="56790703" w14:textId="77777777" w:rsidR="007E154D" w:rsidRPr="00532AE0" w:rsidRDefault="007E154D" w:rsidP="00532AE0">
      <w:pPr>
        <w:autoSpaceDE w:val="0"/>
        <w:autoSpaceDN w:val="0"/>
        <w:adjustRightInd w:val="0"/>
        <w:spacing w:after="0" w:line="240" w:lineRule="auto"/>
        <w:jc w:val="center"/>
        <w:rPr>
          <w:rFonts w:ascii="Times New Roman" w:hAnsi="Times New Roman"/>
          <w:b/>
          <w:sz w:val="24"/>
          <w:u w:val="single"/>
        </w:rPr>
      </w:pPr>
      <w:r w:rsidRPr="00532AE0">
        <w:rPr>
          <w:rFonts w:ascii="Times New Roman" w:hAnsi="Times New Roman"/>
          <w:b/>
          <w:sz w:val="24"/>
          <w:u w:val="single"/>
        </w:rPr>
        <w:t>QUALIFIED DOMESTIC RELATIONS ORDER</w:t>
      </w:r>
    </w:p>
    <w:p w14:paraId="7C0EF440" w14:textId="77777777" w:rsidR="007E154D" w:rsidRPr="00532AE0" w:rsidRDefault="007E154D" w:rsidP="00532AE0">
      <w:pPr>
        <w:autoSpaceDE w:val="0"/>
        <w:autoSpaceDN w:val="0"/>
        <w:adjustRightInd w:val="0"/>
        <w:spacing w:after="0" w:line="240" w:lineRule="auto"/>
        <w:jc w:val="center"/>
        <w:rPr>
          <w:rFonts w:ascii="Times New Roman" w:hAnsi="Times New Roman"/>
          <w:b/>
          <w:sz w:val="24"/>
          <w:u w:val="single"/>
        </w:rPr>
      </w:pPr>
    </w:p>
    <w:p w14:paraId="64BD263F"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 xml:space="preserve">order (“QDRO”), as that term is defined in section 206(d) of </w:t>
      </w:r>
      <w:r w:rsidRPr="00E0517E">
        <w:rPr>
          <w:rFonts w:ascii="Times New Roman" w:hAnsi="Times New Roman"/>
          <w:sz w:val="24"/>
          <w:szCs w:val="24"/>
        </w:rPr>
        <w:lastRenderedPageBreak/>
        <w:t>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p>
    <w:p w14:paraId="47712769" w14:textId="77777777" w:rsidR="007E154D" w:rsidRPr="00E0517E" w:rsidRDefault="007E154D" w:rsidP="00532AE0">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p>
    <w:p w14:paraId="5B01CFE5" w14:textId="77777777" w:rsidR="007E154D" w:rsidRPr="00E0517E" w:rsidRDefault="007E154D" w:rsidP="00EA51E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matrimonial actions.</w:t>
      </w:r>
    </w:p>
    <w:p w14:paraId="6F915B7B"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366F6EFA"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14:paraId="6C0138DF"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05EFAAD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Pr>
          <w:rFonts w:ascii="Times New Roman" w:hAnsi="Times New Roman"/>
          <w:b/>
          <w:bCs/>
          <w:sz w:val="24"/>
          <w:szCs w:val="24"/>
        </w:rPr>
        <w:t xml:space="preserve"> </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14:paraId="567AB0D5"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3BDEBF55" w14:textId="77777777" w:rsidR="003A09AE" w:rsidRDefault="003A09AE" w:rsidP="00EA51E1">
      <w:pPr>
        <w:autoSpaceDE w:val="0"/>
        <w:autoSpaceDN w:val="0"/>
        <w:adjustRightInd w:val="0"/>
        <w:spacing w:after="0" w:line="240" w:lineRule="auto"/>
        <w:rPr>
          <w:rFonts w:ascii="Times New Roman" w:hAnsi="Times New Roman"/>
          <w:b/>
          <w:bCs/>
          <w:sz w:val="24"/>
          <w:szCs w:val="24"/>
        </w:rPr>
      </w:pPr>
    </w:p>
    <w:p w14:paraId="6B5F058E" w14:textId="77777777" w:rsidR="003A09AE" w:rsidRDefault="003A09AE" w:rsidP="00EA51E1">
      <w:pPr>
        <w:autoSpaceDE w:val="0"/>
        <w:autoSpaceDN w:val="0"/>
        <w:adjustRightInd w:val="0"/>
        <w:spacing w:after="0" w:line="240" w:lineRule="auto"/>
        <w:rPr>
          <w:rFonts w:ascii="Times New Roman" w:hAnsi="Times New Roman"/>
          <w:b/>
          <w:bCs/>
          <w:sz w:val="24"/>
          <w:szCs w:val="24"/>
        </w:rPr>
      </w:pPr>
    </w:p>
    <w:p w14:paraId="37650515"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2. IDENTIFICATION OF PARTICIPANT AND ALTERNATE PAYEE(S)</w:t>
      </w:r>
    </w:p>
    <w:p w14:paraId="3980D111"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r>
        <w:rPr>
          <w:rFonts w:ascii="Times New Roman" w:hAnsi="Times New Roman"/>
          <w:sz w:val="24"/>
          <w:szCs w:val="24"/>
        </w:rPr>
        <w:t xml:space="preserve"> </w:t>
      </w:r>
    </w:p>
    <w:p w14:paraId="1DE15C3C"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699C2237" w14:textId="77777777" w:rsidR="007E154D" w:rsidRDefault="007E154D" w:rsidP="00A8559B">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The Alternate Payee’s Social Security 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 child or</w:t>
      </w:r>
      <w:r>
        <w:rPr>
          <w:rFonts w:ascii="Times New Roman" w:hAnsi="Times New Roman"/>
          <w:sz w:val="24"/>
          <w:szCs w:val="24"/>
        </w:rPr>
        <w:t xml:space="preserve"> </w:t>
      </w:r>
      <w:r w:rsidRPr="00E0517E">
        <w:rPr>
          <w:rFonts w:ascii="Times New Roman" w:hAnsi="Times New Roman"/>
          <w:sz w:val="24"/>
          <w:szCs w:val="24"/>
        </w:rPr>
        <w:t>other dependent of the Participant.</w:t>
      </w:r>
    </w:p>
    <w:p w14:paraId="25D98F91" w14:textId="77777777" w:rsidR="007E154D" w:rsidRPr="00E0517E" w:rsidRDefault="007E154D" w:rsidP="00EA51E1">
      <w:pPr>
        <w:autoSpaceDE w:val="0"/>
        <w:autoSpaceDN w:val="0"/>
        <w:adjustRightInd w:val="0"/>
        <w:spacing w:after="0" w:line="240" w:lineRule="auto"/>
        <w:rPr>
          <w:rFonts w:ascii="Times New Roman" w:hAnsi="Times New Roman"/>
          <w:sz w:val="24"/>
          <w:szCs w:val="24"/>
        </w:rPr>
      </w:pPr>
    </w:p>
    <w:p w14:paraId="2665839F"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[If the alternate payee has a guardian, add:]</w:t>
      </w:r>
    </w:p>
    <w:p w14:paraId="1F772B5A" w14:textId="77777777" w:rsidR="007E154D" w:rsidRPr="00532AE0" w:rsidRDefault="007E154D" w:rsidP="00EA51E1">
      <w:pPr>
        <w:autoSpaceDE w:val="0"/>
        <w:autoSpaceDN w:val="0"/>
        <w:adjustRightInd w:val="0"/>
        <w:spacing w:after="0" w:line="240" w:lineRule="auto"/>
        <w:rPr>
          <w:rFonts w:ascii="Times New Roman" w:hAnsi="Times New Roman"/>
          <w:b/>
          <w:sz w:val="24"/>
        </w:rPr>
      </w:pPr>
      <w:r w:rsidRPr="00E0517E">
        <w:rPr>
          <w:rFonts w:ascii="Times New Roman" w:hAnsi="Times New Roman"/>
          <w:sz w:val="24"/>
          <w:szCs w:val="24"/>
        </w:rPr>
        <w:t xml:space="preserve">The Alternate Payee’s legal guardian is </w:t>
      </w:r>
      <w:r w:rsidRPr="00E0517E">
        <w:rPr>
          <w:rFonts w:ascii="Times New Roman" w:hAnsi="Times New Roman"/>
          <w:b/>
          <w:bCs/>
          <w:sz w:val="24"/>
          <w:szCs w:val="24"/>
        </w:rPr>
        <w:t>[name of guardian]</w:t>
      </w:r>
      <w:r w:rsidRPr="00E0517E">
        <w:rPr>
          <w:rFonts w:ascii="Times New Roman" w:hAnsi="Times New Roman"/>
          <w:sz w:val="24"/>
          <w:szCs w:val="24"/>
        </w:rPr>
        <w:t>,</w:t>
      </w:r>
      <w:r>
        <w:rPr>
          <w:rFonts w:ascii="Times New Roman" w:hAnsi="Times New Roman"/>
          <w:sz w:val="24"/>
          <w:szCs w:val="24"/>
        </w:rPr>
        <w:t xml:space="preserve"> </w:t>
      </w:r>
      <w:r w:rsidRPr="00E0517E">
        <w:rPr>
          <w:rFonts w:ascii="Times New Roman" w:hAnsi="Times New Roman"/>
          <w:sz w:val="24"/>
          <w:szCs w:val="24"/>
        </w:rPr>
        <w:t xml:space="preserve">whose mailing address is </w:t>
      </w:r>
      <w:r w:rsidRPr="00E0517E">
        <w:rPr>
          <w:rFonts w:ascii="Times New Roman" w:hAnsi="Times New Roman"/>
          <w:b/>
          <w:bCs/>
          <w:sz w:val="24"/>
          <w:szCs w:val="24"/>
        </w:rPr>
        <w:t>[address].</w:t>
      </w:r>
    </w:p>
    <w:p w14:paraId="39C6E533"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1E53B6A3"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[If the payments are required to be sent to a state agency, add:]</w:t>
      </w:r>
    </w:p>
    <w:p w14:paraId="0C924E47"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sz w:val="24"/>
          <w:szCs w:val="24"/>
        </w:rPr>
        <w:t xml:space="preserve">Payments under this Order are to be mailed to </w:t>
      </w:r>
      <w:r w:rsidRPr="00E0517E">
        <w:rPr>
          <w:rFonts w:ascii="Times New Roman" w:hAnsi="Times New Roman"/>
          <w:b/>
          <w:bCs/>
          <w:sz w:val="24"/>
          <w:szCs w:val="24"/>
        </w:rPr>
        <w:t>[name of agency</w:t>
      </w:r>
      <w:r>
        <w:rPr>
          <w:rFonts w:ascii="Times New Roman" w:hAnsi="Times New Roman"/>
          <w:b/>
          <w:bCs/>
          <w:sz w:val="24"/>
          <w:szCs w:val="24"/>
        </w:rPr>
        <w:t xml:space="preserve"> </w:t>
      </w:r>
      <w:r w:rsidRPr="00E0517E">
        <w:rPr>
          <w:rFonts w:ascii="Times New Roman" w:hAnsi="Times New Roman"/>
          <w:b/>
          <w:bCs/>
          <w:sz w:val="24"/>
          <w:szCs w:val="24"/>
        </w:rPr>
        <w:t>and its full mailing address]</w:t>
      </w:r>
      <w:r w:rsidRPr="00E0517E">
        <w:rPr>
          <w:rFonts w:ascii="Times New Roman" w:hAnsi="Times New Roman"/>
          <w:sz w:val="24"/>
          <w:szCs w:val="24"/>
        </w:rPr>
        <w:t>. Questions concerning these</w:t>
      </w:r>
      <w:r>
        <w:rPr>
          <w:rFonts w:ascii="Times New Roman" w:hAnsi="Times New Roman"/>
          <w:sz w:val="24"/>
          <w:szCs w:val="24"/>
        </w:rPr>
        <w:t xml:space="preserve"> </w:t>
      </w:r>
      <w:r w:rsidRPr="00E0517E">
        <w:rPr>
          <w:rFonts w:ascii="Times New Roman" w:hAnsi="Times New Roman"/>
          <w:sz w:val="24"/>
          <w:szCs w:val="24"/>
        </w:rPr>
        <w:t xml:space="preserve">payments should be addressed to </w:t>
      </w:r>
      <w:r w:rsidRPr="00E0517E">
        <w:rPr>
          <w:rFonts w:ascii="Times New Roman" w:hAnsi="Times New Roman"/>
          <w:b/>
          <w:bCs/>
          <w:sz w:val="24"/>
          <w:szCs w:val="24"/>
        </w:rPr>
        <w:t>[specify contact at the state</w:t>
      </w:r>
      <w:r>
        <w:rPr>
          <w:rFonts w:ascii="Times New Roman" w:hAnsi="Times New Roman"/>
          <w:b/>
          <w:bCs/>
          <w:sz w:val="24"/>
          <w:szCs w:val="24"/>
        </w:rPr>
        <w:t xml:space="preserve"> </w:t>
      </w:r>
      <w:r w:rsidRPr="00E0517E">
        <w:rPr>
          <w:rFonts w:ascii="Times New Roman" w:hAnsi="Times New Roman"/>
          <w:b/>
          <w:bCs/>
          <w:sz w:val="24"/>
          <w:szCs w:val="24"/>
        </w:rPr>
        <w:t>agency] at [telephone number].</w:t>
      </w:r>
    </w:p>
    <w:p w14:paraId="63D1C312"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01357C1C"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AMOUNT OF BENEFIT TO BE PAID TO ALTERNATE PAYEE</w:t>
      </w:r>
    </w:p>
    <w:p w14:paraId="7BE6E73B"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6441B0F4"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Starting at the time specified in section 5, PBGC shall pay</w:t>
      </w:r>
      <w:r>
        <w:rPr>
          <w:rFonts w:ascii="Times New Roman" w:hAnsi="Times New Roman"/>
          <w:sz w:val="24"/>
          <w:szCs w:val="24"/>
        </w:rPr>
        <w:t xml:space="preserve"> </w:t>
      </w:r>
      <w:r w:rsidRPr="00E0517E">
        <w:rPr>
          <w:rFonts w:ascii="Times New Roman" w:hAnsi="Times New Roman"/>
          <w:sz w:val="24"/>
          <w:szCs w:val="24"/>
        </w:rPr>
        <w:t xml:space="preserve">to the Alternate Payee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w:t>
      </w:r>
      <w:r>
        <w:rPr>
          <w:rFonts w:ascii="Times New Roman" w:hAnsi="Times New Roman"/>
          <w:sz w:val="24"/>
          <w:szCs w:val="24"/>
        </w:rPr>
        <w:t xml:space="preserve"> </w:t>
      </w:r>
      <w:r w:rsidRPr="00E0517E">
        <w:rPr>
          <w:rFonts w:ascii="Times New Roman" w:hAnsi="Times New Roman"/>
          <w:sz w:val="24"/>
          <w:szCs w:val="24"/>
        </w:rPr>
        <w:t>monthly benefit payments.</w:t>
      </w:r>
    </w:p>
    <w:p w14:paraId="472E6305" w14:textId="77777777" w:rsidR="007E154D" w:rsidRPr="00E0517E" w:rsidRDefault="007E154D" w:rsidP="00EA51E1">
      <w:pPr>
        <w:autoSpaceDE w:val="0"/>
        <w:autoSpaceDN w:val="0"/>
        <w:adjustRightInd w:val="0"/>
        <w:spacing w:after="0" w:line="240" w:lineRule="auto"/>
        <w:rPr>
          <w:rFonts w:ascii="Times New Roman" w:hAnsi="Times New Roman"/>
          <w:sz w:val="24"/>
          <w:szCs w:val="24"/>
        </w:rPr>
      </w:pPr>
    </w:p>
    <w:p w14:paraId="5999A39C"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OPTIONAL: </w:t>
      </w:r>
      <w:r w:rsidRPr="00E0517E">
        <w:rPr>
          <w:rFonts w:ascii="Times New Roman" w:hAnsi="Times New Roman"/>
          <w:sz w:val="24"/>
          <w:szCs w:val="24"/>
        </w:rPr>
        <w:t xml:space="preserve">When </w:t>
      </w:r>
      <w:r w:rsidRPr="00E0517E">
        <w:rPr>
          <w:rFonts w:ascii="Times New Roman" w:hAnsi="Times New Roman"/>
          <w:b/>
          <w:bCs/>
          <w:sz w:val="24"/>
          <w:szCs w:val="24"/>
        </w:rPr>
        <w:t xml:space="preserve">[insert future event] </w:t>
      </w:r>
      <w:r w:rsidRPr="00E0517E">
        <w:rPr>
          <w:rFonts w:ascii="Times New Roman" w:hAnsi="Times New Roman"/>
          <w:sz w:val="24"/>
          <w:szCs w:val="24"/>
        </w:rPr>
        <w:t>occurs and PBGC is</w:t>
      </w:r>
      <w:r>
        <w:rPr>
          <w:rFonts w:ascii="Times New Roman" w:hAnsi="Times New Roman"/>
          <w:sz w:val="24"/>
          <w:szCs w:val="24"/>
        </w:rPr>
        <w:t xml:space="preserve"> </w:t>
      </w:r>
      <w:r w:rsidRPr="00E0517E">
        <w:rPr>
          <w:rFonts w:ascii="Times New Roman" w:hAnsi="Times New Roman"/>
          <w:sz w:val="24"/>
          <w:szCs w:val="24"/>
        </w:rPr>
        <w:t xml:space="preserve">notified in writing, PBGC shall </w:t>
      </w:r>
      <w:r w:rsidRPr="00E0517E">
        <w:rPr>
          <w:rFonts w:ascii="Times New Roman" w:hAnsi="Times New Roman"/>
          <w:b/>
          <w:bCs/>
          <w:sz w:val="24"/>
          <w:szCs w:val="24"/>
        </w:rPr>
        <w:t xml:space="preserve">[increase/decrease] </w:t>
      </w:r>
      <w:r w:rsidRPr="00E0517E">
        <w:rPr>
          <w:rFonts w:ascii="Times New Roman" w:hAnsi="Times New Roman"/>
          <w:sz w:val="24"/>
          <w:szCs w:val="24"/>
        </w:rPr>
        <w:t>the amount</w:t>
      </w:r>
      <w:r>
        <w:rPr>
          <w:rFonts w:ascii="Times New Roman" w:hAnsi="Times New Roman"/>
          <w:sz w:val="24"/>
          <w:szCs w:val="24"/>
        </w:rPr>
        <w:t xml:space="preserve"> </w:t>
      </w:r>
      <w:r w:rsidRPr="00E0517E">
        <w:rPr>
          <w:rFonts w:ascii="Times New Roman" w:hAnsi="Times New Roman"/>
          <w:sz w:val="24"/>
          <w:szCs w:val="24"/>
        </w:rPr>
        <w:t>paid to the Alternate Payee from each of the Participant’s monthly</w:t>
      </w:r>
      <w:r>
        <w:rPr>
          <w:rFonts w:ascii="Times New Roman" w:hAnsi="Times New Roman"/>
          <w:sz w:val="24"/>
          <w:szCs w:val="24"/>
        </w:rPr>
        <w:t xml:space="preserve"> </w:t>
      </w:r>
      <w:r w:rsidRPr="00E0517E">
        <w:rPr>
          <w:rFonts w:ascii="Times New Roman" w:hAnsi="Times New Roman"/>
          <w:sz w:val="24"/>
          <w:szCs w:val="24"/>
        </w:rPr>
        <w:t xml:space="preserve">benefit payments to </w:t>
      </w:r>
      <w:r w:rsidRPr="00E0517E">
        <w:rPr>
          <w:rFonts w:ascii="Times New Roman" w:hAnsi="Times New Roman"/>
          <w:b/>
          <w:bCs/>
          <w:sz w:val="24"/>
          <w:szCs w:val="24"/>
        </w:rPr>
        <w:t>[$x/x%]</w:t>
      </w:r>
      <w:r w:rsidRPr="00E0517E">
        <w:rPr>
          <w:rFonts w:ascii="Times New Roman" w:hAnsi="Times New Roman"/>
          <w:sz w:val="24"/>
          <w:szCs w:val="24"/>
        </w:rPr>
        <w:t>.</w:t>
      </w:r>
    </w:p>
    <w:p w14:paraId="76268DFB"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4021CF1E"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PBGC BENEFIT ADJUSTMENTS</w:t>
      </w:r>
    </w:p>
    <w:p w14:paraId="6C139254"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45E197F4"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any reduction shall</w:t>
      </w:r>
      <w:r>
        <w:rPr>
          <w:rFonts w:ascii="Times New Roman" w:hAnsi="Times New Roman"/>
          <w:sz w:val="24"/>
          <w:szCs w:val="24"/>
        </w:rPr>
        <w:t xml:space="preserve"> </w:t>
      </w:r>
      <w:r w:rsidRPr="00E0517E">
        <w:rPr>
          <w:rFonts w:ascii="Times New Roman" w:hAnsi="Times New Roman"/>
          <w:sz w:val="24"/>
          <w:szCs w:val="24"/>
        </w:rPr>
        <w:t xml:space="preserve">be applied by decreasing </w:t>
      </w:r>
      <w:r w:rsidRPr="00E0517E">
        <w:rPr>
          <w:rFonts w:ascii="Times New Roman" w:hAnsi="Times New Roman"/>
          <w:b/>
          <w:bCs/>
          <w:sz w:val="24"/>
          <w:szCs w:val="24"/>
        </w:rPr>
        <w:t>[pro rata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Participant’s benefit first/the</w:t>
      </w:r>
      <w:r>
        <w:rPr>
          <w:rFonts w:ascii="Times New Roman" w:hAnsi="Times New Roman"/>
          <w:b/>
          <w:bCs/>
          <w:sz w:val="24"/>
          <w:szCs w:val="24"/>
        </w:rPr>
        <w:t xml:space="preserve"> </w:t>
      </w:r>
      <w:r w:rsidRPr="00E0517E">
        <w:rPr>
          <w:rFonts w:ascii="Times New Roman" w:hAnsi="Times New Roman"/>
          <w:b/>
          <w:bCs/>
          <w:sz w:val="24"/>
          <w:szCs w:val="24"/>
        </w:rPr>
        <w:t>Alternate Payee’s benefit first]</w:t>
      </w:r>
      <w:r w:rsidRPr="00E0517E">
        <w:rPr>
          <w:rFonts w:ascii="Times New Roman" w:hAnsi="Times New Roman"/>
          <w:sz w:val="24"/>
          <w:szCs w:val="24"/>
        </w:rPr>
        <w:t>, and any increase shall be</w:t>
      </w:r>
      <w:r>
        <w:rPr>
          <w:rFonts w:ascii="Times New Roman" w:hAnsi="Times New Roman"/>
          <w:sz w:val="24"/>
          <w:szCs w:val="24"/>
        </w:rPr>
        <w:t xml:space="preserve"> </w:t>
      </w:r>
      <w:r w:rsidRPr="00E0517E">
        <w:rPr>
          <w:rFonts w:ascii="Times New Roman" w:hAnsi="Times New Roman"/>
          <w:sz w:val="24"/>
          <w:szCs w:val="24"/>
        </w:rPr>
        <w:t xml:space="preserve">applied by increasing </w:t>
      </w:r>
      <w:r w:rsidRPr="00E0517E">
        <w:rPr>
          <w:rFonts w:ascii="Times New Roman" w:hAnsi="Times New Roman"/>
          <w:b/>
          <w:bCs/>
          <w:sz w:val="24"/>
          <w:szCs w:val="24"/>
        </w:rPr>
        <w:t>[pro rata the Participant’s and the</w:t>
      </w:r>
      <w:r>
        <w:rPr>
          <w:rFonts w:ascii="Times New Roman" w:hAnsi="Times New Roman"/>
          <w:b/>
          <w:bCs/>
          <w:sz w:val="24"/>
          <w:szCs w:val="24"/>
        </w:rPr>
        <w:t xml:space="preserve"> </w:t>
      </w:r>
      <w:r w:rsidRPr="00E0517E">
        <w:rPr>
          <w:rFonts w:ascii="Times New Roman" w:hAnsi="Times New Roman"/>
          <w:b/>
          <w:bCs/>
          <w:sz w:val="24"/>
          <w:szCs w:val="24"/>
        </w:rPr>
        <w:t>Alternate Payee’s benefits/the Participant’s benefit/the Alternate</w:t>
      </w:r>
      <w:r>
        <w:rPr>
          <w:rFonts w:ascii="Times New Roman" w:hAnsi="Times New Roman"/>
          <w:b/>
          <w:bCs/>
          <w:sz w:val="24"/>
          <w:szCs w:val="24"/>
        </w:rPr>
        <w:t xml:space="preserve"> </w:t>
      </w:r>
      <w:r w:rsidRPr="00E0517E">
        <w:rPr>
          <w:rFonts w:ascii="Times New Roman" w:hAnsi="Times New Roman"/>
          <w:b/>
          <w:bCs/>
          <w:sz w:val="24"/>
          <w:szCs w:val="24"/>
        </w:rPr>
        <w:t>Payee’s benefit]</w:t>
      </w:r>
      <w:r w:rsidRPr="00E0517E">
        <w:rPr>
          <w:rFonts w:ascii="Times New Roman" w:hAnsi="Times New Roman"/>
          <w:sz w:val="24"/>
          <w:szCs w:val="24"/>
        </w:rPr>
        <w:t>.</w:t>
      </w:r>
    </w:p>
    <w:p w14:paraId="7A8F33CB"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62C2EFE0"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BENEFITS START</w:t>
      </w:r>
    </w:p>
    <w:p w14:paraId="6B794B66"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274E7EE5" w14:textId="77777777" w:rsidR="007E154D" w:rsidRPr="00532AE0" w:rsidRDefault="007E154D" w:rsidP="00532AE0">
      <w:pPr>
        <w:autoSpaceDE w:val="0"/>
        <w:autoSpaceDN w:val="0"/>
        <w:adjustRightInd w:val="0"/>
        <w:spacing w:after="0" w:line="240" w:lineRule="auto"/>
        <w:ind w:firstLine="360"/>
        <w:rPr>
          <w:rFonts w:ascii="Times New Roman" w:hAnsi="Times New Roman"/>
          <w:b/>
          <w:sz w:val="24"/>
        </w:rPr>
      </w:pPr>
      <w:r w:rsidRPr="00A8559B">
        <w:rPr>
          <w:rFonts w:ascii="Times New Roman" w:hAnsi="Times New Roman"/>
          <w:sz w:val="24"/>
          <w:szCs w:val="24"/>
        </w:rPr>
        <w:t xml:space="preserve">The Alternate Payee’s </w:t>
      </w:r>
      <w:r>
        <w:rPr>
          <w:rFonts w:ascii="Times New Roman" w:hAnsi="Times New Roman"/>
          <w:sz w:val="24"/>
          <w:szCs w:val="24"/>
        </w:rPr>
        <w:t>commencement of benefits</w:t>
      </w:r>
      <w:r w:rsidRPr="00A8559B">
        <w:rPr>
          <w:rFonts w:ascii="Times New Roman" w:hAnsi="Times New Roman"/>
          <w:sz w:val="24"/>
          <w:szCs w:val="24"/>
        </w:rPr>
        <w:t xml:space="preserve"> shall </w:t>
      </w:r>
      <w:r w:rsidRPr="00B95426">
        <w:rPr>
          <w:rFonts w:ascii="Times New Roman" w:hAnsi="Times New Roman"/>
          <w:sz w:val="24"/>
          <w:szCs w:val="24"/>
        </w:rPr>
        <w:t>be</w:t>
      </w:r>
      <w:r w:rsidRPr="00532AE0">
        <w:rPr>
          <w:rFonts w:ascii="Times New Roman" w:hAnsi="Times New Roman"/>
          <w:b/>
          <w:sz w:val="24"/>
        </w:rPr>
        <w:t xml:space="preserve"> </w:t>
      </w:r>
      <w:r w:rsidRPr="00A8559B">
        <w:rPr>
          <w:rFonts w:ascii="Times New Roman" w:hAnsi="Times New Roman"/>
          <w:b/>
          <w:sz w:val="24"/>
          <w:szCs w:val="24"/>
        </w:rPr>
        <w:t xml:space="preserve">[such future date as the alternate payee elects/the date when PBGC will start payments to the Participant/another future date. </w:t>
      </w:r>
      <w:r w:rsidRPr="00532AE0">
        <w:rPr>
          <w:rFonts w:ascii="Times New Roman" w:hAnsi="Times New Roman"/>
          <w:b/>
          <w:sz w:val="24"/>
        </w:rPr>
        <w:t>This date must be the first day of a month</w:t>
      </w:r>
      <w:r w:rsidRPr="00A8559B">
        <w:rPr>
          <w:rFonts w:ascii="Times New Roman" w:hAnsi="Times New Roman"/>
          <w:b/>
          <w:sz w:val="24"/>
          <w:szCs w:val="24"/>
        </w:rPr>
        <w:t>]</w:t>
      </w:r>
      <w:r w:rsidRPr="00A8559B">
        <w:rPr>
          <w:rFonts w:ascii="Times New Roman" w:hAnsi="Times New Roman"/>
          <w:sz w:val="24"/>
          <w:szCs w:val="24"/>
        </w:rPr>
        <w:t>, but not earlier than the later of the date PBGC receives this domestic relations order and the Participant’s annuity starting date. Payment shall not be made until PBGC qualifies this domestic relations order and receives a PBGC benefit application from the Alternate Payee.</w:t>
      </w:r>
    </w:p>
    <w:p w14:paraId="0966CDF8" w14:textId="77777777" w:rsidR="00872A69" w:rsidRDefault="00872A69" w:rsidP="00EA51E1">
      <w:pPr>
        <w:autoSpaceDE w:val="0"/>
        <w:autoSpaceDN w:val="0"/>
        <w:adjustRightInd w:val="0"/>
        <w:spacing w:after="0" w:line="240" w:lineRule="auto"/>
        <w:rPr>
          <w:rFonts w:ascii="Times New Roman" w:hAnsi="Times New Roman"/>
          <w:b/>
          <w:bCs/>
          <w:sz w:val="24"/>
          <w:szCs w:val="24"/>
        </w:rPr>
      </w:pPr>
    </w:p>
    <w:p w14:paraId="47F84E1A" w14:textId="77777777" w:rsidR="007E154D" w:rsidRDefault="00042DE4" w:rsidP="00EA51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lastRenderedPageBreak/>
        <w:t>SECTION 6. FORM OF BENEFIT</w:t>
      </w:r>
    </w:p>
    <w:p w14:paraId="1BD91F54"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739391DC"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Alternate Payee shall not have the right to elect a form of</w:t>
      </w:r>
      <w:r>
        <w:rPr>
          <w:rFonts w:ascii="Times New Roman" w:hAnsi="Times New Roman"/>
          <w:sz w:val="24"/>
          <w:szCs w:val="24"/>
        </w:rPr>
        <w:t xml:space="preserve"> </w:t>
      </w:r>
      <w:r w:rsidRPr="00E0517E">
        <w:rPr>
          <w:rFonts w:ascii="Times New Roman" w:hAnsi="Times New Roman"/>
          <w:sz w:val="24"/>
          <w:szCs w:val="24"/>
        </w:rPr>
        <w:t>benefit. The amount paid to the Alternate Payee will be</w:t>
      </w:r>
      <w:r>
        <w:rPr>
          <w:rFonts w:ascii="Times New Roman" w:hAnsi="Times New Roman"/>
          <w:sz w:val="24"/>
          <w:szCs w:val="24"/>
        </w:rPr>
        <w:t xml:space="preserve"> </w:t>
      </w:r>
      <w:r w:rsidRPr="00E0517E">
        <w:rPr>
          <w:rFonts w:ascii="Times New Roman" w:hAnsi="Times New Roman"/>
          <w:sz w:val="24"/>
          <w:szCs w:val="24"/>
        </w:rPr>
        <w:t>determined by the benefit form elected by the Participant.</w:t>
      </w:r>
    </w:p>
    <w:p w14:paraId="7F4F9589"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2B28A946"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BENEFITS STOP</w:t>
      </w:r>
      <w:r>
        <w:rPr>
          <w:rFonts w:ascii="Times New Roman" w:hAnsi="Times New Roman"/>
          <w:b/>
          <w:bCs/>
          <w:sz w:val="24"/>
          <w:szCs w:val="24"/>
        </w:rPr>
        <w:t xml:space="preserve"> </w:t>
      </w:r>
    </w:p>
    <w:p w14:paraId="51F2A9B0" w14:textId="77777777" w:rsidR="007E154D" w:rsidRDefault="007E154D" w:rsidP="00EA51E1">
      <w:pPr>
        <w:autoSpaceDE w:val="0"/>
        <w:autoSpaceDN w:val="0"/>
        <w:adjustRightInd w:val="0"/>
        <w:spacing w:after="0" w:line="240" w:lineRule="auto"/>
        <w:rPr>
          <w:rFonts w:ascii="Times New Roman" w:hAnsi="Times New Roman"/>
          <w:b/>
          <w:bCs/>
          <w:sz w:val="24"/>
          <w:szCs w:val="24"/>
        </w:rPr>
      </w:pPr>
    </w:p>
    <w:p w14:paraId="656494CF" w14:textId="77777777" w:rsidR="007E154D" w:rsidRPr="00E0517E" w:rsidRDefault="007E154D" w:rsidP="00532AE0">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sz w:val="24"/>
          <w:szCs w:val="24"/>
        </w:rPr>
        <w:t>PBGC shall make payments to the Alternate Payee until the</w:t>
      </w:r>
      <w:r>
        <w:rPr>
          <w:rFonts w:ascii="Times New Roman" w:hAnsi="Times New Roman"/>
          <w:sz w:val="24"/>
          <w:szCs w:val="24"/>
        </w:rPr>
        <w:t xml:space="preserve"> </w:t>
      </w:r>
      <w:r w:rsidRPr="00E0517E">
        <w:rPr>
          <w:rFonts w:ascii="Times New Roman" w:hAnsi="Times New Roman"/>
          <w:b/>
          <w:bCs/>
          <w:sz w:val="24"/>
          <w:szCs w:val="24"/>
        </w:rPr>
        <w:t>[earlier of the Participant’s or Alternate Payee’s death/earlier</w:t>
      </w:r>
      <w:r>
        <w:rPr>
          <w:rFonts w:ascii="Times New Roman" w:hAnsi="Times New Roman"/>
          <w:b/>
          <w:bCs/>
          <w:sz w:val="24"/>
          <w:szCs w:val="24"/>
        </w:rPr>
        <w:t xml:space="preserve"> </w:t>
      </w:r>
      <w:r w:rsidRPr="00E0517E">
        <w:rPr>
          <w:rFonts w:ascii="Times New Roman" w:hAnsi="Times New Roman"/>
          <w:b/>
          <w:bCs/>
          <w:sz w:val="24"/>
          <w:szCs w:val="24"/>
        </w:rPr>
        <w:t>of: the Participant’s or Alternate Payee’s death, a specific date,</w:t>
      </w:r>
      <w:r>
        <w:rPr>
          <w:rFonts w:ascii="Times New Roman" w:hAnsi="Times New Roman"/>
          <w:b/>
          <w:bCs/>
          <w:sz w:val="24"/>
          <w:szCs w:val="24"/>
        </w:rPr>
        <w:t xml:space="preserve"> </w:t>
      </w:r>
      <w:r w:rsidRPr="00E0517E">
        <w:rPr>
          <w:rFonts w:ascii="Times New Roman" w:hAnsi="Times New Roman"/>
          <w:b/>
          <w:bCs/>
          <w:sz w:val="24"/>
          <w:szCs w:val="24"/>
        </w:rPr>
        <w:t>or the date PBGC is notified of the occurrence of [insert specific</w:t>
      </w:r>
      <w:r>
        <w:rPr>
          <w:rFonts w:ascii="Times New Roman" w:hAnsi="Times New Roman"/>
          <w:b/>
          <w:bCs/>
          <w:sz w:val="24"/>
          <w:szCs w:val="24"/>
        </w:rPr>
        <w:t xml:space="preserve"> e</w:t>
      </w:r>
      <w:r w:rsidRPr="00E0517E">
        <w:rPr>
          <w:rFonts w:ascii="Times New Roman" w:hAnsi="Times New Roman"/>
          <w:b/>
          <w:bCs/>
          <w:sz w:val="24"/>
          <w:szCs w:val="24"/>
        </w:rPr>
        <w:t>vent]].</w:t>
      </w:r>
    </w:p>
    <w:p w14:paraId="5EADBB2A"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49F21EA9"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8. DEATH OF PARTICIPANT</w:t>
      </w:r>
    </w:p>
    <w:p w14:paraId="688F2284"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562C1C16"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Participant dies before the Alternate Payee, the</w:t>
      </w:r>
      <w:r>
        <w:rPr>
          <w:rFonts w:ascii="Times New Roman" w:hAnsi="Times New Roman"/>
          <w:sz w:val="24"/>
          <w:szCs w:val="24"/>
        </w:rPr>
        <w:t xml:space="preserve"> </w:t>
      </w:r>
      <w:r w:rsidRPr="00E0517E">
        <w:rPr>
          <w:rFonts w:ascii="Times New Roman" w:hAnsi="Times New Roman"/>
          <w:sz w:val="24"/>
          <w:szCs w:val="24"/>
        </w:rPr>
        <w:t>Alternate Payee is not entitled to any payments as of the first of</w:t>
      </w:r>
      <w:r>
        <w:rPr>
          <w:rFonts w:ascii="Times New Roman" w:hAnsi="Times New Roman"/>
          <w:sz w:val="24"/>
          <w:szCs w:val="24"/>
        </w:rPr>
        <w:t xml:space="preserve"> </w:t>
      </w:r>
      <w:r w:rsidRPr="00E0517E">
        <w:rPr>
          <w:rFonts w:ascii="Times New Roman" w:hAnsi="Times New Roman"/>
          <w:sz w:val="24"/>
          <w:szCs w:val="24"/>
        </w:rPr>
        <w:t>the month following the Participant’s death.</w:t>
      </w:r>
    </w:p>
    <w:p w14:paraId="753E54AD"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73436522"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14:paraId="7B8BC5F4"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3C36248A"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If the Alternate Payee dies before the Participant, PBGC shall</w:t>
      </w:r>
      <w:r>
        <w:rPr>
          <w:rFonts w:ascii="Times New Roman" w:hAnsi="Times New Roman"/>
          <w:sz w:val="24"/>
          <w:szCs w:val="24"/>
        </w:rPr>
        <w:t xml:space="preserve"> </w:t>
      </w:r>
      <w:r w:rsidRPr="00E0517E">
        <w:rPr>
          <w:rFonts w:ascii="Times New Roman" w:hAnsi="Times New Roman"/>
          <w:sz w:val="24"/>
          <w:szCs w:val="24"/>
        </w:rPr>
        <w:t>return the Participant’s monthly benefit payments to the amount</w:t>
      </w:r>
      <w:r>
        <w:rPr>
          <w:rFonts w:ascii="Times New Roman" w:hAnsi="Times New Roman"/>
          <w:sz w:val="24"/>
          <w:szCs w:val="24"/>
        </w:rPr>
        <w:t xml:space="preserve"> </w:t>
      </w:r>
      <w:r w:rsidRPr="00E0517E">
        <w:rPr>
          <w:rFonts w:ascii="Times New Roman" w:hAnsi="Times New Roman"/>
          <w:sz w:val="24"/>
          <w:szCs w:val="24"/>
        </w:rPr>
        <w:t>that the Participant would be receiving had there been no Order.</w:t>
      </w:r>
    </w:p>
    <w:p w14:paraId="0424A890"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0D635B68" w14:textId="77777777" w:rsidR="007E154D" w:rsidRDefault="007E154D" w:rsidP="00EA51E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OTHER REQUIREMENTS</w:t>
      </w:r>
    </w:p>
    <w:p w14:paraId="37B65603"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690E7187"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14:paraId="6A2629F9" w14:textId="77777777" w:rsidR="007E154D" w:rsidRPr="00E0517E" w:rsidRDefault="007E154D" w:rsidP="00EA51E1">
      <w:pPr>
        <w:autoSpaceDE w:val="0"/>
        <w:autoSpaceDN w:val="0"/>
        <w:adjustRightInd w:val="0"/>
        <w:spacing w:after="0" w:line="240" w:lineRule="auto"/>
        <w:rPr>
          <w:rFonts w:ascii="Times New Roman" w:hAnsi="Times New Roman"/>
          <w:sz w:val="24"/>
          <w:szCs w:val="24"/>
        </w:rPr>
      </w:pPr>
    </w:p>
    <w:p w14:paraId="55251EC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To pay any benefits not permitted under ERISA or the Code;</w:t>
      </w:r>
    </w:p>
    <w:p w14:paraId="0C1BAD84"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1CDC4AEA"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To provide any type or form of benefit or any option not paid</w:t>
      </w:r>
      <w:r>
        <w:rPr>
          <w:rFonts w:ascii="Times New Roman" w:hAnsi="Times New Roman"/>
          <w:sz w:val="24"/>
          <w:szCs w:val="24"/>
        </w:rPr>
        <w:t xml:space="preserve"> </w:t>
      </w:r>
      <w:r w:rsidRPr="00E0517E">
        <w:rPr>
          <w:rFonts w:ascii="Times New Roman" w:hAnsi="Times New Roman"/>
          <w:sz w:val="24"/>
          <w:szCs w:val="24"/>
        </w:rPr>
        <w:t>by PBGC with respect to the Plan;</w:t>
      </w:r>
    </w:p>
    <w:p w14:paraId="4A32C20F"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184B8521"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To pay benefits to the Participant and Alternate Payee with a</w:t>
      </w:r>
      <w:r>
        <w:rPr>
          <w:rFonts w:ascii="Times New Roman" w:hAnsi="Times New Roman"/>
          <w:sz w:val="24"/>
          <w:szCs w:val="24"/>
        </w:rPr>
        <w:t xml:space="preserve"> </w:t>
      </w:r>
      <w:r w:rsidRPr="00E0517E">
        <w:rPr>
          <w:rFonts w:ascii="Times New Roman" w:hAnsi="Times New Roman"/>
          <w:sz w:val="24"/>
          <w:szCs w:val="24"/>
        </w:rPr>
        <w:t>total value that exceeds the value of the benefits the</w:t>
      </w:r>
      <w:r>
        <w:rPr>
          <w:rFonts w:ascii="Times New Roman" w:hAnsi="Times New Roman"/>
          <w:sz w:val="24"/>
          <w:szCs w:val="24"/>
        </w:rPr>
        <w:t xml:space="preserve"> </w:t>
      </w:r>
      <w:r w:rsidRPr="00E0517E">
        <w:rPr>
          <w:rFonts w:ascii="Times New Roman" w:hAnsi="Times New Roman"/>
          <w:sz w:val="24"/>
          <w:szCs w:val="24"/>
        </w:rPr>
        <w:t>Participant otherwise would receive under Title IV of ERISA;</w:t>
      </w:r>
    </w:p>
    <w:p w14:paraId="243F0800"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2122A6A4"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d. To pay benefits to the Alternate Payee that are required to</w:t>
      </w:r>
      <w:r>
        <w:rPr>
          <w:rFonts w:ascii="Times New Roman" w:hAnsi="Times New Roman"/>
          <w:sz w:val="24"/>
          <w:szCs w:val="24"/>
        </w:rPr>
        <w:t xml:space="preserve"> </w:t>
      </w:r>
      <w:r w:rsidRPr="00E0517E">
        <w:rPr>
          <w:rFonts w:ascii="Times New Roman" w:hAnsi="Times New Roman"/>
          <w:sz w:val="24"/>
          <w:szCs w:val="24"/>
        </w:rPr>
        <w:t>be paid to another alternate payee under another QDRO that is</w:t>
      </w:r>
      <w:r>
        <w:rPr>
          <w:rFonts w:ascii="Times New Roman" w:hAnsi="Times New Roman"/>
          <w:sz w:val="24"/>
          <w:szCs w:val="24"/>
        </w:rPr>
        <w:t xml:space="preserve"> </w:t>
      </w:r>
      <w:r w:rsidRPr="00E0517E">
        <w:rPr>
          <w:rFonts w:ascii="Times New Roman" w:hAnsi="Times New Roman"/>
          <w:sz w:val="24"/>
          <w:szCs w:val="24"/>
        </w:rPr>
        <w:t>in effect prior to this Order;</w:t>
      </w:r>
    </w:p>
    <w:p w14:paraId="495FB5B9"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77CB535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 To pay benefits to the Alternate Payee for any period before</w:t>
      </w:r>
      <w:r>
        <w:rPr>
          <w:rFonts w:ascii="Times New Roman" w:hAnsi="Times New Roman"/>
          <w:sz w:val="24"/>
          <w:szCs w:val="24"/>
        </w:rPr>
        <w:t xml:space="preserve"> </w:t>
      </w:r>
      <w:r w:rsidRPr="00E0517E">
        <w:rPr>
          <w:rFonts w:ascii="Times New Roman" w:hAnsi="Times New Roman"/>
          <w:sz w:val="24"/>
          <w:szCs w:val="24"/>
        </w:rPr>
        <w:t>PBGC receives this Order; or</w:t>
      </w:r>
    </w:p>
    <w:p w14:paraId="4E4A4332" w14:textId="77777777" w:rsidR="007E154D" w:rsidRDefault="007E154D" w:rsidP="00EA51E1">
      <w:pPr>
        <w:autoSpaceDE w:val="0"/>
        <w:autoSpaceDN w:val="0"/>
        <w:adjustRightInd w:val="0"/>
        <w:spacing w:after="0" w:line="240" w:lineRule="auto"/>
        <w:rPr>
          <w:rFonts w:ascii="Times New Roman" w:hAnsi="Times New Roman"/>
          <w:sz w:val="24"/>
          <w:szCs w:val="24"/>
        </w:rPr>
      </w:pPr>
    </w:p>
    <w:p w14:paraId="1200AD5C"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f. To change the benefit form if the Participant is already</w:t>
      </w:r>
      <w:r>
        <w:rPr>
          <w:rFonts w:ascii="Times New Roman" w:hAnsi="Times New Roman"/>
          <w:sz w:val="24"/>
          <w:szCs w:val="24"/>
        </w:rPr>
        <w:t xml:space="preserve"> </w:t>
      </w:r>
      <w:r w:rsidRPr="00E0517E">
        <w:rPr>
          <w:rFonts w:ascii="Times New Roman" w:hAnsi="Times New Roman"/>
          <w:sz w:val="24"/>
          <w:szCs w:val="24"/>
        </w:rPr>
        <w:t>receiving benefit payments.</w:t>
      </w:r>
    </w:p>
    <w:p w14:paraId="3F074DE1" w14:textId="77777777" w:rsidR="00393005" w:rsidRDefault="00393005" w:rsidP="00EA51E1">
      <w:pPr>
        <w:autoSpaceDE w:val="0"/>
        <w:autoSpaceDN w:val="0"/>
        <w:adjustRightInd w:val="0"/>
        <w:spacing w:after="0" w:line="240" w:lineRule="auto"/>
        <w:rPr>
          <w:rFonts w:ascii="Times New Roman" w:hAnsi="Times New Roman"/>
          <w:b/>
          <w:bCs/>
          <w:sz w:val="24"/>
          <w:szCs w:val="24"/>
        </w:rPr>
      </w:pPr>
    </w:p>
    <w:p w14:paraId="16439811" w14:textId="77777777" w:rsidR="007E154D" w:rsidRDefault="00B777F0" w:rsidP="00EA51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lastRenderedPageBreak/>
        <w:t>SECTION 11. RESERVATION OF JURISDICTION</w:t>
      </w:r>
    </w:p>
    <w:p w14:paraId="3A2D8A29" w14:textId="77777777" w:rsidR="007E154D" w:rsidRPr="00E0517E" w:rsidRDefault="007E154D" w:rsidP="00EA51E1">
      <w:pPr>
        <w:autoSpaceDE w:val="0"/>
        <w:autoSpaceDN w:val="0"/>
        <w:adjustRightInd w:val="0"/>
        <w:spacing w:after="0" w:line="240" w:lineRule="auto"/>
        <w:rPr>
          <w:rFonts w:ascii="Times New Roman" w:hAnsi="Times New Roman"/>
          <w:b/>
          <w:bCs/>
          <w:sz w:val="24"/>
          <w:szCs w:val="24"/>
        </w:rPr>
      </w:pPr>
    </w:p>
    <w:p w14:paraId="001A1367" w14:textId="77777777" w:rsidR="007E154D" w:rsidRPr="00E0517E" w:rsidRDefault="007E154D" w:rsidP="00A8559B">
      <w:pPr>
        <w:autoSpaceDE w:val="0"/>
        <w:autoSpaceDN w:val="0"/>
        <w:adjustRightInd w:val="0"/>
        <w:spacing w:after="0" w:line="240" w:lineRule="auto"/>
        <w:ind w:firstLine="360"/>
        <w:rPr>
          <w:rFonts w:ascii="Times New Roman" w:hAnsi="Times New Roman"/>
          <w:b/>
          <w:bCs/>
          <w:color w:val="4D4D4D"/>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or maintain its status as a QDRO under ERISA and the Code.</w:t>
      </w:r>
    </w:p>
    <w:p w14:paraId="0366F4FE" w14:textId="77777777" w:rsidR="007E154D" w:rsidRPr="00532AE0" w:rsidRDefault="004368A6" w:rsidP="00532AE0">
      <w:pPr>
        <w:shd w:val="clear" w:color="auto" w:fill="FFFFFF"/>
        <w:spacing w:before="198" w:after="198" w:line="240" w:lineRule="auto"/>
        <w:rPr>
          <w:rFonts w:ascii="Arial" w:hAnsi="Arial"/>
          <w:b/>
          <w:sz w:val="24"/>
        </w:rPr>
      </w:pPr>
      <w:r w:rsidRPr="00532AE0">
        <w:rPr>
          <w:rFonts w:ascii="Arial" w:hAnsi="Arial"/>
          <w:b/>
          <w:sz w:val="24"/>
        </w:rPr>
        <w:br w:type="page"/>
      </w:r>
      <w:r w:rsidR="007E154D" w:rsidRPr="00532AE0">
        <w:rPr>
          <w:rFonts w:ascii="Arial" w:hAnsi="Arial"/>
          <w:b/>
          <w:sz w:val="24"/>
        </w:rPr>
        <w:lastRenderedPageBreak/>
        <w:t>PBGC Model Child Support QDRO Instructions</w:t>
      </w:r>
    </w:p>
    <w:p w14:paraId="1FD16BF3" w14:textId="77777777" w:rsidR="007E154D" w:rsidRPr="008A2B7E" w:rsidRDefault="007E154D" w:rsidP="00532AE0">
      <w:pPr>
        <w:shd w:val="clear" w:color="auto" w:fill="FFFFFF"/>
        <w:spacing w:before="198" w:after="198" w:line="240" w:lineRule="auto"/>
        <w:ind w:firstLine="360"/>
        <w:rPr>
          <w:rFonts w:ascii="Times New Roman" w:hAnsi="Times New Roman"/>
          <w:bCs/>
          <w:sz w:val="24"/>
          <w:szCs w:val="24"/>
        </w:rPr>
      </w:pPr>
      <w:r w:rsidRPr="008A2B7E">
        <w:rPr>
          <w:rFonts w:ascii="Times New Roman" w:hAnsi="Times New Roman"/>
          <w:bCs/>
          <w:sz w:val="24"/>
          <w:szCs w:val="24"/>
        </w:rPr>
        <w:t>This model is a simplified shared payment QDRO that is designed to provide child support 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§4022.10).</w:t>
      </w:r>
    </w:p>
    <w:p w14:paraId="4027098D" w14:textId="77777777" w:rsidR="007E154D" w:rsidRPr="008A2B7E" w:rsidRDefault="007E154D" w:rsidP="00532AE0">
      <w:pPr>
        <w:shd w:val="clear" w:color="auto" w:fill="FFFFFF"/>
        <w:spacing w:before="198" w:after="198" w:line="240" w:lineRule="auto"/>
        <w:ind w:firstLine="360"/>
        <w:rPr>
          <w:rFonts w:ascii="Times New Roman" w:hAnsi="Times New Roman"/>
          <w:bCs/>
          <w:sz w:val="24"/>
          <w:szCs w:val="24"/>
        </w:rPr>
      </w:pPr>
      <w:r w:rsidRPr="008A2B7E">
        <w:rPr>
          <w:rFonts w:ascii="Times New Roman" w:hAnsi="Times New Roman"/>
          <w:bCs/>
          <w:sz w:val="24"/>
          <w:szCs w:val="24"/>
        </w:rPr>
        <w:t xml:space="preserve">Section 10 of the PBGC Model Shared Payment QDRO, which addresses treating the alternate payee as the participant’s spouse for surviving spouse benefits, has been omitted because only spouses and former spouses qualify for those benefits.  See the instructions beginning on page </w:t>
      </w:r>
      <w:r w:rsidR="0093579B" w:rsidRPr="0017663F">
        <w:rPr>
          <w:rFonts w:ascii="Times New Roman" w:hAnsi="Times New Roman"/>
          <w:b/>
          <w:bCs/>
          <w:sz w:val="24"/>
          <w:szCs w:val="24"/>
          <w:highlight w:val="yellow"/>
        </w:rPr>
        <w:t>XX</w:t>
      </w:r>
      <w:r w:rsidR="0093579B" w:rsidRPr="008A2B7E">
        <w:rPr>
          <w:rFonts w:ascii="Times New Roman" w:hAnsi="Times New Roman"/>
          <w:bCs/>
          <w:sz w:val="24"/>
          <w:szCs w:val="24"/>
        </w:rPr>
        <w:t xml:space="preserve"> </w:t>
      </w:r>
      <w:r w:rsidRPr="008A2B7E">
        <w:rPr>
          <w:rFonts w:ascii="Times New Roman" w:hAnsi="Times New Roman"/>
          <w:bCs/>
          <w:sz w:val="24"/>
          <w:szCs w:val="24"/>
        </w:rPr>
        <w:t>for information on all other aspects of this model.  If more than one child or other dependent is to be covered by this order, list each child or dependent (and guardian, if applicable) in section 2.b., and specify the amount of the benefit to be paid to each child or dependent in section 3.</w:t>
      </w:r>
    </w:p>
    <w:p w14:paraId="34A649B1" w14:textId="77777777" w:rsidR="007E154D" w:rsidRDefault="007E154D">
      <w:pPr>
        <w:rPr>
          <w:rFonts w:ascii="Times New Roman" w:hAnsi="Times New Roman"/>
          <w:b/>
          <w:bCs/>
          <w:color w:val="1F497D"/>
          <w:sz w:val="28"/>
          <w:szCs w:val="28"/>
        </w:rPr>
      </w:pPr>
      <w:r>
        <w:rPr>
          <w:rFonts w:ascii="Times New Roman" w:hAnsi="Times New Roman"/>
          <w:b/>
          <w:bCs/>
          <w:color w:val="1F497D"/>
          <w:sz w:val="28"/>
          <w:szCs w:val="28"/>
        </w:rPr>
        <w:br w:type="page"/>
      </w:r>
    </w:p>
    <w:p w14:paraId="6A65D6D4" w14:textId="77777777" w:rsidR="007E154D" w:rsidRPr="00532AE0" w:rsidRDefault="00E45B63" w:rsidP="00532AE0">
      <w:pPr>
        <w:autoSpaceDE w:val="0"/>
        <w:autoSpaceDN w:val="0"/>
        <w:adjustRightInd w:val="0"/>
        <w:spacing w:after="0" w:line="240" w:lineRule="auto"/>
        <w:rPr>
          <w:rFonts w:ascii="Arial" w:hAnsi="Arial"/>
          <w:b/>
          <w:sz w:val="24"/>
        </w:rPr>
      </w:pPr>
      <w:r w:rsidRPr="00532AE0">
        <w:rPr>
          <w:rFonts w:ascii="Arial" w:hAnsi="Arial"/>
          <w:b/>
          <w:sz w:val="24"/>
        </w:rPr>
        <w:lastRenderedPageBreak/>
        <w:t>A</w:t>
      </w:r>
      <w:r w:rsidR="00AF32B4" w:rsidRPr="00532AE0">
        <w:rPr>
          <w:rFonts w:ascii="Arial" w:hAnsi="Arial"/>
          <w:b/>
          <w:sz w:val="24"/>
        </w:rPr>
        <w:t>ppendix</w:t>
      </w:r>
      <w:r w:rsidRPr="00532AE0">
        <w:rPr>
          <w:rFonts w:ascii="Arial" w:hAnsi="Arial"/>
          <w:b/>
          <w:sz w:val="24"/>
        </w:rPr>
        <w:t xml:space="preserve"> </w:t>
      </w:r>
      <w:r w:rsidR="007E154D" w:rsidRPr="00532AE0">
        <w:rPr>
          <w:rFonts w:ascii="Arial" w:hAnsi="Arial"/>
          <w:b/>
          <w:sz w:val="24"/>
        </w:rPr>
        <w:t xml:space="preserve">E </w:t>
      </w:r>
      <w:r w:rsidR="00DE2D70" w:rsidRPr="004368A6">
        <w:rPr>
          <w:rFonts w:ascii="Arial" w:hAnsi="Arial" w:cs="Arial"/>
          <w:b/>
          <w:bCs/>
          <w:sz w:val="24"/>
          <w:szCs w:val="24"/>
        </w:rPr>
        <w:t>–</w:t>
      </w:r>
      <w:r w:rsidR="007E154D" w:rsidRPr="00532AE0">
        <w:rPr>
          <w:rFonts w:ascii="Arial" w:hAnsi="Arial"/>
          <w:b/>
          <w:sz w:val="24"/>
        </w:rPr>
        <w:t xml:space="preserve"> PBGC Model Treat-As-Spouse QDRO</w:t>
      </w:r>
    </w:p>
    <w:p w14:paraId="5FEF6073" w14:textId="77777777" w:rsidR="007E154D" w:rsidRPr="00B1284F" w:rsidRDefault="007E154D" w:rsidP="00684D8E">
      <w:pPr>
        <w:spacing w:before="198" w:after="198" w:line="240" w:lineRule="auto"/>
        <w:ind w:left="540" w:right="450"/>
        <w:rPr>
          <w:rFonts w:ascii="Times New Roman" w:hAnsi="Times New Roman"/>
          <w:i/>
          <w:sz w:val="24"/>
          <w:szCs w:val="24"/>
        </w:rPr>
      </w:pPr>
      <w:r w:rsidRPr="00E0517E">
        <w:rPr>
          <w:rFonts w:ascii="Times New Roman" w:hAnsi="Times New Roman"/>
          <w:sz w:val="24"/>
          <w:szCs w:val="24"/>
        </w:rPr>
        <w:t>(</w:t>
      </w:r>
      <w:r w:rsidRPr="00B1284F">
        <w:rPr>
          <w:rFonts w:ascii="Times New Roman" w:hAnsi="Times New Roman"/>
          <w:i/>
          <w:sz w:val="24"/>
          <w:szCs w:val="24"/>
        </w:rPr>
        <w:t>You may use this model when a defined benefit pension plan has terminated, PBGC has become trustee of the plan, and PBGC is to treat a spouse or former spouse as the participant’s spouse for purposes of a Qualified Preretirement Survivor Annuity or a Qualified Joint-and-Survivor Annuity, or both. To also provide an</w:t>
      </w:r>
      <w:r w:rsidRPr="00532AE0">
        <w:rPr>
          <w:rFonts w:ascii="Times New Roman" w:hAnsi="Times New Roman"/>
          <w:i/>
          <w:sz w:val="24"/>
        </w:rPr>
        <w:t xml:space="preserve"> alternate payee </w:t>
      </w:r>
      <w:r w:rsidRPr="00B1284F">
        <w:rPr>
          <w:rFonts w:ascii="Times New Roman" w:hAnsi="Times New Roman"/>
          <w:i/>
          <w:sz w:val="24"/>
          <w:szCs w:val="24"/>
        </w:rPr>
        <w:t>with</w:t>
      </w:r>
      <w:r w:rsidRPr="00532AE0">
        <w:rPr>
          <w:rFonts w:ascii="Times New Roman" w:hAnsi="Times New Roman"/>
          <w:i/>
          <w:sz w:val="24"/>
        </w:rPr>
        <w:t xml:space="preserve"> part of the participant's benefit</w:t>
      </w:r>
      <w:r w:rsidRPr="00B1284F">
        <w:rPr>
          <w:rFonts w:ascii="Times New Roman" w:hAnsi="Times New Roman"/>
          <w:i/>
          <w:sz w:val="24"/>
          <w:szCs w:val="24"/>
        </w:rPr>
        <w:t xml:space="preserve">, use the </w:t>
      </w:r>
      <w:r w:rsidRPr="00F07CA8">
        <w:rPr>
          <w:rFonts w:ascii="Times New Roman" w:hAnsi="Times New Roman"/>
          <w:i/>
          <w:iCs/>
          <w:sz w:val="24"/>
          <w:szCs w:val="24"/>
        </w:rPr>
        <w:t>PBGC Model Separate Interest QDRO</w:t>
      </w:r>
      <w:r w:rsidRPr="00532AE0">
        <w:rPr>
          <w:rFonts w:ascii="Times New Roman" w:hAnsi="Times New Roman"/>
          <w:i/>
          <w:sz w:val="24"/>
        </w:rPr>
        <w:t xml:space="preserve"> or the </w:t>
      </w:r>
      <w:r w:rsidRPr="00F07CA8">
        <w:rPr>
          <w:rFonts w:ascii="Times New Roman" w:hAnsi="Times New Roman"/>
          <w:i/>
          <w:iCs/>
          <w:sz w:val="24"/>
          <w:szCs w:val="24"/>
        </w:rPr>
        <w:t>PBGC Model Shared Payment QDRO</w:t>
      </w:r>
      <w:r w:rsidRPr="00B1284F">
        <w:rPr>
          <w:rFonts w:ascii="Times New Roman" w:hAnsi="Times New Roman"/>
          <w:i/>
          <w:sz w:val="24"/>
          <w:szCs w:val="24"/>
        </w:rPr>
        <w:t xml:space="preserve"> instead of this model.</w:t>
      </w:r>
    </w:p>
    <w:p w14:paraId="7D540905" w14:textId="77777777" w:rsidR="007E154D" w:rsidRPr="00B1284F" w:rsidRDefault="007E154D" w:rsidP="00684D8E">
      <w:pPr>
        <w:autoSpaceDE w:val="0"/>
        <w:autoSpaceDN w:val="0"/>
        <w:adjustRightInd w:val="0"/>
        <w:spacing w:after="0" w:line="240" w:lineRule="auto"/>
        <w:ind w:left="540" w:right="450"/>
        <w:rPr>
          <w:rFonts w:ascii="Times New Roman" w:hAnsi="Times New Roman"/>
          <w:i/>
          <w:sz w:val="24"/>
          <w:szCs w:val="24"/>
        </w:rPr>
      </w:pPr>
      <w:r w:rsidRPr="00532AE0">
        <w:rPr>
          <w:rFonts w:ascii="Times New Roman" w:hAnsi="Times New Roman"/>
          <w:i/>
          <w:sz w:val="24"/>
        </w:rPr>
        <w:t xml:space="preserve">You may use this model only if it is submitted to PBGC for qualification before the </w:t>
      </w:r>
      <w:r w:rsidRPr="00B1284F">
        <w:rPr>
          <w:rFonts w:ascii="Times New Roman" w:hAnsi="Times New Roman"/>
          <w:i/>
          <w:sz w:val="24"/>
          <w:szCs w:val="24"/>
        </w:rPr>
        <w:t>participant’s</w:t>
      </w:r>
      <w:r w:rsidRPr="00532AE0">
        <w:rPr>
          <w:rFonts w:ascii="Times New Roman" w:hAnsi="Times New Roman"/>
          <w:i/>
          <w:sz w:val="24"/>
        </w:rPr>
        <w:t xml:space="preserve"> benefit payments have started</w:t>
      </w:r>
      <w:r w:rsidR="003A79A9" w:rsidRPr="003A79A9">
        <w:t xml:space="preserve"> </w:t>
      </w:r>
      <w:r w:rsidR="003A79A9" w:rsidRPr="003A79A9">
        <w:rPr>
          <w:rFonts w:ascii="Times New Roman" w:hAnsi="Times New Roman"/>
          <w:i/>
          <w:sz w:val="24"/>
        </w:rPr>
        <w:t xml:space="preserve">or if when the </w:t>
      </w:r>
      <w:r w:rsidR="00371E1D">
        <w:rPr>
          <w:rFonts w:ascii="Times New Roman" w:hAnsi="Times New Roman"/>
          <w:i/>
          <w:sz w:val="24"/>
        </w:rPr>
        <w:t>p</w:t>
      </w:r>
      <w:r w:rsidR="003A79A9" w:rsidRPr="003A79A9">
        <w:rPr>
          <w:rFonts w:ascii="Times New Roman" w:hAnsi="Times New Roman"/>
          <w:i/>
          <w:sz w:val="24"/>
        </w:rPr>
        <w:t xml:space="preserve">articipant began receiving benefits the benefit was being paid as a joint and survivor benefit with the </w:t>
      </w:r>
      <w:r w:rsidR="00371E1D">
        <w:rPr>
          <w:rFonts w:ascii="Times New Roman" w:hAnsi="Times New Roman"/>
          <w:i/>
          <w:sz w:val="24"/>
        </w:rPr>
        <w:t>a</w:t>
      </w:r>
      <w:r w:rsidR="003A79A9" w:rsidRPr="003A79A9">
        <w:rPr>
          <w:rFonts w:ascii="Times New Roman" w:hAnsi="Times New Roman"/>
          <w:i/>
          <w:sz w:val="24"/>
        </w:rPr>
        <w:t xml:space="preserve">lternate </w:t>
      </w:r>
      <w:r w:rsidR="00371E1D">
        <w:rPr>
          <w:rFonts w:ascii="Times New Roman" w:hAnsi="Times New Roman"/>
          <w:i/>
          <w:sz w:val="24"/>
        </w:rPr>
        <w:t>p</w:t>
      </w:r>
      <w:r w:rsidR="003A79A9" w:rsidRPr="003A79A9">
        <w:rPr>
          <w:rFonts w:ascii="Times New Roman" w:hAnsi="Times New Roman"/>
          <w:i/>
          <w:sz w:val="24"/>
        </w:rPr>
        <w:t>ayee as survivor</w:t>
      </w:r>
      <w:r w:rsidRPr="00532AE0">
        <w:rPr>
          <w:rFonts w:ascii="Times New Roman" w:hAnsi="Times New Roman"/>
          <w:i/>
          <w:sz w:val="24"/>
        </w:rPr>
        <w:t>. Please read instructions for important information.)</w:t>
      </w:r>
    </w:p>
    <w:p w14:paraId="1BEAFE94" w14:textId="77777777" w:rsidR="007E154D" w:rsidRPr="00532AE0" w:rsidRDefault="007E154D" w:rsidP="00532AE0">
      <w:pPr>
        <w:autoSpaceDE w:val="0"/>
        <w:autoSpaceDN w:val="0"/>
        <w:adjustRightInd w:val="0"/>
        <w:spacing w:after="0" w:line="240" w:lineRule="auto"/>
        <w:rPr>
          <w:rFonts w:ascii="Times New Roman" w:hAnsi="Times New Roman"/>
          <w:b/>
          <w:sz w:val="24"/>
        </w:rPr>
      </w:pPr>
    </w:p>
    <w:p w14:paraId="21352DB0" w14:textId="77777777" w:rsidR="007E154D" w:rsidRPr="000A5C64" w:rsidRDefault="007E154D" w:rsidP="00B44779">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lastRenderedPageBreak/>
        <w:t>IN THE ___________ COURT OF ____________</w:t>
      </w:r>
    </w:p>
    <w:p w14:paraId="10267C14" w14:textId="77777777" w:rsidR="007E154D" w:rsidRPr="000A5C64" w:rsidRDefault="007E154D" w:rsidP="00B44779">
      <w:pPr>
        <w:autoSpaceDE w:val="0"/>
        <w:autoSpaceDN w:val="0"/>
        <w:adjustRightInd w:val="0"/>
        <w:spacing w:after="0" w:line="240" w:lineRule="auto"/>
        <w:ind w:left="1440" w:firstLine="720"/>
        <w:jc w:val="center"/>
        <w:rPr>
          <w:rFonts w:ascii="Times New Roman" w:hAnsi="Times New Roman"/>
          <w:b/>
          <w:bCs/>
          <w:sz w:val="24"/>
          <w:szCs w:val="24"/>
        </w:rPr>
      </w:pPr>
      <w:r w:rsidRPr="000A5C64">
        <w:rPr>
          <w:rFonts w:ascii="Times New Roman" w:hAnsi="Times New Roman"/>
          <w:b/>
          <w:bCs/>
          <w:sz w:val="24"/>
          <w:szCs w:val="24"/>
        </w:rPr>
        <w:t>DIVISION ___________ COUNTY ____________</w:t>
      </w:r>
    </w:p>
    <w:p w14:paraId="2F72B527"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p>
    <w:p w14:paraId="5E9C613F"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304BA40D"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IN RE MARRIAGE/SUPPORT OF</w:t>
      </w:r>
      <w:r w:rsidRPr="000A5C64">
        <w:rPr>
          <w:rFonts w:ascii="Times New Roman" w:hAnsi="Times New Roman"/>
          <w:b/>
          <w:bCs/>
          <w:sz w:val="24"/>
          <w:szCs w:val="24"/>
        </w:rPr>
        <w:tab/>
        <w:t xml:space="preserve"> </w:t>
      </w:r>
      <w:r w:rsidRPr="000A5C64">
        <w:rPr>
          <w:rFonts w:ascii="Times New Roman" w:hAnsi="Times New Roman"/>
          <w:b/>
          <w:bCs/>
          <w:sz w:val="24"/>
          <w:szCs w:val="24"/>
        </w:rPr>
        <w:tab/>
        <w:t xml:space="preserve">: </w:t>
      </w:r>
    </w:p>
    <w:p w14:paraId="60E14B5B"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E14CA96"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w:t>
      </w:r>
    </w:p>
    <w:p w14:paraId="3EAC9EE1"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PETITIONER,</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sidRPr="000A5C64">
        <w:rPr>
          <w:rFonts w:ascii="Times New Roman" w:hAnsi="Times New Roman"/>
          <w:b/>
          <w:bCs/>
          <w:sz w:val="24"/>
          <w:szCs w:val="24"/>
        </w:rPr>
        <w:tab/>
        <w:t>:</w:t>
      </w:r>
    </w:p>
    <w:p w14:paraId="7F57F507"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6C5FFED5"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V.</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t>:        CASE NO. 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9C023CC"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______________</w:t>
      </w:r>
      <w:r w:rsidRPr="000A5C64">
        <w:rPr>
          <w:rFonts w:ascii="Times New Roman" w:hAnsi="Times New Roman"/>
          <w:b/>
          <w:bCs/>
          <w:sz w:val="24"/>
          <w:szCs w:val="24"/>
        </w:rPr>
        <w:t>____________</w:t>
      </w: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t>:</w:t>
      </w:r>
    </w:p>
    <w:p w14:paraId="1B2A0AAD"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 xml:space="preserve">PARTICIPANT, RESPONDENT.     </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36E83FDA" w14:textId="77777777" w:rsidR="007E154D" w:rsidRPr="000A5C64"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ab/>
      </w:r>
      <w:r w:rsidRPr="000A5C64">
        <w:rPr>
          <w:rFonts w:ascii="Times New Roman" w:hAnsi="Times New Roman"/>
          <w:b/>
          <w:bCs/>
          <w:sz w:val="24"/>
          <w:szCs w:val="24"/>
        </w:rPr>
        <w:tab/>
      </w:r>
      <w:r w:rsidRPr="000A5C64">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 xml:space="preserve"> </w:t>
      </w:r>
      <w:r w:rsidRPr="000A5C6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A5C64">
        <w:rPr>
          <w:rFonts w:ascii="Times New Roman" w:hAnsi="Times New Roman"/>
          <w:b/>
          <w:bCs/>
          <w:sz w:val="24"/>
          <w:szCs w:val="24"/>
        </w:rPr>
        <w:t>:</w:t>
      </w:r>
    </w:p>
    <w:p w14:paraId="06E66019" w14:textId="77777777" w:rsidR="007E154D" w:rsidRPr="00E0517E" w:rsidRDefault="007E154D" w:rsidP="00B44779">
      <w:pPr>
        <w:autoSpaceDE w:val="0"/>
        <w:autoSpaceDN w:val="0"/>
        <w:adjustRightInd w:val="0"/>
        <w:spacing w:after="0" w:line="240" w:lineRule="auto"/>
        <w:rPr>
          <w:rFonts w:ascii="Times New Roman" w:hAnsi="Times New Roman"/>
          <w:b/>
          <w:bCs/>
          <w:sz w:val="24"/>
          <w:szCs w:val="24"/>
        </w:rPr>
      </w:pPr>
      <w:r w:rsidRPr="000A5C64">
        <w:rPr>
          <w:rFonts w:ascii="Times New Roman" w:hAnsi="Times New Roman"/>
          <w:b/>
          <w:bCs/>
          <w:sz w:val="24"/>
          <w:szCs w:val="24"/>
        </w:rPr>
        <w:t>-----------------------------------</w:t>
      </w:r>
      <w:r>
        <w:rPr>
          <w:rFonts w:ascii="Times New Roman" w:hAnsi="Times New Roman"/>
          <w:b/>
          <w:bCs/>
          <w:sz w:val="24"/>
          <w:szCs w:val="24"/>
        </w:rPr>
        <w:t>----------------------------</w:t>
      </w:r>
      <w:r w:rsidRPr="000A5C64">
        <w:rPr>
          <w:rFonts w:ascii="Times New Roman" w:hAnsi="Times New Roman"/>
          <w:b/>
          <w:bCs/>
          <w:sz w:val="24"/>
          <w:szCs w:val="24"/>
        </w:rPr>
        <w:t>X</w:t>
      </w:r>
    </w:p>
    <w:p w14:paraId="4F0140A6" w14:textId="77777777" w:rsidR="007E154D" w:rsidRPr="00532AE0" w:rsidRDefault="007E154D" w:rsidP="00532AE0">
      <w:pPr>
        <w:autoSpaceDE w:val="0"/>
        <w:autoSpaceDN w:val="0"/>
        <w:adjustRightInd w:val="0"/>
        <w:spacing w:after="0" w:line="240" w:lineRule="auto"/>
        <w:rPr>
          <w:rFonts w:ascii="Times New Roman" w:hAnsi="Times New Roman"/>
          <w:b/>
          <w:sz w:val="24"/>
        </w:rPr>
      </w:pPr>
    </w:p>
    <w:p w14:paraId="7E1A0887" w14:textId="77777777" w:rsidR="007E154D" w:rsidRPr="00532AE0" w:rsidRDefault="007E154D" w:rsidP="00532AE0">
      <w:pPr>
        <w:autoSpaceDE w:val="0"/>
        <w:autoSpaceDN w:val="0"/>
        <w:adjustRightInd w:val="0"/>
        <w:spacing w:after="0" w:line="240" w:lineRule="auto"/>
        <w:jc w:val="center"/>
        <w:rPr>
          <w:rFonts w:ascii="Times New Roman" w:hAnsi="Times New Roman"/>
          <w:b/>
          <w:sz w:val="24"/>
          <w:u w:val="single"/>
        </w:rPr>
      </w:pPr>
      <w:r w:rsidRPr="00532AE0">
        <w:rPr>
          <w:rFonts w:ascii="Times New Roman" w:hAnsi="Times New Roman"/>
          <w:b/>
          <w:sz w:val="24"/>
          <w:u w:val="single"/>
        </w:rPr>
        <w:t>QUALIFIED DOMESTIC RELATIONS ORDER</w:t>
      </w:r>
      <w:r>
        <w:rPr>
          <w:rFonts w:ascii="Times New Roman" w:hAnsi="Times New Roman"/>
          <w:b/>
          <w:bCs/>
          <w:sz w:val="24"/>
          <w:szCs w:val="24"/>
          <w:u w:val="single"/>
        </w:rPr>
        <w:t xml:space="preserve"> </w:t>
      </w:r>
    </w:p>
    <w:p w14:paraId="47C61648"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1551B016"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This Order is intended to be a qualified domestic relations</w:t>
      </w:r>
      <w:r>
        <w:rPr>
          <w:rFonts w:ascii="Times New Roman" w:hAnsi="Times New Roman"/>
          <w:sz w:val="24"/>
          <w:szCs w:val="24"/>
        </w:rPr>
        <w:t xml:space="preserve"> </w:t>
      </w:r>
      <w:r w:rsidRPr="00E0517E">
        <w:rPr>
          <w:rFonts w:ascii="Times New Roman" w:hAnsi="Times New Roman"/>
          <w:sz w:val="24"/>
          <w:szCs w:val="24"/>
        </w:rPr>
        <w:t xml:space="preserve">order (“QDRO”), as that term is defined in section 206(d) of </w:t>
      </w:r>
      <w:r w:rsidRPr="00E0517E">
        <w:rPr>
          <w:rFonts w:ascii="Times New Roman" w:hAnsi="Times New Roman"/>
          <w:sz w:val="24"/>
          <w:szCs w:val="24"/>
        </w:rPr>
        <w:lastRenderedPageBreak/>
        <w:t>the</w:t>
      </w:r>
      <w:r>
        <w:rPr>
          <w:rFonts w:ascii="Times New Roman" w:hAnsi="Times New Roman"/>
          <w:sz w:val="24"/>
          <w:szCs w:val="24"/>
        </w:rPr>
        <w:t xml:space="preserve"> </w:t>
      </w:r>
      <w:r w:rsidRPr="00E0517E">
        <w:rPr>
          <w:rFonts w:ascii="Times New Roman" w:hAnsi="Times New Roman"/>
          <w:sz w:val="24"/>
          <w:szCs w:val="24"/>
        </w:rPr>
        <w:t>Employee Retirement Income Security Act of 1974, as amended</w:t>
      </w:r>
      <w:r>
        <w:rPr>
          <w:rFonts w:ascii="Times New Roman" w:hAnsi="Times New Roman"/>
          <w:sz w:val="24"/>
          <w:szCs w:val="24"/>
        </w:rPr>
        <w:t xml:space="preserve"> </w:t>
      </w:r>
      <w:r w:rsidRPr="00E0517E">
        <w:rPr>
          <w:rFonts w:ascii="Times New Roman" w:hAnsi="Times New Roman"/>
          <w:sz w:val="24"/>
          <w:szCs w:val="24"/>
        </w:rPr>
        <w:t>(“ERISA”) and section 414(p) of the Internal Revenue Code of 1986,</w:t>
      </w:r>
      <w:r>
        <w:rPr>
          <w:rFonts w:ascii="Times New Roman" w:hAnsi="Times New Roman"/>
          <w:sz w:val="24"/>
          <w:szCs w:val="24"/>
        </w:rPr>
        <w:t xml:space="preserve"> </w:t>
      </w:r>
      <w:r w:rsidRPr="00E0517E">
        <w:rPr>
          <w:rFonts w:ascii="Times New Roman" w:hAnsi="Times New Roman"/>
          <w:sz w:val="24"/>
          <w:szCs w:val="24"/>
        </w:rPr>
        <w:t>as amended (“Code”). This Order is granted in accordance with</w:t>
      </w:r>
      <w:r>
        <w:rPr>
          <w:rFonts w:ascii="Times New Roman" w:hAnsi="Times New Roman"/>
          <w:sz w:val="24"/>
          <w:szCs w:val="24"/>
        </w:rPr>
        <w:t xml:space="preserve"> </w:t>
      </w:r>
      <w:r w:rsidRPr="00E0517E">
        <w:rPr>
          <w:rFonts w:ascii="Times New Roman" w:hAnsi="Times New Roman"/>
          <w:b/>
          <w:bCs/>
          <w:sz w:val="24"/>
          <w:szCs w:val="24"/>
        </w:rPr>
        <w:t>[applicable state domestic relations law citations]</w:t>
      </w:r>
      <w:r w:rsidRPr="00E0517E">
        <w:rPr>
          <w:rFonts w:ascii="Times New Roman" w:hAnsi="Times New Roman"/>
          <w:sz w:val="24"/>
          <w:szCs w:val="24"/>
        </w:rPr>
        <w:t>, which relate</w:t>
      </w:r>
      <w:r>
        <w:rPr>
          <w:rFonts w:ascii="Times New Roman" w:hAnsi="Times New Roman"/>
          <w:sz w:val="24"/>
          <w:szCs w:val="24"/>
        </w:rPr>
        <w:t xml:space="preserve"> </w:t>
      </w:r>
      <w:r w:rsidRPr="00E0517E">
        <w:rPr>
          <w:rFonts w:ascii="Times New Roman" w:hAnsi="Times New Roman"/>
          <w:sz w:val="24"/>
          <w:szCs w:val="24"/>
        </w:rPr>
        <w:t>to marital property rights, child support, and/or spousal support</w:t>
      </w:r>
      <w:r>
        <w:rPr>
          <w:rFonts w:ascii="Times New Roman" w:hAnsi="Times New Roman"/>
          <w:sz w:val="24"/>
          <w:szCs w:val="24"/>
        </w:rPr>
        <w:t xml:space="preserve"> </w:t>
      </w:r>
      <w:r w:rsidRPr="00E0517E">
        <w:rPr>
          <w:rFonts w:ascii="Times New Roman" w:hAnsi="Times New Roman"/>
          <w:sz w:val="24"/>
          <w:szCs w:val="24"/>
        </w:rPr>
        <w:t>between spouses or between a spouse and a former spouse in</w:t>
      </w:r>
      <w:r>
        <w:rPr>
          <w:rFonts w:ascii="Times New Roman" w:hAnsi="Times New Roman"/>
          <w:sz w:val="24"/>
          <w:szCs w:val="24"/>
        </w:rPr>
        <w:t xml:space="preserve"> </w:t>
      </w:r>
      <w:r w:rsidRPr="00E0517E">
        <w:rPr>
          <w:rFonts w:ascii="Times New Roman" w:hAnsi="Times New Roman"/>
          <w:sz w:val="24"/>
          <w:szCs w:val="24"/>
        </w:rPr>
        <w:t>matrimonial actions.</w:t>
      </w:r>
    </w:p>
    <w:p w14:paraId="79DCECFE"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2B7CC489"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 IDENTIFICATION OF PLAN</w:t>
      </w:r>
    </w:p>
    <w:p w14:paraId="6C8C83C6"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65A8321F"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This Order applies to benefits under the </w:t>
      </w:r>
      <w:r w:rsidRPr="00E0517E">
        <w:rPr>
          <w:rFonts w:ascii="Times New Roman" w:hAnsi="Times New Roman"/>
          <w:b/>
          <w:bCs/>
          <w:sz w:val="24"/>
          <w:szCs w:val="24"/>
        </w:rPr>
        <w:t>[formal name of plan]</w:t>
      </w:r>
      <w:r w:rsidRPr="00E0517E">
        <w:rPr>
          <w:rFonts w:ascii="Times New Roman" w:hAnsi="Times New Roman"/>
          <w:sz w:val="24"/>
          <w:szCs w:val="24"/>
        </w:rPr>
        <w:t>(“Plan”). The Pension Benefit Guaranty Corporation (“PBGC”) is</w:t>
      </w:r>
      <w:r>
        <w:rPr>
          <w:rFonts w:ascii="Times New Roman" w:hAnsi="Times New Roman"/>
          <w:sz w:val="24"/>
          <w:szCs w:val="24"/>
        </w:rPr>
        <w:t xml:space="preserve"> </w:t>
      </w:r>
      <w:r w:rsidRPr="00E0517E">
        <w:rPr>
          <w:rFonts w:ascii="Times New Roman" w:hAnsi="Times New Roman"/>
          <w:sz w:val="24"/>
          <w:szCs w:val="24"/>
        </w:rPr>
        <w:t>trustee of the Plan.</w:t>
      </w:r>
    </w:p>
    <w:p w14:paraId="0097BE62"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586F7763" w14:textId="77777777" w:rsidR="007E154D" w:rsidRDefault="00B777F0" w:rsidP="00993D0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7E154D" w:rsidRPr="00E0517E">
        <w:rPr>
          <w:rFonts w:ascii="Times New Roman" w:hAnsi="Times New Roman"/>
          <w:b/>
          <w:bCs/>
          <w:sz w:val="24"/>
          <w:szCs w:val="24"/>
        </w:rPr>
        <w:lastRenderedPageBreak/>
        <w:t>SECTION 2. IDENTIFICATION OF PARTICIPANT AND ALTERNATE PAYEE(S)</w:t>
      </w:r>
    </w:p>
    <w:p w14:paraId="4743FD3D"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1656DE29"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a. </w:t>
      </w:r>
      <w:r w:rsidRPr="00E0517E">
        <w:rPr>
          <w:rFonts w:ascii="Times New Roman" w:hAnsi="Times New Roman"/>
          <w:b/>
          <w:bCs/>
          <w:sz w:val="24"/>
          <w:szCs w:val="24"/>
        </w:rPr>
        <w:t xml:space="preserve">[Name of the Participant] </w:t>
      </w:r>
      <w:r w:rsidRPr="00E0517E">
        <w:rPr>
          <w:rFonts w:ascii="Times New Roman" w:hAnsi="Times New Roman"/>
          <w:sz w:val="24"/>
          <w:szCs w:val="24"/>
        </w:rPr>
        <w:t>is eligible to receive a benefit</w:t>
      </w:r>
      <w:r>
        <w:rPr>
          <w:rFonts w:ascii="Times New Roman" w:hAnsi="Times New Roman"/>
          <w:sz w:val="24"/>
          <w:szCs w:val="24"/>
        </w:rPr>
        <w:t xml:space="preserve"> </w:t>
      </w:r>
      <w:r w:rsidRPr="00E0517E">
        <w:rPr>
          <w:rFonts w:ascii="Times New Roman" w:hAnsi="Times New Roman"/>
          <w:sz w:val="24"/>
          <w:szCs w:val="24"/>
        </w:rPr>
        <w:t>from the Plan and is hereafter referred to as the “Participant.”</w:t>
      </w:r>
      <w:r>
        <w:rPr>
          <w:rFonts w:ascii="Times New Roman" w:hAnsi="Times New Roman"/>
          <w:sz w:val="24"/>
          <w:szCs w:val="24"/>
        </w:rPr>
        <w:t xml:space="preserve"> </w:t>
      </w:r>
      <w:r w:rsidRPr="00E0517E">
        <w:rPr>
          <w:rFonts w:ascii="Times New Roman" w:hAnsi="Times New Roman"/>
          <w:sz w:val="24"/>
          <w:szCs w:val="24"/>
        </w:rPr>
        <w:t xml:space="preserve">The Participant’s mailing address is </w:t>
      </w:r>
      <w:r w:rsidRPr="00E0517E">
        <w:rPr>
          <w:rFonts w:ascii="Times New Roman" w:hAnsi="Times New Roman"/>
          <w:b/>
          <w:bCs/>
          <w:sz w:val="24"/>
          <w:szCs w:val="24"/>
        </w:rPr>
        <w:t>[address]</w:t>
      </w:r>
      <w:r w:rsidRPr="00E0517E">
        <w:rPr>
          <w:rFonts w:ascii="Times New Roman" w:hAnsi="Times New Roman"/>
          <w:sz w:val="24"/>
          <w:szCs w:val="24"/>
        </w:rPr>
        <w:t>. The Participant’s</w:t>
      </w:r>
      <w:r>
        <w:rPr>
          <w:rFonts w:ascii="Times New Roman" w:hAnsi="Times New Roman"/>
          <w:sz w:val="24"/>
          <w:szCs w:val="24"/>
        </w:rPr>
        <w:t xml:space="preserve"> </w:t>
      </w: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14:paraId="1D958BEF"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0D261CC7"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b. </w:t>
      </w:r>
      <w:r w:rsidRPr="00E0517E">
        <w:rPr>
          <w:rFonts w:ascii="Times New Roman" w:hAnsi="Times New Roman"/>
          <w:b/>
          <w:bCs/>
          <w:sz w:val="24"/>
          <w:szCs w:val="24"/>
        </w:rPr>
        <w:t xml:space="preserve">[Name of the Alternate Payee] </w:t>
      </w:r>
      <w:r w:rsidRPr="00E0517E">
        <w:rPr>
          <w:rFonts w:ascii="Times New Roman" w:hAnsi="Times New Roman"/>
          <w:sz w:val="24"/>
          <w:szCs w:val="24"/>
        </w:rPr>
        <w:t>is hereafter referred to as the</w:t>
      </w:r>
      <w:r>
        <w:rPr>
          <w:rFonts w:ascii="Times New Roman" w:hAnsi="Times New Roman"/>
          <w:sz w:val="24"/>
          <w:szCs w:val="24"/>
        </w:rPr>
        <w:t xml:space="preserve"> </w:t>
      </w:r>
      <w:r w:rsidRPr="00E0517E">
        <w:rPr>
          <w:rFonts w:ascii="Times New Roman" w:hAnsi="Times New Roman"/>
          <w:sz w:val="24"/>
          <w:szCs w:val="24"/>
        </w:rPr>
        <w:t>“Alternate Payee.” The Alternate Payee’s mailing address is</w:t>
      </w:r>
      <w:r>
        <w:rPr>
          <w:rFonts w:ascii="Times New Roman" w:hAnsi="Times New Roman"/>
          <w:sz w:val="24"/>
          <w:szCs w:val="24"/>
        </w:rPr>
        <w:t xml:space="preserve"> </w:t>
      </w:r>
      <w:r w:rsidRPr="00E0517E">
        <w:rPr>
          <w:rFonts w:ascii="Times New Roman" w:hAnsi="Times New Roman"/>
          <w:b/>
          <w:bCs/>
          <w:sz w:val="24"/>
          <w:szCs w:val="24"/>
        </w:rPr>
        <w:t>[address]</w:t>
      </w:r>
      <w:r w:rsidRPr="00E0517E">
        <w:rPr>
          <w:rFonts w:ascii="Times New Roman" w:hAnsi="Times New Roman"/>
          <w:sz w:val="24"/>
          <w:szCs w:val="24"/>
        </w:rPr>
        <w:t>. The Alternate Payee’s Social Security Number is</w:t>
      </w:r>
      <w:r>
        <w:rPr>
          <w:rFonts w:ascii="Times New Roman" w:hAnsi="Times New Roman"/>
          <w:sz w:val="24"/>
          <w:szCs w:val="24"/>
        </w:rPr>
        <w:t xml:space="preserve"> </w:t>
      </w:r>
      <w:r w:rsidRPr="00E0517E">
        <w:rPr>
          <w:rFonts w:ascii="Times New Roman" w:hAnsi="Times New Roman"/>
          <w:b/>
          <w:bCs/>
          <w:sz w:val="24"/>
          <w:szCs w:val="24"/>
        </w:rPr>
        <w:t>[Social Security Number]</w:t>
      </w:r>
      <w:r w:rsidRPr="00E0517E">
        <w:rPr>
          <w:rFonts w:ascii="Times New Roman" w:hAnsi="Times New Roman"/>
          <w:sz w:val="24"/>
          <w:szCs w:val="24"/>
        </w:rPr>
        <w:t>. The Alternate Payee is the</w:t>
      </w:r>
      <w:r>
        <w:rPr>
          <w:rFonts w:ascii="Times New Roman" w:hAnsi="Times New Roman"/>
          <w:sz w:val="24"/>
          <w:szCs w:val="24"/>
        </w:rPr>
        <w:t xml:space="preserve"> </w:t>
      </w:r>
      <w:r w:rsidRPr="00E0517E">
        <w:rPr>
          <w:rFonts w:ascii="Times New Roman" w:hAnsi="Times New Roman"/>
          <w:b/>
          <w:bCs/>
          <w:sz w:val="24"/>
          <w:szCs w:val="24"/>
        </w:rPr>
        <w:t xml:space="preserve">[spouse/former spouse] </w:t>
      </w:r>
      <w:r w:rsidRPr="00E0517E">
        <w:rPr>
          <w:rFonts w:ascii="Times New Roman" w:hAnsi="Times New Roman"/>
          <w:sz w:val="24"/>
          <w:szCs w:val="24"/>
        </w:rPr>
        <w:t>of the Participant.</w:t>
      </w:r>
    </w:p>
    <w:p w14:paraId="0A2AC6AD" w14:textId="77777777" w:rsidR="007E154D" w:rsidRDefault="007E154D" w:rsidP="00993D0C">
      <w:pPr>
        <w:autoSpaceDE w:val="0"/>
        <w:autoSpaceDN w:val="0"/>
        <w:adjustRightInd w:val="0"/>
        <w:spacing w:after="0" w:line="240" w:lineRule="auto"/>
        <w:rPr>
          <w:rFonts w:ascii="Times New Roman" w:hAnsi="Times New Roman"/>
          <w:b/>
          <w:bCs/>
          <w:sz w:val="24"/>
          <w:szCs w:val="24"/>
        </w:rPr>
      </w:pPr>
    </w:p>
    <w:p w14:paraId="2614A029"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3. SURVIVING SPOUSE RIGHTS OF ALTERNATE PAYEE</w:t>
      </w:r>
    </w:p>
    <w:p w14:paraId="0050F90D" w14:textId="77777777" w:rsidR="007E154D" w:rsidRDefault="007E154D" w:rsidP="00B44779">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[Include either a., b., or both, as appropriate.]</w:t>
      </w:r>
      <w:r>
        <w:rPr>
          <w:rFonts w:ascii="Times New Roman" w:hAnsi="Times New Roman"/>
          <w:b/>
          <w:bCs/>
          <w:sz w:val="24"/>
          <w:szCs w:val="24"/>
        </w:rPr>
        <w:t xml:space="preserve"> </w:t>
      </w:r>
    </w:p>
    <w:p w14:paraId="3D6F0505" w14:textId="77777777" w:rsidR="007E154D" w:rsidRDefault="007E154D" w:rsidP="00B44779">
      <w:pPr>
        <w:autoSpaceDE w:val="0"/>
        <w:autoSpaceDN w:val="0"/>
        <w:adjustRightInd w:val="0"/>
        <w:spacing w:after="0" w:line="240" w:lineRule="auto"/>
        <w:rPr>
          <w:rFonts w:ascii="Times New Roman" w:hAnsi="Times New Roman"/>
          <w:b/>
          <w:bCs/>
          <w:sz w:val="24"/>
          <w:szCs w:val="24"/>
        </w:rPr>
      </w:pPr>
    </w:p>
    <w:p w14:paraId="67206B7B" w14:textId="77777777" w:rsidR="00996A5E" w:rsidRPr="00F8009A" w:rsidRDefault="007E154D" w:rsidP="00996A5E">
      <w:pPr>
        <w:autoSpaceDE w:val="0"/>
        <w:autoSpaceDN w:val="0"/>
        <w:ind w:firstLine="360"/>
        <w:rPr>
          <w:rFonts w:ascii="Times New Roman" w:hAnsi="Times New Roman"/>
          <w:sz w:val="24"/>
          <w:szCs w:val="24"/>
        </w:rPr>
      </w:pPr>
      <w:r w:rsidRPr="00F8009A">
        <w:rPr>
          <w:rFonts w:ascii="Times New Roman" w:hAnsi="Times New Roman"/>
          <w:sz w:val="24"/>
          <w:szCs w:val="24"/>
        </w:rPr>
        <w:t>a. PBGC shall</w:t>
      </w:r>
      <w:r w:rsidRPr="00532AE0">
        <w:rPr>
          <w:rFonts w:ascii="Times New Roman" w:hAnsi="Times New Roman"/>
          <w:b/>
          <w:sz w:val="24"/>
        </w:rPr>
        <w:t xml:space="preserve"> </w:t>
      </w:r>
      <w:r w:rsidRPr="00F8009A">
        <w:rPr>
          <w:rFonts w:ascii="Times New Roman" w:hAnsi="Times New Roman"/>
          <w:sz w:val="24"/>
          <w:szCs w:val="24"/>
        </w:rPr>
        <w:t xml:space="preserve">treat the Alternate Payee as the Participant’s spouse for </w:t>
      </w:r>
      <w:r w:rsidR="00996A5E" w:rsidRPr="00AF3043">
        <w:rPr>
          <w:rFonts w:ascii="Times New Roman" w:hAnsi="Times New Roman"/>
          <w:b/>
          <w:sz w:val="24"/>
          <w:szCs w:val="24"/>
        </w:rPr>
        <w:t xml:space="preserve">[none/all/X%] </w:t>
      </w:r>
      <w:r w:rsidR="00996A5E" w:rsidRPr="00BE5235">
        <w:rPr>
          <w:rFonts w:ascii="Times New Roman" w:hAnsi="Times New Roman"/>
          <w:sz w:val="24"/>
          <w:szCs w:val="24"/>
        </w:rPr>
        <w:t>of any qualified joint-and-</w:t>
      </w:r>
      <w:r w:rsidR="00996A5E" w:rsidRPr="00BE5235">
        <w:rPr>
          <w:rFonts w:ascii="Times New Roman" w:hAnsi="Times New Roman"/>
          <w:sz w:val="24"/>
          <w:szCs w:val="24"/>
        </w:rPr>
        <w:lastRenderedPageBreak/>
        <w:t>survivor annuity (QJSA) that becomes payable under the Plan with respect to the Participan</w:t>
      </w:r>
      <w:r w:rsidR="00996A5E">
        <w:rPr>
          <w:rFonts w:ascii="Times New Roman" w:hAnsi="Times New Roman"/>
          <w:sz w:val="24"/>
          <w:szCs w:val="24"/>
        </w:rPr>
        <w:t>t.</w:t>
      </w:r>
    </w:p>
    <w:p w14:paraId="61C82DAA" w14:textId="77777777" w:rsidR="00B16AD1" w:rsidRDefault="007E154D" w:rsidP="00B16AD1">
      <w:pPr>
        <w:autoSpaceDE w:val="0"/>
        <w:autoSpaceDN w:val="0"/>
        <w:ind w:firstLine="360"/>
        <w:rPr>
          <w:rFonts w:ascii="Times New Roman" w:hAnsi="Times New Roman"/>
          <w:sz w:val="24"/>
          <w:szCs w:val="24"/>
        </w:rPr>
      </w:pPr>
      <w:r w:rsidRPr="00F8009A">
        <w:rPr>
          <w:rFonts w:ascii="Times New Roman" w:hAnsi="Times New Roman"/>
          <w:sz w:val="24"/>
          <w:szCs w:val="24"/>
        </w:rPr>
        <w:t xml:space="preserve">b. PBGC shall treat the Alternate Payee as the Participant’s spouse for </w:t>
      </w:r>
      <w:r w:rsidR="00B16AD1" w:rsidRPr="00BE5235">
        <w:rPr>
          <w:rFonts w:ascii="Times New Roman" w:hAnsi="Times New Roman"/>
          <w:b/>
          <w:sz w:val="24"/>
          <w:szCs w:val="24"/>
        </w:rPr>
        <w:t>[none/all/X%]</w:t>
      </w:r>
      <w:r w:rsidR="00B16AD1" w:rsidRPr="00BE5235">
        <w:rPr>
          <w:rFonts w:ascii="Times New Roman" w:hAnsi="Times New Roman"/>
          <w:sz w:val="24"/>
          <w:szCs w:val="24"/>
        </w:rPr>
        <w:t xml:space="preserve"> of any qualified preretirement survivor annuity (QPSA) that becomes payable </w:t>
      </w:r>
      <w:r w:rsidR="00B16AD1">
        <w:rPr>
          <w:rFonts w:ascii="Times New Roman" w:hAnsi="Times New Roman"/>
          <w:sz w:val="24"/>
          <w:szCs w:val="24"/>
        </w:rPr>
        <w:t xml:space="preserve">to the Participant </w:t>
      </w:r>
      <w:r w:rsidR="00B16AD1" w:rsidRPr="00BE5235">
        <w:rPr>
          <w:rFonts w:ascii="Times New Roman" w:hAnsi="Times New Roman"/>
          <w:sz w:val="24"/>
          <w:szCs w:val="24"/>
        </w:rPr>
        <w:t>under the Plan</w:t>
      </w:r>
      <w:r w:rsidR="00B16AD1">
        <w:rPr>
          <w:rFonts w:ascii="Times New Roman" w:hAnsi="Times New Roman"/>
          <w:sz w:val="24"/>
          <w:szCs w:val="24"/>
        </w:rPr>
        <w:t>.</w:t>
      </w:r>
    </w:p>
    <w:p w14:paraId="578CC6BF" w14:textId="77777777" w:rsidR="00B94BFC" w:rsidRPr="00200D46" w:rsidRDefault="00B94BFC" w:rsidP="00B94BFC">
      <w:pPr>
        <w:rPr>
          <w:rFonts w:ascii="Times New Roman" w:hAnsi="Times New Roman"/>
          <w:b/>
          <w:sz w:val="24"/>
          <w:szCs w:val="24"/>
        </w:rPr>
      </w:pPr>
      <w:r w:rsidRPr="00C976C0">
        <w:rPr>
          <w:rFonts w:ascii="Times New Roman" w:hAnsi="Times New Roman"/>
          <w:b/>
          <w:sz w:val="24"/>
          <w:szCs w:val="24"/>
        </w:rPr>
        <w:t>[</w:t>
      </w:r>
      <w:r w:rsidRPr="00C976C0">
        <w:rPr>
          <w:rFonts w:ascii="Arial" w:hAnsi="Arial" w:cs="Arial"/>
          <w:b/>
          <w:sz w:val="24"/>
          <w:szCs w:val="24"/>
        </w:rPr>
        <w:t>NOTE:</w:t>
      </w:r>
      <w:r w:rsidRPr="00C976C0">
        <w:rPr>
          <w:rFonts w:ascii="Times New Roman" w:hAnsi="Times New Roman"/>
          <w:sz w:val="24"/>
          <w:szCs w:val="24"/>
        </w:rPr>
        <w:t xml:space="preserve"> </w:t>
      </w:r>
      <w:r>
        <w:rPr>
          <w:rFonts w:ascii="Times New Roman" w:hAnsi="Times New Roman"/>
          <w:sz w:val="24"/>
          <w:szCs w:val="24"/>
        </w:rPr>
        <w:t>When “X%” is used above, it</w:t>
      </w:r>
      <w:r w:rsidRPr="00094D67">
        <w:rPr>
          <w:rFonts w:ascii="Times New Roman" w:hAnsi="Times New Roman"/>
          <w:sz w:val="24"/>
          <w:szCs w:val="24"/>
        </w:rPr>
        <w:t xml:space="preserve"> refers to the </w:t>
      </w:r>
      <w:r w:rsidRPr="00094D67">
        <w:rPr>
          <w:rFonts w:ascii="Times New Roman" w:hAnsi="Times New Roman"/>
          <w:b/>
          <w:i/>
          <w:sz w:val="24"/>
          <w:szCs w:val="24"/>
        </w:rPr>
        <w:t>portion of the survivor benefit</w:t>
      </w:r>
      <w:r w:rsidRPr="00094D67">
        <w:rPr>
          <w:rFonts w:ascii="Times New Roman" w:hAnsi="Times New Roman"/>
          <w:sz w:val="24"/>
          <w:szCs w:val="24"/>
        </w:rPr>
        <w:t xml:space="preserve"> </w:t>
      </w:r>
      <w:r>
        <w:rPr>
          <w:rFonts w:ascii="Times New Roman" w:hAnsi="Times New Roman"/>
          <w:sz w:val="24"/>
          <w:szCs w:val="24"/>
        </w:rPr>
        <w:t>awarded to the Alternate Payee –</w:t>
      </w:r>
      <w:r w:rsidRPr="00094D67">
        <w:rPr>
          <w:rFonts w:ascii="Times New Roman" w:hAnsi="Times New Roman"/>
          <w:sz w:val="24"/>
          <w:szCs w:val="24"/>
        </w:rPr>
        <w:t xml:space="preserve"> not the automatic survivor percentage </w:t>
      </w:r>
      <w:r>
        <w:rPr>
          <w:rFonts w:ascii="Times New Roman" w:hAnsi="Times New Roman"/>
          <w:sz w:val="24"/>
          <w:szCs w:val="24"/>
        </w:rPr>
        <w:t>of</w:t>
      </w:r>
      <w:r w:rsidRPr="00094D67">
        <w:rPr>
          <w:rFonts w:ascii="Times New Roman" w:hAnsi="Times New Roman"/>
          <w:sz w:val="24"/>
          <w:szCs w:val="24"/>
        </w:rPr>
        <w:t xml:space="preserve"> the plan's QJSA or QPSA</w:t>
      </w:r>
      <w:r w:rsidRPr="00392D3D">
        <w:rPr>
          <w:rFonts w:ascii="Times New Roman" w:hAnsi="Times New Roman"/>
          <w:sz w:val="24"/>
          <w:szCs w:val="24"/>
        </w:rPr>
        <w:t xml:space="preserve"> (which is </w:t>
      </w:r>
      <w:r>
        <w:rPr>
          <w:rFonts w:ascii="Times New Roman" w:hAnsi="Times New Roman"/>
          <w:sz w:val="24"/>
          <w:szCs w:val="24"/>
        </w:rPr>
        <w:t>typically</w:t>
      </w:r>
      <w:r w:rsidRPr="00392D3D">
        <w:rPr>
          <w:rFonts w:ascii="Times New Roman" w:hAnsi="Times New Roman"/>
          <w:sz w:val="24"/>
          <w:szCs w:val="24"/>
        </w:rPr>
        <w:t xml:space="preserve"> 50%). Thus, if the Alternate Payee is awarded 40% of the QPSA benefit and the plan's automatic survivor percentage for the QPSA is 50%, then the Alternate Payee will receive 20% of the Participant's benefit</w:t>
      </w:r>
      <w:r>
        <w:rPr>
          <w:rFonts w:ascii="Times New Roman" w:hAnsi="Times New Roman"/>
          <w:sz w:val="24"/>
          <w:szCs w:val="24"/>
        </w:rPr>
        <w:t xml:space="preserve"> as his/her survivor benefit</w:t>
      </w:r>
      <w:r w:rsidRPr="00200D46">
        <w:rPr>
          <w:rFonts w:ascii="Times New Roman" w:hAnsi="Times New Roman"/>
          <w:b/>
          <w:sz w:val="24"/>
          <w:szCs w:val="24"/>
        </w:rPr>
        <w:t>.]</w:t>
      </w:r>
    </w:p>
    <w:p w14:paraId="4EB16E1E"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4. AMOUNT OF BENEFIT TO BE PAID TO ALTERNATE PAYEE</w:t>
      </w:r>
    </w:p>
    <w:p w14:paraId="07DA61D9"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5FE8795A"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The amount of benefit paid to the Alternate Payee shall be based</w:t>
      </w:r>
      <w:r>
        <w:rPr>
          <w:rFonts w:ascii="Times New Roman" w:hAnsi="Times New Roman"/>
          <w:sz w:val="24"/>
          <w:szCs w:val="24"/>
        </w:rPr>
        <w:t xml:space="preserve"> </w:t>
      </w:r>
      <w:r w:rsidRPr="00E0517E">
        <w:rPr>
          <w:rFonts w:ascii="Times New Roman" w:hAnsi="Times New Roman"/>
          <w:sz w:val="24"/>
          <w:szCs w:val="24"/>
        </w:rPr>
        <w:t>on the surviving spouse benefits provided to the Alternate Payee</w:t>
      </w:r>
      <w:r>
        <w:rPr>
          <w:rFonts w:ascii="Times New Roman" w:hAnsi="Times New Roman"/>
          <w:sz w:val="24"/>
          <w:szCs w:val="24"/>
        </w:rPr>
        <w:t xml:space="preserve"> </w:t>
      </w:r>
      <w:r w:rsidRPr="00E0517E">
        <w:rPr>
          <w:rFonts w:ascii="Times New Roman" w:hAnsi="Times New Roman"/>
          <w:sz w:val="24"/>
          <w:szCs w:val="24"/>
        </w:rPr>
        <w:t>under sections 3 and 7.</w:t>
      </w:r>
    </w:p>
    <w:p w14:paraId="74846262"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15BF5100"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5. PBGC BENEFIT ADJUSTMENTS</w:t>
      </w:r>
    </w:p>
    <w:p w14:paraId="6793292A" w14:textId="77777777" w:rsidR="007E154D" w:rsidRDefault="007E154D" w:rsidP="00993D0C">
      <w:pPr>
        <w:autoSpaceDE w:val="0"/>
        <w:autoSpaceDN w:val="0"/>
        <w:adjustRightInd w:val="0"/>
        <w:spacing w:after="0" w:line="240" w:lineRule="auto"/>
        <w:rPr>
          <w:rFonts w:ascii="Times New Roman" w:hAnsi="Times New Roman"/>
          <w:b/>
          <w:bCs/>
          <w:sz w:val="24"/>
          <w:szCs w:val="24"/>
        </w:rPr>
      </w:pPr>
    </w:p>
    <w:p w14:paraId="139F2AF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PBGC adjusts the Participant’s benefit from the benefit</w:t>
      </w:r>
      <w:r>
        <w:rPr>
          <w:rFonts w:ascii="Times New Roman" w:hAnsi="Times New Roman"/>
          <w:sz w:val="24"/>
          <w:szCs w:val="24"/>
        </w:rPr>
        <w:t xml:space="preserve"> </w:t>
      </w:r>
      <w:r w:rsidRPr="00E0517E">
        <w:rPr>
          <w:rFonts w:ascii="Times New Roman" w:hAnsi="Times New Roman"/>
          <w:sz w:val="24"/>
          <w:szCs w:val="24"/>
        </w:rPr>
        <w:t>payable under the Plan, the Alternate Payee’s survivor annuity</w:t>
      </w:r>
      <w:r>
        <w:rPr>
          <w:rFonts w:ascii="Times New Roman" w:hAnsi="Times New Roman"/>
          <w:sz w:val="24"/>
          <w:szCs w:val="24"/>
        </w:rPr>
        <w:t xml:space="preserve"> </w:t>
      </w:r>
      <w:r w:rsidRPr="00E0517E">
        <w:rPr>
          <w:rFonts w:ascii="Times New Roman" w:hAnsi="Times New Roman"/>
          <w:sz w:val="24"/>
          <w:szCs w:val="24"/>
        </w:rPr>
        <w:t>shall be based on the Participant’s adjusted benefit.</w:t>
      </w:r>
    </w:p>
    <w:p w14:paraId="5C4119FA"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488E8581"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6. BENEFITS START</w:t>
      </w:r>
    </w:p>
    <w:p w14:paraId="1EA47F1B"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27ACEF19"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PBGC shall start payments to the Alternate Payee after the death</w:t>
      </w:r>
      <w:r>
        <w:rPr>
          <w:rFonts w:ascii="Times New Roman" w:hAnsi="Times New Roman"/>
          <w:sz w:val="24"/>
          <w:szCs w:val="24"/>
        </w:rPr>
        <w:t xml:space="preserve"> </w:t>
      </w:r>
      <w:r w:rsidRPr="00E0517E">
        <w:rPr>
          <w:rFonts w:ascii="Times New Roman" w:hAnsi="Times New Roman"/>
          <w:sz w:val="24"/>
          <w:szCs w:val="24"/>
        </w:rPr>
        <w:t>of the Participant. In the case of a qualified joint-and-survivor</w:t>
      </w:r>
      <w:r>
        <w:rPr>
          <w:rFonts w:ascii="Times New Roman" w:hAnsi="Times New Roman"/>
          <w:sz w:val="24"/>
          <w:szCs w:val="24"/>
        </w:rPr>
        <w:t xml:space="preserve"> </w:t>
      </w:r>
      <w:r w:rsidRPr="00E0517E">
        <w:rPr>
          <w:rFonts w:ascii="Times New Roman" w:hAnsi="Times New Roman"/>
          <w:sz w:val="24"/>
          <w:szCs w:val="24"/>
        </w:rPr>
        <w:t>annuity, the Alternate Payee’s benefit shall start on the first of</w:t>
      </w:r>
      <w:r>
        <w:rPr>
          <w:rFonts w:ascii="Times New Roman" w:hAnsi="Times New Roman"/>
          <w:sz w:val="24"/>
          <w:szCs w:val="24"/>
        </w:rPr>
        <w:t xml:space="preserve"> </w:t>
      </w:r>
      <w:r w:rsidRPr="00E0517E">
        <w:rPr>
          <w:rFonts w:ascii="Times New Roman" w:hAnsi="Times New Roman"/>
          <w:sz w:val="24"/>
          <w:szCs w:val="24"/>
        </w:rPr>
        <w:t>the month following the month in which the Participant dies. In</w:t>
      </w:r>
      <w:r>
        <w:rPr>
          <w:rFonts w:ascii="Times New Roman" w:hAnsi="Times New Roman"/>
          <w:sz w:val="24"/>
          <w:szCs w:val="24"/>
        </w:rPr>
        <w:t xml:space="preserve"> </w:t>
      </w:r>
      <w:r w:rsidRPr="00E0517E">
        <w:rPr>
          <w:rFonts w:ascii="Times New Roman" w:hAnsi="Times New Roman"/>
          <w:sz w:val="24"/>
          <w:szCs w:val="24"/>
        </w:rPr>
        <w:t>the case of a qualified preretirement survivor annuity, the</w:t>
      </w:r>
      <w:r>
        <w:rPr>
          <w:rFonts w:ascii="Times New Roman" w:hAnsi="Times New Roman"/>
          <w:sz w:val="24"/>
          <w:szCs w:val="24"/>
        </w:rPr>
        <w:t xml:space="preserve"> </w:t>
      </w:r>
      <w:r w:rsidRPr="00E0517E">
        <w:rPr>
          <w:rFonts w:ascii="Times New Roman" w:hAnsi="Times New Roman"/>
          <w:sz w:val="24"/>
          <w:szCs w:val="24"/>
        </w:rPr>
        <w:t>Alternate Payee’s benefit shall start not earlier than the first</w:t>
      </w:r>
      <w:r>
        <w:rPr>
          <w:rFonts w:ascii="Times New Roman" w:hAnsi="Times New Roman"/>
          <w:sz w:val="24"/>
          <w:szCs w:val="24"/>
        </w:rPr>
        <w:t xml:space="preserve"> </w:t>
      </w:r>
      <w:r w:rsidRPr="00E0517E">
        <w:rPr>
          <w:rFonts w:ascii="Times New Roman" w:hAnsi="Times New Roman"/>
          <w:sz w:val="24"/>
          <w:szCs w:val="24"/>
        </w:rPr>
        <w:t>of the month following: the Participant’s death or, if later, the</w:t>
      </w:r>
    </w:p>
    <w:p w14:paraId="305D6614" w14:textId="77777777" w:rsidR="007E154D" w:rsidRPr="00E0517E"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Participant’s “earliest PBGC retirement date,” which is defined in</w:t>
      </w:r>
      <w:r>
        <w:rPr>
          <w:rFonts w:ascii="Times New Roman" w:hAnsi="Times New Roman"/>
          <w:sz w:val="24"/>
          <w:szCs w:val="24"/>
        </w:rPr>
        <w:t xml:space="preserve"> </w:t>
      </w:r>
      <w:r w:rsidRPr="00E0517E">
        <w:rPr>
          <w:rFonts w:ascii="Times New Roman" w:hAnsi="Times New Roman"/>
          <w:sz w:val="24"/>
          <w:szCs w:val="24"/>
        </w:rPr>
        <w:t xml:space="preserve">29 C.F.R. §4022.10. The Alternate Payee may defer </w:t>
      </w:r>
      <w:r w:rsidRPr="00E0517E">
        <w:rPr>
          <w:rFonts w:ascii="Times New Roman" w:hAnsi="Times New Roman"/>
          <w:sz w:val="24"/>
          <w:szCs w:val="24"/>
        </w:rPr>
        <w:lastRenderedPageBreak/>
        <w:t>commencement of</w:t>
      </w:r>
      <w:r>
        <w:rPr>
          <w:rFonts w:ascii="Times New Roman" w:hAnsi="Times New Roman"/>
          <w:sz w:val="24"/>
          <w:szCs w:val="24"/>
        </w:rPr>
        <w:t xml:space="preserve"> </w:t>
      </w:r>
      <w:r w:rsidRPr="00E0517E">
        <w:rPr>
          <w:rFonts w:ascii="Times New Roman" w:hAnsi="Times New Roman"/>
          <w:sz w:val="24"/>
          <w:szCs w:val="24"/>
        </w:rPr>
        <w:t>the qualified preretirement survivor annuity to a date not later</w:t>
      </w:r>
      <w:r>
        <w:rPr>
          <w:rFonts w:ascii="Times New Roman" w:hAnsi="Times New Roman"/>
          <w:sz w:val="24"/>
          <w:szCs w:val="24"/>
        </w:rPr>
        <w:t xml:space="preserve"> </w:t>
      </w:r>
      <w:r w:rsidRPr="00E0517E">
        <w:rPr>
          <w:rFonts w:ascii="Times New Roman" w:hAnsi="Times New Roman"/>
          <w:sz w:val="24"/>
          <w:szCs w:val="24"/>
        </w:rPr>
        <w:t>than the date specified by Section 401(a)(9) of the Internal</w:t>
      </w:r>
    </w:p>
    <w:p w14:paraId="0A21D87F" w14:textId="77777777" w:rsidR="007E154D"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Revenue Code. Payment shall not be made until the Alternate Payee</w:t>
      </w:r>
      <w:r>
        <w:rPr>
          <w:rFonts w:ascii="Times New Roman" w:hAnsi="Times New Roman"/>
          <w:sz w:val="24"/>
          <w:szCs w:val="24"/>
        </w:rPr>
        <w:t xml:space="preserve"> </w:t>
      </w:r>
      <w:r w:rsidRPr="00E0517E">
        <w:rPr>
          <w:rFonts w:ascii="Times New Roman" w:hAnsi="Times New Roman"/>
          <w:sz w:val="24"/>
          <w:szCs w:val="24"/>
        </w:rPr>
        <w:t>submits a PBGC benefit application to PBGC.</w:t>
      </w:r>
    </w:p>
    <w:p w14:paraId="4F7B41B3" w14:textId="77777777" w:rsidR="005646F1" w:rsidRDefault="005646F1" w:rsidP="00307A3C">
      <w:pPr>
        <w:autoSpaceDE w:val="0"/>
        <w:autoSpaceDN w:val="0"/>
        <w:adjustRightInd w:val="0"/>
        <w:spacing w:after="0" w:line="240" w:lineRule="auto"/>
        <w:rPr>
          <w:rFonts w:ascii="Times New Roman" w:hAnsi="Times New Roman"/>
          <w:sz w:val="24"/>
          <w:szCs w:val="24"/>
        </w:rPr>
      </w:pPr>
    </w:p>
    <w:p w14:paraId="46944765"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7. FORM OF BENEFIT</w:t>
      </w:r>
    </w:p>
    <w:p w14:paraId="4183BF97"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7659CBC9"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Alternate Payee is treated as the Participant’s spouse</w:t>
      </w:r>
      <w:r>
        <w:rPr>
          <w:rFonts w:ascii="Times New Roman" w:hAnsi="Times New Roman"/>
          <w:sz w:val="24"/>
          <w:szCs w:val="24"/>
        </w:rPr>
        <w:t xml:space="preserve"> </w:t>
      </w:r>
      <w:r w:rsidRPr="00E0517E">
        <w:rPr>
          <w:rFonts w:ascii="Times New Roman" w:hAnsi="Times New Roman"/>
          <w:sz w:val="24"/>
          <w:szCs w:val="24"/>
        </w:rPr>
        <w:t>for purposes of the Participant’s qualified joint-and-survivor</w:t>
      </w:r>
      <w:r>
        <w:rPr>
          <w:rFonts w:ascii="Times New Roman" w:hAnsi="Times New Roman"/>
          <w:sz w:val="24"/>
          <w:szCs w:val="24"/>
        </w:rPr>
        <w:t xml:space="preserve"> </w:t>
      </w:r>
      <w:r w:rsidRPr="00E0517E">
        <w:rPr>
          <w:rFonts w:ascii="Times New Roman" w:hAnsi="Times New Roman"/>
          <w:sz w:val="24"/>
          <w:szCs w:val="24"/>
        </w:rPr>
        <w:t xml:space="preserve">annuity under Section 3.a., above, </w:t>
      </w:r>
      <w:r w:rsidR="00267615">
        <w:rPr>
          <w:rFonts w:ascii="Times New Roman" w:hAnsi="Times New Roman"/>
          <w:sz w:val="24"/>
          <w:szCs w:val="24"/>
        </w:rPr>
        <w:t>the participant must elect the plan’s automatic joint-and-survivor annuity (unles</w:t>
      </w:r>
      <w:r w:rsidR="004F5ABE">
        <w:rPr>
          <w:rFonts w:ascii="Times New Roman" w:hAnsi="Times New Roman"/>
          <w:sz w:val="24"/>
          <w:szCs w:val="24"/>
        </w:rPr>
        <w:t>s</w:t>
      </w:r>
      <w:r w:rsidR="00267615">
        <w:rPr>
          <w:rFonts w:ascii="Times New Roman" w:hAnsi="Times New Roman"/>
          <w:sz w:val="24"/>
          <w:szCs w:val="24"/>
        </w:rPr>
        <w:t xml:space="preserve"> the alternate payee consents to the election of a different form of benefit).  If</w:t>
      </w:r>
      <w:r w:rsidRPr="00E0517E">
        <w:rPr>
          <w:rFonts w:ascii="Times New Roman" w:hAnsi="Times New Roman"/>
          <w:sz w:val="24"/>
          <w:szCs w:val="24"/>
        </w:rPr>
        <w:t xml:space="preserve"> the Participant dies while</w:t>
      </w:r>
      <w:r>
        <w:rPr>
          <w:rFonts w:ascii="Times New Roman" w:hAnsi="Times New Roman"/>
          <w:sz w:val="24"/>
          <w:szCs w:val="24"/>
        </w:rPr>
        <w:t xml:space="preserve"> </w:t>
      </w:r>
      <w:r w:rsidRPr="00E0517E">
        <w:rPr>
          <w:rFonts w:ascii="Times New Roman" w:hAnsi="Times New Roman"/>
          <w:sz w:val="24"/>
          <w:szCs w:val="24"/>
        </w:rPr>
        <w:t>receiving payments, PBGC shall pay to the Alternate Payee a</w:t>
      </w:r>
      <w:r>
        <w:rPr>
          <w:rFonts w:ascii="Times New Roman" w:hAnsi="Times New Roman"/>
          <w:sz w:val="24"/>
          <w:szCs w:val="24"/>
        </w:rPr>
        <w:t xml:space="preserve"> survivor benefit as a </w:t>
      </w:r>
      <w:r w:rsidRPr="00E0517E">
        <w:rPr>
          <w:rFonts w:ascii="Times New Roman" w:hAnsi="Times New Roman"/>
          <w:sz w:val="24"/>
          <w:szCs w:val="24"/>
        </w:rPr>
        <w:t>straight-life annuity for the Alternate Payee’s life unless the</w:t>
      </w:r>
      <w:r>
        <w:rPr>
          <w:rFonts w:ascii="Times New Roman" w:hAnsi="Times New Roman"/>
          <w:sz w:val="24"/>
          <w:szCs w:val="24"/>
        </w:rPr>
        <w:t xml:space="preserve"> </w:t>
      </w:r>
      <w:r w:rsidRPr="00E0517E">
        <w:rPr>
          <w:rFonts w:ascii="Times New Roman" w:hAnsi="Times New Roman"/>
          <w:sz w:val="24"/>
          <w:szCs w:val="24"/>
        </w:rPr>
        <w:t>Alternate Payee consented in writing to the Participant’s waiver</w:t>
      </w:r>
      <w:r>
        <w:rPr>
          <w:rFonts w:ascii="Times New Roman" w:hAnsi="Times New Roman"/>
          <w:sz w:val="24"/>
          <w:szCs w:val="24"/>
        </w:rPr>
        <w:t xml:space="preserve"> </w:t>
      </w:r>
      <w:r w:rsidRPr="00E0517E">
        <w:rPr>
          <w:rFonts w:ascii="Times New Roman" w:hAnsi="Times New Roman"/>
          <w:sz w:val="24"/>
          <w:szCs w:val="24"/>
        </w:rPr>
        <w:t xml:space="preserve">of the qualified joint-and-survivor annuity at the </w:t>
      </w:r>
      <w:r>
        <w:rPr>
          <w:rFonts w:ascii="Times New Roman" w:hAnsi="Times New Roman"/>
          <w:sz w:val="24"/>
          <w:szCs w:val="24"/>
        </w:rPr>
        <w:t>p</w:t>
      </w:r>
      <w:r w:rsidRPr="00E0517E">
        <w:rPr>
          <w:rFonts w:ascii="Times New Roman" w:hAnsi="Times New Roman"/>
          <w:sz w:val="24"/>
          <w:szCs w:val="24"/>
        </w:rPr>
        <w:t>articipant’s</w:t>
      </w:r>
      <w:r>
        <w:rPr>
          <w:rFonts w:ascii="Times New Roman" w:hAnsi="Times New Roman"/>
          <w:sz w:val="24"/>
          <w:szCs w:val="24"/>
        </w:rPr>
        <w:t xml:space="preserve"> </w:t>
      </w:r>
      <w:r w:rsidRPr="00E0517E">
        <w:rPr>
          <w:rFonts w:ascii="Times New Roman" w:hAnsi="Times New Roman"/>
          <w:sz w:val="24"/>
          <w:szCs w:val="24"/>
        </w:rPr>
        <w:t>retirement.</w:t>
      </w:r>
    </w:p>
    <w:p w14:paraId="6DEBC63E"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09212BD7"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b. If the Alternate Payee is treated as the Participant’s spouse</w:t>
      </w:r>
      <w:r>
        <w:rPr>
          <w:rFonts w:ascii="Times New Roman" w:hAnsi="Times New Roman"/>
          <w:sz w:val="24"/>
          <w:szCs w:val="24"/>
        </w:rPr>
        <w:t xml:space="preserve"> </w:t>
      </w:r>
      <w:r w:rsidRPr="00E0517E">
        <w:rPr>
          <w:rFonts w:ascii="Times New Roman" w:hAnsi="Times New Roman"/>
          <w:sz w:val="24"/>
          <w:szCs w:val="24"/>
        </w:rPr>
        <w:t>for purposes of the Participant’s qualified preretirement survivor</w:t>
      </w:r>
      <w:r>
        <w:rPr>
          <w:rFonts w:ascii="Times New Roman" w:hAnsi="Times New Roman"/>
          <w:sz w:val="24"/>
          <w:szCs w:val="24"/>
        </w:rPr>
        <w:t xml:space="preserve"> </w:t>
      </w:r>
      <w:r w:rsidRPr="00E0517E">
        <w:rPr>
          <w:rFonts w:ascii="Times New Roman" w:hAnsi="Times New Roman"/>
          <w:sz w:val="24"/>
          <w:szCs w:val="24"/>
        </w:rPr>
        <w:t>annuity under Section 3.b., above, and the Participant dies prior</w:t>
      </w:r>
      <w:r>
        <w:rPr>
          <w:rFonts w:ascii="Times New Roman" w:hAnsi="Times New Roman"/>
          <w:sz w:val="24"/>
          <w:szCs w:val="24"/>
        </w:rPr>
        <w:t xml:space="preserve"> </w:t>
      </w:r>
      <w:r w:rsidRPr="00E0517E">
        <w:rPr>
          <w:rFonts w:ascii="Times New Roman" w:hAnsi="Times New Roman"/>
          <w:sz w:val="24"/>
          <w:szCs w:val="24"/>
        </w:rPr>
        <w:t>to receiving benefit payments, the Alternate Payee may elect a</w:t>
      </w:r>
    </w:p>
    <w:p w14:paraId="589B9F8F"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straight-life annuity or a certain-and-continuous annuity form</w:t>
      </w:r>
      <w:r>
        <w:rPr>
          <w:rFonts w:ascii="Times New Roman" w:hAnsi="Times New Roman"/>
          <w:sz w:val="24"/>
          <w:szCs w:val="24"/>
        </w:rPr>
        <w:t xml:space="preserve"> </w:t>
      </w:r>
      <w:r w:rsidRPr="00E0517E">
        <w:rPr>
          <w:rFonts w:ascii="Times New Roman" w:hAnsi="Times New Roman"/>
          <w:sz w:val="24"/>
          <w:szCs w:val="24"/>
        </w:rPr>
        <w:t>offered by PBGC.</w:t>
      </w:r>
    </w:p>
    <w:p w14:paraId="65452396"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28732E40"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8. BENEFITS STOP</w:t>
      </w:r>
      <w:r>
        <w:rPr>
          <w:rFonts w:ascii="Times New Roman" w:hAnsi="Times New Roman"/>
          <w:b/>
          <w:bCs/>
          <w:sz w:val="24"/>
          <w:szCs w:val="24"/>
        </w:rPr>
        <w:t xml:space="preserve"> </w:t>
      </w:r>
    </w:p>
    <w:p w14:paraId="65C21148"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611DF4A9"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PBGC shall make payments to the Alternate Payee until the death</w:t>
      </w:r>
      <w:r>
        <w:rPr>
          <w:rFonts w:ascii="Times New Roman" w:hAnsi="Times New Roman"/>
          <w:sz w:val="24"/>
          <w:szCs w:val="24"/>
        </w:rPr>
        <w:t xml:space="preserve"> </w:t>
      </w:r>
      <w:r w:rsidRPr="00E0517E">
        <w:rPr>
          <w:rFonts w:ascii="Times New Roman" w:hAnsi="Times New Roman"/>
          <w:sz w:val="24"/>
          <w:szCs w:val="24"/>
        </w:rPr>
        <w:t>of the Alternate Payee. If the Alternate Payee elects a certain</w:t>
      </w:r>
      <w:r>
        <w:rPr>
          <w:rFonts w:ascii="Times New Roman" w:hAnsi="Times New Roman"/>
          <w:sz w:val="24"/>
          <w:szCs w:val="24"/>
        </w:rPr>
        <w:t>-</w:t>
      </w:r>
      <w:r w:rsidRPr="00E0517E">
        <w:rPr>
          <w:rFonts w:ascii="Times New Roman" w:hAnsi="Times New Roman"/>
          <w:sz w:val="24"/>
          <w:szCs w:val="24"/>
        </w:rPr>
        <w:t>and-continuous annuity in the PBGC benefit application for a</w:t>
      </w:r>
      <w:r>
        <w:rPr>
          <w:rFonts w:ascii="Times New Roman" w:hAnsi="Times New Roman"/>
          <w:sz w:val="24"/>
          <w:szCs w:val="24"/>
        </w:rPr>
        <w:t xml:space="preserve"> </w:t>
      </w:r>
      <w:r w:rsidRPr="00E0517E">
        <w:rPr>
          <w:rFonts w:ascii="Times New Roman" w:hAnsi="Times New Roman"/>
          <w:sz w:val="24"/>
          <w:szCs w:val="24"/>
        </w:rPr>
        <w:t>qualified preretirement survivor annuity, and the Alternate Payee</w:t>
      </w:r>
    </w:p>
    <w:p w14:paraId="553FDAC0"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dies before the end of the period certain, any remaining payments</w:t>
      </w:r>
      <w:r>
        <w:rPr>
          <w:rFonts w:ascii="Times New Roman" w:hAnsi="Times New Roman"/>
          <w:sz w:val="24"/>
          <w:szCs w:val="24"/>
        </w:rPr>
        <w:t xml:space="preserve"> </w:t>
      </w:r>
      <w:r w:rsidRPr="00E0517E">
        <w:rPr>
          <w:rFonts w:ascii="Times New Roman" w:hAnsi="Times New Roman"/>
          <w:sz w:val="24"/>
          <w:szCs w:val="24"/>
        </w:rPr>
        <w:t>shall be made to the Alternate Payee’s designated beneficiary.</w:t>
      </w:r>
    </w:p>
    <w:p w14:paraId="0DB7CC0C"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5F1BA919"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PARTICIPANT</w:t>
      </w:r>
    </w:p>
    <w:p w14:paraId="4332FB86"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15E81C8C" w14:textId="77777777" w:rsidR="007E154D" w:rsidRDefault="007E154D" w:rsidP="00532AE0">
      <w:pPr>
        <w:autoSpaceDE w:val="0"/>
        <w:autoSpaceDN w:val="0"/>
        <w:adjustRightInd w:val="0"/>
        <w:spacing w:after="0" w:line="240" w:lineRule="auto"/>
        <w:ind w:firstLine="360"/>
        <w:rPr>
          <w:rFonts w:ascii="Times New Roman" w:hAnsi="Times New Roman"/>
          <w:b/>
          <w:bCs/>
          <w:sz w:val="24"/>
          <w:szCs w:val="24"/>
        </w:rPr>
      </w:pPr>
      <w:r w:rsidRPr="00E0517E">
        <w:rPr>
          <w:rFonts w:ascii="Times New Roman" w:hAnsi="Times New Roman"/>
          <w:b/>
          <w:bCs/>
          <w:sz w:val="24"/>
          <w:szCs w:val="24"/>
        </w:rPr>
        <w:t>[Include either a., b., or both, as appropriate.]</w:t>
      </w:r>
    </w:p>
    <w:p w14:paraId="049BEAAC"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6C868AB8"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Participant dies before the Alternate Payee and before</w:t>
      </w:r>
      <w:r>
        <w:rPr>
          <w:rFonts w:ascii="Times New Roman" w:hAnsi="Times New Roman"/>
          <w:sz w:val="24"/>
          <w:szCs w:val="24"/>
        </w:rPr>
        <w:t xml:space="preserve"> </w:t>
      </w:r>
      <w:r w:rsidRPr="00E0517E">
        <w:rPr>
          <w:rFonts w:ascii="Times New Roman" w:hAnsi="Times New Roman"/>
          <w:sz w:val="24"/>
          <w:szCs w:val="24"/>
        </w:rPr>
        <w:t>the Participant’s benefit payments have started, the Alternate</w:t>
      </w:r>
      <w:r>
        <w:rPr>
          <w:rFonts w:ascii="Times New Roman" w:hAnsi="Times New Roman"/>
          <w:sz w:val="24"/>
          <w:szCs w:val="24"/>
        </w:rPr>
        <w:t xml:space="preserve"> </w:t>
      </w:r>
      <w:r w:rsidRPr="00E0517E">
        <w:rPr>
          <w:rFonts w:ascii="Times New Roman" w:hAnsi="Times New Roman"/>
          <w:sz w:val="24"/>
          <w:szCs w:val="24"/>
        </w:rPr>
        <w:t>Payee shall be eligible for a qualified preretirement survivor</w:t>
      </w:r>
      <w:r>
        <w:rPr>
          <w:rFonts w:ascii="Times New Roman" w:hAnsi="Times New Roman"/>
          <w:sz w:val="24"/>
          <w:szCs w:val="24"/>
        </w:rPr>
        <w:t xml:space="preserve"> </w:t>
      </w:r>
      <w:r w:rsidRPr="00E0517E">
        <w:rPr>
          <w:rFonts w:ascii="Times New Roman" w:hAnsi="Times New Roman"/>
          <w:sz w:val="24"/>
          <w:szCs w:val="24"/>
        </w:rPr>
        <w:t>annuity whose annuity starting date shall be determined in</w:t>
      </w:r>
      <w:r>
        <w:rPr>
          <w:rFonts w:ascii="Times New Roman" w:hAnsi="Times New Roman"/>
          <w:sz w:val="24"/>
          <w:szCs w:val="24"/>
        </w:rPr>
        <w:t xml:space="preserve"> </w:t>
      </w:r>
      <w:r w:rsidRPr="00E0517E">
        <w:rPr>
          <w:rFonts w:ascii="Times New Roman" w:hAnsi="Times New Roman"/>
          <w:sz w:val="24"/>
          <w:szCs w:val="24"/>
        </w:rPr>
        <w:t>accordance with section 6.</w:t>
      </w:r>
    </w:p>
    <w:p w14:paraId="0084A491"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7BA9FB8E"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If the Participant dies before the Alternate Payee, but after</w:t>
      </w:r>
      <w:r>
        <w:rPr>
          <w:rFonts w:ascii="Times New Roman" w:hAnsi="Times New Roman"/>
          <w:sz w:val="24"/>
          <w:szCs w:val="24"/>
        </w:rPr>
        <w:t xml:space="preserve"> </w:t>
      </w:r>
      <w:r w:rsidRPr="00E0517E">
        <w:rPr>
          <w:rFonts w:ascii="Times New Roman" w:hAnsi="Times New Roman"/>
          <w:sz w:val="24"/>
          <w:szCs w:val="24"/>
        </w:rPr>
        <w:t>the Participant’s benefit payments have started, the Alternate</w:t>
      </w:r>
      <w:r>
        <w:rPr>
          <w:rFonts w:ascii="Times New Roman" w:hAnsi="Times New Roman"/>
          <w:sz w:val="24"/>
          <w:szCs w:val="24"/>
        </w:rPr>
        <w:t xml:space="preserve"> </w:t>
      </w:r>
      <w:r w:rsidRPr="00E0517E">
        <w:rPr>
          <w:rFonts w:ascii="Times New Roman" w:hAnsi="Times New Roman"/>
          <w:sz w:val="24"/>
          <w:szCs w:val="24"/>
        </w:rPr>
        <w:t>Payee is eligible to begin receiving survivor benefit payments in</w:t>
      </w:r>
      <w:r>
        <w:rPr>
          <w:rFonts w:ascii="Times New Roman" w:hAnsi="Times New Roman"/>
          <w:sz w:val="24"/>
          <w:szCs w:val="24"/>
        </w:rPr>
        <w:t xml:space="preserve"> </w:t>
      </w:r>
      <w:r w:rsidRPr="00E0517E">
        <w:rPr>
          <w:rFonts w:ascii="Times New Roman" w:hAnsi="Times New Roman"/>
          <w:sz w:val="24"/>
          <w:szCs w:val="24"/>
        </w:rPr>
        <w:t>accordance with the form of the Participant’s benefit and section</w:t>
      </w:r>
      <w:r>
        <w:rPr>
          <w:rFonts w:ascii="Times New Roman" w:hAnsi="Times New Roman"/>
          <w:sz w:val="24"/>
          <w:szCs w:val="24"/>
        </w:rPr>
        <w:t xml:space="preserve"> 3.</w:t>
      </w:r>
    </w:p>
    <w:p w14:paraId="43246F39"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67CBADA7"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10. DEATH OF ALTERNATE PAYEE</w:t>
      </w:r>
    </w:p>
    <w:p w14:paraId="0BD1D89B"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0C6F6C3B"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Under this Order, no benefit will be paid with respect to an</w:t>
      </w:r>
      <w:r>
        <w:rPr>
          <w:rFonts w:ascii="Times New Roman" w:hAnsi="Times New Roman"/>
          <w:sz w:val="24"/>
          <w:szCs w:val="24"/>
        </w:rPr>
        <w:t xml:space="preserve"> </w:t>
      </w:r>
      <w:r w:rsidRPr="00E0517E">
        <w:rPr>
          <w:rFonts w:ascii="Times New Roman" w:hAnsi="Times New Roman"/>
          <w:sz w:val="24"/>
          <w:szCs w:val="24"/>
        </w:rPr>
        <w:t>Alternate Payee who dies before the Participant. If the</w:t>
      </w:r>
      <w:r>
        <w:rPr>
          <w:rFonts w:ascii="Times New Roman" w:hAnsi="Times New Roman"/>
          <w:sz w:val="24"/>
          <w:szCs w:val="24"/>
        </w:rPr>
        <w:t xml:space="preserve"> </w:t>
      </w:r>
      <w:r w:rsidRPr="00E0517E">
        <w:rPr>
          <w:rFonts w:ascii="Times New Roman" w:hAnsi="Times New Roman"/>
          <w:sz w:val="24"/>
          <w:szCs w:val="24"/>
        </w:rPr>
        <w:t>Participant’s benefit is being paid at the Alternate Payee’s</w:t>
      </w:r>
    </w:p>
    <w:p w14:paraId="2997D692" w14:textId="77777777" w:rsidR="007E154D" w:rsidRPr="00E0517E" w:rsidRDefault="007E154D" w:rsidP="00307A3C">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death, the Participant’s benefit will continue to be paid in the</w:t>
      </w:r>
      <w:r>
        <w:rPr>
          <w:rFonts w:ascii="Times New Roman" w:hAnsi="Times New Roman"/>
          <w:sz w:val="24"/>
          <w:szCs w:val="24"/>
        </w:rPr>
        <w:t xml:space="preserve"> </w:t>
      </w:r>
      <w:r w:rsidRPr="00E0517E">
        <w:rPr>
          <w:rFonts w:ascii="Times New Roman" w:hAnsi="Times New Roman"/>
          <w:sz w:val="24"/>
          <w:szCs w:val="24"/>
        </w:rPr>
        <w:t>form in which it is being paid.</w:t>
      </w:r>
    </w:p>
    <w:p w14:paraId="410F6F4A" w14:textId="77777777" w:rsidR="007E154D" w:rsidRPr="00E0517E" w:rsidRDefault="007E154D" w:rsidP="00307A3C">
      <w:pPr>
        <w:autoSpaceDE w:val="0"/>
        <w:autoSpaceDN w:val="0"/>
        <w:adjustRightInd w:val="0"/>
        <w:spacing w:after="0" w:line="240" w:lineRule="auto"/>
        <w:rPr>
          <w:rFonts w:ascii="Times New Roman" w:hAnsi="Times New Roman"/>
          <w:b/>
          <w:bCs/>
          <w:sz w:val="24"/>
          <w:szCs w:val="24"/>
        </w:rPr>
      </w:pPr>
    </w:p>
    <w:p w14:paraId="082D31F8" w14:textId="77777777" w:rsidR="00233862" w:rsidRDefault="00233862">
      <w:pPr>
        <w:spacing w:after="0" w:line="240" w:lineRule="auto"/>
        <w:rPr>
          <w:rFonts w:ascii="Times New Roman" w:hAnsi="Times New Roman"/>
          <w:b/>
          <w:bCs/>
          <w:sz w:val="24"/>
          <w:szCs w:val="24"/>
        </w:rPr>
      </w:pPr>
      <w:r>
        <w:rPr>
          <w:rFonts w:ascii="Times New Roman" w:hAnsi="Times New Roman"/>
          <w:b/>
          <w:bCs/>
          <w:sz w:val="24"/>
          <w:szCs w:val="24"/>
        </w:rPr>
        <w:br w:type="page"/>
      </w:r>
    </w:p>
    <w:p w14:paraId="48E2A087"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lastRenderedPageBreak/>
        <w:t>SECTION 11. OTHER REQUIREMENTS</w:t>
      </w:r>
    </w:p>
    <w:p w14:paraId="3935460B"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4BCCD628"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Nothing in this Order shall require PBGC:</w:t>
      </w:r>
    </w:p>
    <w:p w14:paraId="0C40A549" w14:textId="77777777" w:rsidR="007E154D" w:rsidRPr="00E0517E" w:rsidRDefault="007E154D" w:rsidP="00993D0C">
      <w:pPr>
        <w:autoSpaceDE w:val="0"/>
        <w:autoSpaceDN w:val="0"/>
        <w:adjustRightInd w:val="0"/>
        <w:spacing w:after="0" w:line="240" w:lineRule="auto"/>
        <w:rPr>
          <w:rFonts w:ascii="Times New Roman" w:hAnsi="Times New Roman"/>
          <w:sz w:val="24"/>
          <w:szCs w:val="24"/>
        </w:rPr>
      </w:pPr>
    </w:p>
    <w:p w14:paraId="27119273"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To pay any benefits not permitted under ERISA or the Code;</w:t>
      </w:r>
    </w:p>
    <w:p w14:paraId="682C10B4"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7D89BBCD"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To provide any type or form of benefit or any option not paid</w:t>
      </w:r>
      <w:r>
        <w:rPr>
          <w:rFonts w:ascii="Times New Roman" w:hAnsi="Times New Roman"/>
          <w:sz w:val="24"/>
          <w:szCs w:val="24"/>
        </w:rPr>
        <w:t xml:space="preserve"> </w:t>
      </w:r>
      <w:r w:rsidRPr="00E0517E">
        <w:rPr>
          <w:rFonts w:ascii="Times New Roman" w:hAnsi="Times New Roman"/>
          <w:sz w:val="24"/>
          <w:szCs w:val="24"/>
        </w:rPr>
        <w:t>by PBGC with respect to the Plan;</w:t>
      </w:r>
    </w:p>
    <w:p w14:paraId="27F6B5B0"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3EA4F17C"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To pay benefits to the Participant and Alternate Payee with a</w:t>
      </w:r>
      <w:r>
        <w:rPr>
          <w:rFonts w:ascii="Times New Roman" w:hAnsi="Times New Roman"/>
          <w:sz w:val="24"/>
          <w:szCs w:val="24"/>
        </w:rPr>
        <w:t xml:space="preserve"> </w:t>
      </w:r>
      <w:r w:rsidRPr="00E0517E">
        <w:rPr>
          <w:rFonts w:ascii="Times New Roman" w:hAnsi="Times New Roman"/>
          <w:sz w:val="24"/>
          <w:szCs w:val="24"/>
        </w:rPr>
        <w:t>total value that exceeds the value of the benefits the</w:t>
      </w:r>
      <w:r>
        <w:rPr>
          <w:rFonts w:ascii="Times New Roman" w:hAnsi="Times New Roman"/>
          <w:sz w:val="24"/>
          <w:szCs w:val="24"/>
        </w:rPr>
        <w:t xml:space="preserve"> </w:t>
      </w:r>
      <w:r w:rsidRPr="00E0517E">
        <w:rPr>
          <w:rFonts w:ascii="Times New Roman" w:hAnsi="Times New Roman"/>
          <w:sz w:val="24"/>
          <w:szCs w:val="24"/>
        </w:rPr>
        <w:t>Participant otherwise would receive under Title IV of ERISA;</w:t>
      </w:r>
    </w:p>
    <w:p w14:paraId="58D10600"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65E013AD"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d. To pay benefits to the Alternate Payee that are required to</w:t>
      </w:r>
      <w:r>
        <w:rPr>
          <w:rFonts w:ascii="Times New Roman" w:hAnsi="Times New Roman"/>
          <w:sz w:val="24"/>
          <w:szCs w:val="24"/>
        </w:rPr>
        <w:t xml:space="preserve"> </w:t>
      </w:r>
      <w:r w:rsidRPr="00E0517E">
        <w:rPr>
          <w:rFonts w:ascii="Times New Roman" w:hAnsi="Times New Roman"/>
          <w:sz w:val="24"/>
          <w:szCs w:val="24"/>
        </w:rPr>
        <w:t>be paid to another alternate payee under another QDRO that is</w:t>
      </w:r>
      <w:r>
        <w:rPr>
          <w:rFonts w:ascii="Times New Roman" w:hAnsi="Times New Roman"/>
          <w:sz w:val="24"/>
          <w:szCs w:val="24"/>
        </w:rPr>
        <w:t xml:space="preserve"> </w:t>
      </w:r>
      <w:r w:rsidRPr="00E0517E">
        <w:rPr>
          <w:rFonts w:ascii="Times New Roman" w:hAnsi="Times New Roman"/>
          <w:sz w:val="24"/>
          <w:szCs w:val="24"/>
        </w:rPr>
        <w:t>in effect prior to this Order;</w:t>
      </w:r>
    </w:p>
    <w:p w14:paraId="605FC058"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5462CA68"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e. To pay benefits to the Alternate Payee for any period before</w:t>
      </w:r>
      <w:r>
        <w:rPr>
          <w:rFonts w:ascii="Times New Roman" w:hAnsi="Times New Roman"/>
          <w:sz w:val="24"/>
          <w:szCs w:val="24"/>
        </w:rPr>
        <w:t xml:space="preserve"> </w:t>
      </w:r>
      <w:r w:rsidRPr="00E0517E">
        <w:rPr>
          <w:rFonts w:ascii="Times New Roman" w:hAnsi="Times New Roman"/>
          <w:sz w:val="24"/>
          <w:szCs w:val="24"/>
        </w:rPr>
        <w:t>PBGC receives this Order; or</w:t>
      </w:r>
    </w:p>
    <w:p w14:paraId="6CFBDAD6" w14:textId="77777777" w:rsidR="007E154D" w:rsidRDefault="007E154D" w:rsidP="00993D0C">
      <w:pPr>
        <w:autoSpaceDE w:val="0"/>
        <w:autoSpaceDN w:val="0"/>
        <w:adjustRightInd w:val="0"/>
        <w:spacing w:after="0" w:line="240" w:lineRule="auto"/>
        <w:rPr>
          <w:rFonts w:ascii="Times New Roman" w:hAnsi="Times New Roman"/>
          <w:sz w:val="24"/>
          <w:szCs w:val="24"/>
        </w:rPr>
      </w:pPr>
    </w:p>
    <w:p w14:paraId="15072288"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lastRenderedPageBreak/>
        <w:t>f. To change the benefit form if the Participant is already</w:t>
      </w:r>
      <w:r>
        <w:rPr>
          <w:rFonts w:ascii="Times New Roman" w:hAnsi="Times New Roman"/>
          <w:sz w:val="24"/>
          <w:szCs w:val="24"/>
        </w:rPr>
        <w:t xml:space="preserve"> </w:t>
      </w:r>
      <w:r w:rsidRPr="00E0517E">
        <w:rPr>
          <w:rFonts w:ascii="Times New Roman" w:hAnsi="Times New Roman"/>
          <w:sz w:val="24"/>
          <w:szCs w:val="24"/>
        </w:rPr>
        <w:t>receiving benefit payments.</w:t>
      </w:r>
    </w:p>
    <w:p w14:paraId="4DC46657"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0296F485" w14:textId="77777777" w:rsidR="007E154D" w:rsidRDefault="007E154D" w:rsidP="00993D0C">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12. RESERVATION OF JURISDICTION</w:t>
      </w:r>
      <w:r>
        <w:rPr>
          <w:rFonts w:ascii="Times New Roman" w:hAnsi="Times New Roman"/>
          <w:b/>
          <w:bCs/>
          <w:sz w:val="24"/>
          <w:szCs w:val="24"/>
        </w:rPr>
        <w:t xml:space="preserve"> </w:t>
      </w:r>
    </w:p>
    <w:p w14:paraId="742F4EC8" w14:textId="77777777" w:rsidR="007E154D" w:rsidRPr="00E0517E" w:rsidRDefault="007E154D" w:rsidP="00993D0C">
      <w:pPr>
        <w:autoSpaceDE w:val="0"/>
        <w:autoSpaceDN w:val="0"/>
        <w:adjustRightInd w:val="0"/>
        <w:spacing w:after="0" w:line="240" w:lineRule="auto"/>
        <w:rPr>
          <w:rFonts w:ascii="Times New Roman" w:hAnsi="Times New Roman"/>
          <w:b/>
          <w:bCs/>
          <w:sz w:val="24"/>
          <w:szCs w:val="24"/>
        </w:rPr>
      </w:pPr>
    </w:p>
    <w:p w14:paraId="55EE3EE6"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The Court reserves jurisdiction to amend this Order to establish</w:t>
      </w:r>
      <w:r>
        <w:rPr>
          <w:rFonts w:ascii="Times New Roman" w:hAnsi="Times New Roman"/>
          <w:sz w:val="24"/>
          <w:szCs w:val="24"/>
        </w:rPr>
        <w:t xml:space="preserve"> </w:t>
      </w:r>
      <w:r w:rsidRPr="00E0517E">
        <w:rPr>
          <w:rFonts w:ascii="Times New Roman" w:hAnsi="Times New Roman"/>
          <w:sz w:val="24"/>
          <w:szCs w:val="24"/>
        </w:rPr>
        <w:t xml:space="preserve">or maintain its status as a QDRO under ERISA and the Code. </w:t>
      </w:r>
    </w:p>
    <w:p w14:paraId="2FEFF238" w14:textId="77777777" w:rsidR="007E154D" w:rsidRDefault="007E154D" w:rsidP="00225D96">
      <w:pPr>
        <w:autoSpaceDE w:val="0"/>
        <w:autoSpaceDN w:val="0"/>
        <w:adjustRightInd w:val="0"/>
        <w:spacing w:after="0" w:line="240" w:lineRule="auto"/>
        <w:rPr>
          <w:rFonts w:ascii="Times New Roman" w:hAnsi="Times New Roman"/>
          <w:sz w:val="24"/>
          <w:szCs w:val="24"/>
        </w:rPr>
      </w:pPr>
    </w:p>
    <w:p w14:paraId="232C2111" w14:textId="77777777" w:rsidR="007E154D" w:rsidRPr="00532AE0" w:rsidRDefault="007E154D" w:rsidP="00532AE0">
      <w:pPr>
        <w:rPr>
          <w:rFonts w:ascii="Arial" w:hAnsi="Arial"/>
          <w:sz w:val="24"/>
        </w:rPr>
      </w:pPr>
      <w:r>
        <w:rPr>
          <w:rFonts w:ascii="Times New Roman" w:hAnsi="Times New Roman"/>
          <w:b/>
          <w:bCs/>
          <w:sz w:val="24"/>
          <w:szCs w:val="24"/>
        </w:rPr>
        <w:br w:type="page"/>
      </w:r>
      <w:r w:rsidRPr="00532AE0">
        <w:rPr>
          <w:rFonts w:ascii="Arial" w:hAnsi="Arial"/>
          <w:b/>
          <w:sz w:val="24"/>
        </w:rPr>
        <w:lastRenderedPageBreak/>
        <w:t>PBGC Model Treat-as-Spouse QDRO Instructions</w:t>
      </w:r>
    </w:p>
    <w:p w14:paraId="6EFD5108"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instructions for the </w:t>
      </w:r>
      <w:r w:rsidRPr="00E0517E">
        <w:rPr>
          <w:rFonts w:ascii="Times New Roman" w:hAnsi="Times New Roman"/>
          <w:i/>
          <w:iCs/>
          <w:sz w:val="24"/>
          <w:szCs w:val="24"/>
        </w:rPr>
        <w:t>PBGC Model Shared Payment</w:t>
      </w:r>
      <w:r w:rsidRPr="00E0517E">
        <w:rPr>
          <w:rFonts w:ascii="Times New Roman" w:hAnsi="Times New Roman"/>
          <w:sz w:val="24"/>
          <w:szCs w:val="24"/>
        </w:rPr>
        <w:t xml:space="preserve"> and </w:t>
      </w:r>
      <w:r w:rsidRPr="00E0517E">
        <w:rPr>
          <w:rFonts w:ascii="Times New Roman" w:hAnsi="Times New Roman"/>
          <w:i/>
          <w:iCs/>
          <w:sz w:val="24"/>
          <w:szCs w:val="24"/>
        </w:rPr>
        <w:t>Separate Interest QDROs</w:t>
      </w:r>
      <w:r w:rsidRPr="00E0517E">
        <w:rPr>
          <w:rFonts w:ascii="Times New Roman" w:hAnsi="Times New Roman"/>
          <w:sz w:val="24"/>
          <w:szCs w:val="24"/>
        </w:rPr>
        <w:t xml:space="preserve"> are generally applicable to the </w:t>
      </w:r>
      <w:r w:rsidRPr="00E0517E">
        <w:rPr>
          <w:rFonts w:ascii="Times New Roman" w:hAnsi="Times New Roman"/>
          <w:i/>
          <w:iCs/>
          <w:sz w:val="24"/>
          <w:szCs w:val="24"/>
        </w:rPr>
        <w:t>PBGC Model Treat-as-Spouse QDRO</w:t>
      </w:r>
      <w:r w:rsidRPr="00E0517E">
        <w:rPr>
          <w:rFonts w:ascii="Times New Roman" w:hAnsi="Times New Roman"/>
          <w:sz w:val="24"/>
          <w:szCs w:val="24"/>
        </w:rPr>
        <w:t>. See pages 13-24 for those instructions. Below are instructions for items unique to this model.</w:t>
      </w:r>
    </w:p>
    <w:p w14:paraId="071A812B"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b/>
          <w:bCs/>
          <w:sz w:val="24"/>
          <w:szCs w:val="24"/>
        </w:rPr>
        <w:t>Do not use this model if the alternate payee will receive part of the participant's benefit as a shared payment or separate interest</w:t>
      </w:r>
      <w:r w:rsidRPr="00E0517E">
        <w:rPr>
          <w:rFonts w:ascii="Times New Roman" w:hAnsi="Times New Roman"/>
          <w:sz w:val="24"/>
          <w:szCs w:val="24"/>
        </w:rPr>
        <w:t xml:space="preserve">. This model should be used if the sole purpose of the Order is to treat the alternate payee as the participant's spouse for a qualified preretirement survivor annuity (QPSA), a qualified joint-and-survivor annuity (QJSA), or both. To also provide an alternate payee with part of the participant's benefit, use 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or 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instead of this model.</w:t>
      </w:r>
    </w:p>
    <w:p w14:paraId="1ED9F968" w14:textId="77777777" w:rsidR="007E154D" w:rsidRPr="00532AE0" w:rsidRDefault="007E154D" w:rsidP="00B44779">
      <w:pPr>
        <w:shd w:val="clear" w:color="auto" w:fill="FFFFFF"/>
        <w:spacing w:before="198" w:after="198" w:line="240" w:lineRule="auto"/>
        <w:rPr>
          <w:rFonts w:ascii="Times New Roman" w:hAnsi="Times New Roman"/>
          <w:b/>
          <w:sz w:val="24"/>
        </w:rPr>
      </w:pPr>
      <w:r w:rsidRPr="00E0517E">
        <w:rPr>
          <w:rFonts w:ascii="Times New Roman" w:hAnsi="Times New Roman"/>
          <w:b/>
          <w:bCs/>
          <w:sz w:val="24"/>
          <w:szCs w:val="24"/>
        </w:rPr>
        <w:t>Section 1. Identification of Plan</w:t>
      </w:r>
      <w:r>
        <w:rPr>
          <w:rFonts w:ascii="Times New Roman" w:hAnsi="Times New Roman"/>
          <w:b/>
          <w:bCs/>
          <w:sz w:val="24"/>
          <w:szCs w:val="24"/>
        </w:rPr>
        <w:t>–</w:t>
      </w:r>
      <w:r w:rsidRPr="00C74750">
        <w:rPr>
          <w:rFonts w:ascii="Times New Roman" w:hAnsi="Times New Roman"/>
          <w:b/>
          <w:bCs/>
          <w:sz w:val="24"/>
          <w:szCs w:val="24"/>
        </w:rPr>
        <w:t>see instructions for section 1 of Model QDRO Instructions.</w:t>
      </w:r>
    </w:p>
    <w:p w14:paraId="2B41D9C2"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Section 2. Identification of Participant and Alternate Payee(s)</w:t>
      </w:r>
      <w:r w:rsidRPr="00B44779">
        <w:rPr>
          <w:rFonts w:ascii="Times New Roman" w:hAnsi="Times New Roman"/>
          <w:b/>
          <w:bCs/>
          <w:sz w:val="24"/>
          <w:szCs w:val="24"/>
        </w:rPr>
        <w:t xml:space="preserve"> </w:t>
      </w:r>
      <w:r>
        <w:rPr>
          <w:rFonts w:ascii="Times New Roman" w:hAnsi="Times New Roman"/>
          <w:b/>
          <w:bCs/>
          <w:sz w:val="24"/>
          <w:szCs w:val="24"/>
        </w:rPr>
        <w:t>–</w:t>
      </w:r>
      <w:r w:rsidRPr="00E0517E">
        <w:rPr>
          <w:rFonts w:ascii="Times New Roman" w:hAnsi="Times New Roman"/>
          <w:b/>
          <w:bCs/>
          <w:sz w:val="24"/>
          <w:szCs w:val="24"/>
        </w:rPr>
        <w:t>see instructions for section 2 of Model QDRO Instructions.</w:t>
      </w:r>
    </w:p>
    <w:p w14:paraId="184BAC30"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3. Surviving Spouse Rights of Alternate Payee</w:t>
      </w:r>
      <w:r>
        <w:rPr>
          <w:rFonts w:ascii="Times New Roman" w:hAnsi="Times New Roman"/>
          <w:b/>
          <w:bCs/>
          <w:sz w:val="24"/>
          <w:szCs w:val="24"/>
        </w:rPr>
        <w:t>–</w:t>
      </w:r>
      <w:r w:rsidRPr="00E0517E">
        <w:rPr>
          <w:rFonts w:ascii="Times New Roman" w:hAnsi="Times New Roman"/>
          <w:b/>
          <w:bCs/>
          <w:sz w:val="24"/>
          <w:szCs w:val="24"/>
        </w:rPr>
        <w:t>see instructions for section 10 of Model QDRO Instructions.</w:t>
      </w:r>
    </w:p>
    <w:p w14:paraId="2A197692"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4. Amount of Benefit to Be Paid to Alternate Payee</w:t>
      </w:r>
      <w:r w:rsidRPr="00E0517E">
        <w:rPr>
          <w:rFonts w:ascii="Times New Roman" w:hAnsi="Times New Roman"/>
          <w:sz w:val="24"/>
          <w:szCs w:val="24"/>
        </w:rPr>
        <w:t>.</w:t>
      </w:r>
    </w:p>
    <w:p w14:paraId="2DE67D4E"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Because the alternate payee will receive a survivor annuity upon the death of the participant, this section refers to sections 3 and 7, which describe the survivor annuity.</w:t>
      </w:r>
    </w:p>
    <w:p w14:paraId="7E61F100"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5. PBGC Benefit Adjustments</w:t>
      </w:r>
    </w:p>
    <w:p w14:paraId="0E677AC6"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Under this model order, the alternate payee will receive a survivor annuity upon the death of the participant. The survivor annuity is based on the amount of the participant's benefit, and this section states that the alternate payee's benefit will be adjusted if PBGC adjusts the participant's benefit.</w:t>
      </w:r>
    </w:p>
    <w:p w14:paraId="32DDB574"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6. Benefits Start</w:t>
      </w:r>
    </w:p>
    <w:p w14:paraId="7E86ED77"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 death. However, the QPSA may not be paid before the date the participant would have first been entitled to begin receiving a benefit. The alternate payee may defer receipt of the benefit. In either case, an application must be submitted by the alternate payee before PBGC will start making benefit payments.</w:t>
      </w:r>
    </w:p>
    <w:p w14:paraId="1950F5A1"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7. Form of Benefit</w:t>
      </w:r>
    </w:p>
    <w:p w14:paraId="51EBDDA8"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Under the QJSA, the form of benefit is a survivor annuity paid as a straight life annuity for the alternate payee's life. However, an alternate payee who is entitled to a survivor annuity under a QPSA may elect from PBGC a straight life annuity (which ends on the alternate payee's death) or a certain-and-continuous annuity (which continues until the later of the alternate payee's death or the end of the period certain) when applying for the benefit. An alternate payee who is entitled to a QJSA may consent, in writing on a notarized </w:t>
      </w:r>
      <w:r w:rsidRPr="00E0517E">
        <w:rPr>
          <w:rFonts w:ascii="Times New Roman" w:hAnsi="Times New Roman"/>
          <w:sz w:val="24"/>
          <w:szCs w:val="24"/>
        </w:rPr>
        <w:lastRenderedPageBreak/>
        <w:t>form, to an election by the participant of a PBGC optional form (straight-life, certain-and-continuous, or joint-life) when the participant retires.</w:t>
      </w:r>
    </w:p>
    <w:p w14:paraId="60A34A66"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8. Benefits Stop</w:t>
      </w:r>
    </w:p>
    <w:p w14:paraId="736A191F"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The time when benefits stop for the alternate payee generally is governed by the form elected in the PBGC benefit application.</w:t>
      </w:r>
    </w:p>
    <w:p w14:paraId="4852B3F2"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9. Death of Participant</w:t>
      </w:r>
    </w:p>
    <w:p w14:paraId="27CE2428"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a treat-as-spouse QDRO, the death of the participant makes the alternate payee eligible for a survivor annuity (either the QPSA or the QJSA, depending on when the participant dies).</w:t>
      </w:r>
    </w:p>
    <w:p w14:paraId="2A4DD2D2"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10. Death of Alternate Payee</w:t>
      </w:r>
    </w:p>
    <w:p w14:paraId="069D964A"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In a treat-as-spouse QDRO, the death of the alternate payee before the participant effectively ends the alternate payee's entitlement to any portion of the participant's survivor benefit.</w:t>
      </w:r>
    </w:p>
    <w:p w14:paraId="669B39BF"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Section 11. Other Requirements</w:t>
      </w:r>
      <w:r>
        <w:rPr>
          <w:rFonts w:ascii="Times New Roman" w:hAnsi="Times New Roman"/>
          <w:b/>
          <w:bCs/>
          <w:sz w:val="24"/>
          <w:szCs w:val="24"/>
        </w:rPr>
        <w:t>–</w:t>
      </w:r>
      <w:r w:rsidRPr="00E0517E">
        <w:rPr>
          <w:rFonts w:ascii="Times New Roman" w:hAnsi="Times New Roman"/>
          <w:b/>
          <w:bCs/>
          <w:sz w:val="24"/>
          <w:szCs w:val="24"/>
        </w:rPr>
        <w:t>see instructions for section 11 of Model QDRO Instructions.</w:t>
      </w:r>
    </w:p>
    <w:p w14:paraId="6C033C4F" w14:textId="77777777" w:rsidR="007E154D" w:rsidRPr="00E0517E" w:rsidRDefault="007E154D" w:rsidP="00B44779">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12. Reservation of Jurisdiction</w:t>
      </w:r>
      <w:r>
        <w:rPr>
          <w:rFonts w:ascii="Times New Roman" w:hAnsi="Times New Roman"/>
          <w:b/>
          <w:bCs/>
          <w:sz w:val="24"/>
          <w:szCs w:val="24"/>
        </w:rPr>
        <w:t>–</w:t>
      </w:r>
      <w:r w:rsidRPr="00E0517E">
        <w:rPr>
          <w:rFonts w:ascii="Times New Roman" w:hAnsi="Times New Roman"/>
          <w:b/>
          <w:bCs/>
          <w:sz w:val="24"/>
          <w:szCs w:val="24"/>
        </w:rPr>
        <w:t>see instructions for section 12 of Model QDRO Instructions.</w:t>
      </w:r>
    </w:p>
    <w:p w14:paraId="532DA06E" w14:textId="77777777" w:rsidR="007E154D" w:rsidRPr="00E0517E" w:rsidRDefault="007E154D" w:rsidP="00B44779">
      <w:pPr>
        <w:rPr>
          <w:rFonts w:ascii="Times New Roman" w:hAnsi="Times New Roman"/>
          <w:sz w:val="24"/>
          <w:szCs w:val="24"/>
        </w:rPr>
      </w:pPr>
      <w:bookmarkStart w:id="27" w:name="23"/>
      <w:bookmarkEnd w:id="27"/>
      <w:r w:rsidRPr="00E0517E">
        <w:rPr>
          <w:rFonts w:ascii="Times New Roman" w:hAnsi="Times New Roman"/>
          <w:sz w:val="24"/>
          <w:szCs w:val="24"/>
        </w:rPr>
        <w:br w:type="page"/>
      </w:r>
    </w:p>
    <w:p w14:paraId="18706E03" w14:textId="77777777" w:rsidR="007E154D" w:rsidRPr="00532AE0" w:rsidRDefault="007E154D" w:rsidP="00674CA3">
      <w:pPr>
        <w:shd w:val="clear" w:color="auto" w:fill="FFFFFF"/>
        <w:spacing w:before="198" w:after="198" w:line="240" w:lineRule="auto"/>
        <w:rPr>
          <w:rFonts w:ascii="Arial" w:hAnsi="Arial"/>
          <w:b/>
          <w:sz w:val="24"/>
        </w:rPr>
      </w:pPr>
      <w:r w:rsidRPr="00532AE0">
        <w:rPr>
          <w:rFonts w:ascii="Arial" w:hAnsi="Arial"/>
          <w:b/>
          <w:sz w:val="24"/>
        </w:rPr>
        <w:lastRenderedPageBreak/>
        <w:t xml:space="preserve">Appendix F </w:t>
      </w:r>
      <w:r w:rsidR="00DE2D70" w:rsidRPr="004368A6">
        <w:rPr>
          <w:rFonts w:ascii="Arial" w:hAnsi="Arial" w:cs="Arial"/>
          <w:b/>
          <w:bCs/>
          <w:sz w:val="24"/>
          <w:szCs w:val="24"/>
        </w:rPr>
        <w:t>–</w:t>
      </w:r>
      <w:r w:rsidRPr="00532AE0">
        <w:rPr>
          <w:rFonts w:ascii="Arial" w:hAnsi="Arial"/>
          <w:b/>
          <w:sz w:val="24"/>
        </w:rPr>
        <w:t xml:space="preserve"> Language for Including a Contingent Alternate Payee</w:t>
      </w:r>
    </w:p>
    <w:p w14:paraId="2C391899" w14:textId="77777777" w:rsidR="007E154D" w:rsidRPr="00E0517E" w:rsidRDefault="007E154D" w:rsidP="00681C67">
      <w:pPr>
        <w:shd w:val="clear" w:color="auto" w:fill="FFFFFF"/>
        <w:spacing w:before="198" w:after="198" w:line="240" w:lineRule="auto"/>
        <w:rPr>
          <w:rFonts w:ascii="Times New Roman" w:hAnsi="Times New Roman"/>
          <w:sz w:val="24"/>
          <w:szCs w:val="24"/>
        </w:rPr>
      </w:pPr>
      <w:r w:rsidRPr="00F4382E">
        <w:rPr>
          <w:rFonts w:ascii="Times New Roman" w:hAnsi="Times New Roman"/>
          <w:b/>
          <w:bCs/>
          <w:sz w:val="24"/>
          <w:szCs w:val="24"/>
        </w:rPr>
        <w:t xml:space="preserve">[If a contingent alternate payee is to be named in the </w:t>
      </w:r>
      <w:r w:rsidRPr="00F4382E">
        <w:rPr>
          <w:rFonts w:ascii="Times New Roman" w:hAnsi="Times New Roman"/>
          <w:b/>
          <w:bCs/>
          <w:i/>
          <w:iCs/>
          <w:sz w:val="24"/>
          <w:szCs w:val="24"/>
        </w:rPr>
        <w:t>PBGC Model Separate Interest QDRO</w:t>
      </w:r>
      <w:r w:rsidRPr="00F4382E">
        <w:rPr>
          <w:rFonts w:ascii="Times New Roman" w:hAnsi="Times New Roman"/>
          <w:b/>
          <w:bCs/>
          <w:sz w:val="24"/>
          <w:szCs w:val="24"/>
        </w:rPr>
        <w:t>, use this language for section 9.]</w:t>
      </w:r>
      <w:r w:rsidRPr="00E0517E">
        <w:rPr>
          <w:rFonts w:ascii="Times New Roman" w:hAnsi="Times New Roman"/>
          <w:b/>
          <w:bCs/>
          <w:sz w:val="24"/>
          <w:szCs w:val="24"/>
        </w:rPr>
        <w:t xml:space="preserve"> </w:t>
      </w:r>
    </w:p>
    <w:p w14:paraId="25715F34" w14:textId="77777777" w:rsidR="007E154D" w:rsidRPr="00E0517E" w:rsidRDefault="007E154D" w:rsidP="00532AE0">
      <w:pPr>
        <w:spacing w:before="198" w:after="198" w:line="240" w:lineRule="auto"/>
        <w:ind w:left="540" w:right="630"/>
        <w:rPr>
          <w:rFonts w:ascii="Times New Roman" w:hAnsi="Times New Roman"/>
          <w:sz w:val="24"/>
          <w:szCs w:val="24"/>
        </w:rPr>
      </w:pPr>
      <w:r w:rsidRPr="00E0517E">
        <w:rPr>
          <w:rFonts w:ascii="Times New Roman" w:hAnsi="Times New Roman"/>
          <w:i/>
          <w:iCs/>
          <w:sz w:val="24"/>
          <w:szCs w:val="24"/>
        </w:rPr>
        <w:t>(</w:t>
      </w:r>
      <w:r w:rsidRPr="00C23741">
        <w:rPr>
          <w:rFonts w:ascii="Arial" w:hAnsi="Arial" w:cs="Arial"/>
          <w:b/>
          <w:i/>
          <w:iCs/>
          <w:sz w:val="24"/>
          <w:szCs w:val="24"/>
        </w:rPr>
        <w:t>N</w:t>
      </w:r>
      <w:r w:rsidR="00C23741">
        <w:rPr>
          <w:rFonts w:ascii="Arial" w:hAnsi="Arial" w:cs="Arial"/>
          <w:b/>
          <w:i/>
          <w:iCs/>
          <w:sz w:val="24"/>
          <w:szCs w:val="24"/>
        </w:rPr>
        <w:t>OTE</w:t>
      </w:r>
      <w:r w:rsidRPr="00E0517E">
        <w:rPr>
          <w:rFonts w:ascii="Times New Roman" w:hAnsi="Times New Roman"/>
          <w:i/>
          <w:iCs/>
          <w:sz w:val="24"/>
          <w:szCs w:val="24"/>
        </w:rPr>
        <w:t>: If a contingent alternate payee is designated, the alternate payee's separate interest benefit may be actuarially adjusted downward to reflect the possibility of payment to the contingent alternate payee. In addition, if the contingent alternate payee does receive benefit payments, the monthly benefit amount will be calculated based on the age of the contingent alternate payee as of the time payments begin to the contingent alternate payee.)</w:t>
      </w:r>
    </w:p>
    <w:p w14:paraId="095E1B85" w14:textId="77777777" w:rsidR="007E154D" w:rsidRPr="00E0517E" w:rsidRDefault="007E154D" w:rsidP="00987B31">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14:paraId="7A5277AF" w14:textId="77777777" w:rsidR="007E154D" w:rsidRPr="00E0517E" w:rsidRDefault="007E154D" w:rsidP="00987B31">
      <w:pPr>
        <w:autoSpaceDE w:val="0"/>
        <w:autoSpaceDN w:val="0"/>
        <w:adjustRightInd w:val="0"/>
        <w:spacing w:after="0" w:line="240" w:lineRule="auto"/>
        <w:rPr>
          <w:rFonts w:ascii="Times New Roman" w:hAnsi="Times New Roman"/>
          <w:sz w:val="24"/>
          <w:szCs w:val="24"/>
        </w:rPr>
      </w:pPr>
    </w:p>
    <w:p w14:paraId="48C66185"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Death Before Commencing Benefits</w:t>
      </w:r>
    </w:p>
    <w:p w14:paraId="7D980959" w14:textId="77777777"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p>
    <w:p w14:paraId="4CAB99F6"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 If the Alternate Payee dies before commencing benefits, the</w:t>
      </w:r>
      <w:r>
        <w:rPr>
          <w:rFonts w:ascii="Times New Roman" w:hAnsi="Times New Roman"/>
          <w:sz w:val="24"/>
          <w:szCs w:val="24"/>
        </w:rPr>
        <w:t xml:space="preserve"> </w:t>
      </w:r>
      <w:r w:rsidRPr="00E0517E">
        <w:rPr>
          <w:rFonts w:ascii="Times New Roman" w:hAnsi="Times New Roman"/>
          <w:sz w:val="24"/>
          <w:szCs w:val="24"/>
        </w:rPr>
        <w:t xml:space="preserve">Contingent Alternate Payee named in subsection c, </w:t>
      </w:r>
      <w:r w:rsidRPr="00E0517E">
        <w:rPr>
          <w:rFonts w:ascii="Times New Roman" w:hAnsi="Times New Roman"/>
          <w:sz w:val="24"/>
          <w:szCs w:val="24"/>
        </w:rPr>
        <w:lastRenderedPageBreak/>
        <w:t>below, shall be</w:t>
      </w:r>
      <w:r>
        <w:rPr>
          <w:rFonts w:ascii="Times New Roman" w:hAnsi="Times New Roman"/>
          <w:sz w:val="24"/>
          <w:szCs w:val="24"/>
        </w:rPr>
        <w:t xml:space="preserve"> </w:t>
      </w:r>
      <w:r w:rsidRPr="00E0517E">
        <w:rPr>
          <w:rFonts w:ascii="Times New Roman" w:hAnsi="Times New Roman"/>
          <w:sz w:val="24"/>
          <w:szCs w:val="24"/>
        </w:rPr>
        <w:t>paid an amount actuarially equivalent to the value of the</w:t>
      </w:r>
      <w:r>
        <w:rPr>
          <w:rFonts w:ascii="Times New Roman" w:hAnsi="Times New Roman"/>
          <w:sz w:val="24"/>
          <w:szCs w:val="24"/>
        </w:rPr>
        <w:t xml:space="preserve"> </w:t>
      </w:r>
      <w:r w:rsidRPr="00E0517E">
        <w:rPr>
          <w:rFonts w:ascii="Times New Roman" w:hAnsi="Times New Roman"/>
          <w:sz w:val="24"/>
          <w:szCs w:val="24"/>
        </w:rPr>
        <w:t>Alternate Payee’s benefit determined under section 3. In such</w:t>
      </w:r>
      <w:r>
        <w:rPr>
          <w:rFonts w:ascii="Times New Roman" w:hAnsi="Times New Roman"/>
          <w:sz w:val="24"/>
          <w:szCs w:val="24"/>
        </w:rPr>
        <w:t xml:space="preserve"> </w:t>
      </w:r>
      <w:r w:rsidRPr="00E0517E">
        <w:rPr>
          <w:rFonts w:ascii="Times New Roman" w:hAnsi="Times New Roman"/>
          <w:sz w:val="24"/>
          <w:szCs w:val="24"/>
        </w:rPr>
        <w:t>case, all references in this Order to the Alternate Payee shall</w:t>
      </w:r>
      <w:r>
        <w:rPr>
          <w:rFonts w:ascii="Times New Roman" w:hAnsi="Times New Roman"/>
          <w:sz w:val="24"/>
          <w:szCs w:val="24"/>
        </w:rPr>
        <w:t xml:space="preserve"> </w:t>
      </w:r>
      <w:r w:rsidRPr="00E0517E">
        <w:rPr>
          <w:rFonts w:ascii="Times New Roman" w:hAnsi="Times New Roman"/>
          <w:sz w:val="24"/>
          <w:szCs w:val="24"/>
        </w:rPr>
        <w:t>apply to the Contingent Alternate Payee, except as otherwise</w:t>
      </w:r>
      <w:r>
        <w:rPr>
          <w:rFonts w:ascii="Times New Roman" w:hAnsi="Times New Roman"/>
          <w:sz w:val="24"/>
          <w:szCs w:val="24"/>
        </w:rPr>
        <w:t xml:space="preserve"> </w:t>
      </w:r>
      <w:r w:rsidRPr="00E0517E">
        <w:rPr>
          <w:rFonts w:ascii="Times New Roman" w:hAnsi="Times New Roman"/>
          <w:sz w:val="24"/>
          <w:szCs w:val="24"/>
        </w:rPr>
        <w:t>indicated (for example, survivor benefits may only be paid to the</w:t>
      </w:r>
      <w:r>
        <w:rPr>
          <w:rFonts w:ascii="Times New Roman" w:hAnsi="Times New Roman"/>
          <w:sz w:val="24"/>
          <w:szCs w:val="24"/>
        </w:rPr>
        <w:t xml:space="preserve"> </w:t>
      </w:r>
      <w:r w:rsidRPr="00E0517E">
        <w:rPr>
          <w:rFonts w:ascii="Times New Roman" w:hAnsi="Times New Roman"/>
          <w:sz w:val="24"/>
          <w:szCs w:val="24"/>
        </w:rPr>
        <w:t>spouse or former spouse). Payments cannot start before the</w:t>
      </w:r>
      <w:r>
        <w:rPr>
          <w:rFonts w:ascii="Times New Roman" w:hAnsi="Times New Roman"/>
          <w:sz w:val="24"/>
          <w:szCs w:val="24"/>
        </w:rPr>
        <w:t xml:space="preserve"> </w:t>
      </w:r>
      <w:r w:rsidRPr="00E0517E">
        <w:rPr>
          <w:rFonts w:ascii="Times New Roman" w:hAnsi="Times New Roman"/>
          <w:sz w:val="24"/>
          <w:szCs w:val="24"/>
        </w:rPr>
        <w:t>participant’s “earliest PBGC retirement date,” which is defined in</w:t>
      </w:r>
      <w:r>
        <w:rPr>
          <w:rFonts w:ascii="Times New Roman" w:hAnsi="Times New Roman"/>
          <w:sz w:val="24"/>
          <w:szCs w:val="24"/>
        </w:rPr>
        <w:t xml:space="preserve"> </w:t>
      </w:r>
      <w:r w:rsidRPr="00E0517E">
        <w:rPr>
          <w:rFonts w:ascii="Times New Roman" w:hAnsi="Times New Roman"/>
          <w:sz w:val="24"/>
          <w:szCs w:val="24"/>
        </w:rPr>
        <w:t>29 C.F.R. §4022.10. PBGC shall pay the Contingent Alternate</w:t>
      </w:r>
      <w:r>
        <w:rPr>
          <w:rFonts w:ascii="Times New Roman" w:hAnsi="Times New Roman"/>
          <w:sz w:val="24"/>
          <w:szCs w:val="24"/>
        </w:rPr>
        <w:t xml:space="preserve"> </w:t>
      </w:r>
      <w:r w:rsidRPr="00E0517E">
        <w:rPr>
          <w:rFonts w:ascii="Times New Roman" w:hAnsi="Times New Roman"/>
          <w:sz w:val="24"/>
          <w:szCs w:val="24"/>
        </w:rPr>
        <w:t>Payee’s benefit in the form elected by the Contingent Alternate</w:t>
      </w:r>
    </w:p>
    <w:p w14:paraId="6E3E4B4E" w14:textId="77777777" w:rsidR="007E154D" w:rsidRDefault="007E154D" w:rsidP="00987B3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Payee on the PBGC benefit application.</w:t>
      </w:r>
    </w:p>
    <w:p w14:paraId="66DBE07A" w14:textId="77777777" w:rsidR="007E154D" w:rsidRDefault="007E154D" w:rsidP="00987B31">
      <w:pPr>
        <w:autoSpaceDE w:val="0"/>
        <w:autoSpaceDN w:val="0"/>
        <w:adjustRightInd w:val="0"/>
        <w:spacing w:after="0" w:line="240" w:lineRule="auto"/>
        <w:rPr>
          <w:rFonts w:ascii="Times New Roman" w:hAnsi="Times New Roman"/>
          <w:sz w:val="24"/>
          <w:szCs w:val="24"/>
        </w:rPr>
      </w:pPr>
    </w:p>
    <w:p w14:paraId="1C3F8CF4" w14:textId="77777777" w:rsidR="007E154D" w:rsidRDefault="007E154D" w:rsidP="00532AE0">
      <w:pPr>
        <w:autoSpaceDE w:val="0"/>
        <w:autoSpaceDN w:val="0"/>
        <w:adjustRightInd w:val="0"/>
        <w:spacing w:after="0" w:line="240" w:lineRule="auto"/>
        <w:ind w:firstLine="360"/>
        <w:rPr>
          <w:rFonts w:ascii="Times New Roman" w:hAnsi="Times New Roman"/>
          <w:bCs/>
          <w:sz w:val="24"/>
          <w:szCs w:val="24"/>
        </w:rPr>
      </w:pPr>
      <w:r w:rsidRPr="00E0517E">
        <w:rPr>
          <w:rFonts w:ascii="Times New Roman" w:hAnsi="Times New Roman"/>
          <w:sz w:val="24"/>
          <w:szCs w:val="24"/>
        </w:rPr>
        <w:t>(ii) If the Alternate Payee and the Contingent Alternate Payee</w:t>
      </w:r>
      <w:r>
        <w:rPr>
          <w:rFonts w:ascii="Times New Roman" w:hAnsi="Times New Roman"/>
          <w:sz w:val="24"/>
          <w:szCs w:val="24"/>
        </w:rPr>
        <w:t xml:space="preserve"> </w:t>
      </w:r>
      <w:r w:rsidRPr="00E0517E">
        <w:rPr>
          <w:rFonts w:ascii="Times New Roman" w:hAnsi="Times New Roman"/>
          <w:sz w:val="24"/>
          <w:szCs w:val="24"/>
        </w:rPr>
        <w:t>die before commencing benefits, the separate interest shall</w:t>
      </w:r>
      <w:r>
        <w:rPr>
          <w:rFonts w:ascii="Times New Roman" w:hAnsi="Times New Roman"/>
          <w:sz w:val="24"/>
          <w:szCs w:val="24"/>
        </w:rPr>
        <w:t xml:space="preserve"> </w:t>
      </w:r>
      <w:r w:rsidRPr="00C54945">
        <w:rPr>
          <w:rFonts w:ascii="Times New Roman" w:hAnsi="Times New Roman"/>
          <w:bCs/>
          <w:sz w:val="24"/>
          <w:szCs w:val="24"/>
        </w:rPr>
        <w:t>revert to the Participant</w:t>
      </w:r>
      <w:r>
        <w:rPr>
          <w:rFonts w:ascii="Times New Roman" w:hAnsi="Times New Roman"/>
          <w:bCs/>
          <w:sz w:val="24"/>
          <w:szCs w:val="24"/>
        </w:rPr>
        <w:t xml:space="preserve"> if the participant is alive.</w:t>
      </w:r>
    </w:p>
    <w:p w14:paraId="4D0F1DF1" w14:textId="77777777" w:rsidR="00B777F0" w:rsidRPr="00E0517E" w:rsidRDefault="00B777F0" w:rsidP="00532AE0">
      <w:pPr>
        <w:autoSpaceDE w:val="0"/>
        <w:autoSpaceDN w:val="0"/>
        <w:adjustRightInd w:val="0"/>
        <w:spacing w:after="0" w:line="240" w:lineRule="auto"/>
        <w:ind w:firstLine="360"/>
        <w:rPr>
          <w:rFonts w:ascii="Times New Roman" w:hAnsi="Times New Roman"/>
          <w:sz w:val="24"/>
          <w:szCs w:val="24"/>
        </w:rPr>
      </w:pPr>
    </w:p>
    <w:p w14:paraId="57FC9452"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Death After Commencing Benefits</w:t>
      </w:r>
    </w:p>
    <w:p w14:paraId="0FD2EB9A" w14:textId="77777777" w:rsidR="007E154D" w:rsidRPr="00E0517E" w:rsidRDefault="007E154D" w:rsidP="0016509D">
      <w:pPr>
        <w:autoSpaceDE w:val="0"/>
        <w:autoSpaceDN w:val="0"/>
        <w:adjustRightInd w:val="0"/>
        <w:spacing w:after="0" w:line="240" w:lineRule="auto"/>
        <w:ind w:firstLine="360"/>
        <w:rPr>
          <w:rFonts w:ascii="Times New Roman" w:hAnsi="Times New Roman"/>
          <w:sz w:val="24"/>
          <w:szCs w:val="24"/>
        </w:rPr>
      </w:pPr>
    </w:p>
    <w:p w14:paraId="29A5364F"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If the Alternate Payee or, if applicable, the Contingent</w:t>
      </w:r>
      <w:r>
        <w:rPr>
          <w:rFonts w:ascii="Times New Roman" w:hAnsi="Times New Roman"/>
          <w:sz w:val="24"/>
          <w:szCs w:val="24"/>
        </w:rPr>
        <w:t xml:space="preserve"> </w:t>
      </w:r>
      <w:r w:rsidRPr="00E0517E">
        <w:rPr>
          <w:rFonts w:ascii="Times New Roman" w:hAnsi="Times New Roman"/>
          <w:sz w:val="24"/>
          <w:szCs w:val="24"/>
        </w:rPr>
        <w:t>Alternate Payee named in subsection c, below, dies after</w:t>
      </w:r>
      <w:r>
        <w:rPr>
          <w:rFonts w:ascii="Times New Roman" w:hAnsi="Times New Roman"/>
          <w:sz w:val="24"/>
          <w:szCs w:val="24"/>
        </w:rPr>
        <w:t xml:space="preserve"> </w:t>
      </w:r>
      <w:r w:rsidRPr="00E0517E">
        <w:rPr>
          <w:rFonts w:ascii="Times New Roman" w:hAnsi="Times New Roman"/>
          <w:sz w:val="24"/>
          <w:szCs w:val="24"/>
        </w:rPr>
        <w:t xml:space="preserve">commencing benefits, any remaining fixed payments under a </w:t>
      </w:r>
      <w:r w:rsidRPr="00E0517E">
        <w:rPr>
          <w:rFonts w:ascii="Times New Roman" w:hAnsi="Times New Roman"/>
          <w:sz w:val="24"/>
          <w:szCs w:val="24"/>
        </w:rPr>
        <w:lastRenderedPageBreak/>
        <w:t>certain</w:t>
      </w:r>
      <w:r>
        <w:rPr>
          <w:rFonts w:ascii="Times New Roman" w:hAnsi="Times New Roman"/>
          <w:sz w:val="24"/>
          <w:szCs w:val="24"/>
        </w:rPr>
        <w:t>-</w:t>
      </w:r>
      <w:r w:rsidRPr="00E0517E">
        <w:rPr>
          <w:rFonts w:ascii="Times New Roman" w:hAnsi="Times New Roman"/>
          <w:sz w:val="24"/>
          <w:szCs w:val="24"/>
        </w:rPr>
        <w:t>and-continuous annuity shall be paid to the beneficiary designated</w:t>
      </w:r>
      <w:r>
        <w:rPr>
          <w:rFonts w:ascii="Times New Roman" w:hAnsi="Times New Roman"/>
          <w:sz w:val="24"/>
          <w:szCs w:val="24"/>
        </w:rPr>
        <w:t xml:space="preserve"> </w:t>
      </w:r>
      <w:r w:rsidRPr="00E0517E">
        <w:rPr>
          <w:rFonts w:ascii="Times New Roman" w:hAnsi="Times New Roman"/>
          <w:sz w:val="24"/>
          <w:szCs w:val="24"/>
        </w:rPr>
        <w:t>on the PBGC benefit application. If the Alternate Payee</w:t>
      </w:r>
      <w:r>
        <w:rPr>
          <w:rFonts w:ascii="Times New Roman" w:hAnsi="Times New Roman"/>
          <w:sz w:val="24"/>
          <w:szCs w:val="24"/>
        </w:rPr>
        <w:t xml:space="preserve"> (</w:t>
      </w:r>
      <w:r w:rsidRPr="00E0517E">
        <w:rPr>
          <w:rFonts w:ascii="Times New Roman" w:hAnsi="Times New Roman"/>
          <w:sz w:val="24"/>
          <w:szCs w:val="24"/>
        </w:rPr>
        <w:t>or, if</w:t>
      </w:r>
      <w:r>
        <w:rPr>
          <w:rFonts w:ascii="Times New Roman" w:hAnsi="Times New Roman"/>
          <w:sz w:val="24"/>
          <w:szCs w:val="24"/>
        </w:rPr>
        <w:t xml:space="preserve"> </w:t>
      </w:r>
      <w:r w:rsidRPr="00E0517E">
        <w:rPr>
          <w:rFonts w:ascii="Times New Roman" w:hAnsi="Times New Roman"/>
          <w:sz w:val="24"/>
          <w:szCs w:val="24"/>
        </w:rPr>
        <w:t>applicable, the Contingent Alternate Payee</w:t>
      </w:r>
      <w:r>
        <w:rPr>
          <w:rFonts w:ascii="Times New Roman" w:hAnsi="Times New Roman"/>
          <w:sz w:val="24"/>
          <w:szCs w:val="24"/>
        </w:rPr>
        <w:t>)</w:t>
      </w:r>
      <w:r w:rsidRPr="00E0517E">
        <w:rPr>
          <w:rFonts w:ascii="Times New Roman" w:hAnsi="Times New Roman"/>
          <w:sz w:val="24"/>
          <w:szCs w:val="24"/>
        </w:rPr>
        <w:t xml:space="preserve"> was receiving a</w:t>
      </w:r>
      <w:r>
        <w:rPr>
          <w:rFonts w:ascii="Times New Roman" w:hAnsi="Times New Roman"/>
          <w:sz w:val="24"/>
          <w:szCs w:val="24"/>
        </w:rPr>
        <w:t xml:space="preserve"> </w:t>
      </w:r>
      <w:r w:rsidRPr="00E0517E">
        <w:rPr>
          <w:rFonts w:ascii="Times New Roman" w:hAnsi="Times New Roman"/>
          <w:sz w:val="24"/>
          <w:szCs w:val="24"/>
        </w:rPr>
        <w:t>straight life annuity at death, no further benefits will be</w:t>
      </w:r>
      <w:r>
        <w:rPr>
          <w:rFonts w:ascii="Times New Roman" w:hAnsi="Times New Roman"/>
          <w:sz w:val="24"/>
          <w:szCs w:val="24"/>
        </w:rPr>
        <w:t xml:space="preserve"> </w:t>
      </w:r>
      <w:r w:rsidRPr="00E0517E">
        <w:rPr>
          <w:rFonts w:ascii="Times New Roman" w:hAnsi="Times New Roman"/>
          <w:sz w:val="24"/>
          <w:szCs w:val="24"/>
        </w:rPr>
        <w:t>payable.</w:t>
      </w:r>
    </w:p>
    <w:p w14:paraId="4221337D" w14:textId="77777777" w:rsidR="007E154D" w:rsidRPr="00E0517E" w:rsidRDefault="007E154D" w:rsidP="00987B31">
      <w:pPr>
        <w:autoSpaceDE w:val="0"/>
        <w:autoSpaceDN w:val="0"/>
        <w:adjustRightInd w:val="0"/>
        <w:spacing w:after="0" w:line="240" w:lineRule="auto"/>
        <w:rPr>
          <w:rFonts w:ascii="Times New Roman" w:hAnsi="Times New Roman"/>
          <w:b/>
          <w:bCs/>
          <w:sz w:val="24"/>
          <w:szCs w:val="24"/>
        </w:rPr>
      </w:pPr>
    </w:p>
    <w:p w14:paraId="0EC1247F" w14:textId="77777777" w:rsidR="007E154D"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Contingent Alternate Payee</w:t>
      </w:r>
    </w:p>
    <w:p w14:paraId="22A1C6B3" w14:textId="77777777" w:rsidR="007E154D" w:rsidRPr="00E0517E" w:rsidRDefault="007E154D" w:rsidP="00987B31">
      <w:pPr>
        <w:autoSpaceDE w:val="0"/>
        <w:autoSpaceDN w:val="0"/>
        <w:adjustRightInd w:val="0"/>
        <w:spacing w:after="0" w:line="240" w:lineRule="auto"/>
        <w:rPr>
          <w:rFonts w:ascii="Times New Roman" w:hAnsi="Times New Roman"/>
          <w:sz w:val="24"/>
          <w:szCs w:val="24"/>
        </w:rPr>
      </w:pPr>
    </w:p>
    <w:p w14:paraId="33507B19"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The Contingent Alternate Payee is </w:t>
      </w:r>
      <w:r w:rsidRPr="00E0517E">
        <w:rPr>
          <w:rFonts w:ascii="Times New Roman" w:hAnsi="Times New Roman"/>
          <w:b/>
          <w:bCs/>
          <w:sz w:val="24"/>
          <w:szCs w:val="24"/>
        </w:rPr>
        <w:t>[Name of the Contingent</w:t>
      </w:r>
      <w:r>
        <w:rPr>
          <w:rFonts w:ascii="Times New Roman" w:hAnsi="Times New Roman"/>
          <w:b/>
          <w:bCs/>
          <w:sz w:val="24"/>
          <w:szCs w:val="24"/>
        </w:rPr>
        <w:t xml:space="preserve"> </w:t>
      </w:r>
      <w:r w:rsidRPr="00E0517E">
        <w:rPr>
          <w:rFonts w:ascii="Times New Roman" w:hAnsi="Times New Roman"/>
          <w:b/>
          <w:bCs/>
          <w:sz w:val="24"/>
          <w:szCs w:val="24"/>
        </w:rPr>
        <w:t>Alternate Payee]</w:t>
      </w:r>
      <w:r w:rsidRPr="00E0517E">
        <w:rPr>
          <w:rFonts w:ascii="Times New Roman" w:hAnsi="Times New Roman"/>
          <w:sz w:val="24"/>
          <w:szCs w:val="24"/>
        </w:rPr>
        <w:t xml:space="preserve">, and is the </w:t>
      </w:r>
      <w:r w:rsidRPr="00E0517E">
        <w:rPr>
          <w:rFonts w:ascii="Times New Roman" w:hAnsi="Times New Roman"/>
          <w:b/>
          <w:bCs/>
          <w:sz w:val="24"/>
          <w:szCs w:val="24"/>
        </w:rPr>
        <w:t>[spouse/former spouse/child/other</w:t>
      </w:r>
      <w:r>
        <w:rPr>
          <w:rFonts w:ascii="Times New Roman" w:hAnsi="Times New Roman"/>
          <w:b/>
          <w:bCs/>
          <w:sz w:val="24"/>
          <w:szCs w:val="24"/>
        </w:rPr>
        <w:t xml:space="preserve"> </w:t>
      </w:r>
      <w:r w:rsidRPr="00E0517E">
        <w:rPr>
          <w:rFonts w:ascii="Times New Roman" w:hAnsi="Times New Roman"/>
          <w:b/>
          <w:bCs/>
          <w:sz w:val="24"/>
          <w:szCs w:val="24"/>
        </w:rPr>
        <w:t xml:space="preserve">dependent] </w:t>
      </w:r>
      <w:r w:rsidRPr="00E0517E">
        <w:rPr>
          <w:rFonts w:ascii="Times New Roman" w:hAnsi="Times New Roman"/>
          <w:sz w:val="24"/>
          <w:szCs w:val="24"/>
        </w:rPr>
        <w:t>of the Participant. The Contingent Alternate Payee’s</w:t>
      </w:r>
      <w:r>
        <w:rPr>
          <w:rFonts w:ascii="Times New Roman" w:hAnsi="Times New Roman"/>
          <w:sz w:val="24"/>
          <w:szCs w:val="24"/>
        </w:rPr>
        <w:t xml:space="preserve"> </w:t>
      </w:r>
      <w:r w:rsidRPr="00E0517E">
        <w:rPr>
          <w:rFonts w:ascii="Times New Roman" w:hAnsi="Times New Roman"/>
          <w:sz w:val="24"/>
          <w:szCs w:val="24"/>
        </w:rPr>
        <w:t xml:space="preserve">mailing address is </w:t>
      </w:r>
      <w:r w:rsidRPr="00E0517E">
        <w:rPr>
          <w:rFonts w:ascii="Times New Roman" w:hAnsi="Times New Roman"/>
          <w:b/>
          <w:bCs/>
          <w:sz w:val="24"/>
          <w:szCs w:val="24"/>
        </w:rPr>
        <w:t>[address]</w:t>
      </w:r>
      <w:r w:rsidRPr="00E0517E">
        <w:rPr>
          <w:rFonts w:ascii="Times New Roman" w:hAnsi="Times New Roman"/>
          <w:sz w:val="24"/>
          <w:szCs w:val="24"/>
        </w:rPr>
        <w:t>. The Contingent Alternate Payee’s</w:t>
      </w:r>
    </w:p>
    <w:p w14:paraId="318F3F28" w14:textId="77777777" w:rsidR="007E154D" w:rsidRPr="00E0517E" w:rsidRDefault="007E154D" w:rsidP="00987B31">
      <w:pPr>
        <w:autoSpaceDE w:val="0"/>
        <w:autoSpaceDN w:val="0"/>
        <w:adjustRightInd w:val="0"/>
        <w:spacing w:after="0" w:line="240" w:lineRule="auto"/>
        <w:rPr>
          <w:rFonts w:ascii="Times New Roman" w:hAnsi="Times New Roman"/>
          <w:sz w:val="24"/>
          <w:szCs w:val="24"/>
        </w:rPr>
      </w:pP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p>
    <w:p w14:paraId="5F76A989" w14:textId="77777777" w:rsidR="007E154D" w:rsidRPr="00532AE0" w:rsidRDefault="007E154D" w:rsidP="00532AE0">
      <w:pPr>
        <w:autoSpaceDE w:val="0"/>
        <w:autoSpaceDN w:val="0"/>
        <w:adjustRightInd w:val="0"/>
        <w:spacing w:after="0" w:line="240" w:lineRule="auto"/>
        <w:rPr>
          <w:rFonts w:ascii="Times New Roman" w:hAnsi="Times New Roman"/>
          <w:b/>
          <w:sz w:val="24"/>
        </w:rPr>
      </w:pPr>
    </w:p>
    <w:p w14:paraId="6652DBF6" w14:textId="77777777" w:rsidR="007E154D" w:rsidRPr="00E0517E" w:rsidRDefault="007E154D">
      <w:pPr>
        <w:rPr>
          <w:rFonts w:ascii="Times New Roman" w:hAnsi="Times New Roman"/>
          <w:b/>
          <w:bCs/>
          <w:sz w:val="24"/>
          <w:szCs w:val="24"/>
        </w:rPr>
      </w:pPr>
      <w:r w:rsidRPr="00E0517E">
        <w:rPr>
          <w:rFonts w:ascii="Times New Roman" w:hAnsi="Times New Roman"/>
          <w:b/>
          <w:bCs/>
          <w:sz w:val="24"/>
          <w:szCs w:val="24"/>
        </w:rPr>
        <w:br w:type="page"/>
      </w:r>
    </w:p>
    <w:p w14:paraId="13CD5B7D" w14:textId="77777777" w:rsidR="007E154D" w:rsidRPr="00E0517E" w:rsidRDefault="007E154D" w:rsidP="00532AE0">
      <w:pPr>
        <w:autoSpaceDE w:val="0"/>
        <w:autoSpaceDN w:val="0"/>
        <w:adjustRightInd w:val="0"/>
        <w:spacing w:after="0" w:line="240" w:lineRule="auto"/>
        <w:rPr>
          <w:rFonts w:ascii="Times New Roman" w:hAnsi="Times New Roman"/>
          <w:b/>
          <w:bCs/>
          <w:sz w:val="24"/>
          <w:szCs w:val="24"/>
        </w:rPr>
      </w:pPr>
      <w:bookmarkStart w:id="28" w:name="24"/>
      <w:bookmarkEnd w:id="28"/>
      <w:r w:rsidRPr="00E0517E">
        <w:rPr>
          <w:rFonts w:ascii="Times New Roman" w:hAnsi="Times New Roman"/>
          <w:b/>
          <w:bCs/>
          <w:sz w:val="24"/>
          <w:szCs w:val="24"/>
        </w:rPr>
        <w:lastRenderedPageBreak/>
        <w:t xml:space="preserve">[If a contingent alternate payee is to be named in the </w:t>
      </w:r>
      <w:r w:rsidRPr="00532AE0">
        <w:rPr>
          <w:rFonts w:ascii="Times New Roman" w:hAnsi="Times New Roman"/>
          <w:b/>
          <w:sz w:val="24"/>
        </w:rPr>
        <w:t xml:space="preserve">PBGC </w:t>
      </w:r>
      <w:r w:rsidRPr="0016509D">
        <w:rPr>
          <w:rFonts w:ascii="Times New Roman" w:hAnsi="Times New Roman"/>
          <w:b/>
          <w:bCs/>
          <w:i/>
          <w:sz w:val="24"/>
          <w:szCs w:val="24"/>
        </w:rPr>
        <w:t>Model</w:t>
      </w:r>
      <w:r>
        <w:rPr>
          <w:rFonts w:ascii="Times New Roman" w:hAnsi="Times New Roman"/>
          <w:b/>
          <w:bCs/>
          <w:i/>
          <w:sz w:val="24"/>
          <w:szCs w:val="24"/>
        </w:rPr>
        <w:t xml:space="preserve"> </w:t>
      </w:r>
      <w:r w:rsidRPr="0016509D">
        <w:rPr>
          <w:rFonts w:ascii="Times New Roman" w:hAnsi="Times New Roman"/>
          <w:b/>
          <w:bCs/>
          <w:i/>
          <w:sz w:val="24"/>
          <w:szCs w:val="24"/>
        </w:rPr>
        <w:t>Shared Payment QDRO</w:t>
      </w:r>
      <w:r w:rsidRPr="00E0517E">
        <w:rPr>
          <w:rFonts w:ascii="Times New Roman" w:hAnsi="Times New Roman"/>
          <w:b/>
          <w:bCs/>
          <w:sz w:val="24"/>
          <w:szCs w:val="24"/>
        </w:rPr>
        <w:t>, use this language</w:t>
      </w:r>
      <w:r>
        <w:rPr>
          <w:rFonts w:ascii="Times New Roman" w:hAnsi="Times New Roman"/>
          <w:b/>
          <w:bCs/>
          <w:sz w:val="24"/>
          <w:szCs w:val="24"/>
        </w:rPr>
        <w:t>.</w:t>
      </w:r>
      <w:r w:rsidRPr="00E0517E">
        <w:rPr>
          <w:rFonts w:ascii="Times New Roman" w:hAnsi="Times New Roman"/>
          <w:b/>
          <w:bCs/>
          <w:sz w:val="24"/>
          <w:szCs w:val="24"/>
        </w:rPr>
        <w:t>]</w:t>
      </w:r>
    </w:p>
    <w:p w14:paraId="483B8C32" w14:textId="77777777" w:rsidR="007E154D" w:rsidRPr="00E0517E" w:rsidRDefault="007E154D" w:rsidP="00D458A2">
      <w:pPr>
        <w:autoSpaceDE w:val="0"/>
        <w:autoSpaceDN w:val="0"/>
        <w:adjustRightInd w:val="0"/>
        <w:spacing w:after="0" w:line="240" w:lineRule="auto"/>
        <w:rPr>
          <w:rFonts w:ascii="Times New Roman" w:hAnsi="Times New Roman"/>
          <w:b/>
          <w:bCs/>
          <w:sz w:val="24"/>
          <w:szCs w:val="24"/>
        </w:rPr>
      </w:pPr>
    </w:p>
    <w:p w14:paraId="2F7E4670" w14:textId="77777777" w:rsidR="007E154D" w:rsidRDefault="007E154D" w:rsidP="00D458A2">
      <w:pPr>
        <w:autoSpaceDE w:val="0"/>
        <w:autoSpaceDN w:val="0"/>
        <w:adjustRightInd w:val="0"/>
        <w:spacing w:after="0" w:line="240" w:lineRule="auto"/>
        <w:rPr>
          <w:rFonts w:ascii="Times New Roman" w:hAnsi="Times New Roman"/>
          <w:b/>
          <w:bCs/>
          <w:sz w:val="24"/>
          <w:szCs w:val="24"/>
        </w:rPr>
      </w:pPr>
      <w:r w:rsidRPr="00E0517E">
        <w:rPr>
          <w:rFonts w:ascii="Times New Roman" w:hAnsi="Times New Roman"/>
          <w:b/>
          <w:bCs/>
          <w:sz w:val="24"/>
          <w:szCs w:val="24"/>
        </w:rPr>
        <w:t>SECTION 9. DEATH OF ALTERNATE PAYEE</w:t>
      </w:r>
    </w:p>
    <w:p w14:paraId="1A60FC39" w14:textId="77777777" w:rsidR="007E154D" w:rsidRPr="00E0517E" w:rsidRDefault="007E154D" w:rsidP="00D458A2">
      <w:pPr>
        <w:autoSpaceDE w:val="0"/>
        <w:autoSpaceDN w:val="0"/>
        <w:adjustRightInd w:val="0"/>
        <w:spacing w:after="0" w:line="240" w:lineRule="auto"/>
        <w:rPr>
          <w:rFonts w:ascii="Times New Roman" w:hAnsi="Times New Roman"/>
          <w:b/>
          <w:bCs/>
          <w:sz w:val="24"/>
          <w:szCs w:val="24"/>
        </w:rPr>
      </w:pPr>
    </w:p>
    <w:p w14:paraId="15B8DFC4"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a. If the Alternate Payee dies before the Participant, the</w:t>
      </w:r>
      <w:r>
        <w:rPr>
          <w:rFonts w:ascii="Times New Roman" w:hAnsi="Times New Roman"/>
          <w:sz w:val="24"/>
          <w:szCs w:val="24"/>
        </w:rPr>
        <w:t xml:space="preserve"> </w:t>
      </w:r>
      <w:r w:rsidRPr="00E0517E">
        <w:rPr>
          <w:rFonts w:ascii="Times New Roman" w:hAnsi="Times New Roman"/>
          <w:sz w:val="24"/>
          <w:szCs w:val="24"/>
        </w:rPr>
        <w:t>Contingent Alternate Payee named in subsection d, below, shall be</w:t>
      </w:r>
      <w:r>
        <w:rPr>
          <w:rFonts w:ascii="Times New Roman" w:hAnsi="Times New Roman"/>
          <w:sz w:val="24"/>
          <w:szCs w:val="24"/>
        </w:rPr>
        <w:t xml:space="preserve"> </w:t>
      </w:r>
      <w:r w:rsidRPr="00E0517E">
        <w:rPr>
          <w:rFonts w:ascii="Times New Roman" w:hAnsi="Times New Roman"/>
          <w:sz w:val="24"/>
          <w:szCs w:val="24"/>
        </w:rPr>
        <w:t xml:space="preserve">paid </w:t>
      </w:r>
      <w:r w:rsidRPr="00E0517E">
        <w:rPr>
          <w:rFonts w:ascii="Times New Roman" w:hAnsi="Times New Roman"/>
          <w:b/>
          <w:bCs/>
          <w:sz w:val="24"/>
          <w:szCs w:val="24"/>
        </w:rPr>
        <w:t xml:space="preserve">[$x/x%] </w:t>
      </w:r>
      <w:r w:rsidRPr="00E0517E">
        <w:rPr>
          <w:rFonts w:ascii="Times New Roman" w:hAnsi="Times New Roman"/>
          <w:sz w:val="24"/>
          <w:szCs w:val="24"/>
        </w:rPr>
        <w:t>of each of the Participant’s monthly benefit</w:t>
      </w:r>
      <w:r>
        <w:rPr>
          <w:rFonts w:ascii="Times New Roman" w:hAnsi="Times New Roman"/>
          <w:sz w:val="24"/>
          <w:szCs w:val="24"/>
        </w:rPr>
        <w:t xml:space="preserve"> </w:t>
      </w:r>
      <w:r w:rsidRPr="00E0517E">
        <w:rPr>
          <w:rFonts w:ascii="Times New Roman" w:hAnsi="Times New Roman"/>
          <w:sz w:val="24"/>
          <w:szCs w:val="24"/>
        </w:rPr>
        <w:t>payments. PBGC shall start payments to the Contingent Alternate</w:t>
      </w:r>
      <w:r>
        <w:rPr>
          <w:rFonts w:ascii="Times New Roman" w:hAnsi="Times New Roman"/>
          <w:sz w:val="24"/>
          <w:szCs w:val="24"/>
        </w:rPr>
        <w:t xml:space="preserve"> </w:t>
      </w:r>
      <w:r w:rsidRPr="00E0517E">
        <w:rPr>
          <w:rFonts w:ascii="Times New Roman" w:hAnsi="Times New Roman"/>
          <w:sz w:val="24"/>
          <w:szCs w:val="24"/>
        </w:rPr>
        <w:t>Payee when PBGC starts payments to the Participant, or, if</w:t>
      </w:r>
      <w:r>
        <w:rPr>
          <w:rFonts w:ascii="Times New Roman" w:hAnsi="Times New Roman"/>
          <w:sz w:val="24"/>
          <w:szCs w:val="24"/>
        </w:rPr>
        <w:t xml:space="preserve"> </w:t>
      </w:r>
      <w:r w:rsidRPr="00E0517E">
        <w:rPr>
          <w:rFonts w:ascii="Times New Roman" w:hAnsi="Times New Roman"/>
          <w:sz w:val="24"/>
          <w:szCs w:val="24"/>
        </w:rPr>
        <w:t>payments to the Participant have already started, after the</w:t>
      </w:r>
      <w:r>
        <w:rPr>
          <w:rFonts w:ascii="Times New Roman" w:hAnsi="Times New Roman"/>
          <w:sz w:val="24"/>
          <w:szCs w:val="24"/>
        </w:rPr>
        <w:t xml:space="preserve"> </w:t>
      </w:r>
      <w:r w:rsidRPr="00E0517E">
        <w:rPr>
          <w:rFonts w:ascii="Times New Roman" w:hAnsi="Times New Roman"/>
          <w:sz w:val="24"/>
          <w:szCs w:val="24"/>
        </w:rPr>
        <w:t>Alternate Payee dies. Payments shall not be made until the</w:t>
      </w:r>
      <w:r>
        <w:rPr>
          <w:rFonts w:ascii="Times New Roman" w:hAnsi="Times New Roman"/>
          <w:sz w:val="24"/>
          <w:szCs w:val="24"/>
        </w:rPr>
        <w:t xml:space="preserve"> </w:t>
      </w:r>
      <w:r w:rsidRPr="00E0517E">
        <w:rPr>
          <w:rFonts w:ascii="Times New Roman" w:hAnsi="Times New Roman"/>
          <w:sz w:val="24"/>
          <w:szCs w:val="24"/>
        </w:rPr>
        <w:t>Contingent Alternate Payee submits a PBGC benefit application to</w:t>
      </w:r>
      <w:r>
        <w:rPr>
          <w:rFonts w:ascii="Times New Roman" w:hAnsi="Times New Roman"/>
          <w:sz w:val="24"/>
          <w:szCs w:val="24"/>
        </w:rPr>
        <w:t xml:space="preserve"> </w:t>
      </w:r>
      <w:r w:rsidRPr="00E0517E">
        <w:rPr>
          <w:rFonts w:ascii="Times New Roman" w:hAnsi="Times New Roman"/>
          <w:sz w:val="24"/>
          <w:szCs w:val="24"/>
        </w:rPr>
        <w:t>PBGC.</w:t>
      </w:r>
    </w:p>
    <w:p w14:paraId="706D197F" w14:textId="77777777" w:rsidR="007E154D" w:rsidRPr="00E0517E" w:rsidRDefault="007E154D" w:rsidP="00D458A2">
      <w:pPr>
        <w:autoSpaceDE w:val="0"/>
        <w:autoSpaceDN w:val="0"/>
        <w:adjustRightInd w:val="0"/>
        <w:spacing w:after="0" w:line="240" w:lineRule="auto"/>
        <w:rPr>
          <w:rFonts w:ascii="Times New Roman" w:hAnsi="Times New Roman"/>
          <w:sz w:val="24"/>
          <w:szCs w:val="24"/>
        </w:rPr>
      </w:pPr>
    </w:p>
    <w:p w14:paraId="24781F4A"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b. Notwithstanding any other provision in this Order, PBGC shall</w:t>
      </w:r>
      <w:r>
        <w:rPr>
          <w:rFonts w:ascii="Times New Roman" w:hAnsi="Times New Roman"/>
          <w:sz w:val="24"/>
          <w:szCs w:val="24"/>
        </w:rPr>
        <w:t xml:space="preserve"> </w:t>
      </w:r>
      <w:r w:rsidRPr="00E0517E">
        <w:rPr>
          <w:rFonts w:ascii="Times New Roman" w:hAnsi="Times New Roman"/>
          <w:sz w:val="24"/>
          <w:szCs w:val="24"/>
        </w:rPr>
        <w:t xml:space="preserve">make payments to the Contingent Alternate Payee until the </w:t>
      </w:r>
      <w:r w:rsidRPr="00E0517E">
        <w:rPr>
          <w:rFonts w:ascii="Times New Roman" w:hAnsi="Times New Roman"/>
          <w:b/>
          <w:bCs/>
          <w:sz w:val="24"/>
          <w:szCs w:val="24"/>
        </w:rPr>
        <w:t>[earlier</w:t>
      </w:r>
      <w:r>
        <w:rPr>
          <w:rFonts w:ascii="Times New Roman" w:hAnsi="Times New Roman"/>
          <w:b/>
          <w:bCs/>
          <w:sz w:val="24"/>
          <w:szCs w:val="24"/>
        </w:rPr>
        <w:t xml:space="preserve"> </w:t>
      </w:r>
      <w:r w:rsidRPr="00E0517E">
        <w:rPr>
          <w:rFonts w:ascii="Times New Roman" w:hAnsi="Times New Roman"/>
          <w:b/>
          <w:bCs/>
          <w:sz w:val="24"/>
          <w:szCs w:val="24"/>
        </w:rPr>
        <w:t>of the Participant’s or Contingent Alternate Payee’s death/earlier</w:t>
      </w:r>
      <w:r>
        <w:rPr>
          <w:rFonts w:ascii="Times New Roman" w:hAnsi="Times New Roman"/>
          <w:b/>
          <w:bCs/>
          <w:sz w:val="24"/>
          <w:szCs w:val="24"/>
        </w:rPr>
        <w:t xml:space="preserve"> </w:t>
      </w:r>
      <w:r w:rsidRPr="00E0517E">
        <w:rPr>
          <w:rFonts w:ascii="Times New Roman" w:hAnsi="Times New Roman"/>
          <w:b/>
          <w:bCs/>
          <w:sz w:val="24"/>
          <w:szCs w:val="24"/>
        </w:rPr>
        <w:t>of: the Participant’s or Contingent Alternate Payee’s death, a</w:t>
      </w:r>
      <w:r>
        <w:rPr>
          <w:rFonts w:ascii="Times New Roman" w:hAnsi="Times New Roman"/>
          <w:b/>
          <w:bCs/>
          <w:sz w:val="24"/>
          <w:szCs w:val="24"/>
        </w:rPr>
        <w:t xml:space="preserve"> </w:t>
      </w:r>
      <w:r w:rsidRPr="00E0517E">
        <w:rPr>
          <w:rFonts w:ascii="Times New Roman" w:hAnsi="Times New Roman"/>
          <w:b/>
          <w:bCs/>
          <w:sz w:val="24"/>
          <w:szCs w:val="24"/>
        </w:rPr>
        <w:t>specific date, or the date PBGC is notified in writing of the</w:t>
      </w:r>
      <w:r>
        <w:rPr>
          <w:rFonts w:ascii="Times New Roman" w:hAnsi="Times New Roman"/>
          <w:b/>
          <w:bCs/>
          <w:sz w:val="24"/>
          <w:szCs w:val="24"/>
        </w:rPr>
        <w:t xml:space="preserve"> </w:t>
      </w:r>
      <w:r w:rsidRPr="00E0517E">
        <w:rPr>
          <w:rFonts w:ascii="Times New Roman" w:hAnsi="Times New Roman"/>
          <w:b/>
          <w:bCs/>
          <w:sz w:val="24"/>
          <w:szCs w:val="24"/>
        </w:rPr>
        <w:t>occurrence of [insert [specific event]]</w:t>
      </w:r>
      <w:r w:rsidRPr="00E0517E">
        <w:rPr>
          <w:rFonts w:ascii="Times New Roman" w:hAnsi="Times New Roman"/>
          <w:sz w:val="24"/>
          <w:szCs w:val="24"/>
        </w:rPr>
        <w:t>.</w:t>
      </w:r>
    </w:p>
    <w:p w14:paraId="2F5520FE" w14:textId="77777777" w:rsidR="007E154D" w:rsidRPr="00E0517E" w:rsidRDefault="007E154D" w:rsidP="00D458A2">
      <w:pPr>
        <w:autoSpaceDE w:val="0"/>
        <w:autoSpaceDN w:val="0"/>
        <w:adjustRightInd w:val="0"/>
        <w:spacing w:after="0" w:line="240" w:lineRule="auto"/>
        <w:rPr>
          <w:rFonts w:ascii="Times New Roman" w:hAnsi="Times New Roman"/>
          <w:sz w:val="24"/>
          <w:szCs w:val="24"/>
        </w:rPr>
      </w:pPr>
    </w:p>
    <w:p w14:paraId="6FDF7235"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c. If the Alternate Payee and the Contingent Alternate Payee die</w:t>
      </w:r>
      <w:r>
        <w:rPr>
          <w:rFonts w:ascii="Times New Roman" w:hAnsi="Times New Roman"/>
          <w:sz w:val="24"/>
          <w:szCs w:val="24"/>
        </w:rPr>
        <w:t xml:space="preserve"> </w:t>
      </w:r>
      <w:r w:rsidRPr="00E0517E">
        <w:rPr>
          <w:rFonts w:ascii="Times New Roman" w:hAnsi="Times New Roman"/>
          <w:sz w:val="24"/>
          <w:szCs w:val="24"/>
        </w:rPr>
        <w:t>before the Participant, PBGC shall return the Participant’s</w:t>
      </w:r>
      <w:r>
        <w:rPr>
          <w:rFonts w:ascii="Times New Roman" w:hAnsi="Times New Roman"/>
          <w:sz w:val="24"/>
          <w:szCs w:val="24"/>
        </w:rPr>
        <w:t xml:space="preserve"> </w:t>
      </w:r>
      <w:r w:rsidRPr="00E0517E">
        <w:rPr>
          <w:rFonts w:ascii="Times New Roman" w:hAnsi="Times New Roman"/>
          <w:sz w:val="24"/>
          <w:szCs w:val="24"/>
        </w:rPr>
        <w:t>monthly benefit payments to the amount that the Participant would</w:t>
      </w:r>
      <w:r>
        <w:rPr>
          <w:rFonts w:ascii="Times New Roman" w:hAnsi="Times New Roman"/>
          <w:sz w:val="24"/>
          <w:szCs w:val="24"/>
        </w:rPr>
        <w:t xml:space="preserve"> </w:t>
      </w:r>
      <w:r w:rsidRPr="00E0517E">
        <w:rPr>
          <w:rFonts w:ascii="Times New Roman" w:hAnsi="Times New Roman"/>
          <w:sz w:val="24"/>
          <w:szCs w:val="24"/>
        </w:rPr>
        <w:t>be receiving had there been no Order.</w:t>
      </w:r>
    </w:p>
    <w:p w14:paraId="6A2D5576" w14:textId="77777777" w:rsidR="007E154D" w:rsidRPr="00E0517E" w:rsidRDefault="007E154D" w:rsidP="00D458A2">
      <w:pPr>
        <w:autoSpaceDE w:val="0"/>
        <w:autoSpaceDN w:val="0"/>
        <w:adjustRightInd w:val="0"/>
        <w:spacing w:after="0" w:line="240" w:lineRule="auto"/>
        <w:rPr>
          <w:rFonts w:ascii="Times New Roman" w:hAnsi="Times New Roman"/>
          <w:sz w:val="24"/>
          <w:szCs w:val="24"/>
        </w:rPr>
      </w:pPr>
    </w:p>
    <w:p w14:paraId="68347398" w14:textId="77777777" w:rsidR="007E154D" w:rsidRPr="00E0517E" w:rsidRDefault="007E154D" w:rsidP="00532AE0">
      <w:pPr>
        <w:autoSpaceDE w:val="0"/>
        <w:autoSpaceDN w:val="0"/>
        <w:adjustRightInd w:val="0"/>
        <w:spacing w:after="0" w:line="240" w:lineRule="auto"/>
        <w:ind w:firstLine="360"/>
        <w:rPr>
          <w:rFonts w:ascii="Times New Roman" w:hAnsi="Times New Roman"/>
          <w:sz w:val="24"/>
          <w:szCs w:val="24"/>
        </w:rPr>
      </w:pPr>
      <w:r w:rsidRPr="00E0517E">
        <w:rPr>
          <w:rFonts w:ascii="Times New Roman" w:hAnsi="Times New Roman"/>
          <w:sz w:val="24"/>
          <w:szCs w:val="24"/>
        </w:rPr>
        <w:t xml:space="preserve">d. The Contingent Alternate Payee is </w:t>
      </w:r>
      <w:r w:rsidRPr="00E0517E">
        <w:rPr>
          <w:rFonts w:ascii="Times New Roman" w:hAnsi="Times New Roman"/>
          <w:b/>
          <w:bCs/>
          <w:sz w:val="24"/>
          <w:szCs w:val="24"/>
        </w:rPr>
        <w:t>[name of the Contingent</w:t>
      </w:r>
      <w:r>
        <w:rPr>
          <w:rFonts w:ascii="Times New Roman" w:hAnsi="Times New Roman"/>
          <w:b/>
          <w:bCs/>
          <w:sz w:val="24"/>
          <w:szCs w:val="24"/>
        </w:rPr>
        <w:t xml:space="preserve"> </w:t>
      </w:r>
      <w:r w:rsidRPr="00E0517E">
        <w:rPr>
          <w:rFonts w:ascii="Times New Roman" w:hAnsi="Times New Roman"/>
          <w:b/>
          <w:bCs/>
          <w:sz w:val="24"/>
          <w:szCs w:val="24"/>
        </w:rPr>
        <w:t>Alternate Payee]</w:t>
      </w:r>
      <w:r w:rsidRPr="00E0517E">
        <w:rPr>
          <w:rFonts w:ascii="Times New Roman" w:hAnsi="Times New Roman"/>
          <w:sz w:val="24"/>
          <w:szCs w:val="24"/>
        </w:rPr>
        <w:t xml:space="preserve">, and is the </w:t>
      </w:r>
      <w:r w:rsidRPr="00E0517E">
        <w:rPr>
          <w:rFonts w:ascii="Times New Roman" w:hAnsi="Times New Roman"/>
          <w:b/>
          <w:bCs/>
          <w:sz w:val="24"/>
          <w:szCs w:val="24"/>
        </w:rPr>
        <w:t>[spouse/former spouse/child/other</w:t>
      </w:r>
      <w:r>
        <w:rPr>
          <w:rFonts w:ascii="Times New Roman" w:hAnsi="Times New Roman"/>
          <w:b/>
          <w:bCs/>
          <w:sz w:val="24"/>
          <w:szCs w:val="24"/>
        </w:rPr>
        <w:t xml:space="preserve"> </w:t>
      </w:r>
      <w:r w:rsidRPr="00E0517E">
        <w:rPr>
          <w:rFonts w:ascii="Times New Roman" w:hAnsi="Times New Roman"/>
          <w:b/>
          <w:bCs/>
          <w:sz w:val="24"/>
          <w:szCs w:val="24"/>
        </w:rPr>
        <w:t xml:space="preserve">dependent] </w:t>
      </w:r>
      <w:r w:rsidRPr="00E0517E">
        <w:rPr>
          <w:rFonts w:ascii="Times New Roman" w:hAnsi="Times New Roman"/>
          <w:sz w:val="24"/>
          <w:szCs w:val="24"/>
        </w:rPr>
        <w:t>of the Participant. The Contingent Alternate Payee’s</w:t>
      </w:r>
      <w:r>
        <w:rPr>
          <w:rFonts w:ascii="Times New Roman" w:hAnsi="Times New Roman"/>
          <w:sz w:val="24"/>
          <w:szCs w:val="24"/>
        </w:rPr>
        <w:t xml:space="preserve"> </w:t>
      </w:r>
      <w:r w:rsidRPr="00E0517E">
        <w:rPr>
          <w:rFonts w:ascii="Times New Roman" w:hAnsi="Times New Roman"/>
          <w:sz w:val="24"/>
          <w:szCs w:val="24"/>
        </w:rPr>
        <w:t xml:space="preserve">mailing address is </w:t>
      </w:r>
      <w:r w:rsidRPr="00E0517E">
        <w:rPr>
          <w:rFonts w:ascii="Times New Roman" w:hAnsi="Times New Roman"/>
          <w:b/>
          <w:bCs/>
          <w:sz w:val="24"/>
          <w:szCs w:val="24"/>
        </w:rPr>
        <w:t>[address]</w:t>
      </w:r>
      <w:r w:rsidRPr="00E0517E">
        <w:rPr>
          <w:rFonts w:ascii="Times New Roman" w:hAnsi="Times New Roman"/>
          <w:sz w:val="24"/>
          <w:szCs w:val="24"/>
        </w:rPr>
        <w:t>. The Contingent Alternate Payee’s</w:t>
      </w:r>
    </w:p>
    <w:p w14:paraId="3F43855B" w14:textId="77777777" w:rsidR="007E154D" w:rsidRPr="00532AE0" w:rsidRDefault="007E154D" w:rsidP="00532AE0">
      <w:pPr>
        <w:rPr>
          <w:rFonts w:ascii="Times New Roman" w:hAnsi="Times New Roman"/>
          <w:b/>
          <w:color w:val="4D4D4D"/>
          <w:sz w:val="24"/>
        </w:rPr>
      </w:pPr>
      <w:r w:rsidRPr="00E0517E">
        <w:rPr>
          <w:rFonts w:ascii="Times New Roman" w:hAnsi="Times New Roman"/>
          <w:sz w:val="24"/>
          <w:szCs w:val="24"/>
        </w:rPr>
        <w:t xml:space="preserve">Social Security Number is </w:t>
      </w:r>
      <w:r w:rsidRPr="00E0517E">
        <w:rPr>
          <w:rFonts w:ascii="Times New Roman" w:hAnsi="Times New Roman"/>
          <w:b/>
          <w:bCs/>
          <w:sz w:val="24"/>
          <w:szCs w:val="24"/>
        </w:rPr>
        <w:t>[Social Security Number]</w:t>
      </w:r>
      <w:r w:rsidRPr="00E0517E">
        <w:rPr>
          <w:rFonts w:ascii="Times New Roman" w:hAnsi="Times New Roman"/>
          <w:sz w:val="24"/>
          <w:szCs w:val="24"/>
        </w:rPr>
        <w:t>.</w:t>
      </w:r>
      <w:r w:rsidRPr="00E0517E">
        <w:rPr>
          <w:rFonts w:ascii="Times New Roman" w:hAnsi="Times New Roman"/>
          <w:b/>
          <w:bCs/>
          <w:color w:val="4D4D4D"/>
          <w:sz w:val="24"/>
          <w:szCs w:val="24"/>
        </w:rPr>
        <w:br w:type="page"/>
      </w:r>
    </w:p>
    <w:p w14:paraId="1C5FC68F" w14:textId="77777777" w:rsidR="007E154D" w:rsidRPr="00532AE0" w:rsidRDefault="007E154D" w:rsidP="00674CA3">
      <w:pPr>
        <w:shd w:val="clear" w:color="auto" w:fill="FFFFFF"/>
        <w:spacing w:before="198" w:after="198" w:line="240" w:lineRule="auto"/>
        <w:rPr>
          <w:rFonts w:ascii="Arial" w:hAnsi="Arial"/>
          <w:b/>
          <w:sz w:val="24"/>
        </w:rPr>
      </w:pPr>
      <w:r w:rsidRPr="00532AE0">
        <w:rPr>
          <w:rFonts w:ascii="Arial" w:hAnsi="Arial"/>
          <w:b/>
          <w:sz w:val="24"/>
        </w:rPr>
        <w:lastRenderedPageBreak/>
        <w:t xml:space="preserve">Appendix G </w:t>
      </w:r>
      <w:r w:rsidR="00DE2D70" w:rsidRPr="004368A6">
        <w:rPr>
          <w:rFonts w:ascii="Arial" w:hAnsi="Arial" w:cs="Arial"/>
          <w:b/>
          <w:bCs/>
          <w:sz w:val="24"/>
          <w:szCs w:val="24"/>
        </w:rPr>
        <w:t>–</w:t>
      </w:r>
      <w:r w:rsidRPr="00532AE0">
        <w:rPr>
          <w:rFonts w:ascii="Arial" w:hAnsi="Arial"/>
          <w:b/>
          <w:sz w:val="24"/>
        </w:rPr>
        <w:t xml:space="preserve"> Language for Including Subsidized Early</w:t>
      </w:r>
      <w:r w:rsidRPr="004368A6">
        <w:rPr>
          <w:rFonts w:ascii="Arial" w:hAnsi="Arial" w:cs="Arial"/>
          <w:b/>
          <w:bCs/>
          <w:sz w:val="24"/>
          <w:szCs w:val="24"/>
        </w:rPr>
        <w:t xml:space="preserve"> </w:t>
      </w:r>
      <w:r w:rsidRPr="00532AE0">
        <w:rPr>
          <w:rFonts w:ascii="Arial" w:hAnsi="Arial"/>
          <w:b/>
          <w:sz w:val="24"/>
        </w:rPr>
        <w:t>Retirement Benefits in a Separate Interest QDRO</w:t>
      </w:r>
    </w:p>
    <w:p w14:paraId="21510EE7" w14:textId="77777777" w:rsidR="007E154D" w:rsidRPr="00E0517E" w:rsidRDefault="007E154D" w:rsidP="00532AE0">
      <w:pPr>
        <w:shd w:val="clear" w:color="auto" w:fill="FFFFFF"/>
        <w:spacing w:before="198" w:after="198" w:line="240" w:lineRule="auto"/>
        <w:ind w:left="540" w:right="810"/>
        <w:rPr>
          <w:rFonts w:ascii="Times New Roman" w:hAnsi="Times New Roman"/>
          <w:sz w:val="24"/>
          <w:szCs w:val="24"/>
        </w:rPr>
      </w:pPr>
      <w:r w:rsidRPr="00E0517E">
        <w:rPr>
          <w:rFonts w:ascii="Times New Roman" w:hAnsi="Times New Roman"/>
          <w:sz w:val="24"/>
          <w:szCs w:val="24"/>
        </w:rPr>
        <w:t>(</w:t>
      </w:r>
      <w:r w:rsidRPr="00E0517E">
        <w:rPr>
          <w:rFonts w:ascii="Times New Roman" w:hAnsi="Times New Roman"/>
          <w:i/>
          <w:iCs/>
          <w:sz w:val="24"/>
          <w:szCs w:val="24"/>
        </w:rPr>
        <w:t xml:space="preserve">The </w:t>
      </w:r>
      <w:r w:rsidRPr="00E0517E">
        <w:rPr>
          <w:rFonts w:ascii="Times New Roman" w:hAnsi="Times New Roman"/>
          <w:b/>
          <w:bCs/>
          <w:i/>
          <w:iCs/>
          <w:sz w:val="24"/>
          <w:szCs w:val="24"/>
        </w:rPr>
        <w:t>PBGC Model Separate Interest QDRO</w:t>
      </w:r>
      <w:r w:rsidRPr="00E0517E">
        <w:rPr>
          <w:rFonts w:ascii="Times New Roman" w:hAnsi="Times New Roman"/>
          <w:i/>
          <w:iCs/>
          <w:sz w:val="24"/>
          <w:szCs w:val="24"/>
        </w:rPr>
        <w:t xml:space="preserve"> can be modified to award the alternate payee a </w:t>
      </w:r>
      <w:r w:rsidRPr="00E0517E">
        <w:rPr>
          <w:rFonts w:ascii="Times New Roman" w:hAnsi="Times New Roman"/>
          <w:b/>
          <w:bCs/>
          <w:i/>
          <w:iCs/>
          <w:sz w:val="24"/>
          <w:szCs w:val="24"/>
        </w:rPr>
        <w:t>pro rata</w:t>
      </w:r>
      <w:r w:rsidRPr="00E0517E">
        <w:rPr>
          <w:rFonts w:ascii="Times New Roman" w:hAnsi="Times New Roman"/>
          <w:i/>
          <w:iCs/>
          <w:sz w:val="24"/>
          <w:szCs w:val="24"/>
        </w:rPr>
        <w:t xml:space="preserve"> portion of a subsidized early retirement benefit, payable if and when the participant begins to receive the subsidized benefit. See pp. 15 and 16 for an explanation of a subsidized early retirement benefit. If so modified, PBGC assigns the amount of the subsidy to the alternate payee in the same proportion (with actuarial adjustments for payments already received by the alternate payee) as the alternate payee's separate interest share of the participant's benefit. If the QDRO is silent with respect to whether any portion of the subsidized early retirement benefit is assigned to the alternate payee, PBGC will pay the participant the entire subsidy.</w:t>
      </w:r>
      <w:r w:rsidRPr="00E0517E">
        <w:rPr>
          <w:rFonts w:ascii="Times New Roman" w:hAnsi="Times New Roman"/>
          <w:sz w:val="24"/>
          <w:szCs w:val="24"/>
        </w:rPr>
        <w:t>)</w:t>
      </w:r>
    </w:p>
    <w:p w14:paraId="3DB57B2D" w14:textId="77777777" w:rsidR="00BB0AEA"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 xml:space="preserve">[If the alternate payee is to receive a pro rata portion of the participant's subsidized early retirement benefit, insert the section below in the </w:t>
      </w:r>
      <w:r w:rsidRPr="00E0517E">
        <w:rPr>
          <w:rFonts w:ascii="Times New Roman" w:hAnsi="Times New Roman"/>
          <w:b/>
          <w:bCs/>
          <w:i/>
          <w:iCs/>
          <w:sz w:val="24"/>
          <w:szCs w:val="24"/>
        </w:rPr>
        <w:t>PBGC Model Separate Interest QDRO</w:t>
      </w:r>
      <w:r w:rsidRPr="00E0517E">
        <w:rPr>
          <w:rFonts w:ascii="Times New Roman" w:hAnsi="Times New Roman"/>
          <w:b/>
          <w:bCs/>
          <w:sz w:val="24"/>
          <w:szCs w:val="24"/>
        </w:rPr>
        <w:t>, and renumber sections 11 and 12 to 12 and 13, respectively.]</w:t>
      </w:r>
    </w:p>
    <w:p w14:paraId="76433D38" w14:textId="77777777" w:rsidR="007E154D" w:rsidRPr="00E0517E" w:rsidRDefault="007E154D" w:rsidP="00BB0AEA">
      <w:pPr>
        <w:shd w:val="clear" w:color="auto" w:fill="FFFFFF"/>
        <w:spacing w:before="198" w:after="198" w:line="240" w:lineRule="auto"/>
        <w:rPr>
          <w:rFonts w:ascii="Times New Roman" w:hAnsi="Times New Roman"/>
          <w:sz w:val="24"/>
          <w:szCs w:val="24"/>
        </w:rPr>
      </w:pPr>
      <w:r w:rsidRPr="00532AE0">
        <w:rPr>
          <w:rFonts w:ascii="Arial" w:hAnsi="Arial"/>
          <w:b/>
          <w:sz w:val="24"/>
        </w:rPr>
        <w:t xml:space="preserve">NOTE: </w:t>
      </w:r>
      <w:r w:rsidRPr="00E0517E">
        <w:rPr>
          <w:rFonts w:ascii="Times New Roman" w:hAnsi="Times New Roman"/>
          <w:sz w:val="24"/>
          <w:szCs w:val="24"/>
        </w:rPr>
        <w:t>Section 11 should not be included unless the Plan provides a subsidized early retirement benefit.</w:t>
      </w:r>
    </w:p>
    <w:p w14:paraId="0C907F50"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SECTION 11. SUBSIDIZED EARLY RETIREMENT BENEFITS</w:t>
      </w:r>
    </w:p>
    <w:p w14:paraId="1E70DE2E" w14:textId="77777777" w:rsidR="007E154D" w:rsidRPr="00B322DA"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PBGC shall pay the Alternate Payee a pro rata share of any early retirement subsidy that is paid to the Participant at retirement. The Alternate Payee shall be entitled to a pro rata share of any early retirement subsidy provided to the Participant on the date the Participant commences benefits, but not before. If the Alternate Payee commences receiving benefits on an unsubsidized basis before the Participant retires with a subsidized benefit, then the amount payable to the Alternate Payee shall be increased when the Participant retires with a subsidized benefit in accordance with PBGC's practices and actuarial principles in order to provide the Alternate Payee </w:t>
      </w:r>
      <w:r w:rsidRPr="00E0517E">
        <w:rPr>
          <w:rFonts w:ascii="Times New Roman" w:hAnsi="Times New Roman"/>
          <w:sz w:val="24"/>
          <w:szCs w:val="24"/>
        </w:rPr>
        <w:lastRenderedPageBreak/>
        <w:t>with a pro rata share of the subsidy. The pro rata share shall be calculated in the same manner as the Alternate Payee's share of the Participant's retirement benefits is calculated pursuant to the terms of this Order.</w:t>
      </w:r>
      <w:bookmarkStart w:id="29" w:name="25"/>
      <w:bookmarkEnd w:id="29"/>
      <w:r w:rsidRPr="00E0517E">
        <w:rPr>
          <w:rFonts w:ascii="Times New Roman" w:hAnsi="Times New Roman"/>
          <w:b/>
          <w:bCs/>
          <w:color w:val="4D4D4D"/>
          <w:sz w:val="24"/>
          <w:szCs w:val="24"/>
        </w:rPr>
        <w:br w:type="page"/>
      </w:r>
    </w:p>
    <w:p w14:paraId="6B085470" w14:textId="77777777" w:rsidR="007E154D" w:rsidRPr="00532AE0" w:rsidRDefault="007E154D" w:rsidP="00674CA3">
      <w:pPr>
        <w:shd w:val="clear" w:color="auto" w:fill="FFFFFF"/>
        <w:spacing w:before="198" w:after="198" w:line="240" w:lineRule="auto"/>
        <w:rPr>
          <w:rFonts w:ascii="Arial" w:hAnsi="Arial"/>
          <w:b/>
          <w:sz w:val="24"/>
        </w:rPr>
      </w:pPr>
      <w:r w:rsidRPr="00532AE0">
        <w:rPr>
          <w:rFonts w:ascii="Arial" w:hAnsi="Arial"/>
          <w:b/>
          <w:sz w:val="24"/>
        </w:rPr>
        <w:lastRenderedPageBreak/>
        <w:t xml:space="preserve">Appendix H </w:t>
      </w:r>
      <w:r w:rsidR="00DE2D70" w:rsidRPr="004368A6">
        <w:rPr>
          <w:rFonts w:ascii="Arial" w:hAnsi="Arial" w:cs="Arial"/>
          <w:b/>
          <w:bCs/>
          <w:sz w:val="24"/>
          <w:szCs w:val="24"/>
        </w:rPr>
        <w:t>–</w:t>
      </w:r>
      <w:r w:rsidRPr="00532AE0">
        <w:rPr>
          <w:rFonts w:ascii="Arial" w:hAnsi="Arial"/>
          <w:b/>
          <w:sz w:val="24"/>
        </w:rPr>
        <w:t xml:space="preserve"> How to Obtain Certain Participant Information from PBGC</w:t>
      </w:r>
    </w:p>
    <w:p w14:paraId="399C42B3" w14:textId="77777777" w:rsidR="007E154D" w:rsidRPr="00E0517E" w:rsidRDefault="007E154D" w:rsidP="00532AE0">
      <w:pPr>
        <w:shd w:val="clear" w:color="auto" w:fill="FFFFFF"/>
        <w:spacing w:before="198" w:after="198" w:line="240" w:lineRule="auto"/>
        <w:ind w:firstLine="360"/>
        <w:rPr>
          <w:rFonts w:ascii="Times New Roman" w:hAnsi="Times New Roman"/>
          <w:sz w:val="24"/>
          <w:szCs w:val="24"/>
        </w:rPr>
      </w:pPr>
      <w:r w:rsidRPr="00E0517E">
        <w:rPr>
          <w:rFonts w:ascii="Times New Roman" w:hAnsi="Times New Roman"/>
          <w:sz w:val="24"/>
          <w:szCs w:val="24"/>
        </w:rPr>
        <w:t>Participants' records in PBGC's possession are protected under the Privacy Act of 1974 (5 U.S.C. § 552a</w:t>
      </w:r>
      <w:r>
        <w:rPr>
          <w:rFonts w:ascii="Times New Roman" w:hAnsi="Times New Roman"/>
          <w:sz w:val="24"/>
          <w:szCs w:val="24"/>
        </w:rPr>
        <w:t xml:space="preserve"> </w:t>
      </w:r>
      <w:r w:rsidR="00D54E79">
        <w:rPr>
          <w:rFonts w:ascii="Times New Roman" w:hAnsi="Times New Roman"/>
          <w:sz w:val="24"/>
          <w:szCs w:val="24"/>
        </w:rPr>
        <w:t>(</w:t>
      </w:r>
      <w:r>
        <w:rPr>
          <w:rFonts w:ascii="Times New Roman" w:hAnsi="Times New Roman"/>
          <w:sz w:val="24"/>
          <w:szCs w:val="24"/>
        </w:rPr>
        <w:t>2006, Supp. IV 2010)</w:t>
      </w:r>
      <w:r w:rsidRPr="00E0517E">
        <w:rPr>
          <w:rFonts w:ascii="Times New Roman" w:hAnsi="Times New Roman"/>
          <w:sz w:val="24"/>
          <w:szCs w:val="24"/>
        </w:rPr>
        <w:t xml:space="preserve"> and PBGC's implementing regulations. In accordance with these rules, to obtain certain information about the participant's pension entitlement in order to draft or amend a domestic relations order, the prospective alternate payee (or his or her guardian) must send in a written request to PBGC's Disclosure Officer. The request must:</w:t>
      </w:r>
    </w:p>
    <w:p w14:paraId="3AB7AA2A" w14:textId="77777777"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State that the information the alternate payee is requesting "will be used solely to obtain a qualified domestic relations order under state domestic relations laws"; </w:t>
      </w:r>
    </w:p>
    <w:p w14:paraId="3307DEA2" w14:textId="77777777"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Be signed by the alternate payee and notarized; </w:t>
      </w:r>
    </w:p>
    <w:p w14:paraId="4FF4AA5E" w14:textId="77777777"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Provide the participant's name (and the participant's social security number if known); </w:t>
      </w:r>
    </w:p>
    <w:p w14:paraId="7838B6DB" w14:textId="77777777"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Describe the alternate payee's relationship to the participant; and </w:t>
      </w:r>
    </w:p>
    <w:p w14:paraId="32CBE02D" w14:textId="77777777" w:rsidR="007E154D" w:rsidRPr="00E0517E" w:rsidRDefault="007E154D" w:rsidP="003D1667">
      <w:pPr>
        <w:numPr>
          <w:ilvl w:val="0"/>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Ask for the following information only: </w:t>
      </w:r>
    </w:p>
    <w:p w14:paraId="5263F87C" w14:textId="77777777"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lastRenderedPageBreak/>
        <w:t xml:space="preserve">The name of a participant's pension plan; </w:t>
      </w:r>
    </w:p>
    <w:p w14:paraId="60409A97" w14:textId="77777777"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The actual or estimated amount of the participant's benefit under Title IV of ERISA; </w:t>
      </w:r>
    </w:p>
    <w:p w14:paraId="29778220" w14:textId="77777777"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The form(s) in which the participant's benefit is payable; and </w:t>
      </w:r>
    </w:p>
    <w:p w14:paraId="68C7D559" w14:textId="77777777" w:rsidR="007E154D" w:rsidRPr="00E0517E" w:rsidRDefault="007E154D" w:rsidP="003D1667">
      <w:pPr>
        <w:numPr>
          <w:ilvl w:val="1"/>
          <w:numId w:val="29"/>
        </w:numPr>
        <w:shd w:val="clear" w:color="auto" w:fill="FFFFFF"/>
        <w:spacing w:before="132" w:after="132" w:line="264" w:lineRule="atLeast"/>
        <w:rPr>
          <w:rFonts w:ascii="Times New Roman" w:hAnsi="Times New Roman"/>
          <w:sz w:val="24"/>
          <w:szCs w:val="24"/>
        </w:rPr>
      </w:pPr>
      <w:r w:rsidRPr="00E0517E">
        <w:rPr>
          <w:rFonts w:ascii="Times New Roman" w:hAnsi="Times New Roman"/>
          <w:sz w:val="24"/>
          <w:szCs w:val="24"/>
        </w:rPr>
        <w:t xml:space="preserve">Whether the participant currently is receiving benefit payments under the plan or, if not, the earliest date(s) such payments could commence to the participant. </w:t>
      </w:r>
    </w:p>
    <w:p w14:paraId="55509B5C"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The request should be submitted directly to PBGC's Disclosure Officer at:</w:t>
      </w:r>
    </w:p>
    <w:p w14:paraId="1065051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Disclosure Officer, Pension Benefit Guaranty Corporation, 1200 K Street, NW, Washington, DC 20005-4026</w:t>
      </w:r>
    </w:p>
    <w:p w14:paraId="0E80458E" w14:textId="77777777" w:rsidR="007E154D" w:rsidRPr="00B322DA" w:rsidRDefault="007E154D" w:rsidP="00B322DA">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If you have additional questions about this request, you can contact PBGC's Disclosure Office at 202-326-4040.</w:t>
      </w:r>
      <w:bookmarkStart w:id="30" w:name="26"/>
      <w:bookmarkEnd w:id="30"/>
      <w:r>
        <w:rPr>
          <w:rFonts w:ascii="Times New Roman" w:hAnsi="Times New Roman"/>
          <w:b/>
          <w:bCs/>
          <w:color w:val="4D4D4D"/>
          <w:sz w:val="24"/>
          <w:szCs w:val="24"/>
        </w:rPr>
        <w:br w:type="page"/>
      </w:r>
    </w:p>
    <w:p w14:paraId="69F90D09" w14:textId="77777777" w:rsidR="007E154D" w:rsidRPr="00532AE0" w:rsidRDefault="007E154D" w:rsidP="00684D8E">
      <w:pPr>
        <w:shd w:val="clear" w:color="auto" w:fill="FFFFFF"/>
        <w:spacing w:before="198" w:after="198" w:line="240" w:lineRule="auto"/>
        <w:rPr>
          <w:rFonts w:ascii="Arial" w:hAnsi="Arial"/>
          <w:b/>
          <w:sz w:val="24"/>
        </w:rPr>
      </w:pPr>
      <w:r w:rsidRPr="00532AE0">
        <w:rPr>
          <w:rFonts w:ascii="Arial" w:hAnsi="Arial"/>
          <w:b/>
          <w:sz w:val="24"/>
        </w:rPr>
        <w:lastRenderedPageBreak/>
        <w:t>Glossary</w:t>
      </w:r>
    </w:p>
    <w:p w14:paraId="1275F1CE"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sz w:val="24"/>
          <w:szCs w:val="24"/>
        </w:rPr>
        <w:t>The following terms may be useful in understanding this booklet. These definitions are simplified and apply to the information discussed in this booklet.</w:t>
      </w:r>
    </w:p>
    <w:p w14:paraId="51CA3604"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Actuarially Equivalent</w:t>
      </w:r>
      <w:r w:rsidR="00DE2D70">
        <w:rPr>
          <w:rFonts w:ascii="Times New Roman" w:hAnsi="Times New Roman"/>
          <w:b/>
          <w:bCs/>
          <w:sz w:val="24"/>
          <w:szCs w:val="24"/>
        </w:rPr>
        <w:t xml:space="preserve">. </w:t>
      </w:r>
      <w:r w:rsidR="00DE2D70" w:rsidRPr="00532AE0">
        <w:rPr>
          <w:rFonts w:ascii="Times New Roman" w:hAnsi="Times New Roman"/>
          <w:b/>
          <w:sz w:val="24"/>
        </w:rPr>
        <w:t xml:space="preserve"> </w:t>
      </w:r>
      <w:r w:rsidRPr="00E0517E">
        <w:rPr>
          <w:rFonts w:ascii="Times New Roman" w:hAnsi="Times New Roman"/>
          <w:sz w:val="24"/>
          <w:szCs w:val="24"/>
        </w:rPr>
        <w:t>Different benefits or benefit forms having the same value as of a given date using a specified set of assumptions.</w:t>
      </w:r>
    </w:p>
    <w:p w14:paraId="55870A8C"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Alternate Payee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participant's spouse, former spouse, child, or other dependent who, under a QDRO, has a right to receive all, or a portion, of the participant's pension benefits under a plan.</w:t>
      </w:r>
    </w:p>
    <w:p w14:paraId="38AC878F" w14:textId="77777777" w:rsidR="007E154D"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Annuity</w:t>
      </w:r>
      <w:r w:rsidR="00DE2D70">
        <w:rPr>
          <w:rFonts w:ascii="Times New Roman" w:hAnsi="Times New Roman"/>
          <w:b/>
          <w:bCs/>
          <w:sz w:val="24"/>
          <w:szCs w:val="24"/>
        </w:rPr>
        <w:t>.</w:t>
      </w:r>
      <w:r w:rsidRPr="00E0517E">
        <w:rPr>
          <w:rFonts w:ascii="Times New Roman" w:hAnsi="Times New Roman"/>
          <w:sz w:val="24"/>
          <w:szCs w:val="24"/>
        </w:rPr>
        <w:t xml:space="preserve"> A form of benefit in which payments are made at regular intervals for a specified period of time. The most common form of annuity pays monthly benefits for life.</w:t>
      </w:r>
    </w:p>
    <w:p w14:paraId="4DD9459A"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Beneficiary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person named to receive benefits upon the death of a participant or alternate payee.</w:t>
      </w:r>
    </w:p>
    <w:p w14:paraId="234FF7D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payment provided for under a pension plan.</w:t>
      </w:r>
    </w:p>
    <w:p w14:paraId="4DE2E2B8"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Certain-and-Continuous (C&amp;C)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longer of the recipient's life or a specified period.</w:t>
      </w:r>
    </w:p>
    <w:p w14:paraId="142085DD"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Contingent Alternate Payee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alternate payee under a QDRO whose benefit is contingent upon the death of an alternate payee.</w:t>
      </w:r>
    </w:p>
    <w:p w14:paraId="3EBC1AAB"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Benefit Plan</w:t>
      </w:r>
      <w:r w:rsidR="00DE2D70">
        <w:rPr>
          <w:rFonts w:ascii="Times New Roman" w:hAnsi="Times New Roman"/>
          <w:b/>
          <w:bCs/>
          <w:sz w:val="24"/>
          <w:szCs w:val="24"/>
        </w:rPr>
        <w:t xml:space="preserve">. </w:t>
      </w:r>
      <w:r w:rsidR="00DE2D70" w:rsidRPr="00532AE0">
        <w:rPr>
          <w:rFonts w:ascii="Times New Roman" w:hAnsi="Times New Roman"/>
          <w:b/>
          <w:sz w:val="24"/>
        </w:rPr>
        <w:t xml:space="preserve"> </w:t>
      </w:r>
      <w:r w:rsidRPr="00E0517E">
        <w:rPr>
          <w:rFonts w:ascii="Times New Roman" w:hAnsi="Times New Roman"/>
          <w:sz w:val="24"/>
          <w:szCs w:val="24"/>
        </w:rPr>
        <w:t>A type of pension plan that promises participants specified benefits at retirement. Retirement benefits usually are based on the number of years worked for a company or in an industry and may also be based on salary during that time.</w:t>
      </w:r>
    </w:p>
    <w:p w14:paraId="5157F27A"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Defined Contribution Plan</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type of pension plan in which an employee receives the amount in an individual account, which includes contributions made by 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thrift savings plans, and money purchase plans.</w:t>
      </w:r>
    </w:p>
    <w:p w14:paraId="35FE22CA"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Domestic Relations Order</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Any judgment, decree, or order (including approval of a property settlement agreement) that (1) provides child support, alimony payments, or marital property rights to a spouse, former spouse, child, or other dependent of a participant, and (2) is made pursuant to a state's domestic relations law.</w:t>
      </w:r>
    </w:p>
    <w:p w14:paraId="71896B8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Earliest PBGC Retirement Date (EPRD)</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"earliest PBGC retirement date" has a specific meaning for PBGC purposes and is defined in PBGC regulation 29 C.F.R. §4022.10. Typically, a participant's age as of his or her EPRD will be 55 unless (1) under the plan's terms, the participant cannot receive a benefit until a later age, or (2) PBGC determines under a facts-and-circumstances test that the participant could retire earlier than 55. PBGC tells each participant what his or her EPRD is in a benefit determination.</w:t>
      </w:r>
    </w:p>
    <w:p w14:paraId="3FEE490C"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Guaranteed Benefits</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amount of a pension plan's benefit that is guaranteed by PBGC as of the plan's termination date. However, if the plan terminates while the plan sponsor is in bankruptcy and the bankruptcy was initiated on or after </w:t>
      </w:r>
      <w:r w:rsidRPr="00E0517E">
        <w:rPr>
          <w:rFonts w:ascii="Times New Roman" w:hAnsi="Times New Roman"/>
          <w:sz w:val="24"/>
          <w:szCs w:val="24"/>
        </w:rPr>
        <w:lastRenderedPageBreak/>
        <w:t>September 16, 2006, the guarantee amount is fixed as of the bankruptcy filing date.</w:t>
      </w:r>
    </w:p>
    <w:p w14:paraId="33751DB6"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Joint-and-Survivor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participant's lifetime and thereafter over the lifetime of the person named as the survivor.</w:t>
      </w:r>
    </w:p>
    <w:p w14:paraId="2F01AC7B"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Life Expectancy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number of years a person is expected to live, on average, after a given age.</w:t>
      </w:r>
    </w:p>
    <w:p w14:paraId="6E42AA98"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Lump Sum</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form of benefit payment in which the entire benefit is paid at one time.</w:t>
      </w:r>
    </w:p>
    <w:p w14:paraId="0E97871A"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Normal Retirement Age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age for normal retirement defined under a plan. In most cases, the normal retirement age will not be greater than 65 years of age or, if later, the fifth anniversary of the date the participant commenced participation under the plan.</w:t>
      </w:r>
    </w:p>
    <w:p w14:paraId="6626A9EA"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Participant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employee or former employee who may be entitled to a benefit under a pension plan, or whose beneficiaries may be entitled to a benefit. A participant is said to participate in or to be covered by the plan.</w:t>
      </w:r>
    </w:p>
    <w:p w14:paraId="74515C0F"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PBGC Model Child Support Shared Payment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Child Support Shared Payment QDRO</w:t>
      </w:r>
      <w:r w:rsidRPr="00E0517E">
        <w:rPr>
          <w:rFonts w:ascii="Times New Roman" w:hAnsi="Times New Roman"/>
          <w:sz w:val="24"/>
          <w:szCs w:val="24"/>
        </w:rPr>
        <w:t xml:space="preserve"> gives the alternate payee a portion of the participant's benefit payments under the plan during the participant's lifetime. This model is designed to provide child support only; it is a simpler version of the </w:t>
      </w:r>
      <w:r w:rsidRPr="00E0517E">
        <w:rPr>
          <w:rFonts w:ascii="Times New Roman" w:hAnsi="Times New Roman"/>
          <w:i/>
          <w:iCs/>
          <w:sz w:val="24"/>
          <w:szCs w:val="24"/>
        </w:rPr>
        <w:t>PBGC Model Shared Payment QDRO</w:t>
      </w:r>
      <w:r w:rsidRPr="00E0517E">
        <w:rPr>
          <w:rFonts w:ascii="Times New Roman" w:hAnsi="Times New Roman"/>
          <w:sz w:val="24"/>
          <w:szCs w:val="24"/>
        </w:rPr>
        <w:t>.</w:t>
      </w:r>
    </w:p>
    <w:p w14:paraId="7045946C"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Separate Interest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Separate Interest QDRO</w:t>
      </w:r>
      <w:r w:rsidRPr="00E0517E">
        <w:rPr>
          <w:rFonts w:ascii="Times New Roman" w:hAnsi="Times New Roman"/>
          <w:sz w:val="24"/>
          <w:szCs w:val="24"/>
        </w:rPr>
        <w:t xml:space="preserve"> divides the value of the participant's benefits into two separate parts-one for the participant and one for the alternate payee. This model also allows for the assignment of survivor benefits.</w:t>
      </w:r>
    </w:p>
    <w:p w14:paraId="385BDF8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PBGC Model Shared Payment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Shared Payment QDRO</w:t>
      </w:r>
      <w:r w:rsidRPr="00E0517E">
        <w:rPr>
          <w:rFonts w:ascii="Times New Roman" w:hAnsi="Times New Roman"/>
          <w:sz w:val="24"/>
          <w:szCs w:val="24"/>
        </w:rPr>
        <w:t xml:space="preserve"> gives the alternate payee a portion of the participant's benefit payments under the plan during the participant's lifetime. In other words, the participant and the alternate payee share the payments. This model also allows for the assignment of survivor benefits.</w:t>
      </w:r>
    </w:p>
    <w:p w14:paraId="379A43D6"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PBGC Model Treat-as-Spouse QDRO</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The </w:t>
      </w:r>
      <w:r w:rsidRPr="00E0517E">
        <w:rPr>
          <w:rFonts w:ascii="Times New Roman" w:hAnsi="Times New Roman"/>
          <w:i/>
          <w:iCs/>
          <w:sz w:val="24"/>
          <w:szCs w:val="24"/>
        </w:rPr>
        <w:t>PBGC Model Treat-as-Spouse QDRO</w:t>
      </w:r>
      <w:r w:rsidRPr="00E0517E">
        <w:rPr>
          <w:rFonts w:ascii="Times New Roman" w:hAnsi="Times New Roman"/>
          <w:sz w:val="24"/>
          <w:szCs w:val="24"/>
        </w:rPr>
        <w:t xml:space="preserve"> treats the alternate payee as the participant's spouse for purposes of a qualified preretirement survivor annuity (QPSA), a qualified joint-and-survivor annuity (QJSA), or both. This model does not provide any part of the participant's benefit to the alternate payee as a shared payment or separate interest.</w:t>
      </w:r>
    </w:p>
    <w:p w14:paraId="342938C4"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Plan Administrator</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person or persons who administer the plan. If no one is designated as the administrator in the plan document, the employer is considered to be the plan administrator.</w:t>
      </w:r>
    </w:p>
    <w:p w14:paraId="2C7390BE"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Qualified Domestic Relations Order (QDRO)</w:t>
      </w:r>
      <w:r w:rsidR="00DE2D70">
        <w:rPr>
          <w:rFonts w:ascii="Times New Roman" w:hAnsi="Times New Roman"/>
          <w:b/>
          <w:bCs/>
          <w:sz w:val="24"/>
          <w:szCs w:val="24"/>
        </w:rPr>
        <w:t xml:space="preserve">. </w:t>
      </w:r>
      <w:r w:rsidR="00DE2D70" w:rsidRPr="00532AE0">
        <w:rPr>
          <w:rFonts w:ascii="Times New Roman" w:hAnsi="Times New Roman"/>
          <w:b/>
          <w:sz w:val="24"/>
        </w:rPr>
        <w:t xml:space="preserve"> </w:t>
      </w:r>
      <w:r w:rsidRPr="00E0517E">
        <w:rPr>
          <w:rFonts w:ascii="Times New Roman" w:hAnsi="Times New Roman"/>
          <w:sz w:val="24"/>
          <w:szCs w:val="24"/>
        </w:rPr>
        <w:t>A QDRO is a domestic relations order that gives an alternate payee the right to receive all or a portion of the benefits payable to a participant under the plan, and that PBGC determines meets certain legal requirements with respect to information that must be provided, and provisions that cannot be included, in such an order.</w:t>
      </w:r>
    </w:p>
    <w:p w14:paraId="6884A52F"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lastRenderedPageBreak/>
        <w:t>Qualified Joint-and-Survivor Annuity (QJSA)</w:t>
      </w:r>
      <w:r w:rsidR="00DE2D70">
        <w:rPr>
          <w:rFonts w:ascii="Times New Roman" w:hAnsi="Times New Roman"/>
          <w:b/>
          <w:bCs/>
          <w:sz w:val="24"/>
          <w:szCs w:val="24"/>
        </w:rPr>
        <w:t xml:space="preserve">. </w:t>
      </w:r>
      <w:r w:rsidR="00DE2D70" w:rsidRPr="00532AE0">
        <w:rPr>
          <w:rFonts w:ascii="Times New Roman" w:hAnsi="Times New Roman"/>
          <w:b/>
          <w:sz w:val="24"/>
        </w:rPr>
        <w:t xml:space="preserve"> </w:t>
      </w:r>
      <w:r w:rsidRPr="00E0517E">
        <w:rPr>
          <w:rFonts w:ascii="Times New Roman" w:hAnsi="Times New Roman"/>
          <w:sz w:val="24"/>
          <w:szCs w:val="24"/>
        </w:rPr>
        <w:t>A QJSA is a joint-and-survivor annuity where (1) the participant receives a definite amount of money at regular intervals for life, and (2) after the participant dies, the surviving spouse (who may be the spouse to whom the participant was married at retirement, or a former spouse who is treated by a QDRO as the participant's spouse) receives a definite amount of money (not less than 50% or more than 100% of the amount received by the participant before death) at regular intervals for life.</w:t>
      </w:r>
    </w:p>
    <w:p w14:paraId="43C1E5F3"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Qualified Preretirement Survivor Annuity (QPSA)</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QPSA is an annuity provided to a surviving spouse when a vested participant dies before receiving payment of his or her benefit. The annuity is paid for the life of the surviving spouse (who may be the spouse to whom the participant was married at the time the participant died, or a former spouse who is treated by a QDRO as the participant's spouse), is calculated based on the benefit that had been earned by the participant before death, and generally is equal to the survi</w:t>
      </w:r>
      <w:r w:rsidRPr="00E0517E">
        <w:rPr>
          <w:rFonts w:ascii="Times New Roman" w:hAnsi="Times New Roman"/>
          <w:sz w:val="24"/>
          <w:szCs w:val="24"/>
        </w:rPr>
        <w:lastRenderedPageBreak/>
        <w:t>vor's portion of the QJSA. In PBGC-trusteed plans, the surviving spouse may elect to receive the QPSA in the form of a straight life annuity or certain-and-continuous annuity.</w:t>
      </w:r>
    </w:p>
    <w:p w14:paraId="009F6802"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Single Life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a period of time that depends, at least in part, on the survival of only one person, for example, a straight life annuity or certain-and-continuous annuity.</w:t>
      </w:r>
    </w:p>
    <w:p w14:paraId="7E65C833"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Spousal Consent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 spouse's written and notarized agreement to allow the participant to waive the QPSA or elect a form of benefit other than a QJSA.</w:t>
      </w:r>
    </w:p>
    <w:p w14:paraId="21BE449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Spouse</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Husband or wife as determined under applicable law. A QDRO can provide that the participant's former spouse be treated as the participant's spouse for certain pension benefits.</w:t>
      </w:r>
    </w:p>
    <w:p w14:paraId="1B592D3E"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Straight Life Annuity</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An annuity that pays benefits over the recipient's lifetime. Once the recipient dies, no further annuity payments are payable to anyone.</w:t>
      </w:r>
    </w:p>
    <w:p w14:paraId="472970B3"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Subsidized Early Retirement 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 xml:space="preserve">Many plans allow "early retirement," that is, a participant may retire before the </w:t>
      </w:r>
      <w:r w:rsidRPr="00E0517E">
        <w:rPr>
          <w:rFonts w:ascii="Times New Roman" w:hAnsi="Times New Roman"/>
          <w:sz w:val="24"/>
          <w:szCs w:val="24"/>
        </w:rPr>
        <w:lastRenderedPageBreak/>
        <w:t>participant reaches the normal retirement age defined under a plan. Some plans actuarially reduce the early retirement benefit to reflect the longer payout. Other plans may not reduce the benefit at all</w:t>
      </w:r>
      <w:r w:rsidR="00B777F0">
        <w:rPr>
          <w:rFonts w:ascii="Times New Roman" w:hAnsi="Times New Roman"/>
          <w:sz w:val="24"/>
          <w:szCs w:val="24"/>
        </w:rPr>
        <w:t xml:space="preserve"> – </w:t>
      </w:r>
      <w:r w:rsidRPr="00E0517E">
        <w:rPr>
          <w:rFonts w:ascii="Times New Roman" w:hAnsi="Times New Roman"/>
          <w:sz w:val="24"/>
          <w:szCs w:val="24"/>
        </w:rPr>
        <w:t xml:space="preserve">for example, paying the same amount per month starting at age 60 as the participant would receive starting at age 65. To the extent that the benefit is not reduced actuarially, or </w:t>
      </w:r>
      <w:r w:rsidR="00A02978">
        <w:rPr>
          <w:rFonts w:ascii="Times New Roman" w:hAnsi="Times New Roman"/>
          <w:sz w:val="24"/>
          <w:szCs w:val="24"/>
        </w:rPr>
        <w:t>not fully</w:t>
      </w:r>
      <w:r w:rsidRPr="00E0517E">
        <w:rPr>
          <w:rFonts w:ascii="Times New Roman" w:hAnsi="Times New Roman"/>
          <w:sz w:val="24"/>
          <w:szCs w:val="24"/>
        </w:rPr>
        <w:t xml:space="preserve"> reduced</w:t>
      </w:r>
      <w:r w:rsidR="00A02978">
        <w:rPr>
          <w:rFonts w:ascii="Times New Roman" w:hAnsi="Times New Roman"/>
          <w:sz w:val="24"/>
          <w:szCs w:val="24"/>
        </w:rPr>
        <w:t xml:space="preserve"> on an actuarial basis</w:t>
      </w:r>
      <w:r w:rsidRPr="00E0517E">
        <w:rPr>
          <w:rFonts w:ascii="Times New Roman" w:hAnsi="Times New Roman"/>
          <w:sz w:val="24"/>
          <w:szCs w:val="24"/>
        </w:rPr>
        <w:t>, the benefit is a subsidized early retirement benefit.</w:t>
      </w:r>
    </w:p>
    <w:p w14:paraId="1BD56051" w14:textId="77777777" w:rsidR="007E154D" w:rsidRPr="00E0517E" w:rsidRDefault="007E154D" w:rsidP="00674CA3">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Survivor Benefit</w:t>
      </w:r>
      <w:r w:rsidR="00DE2D70">
        <w:rPr>
          <w:rFonts w:ascii="Times New Roman" w:hAnsi="Times New Roman"/>
          <w:b/>
          <w:bCs/>
          <w:sz w:val="24"/>
          <w:szCs w:val="24"/>
        </w:rPr>
        <w:t>.</w:t>
      </w:r>
      <w:r w:rsidR="00DE2D70">
        <w:rPr>
          <w:rFonts w:ascii="Times New Roman" w:hAnsi="Times New Roman"/>
          <w:sz w:val="24"/>
          <w:szCs w:val="24"/>
        </w:rPr>
        <w:t xml:space="preserve">  </w:t>
      </w:r>
      <w:r w:rsidRPr="00E0517E">
        <w:rPr>
          <w:rFonts w:ascii="Times New Roman" w:hAnsi="Times New Roman"/>
          <w:sz w:val="24"/>
          <w:szCs w:val="24"/>
        </w:rPr>
        <w:t>The survivor part of a preretirement survivor annuity or a joint-and-survivor annuity that is paid to a beneficiary after the participant dies.</w:t>
      </w:r>
    </w:p>
    <w:p w14:paraId="63DCBC5F" w14:textId="77777777" w:rsidR="007E154D" w:rsidRDefault="007E154D" w:rsidP="00B322DA">
      <w:pPr>
        <w:shd w:val="clear" w:color="auto" w:fill="FFFFFF"/>
        <w:spacing w:before="198" w:after="198" w:line="240" w:lineRule="auto"/>
        <w:rPr>
          <w:rFonts w:ascii="Times New Roman" w:hAnsi="Times New Roman"/>
          <w:sz w:val="24"/>
          <w:szCs w:val="24"/>
        </w:rPr>
      </w:pPr>
      <w:r w:rsidRPr="00E0517E">
        <w:rPr>
          <w:rFonts w:ascii="Times New Roman" w:hAnsi="Times New Roman"/>
          <w:b/>
          <w:bCs/>
          <w:sz w:val="24"/>
          <w:szCs w:val="24"/>
        </w:rPr>
        <w:t>Value</w:t>
      </w:r>
      <w:r w:rsidR="00464F96">
        <w:rPr>
          <w:rFonts w:ascii="Times New Roman" w:hAnsi="Times New Roman"/>
          <w:b/>
          <w:bCs/>
          <w:sz w:val="24"/>
          <w:szCs w:val="24"/>
        </w:rPr>
        <w:t>.</w:t>
      </w:r>
      <w:r w:rsidR="00464F96">
        <w:rPr>
          <w:rFonts w:ascii="Times New Roman" w:hAnsi="Times New Roman"/>
          <w:sz w:val="24"/>
          <w:szCs w:val="24"/>
        </w:rPr>
        <w:t xml:space="preserve">  </w:t>
      </w:r>
      <w:r w:rsidRPr="00E0517E">
        <w:rPr>
          <w:rFonts w:ascii="Times New Roman" w:hAnsi="Times New Roman"/>
          <w:sz w:val="24"/>
          <w:szCs w:val="24"/>
        </w:rPr>
        <w:t>The actuarially determined amount needed at a point in time to provide a specific monthly benefit at some time in the future. Value depends on the amount of the monthly benefit payment, when the benefit payments start and stop, the age(s) of the recipient(s), mortality assumptions, and interest assumptions. Also referred to as "present value" or "actuarial present value."</w:t>
      </w:r>
      <w:bookmarkStart w:id="31" w:name="27"/>
      <w:bookmarkEnd w:id="31"/>
    </w:p>
    <w:p w14:paraId="26336427" w14:textId="77777777" w:rsidR="008B6D93" w:rsidRDefault="008B6D93" w:rsidP="00B322DA">
      <w:pPr>
        <w:shd w:val="clear" w:color="auto" w:fill="FFFFFF"/>
        <w:spacing w:before="198" w:after="198" w:line="240" w:lineRule="auto"/>
        <w:rPr>
          <w:rFonts w:ascii="Times New Roman" w:hAnsi="Times New Roman"/>
          <w:sz w:val="24"/>
          <w:szCs w:val="24"/>
        </w:rPr>
      </w:pPr>
    </w:p>
    <w:p w14:paraId="1C95E544" w14:textId="77777777" w:rsidR="00EF3CB5" w:rsidRDefault="00EF3CB5">
      <w:pPr>
        <w:spacing w:after="0" w:line="240" w:lineRule="auto"/>
        <w:rPr>
          <w:rFonts w:ascii="Times New Roman" w:hAnsi="Times New Roman"/>
          <w:sz w:val="24"/>
        </w:rPr>
      </w:pPr>
      <w:r>
        <w:rPr>
          <w:rFonts w:ascii="Times New Roman" w:hAnsi="Times New Roman"/>
          <w:sz w:val="24"/>
        </w:rPr>
        <w:br w:type="page"/>
      </w:r>
    </w:p>
    <w:p w14:paraId="3D8924EA" w14:textId="77777777" w:rsidR="007E154D" w:rsidRPr="00532AE0" w:rsidRDefault="007E154D" w:rsidP="00532AE0">
      <w:pPr>
        <w:shd w:val="clear" w:color="auto" w:fill="FFFFFF"/>
        <w:spacing w:before="198" w:after="198" w:line="240" w:lineRule="auto"/>
        <w:rPr>
          <w:rFonts w:ascii="Times New Roman" w:hAnsi="Times New Roman"/>
          <w:sz w:val="24"/>
        </w:rPr>
      </w:pPr>
    </w:p>
    <w:p w14:paraId="5159FC39" w14:textId="77777777" w:rsidR="007E154D" w:rsidRPr="00E0517E" w:rsidRDefault="007E154D" w:rsidP="00532AE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sidRPr="00E0517E">
        <w:rPr>
          <w:rFonts w:ascii="Times New Roman" w:hAnsi="Times New Roman"/>
          <w:b/>
          <w:bCs/>
          <w:sz w:val="24"/>
          <w:szCs w:val="24"/>
        </w:rPr>
        <w:t>ADDITIONAL INFORMATION AND SUPPORT</w:t>
      </w:r>
    </w:p>
    <w:p w14:paraId="042E0109" w14:textId="77777777" w:rsidR="007E154D" w:rsidRPr="00E0517E" w:rsidRDefault="007E154D" w:rsidP="00532AE0">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For information about a pension plan that PBGC has trusteed, benefit information with respect to a participant in such a plan, or information about Qualified Domestic Relations Orders, call </w:t>
      </w:r>
      <w:r w:rsidRPr="00E0517E">
        <w:rPr>
          <w:rFonts w:ascii="Times New Roman" w:hAnsi="Times New Roman"/>
          <w:b/>
          <w:bCs/>
          <w:sz w:val="24"/>
          <w:szCs w:val="24"/>
        </w:rPr>
        <w:t>PBGC's Customer Contact Center, 1-800-400-7242</w:t>
      </w:r>
      <w:r w:rsidRPr="00E0517E">
        <w:rPr>
          <w:rFonts w:ascii="Times New Roman" w:hAnsi="Times New Roman"/>
          <w:sz w:val="24"/>
          <w:szCs w:val="24"/>
        </w:rPr>
        <w:t xml:space="preserve">, or write to </w:t>
      </w:r>
      <w:r w:rsidRPr="00E0517E">
        <w:rPr>
          <w:rFonts w:ascii="Times New Roman" w:hAnsi="Times New Roman"/>
          <w:b/>
          <w:bCs/>
          <w:sz w:val="24"/>
          <w:szCs w:val="24"/>
        </w:rPr>
        <w:t>PBGC QDRO Coordinator, P.O. Box 151750, Alexandria, VA 22315-1750</w:t>
      </w:r>
      <w:r w:rsidRPr="00E0517E">
        <w:rPr>
          <w:rFonts w:ascii="Times New Roman" w:hAnsi="Times New Roman"/>
          <w:sz w:val="24"/>
          <w:szCs w:val="24"/>
        </w:rPr>
        <w:t>. (TTY/TDD users should call the Federal Relay Service toll-free at 1-800-877-8339 and ask to be connected to 1-800-400-7242.)</w:t>
      </w:r>
    </w:p>
    <w:p w14:paraId="73EA6014" w14:textId="77777777" w:rsidR="007E154D" w:rsidRPr="00B322DA" w:rsidRDefault="007E154D" w:rsidP="00532AE0">
      <w:pPr>
        <w:pBdr>
          <w:top w:val="single" w:sz="4" w:space="1" w:color="auto"/>
          <w:left w:val="single" w:sz="4" w:space="4" w:color="auto"/>
          <w:bottom w:val="single" w:sz="4" w:space="1" w:color="auto"/>
          <w:right w:val="single" w:sz="4" w:space="4" w:color="auto"/>
        </w:pBd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To submit a domestic relations order to PBGC (or a draft order for a preliminary, informal review), send it to </w:t>
      </w:r>
      <w:r w:rsidRPr="00E0517E">
        <w:rPr>
          <w:rFonts w:ascii="Times New Roman" w:hAnsi="Times New Roman"/>
          <w:b/>
          <w:bCs/>
          <w:sz w:val="24"/>
          <w:szCs w:val="24"/>
        </w:rPr>
        <w:t>PBGC QDRO Coordinator, P.O. Box 151750, Alexandria, VA 22315-1750</w:t>
      </w:r>
      <w:r>
        <w:rPr>
          <w:rFonts w:ascii="Times New Roman" w:hAnsi="Times New Roman"/>
          <w:sz w:val="24"/>
          <w:szCs w:val="24"/>
        </w:rPr>
        <w:t>.</w:t>
      </w:r>
    </w:p>
    <w:p w14:paraId="0174C6BF" w14:textId="77777777" w:rsidR="00434C25" w:rsidRDefault="00434C25" w:rsidP="00674CA3">
      <w:pPr>
        <w:spacing w:after="0" w:line="240" w:lineRule="auto"/>
        <w:jc w:val="center"/>
        <w:rPr>
          <w:rFonts w:ascii="Times New Roman" w:hAnsi="Times New Roman"/>
          <w:b/>
          <w:bCs/>
          <w:sz w:val="24"/>
          <w:szCs w:val="24"/>
        </w:rPr>
        <w:sectPr w:rsidR="00434C25" w:rsidSect="00C3159D">
          <w:headerReference w:type="default" r:id="rId54"/>
          <w:footerReference w:type="even" r:id="rId55"/>
          <w:footerReference w:type="default" r:id="rId56"/>
          <w:pgSz w:w="12240" w:h="15840" w:code="1"/>
          <w:pgMar w:top="1440" w:right="1440" w:bottom="994" w:left="1440" w:header="288" w:footer="288" w:gutter="0"/>
          <w:cols w:space="720"/>
          <w:docGrid w:linePitch="360"/>
        </w:sectPr>
      </w:pPr>
    </w:p>
    <w:p w14:paraId="77F93B04" w14:textId="77777777" w:rsidR="007E154D" w:rsidRPr="00E0517E" w:rsidRDefault="007E154D" w:rsidP="00674CA3">
      <w:pPr>
        <w:spacing w:after="0" w:line="240" w:lineRule="auto"/>
        <w:jc w:val="center"/>
        <w:rPr>
          <w:rFonts w:ascii="Times New Roman" w:hAnsi="Times New Roman"/>
          <w:b/>
          <w:bCs/>
          <w:sz w:val="24"/>
          <w:szCs w:val="24"/>
        </w:rPr>
      </w:pPr>
      <w:r w:rsidRPr="00E0517E">
        <w:rPr>
          <w:rFonts w:ascii="Times New Roman" w:hAnsi="Times New Roman"/>
          <w:b/>
          <w:bCs/>
          <w:sz w:val="24"/>
          <w:szCs w:val="24"/>
        </w:rPr>
        <w:lastRenderedPageBreak/>
        <w:t>PRIVACY ACT NOTICE</w:t>
      </w:r>
    </w:p>
    <w:p w14:paraId="2F59FA0C" w14:textId="77777777" w:rsidR="007E154D" w:rsidRPr="00E0517E" w:rsidRDefault="007E154D" w:rsidP="00532AE0">
      <w:pPr>
        <w:tabs>
          <w:tab w:val="left" w:pos="360"/>
        </w:tabs>
        <w:spacing w:before="198" w:after="198" w:line="240" w:lineRule="auto"/>
        <w:ind w:firstLine="360"/>
        <w:rPr>
          <w:rFonts w:ascii="Times New Roman" w:hAnsi="Times New Roman"/>
          <w:sz w:val="24"/>
          <w:szCs w:val="24"/>
        </w:rPr>
      </w:pPr>
      <w:r w:rsidRPr="00E0517E">
        <w:rPr>
          <w:rFonts w:ascii="Times New Roman" w:hAnsi="Times New Roman"/>
          <w:sz w:val="24"/>
          <w:szCs w:val="24"/>
        </w:rPr>
        <w:t>The PBGC is giving you this notice (whether you are a participant or an alternate payee) pursuant to the Privacy Act of 1974, as amended, 5 U.S.C. §552a (</w:t>
      </w:r>
      <w:r w:rsidR="00C806F0">
        <w:rPr>
          <w:rFonts w:ascii="Times New Roman" w:hAnsi="Times New Roman"/>
          <w:sz w:val="24"/>
          <w:szCs w:val="24"/>
        </w:rPr>
        <w:t>2012</w:t>
      </w:r>
      <w:r>
        <w:rPr>
          <w:rFonts w:ascii="Times New Roman" w:hAnsi="Times New Roman"/>
          <w:sz w:val="24"/>
          <w:szCs w:val="24"/>
        </w:rPr>
        <w:t>)</w:t>
      </w:r>
      <w:r w:rsidRPr="00E0517E">
        <w:rPr>
          <w:rFonts w:ascii="Times New Roman" w:hAnsi="Times New Roman"/>
          <w:sz w:val="24"/>
          <w:szCs w:val="24"/>
        </w:rPr>
        <w:t>, as part of a collection of information from you related to a qualified domestic relations order. The PBGC uses the information collected to determine whether an alternate payee is entitled to a portion (or all) of the participant's benefit and to make appropriate payments. The Social Security Numbers provided are used by the PBGC to identify the participant's and the alternate payee's records within the PBGC, to report income for tax purposes, and to respond to lawful requests for information from other individuals and entities. Your response is voluntary (although a court may require you to give the PBGC some or all of this information). However, the PBGC generally cannot pay any portion of a living participant's benefit to someone else, except as provided in a qualified domestic relations order. Failure to provide information to the PBGC including a Social Security Number may delay or prevent the PBGC from paying a benefit to an alternate payee.</w:t>
      </w:r>
      <w:r w:rsidR="00BB0AEA">
        <w:rPr>
          <w:rFonts w:ascii="Times New Roman" w:hAnsi="Times New Roman"/>
          <w:sz w:val="24"/>
          <w:szCs w:val="24"/>
        </w:rPr>
        <w:t xml:space="preserve"> </w:t>
      </w:r>
    </w:p>
    <w:p w14:paraId="29DA6B76"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sz w:val="24"/>
          <w:szCs w:val="24"/>
        </w:rPr>
        <w:lastRenderedPageBreak/>
        <w:t>The 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 that represents you; to obtain information from the Federal Aviation Administration relevant to a pilot or former pilot's eligibility for a disability benefit; to obtain your address from other sources when the PBGC does not have a current or valid address for you; and to a limited extent to your spouse, former spouse, child, or other dependent when such individual may be entitled to benefits from the PBGC.</w:t>
      </w:r>
    </w:p>
    <w:p w14:paraId="3B59642F" w14:textId="77777777" w:rsidR="007E154D" w:rsidRPr="00E0517E" w:rsidRDefault="007E154D" w:rsidP="00532AE0">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PBGC may also release information about you to appropriate law enforcement agencies when the PBGC becomes aware of a possible violation of civil or criminal law. If the PBGC, an employee of the PBGC, the United States, or another agency of the United States, is involved in litigation, the PBGC may provide relevant information about you to a court or other adjudicative body or to the Department of Justice when it represents the PBGC. The PBGC may also </w:t>
      </w:r>
      <w:r w:rsidRPr="00E0517E">
        <w:rPr>
          <w:rFonts w:ascii="Times New Roman" w:hAnsi="Times New Roman"/>
          <w:sz w:val="24"/>
          <w:szCs w:val="24"/>
        </w:rPr>
        <w:lastRenderedPageBreak/>
        <w:t>provide information about you to the Office of Management and Budget in connection with review of private relief legislation or to a Congressional office in response to an inquiry that office makes about you at your request.</w:t>
      </w:r>
    </w:p>
    <w:p w14:paraId="6F654280" w14:textId="77777777" w:rsidR="00BB0AEA" w:rsidRDefault="007E154D">
      <w:pPr>
        <w:spacing w:before="198" w:after="198" w:line="240" w:lineRule="auto"/>
        <w:ind w:firstLine="360"/>
        <w:rPr>
          <w:rFonts w:ascii="Times New Roman" w:hAnsi="Times New Roman"/>
          <w:sz w:val="24"/>
          <w:szCs w:val="24"/>
        </w:rPr>
      </w:pPr>
      <w:r w:rsidRPr="00E0517E">
        <w:rPr>
          <w:rFonts w:ascii="Times New Roman" w:hAnsi="Times New Roman"/>
          <w:sz w:val="24"/>
          <w:szCs w:val="24"/>
        </w:rPr>
        <w:t xml:space="preserve">The PBGC publishes notices in the </w:t>
      </w:r>
      <w:r w:rsidRPr="00E0517E">
        <w:rPr>
          <w:rFonts w:ascii="Times New Roman" w:hAnsi="Times New Roman"/>
          <w:i/>
          <w:iCs/>
          <w:sz w:val="24"/>
          <w:szCs w:val="24"/>
        </w:rPr>
        <w:t>Federal Register</w:t>
      </w:r>
      <w:r w:rsidRPr="00E0517E">
        <w:rPr>
          <w:rFonts w:ascii="Times New Roman" w:hAnsi="Times New Roman"/>
          <w:sz w:val="24"/>
          <w:szCs w:val="24"/>
        </w:rPr>
        <w:t xml:space="preserve"> that describe in more detail when information about you may be made available to others. A copy of the most recent </w:t>
      </w:r>
      <w:r w:rsidRPr="00E0517E">
        <w:rPr>
          <w:rFonts w:ascii="Times New Roman" w:hAnsi="Times New Roman"/>
          <w:i/>
          <w:iCs/>
          <w:sz w:val="24"/>
          <w:szCs w:val="24"/>
        </w:rPr>
        <w:t>Federal Register</w:t>
      </w:r>
      <w:r w:rsidRPr="00E0517E">
        <w:rPr>
          <w:rFonts w:ascii="Times New Roman" w:hAnsi="Times New Roman"/>
          <w:sz w:val="24"/>
          <w:szCs w:val="24"/>
        </w:rPr>
        <w:t xml:space="preserve"> notice may be obtained from the PBGC's Customer Contact Center by calling 1-800-400-7242. If you use a TTY/TDD, call toll-free 1-800-877-8339 and give the communications assistant the PBGC's telephone number. The PBGC's authority to collect information from you, including your Social Security Number, is derived from 29 U.S.C. §§1055, 1056(d)(3), 1302, 1321, 1322, 1322a, 1341, and 1350 (</w:t>
      </w:r>
      <w:r w:rsidR="00590831">
        <w:rPr>
          <w:rFonts w:ascii="Times New Roman" w:hAnsi="Times New Roman"/>
          <w:sz w:val="24"/>
          <w:szCs w:val="24"/>
        </w:rPr>
        <w:t xml:space="preserve"> 2012</w:t>
      </w:r>
      <w:r>
        <w:rPr>
          <w:rFonts w:ascii="Times New Roman" w:hAnsi="Times New Roman"/>
          <w:sz w:val="24"/>
          <w:szCs w:val="24"/>
        </w:rPr>
        <w:t>)</w:t>
      </w:r>
      <w:r w:rsidRPr="00E0517E">
        <w:rPr>
          <w:rFonts w:ascii="Times New Roman" w:hAnsi="Times New Roman"/>
          <w:sz w:val="24"/>
          <w:szCs w:val="24"/>
        </w:rPr>
        <w:t>.</w:t>
      </w:r>
    </w:p>
    <w:p w14:paraId="1AB52A21" w14:textId="77777777" w:rsidR="00BB0AEA" w:rsidRDefault="00BB0AEA">
      <w:pPr>
        <w:spacing w:after="0" w:line="240" w:lineRule="auto"/>
        <w:rPr>
          <w:rFonts w:ascii="Times New Roman" w:hAnsi="Times New Roman"/>
          <w:sz w:val="24"/>
          <w:szCs w:val="24"/>
        </w:rPr>
      </w:pPr>
      <w:r>
        <w:rPr>
          <w:rFonts w:ascii="Times New Roman" w:hAnsi="Times New Roman"/>
          <w:sz w:val="24"/>
          <w:szCs w:val="24"/>
        </w:rPr>
        <w:br w:type="page"/>
      </w:r>
    </w:p>
    <w:p w14:paraId="331DF0C2" w14:textId="77777777" w:rsidR="004D554F" w:rsidRDefault="00BB0AEA" w:rsidP="00532AE0">
      <w:pPr>
        <w:spacing w:before="198" w:after="198" w:line="240" w:lineRule="auto"/>
        <w:ind w:firstLine="360"/>
        <w:rPr>
          <w:rFonts w:ascii="Times New Roman" w:hAnsi="Times New Roman"/>
          <w:sz w:val="24"/>
          <w:szCs w:val="24"/>
        </w:rPr>
      </w:pPr>
      <w:r>
        <w:rPr>
          <w:rFonts w:ascii="Times New Roman" w:hAnsi="Times New Roman"/>
          <w:sz w:val="24"/>
          <w:szCs w:val="24"/>
        </w:rPr>
        <w:lastRenderedPageBreak/>
        <w:t>[Outside back cover</w:t>
      </w:r>
      <w:r w:rsidR="0088045A">
        <w:rPr>
          <w:rFonts w:ascii="Times New Roman" w:hAnsi="Times New Roman"/>
          <w:sz w:val="24"/>
          <w:szCs w:val="24"/>
        </w:rPr>
        <w:t>]</w:t>
      </w:r>
      <w:r>
        <w:rPr>
          <w:rFonts w:ascii="Times New Roman" w:hAnsi="Times New Roman"/>
          <w:sz w:val="24"/>
          <w:szCs w:val="24"/>
        </w:rPr>
        <w:t xml:space="preserve"> </w:t>
      </w:r>
    </w:p>
    <w:p w14:paraId="1EAA01DE" w14:textId="77777777" w:rsidR="004D554F" w:rsidRDefault="004D554F" w:rsidP="00CF7C7F">
      <w:pPr>
        <w:spacing w:after="0" w:line="240" w:lineRule="auto"/>
        <w:ind w:firstLine="360"/>
        <w:rPr>
          <w:rFonts w:ascii="Times New Roman" w:hAnsi="Times New Roman"/>
          <w:sz w:val="24"/>
          <w:szCs w:val="24"/>
        </w:rPr>
      </w:pPr>
      <w:r>
        <w:rPr>
          <w:rFonts w:ascii="Times New Roman" w:hAnsi="Times New Roman"/>
          <w:sz w:val="24"/>
          <w:szCs w:val="24"/>
        </w:rPr>
        <w:t>Pension Benefit Guaranty Corporation</w:t>
      </w:r>
    </w:p>
    <w:p w14:paraId="7B166EBF" w14:textId="77777777" w:rsidR="004D554F" w:rsidRDefault="004D554F" w:rsidP="00CF7C7F">
      <w:pPr>
        <w:spacing w:after="0" w:line="240" w:lineRule="auto"/>
        <w:ind w:firstLine="360"/>
        <w:rPr>
          <w:rFonts w:ascii="Times New Roman" w:hAnsi="Times New Roman"/>
          <w:sz w:val="24"/>
          <w:szCs w:val="24"/>
        </w:rPr>
      </w:pPr>
      <w:r>
        <w:rPr>
          <w:rFonts w:ascii="Times New Roman" w:hAnsi="Times New Roman"/>
          <w:sz w:val="24"/>
          <w:szCs w:val="24"/>
        </w:rPr>
        <w:t>1200 K Street, N.W.</w:t>
      </w:r>
    </w:p>
    <w:p w14:paraId="26A39212" w14:textId="77777777" w:rsidR="004D554F" w:rsidRDefault="004D554F" w:rsidP="00CF7C7F">
      <w:pPr>
        <w:spacing w:after="0" w:line="240" w:lineRule="auto"/>
        <w:ind w:firstLine="360"/>
        <w:rPr>
          <w:rFonts w:ascii="Times New Roman" w:hAnsi="Times New Roman"/>
          <w:sz w:val="24"/>
          <w:szCs w:val="24"/>
        </w:rPr>
      </w:pPr>
      <w:r>
        <w:rPr>
          <w:rFonts w:ascii="Times New Roman" w:hAnsi="Times New Roman"/>
          <w:sz w:val="24"/>
          <w:szCs w:val="24"/>
        </w:rPr>
        <w:t>Washington, DC 20005-4026</w:t>
      </w:r>
    </w:p>
    <w:p w14:paraId="6C27799A" w14:textId="77777777" w:rsidR="00CF7C7F" w:rsidRDefault="00F70A12" w:rsidP="00CF7C7F">
      <w:pPr>
        <w:spacing w:after="0" w:line="240" w:lineRule="auto"/>
        <w:ind w:firstLine="360"/>
        <w:rPr>
          <w:rFonts w:ascii="Times New Roman" w:hAnsi="Times New Roman"/>
          <w:sz w:val="24"/>
          <w:szCs w:val="24"/>
        </w:rPr>
      </w:pPr>
      <w:hyperlink r:id="rId57" w:history="1">
        <w:r w:rsidR="00CF7C7F" w:rsidRPr="00DF54EE">
          <w:rPr>
            <w:rStyle w:val="Hyperlink"/>
            <w:rFonts w:ascii="Times New Roman" w:hAnsi="Times New Roman"/>
            <w:sz w:val="24"/>
            <w:szCs w:val="24"/>
          </w:rPr>
          <w:t>www.pbgc.gov</w:t>
        </w:r>
      </w:hyperlink>
    </w:p>
    <w:p w14:paraId="41710A92" w14:textId="77777777" w:rsidR="00CF7C7F" w:rsidRDefault="00CF7C7F" w:rsidP="00CF7C7F">
      <w:pPr>
        <w:spacing w:after="0" w:line="240" w:lineRule="auto"/>
        <w:ind w:firstLine="360"/>
        <w:rPr>
          <w:rFonts w:ascii="Times New Roman" w:hAnsi="Times New Roman"/>
          <w:sz w:val="24"/>
          <w:szCs w:val="24"/>
        </w:rPr>
      </w:pPr>
    </w:p>
    <w:p w14:paraId="28AF662C" w14:textId="77777777" w:rsidR="00CF7C7F" w:rsidRDefault="00CF7C7F" w:rsidP="00CF7C7F">
      <w:pPr>
        <w:spacing w:after="0" w:line="240" w:lineRule="auto"/>
        <w:ind w:firstLine="360"/>
        <w:rPr>
          <w:rFonts w:ascii="Times New Roman" w:hAnsi="Times New Roman"/>
          <w:sz w:val="24"/>
          <w:szCs w:val="24"/>
        </w:rPr>
      </w:pPr>
      <w:r>
        <w:rPr>
          <w:rFonts w:ascii="Times New Roman" w:hAnsi="Times New Roman"/>
          <w:sz w:val="24"/>
          <w:szCs w:val="24"/>
        </w:rPr>
        <w:t>PBGC Publication 100</w:t>
      </w:r>
    </w:p>
    <w:p w14:paraId="6BEF655F" w14:textId="77777777" w:rsidR="007E154D" w:rsidRDefault="00BB0AEA" w:rsidP="00CF7C7F">
      <w:pPr>
        <w:spacing w:after="0" w:line="240" w:lineRule="auto"/>
        <w:ind w:firstLine="360"/>
        <w:rPr>
          <w:rFonts w:ascii="Times New Roman" w:hAnsi="Times New Roman"/>
          <w:sz w:val="24"/>
          <w:szCs w:val="24"/>
        </w:rPr>
      </w:pPr>
      <w:r>
        <w:rPr>
          <w:rFonts w:ascii="Times New Roman" w:hAnsi="Times New Roman"/>
          <w:sz w:val="24"/>
          <w:szCs w:val="24"/>
        </w:rPr>
        <w:t>Revised October 2015</w:t>
      </w:r>
    </w:p>
    <w:p w14:paraId="5A10E0FA" w14:textId="77777777" w:rsidR="00BB0AEA" w:rsidRDefault="00BB0AEA" w:rsidP="00CF7C7F">
      <w:pPr>
        <w:spacing w:after="0" w:line="240" w:lineRule="auto"/>
        <w:ind w:firstLine="360"/>
        <w:rPr>
          <w:rFonts w:ascii="Times New Roman" w:hAnsi="Times New Roman"/>
          <w:sz w:val="24"/>
          <w:szCs w:val="24"/>
        </w:rPr>
      </w:pPr>
    </w:p>
    <w:p w14:paraId="5493AD36" w14:textId="77777777" w:rsidR="00624701" w:rsidRDefault="00624701" w:rsidP="00CF7C7F">
      <w:pPr>
        <w:pStyle w:val="CommentText"/>
        <w:spacing w:after="0"/>
        <w:rPr>
          <w:rFonts w:ascii="Arial" w:hAnsi="Arial" w:cs="Arial"/>
        </w:rPr>
      </w:pPr>
    </w:p>
    <w:p w14:paraId="4068DB04" w14:textId="77777777" w:rsidR="00BB0AEA" w:rsidRPr="00E0517E" w:rsidRDefault="00BB0AEA" w:rsidP="00532AE0">
      <w:pPr>
        <w:spacing w:before="198" w:after="198" w:line="240" w:lineRule="auto"/>
        <w:ind w:firstLine="360"/>
        <w:rPr>
          <w:rFonts w:ascii="Times New Roman" w:hAnsi="Times New Roman"/>
          <w:sz w:val="24"/>
          <w:szCs w:val="24"/>
        </w:rPr>
      </w:pPr>
    </w:p>
    <w:sectPr w:rsidR="00BB0AEA" w:rsidRPr="00E0517E" w:rsidSect="00532AE0">
      <w:footerReference w:type="default" r:id="rId58"/>
      <w:pgSz w:w="12240" w:h="15840" w:code="1"/>
      <w:pgMar w:top="1440" w:right="1710" w:bottom="994" w:left="1800" w:header="288" w:footer="288" w:gutter="0"/>
      <w:cols w:space="720"/>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uter Jefferson" w:date="2015-10-14T14:57:00Z" w:initials="SJ">
    <w:p w14:paraId="195097C5" w14:textId="77777777" w:rsidR="00F70A12" w:rsidRDefault="00F70A12">
      <w:pPr>
        <w:pStyle w:val="CommentText"/>
      </w:pPr>
      <w:r>
        <w:rPr>
          <w:rStyle w:val="CommentReference"/>
        </w:rPr>
        <w:annotationRef/>
      </w:r>
      <w:r>
        <w:t>REFERENCE 1</w:t>
      </w:r>
    </w:p>
  </w:comment>
  <w:comment w:id="11" w:author="Burns Jo Amato" w:date="2015-10-14T15:51:00Z" w:initials="BJA">
    <w:p w14:paraId="43DB11A5" w14:textId="77777777" w:rsidR="00F70A12" w:rsidRDefault="00F70A12">
      <w:pPr>
        <w:pStyle w:val="CommentText"/>
      </w:pPr>
      <w:r>
        <w:rPr>
          <w:rStyle w:val="CommentReference"/>
        </w:rPr>
        <w:annotationRef/>
      </w:r>
      <w:r>
        <w:t>This seems to encompass p. 21 reference.</w:t>
      </w:r>
    </w:p>
  </w:comment>
  <w:comment w:id="16" w:author="Sauter Jefferson" w:date="2015-10-14T14:58:00Z" w:initials="SJ">
    <w:p w14:paraId="4640BFCE" w14:textId="77777777" w:rsidR="00F70A12" w:rsidRDefault="00F70A12">
      <w:pPr>
        <w:pStyle w:val="CommentText"/>
      </w:pPr>
      <w:r>
        <w:rPr>
          <w:rStyle w:val="CommentReference"/>
        </w:rPr>
        <w:annotationRef/>
      </w:r>
      <w:r>
        <w:t>REFERENCE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5097C5" w15:done="0"/>
  <w15:commentEx w15:paraId="43DB11A5" w15:done="0"/>
  <w15:commentEx w15:paraId="4640BF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AC1FC" w14:textId="77777777" w:rsidR="00F70A12" w:rsidRDefault="00F70A12" w:rsidP="00D458A2">
      <w:pPr>
        <w:spacing w:after="0" w:line="240" w:lineRule="auto"/>
      </w:pPr>
      <w:r>
        <w:separator/>
      </w:r>
    </w:p>
  </w:endnote>
  <w:endnote w:type="continuationSeparator" w:id="0">
    <w:p w14:paraId="1DAB1EAF" w14:textId="77777777" w:rsidR="00F70A12" w:rsidRDefault="00F70A12" w:rsidP="00D458A2">
      <w:pPr>
        <w:spacing w:after="0" w:line="240" w:lineRule="auto"/>
      </w:pPr>
      <w:r>
        <w:continuationSeparator/>
      </w:r>
    </w:p>
  </w:endnote>
  <w:endnote w:type="continuationNotice" w:id="1">
    <w:p w14:paraId="42E6FFA0" w14:textId="77777777" w:rsidR="00F70A12" w:rsidRDefault="00F70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78291" w14:textId="77777777" w:rsidR="00F70A12" w:rsidRDefault="00F70A12">
    <w:pPr>
      <w:pStyle w:val="Footer"/>
    </w:pPr>
    <w:r>
      <w:fldChar w:fldCharType="begin"/>
    </w:r>
    <w:r>
      <w:instrText xml:space="preserve"> PAGE   \* MERGEFORMAT </w:instrText>
    </w:r>
    <w:r>
      <w:fldChar w:fldCharType="separate"/>
    </w:r>
    <w:r>
      <w:rPr>
        <w:noProof/>
      </w:rPr>
      <w:t>2</w:t>
    </w:r>
    <w:r>
      <w:rPr>
        <w:noProof/>
      </w:rPr>
      <w:fldChar w:fldCharType="end"/>
    </w:r>
  </w:p>
  <w:p w14:paraId="5948F879" w14:textId="77777777" w:rsidR="00F70A12" w:rsidRDefault="00F70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727978"/>
      <w:docPartObj>
        <w:docPartGallery w:val="Page Numbers (Bottom of Page)"/>
        <w:docPartUnique/>
      </w:docPartObj>
    </w:sdtPr>
    <w:sdtEndPr>
      <w:rPr>
        <w:noProof/>
      </w:rPr>
    </w:sdtEndPr>
    <w:sdtContent>
      <w:p w14:paraId="12FCA929" w14:textId="77777777" w:rsidR="00F70A12" w:rsidRDefault="00F70A12">
        <w:pPr>
          <w:pStyle w:val="Footer"/>
          <w:jc w:val="center"/>
        </w:pPr>
        <w:r>
          <w:fldChar w:fldCharType="begin"/>
        </w:r>
        <w:r>
          <w:instrText xml:space="preserve"> PAGE   \* MERGEFORMAT </w:instrText>
        </w:r>
        <w:r>
          <w:fldChar w:fldCharType="separate"/>
        </w:r>
        <w:r w:rsidR="003E7449">
          <w:rPr>
            <w:noProof/>
          </w:rPr>
          <w:t>20</w:t>
        </w:r>
        <w:r>
          <w:rPr>
            <w:noProof/>
          </w:rPr>
          <w:fldChar w:fldCharType="end"/>
        </w:r>
      </w:p>
    </w:sdtContent>
  </w:sdt>
  <w:p w14:paraId="01F23F9F" w14:textId="77777777" w:rsidR="00F70A12" w:rsidRDefault="00F70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4830" w14:textId="77777777" w:rsidR="00F70A12" w:rsidRDefault="00F70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43153" w14:textId="77777777" w:rsidR="00F70A12" w:rsidRDefault="00F70A12" w:rsidP="00D458A2">
      <w:pPr>
        <w:spacing w:after="0" w:line="240" w:lineRule="auto"/>
      </w:pPr>
      <w:r>
        <w:separator/>
      </w:r>
    </w:p>
  </w:footnote>
  <w:footnote w:type="continuationSeparator" w:id="0">
    <w:p w14:paraId="6F973A41" w14:textId="77777777" w:rsidR="00F70A12" w:rsidRDefault="00F70A12" w:rsidP="00D458A2">
      <w:pPr>
        <w:spacing w:after="0" w:line="240" w:lineRule="auto"/>
      </w:pPr>
      <w:r>
        <w:continuationSeparator/>
      </w:r>
    </w:p>
  </w:footnote>
  <w:footnote w:type="continuationNotice" w:id="1">
    <w:p w14:paraId="5AE903CF" w14:textId="77777777" w:rsidR="00F70A12" w:rsidRDefault="00F70A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F054E" w14:textId="77777777" w:rsidR="00F70A12" w:rsidRPr="00ED3CA0" w:rsidRDefault="00F70A12" w:rsidP="00ED3CA0">
    <w:pPr>
      <w:pStyle w:val="Header"/>
      <w:jc w:val="right"/>
      <w:rPr>
        <w:rFonts w:ascii="Arial" w:hAnsi="Arial" w:cs="Arial"/>
        <w:color w:val="4C4C4C"/>
        <w:sz w:val="20"/>
        <w:szCs w:val="20"/>
      </w:rPr>
    </w:pPr>
  </w:p>
  <w:p w14:paraId="353B65E4" w14:textId="77777777" w:rsidR="00F70A12" w:rsidRPr="00ED3CA0" w:rsidRDefault="00F70A12" w:rsidP="00D458A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216A"/>
    <w:multiLevelType w:val="hybridMultilevel"/>
    <w:tmpl w:val="546891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EE6960"/>
    <w:multiLevelType w:val="multilevel"/>
    <w:tmpl w:val="A056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268AC"/>
    <w:multiLevelType w:val="hybridMultilevel"/>
    <w:tmpl w:val="A13E68AA"/>
    <w:lvl w:ilvl="0" w:tplc="37369F0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618E4"/>
    <w:multiLevelType w:val="hybridMultilevel"/>
    <w:tmpl w:val="158050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2E5664"/>
    <w:multiLevelType w:val="multilevel"/>
    <w:tmpl w:val="F13A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11A31"/>
    <w:multiLevelType w:val="hybridMultilevel"/>
    <w:tmpl w:val="E5BE6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FB10B8"/>
    <w:multiLevelType w:val="hybridMultilevel"/>
    <w:tmpl w:val="128A7E7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B2641"/>
    <w:multiLevelType w:val="hybridMultilevel"/>
    <w:tmpl w:val="70EC6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4B7079"/>
    <w:multiLevelType w:val="hybridMultilevel"/>
    <w:tmpl w:val="4FE8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B6357A"/>
    <w:multiLevelType w:val="multilevel"/>
    <w:tmpl w:val="AE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659C6"/>
    <w:multiLevelType w:val="hybridMultilevel"/>
    <w:tmpl w:val="95E4D9C4"/>
    <w:lvl w:ilvl="0" w:tplc="C03C6BEA">
      <w:start w:val="3"/>
      <w:numFmt w:val="upperRoman"/>
      <w:lvlText w:val="%1."/>
      <w:lvlJc w:val="right"/>
      <w:pPr>
        <w:tabs>
          <w:tab w:val="num" w:pos="720"/>
        </w:tabs>
        <w:ind w:left="720" w:hanging="360"/>
      </w:pPr>
      <w:rPr>
        <w:rFonts w:cs="Times New Roman"/>
      </w:rPr>
    </w:lvl>
    <w:lvl w:ilvl="1" w:tplc="517EC9AC" w:tentative="1">
      <w:start w:val="1"/>
      <w:numFmt w:val="decimal"/>
      <w:lvlText w:val="%2."/>
      <w:lvlJc w:val="left"/>
      <w:pPr>
        <w:tabs>
          <w:tab w:val="num" w:pos="1440"/>
        </w:tabs>
        <w:ind w:left="1440" w:hanging="360"/>
      </w:pPr>
      <w:rPr>
        <w:rFonts w:cs="Times New Roman"/>
      </w:rPr>
    </w:lvl>
    <w:lvl w:ilvl="2" w:tplc="60924C66" w:tentative="1">
      <w:start w:val="1"/>
      <w:numFmt w:val="decimal"/>
      <w:lvlText w:val="%3."/>
      <w:lvlJc w:val="left"/>
      <w:pPr>
        <w:tabs>
          <w:tab w:val="num" w:pos="2160"/>
        </w:tabs>
        <w:ind w:left="2160" w:hanging="360"/>
      </w:pPr>
      <w:rPr>
        <w:rFonts w:cs="Times New Roman"/>
      </w:rPr>
    </w:lvl>
    <w:lvl w:ilvl="3" w:tplc="3B4AEA3E" w:tentative="1">
      <w:start w:val="1"/>
      <w:numFmt w:val="decimal"/>
      <w:lvlText w:val="%4."/>
      <w:lvlJc w:val="left"/>
      <w:pPr>
        <w:tabs>
          <w:tab w:val="num" w:pos="2880"/>
        </w:tabs>
        <w:ind w:left="2880" w:hanging="360"/>
      </w:pPr>
      <w:rPr>
        <w:rFonts w:cs="Times New Roman"/>
      </w:rPr>
    </w:lvl>
    <w:lvl w:ilvl="4" w:tplc="0364641E" w:tentative="1">
      <w:start w:val="1"/>
      <w:numFmt w:val="decimal"/>
      <w:lvlText w:val="%5."/>
      <w:lvlJc w:val="left"/>
      <w:pPr>
        <w:tabs>
          <w:tab w:val="num" w:pos="3600"/>
        </w:tabs>
        <w:ind w:left="3600" w:hanging="360"/>
      </w:pPr>
      <w:rPr>
        <w:rFonts w:cs="Times New Roman"/>
      </w:rPr>
    </w:lvl>
    <w:lvl w:ilvl="5" w:tplc="5838D22C" w:tentative="1">
      <w:start w:val="1"/>
      <w:numFmt w:val="decimal"/>
      <w:lvlText w:val="%6."/>
      <w:lvlJc w:val="left"/>
      <w:pPr>
        <w:tabs>
          <w:tab w:val="num" w:pos="4320"/>
        </w:tabs>
        <w:ind w:left="4320" w:hanging="360"/>
      </w:pPr>
      <w:rPr>
        <w:rFonts w:cs="Times New Roman"/>
      </w:rPr>
    </w:lvl>
    <w:lvl w:ilvl="6" w:tplc="7BF0197E" w:tentative="1">
      <w:start w:val="1"/>
      <w:numFmt w:val="decimal"/>
      <w:lvlText w:val="%7."/>
      <w:lvlJc w:val="left"/>
      <w:pPr>
        <w:tabs>
          <w:tab w:val="num" w:pos="5040"/>
        </w:tabs>
        <w:ind w:left="5040" w:hanging="360"/>
      </w:pPr>
      <w:rPr>
        <w:rFonts w:cs="Times New Roman"/>
      </w:rPr>
    </w:lvl>
    <w:lvl w:ilvl="7" w:tplc="69789DD6" w:tentative="1">
      <w:start w:val="1"/>
      <w:numFmt w:val="decimal"/>
      <w:lvlText w:val="%8."/>
      <w:lvlJc w:val="left"/>
      <w:pPr>
        <w:tabs>
          <w:tab w:val="num" w:pos="5760"/>
        </w:tabs>
        <w:ind w:left="5760" w:hanging="360"/>
      </w:pPr>
      <w:rPr>
        <w:rFonts w:cs="Times New Roman"/>
      </w:rPr>
    </w:lvl>
    <w:lvl w:ilvl="8" w:tplc="BF8600FE" w:tentative="1">
      <w:start w:val="1"/>
      <w:numFmt w:val="decimal"/>
      <w:lvlText w:val="%9."/>
      <w:lvlJc w:val="left"/>
      <w:pPr>
        <w:tabs>
          <w:tab w:val="num" w:pos="6480"/>
        </w:tabs>
        <w:ind w:left="6480" w:hanging="360"/>
      </w:pPr>
      <w:rPr>
        <w:rFonts w:cs="Times New Roman"/>
      </w:rPr>
    </w:lvl>
  </w:abstractNum>
  <w:abstractNum w:abstractNumId="11" w15:restartNumberingAfterBreak="0">
    <w:nsid w:val="150A4640"/>
    <w:multiLevelType w:val="multilevel"/>
    <w:tmpl w:val="B130F8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5FB63FD"/>
    <w:multiLevelType w:val="hybridMultilevel"/>
    <w:tmpl w:val="3D14B5F8"/>
    <w:lvl w:ilvl="0" w:tplc="37369F02">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656C92"/>
    <w:multiLevelType w:val="multilevel"/>
    <w:tmpl w:val="F19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422F9"/>
    <w:multiLevelType w:val="multilevel"/>
    <w:tmpl w:val="C6C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BE0086"/>
    <w:multiLevelType w:val="multilevel"/>
    <w:tmpl w:val="9D9A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65F50"/>
    <w:multiLevelType w:val="hybridMultilevel"/>
    <w:tmpl w:val="ADE22C6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274A7644"/>
    <w:multiLevelType w:val="multilevel"/>
    <w:tmpl w:val="DBD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E6040"/>
    <w:multiLevelType w:val="hybridMultilevel"/>
    <w:tmpl w:val="8594E976"/>
    <w:lvl w:ilvl="0" w:tplc="D9C03D9A">
      <w:start w:val="1"/>
      <w:numFmt w:val="upperRoman"/>
      <w:lvlText w:val="%1"/>
      <w:lvlJc w:val="right"/>
      <w:pPr>
        <w:ind w:left="360"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5712A1"/>
    <w:multiLevelType w:val="multilevel"/>
    <w:tmpl w:val="B2027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F0A1D"/>
    <w:multiLevelType w:val="multilevel"/>
    <w:tmpl w:val="6A8E3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F7861"/>
    <w:multiLevelType w:val="hybridMultilevel"/>
    <w:tmpl w:val="D3027414"/>
    <w:lvl w:ilvl="0" w:tplc="A0148834">
      <w:start w:val="3"/>
      <w:numFmt w:val="decimal"/>
      <w:lvlText w:val="%1."/>
      <w:lvlJc w:val="right"/>
      <w:pPr>
        <w:tabs>
          <w:tab w:val="num" w:pos="720"/>
        </w:tabs>
        <w:ind w:left="720" w:hanging="360"/>
      </w:pPr>
      <w:rPr>
        <w:rFonts w:cs="Times New Roman"/>
      </w:rPr>
    </w:lvl>
    <w:lvl w:ilvl="1" w:tplc="97D65CF4" w:tentative="1">
      <w:start w:val="1"/>
      <w:numFmt w:val="decimal"/>
      <w:lvlText w:val="%2."/>
      <w:lvlJc w:val="left"/>
      <w:pPr>
        <w:tabs>
          <w:tab w:val="num" w:pos="1440"/>
        </w:tabs>
        <w:ind w:left="1440" w:hanging="360"/>
      </w:pPr>
      <w:rPr>
        <w:rFonts w:cs="Times New Roman"/>
      </w:rPr>
    </w:lvl>
    <w:lvl w:ilvl="2" w:tplc="881ABC46" w:tentative="1">
      <w:start w:val="1"/>
      <w:numFmt w:val="decimal"/>
      <w:lvlText w:val="%3."/>
      <w:lvlJc w:val="left"/>
      <w:pPr>
        <w:tabs>
          <w:tab w:val="num" w:pos="2160"/>
        </w:tabs>
        <w:ind w:left="2160" w:hanging="360"/>
      </w:pPr>
      <w:rPr>
        <w:rFonts w:cs="Times New Roman"/>
      </w:rPr>
    </w:lvl>
    <w:lvl w:ilvl="3" w:tplc="381024F2" w:tentative="1">
      <w:start w:val="1"/>
      <w:numFmt w:val="decimal"/>
      <w:lvlText w:val="%4."/>
      <w:lvlJc w:val="left"/>
      <w:pPr>
        <w:tabs>
          <w:tab w:val="num" w:pos="2880"/>
        </w:tabs>
        <w:ind w:left="2880" w:hanging="360"/>
      </w:pPr>
      <w:rPr>
        <w:rFonts w:cs="Times New Roman"/>
      </w:rPr>
    </w:lvl>
    <w:lvl w:ilvl="4" w:tplc="BAB8954A" w:tentative="1">
      <w:start w:val="1"/>
      <w:numFmt w:val="decimal"/>
      <w:lvlText w:val="%5."/>
      <w:lvlJc w:val="left"/>
      <w:pPr>
        <w:tabs>
          <w:tab w:val="num" w:pos="3600"/>
        </w:tabs>
        <w:ind w:left="3600" w:hanging="360"/>
      </w:pPr>
      <w:rPr>
        <w:rFonts w:cs="Times New Roman"/>
      </w:rPr>
    </w:lvl>
    <w:lvl w:ilvl="5" w:tplc="D0303E2A" w:tentative="1">
      <w:start w:val="1"/>
      <w:numFmt w:val="decimal"/>
      <w:lvlText w:val="%6."/>
      <w:lvlJc w:val="left"/>
      <w:pPr>
        <w:tabs>
          <w:tab w:val="num" w:pos="4320"/>
        </w:tabs>
        <w:ind w:left="4320" w:hanging="360"/>
      </w:pPr>
      <w:rPr>
        <w:rFonts w:cs="Times New Roman"/>
      </w:rPr>
    </w:lvl>
    <w:lvl w:ilvl="6" w:tplc="5EA8BB1A" w:tentative="1">
      <w:start w:val="1"/>
      <w:numFmt w:val="decimal"/>
      <w:lvlText w:val="%7."/>
      <w:lvlJc w:val="left"/>
      <w:pPr>
        <w:tabs>
          <w:tab w:val="num" w:pos="5040"/>
        </w:tabs>
        <w:ind w:left="5040" w:hanging="360"/>
      </w:pPr>
      <w:rPr>
        <w:rFonts w:cs="Times New Roman"/>
      </w:rPr>
    </w:lvl>
    <w:lvl w:ilvl="7" w:tplc="4B2648EE" w:tentative="1">
      <w:start w:val="1"/>
      <w:numFmt w:val="decimal"/>
      <w:lvlText w:val="%8."/>
      <w:lvlJc w:val="left"/>
      <w:pPr>
        <w:tabs>
          <w:tab w:val="num" w:pos="5760"/>
        </w:tabs>
        <w:ind w:left="5760" w:hanging="360"/>
      </w:pPr>
      <w:rPr>
        <w:rFonts w:cs="Times New Roman"/>
      </w:rPr>
    </w:lvl>
    <w:lvl w:ilvl="8" w:tplc="52C24AE6" w:tentative="1">
      <w:start w:val="1"/>
      <w:numFmt w:val="decimal"/>
      <w:lvlText w:val="%9."/>
      <w:lvlJc w:val="left"/>
      <w:pPr>
        <w:tabs>
          <w:tab w:val="num" w:pos="6480"/>
        </w:tabs>
        <w:ind w:left="6480" w:hanging="360"/>
      </w:pPr>
      <w:rPr>
        <w:rFonts w:cs="Times New Roman"/>
      </w:rPr>
    </w:lvl>
  </w:abstractNum>
  <w:abstractNum w:abstractNumId="22" w15:restartNumberingAfterBreak="0">
    <w:nsid w:val="3C8C7534"/>
    <w:multiLevelType w:val="hybridMultilevel"/>
    <w:tmpl w:val="8C84368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CA07DF5"/>
    <w:multiLevelType w:val="multilevel"/>
    <w:tmpl w:val="E624AC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3CA135A7"/>
    <w:multiLevelType w:val="hybridMultilevel"/>
    <w:tmpl w:val="21400B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D580E99"/>
    <w:multiLevelType w:val="multilevel"/>
    <w:tmpl w:val="814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6508E"/>
    <w:multiLevelType w:val="multilevel"/>
    <w:tmpl w:val="1FA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130E6A"/>
    <w:multiLevelType w:val="multilevel"/>
    <w:tmpl w:val="6BF03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DF62866"/>
    <w:multiLevelType w:val="hybridMultilevel"/>
    <w:tmpl w:val="21D683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292FEA"/>
    <w:multiLevelType w:val="hybridMultilevel"/>
    <w:tmpl w:val="E532655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FED6CC3"/>
    <w:multiLevelType w:val="hybridMultilevel"/>
    <w:tmpl w:val="BE5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4D4122"/>
    <w:multiLevelType w:val="multilevel"/>
    <w:tmpl w:val="FC9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B566E7"/>
    <w:multiLevelType w:val="multilevel"/>
    <w:tmpl w:val="2C5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BC45FD"/>
    <w:multiLevelType w:val="hybridMultilevel"/>
    <w:tmpl w:val="8B8287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54F4AE7"/>
    <w:multiLevelType w:val="multilevel"/>
    <w:tmpl w:val="8FD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D7C5E"/>
    <w:multiLevelType w:val="hybridMultilevel"/>
    <w:tmpl w:val="F93A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3D5F"/>
    <w:multiLevelType w:val="multilevel"/>
    <w:tmpl w:val="3300E8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A765453"/>
    <w:multiLevelType w:val="multilevel"/>
    <w:tmpl w:val="6C62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2020E"/>
    <w:multiLevelType w:val="multilevel"/>
    <w:tmpl w:val="FF3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6"/>
  </w:num>
  <w:num w:numId="3">
    <w:abstractNumId w:val="9"/>
  </w:num>
  <w:num w:numId="4">
    <w:abstractNumId w:val="4"/>
  </w:num>
  <w:num w:numId="5">
    <w:abstractNumId w:val="23"/>
  </w:num>
  <w:num w:numId="6">
    <w:abstractNumId w:val="11"/>
    <w:lvlOverride w:ilvl="0">
      <w:lvl w:ilvl="0">
        <w:numFmt w:val="upperRoman"/>
        <w:lvlText w:val="%1."/>
        <w:lvlJc w:val="right"/>
        <w:rPr>
          <w:rFonts w:cs="Times New Roman"/>
        </w:rPr>
      </w:lvl>
    </w:lvlOverride>
  </w:num>
  <w:num w:numId="7">
    <w:abstractNumId w:val="11"/>
    <w:lvlOverride w:ilvl="0">
      <w:lvl w:ilvl="0">
        <w:numFmt w:val="decimal"/>
        <w:lvlText w:val="%1."/>
        <w:lvlJc w:val="right"/>
        <w:rPr>
          <w:rFonts w:cs="Times New Roman"/>
        </w:rPr>
      </w:lvl>
    </w:lvlOverride>
  </w:num>
  <w:num w:numId="8">
    <w:abstractNumId w:val="10"/>
  </w:num>
  <w:num w:numId="9">
    <w:abstractNumId w:val="21"/>
  </w:num>
  <w:num w:numId="10">
    <w:abstractNumId w:val="21"/>
    <w:lvlOverride w:ilvl="0">
      <w:lvl w:ilvl="0" w:tplc="A0148834">
        <w:numFmt w:val="decimal"/>
        <w:lvlText w:val="%1."/>
        <w:lvlJc w:val="left"/>
        <w:rPr>
          <w:rFonts w:cs="Times New Roman"/>
        </w:rPr>
      </w:lvl>
    </w:lvlOverride>
  </w:num>
  <w:num w:numId="11">
    <w:abstractNumId w:val="21"/>
    <w:lvlOverride w:ilvl="0">
      <w:lvl w:ilvl="0" w:tplc="A0148834">
        <w:numFmt w:val="decimal"/>
        <w:lvlText w:val="%1."/>
        <w:lvlJc w:val="left"/>
        <w:rPr>
          <w:rFonts w:cs="Times New Roman"/>
        </w:rPr>
      </w:lvl>
    </w:lvlOverride>
  </w:num>
  <w:num w:numId="12">
    <w:abstractNumId w:val="21"/>
    <w:lvlOverride w:ilvl="0">
      <w:lvl w:ilvl="0" w:tplc="A0148834">
        <w:numFmt w:val="decimal"/>
        <w:lvlText w:val="%1."/>
        <w:lvlJc w:val="left"/>
        <w:rPr>
          <w:rFonts w:cs="Times New Roman"/>
        </w:rPr>
      </w:lvl>
    </w:lvlOverride>
  </w:num>
  <w:num w:numId="13">
    <w:abstractNumId w:val="21"/>
    <w:lvlOverride w:ilvl="0">
      <w:lvl w:ilvl="0" w:tplc="A0148834">
        <w:numFmt w:val="decimal"/>
        <w:lvlText w:val="%1."/>
        <w:lvlJc w:val="left"/>
        <w:rPr>
          <w:rFonts w:cs="Times New Roman"/>
        </w:rPr>
      </w:lvl>
    </w:lvlOverride>
  </w:num>
  <w:num w:numId="14">
    <w:abstractNumId w:val="21"/>
    <w:lvlOverride w:ilvl="0">
      <w:lvl w:ilvl="0" w:tplc="A0148834">
        <w:numFmt w:val="decimal"/>
        <w:lvlText w:val="%1."/>
        <w:lvlJc w:val="left"/>
        <w:rPr>
          <w:rFonts w:cs="Times New Roman"/>
        </w:rPr>
      </w:lvl>
    </w:lvlOverride>
  </w:num>
  <w:num w:numId="15">
    <w:abstractNumId w:val="21"/>
    <w:lvlOverride w:ilvl="0">
      <w:lvl w:ilvl="0" w:tplc="A0148834">
        <w:numFmt w:val="decimal"/>
        <w:lvlText w:val="%1."/>
        <w:lvlJc w:val="left"/>
        <w:rPr>
          <w:rFonts w:cs="Times New Roman"/>
        </w:rPr>
      </w:lvl>
    </w:lvlOverride>
  </w:num>
  <w:num w:numId="16">
    <w:abstractNumId w:val="21"/>
    <w:lvlOverride w:ilvl="0">
      <w:lvl w:ilvl="0" w:tplc="A0148834">
        <w:numFmt w:val="decimal"/>
        <w:lvlText w:val="%1."/>
        <w:lvlJc w:val="left"/>
        <w:rPr>
          <w:rFonts w:cs="Times New Roman"/>
        </w:rPr>
      </w:lvl>
    </w:lvlOverride>
  </w:num>
  <w:num w:numId="17">
    <w:abstractNumId w:val="21"/>
    <w:lvlOverride w:ilvl="0">
      <w:lvl w:ilvl="0" w:tplc="A0148834">
        <w:numFmt w:val="decimal"/>
        <w:lvlText w:val="%1."/>
        <w:lvlJc w:val="left"/>
        <w:rPr>
          <w:rFonts w:cs="Times New Roman"/>
        </w:rPr>
      </w:lvl>
    </w:lvlOverride>
  </w:num>
  <w:num w:numId="18">
    <w:abstractNumId w:val="21"/>
    <w:lvlOverride w:ilvl="0">
      <w:lvl w:ilvl="0" w:tplc="A0148834">
        <w:numFmt w:val="decimal"/>
        <w:lvlText w:val="%1."/>
        <w:lvlJc w:val="left"/>
        <w:rPr>
          <w:rFonts w:cs="Times New Roman"/>
        </w:rPr>
      </w:lvl>
    </w:lvlOverride>
  </w:num>
  <w:num w:numId="19">
    <w:abstractNumId w:val="21"/>
    <w:lvlOverride w:ilvl="0">
      <w:lvl w:ilvl="0" w:tplc="A0148834">
        <w:numFmt w:val="decimal"/>
        <w:lvlText w:val="%1."/>
        <w:lvlJc w:val="left"/>
        <w:rPr>
          <w:rFonts w:cs="Times New Roman"/>
        </w:rPr>
      </w:lvl>
    </w:lvlOverride>
  </w:num>
  <w:num w:numId="20">
    <w:abstractNumId w:val="13"/>
  </w:num>
  <w:num w:numId="21">
    <w:abstractNumId w:val="34"/>
  </w:num>
  <w:num w:numId="22">
    <w:abstractNumId w:val="25"/>
  </w:num>
  <w:num w:numId="23">
    <w:abstractNumId w:val="1"/>
  </w:num>
  <w:num w:numId="24">
    <w:abstractNumId w:val="14"/>
  </w:num>
  <w:num w:numId="25">
    <w:abstractNumId w:val="38"/>
  </w:num>
  <w:num w:numId="26">
    <w:abstractNumId w:val="17"/>
  </w:num>
  <w:num w:numId="27">
    <w:abstractNumId w:val="19"/>
  </w:num>
  <w:num w:numId="28">
    <w:abstractNumId w:val="20"/>
  </w:num>
  <w:num w:numId="29">
    <w:abstractNumId w:val="15"/>
  </w:num>
  <w:num w:numId="30">
    <w:abstractNumId w:val="31"/>
  </w:num>
  <w:num w:numId="31">
    <w:abstractNumId w:val="37"/>
  </w:num>
  <w:num w:numId="32">
    <w:abstractNumId w:val="27"/>
  </w:num>
  <w:num w:numId="33">
    <w:abstractNumId w:val="36"/>
  </w:num>
  <w:num w:numId="34">
    <w:abstractNumId w:val="3"/>
  </w:num>
  <w:num w:numId="35">
    <w:abstractNumId w:val="35"/>
  </w:num>
  <w:num w:numId="36">
    <w:abstractNumId w:val="7"/>
  </w:num>
  <w:num w:numId="37">
    <w:abstractNumId w:val="30"/>
  </w:num>
  <w:num w:numId="38">
    <w:abstractNumId w:val="29"/>
  </w:num>
  <w:num w:numId="39">
    <w:abstractNumId w:val="22"/>
  </w:num>
  <w:num w:numId="40">
    <w:abstractNumId w:val="0"/>
  </w:num>
  <w:num w:numId="41">
    <w:abstractNumId w:val="33"/>
  </w:num>
  <w:num w:numId="42">
    <w:abstractNumId w:val="16"/>
  </w:num>
  <w:num w:numId="43">
    <w:abstractNumId w:val="24"/>
  </w:num>
  <w:num w:numId="44">
    <w:abstractNumId w:val="5"/>
  </w:num>
  <w:num w:numId="45">
    <w:abstractNumId w:val="18"/>
  </w:num>
  <w:num w:numId="46">
    <w:abstractNumId w:val="2"/>
  </w:num>
  <w:num w:numId="47">
    <w:abstractNumId w:val="12"/>
  </w:num>
  <w:num w:numId="48">
    <w:abstractNumId w:val="6"/>
  </w:num>
  <w:num w:numId="49">
    <w:abstractNumId w:val="8"/>
  </w:num>
  <w:num w:numId="5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ter Jefferson">
    <w15:presenceInfo w15:providerId="AD" w15:userId="S-1-5-21-1123561945-1770027372-725345543-3914"/>
  </w15:person>
  <w15:person w15:author="Burns Jo Amato">
    <w15:presenceInfo w15:providerId="AD" w15:userId="S-1-5-21-1123561945-1770027372-725345543-2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A3"/>
    <w:rsid w:val="00000028"/>
    <w:rsid w:val="00000805"/>
    <w:rsid w:val="00002CC0"/>
    <w:rsid w:val="00005EF2"/>
    <w:rsid w:val="0000739D"/>
    <w:rsid w:val="0000769F"/>
    <w:rsid w:val="00007F0B"/>
    <w:rsid w:val="0001733E"/>
    <w:rsid w:val="00017960"/>
    <w:rsid w:val="000209AD"/>
    <w:rsid w:val="00022699"/>
    <w:rsid w:val="00023139"/>
    <w:rsid w:val="0002378B"/>
    <w:rsid w:val="00030523"/>
    <w:rsid w:val="00031BC5"/>
    <w:rsid w:val="00035D6D"/>
    <w:rsid w:val="00037A3B"/>
    <w:rsid w:val="00040080"/>
    <w:rsid w:val="000403EC"/>
    <w:rsid w:val="000415BC"/>
    <w:rsid w:val="00041BD6"/>
    <w:rsid w:val="00042096"/>
    <w:rsid w:val="00042176"/>
    <w:rsid w:val="00042DE4"/>
    <w:rsid w:val="00043275"/>
    <w:rsid w:val="000432F1"/>
    <w:rsid w:val="000444BB"/>
    <w:rsid w:val="00047AFA"/>
    <w:rsid w:val="00051F60"/>
    <w:rsid w:val="00052DBD"/>
    <w:rsid w:val="000532C1"/>
    <w:rsid w:val="000540CA"/>
    <w:rsid w:val="000543C2"/>
    <w:rsid w:val="00054AA2"/>
    <w:rsid w:val="00054F71"/>
    <w:rsid w:val="0005728E"/>
    <w:rsid w:val="00062DFA"/>
    <w:rsid w:val="00067273"/>
    <w:rsid w:val="000672C5"/>
    <w:rsid w:val="0007276D"/>
    <w:rsid w:val="00072864"/>
    <w:rsid w:val="00073B27"/>
    <w:rsid w:val="0007481F"/>
    <w:rsid w:val="000750E1"/>
    <w:rsid w:val="0008279E"/>
    <w:rsid w:val="00090300"/>
    <w:rsid w:val="00090496"/>
    <w:rsid w:val="00090AEC"/>
    <w:rsid w:val="00090F57"/>
    <w:rsid w:val="00091360"/>
    <w:rsid w:val="0009235B"/>
    <w:rsid w:val="00092365"/>
    <w:rsid w:val="0009353B"/>
    <w:rsid w:val="00093DD1"/>
    <w:rsid w:val="0009434B"/>
    <w:rsid w:val="000947C2"/>
    <w:rsid w:val="00094D67"/>
    <w:rsid w:val="000A3BC4"/>
    <w:rsid w:val="000A4570"/>
    <w:rsid w:val="000A51BE"/>
    <w:rsid w:val="000A52FF"/>
    <w:rsid w:val="000A576C"/>
    <w:rsid w:val="000A5C64"/>
    <w:rsid w:val="000A6002"/>
    <w:rsid w:val="000A6930"/>
    <w:rsid w:val="000B1094"/>
    <w:rsid w:val="000B11BA"/>
    <w:rsid w:val="000B1DCC"/>
    <w:rsid w:val="000B41A4"/>
    <w:rsid w:val="000B49DA"/>
    <w:rsid w:val="000B5C00"/>
    <w:rsid w:val="000B5D41"/>
    <w:rsid w:val="000C03CA"/>
    <w:rsid w:val="000C2BB8"/>
    <w:rsid w:val="000C36AB"/>
    <w:rsid w:val="000C47ED"/>
    <w:rsid w:val="000C75AE"/>
    <w:rsid w:val="000C7E8C"/>
    <w:rsid w:val="000D05A5"/>
    <w:rsid w:val="000D0DBA"/>
    <w:rsid w:val="000D288C"/>
    <w:rsid w:val="000D5144"/>
    <w:rsid w:val="000D6C57"/>
    <w:rsid w:val="000E3660"/>
    <w:rsid w:val="000E4556"/>
    <w:rsid w:val="000E5637"/>
    <w:rsid w:val="000E6B96"/>
    <w:rsid w:val="000E778A"/>
    <w:rsid w:val="000F0AC6"/>
    <w:rsid w:val="000F0C89"/>
    <w:rsid w:val="000F0FF7"/>
    <w:rsid w:val="000F3790"/>
    <w:rsid w:val="000F4A8D"/>
    <w:rsid w:val="000F4C32"/>
    <w:rsid w:val="000F7E20"/>
    <w:rsid w:val="00100E48"/>
    <w:rsid w:val="00101474"/>
    <w:rsid w:val="00101C6F"/>
    <w:rsid w:val="00110C05"/>
    <w:rsid w:val="00111362"/>
    <w:rsid w:val="00112AE2"/>
    <w:rsid w:val="00112F73"/>
    <w:rsid w:val="001133CD"/>
    <w:rsid w:val="0011504C"/>
    <w:rsid w:val="00115B28"/>
    <w:rsid w:val="00116ACD"/>
    <w:rsid w:val="00117FB6"/>
    <w:rsid w:val="001220D5"/>
    <w:rsid w:val="001249BB"/>
    <w:rsid w:val="00124DDA"/>
    <w:rsid w:val="0012539C"/>
    <w:rsid w:val="00126F80"/>
    <w:rsid w:val="0013036A"/>
    <w:rsid w:val="00132499"/>
    <w:rsid w:val="00132F03"/>
    <w:rsid w:val="001341AE"/>
    <w:rsid w:val="001344E2"/>
    <w:rsid w:val="00134F79"/>
    <w:rsid w:val="00137142"/>
    <w:rsid w:val="001429D5"/>
    <w:rsid w:val="00142B90"/>
    <w:rsid w:val="00143472"/>
    <w:rsid w:val="00143525"/>
    <w:rsid w:val="001452E9"/>
    <w:rsid w:val="00145DFA"/>
    <w:rsid w:val="001479B7"/>
    <w:rsid w:val="001509F5"/>
    <w:rsid w:val="00152FB2"/>
    <w:rsid w:val="00153389"/>
    <w:rsid w:val="00160240"/>
    <w:rsid w:val="00161DE0"/>
    <w:rsid w:val="00162211"/>
    <w:rsid w:val="00164EC5"/>
    <w:rsid w:val="0016509D"/>
    <w:rsid w:val="001659B1"/>
    <w:rsid w:val="00165F07"/>
    <w:rsid w:val="00166F8A"/>
    <w:rsid w:val="00172ADD"/>
    <w:rsid w:val="001732EA"/>
    <w:rsid w:val="00175834"/>
    <w:rsid w:val="00176013"/>
    <w:rsid w:val="0017663F"/>
    <w:rsid w:val="0017680C"/>
    <w:rsid w:val="00180E95"/>
    <w:rsid w:val="001811BF"/>
    <w:rsid w:val="001822A3"/>
    <w:rsid w:val="00183231"/>
    <w:rsid w:val="0018501D"/>
    <w:rsid w:val="00187114"/>
    <w:rsid w:val="00187232"/>
    <w:rsid w:val="00187969"/>
    <w:rsid w:val="0019199D"/>
    <w:rsid w:val="00192ECE"/>
    <w:rsid w:val="00193D65"/>
    <w:rsid w:val="001955A0"/>
    <w:rsid w:val="00197917"/>
    <w:rsid w:val="001A53E8"/>
    <w:rsid w:val="001B2393"/>
    <w:rsid w:val="001B272C"/>
    <w:rsid w:val="001B3EF1"/>
    <w:rsid w:val="001B5338"/>
    <w:rsid w:val="001B611A"/>
    <w:rsid w:val="001B6AE3"/>
    <w:rsid w:val="001C0A00"/>
    <w:rsid w:val="001C44FD"/>
    <w:rsid w:val="001D1A30"/>
    <w:rsid w:val="001D37C8"/>
    <w:rsid w:val="001D404D"/>
    <w:rsid w:val="001D52A1"/>
    <w:rsid w:val="001D7807"/>
    <w:rsid w:val="001E4872"/>
    <w:rsid w:val="001E5019"/>
    <w:rsid w:val="001E515C"/>
    <w:rsid w:val="001F0405"/>
    <w:rsid w:val="001F0D80"/>
    <w:rsid w:val="001F1258"/>
    <w:rsid w:val="001F1989"/>
    <w:rsid w:val="001F1D2A"/>
    <w:rsid w:val="001F2F20"/>
    <w:rsid w:val="00200A1D"/>
    <w:rsid w:val="00200C3E"/>
    <w:rsid w:val="00200D46"/>
    <w:rsid w:val="00201973"/>
    <w:rsid w:val="002027A8"/>
    <w:rsid w:val="002048A2"/>
    <w:rsid w:val="00205406"/>
    <w:rsid w:val="0020548B"/>
    <w:rsid w:val="00205B04"/>
    <w:rsid w:val="00206B3B"/>
    <w:rsid w:val="00213603"/>
    <w:rsid w:val="00221451"/>
    <w:rsid w:val="00222C5E"/>
    <w:rsid w:val="002231DC"/>
    <w:rsid w:val="002236ED"/>
    <w:rsid w:val="00223FB4"/>
    <w:rsid w:val="00225989"/>
    <w:rsid w:val="00225D96"/>
    <w:rsid w:val="00227431"/>
    <w:rsid w:val="00231DA7"/>
    <w:rsid w:val="00233247"/>
    <w:rsid w:val="00233862"/>
    <w:rsid w:val="00233E81"/>
    <w:rsid w:val="00237B76"/>
    <w:rsid w:val="0024112C"/>
    <w:rsid w:val="0024142D"/>
    <w:rsid w:val="002426E5"/>
    <w:rsid w:val="00243CC8"/>
    <w:rsid w:val="002446ED"/>
    <w:rsid w:val="0024630D"/>
    <w:rsid w:val="00246AE0"/>
    <w:rsid w:val="0025111D"/>
    <w:rsid w:val="0025269F"/>
    <w:rsid w:val="0026413F"/>
    <w:rsid w:val="00264231"/>
    <w:rsid w:val="00265F51"/>
    <w:rsid w:val="00266587"/>
    <w:rsid w:val="00266A06"/>
    <w:rsid w:val="00266D05"/>
    <w:rsid w:val="00267615"/>
    <w:rsid w:val="0026770C"/>
    <w:rsid w:val="00267863"/>
    <w:rsid w:val="0027439C"/>
    <w:rsid w:val="00277A12"/>
    <w:rsid w:val="002830A7"/>
    <w:rsid w:val="0028452E"/>
    <w:rsid w:val="00293168"/>
    <w:rsid w:val="00294770"/>
    <w:rsid w:val="00294C63"/>
    <w:rsid w:val="00295C3D"/>
    <w:rsid w:val="00296334"/>
    <w:rsid w:val="0029658A"/>
    <w:rsid w:val="002A2936"/>
    <w:rsid w:val="002A2D9E"/>
    <w:rsid w:val="002A4FDB"/>
    <w:rsid w:val="002A607F"/>
    <w:rsid w:val="002A74AF"/>
    <w:rsid w:val="002A7970"/>
    <w:rsid w:val="002B2C7E"/>
    <w:rsid w:val="002B494D"/>
    <w:rsid w:val="002B5192"/>
    <w:rsid w:val="002C0915"/>
    <w:rsid w:val="002C13E0"/>
    <w:rsid w:val="002C2B5E"/>
    <w:rsid w:val="002C3225"/>
    <w:rsid w:val="002C5F8D"/>
    <w:rsid w:val="002C7BEE"/>
    <w:rsid w:val="002D436E"/>
    <w:rsid w:val="002D4F55"/>
    <w:rsid w:val="002D5780"/>
    <w:rsid w:val="002E051F"/>
    <w:rsid w:val="002E062C"/>
    <w:rsid w:val="002E0747"/>
    <w:rsid w:val="002E170A"/>
    <w:rsid w:val="002E1C4D"/>
    <w:rsid w:val="002E2074"/>
    <w:rsid w:val="002E3A9D"/>
    <w:rsid w:val="002E3F8F"/>
    <w:rsid w:val="002E7F3E"/>
    <w:rsid w:val="002F11A6"/>
    <w:rsid w:val="002F1253"/>
    <w:rsid w:val="002F18F7"/>
    <w:rsid w:val="002F2D3C"/>
    <w:rsid w:val="002F560A"/>
    <w:rsid w:val="00304C09"/>
    <w:rsid w:val="00307A3C"/>
    <w:rsid w:val="00310CBE"/>
    <w:rsid w:val="00312133"/>
    <w:rsid w:val="00312701"/>
    <w:rsid w:val="0031298E"/>
    <w:rsid w:val="00312E42"/>
    <w:rsid w:val="00317BFB"/>
    <w:rsid w:val="00317E2D"/>
    <w:rsid w:val="00321B44"/>
    <w:rsid w:val="00322DE7"/>
    <w:rsid w:val="003231DF"/>
    <w:rsid w:val="00326A3E"/>
    <w:rsid w:val="00330589"/>
    <w:rsid w:val="00331B22"/>
    <w:rsid w:val="0034018F"/>
    <w:rsid w:val="0034149D"/>
    <w:rsid w:val="00343CAC"/>
    <w:rsid w:val="003504DA"/>
    <w:rsid w:val="00351345"/>
    <w:rsid w:val="003529C8"/>
    <w:rsid w:val="00353A6C"/>
    <w:rsid w:val="00353ABB"/>
    <w:rsid w:val="00354FCB"/>
    <w:rsid w:val="003566DD"/>
    <w:rsid w:val="0035746F"/>
    <w:rsid w:val="003604E0"/>
    <w:rsid w:val="0036140B"/>
    <w:rsid w:val="003701CB"/>
    <w:rsid w:val="00371E1D"/>
    <w:rsid w:val="00372C05"/>
    <w:rsid w:val="00372CC5"/>
    <w:rsid w:val="00373607"/>
    <w:rsid w:val="0037380E"/>
    <w:rsid w:val="00376D4A"/>
    <w:rsid w:val="00381477"/>
    <w:rsid w:val="00383CD5"/>
    <w:rsid w:val="00383F38"/>
    <w:rsid w:val="00386509"/>
    <w:rsid w:val="00386CDA"/>
    <w:rsid w:val="00390787"/>
    <w:rsid w:val="0039106C"/>
    <w:rsid w:val="0039283F"/>
    <w:rsid w:val="00392A74"/>
    <w:rsid w:val="00392B94"/>
    <w:rsid w:val="00392D3D"/>
    <w:rsid w:val="00393005"/>
    <w:rsid w:val="003931DA"/>
    <w:rsid w:val="00397B5C"/>
    <w:rsid w:val="003A09AE"/>
    <w:rsid w:val="003A1C39"/>
    <w:rsid w:val="003A2C5D"/>
    <w:rsid w:val="003A3564"/>
    <w:rsid w:val="003A4815"/>
    <w:rsid w:val="003A5E3C"/>
    <w:rsid w:val="003A71A3"/>
    <w:rsid w:val="003A79A9"/>
    <w:rsid w:val="003B1001"/>
    <w:rsid w:val="003B2141"/>
    <w:rsid w:val="003B2801"/>
    <w:rsid w:val="003B3F5E"/>
    <w:rsid w:val="003B4B12"/>
    <w:rsid w:val="003B4B5C"/>
    <w:rsid w:val="003B4D23"/>
    <w:rsid w:val="003B55D7"/>
    <w:rsid w:val="003B60A0"/>
    <w:rsid w:val="003B62B9"/>
    <w:rsid w:val="003B71D4"/>
    <w:rsid w:val="003B7F66"/>
    <w:rsid w:val="003C05E3"/>
    <w:rsid w:val="003C1685"/>
    <w:rsid w:val="003C2A14"/>
    <w:rsid w:val="003C30AF"/>
    <w:rsid w:val="003C3B8C"/>
    <w:rsid w:val="003D1667"/>
    <w:rsid w:val="003D2220"/>
    <w:rsid w:val="003D4556"/>
    <w:rsid w:val="003D67FB"/>
    <w:rsid w:val="003D745D"/>
    <w:rsid w:val="003D777A"/>
    <w:rsid w:val="003D79F6"/>
    <w:rsid w:val="003E078D"/>
    <w:rsid w:val="003E4001"/>
    <w:rsid w:val="003E57F2"/>
    <w:rsid w:val="003E5BFF"/>
    <w:rsid w:val="003E70C5"/>
    <w:rsid w:val="003E7449"/>
    <w:rsid w:val="003E7559"/>
    <w:rsid w:val="003F03E2"/>
    <w:rsid w:val="003F05F5"/>
    <w:rsid w:val="003F0D96"/>
    <w:rsid w:val="003F10CA"/>
    <w:rsid w:val="003F17BB"/>
    <w:rsid w:val="003F3928"/>
    <w:rsid w:val="003F45BB"/>
    <w:rsid w:val="003F49A6"/>
    <w:rsid w:val="003F49B8"/>
    <w:rsid w:val="003F6C0C"/>
    <w:rsid w:val="00400BAB"/>
    <w:rsid w:val="00411363"/>
    <w:rsid w:val="00412C94"/>
    <w:rsid w:val="00413B6D"/>
    <w:rsid w:val="0041464B"/>
    <w:rsid w:val="00414C00"/>
    <w:rsid w:val="00415490"/>
    <w:rsid w:val="0041641A"/>
    <w:rsid w:val="004170C9"/>
    <w:rsid w:val="004178E6"/>
    <w:rsid w:val="00417C0C"/>
    <w:rsid w:val="00420E35"/>
    <w:rsid w:val="00423E26"/>
    <w:rsid w:val="00424605"/>
    <w:rsid w:val="004263A1"/>
    <w:rsid w:val="00426B28"/>
    <w:rsid w:val="00431243"/>
    <w:rsid w:val="00433C0C"/>
    <w:rsid w:val="00434C25"/>
    <w:rsid w:val="00434F7B"/>
    <w:rsid w:val="004359BF"/>
    <w:rsid w:val="00435EAC"/>
    <w:rsid w:val="004368A6"/>
    <w:rsid w:val="00440FD7"/>
    <w:rsid w:val="0044396C"/>
    <w:rsid w:val="00446CDF"/>
    <w:rsid w:val="00447949"/>
    <w:rsid w:val="00447A77"/>
    <w:rsid w:val="00453421"/>
    <w:rsid w:val="00454026"/>
    <w:rsid w:val="004546F9"/>
    <w:rsid w:val="00455674"/>
    <w:rsid w:val="0045719B"/>
    <w:rsid w:val="0045740A"/>
    <w:rsid w:val="004579C6"/>
    <w:rsid w:val="00461096"/>
    <w:rsid w:val="00461227"/>
    <w:rsid w:val="00461E51"/>
    <w:rsid w:val="004624F7"/>
    <w:rsid w:val="00462F08"/>
    <w:rsid w:val="0046441B"/>
    <w:rsid w:val="00464E68"/>
    <w:rsid w:val="00464EA7"/>
    <w:rsid w:val="00464F96"/>
    <w:rsid w:val="00470F48"/>
    <w:rsid w:val="0047295D"/>
    <w:rsid w:val="00472E1F"/>
    <w:rsid w:val="004756F7"/>
    <w:rsid w:val="00480898"/>
    <w:rsid w:val="0048203C"/>
    <w:rsid w:val="00482659"/>
    <w:rsid w:val="004831AA"/>
    <w:rsid w:val="00484A93"/>
    <w:rsid w:val="004859FA"/>
    <w:rsid w:val="004862AB"/>
    <w:rsid w:val="00486671"/>
    <w:rsid w:val="00491992"/>
    <w:rsid w:val="00493CF5"/>
    <w:rsid w:val="0049435E"/>
    <w:rsid w:val="004947D3"/>
    <w:rsid w:val="00495063"/>
    <w:rsid w:val="00496A97"/>
    <w:rsid w:val="004A185E"/>
    <w:rsid w:val="004A4DFE"/>
    <w:rsid w:val="004A5F98"/>
    <w:rsid w:val="004A65B5"/>
    <w:rsid w:val="004A7EB5"/>
    <w:rsid w:val="004B18D9"/>
    <w:rsid w:val="004B5539"/>
    <w:rsid w:val="004B797E"/>
    <w:rsid w:val="004C0462"/>
    <w:rsid w:val="004C07D2"/>
    <w:rsid w:val="004C0E2B"/>
    <w:rsid w:val="004C2964"/>
    <w:rsid w:val="004C2B44"/>
    <w:rsid w:val="004C35AF"/>
    <w:rsid w:val="004C43D6"/>
    <w:rsid w:val="004C62BE"/>
    <w:rsid w:val="004C6451"/>
    <w:rsid w:val="004C6C00"/>
    <w:rsid w:val="004C6DB0"/>
    <w:rsid w:val="004C7CA1"/>
    <w:rsid w:val="004D2EB5"/>
    <w:rsid w:val="004D3B7D"/>
    <w:rsid w:val="004D554F"/>
    <w:rsid w:val="004E0A00"/>
    <w:rsid w:val="004E43F2"/>
    <w:rsid w:val="004E44A4"/>
    <w:rsid w:val="004E672E"/>
    <w:rsid w:val="004E75D7"/>
    <w:rsid w:val="004F3609"/>
    <w:rsid w:val="004F3DAE"/>
    <w:rsid w:val="004F45CB"/>
    <w:rsid w:val="004F5ABE"/>
    <w:rsid w:val="004F6369"/>
    <w:rsid w:val="00500BC6"/>
    <w:rsid w:val="00503F65"/>
    <w:rsid w:val="005051A4"/>
    <w:rsid w:val="005059FA"/>
    <w:rsid w:val="005100C5"/>
    <w:rsid w:val="005110D9"/>
    <w:rsid w:val="00511624"/>
    <w:rsid w:val="00513D9D"/>
    <w:rsid w:val="005166AC"/>
    <w:rsid w:val="005170D2"/>
    <w:rsid w:val="005202D9"/>
    <w:rsid w:val="00521A53"/>
    <w:rsid w:val="00522129"/>
    <w:rsid w:val="0052594D"/>
    <w:rsid w:val="00527245"/>
    <w:rsid w:val="00530602"/>
    <w:rsid w:val="00532429"/>
    <w:rsid w:val="00532AE0"/>
    <w:rsid w:val="00544255"/>
    <w:rsid w:val="00544410"/>
    <w:rsid w:val="005449EB"/>
    <w:rsid w:val="00545851"/>
    <w:rsid w:val="00546FB5"/>
    <w:rsid w:val="00550FFA"/>
    <w:rsid w:val="00552651"/>
    <w:rsid w:val="00554CAE"/>
    <w:rsid w:val="00554F66"/>
    <w:rsid w:val="00555A30"/>
    <w:rsid w:val="005561CC"/>
    <w:rsid w:val="00556EA8"/>
    <w:rsid w:val="0055781E"/>
    <w:rsid w:val="005579C2"/>
    <w:rsid w:val="00562845"/>
    <w:rsid w:val="00562866"/>
    <w:rsid w:val="005646F1"/>
    <w:rsid w:val="00565D67"/>
    <w:rsid w:val="005756B6"/>
    <w:rsid w:val="005769B3"/>
    <w:rsid w:val="00577BA7"/>
    <w:rsid w:val="00582DD2"/>
    <w:rsid w:val="00583C21"/>
    <w:rsid w:val="00585B31"/>
    <w:rsid w:val="00585C21"/>
    <w:rsid w:val="00590831"/>
    <w:rsid w:val="00592FB2"/>
    <w:rsid w:val="005935FE"/>
    <w:rsid w:val="00594421"/>
    <w:rsid w:val="005949DE"/>
    <w:rsid w:val="00594B5B"/>
    <w:rsid w:val="00594C36"/>
    <w:rsid w:val="00594F1E"/>
    <w:rsid w:val="005959DD"/>
    <w:rsid w:val="00595F03"/>
    <w:rsid w:val="005967E9"/>
    <w:rsid w:val="005A4C63"/>
    <w:rsid w:val="005A5381"/>
    <w:rsid w:val="005A763F"/>
    <w:rsid w:val="005A7AB0"/>
    <w:rsid w:val="005B086E"/>
    <w:rsid w:val="005B11A4"/>
    <w:rsid w:val="005B21AA"/>
    <w:rsid w:val="005B5C37"/>
    <w:rsid w:val="005B6AE6"/>
    <w:rsid w:val="005B6C2A"/>
    <w:rsid w:val="005C011C"/>
    <w:rsid w:val="005C08BA"/>
    <w:rsid w:val="005C404C"/>
    <w:rsid w:val="005C5998"/>
    <w:rsid w:val="005D04AB"/>
    <w:rsid w:val="005D0531"/>
    <w:rsid w:val="005D263B"/>
    <w:rsid w:val="005D5091"/>
    <w:rsid w:val="005D54E1"/>
    <w:rsid w:val="005D62D7"/>
    <w:rsid w:val="005E0150"/>
    <w:rsid w:val="005E0E87"/>
    <w:rsid w:val="005E1E0A"/>
    <w:rsid w:val="005E4731"/>
    <w:rsid w:val="005E564F"/>
    <w:rsid w:val="005E5733"/>
    <w:rsid w:val="005E6AF7"/>
    <w:rsid w:val="005E6CB1"/>
    <w:rsid w:val="005F0ACC"/>
    <w:rsid w:val="005F0E22"/>
    <w:rsid w:val="005F1F3F"/>
    <w:rsid w:val="005F3E45"/>
    <w:rsid w:val="005F4491"/>
    <w:rsid w:val="005F477D"/>
    <w:rsid w:val="005F4BFD"/>
    <w:rsid w:val="005F638E"/>
    <w:rsid w:val="0060075B"/>
    <w:rsid w:val="00600950"/>
    <w:rsid w:val="006047F1"/>
    <w:rsid w:val="006048B6"/>
    <w:rsid w:val="006054A2"/>
    <w:rsid w:val="006069C3"/>
    <w:rsid w:val="00606A49"/>
    <w:rsid w:val="00610B2B"/>
    <w:rsid w:val="00611D89"/>
    <w:rsid w:val="006135CE"/>
    <w:rsid w:val="00613C8F"/>
    <w:rsid w:val="00615FEE"/>
    <w:rsid w:val="00621162"/>
    <w:rsid w:val="00622A79"/>
    <w:rsid w:val="0062383A"/>
    <w:rsid w:val="00624313"/>
    <w:rsid w:val="0062449E"/>
    <w:rsid w:val="00624701"/>
    <w:rsid w:val="00624F92"/>
    <w:rsid w:val="006254E7"/>
    <w:rsid w:val="00625557"/>
    <w:rsid w:val="00626515"/>
    <w:rsid w:val="00630829"/>
    <w:rsid w:val="0063173E"/>
    <w:rsid w:val="0063589E"/>
    <w:rsid w:val="00636ABF"/>
    <w:rsid w:val="00637E14"/>
    <w:rsid w:val="006409A8"/>
    <w:rsid w:val="006419F9"/>
    <w:rsid w:val="0064464B"/>
    <w:rsid w:val="00644F5D"/>
    <w:rsid w:val="00646130"/>
    <w:rsid w:val="00647057"/>
    <w:rsid w:val="00650C95"/>
    <w:rsid w:val="00651221"/>
    <w:rsid w:val="00651B62"/>
    <w:rsid w:val="0065253A"/>
    <w:rsid w:val="006566DC"/>
    <w:rsid w:val="00660FB0"/>
    <w:rsid w:val="006639B7"/>
    <w:rsid w:val="006640AA"/>
    <w:rsid w:val="00664468"/>
    <w:rsid w:val="00666BCC"/>
    <w:rsid w:val="00670988"/>
    <w:rsid w:val="006723FE"/>
    <w:rsid w:val="00673A6B"/>
    <w:rsid w:val="00673D70"/>
    <w:rsid w:val="00674CA3"/>
    <w:rsid w:val="00675373"/>
    <w:rsid w:val="00676B35"/>
    <w:rsid w:val="00676E2A"/>
    <w:rsid w:val="00677A6A"/>
    <w:rsid w:val="00681C67"/>
    <w:rsid w:val="006838C8"/>
    <w:rsid w:val="00684D8E"/>
    <w:rsid w:val="006868E6"/>
    <w:rsid w:val="00687308"/>
    <w:rsid w:val="006906CF"/>
    <w:rsid w:val="00691CE4"/>
    <w:rsid w:val="0069254A"/>
    <w:rsid w:val="006958BA"/>
    <w:rsid w:val="00695C6A"/>
    <w:rsid w:val="0069621D"/>
    <w:rsid w:val="006A0440"/>
    <w:rsid w:val="006A04EC"/>
    <w:rsid w:val="006A1F2B"/>
    <w:rsid w:val="006A292C"/>
    <w:rsid w:val="006A514A"/>
    <w:rsid w:val="006A5D81"/>
    <w:rsid w:val="006A6720"/>
    <w:rsid w:val="006A77DA"/>
    <w:rsid w:val="006B040F"/>
    <w:rsid w:val="006B0AA4"/>
    <w:rsid w:val="006B2152"/>
    <w:rsid w:val="006B3972"/>
    <w:rsid w:val="006B6355"/>
    <w:rsid w:val="006B704D"/>
    <w:rsid w:val="006C01F3"/>
    <w:rsid w:val="006C0300"/>
    <w:rsid w:val="006C31A0"/>
    <w:rsid w:val="006C3752"/>
    <w:rsid w:val="006C38AB"/>
    <w:rsid w:val="006C419A"/>
    <w:rsid w:val="006C6243"/>
    <w:rsid w:val="006C6904"/>
    <w:rsid w:val="006C7480"/>
    <w:rsid w:val="006D005A"/>
    <w:rsid w:val="006D039A"/>
    <w:rsid w:val="006D22F4"/>
    <w:rsid w:val="006D28FB"/>
    <w:rsid w:val="006D2B77"/>
    <w:rsid w:val="006D3224"/>
    <w:rsid w:val="006D4AE3"/>
    <w:rsid w:val="006D500F"/>
    <w:rsid w:val="006D51D6"/>
    <w:rsid w:val="006D5569"/>
    <w:rsid w:val="006D5EFF"/>
    <w:rsid w:val="006D70A9"/>
    <w:rsid w:val="006E1291"/>
    <w:rsid w:val="006E393E"/>
    <w:rsid w:val="006E4A32"/>
    <w:rsid w:val="006E4A38"/>
    <w:rsid w:val="006E5676"/>
    <w:rsid w:val="006E7A11"/>
    <w:rsid w:val="006F045C"/>
    <w:rsid w:val="006F38DF"/>
    <w:rsid w:val="006F3918"/>
    <w:rsid w:val="006F42E5"/>
    <w:rsid w:val="006F4523"/>
    <w:rsid w:val="00701A3F"/>
    <w:rsid w:val="0070383F"/>
    <w:rsid w:val="00704204"/>
    <w:rsid w:val="007061A8"/>
    <w:rsid w:val="007106B4"/>
    <w:rsid w:val="007125E2"/>
    <w:rsid w:val="0071260B"/>
    <w:rsid w:val="0071262D"/>
    <w:rsid w:val="00712639"/>
    <w:rsid w:val="00713F6D"/>
    <w:rsid w:val="007140C2"/>
    <w:rsid w:val="007147E7"/>
    <w:rsid w:val="00714CD6"/>
    <w:rsid w:val="00720B2F"/>
    <w:rsid w:val="00726EFC"/>
    <w:rsid w:val="007311E0"/>
    <w:rsid w:val="00734E9B"/>
    <w:rsid w:val="0073596B"/>
    <w:rsid w:val="00736B8E"/>
    <w:rsid w:val="00736E6D"/>
    <w:rsid w:val="00737B06"/>
    <w:rsid w:val="007433A5"/>
    <w:rsid w:val="007476BF"/>
    <w:rsid w:val="007515EA"/>
    <w:rsid w:val="00752595"/>
    <w:rsid w:val="0075273D"/>
    <w:rsid w:val="00752ED4"/>
    <w:rsid w:val="007533C5"/>
    <w:rsid w:val="0075358C"/>
    <w:rsid w:val="00753FC5"/>
    <w:rsid w:val="00754A73"/>
    <w:rsid w:val="00754E4C"/>
    <w:rsid w:val="00755AC8"/>
    <w:rsid w:val="0075741C"/>
    <w:rsid w:val="007620DC"/>
    <w:rsid w:val="00762DD7"/>
    <w:rsid w:val="00765D3E"/>
    <w:rsid w:val="00766EE0"/>
    <w:rsid w:val="00767DB4"/>
    <w:rsid w:val="00771312"/>
    <w:rsid w:val="0077297B"/>
    <w:rsid w:val="00773E03"/>
    <w:rsid w:val="00774E7C"/>
    <w:rsid w:val="007751D9"/>
    <w:rsid w:val="00775353"/>
    <w:rsid w:val="00775E67"/>
    <w:rsid w:val="00783796"/>
    <w:rsid w:val="00785FC2"/>
    <w:rsid w:val="007866F9"/>
    <w:rsid w:val="00787879"/>
    <w:rsid w:val="00792F3E"/>
    <w:rsid w:val="007A0271"/>
    <w:rsid w:val="007A0B2B"/>
    <w:rsid w:val="007A0D7D"/>
    <w:rsid w:val="007A2195"/>
    <w:rsid w:val="007A3C88"/>
    <w:rsid w:val="007A3FF7"/>
    <w:rsid w:val="007A565A"/>
    <w:rsid w:val="007A5D37"/>
    <w:rsid w:val="007A67EE"/>
    <w:rsid w:val="007A6C90"/>
    <w:rsid w:val="007B0493"/>
    <w:rsid w:val="007B2889"/>
    <w:rsid w:val="007B543F"/>
    <w:rsid w:val="007B593F"/>
    <w:rsid w:val="007B66C7"/>
    <w:rsid w:val="007C0415"/>
    <w:rsid w:val="007C2239"/>
    <w:rsid w:val="007C2267"/>
    <w:rsid w:val="007C2A10"/>
    <w:rsid w:val="007C3E31"/>
    <w:rsid w:val="007C5BF5"/>
    <w:rsid w:val="007D16D1"/>
    <w:rsid w:val="007D33D8"/>
    <w:rsid w:val="007D3C09"/>
    <w:rsid w:val="007D601E"/>
    <w:rsid w:val="007D6767"/>
    <w:rsid w:val="007D6827"/>
    <w:rsid w:val="007E06B3"/>
    <w:rsid w:val="007E1356"/>
    <w:rsid w:val="007E154D"/>
    <w:rsid w:val="007E263E"/>
    <w:rsid w:val="007E2CF9"/>
    <w:rsid w:val="007E2E3B"/>
    <w:rsid w:val="007E3869"/>
    <w:rsid w:val="007E6AE6"/>
    <w:rsid w:val="007E7CE5"/>
    <w:rsid w:val="007E7F69"/>
    <w:rsid w:val="007F06CA"/>
    <w:rsid w:val="007F0A67"/>
    <w:rsid w:val="007F0F84"/>
    <w:rsid w:val="007F183F"/>
    <w:rsid w:val="007F323D"/>
    <w:rsid w:val="007F34A6"/>
    <w:rsid w:val="007F57A4"/>
    <w:rsid w:val="00802512"/>
    <w:rsid w:val="0080264C"/>
    <w:rsid w:val="008032EA"/>
    <w:rsid w:val="0080452B"/>
    <w:rsid w:val="00805291"/>
    <w:rsid w:val="00805FE0"/>
    <w:rsid w:val="00810CC7"/>
    <w:rsid w:val="00810FD7"/>
    <w:rsid w:val="008129A5"/>
    <w:rsid w:val="00812A5D"/>
    <w:rsid w:val="008143A2"/>
    <w:rsid w:val="008145D5"/>
    <w:rsid w:val="00817343"/>
    <w:rsid w:val="00820D5C"/>
    <w:rsid w:val="00821514"/>
    <w:rsid w:val="0082183D"/>
    <w:rsid w:val="00823CE5"/>
    <w:rsid w:val="00823FC6"/>
    <w:rsid w:val="00824A6C"/>
    <w:rsid w:val="00827011"/>
    <w:rsid w:val="00830917"/>
    <w:rsid w:val="00831158"/>
    <w:rsid w:val="00832E8B"/>
    <w:rsid w:val="00833776"/>
    <w:rsid w:val="008377E6"/>
    <w:rsid w:val="00837931"/>
    <w:rsid w:val="0084284C"/>
    <w:rsid w:val="00844154"/>
    <w:rsid w:val="0084424C"/>
    <w:rsid w:val="00844B6E"/>
    <w:rsid w:val="00844E55"/>
    <w:rsid w:val="0084561E"/>
    <w:rsid w:val="00853DEE"/>
    <w:rsid w:val="00855180"/>
    <w:rsid w:val="008565F8"/>
    <w:rsid w:val="008576DB"/>
    <w:rsid w:val="00860D4E"/>
    <w:rsid w:val="008618AB"/>
    <w:rsid w:val="00861A0C"/>
    <w:rsid w:val="00861DFD"/>
    <w:rsid w:val="0086451E"/>
    <w:rsid w:val="00865DB7"/>
    <w:rsid w:val="0086704A"/>
    <w:rsid w:val="00870F07"/>
    <w:rsid w:val="00872A69"/>
    <w:rsid w:val="00872DDB"/>
    <w:rsid w:val="00873556"/>
    <w:rsid w:val="00875534"/>
    <w:rsid w:val="00876DD6"/>
    <w:rsid w:val="008802C8"/>
    <w:rsid w:val="0088045A"/>
    <w:rsid w:val="008836C7"/>
    <w:rsid w:val="00885794"/>
    <w:rsid w:val="00891136"/>
    <w:rsid w:val="00894A62"/>
    <w:rsid w:val="00896B5C"/>
    <w:rsid w:val="008A06CE"/>
    <w:rsid w:val="008A084E"/>
    <w:rsid w:val="008A2B7E"/>
    <w:rsid w:val="008A2E46"/>
    <w:rsid w:val="008A2F10"/>
    <w:rsid w:val="008A4292"/>
    <w:rsid w:val="008A4EFE"/>
    <w:rsid w:val="008A6537"/>
    <w:rsid w:val="008A73F5"/>
    <w:rsid w:val="008A7C3D"/>
    <w:rsid w:val="008B04D3"/>
    <w:rsid w:val="008B150A"/>
    <w:rsid w:val="008B229D"/>
    <w:rsid w:val="008B2C09"/>
    <w:rsid w:val="008B3AC1"/>
    <w:rsid w:val="008B4546"/>
    <w:rsid w:val="008B4F14"/>
    <w:rsid w:val="008B693D"/>
    <w:rsid w:val="008B6D93"/>
    <w:rsid w:val="008B6E3C"/>
    <w:rsid w:val="008B6FBA"/>
    <w:rsid w:val="008C109F"/>
    <w:rsid w:val="008C2188"/>
    <w:rsid w:val="008C3F4D"/>
    <w:rsid w:val="008C52BA"/>
    <w:rsid w:val="008C5874"/>
    <w:rsid w:val="008C671D"/>
    <w:rsid w:val="008C6D94"/>
    <w:rsid w:val="008D007A"/>
    <w:rsid w:val="008D6FEC"/>
    <w:rsid w:val="008D79C6"/>
    <w:rsid w:val="008E0336"/>
    <w:rsid w:val="008E0DA9"/>
    <w:rsid w:val="008E1AEB"/>
    <w:rsid w:val="008E1E48"/>
    <w:rsid w:val="008E483A"/>
    <w:rsid w:val="008E5EF9"/>
    <w:rsid w:val="008F250F"/>
    <w:rsid w:val="008F34D1"/>
    <w:rsid w:val="008F526E"/>
    <w:rsid w:val="008F614F"/>
    <w:rsid w:val="008F6E9A"/>
    <w:rsid w:val="008F700F"/>
    <w:rsid w:val="00903AAA"/>
    <w:rsid w:val="00904CA8"/>
    <w:rsid w:val="00906492"/>
    <w:rsid w:val="009131C7"/>
    <w:rsid w:val="009133CB"/>
    <w:rsid w:val="00914552"/>
    <w:rsid w:val="00914A24"/>
    <w:rsid w:val="00916448"/>
    <w:rsid w:val="00917428"/>
    <w:rsid w:val="00926B90"/>
    <w:rsid w:val="00927837"/>
    <w:rsid w:val="00933ADA"/>
    <w:rsid w:val="0093579B"/>
    <w:rsid w:val="009403A1"/>
    <w:rsid w:val="0094483B"/>
    <w:rsid w:val="009455B6"/>
    <w:rsid w:val="00946372"/>
    <w:rsid w:val="00947439"/>
    <w:rsid w:val="009501AE"/>
    <w:rsid w:val="00950968"/>
    <w:rsid w:val="009517F6"/>
    <w:rsid w:val="00953288"/>
    <w:rsid w:val="00954AF5"/>
    <w:rsid w:val="00956169"/>
    <w:rsid w:val="009565B2"/>
    <w:rsid w:val="009576BE"/>
    <w:rsid w:val="00962AE2"/>
    <w:rsid w:val="00963B32"/>
    <w:rsid w:val="00963FF4"/>
    <w:rsid w:val="0096475D"/>
    <w:rsid w:val="00965636"/>
    <w:rsid w:val="009673F2"/>
    <w:rsid w:val="009676A6"/>
    <w:rsid w:val="009702B9"/>
    <w:rsid w:val="0097056E"/>
    <w:rsid w:val="00971032"/>
    <w:rsid w:val="00973A58"/>
    <w:rsid w:val="009746BB"/>
    <w:rsid w:val="00974747"/>
    <w:rsid w:val="00974DC3"/>
    <w:rsid w:val="00975AD5"/>
    <w:rsid w:val="00980967"/>
    <w:rsid w:val="009815FB"/>
    <w:rsid w:val="00981C14"/>
    <w:rsid w:val="0098358A"/>
    <w:rsid w:val="00983E14"/>
    <w:rsid w:val="0098589E"/>
    <w:rsid w:val="00987B31"/>
    <w:rsid w:val="00991BAB"/>
    <w:rsid w:val="009938ED"/>
    <w:rsid w:val="00993D0C"/>
    <w:rsid w:val="00993EBC"/>
    <w:rsid w:val="00994125"/>
    <w:rsid w:val="00994C4C"/>
    <w:rsid w:val="0099658F"/>
    <w:rsid w:val="00996A5E"/>
    <w:rsid w:val="009A0758"/>
    <w:rsid w:val="009A4FDD"/>
    <w:rsid w:val="009A63D4"/>
    <w:rsid w:val="009B565F"/>
    <w:rsid w:val="009B66AC"/>
    <w:rsid w:val="009B6B69"/>
    <w:rsid w:val="009B7A38"/>
    <w:rsid w:val="009C4259"/>
    <w:rsid w:val="009C4DF9"/>
    <w:rsid w:val="009C4F24"/>
    <w:rsid w:val="009C6EC5"/>
    <w:rsid w:val="009C747F"/>
    <w:rsid w:val="009C7484"/>
    <w:rsid w:val="009C7AD0"/>
    <w:rsid w:val="009D0CC8"/>
    <w:rsid w:val="009D108B"/>
    <w:rsid w:val="009D1E68"/>
    <w:rsid w:val="009D61E8"/>
    <w:rsid w:val="009E0936"/>
    <w:rsid w:val="009E14E2"/>
    <w:rsid w:val="009E281B"/>
    <w:rsid w:val="009E3B82"/>
    <w:rsid w:val="009E4D97"/>
    <w:rsid w:val="009E5B60"/>
    <w:rsid w:val="009F14F6"/>
    <w:rsid w:val="009F1EE8"/>
    <w:rsid w:val="009F2363"/>
    <w:rsid w:val="009F44D1"/>
    <w:rsid w:val="009F6AFA"/>
    <w:rsid w:val="009F7614"/>
    <w:rsid w:val="009F7987"/>
    <w:rsid w:val="00A0141A"/>
    <w:rsid w:val="00A02978"/>
    <w:rsid w:val="00A03D00"/>
    <w:rsid w:val="00A064EF"/>
    <w:rsid w:val="00A10920"/>
    <w:rsid w:val="00A15025"/>
    <w:rsid w:val="00A1660D"/>
    <w:rsid w:val="00A23C1B"/>
    <w:rsid w:val="00A2593E"/>
    <w:rsid w:val="00A2598E"/>
    <w:rsid w:val="00A2608D"/>
    <w:rsid w:val="00A265AC"/>
    <w:rsid w:val="00A26618"/>
    <w:rsid w:val="00A2680D"/>
    <w:rsid w:val="00A27A5F"/>
    <w:rsid w:val="00A311E9"/>
    <w:rsid w:val="00A31814"/>
    <w:rsid w:val="00A3188A"/>
    <w:rsid w:val="00A3202B"/>
    <w:rsid w:val="00A32F90"/>
    <w:rsid w:val="00A378A2"/>
    <w:rsid w:val="00A41682"/>
    <w:rsid w:val="00A427DC"/>
    <w:rsid w:val="00A44CB1"/>
    <w:rsid w:val="00A472F9"/>
    <w:rsid w:val="00A50FA7"/>
    <w:rsid w:val="00A512F7"/>
    <w:rsid w:val="00A5199B"/>
    <w:rsid w:val="00A52D6E"/>
    <w:rsid w:val="00A54679"/>
    <w:rsid w:val="00A560B4"/>
    <w:rsid w:val="00A56363"/>
    <w:rsid w:val="00A60DC7"/>
    <w:rsid w:val="00A616EC"/>
    <w:rsid w:val="00A62153"/>
    <w:rsid w:val="00A645C2"/>
    <w:rsid w:val="00A659AC"/>
    <w:rsid w:val="00A662C2"/>
    <w:rsid w:val="00A70616"/>
    <w:rsid w:val="00A71194"/>
    <w:rsid w:val="00A71B9E"/>
    <w:rsid w:val="00A723AA"/>
    <w:rsid w:val="00A76539"/>
    <w:rsid w:val="00A76AFE"/>
    <w:rsid w:val="00A80AAC"/>
    <w:rsid w:val="00A81A54"/>
    <w:rsid w:val="00A820CD"/>
    <w:rsid w:val="00A84648"/>
    <w:rsid w:val="00A8559B"/>
    <w:rsid w:val="00A85793"/>
    <w:rsid w:val="00A87E60"/>
    <w:rsid w:val="00A9326C"/>
    <w:rsid w:val="00A93817"/>
    <w:rsid w:val="00A96219"/>
    <w:rsid w:val="00AA1C0C"/>
    <w:rsid w:val="00AA237D"/>
    <w:rsid w:val="00AA49A1"/>
    <w:rsid w:val="00AA4DD8"/>
    <w:rsid w:val="00AA644E"/>
    <w:rsid w:val="00AA7451"/>
    <w:rsid w:val="00AB0063"/>
    <w:rsid w:val="00AB42DF"/>
    <w:rsid w:val="00AB4D4F"/>
    <w:rsid w:val="00AB6894"/>
    <w:rsid w:val="00AB6DE8"/>
    <w:rsid w:val="00AB7356"/>
    <w:rsid w:val="00AC0520"/>
    <w:rsid w:val="00AC35DE"/>
    <w:rsid w:val="00AC4C4F"/>
    <w:rsid w:val="00AD22E4"/>
    <w:rsid w:val="00AD2C8D"/>
    <w:rsid w:val="00AD4016"/>
    <w:rsid w:val="00AD51C6"/>
    <w:rsid w:val="00AD5C5C"/>
    <w:rsid w:val="00AD73E7"/>
    <w:rsid w:val="00AD7AEF"/>
    <w:rsid w:val="00AE217A"/>
    <w:rsid w:val="00AE2D15"/>
    <w:rsid w:val="00AE3AD6"/>
    <w:rsid w:val="00AE63CB"/>
    <w:rsid w:val="00AE7607"/>
    <w:rsid w:val="00AF1357"/>
    <w:rsid w:val="00AF20BE"/>
    <w:rsid w:val="00AF2F95"/>
    <w:rsid w:val="00AF3043"/>
    <w:rsid w:val="00AF32B4"/>
    <w:rsid w:val="00AF47B0"/>
    <w:rsid w:val="00AF7491"/>
    <w:rsid w:val="00AF7FF0"/>
    <w:rsid w:val="00B015C0"/>
    <w:rsid w:val="00B030C7"/>
    <w:rsid w:val="00B0444D"/>
    <w:rsid w:val="00B04774"/>
    <w:rsid w:val="00B057BF"/>
    <w:rsid w:val="00B063D0"/>
    <w:rsid w:val="00B06FDA"/>
    <w:rsid w:val="00B07B5F"/>
    <w:rsid w:val="00B10607"/>
    <w:rsid w:val="00B12497"/>
    <w:rsid w:val="00B1284F"/>
    <w:rsid w:val="00B136DE"/>
    <w:rsid w:val="00B13CE2"/>
    <w:rsid w:val="00B157CE"/>
    <w:rsid w:val="00B16616"/>
    <w:rsid w:val="00B16AD1"/>
    <w:rsid w:val="00B1737D"/>
    <w:rsid w:val="00B173E4"/>
    <w:rsid w:val="00B22512"/>
    <w:rsid w:val="00B24A30"/>
    <w:rsid w:val="00B2506C"/>
    <w:rsid w:val="00B26A97"/>
    <w:rsid w:val="00B304D5"/>
    <w:rsid w:val="00B31214"/>
    <w:rsid w:val="00B322DA"/>
    <w:rsid w:val="00B32B97"/>
    <w:rsid w:val="00B33D32"/>
    <w:rsid w:val="00B344C0"/>
    <w:rsid w:val="00B35602"/>
    <w:rsid w:val="00B4085E"/>
    <w:rsid w:val="00B412F8"/>
    <w:rsid w:val="00B44280"/>
    <w:rsid w:val="00B44779"/>
    <w:rsid w:val="00B45026"/>
    <w:rsid w:val="00B468EF"/>
    <w:rsid w:val="00B46C37"/>
    <w:rsid w:val="00B46DDB"/>
    <w:rsid w:val="00B51C80"/>
    <w:rsid w:val="00B51F82"/>
    <w:rsid w:val="00B528EA"/>
    <w:rsid w:val="00B54876"/>
    <w:rsid w:val="00B55E2C"/>
    <w:rsid w:val="00B56043"/>
    <w:rsid w:val="00B57C55"/>
    <w:rsid w:val="00B61048"/>
    <w:rsid w:val="00B6356B"/>
    <w:rsid w:val="00B63DF6"/>
    <w:rsid w:val="00B65D1B"/>
    <w:rsid w:val="00B702A5"/>
    <w:rsid w:val="00B70F64"/>
    <w:rsid w:val="00B72DE7"/>
    <w:rsid w:val="00B75C00"/>
    <w:rsid w:val="00B75D0E"/>
    <w:rsid w:val="00B77519"/>
    <w:rsid w:val="00B777F0"/>
    <w:rsid w:val="00B77C6F"/>
    <w:rsid w:val="00B81D28"/>
    <w:rsid w:val="00B82504"/>
    <w:rsid w:val="00B82DF4"/>
    <w:rsid w:val="00B84DBC"/>
    <w:rsid w:val="00B862C2"/>
    <w:rsid w:val="00B868DC"/>
    <w:rsid w:val="00B86F68"/>
    <w:rsid w:val="00B947CB"/>
    <w:rsid w:val="00B94BFC"/>
    <w:rsid w:val="00B94F8D"/>
    <w:rsid w:val="00B95426"/>
    <w:rsid w:val="00B95F7F"/>
    <w:rsid w:val="00BA260E"/>
    <w:rsid w:val="00BA3B29"/>
    <w:rsid w:val="00BA3BDF"/>
    <w:rsid w:val="00BA5038"/>
    <w:rsid w:val="00BA566A"/>
    <w:rsid w:val="00BA7723"/>
    <w:rsid w:val="00BB07B5"/>
    <w:rsid w:val="00BB0AEA"/>
    <w:rsid w:val="00BB24D8"/>
    <w:rsid w:val="00BB266F"/>
    <w:rsid w:val="00BB3CDA"/>
    <w:rsid w:val="00BB5286"/>
    <w:rsid w:val="00BB6D66"/>
    <w:rsid w:val="00BB702E"/>
    <w:rsid w:val="00BC1739"/>
    <w:rsid w:val="00BC3293"/>
    <w:rsid w:val="00BC3879"/>
    <w:rsid w:val="00BC3E66"/>
    <w:rsid w:val="00BC445B"/>
    <w:rsid w:val="00BC46BA"/>
    <w:rsid w:val="00BC4DEA"/>
    <w:rsid w:val="00BC5ADA"/>
    <w:rsid w:val="00BC67B9"/>
    <w:rsid w:val="00BD01C4"/>
    <w:rsid w:val="00BD08DD"/>
    <w:rsid w:val="00BD23AD"/>
    <w:rsid w:val="00BD253C"/>
    <w:rsid w:val="00BD3E27"/>
    <w:rsid w:val="00BD5386"/>
    <w:rsid w:val="00BD61F1"/>
    <w:rsid w:val="00BE0056"/>
    <w:rsid w:val="00BE2AAB"/>
    <w:rsid w:val="00BE3B68"/>
    <w:rsid w:val="00BE5235"/>
    <w:rsid w:val="00BE70E3"/>
    <w:rsid w:val="00BF30F3"/>
    <w:rsid w:val="00BF42C3"/>
    <w:rsid w:val="00BF5F05"/>
    <w:rsid w:val="00BF6233"/>
    <w:rsid w:val="00C00F4A"/>
    <w:rsid w:val="00C0118E"/>
    <w:rsid w:val="00C01D42"/>
    <w:rsid w:val="00C02F84"/>
    <w:rsid w:val="00C03336"/>
    <w:rsid w:val="00C03970"/>
    <w:rsid w:val="00C04109"/>
    <w:rsid w:val="00C047E5"/>
    <w:rsid w:val="00C06699"/>
    <w:rsid w:val="00C073C8"/>
    <w:rsid w:val="00C14B77"/>
    <w:rsid w:val="00C161D8"/>
    <w:rsid w:val="00C16C49"/>
    <w:rsid w:val="00C16D67"/>
    <w:rsid w:val="00C21C8E"/>
    <w:rsid w:val="00C22017"/>
    <w:rsid w:val="00C22195"/>
    <w:rsid w:val="00C23741"/>
    <w:rsid w:val="00C23F04"/>
    <w:rsid w:val="00C24D18"/>
    <w:rsid w:val="00C25F10"/>
    <w:rsid w:val="00C3159D"/>
    <w:rsid w:val="00C33D07"/>
    <w:rsid w:val="00C33E82"/>
    <w:rsid w:val="00C35A8B"/>
    <w:rsid w:val="00C411C7"/>
    <w:rsid w:val="00C41929"/>
    <w:rsid w:val="00C45ECB"/>
    <w:rsid w:val="00C46799"/>
    <w:rsid w:val="00C47686"/>
    <w:rsid w:val="00C47E12"/>
    <w:rsid w:val="00C502F2"/>
    <w:rsid w:val="00C5069A"/>
    <w:rsid w:val="00C52468"/>
    <w:rsid w:val="00C52E62"/>
    <w:rsid w:val="00C53845"/>
    <w:rsid w:val="00C5407E"/>
    <w:rsid w:val="00C54945"/>
    <w:rsid w:val="00C5536A"/>
    <w:rsid w:val="00C55EAC"/>
    <w:rsid w:val="00C55EB1"/>
    <w:rsid w:val="00C5605A"/>
    <w:rsid w:val="00C5789F"/>
    <w:rsid w:val="00C60C89"/>
    <w:rsid w:val="00C6273F"/>
    <w:rsid w:val="00C64753"/>
    <w:rsid w:val="00C674FE"/>
    <w:rsid w:val="00C70480"/>
    <w:rsid w:val="00C74750"/>
    <w:rsid w:val="00C7506A"/>
    <w:rsid w:val="00C75107"/>
    <w:rsid w:val="00C7699E"/>
    <w:rsid w:val="00C77B81"/>
    <w:rsid w:val="00C806F0"/>
    <w:rsid w:val="00C80E58"/>
    <w:rsid w:val="00C81356"/>
    <w:rsid w:val="00C82480"/>
    <w:rsid w:val="00C83BD9"/>
    <w:rsid w:val="00C861A5"/>
    <w:rsid w:val="00C8769B"/>
    <w:rsid w:val="00C93BE7"/>
    <w:rsid w:val="00C944B2"/>
    <w:rsid w:val="00C9645E"/>
    <w:rsid w:val="00C976C0"/>
    <w:rsid w:val="00C97C2B"/>
    <w:rsid w:val="00CA733A"/>
    <w:rsid w:val="00CB1517"/>
    <w:rsid w:val="00CB1C14"/>
    <w:rsid w:val="00CB1D2B"/>
    <w:rsid w:val="00CB1FAE"/>
    <w:rsid w:val="00CB29EF"/>
    <w:rsid w:val="00CB2AF5"/>
    <w:rsid w:val="00CB49B7"/>
    <w:rsid w:val="00CB7AB0"/>
    <w:rsid w:val="00CC1A12"/>
    <w:rsid w:val="00CC1AF2"/>
    <w:rsid w:val="00CC28D3"/>
    <w:rsid w:val="00CC2A05"/>
    <w:rsid w:val="00CC2A7D"/>
    <w:rsid w:val="00CC60F4"/>
    <w:rsid w:val="00CC6D22"/>
    <w:rsid w:val="00CD00FA"/>
    <w:rsid w:val="00CD070B"/>
    <w:rsid w:val="00CD0968"/>
    <w:rsid w:val="00CD1581"/>
    <w:rsid w:val="00CD1B33"/>
    <w:rsid w:val="00CD2AE5"/>
    <w:rsid w:val="00CD31E9"/>
    <w:rsid w:val="00CD6436"/>
    <w:rsid w:val="00CD67D7"/>
    <w:rsid w:val="00CD7710"/>
    <w:rsid w:val="00CD7FC0"/>
    <w:rsid w:val="00CE0031"/>
    <w:rsid w:val="00CE24E8"/>
    <w:rsid w:val="00CE37CD"/>
    <w:rsid w:val="00CE73F4"/>
    <w:rsid w:val="00CE74F4"/>
    <w:rsid w:val="00CF0B3C"/>
    <w:rsid w:val="00CF17A3"/>
    <w:rsid w:val="00CF76A9"/>
    <w:rsid w:val="00CF7C7F"/>
    <w:rsid w:val="00D025F8"/>
    <w:rsid w:val="00D03C36"/>
    <w:rsid w:val="00D03EEC"/>
    <w:rsid w:val="00D07ED3"/>
    <w:rsid w:val="00D10F36"/>
    <w:rsid w:val="00D1175D"/>
    <w:rsid w:val="00D12D79"/>
    <w:rsid w:val="00D139C2"/>
    <w:rsid w:val="00D1555C"/>
    <w:rsid w:val="00D17DB2"/>
    <w:rsid w:val="00D22F32"/>
    <w:rsid w:val="00D24DD0"/>
    <w:rsid w:val="00D2577A"/>
    <w:rsid w:val="00D259F6"/>
    <w:rsid w:val="00D33117"/>
    <w:rsid w:val="00D3520B"/>
    <w:rsid w:val="00D35C00"/>
    <w:rsid w:val="00D361BC"/>
    <w:rsid w:val="00D40912"/>
    <w:rsid w:val="00D414C9"/>
    <w:rsid w:val="00D4298A"/>
    <w:rsid w:val="00D4382C"/>
    <w:rsid w:val="00D458A2"/>
    <w:rsid w:val="00D4654D"/>
    <w:rsid w:val="00D4665C"/>
    <w:rsid w:val="00D50BCD"/>
    <w:rsid w:val="00D50C3E"/>
    <w:rsid w:val="00D52EEC"/>
    <w:rsid w:val="00D5335F"/>
    <w:rsid w:val="00D54E79"/>
    <w:rsid w:val="00D57CFA"/>
    <w:rsid w:val="00D607F0"/>
    <w:rsid w:val="00D610C1"/>
    <w:rsid w:val="00D61599"/>
    <w:rsid w:val="00D61780"/>
    <w:rsid w:val="00D655EF"/>
    <w:rsid w:val="00D66552"/>
    <w:rsid w:val="00D67401"/>
    <w:rsid w:val="00D700CF"/>
    <w:rsid w:val="00D720D7"/>
    <w:rsid w:val="00D72749"/>
    <w:rsid w:val="00D7434C"/>
    <w:rsid w:val="00D760FE"/>
    <w:rsid w:val="00D76B92"/>
    <w:rsid w:val="00D802D8"/>
    <w:rsid w:val="00D859A1"/>
    <w:rsid w:val="00D86C39"/>
    <w:rsid w:val="00D86C86"/>
    <w:rsid w:val="00D87956"/>
    <w:rsid w:val="00D87AB7"/>
    <w:rsid w:val="00D90324"/>
    <w:rsid w:val="00D90864"/>
    <w:rsid w:val="00D90C2A"/>
    <w:rsid w:val="00D920E2"/>
    <w:rsid w:val="00D92CA6"/>
    <w:rsid w:val="00D97ED7"/>
    <w:rsid w:val="00DA2023"/>
    <w:rsid w:val="00DA3267"/>
    <w:rsid w:val="00DA34D5"/>
    <w:rsid w:val="00DA34DB"/>
    <w:rsid w:val="00DB022A"/>
    <w:rsid w:val="00DB10C3"/>
    <w:rsid w:val="00DB190D"/>
    <w:rsid w:val="00DB2297"/>
    <w:rsid w:val="00DB2FD5"/>
    <w:rsid w:val="00DB7543"/>
    <w:rsid w:val="00DC0847"/>
    <w:rsid w:val="00DC0922"/>
    <w:rsid w:val="00DC147A"/>
    <w:rsid w:val="00DC456E"/>
    <w:rsid w:val="00DC48C2"/>
    <w:rsid w:val="00DC537D"/>
    <w:rsid w:val="00DC653D"/>
    <w:rsid w:val="00DC65A4"/>
    <w:rsid w:val="00DC6CD4"/>
    <w:rsid w:val="00DC7281"/>
    <w:rsid w:val="00DC7948"/>
    <w:rsid w:val="00DD000D"/>
    <w:rsid w:val="00DD3877"/>
    <w:rsid w:val="00DD4488"/>
    <w:rsid w:val="00DD4E98"/>
    <w:rsid w:val="00DD666A"/>
    <w:rsid w:val="00DE2AFA"/>
    <w:rsid w:val="00DE2D70"/>
    <w:rsid w:val="00DE3706"/>
    <w:rsid w:val="00DE6008"/>
    <w:rsid w:val="00DE78CD"/>
    <w:rsid w:val="00DF24D9"/>
    <w:rsid w:val="00DF5127"/>
    <w:rsid w:val="00DF5223"/>
    <w:rsid w:val="00DF69EC"/>
    <w:rsid w:val="00E03000"/>
    <w:rsid w:val="00E03922"/>
    <w:rsid w:val="00E04329"/>
    <w:rsid w:val="00E04FBF"/>
    <w:rsid w:val="00E0517E"/>
    <w:rsid w:val="00E06B60"/>
    <w:rsid w:val="00E07218"/>
    <w:rsid w:val="00E0757C"/>
    <w:rsid w:val="00E07D1C"/>
    <w:rsid w:val="00E10352"/>
    <w:rsid w:val="00E14766"/>
    <w:rsid w:val="00E14AE7"/>
    <w:rsid w:val="00E160F0"/>
    <w:rsid w:val="00E16605"/>
    <w:rsid w:val="00E17C58"/>
    <w:rsid w:val="00E201F1"/>
    <w:rsid w:val="00E2648C"/>
    <w:rsid w:val="00E31C06"/>
    <w:rsid w:val="00E321A6"/>
    <w:rsid w:val="00E3455D"/>
    <w:rsid w:val="00E34BD8"/>
    <w:rsid w:val="00E372F4"/>
    <w:rsid w:val="00E4046F"/>
    <w:rsid w:val="00E405E4"/>
    <w:rsid w:val="00E415C6"/>
    <w:rsid w:val="00E41945"/>
    <w:rsid w:val="00E41CE5"/>
    <w:rsid w:val="00E44978"/>
    <w:rsid w:val="00E45389"/>
    <w:rsid w:val="00E45535"/>
    <w:rsid w:val="00E45B63"/>
    <w:rsid w:val="00E46C85"/>
    <w:rsid w:val="00E549EC"/>
    <w:rsid w:val="00E57589"/>
    <w:rsid w:val="00E626CA"/>
    <w:rsid w:val="00E637CE"/>
    <w:rsid w:val="00E650CA"/>
    <w:rsid w:val="00E677BF"/>
    <w:rsid w:val="00E71200"/>
    <w:rsid w:val="00E73712"/>
    <w:rsid w:val="00E7451D"/>
    <w:rsid w:val="00E80BB1"/>
    <w:rsid w:val="00E856B1"/>
    <w:rsid w:val="00E86F3B"/>
    <w:rsid w:val="00E91842"/>
    <w:rsid w:val="00E931FC"/>
    <w:rsid w:val="00E94279"/>
    <w:rsid w:val="00E95E32"/>
    <w:rsid w:val="00EA1FB3"/>
    <w:rsid w:val="00EA21C1"/>
    <w:rsid w:val="00EA38CA"/>
    <w:rsid w:val="00EA4887"/>
    <w:rsid w:val="00EA51E1"/>
    <w:rsid w:val="00EA7A62"/>
    <w:rsid w:val="00EB2BA2"/>
    <w:rsid w:val="00EB3080"/>
    <w:rsid w:val="00EB5180"/>
    <w:rsid w:val="00EB6034"/>
    <w:rsid w:val="00EB6F96"/>
    <w:rsid w:val="00EB7682"/>
    <w:rsid w:val="00EB7C82"/>
    <w:rsid w:val="00EC0116"/>
    <w:rsid w:val="00EC0B25"/>
    <w:rsid w:val="00EC3136"/>
    <w:rsid w:val="00EC5FC6"/>
    <w:rsid w:val="00EC66A1"/>
    <w:rsid w:val="00EC6CA9"/>
    <w:rsid w:val="00EC6EDC"/>
    <w:rsid w:val="00ED2B88"/>
    <w:rsid w:val="00ED3CA0"/>
    <w:rsid w:val="00ED4308"/>
    <w:rsid w:val="00ED516D"/>
    <w:rsid w:val="00ED790F"/>
    <w:rsid w:val="00EE0084"/>
    <w:rsid w:val="00EE10C6"/>
    <w:rsid w:val="00EE1E05"/>
    <w:rsid w:val="00EE28BF"/>
    <w:rsid w:val="00EE2E9A"/>
    <w:rsid w:val="00EE5A26"/>
    <w:rsid w:val="00EE72E1"/>
    <w:rsid w:val="00EF10DA"/>
    <w:rsid w:val="00EF25CB"/>
    <w:rsid w:val="00EF3CB5"/>
    <w:rsid w:val="00EF4694"/>
    <w:rsid w:val="00F0314B"/>
    <w:rsid w:val="00F036CA"/>
    <w:rsid w:val="00F0712F"/>
    <w:rsid w:val="00F078A2"/>
    <w:rsid w:val="00F07CA8"/>
    <w:rsid w:val="00F114AF"/>
    <w:rsid w:val="00F11F45"/>
    <w:rsid w:val="00F129E8"/>
    <w:rsid w:val="00F13706"/>
    <w:rsid w:val="00F156A7"/>
    <w:rsid w:val="00F172A8"/>
    <w:rsid w:val="00F21EBD"/>
    <w:rsid w:val="00F2339F"/>
    <w:rsid w:val="00F23A2C"/>
    <w:rsid w:val="00F23E5C"/>
    <w:rsid w:val="00F24054"/>
    <w:rsid w:val="00F244F4"/>
    <w:rsid w:val="00F25628"/>
    <w:rsid w:val="00F25A00"/>
    <w:rsid w:val="00F26E61"/>
    <w:rsid w:val="00F273FA"/>
    <w:rsid w:val="00F30AA1"/>
    <w:rsid w:val="00F35023"/>
    <w:rsid w:val="00F35486"/>
    <w:rsid w:val="00F36281"/>
    <w:rsid w:val="00F36B7F"/>
    <w:rsid w:val="00F40F04"/>
    <w:rsid w:val="00F42651"/>
    <w:rsid w:val="00F426D4"/>
    <w:rsid w:val="00F4382E"/>
    <w:rsid w:val="00F44458"/>
    <w:rsid w:val="00F45DB4"/>
    <w:rsid w:val="00F5159E"/>
    <w:rsid w:val="00F5199A"/>
    <w:rsid w:val="00F525AE"/>
    <w:rsid w:val="00F5332B"/>
    <w:rsid w:val="00F558CE"/>
    <w:rsid w:val="00F57374"/>
    <w:rsid w:val="00F61809"/>
    <w:rsid w:val="00F6688A"/>
    <w:rsid w:val="00F678ED"/>
    <w:rsid w:val="00F70A12"/>
    <w:rsid w:val="00F70B4A"/>
    <w:rsid w:val="00F745DA"/>
    <w:rsid w:val="00F76C18"/>
    <w:rsid w:val="00F76F75"/>
    <w:rsid w:val="00F8009A"/>
    <w:rsid w:val="00F804ED"/>
    <w:rsid w:val="00F80664"/>
    <w:rsid w:val="00F82CA4"/>
    <w:rsid w:val="00F84520"/>
    <w:rsid w:val="00F84B53"/>
    <w:rsid w:val="00F84C22"/>
    <w:rsid w:val="00F91D84"/>
    <w:rsid w:val="00F93693"/>
    <w:rsid w:val="00F93A81"/>
    <w:rsid w:val="00F93D39"/>
    <w:rsid w:val="00F956B7"/>
    <w:rsid w:val="00F97028"/>
    <w:rsid w:val="00FA19B6"/>
    <w:rsid w:val="00FA58F1"/>
    <w:rsid w:val="00FA6C08"/>
    <w:rsid w:val="00FA7DFD"/>
    <w:rsid w:val="00FB1CB4"/>
    <w:rsid w:val="00FB2503"/>
    <w:rsid w:val="00FB3CD9"/>
    <w:rsid w:val="00FC03EA"/>
    <w:rsid w:val="00FC1F69"/>
    <w:rsid w:val="00FC2748"/>
    <w:rsid w:val="00FC36E0"/>
    <w:rsid w:val="00FC3969"/>
    <w:rsid w:val="00FC6913"/>
    <w:rsid w:val="00FC776B"/>
    <w:rsid w:val="00FD09A0"/>
    <w:rsid w:val="00FD0CB6"/>
    <w:rsid w:val="00FD1BC8"/>
    <w:rsid w:val="00FD2748"/>
    <w:rsid w:val="00FD7C3E"/>
    <w:rsid w:val="00FE03C2"/>
    <w:rsid w:val="00FE36CE"/>
    <w:rsid w:val="00FE4A7F"/>
    <w:rsid w:val="00FE4F1B"/>
    <w:rsid w:val="00FE66BE"/>
    <w:rsid w:val="00FE796D"/>
    <w:rsid w:val="00FF03C6"/>
    <w:rsid w:val="00FF31A5"/>
    <w:rsid w:val="00FF37DF"/>
    <w:rsid w:val="00FF3EB0"/>
    <w:rsid w:val="00FF56EC"/>
    <w:rsid w:val="00FF6AC1"/>
    <w:rsid w:val="00FF6D0C"/>
    <w:rsid w:val="00FF791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4D019BF"/>
  <w15:docId w15:val="{93B0742C-363A-4685-A74A-AC09A13C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405"/>
    <w:pPr>
      <w:spacing w:after="200" w:line="276" w:lineRule="auto"/>
    </w:pPr>
  </w:style>
  <w:style w:type="paragraph" w:styleId="Heading1">
    <w:name w:val="heading 1"/>
    <w:basedOn w:val="Normal"/>
    <w:link w:val="Heading1Char"/>
    <w:uiPriority w:val="9"/>
    <w:qFormat/>
    <w:rsid w:val="00674CA3"/>
    <w:pPr>
      <w:spacing w:before="100" w:beforeAutospacing="1" w:after="100" w:afterAutospacing="1" w:line="240" w:lineRule="auto"/>
      <w:outlineLvl w:val="0"/>
    </w:pPr>
    <w:rPr>
      <w:rFonts w:ascii="Times New Roman" w:eastAsia="Times New Roman" w:hAnsi="Times New Roman"/>
      <w:color w:val="014E8F"/>
      <w:kern w:val="36"/>
      <w:sz w:val="28"/>
      <w:szCs w:val="28"/>
    </w:rPr>
  </w:style>
  <w:style w:type="paragraph" w:styleId="Heading2">
    <w:name w:val="heading 2"/>
    <w:basedOn w:val="Normal"/>
    <w:link w:val="Heading2Char"/>
    <w:uiPriority w:val="9"/>
    <w:qFormat/>
    <w:rsid w:val="00674CA3"/>
    <w:pPr>
      <w:spacing w:before="100" w:beforeAutospacing="1" w:after="100" w:afterAutospacing="1" w:line="240" w:lineRule="auto"/>
      <w:outlineLvl w:val="1"/>
    </w:pPr>
    <w:rPr>
      <w:rFonts w:ascii="Times New Roman" w:eastAsia="Times New Roman" w:hAnsi="Times New Roman"/>
      <w:color w:val="4C4C4C"/>
      <w:sz w:val="28"/>
      <w:szCs w:val="28"/>
    </w:rPr>
  </w:style>
  <w:style w:type="paragraph" w:styleId="Heading3">
    <w:name w:val="heading 3"/>
    <w:basedOn w:val="Normal"/>
    <w:link w:val="Heading3Char"/>
    <w:uiPriority w:val="9"/>
    <w:qFormat/>
    <w:rsid w:val="00674CA3"/>
    <w:pPr>
      <w:spacing w:before="100" w:beforeAutospacing="1" w:after="100" w:afterAutospacing="1" w:line="240" w:lineRule="auto"/>
      <w:outlineLvl w:val="2"/>
    </w:pPr>
    <w:rPr>
      <w:rFonts w:ascii="Times New Roman" w:eastAsia="Times New Roman" w:hAnsi="Times New Roman"/>
      <w:color w:val="4C4C4C"/>
      <w:sz w:val="21"/>
      <w:szCs w:val="21"/>
    </w:rPr>
  </w:style>
  <w:style w:type="paragraph" w:styleId="Heading4">
    <w:name w:val="heading 4"/>
    <w:basedOn w:val="Normal"/>
    <w:link w:val="Heading4Char"/>
    <w:uiPriority w:val="9"/>
    <w:qFormat/>
    <w:rsid w:val="00674CA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74CA3"/>
    <w:rPr>
      <w:rFonts w:ascii="Times New Roman" w:hAnsi="Times New Roman" w:cs="Times New Roman"/>
      <w:color w:val="014E8F"/>
      <w:kern w:val="36"/>
      <w:sz w:val="28"/>
      <w:szCs w:val="28"/>
    </w:rPr>
  </w:style>
  <w:style w:type="character" w:customStyle="1" w:styleId="Heading2Char">
    <w:name w:val="Heading 2 Char"/>
    <w:basedOn w:val="DefaultParagraphFont"/>
    <w:link w:val="Heading2"/>
    <w:uiPriority w:val="9"/>
    <w:locked/>
    <w:rsid w:val="00674CA3"/>
    <w:rPr>
      <w:rFonts w:ascii="Times New Roman" w:hAnsi="Times New Roman" w:cs="Times New Roman"/>
      <w:color w:val="4C4C4C"/>
      <w:sz w:val="28"/>
      <w:szCs w:val="28"/>
    </w:rPr>
  </w:style>
  <w:style w:type="character" w:customStyle="1" w:styleId="Heading3Char">
    <w:name w:val="Heading 3 Char"/>
    <w:basedOn w:val="DefaultParagraphFont"/>
    <w:link w:val="Heading3"/>
    <w:uiPriority w:val="9"/>
    <w:locked/>
    <w:rsid w:val="00674CA3"/>
    <w:rPr>
      <w:rFonts w:ascii="Times New Roman" w:hAnsi="Times New Roman" w:cs="Times New Roman"/>
      <w:color w:val="4C4C4C"/>
      <w:sz w:val="21"/>
      <w:szCs w:val="21"/>
    </w:rPr>
  </w:style>
  <w:style w:type="character" w:customStyle="1" w:styleId="Heading4Char">
    <w:name w:val="Heading 4 Char"/>
    <w:basedOn w:val="DefaultParagraphFont"/>
    <w:link w:val="Heading4"/>
    <w:uiPriority w:val="9"/>
    <w:locked/>
    <w:rsid w:val="00674CA3"/>
    <w:rPr>
      <w:rFonts w:ascii="Times New Roman" w:hAnsi="Times New Roman" w:cs="Times New Roman"/>
      <w:b/>
      <w:bCs/>
      <w:sz w:val="24"/>
      <w:szCs w:val="24"/>
    </w:rPr>
  </w:style>
  <w:style w:type="character" w:styleId="LineNumber">
    <w:name w:val="line number"/>
    <w:basedOn w:val="DefaultParagraphFont"/>
    <w:uiPriority w:val="99"/>
    <w:semiHidden/>
    <w:rsid w:val="001F0405"/>
    <w:rPr>
      <w:rFonts w:cs="Times New Roman"/>
    </w:rPr>
  </w:style>
  <w:style w:type="character" w:styleId="Hyperlink">
    <w:name w:val="Hyperlink"/>
    <w:basedOn w:val="DefaultParagraphFont"/>
    <w:uiPriority w:val="99"/>
    <w:rsid w:val="001F0405"/>
    <w:rPr>
      <w:rFonts w:cs="Times New Roman"/>
      <w:color w:val="014E8F"/>
      <w:u w:val="none"/>
      <w:effect w:val="none"/>
    </w:rPr>
  </w:style>
  <w:style w:type="paragraph" w:customStyle="1" w:styleId="ualstatus">
    <w:name w:val="ualstatus"/>
    <w:basedOn w:val="Normal"/>
    <w:rsid w:val="00674CA3"/>
    <w:pPr>
      <w:spacing w:before="100" w:beforeAutospacing="1" w:after="100" w:afterAutospacing="1" w:line="240" w:lineRule="auto"/>
    </w:pPr>
    <w:rPr>
      <w:rFonts w:ascii="Times New Roman" w:eastAsia="Times New Roman" w:hAnsi="Times New Roman"/>
      <w:color w:val="CC0000"/>
      <w:sz w:val="24"/>
      <w:szCs w:val="24"/>
    </w:rPr>
  </w:style>
  <w:style w:type="paragraph" w:customStyle="1" w:styleId="Header1">
    <w:name w:val="Header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lear-block">
    <w:name w:val="clear-block"/>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oshow">
    <w:name w:val="no_show"/>
    <w:basedOn w:val="Normal"/>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searchbtn">
    <w:name w:val="search_btn"/>
    <w:basedOn w:val="Normal"/>
    <w:rsid w:val="00674CA3"/>
    <w:pPr>
      <w:spacing w:before="100" w:beforeAutospacing="1" w:after="100" w:afterAutospacing="1" w:line="240" w:lineRule="auto"/>
      <w:ind w:hanging="1025"/>
    </w:pPr>
    <w:rPr>
      <w:rFonts w:ascii="Times New Roman" w:eastAsia="Times New Roman" w:hAnsi="Times New Roman"/>
      <w:sz w:val="24"/>
      <w:szCs w:val="24"/>
    </w:rPr>
  </w:style>
  <w:style w:type="paragraph" w:customStyle="1" w:styleId="btn">
    <w:name w:val="btn"/>
    <w:basedOn w:val="Normal"/>
    <w:rsid w:val="00674CA3"/>
    <w:pPr>
      <w:shd w:val="clear" w:color="auto" w:fill="38A7F5"/>
      <w:spacing w:before="100" w:beforeAutospacing="1" w:after="100" w:afterAutospacing="1" w:line="240" w:lineRule="auto"/>
    </w:pPr>
    <w:rPr>
      <w:rFonts w:ascii="Times New Roman" w:eastAsia="Times New Roman" w:hAnsi="Times New Roman"/>
      <w:color w:val="FFFFFF"/>
      <w:sz w:val="17"/>
      <w:szCs w:val="17"/>
    </w:rPr>
  </w:style>
  <w:style w:type="paragraph" w:customStyle="1" w:styleId="btnadv">
    <w:name w:val="btnadv"/>
    <w:basedOn w:val="Normal"/>
    <w:rsid w:val="00674CA3"/>
    <w:pPr>
      <w:shd w:val="clear" w:color="auto" w:fill="38A7F5"/>
      <w:spacing w:after="100" w:afterAutospacing="1" w:line="240" w:lineRule="auto"/>
    </w:pPr>
    <w:rPr>
      <w:rFonts w:ascii="Times New Roman" w:eastAsia="Times New Roman" w:hAnsi="Times New Roman"/>
      <w:color w:val="FFFFFF"/>
      <w:sz w:val="17"/>
      <w:szCs w:val="17"/>
    </w:rPr>
  </w:style>
  <w:style w:type="paragraph" w:customStyle="1" w:styleId="adsspr">
    <w:name w:val="adsspr"/>
    <w:basedOn w:val="Normal"/>
    <w:rsid w:val="00674CA3"/>
    <w:pPr>
      <w:spacing w:after="100" w:afterAutospacing="1" w:line="240" w:lineRule="auto"/>
    </w:pPr>
    <w:rPr>
      <w:rFonts w:ascii="Times New Roman" w:eastAsia="Times New Roman" w:hAnsi="Times New Roman"/>
      <w:sz w:val="24"/>
      <w:szCs w:val="24"/>
    </w:rPr>
  </w:style>
  <w:style w:type="paragraph" w:customStyle="1" w:styleId="text">
    <w:name w:val="text"/>
    <w:basedOn w:val="Normal"/>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9E9E9E"/>
      <w:sz w:val="16"/>
      <w:szCs w:val="16"/>
    </w:rPr>
  </w:style>
  <w:style w:type="paragraph" w:customStyle="1" w:styleId="stext">
    <w:name w:val="stext"/>
    <w:basedOn w:val="Normal"/>
    <w:rsid w:val="00674CA3"/>
    <w:pPr>
      <w:pBdr>
        <w:top w:val="single" w:sz="4" w:space="3" w:color="818F9A"/>
        <w:left w:val="single" w:sz="4" w:space="3" w:color="818F9A"/>
        <w:bottom w:val="single" w:sz="4" w:space="3" w:color="818F9A"/>
        <w:right w:val="single" w:sz="4" w:space="3" w:color="818F9A"/>
      </w:pBdr>
      <w:spacing w:after="0" w:line="240" w:lineRule="auto"/>
      <w:ind w:right="40"/>
    </w:pPr>
    <w:rPr>
      <w:rFonts w:ascii="Arial" w:eastAsia="Times New Roman" w:hAnsi="Arial" w:cs="Arial"/>
      <w:color w:val="000000"/>
      <w:sz w:val="16"/>
      <w:szCs w:val="16"/>
    </w:rPr>
  </w:style>
  <w:style w:type="paragraph" w:customStyle="1" w:styleId="contact">
    <w:name w:val="contact"/>
    <w:basedOn w:val="Normal"/>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phone">
    <w:name w:val="phone"/>
    <w:basedOn w:val="Normal"/>
    <w:rsid w:val="00674CA3"/>
    <w:pPr>
      <w:spacing w:before="100" w:beforeAutospacing="1" w:after="100" w:afterAutospacing="1" w:line="240" w:lineRule="auto"/>
    </w:pPr>
    <w:rPr>
      <w:rFonts w:ascii="Times New Roman" w:eastAsia="Times New Roman" w:hAnsi="Times New Roman"/>
      <w:b/>
      <w:bCs/>
      <w:sz w:val="24"/>
      <w:szCs w:val="24"/>
    </w:rPr>
  </w:style>
  <w:style w:type="paragraph" w:customStyle="1" w:styleId="contentarea">
    <w:name w:val="content_area"/>
    <w:basedOn w:val="Normal"/>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wide">
    <w:name w:val="content_wide"/>
    <w:basedOn w:val="Normal"/>
    <w:rsid w:val="00674CA3"/>
    <w:pPr>
      <w:spacing w:before="198" w:after="198" w:line="240" w:lineRule="auto"/>
    </w:pPr>
    <w:rPr>
      <w:rFonts w:ascii="Times New Roman" w:eastAsia="Times New Roman" w:hAnsi="Times New Roman"/>
      <w:sz w:val="24"/>
      <w:szCs w:val="24"/>
    </w:rPr>
  </w:style>
  <w:style w:type="paragraph" w:customStyle="1" w:styleId="article">
    <w:name w:val="article"/>
    <w:basedOn w:val="Normal"/>
    <w:rsid w:val="00674CA3"/>
    <w:pPr>
      <w:spacing w:before="100" w:beforeAutospacing="1" w:after="100" w:afterAutospacing="1" w:line="240" w:lineRule="auto"/>
    </w:pPr>
    <w:rPr>
      <w:rFonts w:ascii="Times New Roman" w:eastAsia="Times New Roman" w:hAnsi="Times New Roman"/>
      <w:color w:val="4C4C4C"/>
      <w:sz w:val="24"/>
      <w:szCs w:val="24"/>
    </w:rPr>
  </w:style>
  <w:style w:type="paragraph" w:customStyle="1" w:styleId="utilitybar">
    <w:name w:val="utility_bar"/>
    <w:basedOn w:val="Normal"/>
    <w:rsid w:val="00674CA3"/>
    <w:pPr>
      <w:spacing w:after="100" w:afterAutospacing="1" w:line="159" w:lineRule="atLeast"/>
    </w:pPr>
    <w:rPr>
      <w:rFonts w:ascii="Times New Roman" w:eastAsia="Times New Roman" w:hAnsi="Times New Roman"/>
      <w:color w:val="4C4C4C"/>
      <w:sz w:val="16"/>
      <w:szCs w:val="16"/>
    </w:rPr>
  </w:style>
  <w:style w:type="paragraph" w:customStyle="1" w:styleId="textsmall">
    <w:name w:val="text_small"/>
    <w:basedOn w:val="Normal"/>
    <w:rsid w:val="00674CA3"/>
    <w:pPr>
      <w:spacing w:before="100" w:beforeAutospacing="1" w:after="100" w:afterAutospacing="1" w:line="159" w:lineRule="atLeast"/>
    </w:pPr>
    <w:rPr>
      <w:rFonts w:ascii="Times New Roman" w:eastAsia="Times New Roman" w:hAnsi="Times New Roman"/>
      <w:sz w:val="15"/>
      <w:szCs w:val="15"/>
    </w:rPr>
  </w:style>
  <w:style w:type="paragraph" w:customStyle="1" w:styleId="textnormal">
    <w:name w:val="text_normal"/>
    <w:basedOn w:val="Normal"/>
    <w:rsid w:val="00674CA3"/>
    <w:pPr>
      <w:spacing w:before="100" w:beforeAutospacing="1" w:after="100" w:afterAutospacing="1" w:line="132" w:lineRule="atLeast"/>
    </w:pPr>
    <w:rPr>
      <w:rFonts w:ascii="Times New Roman" w:eastAsia="Times New Roman" w:hAnsi="Times New Roman"/>
      <w:sz w:val="17"/>
      <w:szCs w:val="17"/>
    </w:rPr>
  </w:style>
  <w:style w:type="paragraph" w:customStyle="1" w:styleId="textlarge">
    <w:name w:val="text_large"/>
    <w:basedOn w:val="Normal"/>
    <w:rsid w:val="00674CA3"/>
    <w:pPr>
      <w:spacing w:before="100" w:beforeAutospacing="1" w:after="100" w:afterAutospacing="1" w:line="132" w:lineRule="atLeast"/>
    </w:pPr>
    <w:rPr>
      <w:rFonts w:ascii="Times New Roman" w:eastAsia="Times New Roman" w:hAnsi="Times New Roman"/>
      <w:sz w:val="20"/>
      <w:szCs w:val="20"/>
    </w:rPr>
  </w:style>
  <w:style w:type="paragraph" w:customStyle="1" w:styleId="carousel">
    <w:name w:val="carousel"/>
    <w:basedOn w:val="Normal"/>
    <w:rsid w:val="00674CA3"/>
    <w:pPr>
      <w:spacing w:before="106" w:after="317" w:line="240" w:lineRule="auto"/>
      <w:ind w:left="92"/>
    </w:pPr>
    <w:rPr>
      <w:rFonts w:ascii="Times New Roman" w:eastAsia="Times New Roman" w:hAnsi="Times New Roman"/>
      <w:sz w:val="24"/>
      <w:szCs w:val="24"/>
    </w:rPr>
  </w:style>
  <w:style w:type="paragraph" w:customStyle="1" w:styleId="slimmodule">
    <w:name w:val="slim_module"/>
    <w:basedOn w:val="Normal"/>
    <w:rsid w:val="00674CA3"/>
    <w:pPr>
      <w:pBdr>
        <w:top w:val="single" w:sz="4" w:space="0" w:color="DBDBDB"/>
        <w:left w:val="single" w:sz="4" w:space="0" w:color="DBDBDB"/>
        <w:bottom w:val="single" w:sz="4" w:space="0" w:color="DBDBDB"/>
        <w:right w:val="single" w:sz="4" w:space="0" w:color="DBDBDB"/>
      </w:pBdr>
      <w:shd w:val="clear" w:color="auto" w:fill="FFFFFF"/>
      <w:spacing w:after="172" w:line="240" w:lineRule="auto"/>
      <w:ind w:right="92"/>
    </w:pPr>
    <w:rPr>
      <w:rFonts w:ascii="Times New Roman" w:eastAsia="Times New Roman" w:hAnsi="Times New Roman"/>
      <w:color w:val="2D2D2D"/>
      <w:sz w:val="17"/>
      <w:szCs w:val="17"/>
    </w:rPr>
  </w:style>
  <w:style w:type="paragraph" w:customStyle="1" w:styleId="module">
    <w:name w:val="module"/>
    <w:basedOn w:val="Normal"/>
    <w:rsid w:val="00674CA3"/>
    <w:pPr>
      <w:spacing w:before="100" w:beforeAutospacing="1" w:after="100" w:afterAutospacing="1" w:line="240" w:lineRule="auto"/>
    </w:pPr>
    <w:rPr>
      <w:rFonts w:ascii="Times New Roman" w:eastAsia="Times New Roman" w:hAnsi="Times New Roman"/>
      <w:color w:val="2D2D2D"/>
      <w:sz w:val="17"/>
      <w:szCs w:val="17"/>
    </w:rPr>
  </w:style>
  <w:style w:type="paragraph" w:customStyle="1" w:styleId="widemodule">
    <w:name w:val="wide_module"/>
    <w:basedOn w:val="Normal"/>
    <w:rsid w:val="00674CA3"/>
    <w:pPr>
      <w:pBdr>
        <w:top w:val="single" w:sz="4" w:space="13" w:color="DBDBDB"/>
        <w:left w:val="single" w:sz="4" w:space="9" w:color="DBDBDB"/>
        <w:bottom w:val="single" w:sz="4" w:space="13" w:color="DBDBDB"/>
        <w:right w:val="single" w:sz="4" w:space="9" w:color="DBDBDB"/>
      </w:pBdr>
      <w:spacing w:before="100" w:beforeAutospacing="1" w:after="100" w:afterAutospacing="1" w:line="240" w:lineRule="auto"/>
    </w:pPr>
    <w:rPr>
      <w:rFonts w:ascii="Times New Roman" w:eastAsia="Times New Roman" w:hAnsi="Times New Roman"/>
      <w:color w:val="2D2D2D"/>
      <w:sz w:val="17"/>
      <w:szCs w:val="17"/>
    </w:rPr>
  </w:style>
  <w:style w:type="paragraph" w:customStyle="1" w:styleId="rightmodule">
    <w:name w:val="right_module"/>
    <w:basedOn w:val="Normal"/>
    <w:rsid w:val="00674CA3"/>
    <w:pPr>
      <w:spacing w:after="264" w:line="211" w:lineRule="atLeast"/>
    </w:pPr>
    <w:rPr>
      <w:rFonts w:ascii="Times New Roman" w:eastAsia="Times New Roman" w:hAnsi="Times New Roman"/>
      <w:color w:val="4C4C4C"/>
      <w:sz w:val="16"/>
      <w:szCs w:val="16"/>
    </w:rPr>
  </w:style>
  <w:style w:type="paragraph" w:customStyle="1" w:styleId="centermodule">
    <w:name w:val="center_module"/>
    <w:basedOn w:val="Normal"/>
    <w:rsid w:val="00674CA3"/>
    <w:pPr>
      <w:pBdr>
        <w:bottom w:val="single" w:sz="4" w:space="2" w:color="D1D1D1"/>
      </w:pBdr>
      <w:spacing w:before="100" w:beforeAutospacing="1" w:after="238" w:line="211" w:lineRule="atLeast"/>
    </w:pPr>
    <w:rPr>
      <w:rFonts w:ascii="Arial" w:eastAsia="Times New Roman" w:hAnsi="Arial" w:cs="Arial"/>
      <w:color w:val="4C4C4C"/>
      <w:sz w:val="24"/>
      <w:szCs w:val="24"/>
    </w:rPr>
  </w:style>
  <w:style w:type="paragraph" w:customStyle="1" w:styleId="formstable">
    <w:name w:val="forms_table"/>
    <w:basedOn w:val="Normal"/>
    <w:rsid w:val="00674CA3"/>
    <w:pPr>
      <w:spacing w:before="672" w:after="672" w:line="240" w:lineRule="auto"/>
    </w:pPr>
    <w:rPr>
      <w:rFonts w:ascii="Times New Roman" w:eastAsia="Times New Roman" w:hAnsi="Times New Roman"/>
      <w:sz w:val="24"/>
      <w:szCs w:val="24"/>
    </w:rPr>
  </w:style>
  <w:style w:type="paragraph" w:customStyle="1" w:styleId="featured">
    <w:name w:val="featured"/>
    <w:basedOn w:val="Normal"/>
    <w:rsid w:val="00674CA3"/>
    <w:pPr>
      <w:spacing w:after="185" w:line="240" w:lineRule="auto"/>
    </w:pPr>
    <w:rPr>
      <w:rFonts w:ascii="Times New Roman" w:eastAsia="Times New Roman" w:hAnsi="Times New Roman"/>
      <w:color w:val="FFFFFF"/>
      <w:sz w:val="16"/>
      <w:szCs w:val="16"/>
    </w:rPr>
  </w:style>
  <w:style w:type="paragraph" w:customStyle="1" w:styleId="accordionoptions">
    <w:name w:val="accordion_options"/>
    <w:basedOn w:val="Normal"/>
    <w:rsid w:val="00674CA3"/>
    <w:pPr>
      <w:pBdr>
        <w:bottom w:val="single" w:sz="4" w:space="5" w:color="D1D1D1"/>
      </w:pBdr>
      <w:spacing w:before="264" w:after="0" w:line="240" w:lineRule="auto"/>
      <w:jc w:val="right"/>
    </w:pPr>
    <w:rPr>
      <w:rFonts w:ascii="Times New Roman" w:eastAsia="Times New Roman" w:hAnsi="Times New Roman"/>
      <w:sz w:val="24"/>
      <w:szCs w:val="24"/>
    </w:rPr>
  </w:style>
  <w:style w:type="paragraph" w:customStyle="1" w:styleId="accordion">
    <w:name w:val="accordion"/>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area">
    <w:name w:val="plan_area"/>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lanoverview">
    <w:name w:val="plan_overview"/>
    <w:basedOn w:val="Normal"/>
    <w:rsid w:val="00674CA3"/>
    <w:pPr>
      <w:spacing w:after="462" w:line="240" w:lineRule="auto"/>
    </w:pPr>
    <w:rPr>
      <w:rFonts w:ascii="Times New Roman" w:eastAsia="Times New Roman" w:hAnsi="Times New Roman"/>
      <w:sz w:val="24"/>
      <w:szCs w:val="24"/>
    </w:rPr>
  </w:style>
  <w:style w:type="paragraph" w:customStyle="1" w:styleId="planstatus">
    <w:name w:val="plan_status"/>
    <w:basedOn w:val="Normal"/>
    <w:rsid w:val="00674CA3"/>
    <w:pPr>
      <w:spacing w:after="462" w:line="240" w:lineRule="auto"/>
    </w:pPr>
    <w:rPr>
      <w:rFonts w:ascii="Times New Roman" w:eastAsia="Times New Roman" w:hAnsi="Times New Roman"/>
      <w:sz w:val="24"/>
      <w:szCs w:val="24"/>
    </w:rPr>
  </w:style>
  <w:style w:type="paragraph" w:customStyle="1" w:styleId="plansearch">
    <w:name w:val="plan_search"/>
    <w:basedOn w:val="Normal"/>
    <w:rsid w:val="00674CA3"/>
    <w:pPr>
      <w:pBdr>
        <w:top w:val="single" w:sz="4" w:space="0" w:color="DBDBDB"/>
        <w:left w:val="single" w:sz="4" w:space="0" w:color="DBDBDB"/>
        <w:bottom w:val="single" w:sz="4" w:space="0" w:color="DBDBDB"/>
        <w:right w:val="single" w:sz="4" w:space="0" w:color="DBDBDB"/>
      </w:pBdr>
      <w:spacing w:after="462" w:line="240" w:lineRule="auto"/>
    </w:pPr>
    <w:rPr>
      <w:rFonts w:ascii="Times New Roman" w:eastAsia="Times New Roman" w:hAnsi="Times New Roman"/>
      <w:sz w:val="24"/>
      <w:szCs w:val="24"/>
    </w:rPr>
  </w:style>
  <w:style w:type="paragraph" w:customStyle="1" w:styleId="planresources">
    <w:name w:val="plan_resources"/>
    <w:basedOn w:val="Normal"/>
    <w:rsid w:val="00674CA3"/>
    <w:pPr>
      <w:spacing w:after="462" w:line="240" w:lineRule="auto"/>
    </w:pPr>
    <w:rPr>
      <w:rFonts w:ascii="Times New Roman" w:eastAsia="Times New Roman" w:hAnsi="Times New Roman"/>
      <w:sz w:val="24"/>
      <w:szCs w:val="24"/>
    </w:rPr>
  </w:style>
  <w:style w:type="paragraph" w:customStyle="1" w:styleId="individualplanarea">
    <w:name w:val="individual_plan_area"/>
    <w:basedOn w:val="Normal"/>
    <w:rsid w:val="00674CA3"/>
    <w:pPr>
      <w:spacing w:after="0" w:line="240" w:lineRule="auto"/>
      <w:ind w:left="449"/>
    </w:pPr>
    <w:rPr>
      <w:rFonts w:ascii="Times New Roman" w:eastAsia="Times New Roman" w:hAnsi="Times New Roman"/>
      <w:sz w:val="24"/>
      <w:szCs w:val="24"/>
    </w:rPr>
  </w:style>
  <w:style w:type="paragraph" w:customStyle="1" w:styleId="lefttabs">
    <w:name w:val="left_tab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aq">
    <w:name w:val="faq"/>
    <w:basedOn w:val="Normal"/>
    <w:rsid w:val="00674CA3"/>
    <w:pPr>
      <w:spacing w:before="100" w:beforeAutospacing="1" w:after="100" w:afterAutospacing="1" w:line="240" w:lineRule="auto"/>
    </w:pPr>
    <w:rPr>
      <w:rFonts w:ascii="Times New Roman" w:eastAsia="Times New Roman" w:hAnsi="Times New Roman"/>
      <w:sz w:val="17"/>
      <w:szCs w:val="17"/>
    </w:rPr>
  </w:style>
  <w:style w:type="paragraph" w:customStyle="1" w:styleId="alphaanchor">
    <w:name w:val="alpha_anchor"/>
    <w:basedOn w:val="Normal"/>
    <w:rsid w:val="00674CA3"/>
    <w:pPr>
      <w:pBdr>
        <w:bottom w:val="single" w:sz="4" w:space="0" w:color="D1D1D1"/>
      </w:pBdr>
      <w:spacing w:before="396" w:after="100" w:afterAutospacing="1" w:line="240" w:lineRule="auto"/>
    </w:pPr>
    <w:rPr>
      <w:rFonts w:ascii="Times New Roman" w:eastAsia="Times New Roman" w:hAnsi="Times New Roman"/>
      <w:b/>
      <w:bCs/>
      <w:sz w:val="60"/>
      <w:szCs w:val="60"/>
    </w:rPr>
  </w:style>
  <w:style w:type="paragraph" w:customStyle="1" w:styleId="exampletable">
    <w:name w:val="example_table"/>
    <w:basedOn w:val="Normal"/>
    <w:rsid w:val="00674CA3"/>
    <w:pPr>
      <w:shd w:val="clear" w:color="auto" w:fill="FAFAFA"/>
      <w:spacing w:before="100" w:beforeAutospacing="1" w:after="100" w:afterAutospacing="1" w:line="240" w:lineRule="auto"/>
    </w:pPr>
    <w:rPr>
      <w:rFonts w:ascii="Times New Roman" w:eastAsia="Times New Roman" w:hAnsi="Times New Roman"/>
      <w:sz w:val="24"/>
      <w:szCs w:val="24"/>
    </w:rPr>
  </w:style>
  <w:style w:type="paragraph" w:customStyle="1" w:styleId="meeting-location">
    <w:name w:val="meeting-location"/>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a">
    <w:name w:val="search_ba"/>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adv">
    <w:name w:val="search_adv"/>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box">
    <w:name w:val="search_box"/>
    <w:basedOn w:val="Normal"/>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searchboxadvance">
    <w:name w:val="search_box_advance"/>
    <w:basedOn w:val="Normal"/>
    <w:rsid w:val="00674CA3"/>
    <w:pPr>
      <w:pBdr>
        <w:top w:val="single" w:sz="4" w:space="10" w:color="DBDBDB"/>
        <w:left w:val="single" w:sz="4" w:space="7" w:color="DBDBDB"/>
        <w:bottom w:val="single" w:sz="4" w:space="10" w:color="DBDBDB"/>
        <w:right w:val="single" w:sz="4" w:space="7" w:color="DBDBDB"/>
      </w:pBdr>
      <w:spacing w:before="100" w:beforeAutospacing="1" w:after="100" w:afterAutospacing="1" w:line="240" w:lineRule="auto"/>
    </w:pPr>
    <w:rPr>
      <w:rFonts w:ascii="Times New Roman" w:eastAsia="Times New Roman" w:hAnsi="Times New Roman"/>
      <w:sz w:val="24"/>
      <w:szCs w:val="24"/>
    </w:rPr>
  </w:style>
  <w:style w:type="paragraph" w:customStyle="1" w:styleId="tip">
    <w:name w:val="tip"/>
    <w:basedOn w:val="Normal"/>
    <w:rsid w:val="00674CA3"/>
    <w:pPr>
      <w:pBdr>
        <w:top w:val="single" w:sz="4" w:space="3" w:color="DBDBDB"/>
        <w:left w:val="single" w:sz="4" w:space="7" w:color="DBDBDB"/>
        <w:bottom w:val="single" w:sz="4" w:space="7" w:color="DBDBDB"/>
        <w:right w:val="single" w:sz="4" w:space="7" w:color="DBDBDB"/>
      </w:pBdr>
      <w:shd w:val="clear" w:color="auto" w:fill="E9E9E9"/>
      <w:spacing w:before="100" w:beforeAutospacing="1" w:after="100" w:afterAutospacing="1" w:line="240" w:lineRule="auto"/>
      <w:ind w:left="132"/>
    </w:pPr>
    <w:rPr>
      <w:rFonts w:ascii="Times New Roman" w:eastAsia="Times New Roman" w:hAnsi="Times New Roman"/>
      <w:color w:val="333333"/>
      <w:sz w:val="15"/>
      <w:szCs w:val="15"/>
    </w:rPr>
  </w:style>
  <w:style w:type="paragraph" w:customStyle="1" w:styleId="clr">
    <w:name w:val="cl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bgc-access">
    <w:name w:val="pbgc-acces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uperscript">
    <w:name w:val="superscript"/>
    <w:basedOn w:val="Normal"/>
    <w:rsid w:val="00674CA3"/>
    <w:pPr>
      <w:spacing w:before="100" w:beforeAutospacing="1" w:after="100" w:afterAutospacing="1" w:line="240" w:lineRule="auto"/>
    </w:pPr>
    <w:rPr>
      <w:rFonts w:ascii="Times New Roman" w:eastAsia="Times New Roman" w:hAnsi="Times New Roman"/>
      <w:sz w:val="15"/>
      <w:szCs w:val="15"/>
      <w:vertAlign w:val="superscript"/>
    </w:rPr>
  </w:style>
  <w:style w:type="paragraph" w:customStyle="1" w:styleId="socialicons24">
    <w:name w:val="social_icons24"/>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
    <w:name w:val="slide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wrap">
    <w:name w:val="img_wrap"/>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rols">
    <w:name w:val="control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1">
    <w:name w:val="col_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l2">
    <w:name w:val="col_2"/>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rol">
    <w:name w:val="module_control"/>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dulecontent">
    <w:name w:val="module_conten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agecomponent">
    <w:name w:val="image_componen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1">
    <w:name w:val="Date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mplelist">
    <w:name w:val="simple_lis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umberedlist">
    <w:name w:val="numbered_lis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trong1">
    <w:name w:val="Strong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orelink">
    <w:name w:val="more_link"/>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honecenter">
    <w:name w:val="phone_cente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ck">
    <w:name w:val="block"/>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s">
    <w:name w:val="tab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
    <w:name w:val="tab_conten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left">
    <w:name w:val="lef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
    <w:name w:val="query"/>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imglink">
    <w:name w:val="img_link"/>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me">
    <w:name w:val="name"/>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escription">
    <w:name w:val="description"/>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
    <w:name w:val="pdf"/>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dvanced">
    <w:name w:val="advanced"/>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greypipe">
    <w:name w:val="greypipe"/>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
    <w:name w:val="sideba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nav">
    <w:name w:val="az_nav"/>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
    <w:name w:val="az_letter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letterssecond">
    <w:name w:val="az_letters_second"/>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
    <w:name w:val="az_top"/>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
    <w:name w:val="nav_lette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s">
    <w:name w:val="nav_letter_element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letterelement">
    <w:name w:val="nav_letter_elemen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agination">
    <w:name w:val="pagination"/>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earchresults">
    <w:name w:val="search_results"/>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
    <w:name w:val="video-listing"/>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group-heading">
    <w:name w:val="video-group-heading"/>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mp">
    <w:name w:val="sidebar_mp"/>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
    <w:name w:val="sidebar_search"/>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header">
    <w:name w:val="bheader"/>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fnav">
    <w:name w:val="bfnav"/>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
    <w:name w:val="blogimglef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nbright">
    <w:name w:val="nbright"/>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date4">
    <w:name w:val="date4"/>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con">
    <w:name w:val="sicon"/>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meta">
    <w:name w:val="meta"/>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itle1">
    <w:name w:val="Title1"/>
    <w:basedOn w:val="Normal"/>
    <w:rsid w:val="00674CA3"/>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74CA3"/>
    <w:rPr>
      <w:rFonts w:cs="Times New Roman"/>
      <w:b/>
      <w:bCs/>
    </w:rPr>
  </w:style>
  <w:style w:type="character" w:customStyle="1" w:styleId="frimage">
    <w:name w:val="frimage"/>
    <w:basedOn w:val="DefaultParagraphFont"/>
    <w:rsid w:val="00674CA3"/>
    <w:rPr>
      <w:rFonts w:cs="Times New Roman"/>
    </w:rPr>
  </w:style>
  <w:style w:type="character" w:customStyle="1" w:styleId="date10">
    <w:name w:val="date1"/>
    <w:basedOn w:val="DefaultParagraphFont"/>
    <w:rsid w:val="00674CA3"/>
    <w:rPr>
      <w:rFonts w:cs="Times New Roman"/>
    </w:rPr>
  </w:style>
  <w:style w:type="paragraph" w:customStyle="1" w:styleId="phone1">
    <w:name w:val="phone1"/>
    <w:basedOn w:val="Normal"/>
    <w:rsid w:val="00674CA3"/>
    <w:pPr>
      <w:spacing w:before="106" w:after="106" w:line="240" w:lineRule="auto"/>
    </w:pPr>
    <w:rPr>
      <w:rFonts w:ascii="Times New Roman" w:eastAsia="Times New Roman" w:hAnsi="Times New Roman"/>
      <w:b/>
      <w:bCs/>
      <w:sz w:val="16"/>
      <w:szCs w:val="16"/>
    </w:rPr>
  </w:style>
  <w:style w:type="paragraph" w:customStyle="1" w:styleId="title10">
    <w:name w:val="title1"/>
    <w:basedOn w:val="Normal"/>
    <w:rsid w:val="00674CA3"/>
    <w:pPr>
      <w:spacing w:before="410" w:after="0" w:line="240" w:lineRule="auto"/>
      <w:ind w:left="225"/>
    </w:pPr>
    <w:rPr>
      <w:rFonts w:eastAsia="Times New Roman"/>
      <w:sz w:val="28"/>
      <w:szCs w:val="28"/>
    </w:rPr>
  </w:style>
  <w:style w:type="paragraph" w:customStyle="1" w:styleId="advanced1">
    <w:name w:val="advanced1"/>
    <w:basedOn w:val="Normal"/>
    <w:rsid w:val="00674CA3"/>
    <w:pPr>
      <w:spacing w:before="66" w:after="0" w:line="240" w:lineRule="auto"/>
      <w:ind w:left="383"/>
    </w:pPr>
    <w:rPr>
      <w:rFonts w:ascii="Times New Roman" w:eastAsia="Times New Roman" w:hAnsi="Times New Roman"/>
      <w:sz w:val="16"/>
      <w:szCs w:val="16"/>
    </w:rPr>
  </w:style>
  <w:style w:type="paragraph" w:customStyle="1" w:styleId="greypipe1">
    <w:name w:val="greypipe1"/>
    <w:basedOn w:val="Normal"/>
    <w:rsid w:val="00674CA3"/>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contentarea1">
    <w:name w:val="content_area1"/>
    <w:basedOn w:val="Normal"/>
    <w:rsid w:val="00674CA3"/>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content1">
    <w:name w:val="content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2">
    <w:name w:val="content2"/>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contentwide1">
    <w:name w:val="content_wide1"/>
    <w:basedOn w:val="Normal"/>
    <w:rsid w:val="00674CA3"/>
    <w:pPr>
      <w:spacing w:before="198" w:after="198" w:line="240" w:lineRule="auto"/>
    </w:pPr>
    <w:rPr>
      <w:rFonts w:ascii="Times New Roman" w:eastAsia="Times New Roman" w:hAnsi="Times New Roman"/>
      <w:sz w:val="24"/>
      <w:szCs w:val="24"/>
    </w:rPr>
  </w:style>
  <w:style w:type="paragraph" w:customStyle="1" w:styleId="utilitybar1">
    <w:name w:val="utility_bar1"/>
    <w:basedOn w:val="Normal"/>
    <w:rsid w:val="00674CA3"/>
    <w:pPr>
      <w:spacing w:after="198" w:line="159" w:lineRule="atLeast"/>
    </w:pPr>
    <w:rPr>
      <w:rFonts w:ascii="Times New Roman" w:eastAsia="Times New Roman" w:hAnsi="Times New Roman"/>
      <w:color w:val="4C4C4C"/>
      <w:sz w:val="16"/>
      <w:szCs w:val="16"/>
    </w:rPr>
  </w:style>
  <w:style w:type="paragraph" w:customStyle="1" w:styleId="sidebar1">
    <w:name w:val="sidebar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2">
    <w:name w:val="sidebar2"/>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lides1">
    <w:name w:val="slides1"/>
    <w:basedOn w:val="Normal"/>
    <w:rsid w:val="00674CA3"/>
    <w:pPr>
      <w:spacing w:after="277" w:line="238" w:lineRule="atLeast"/>
    </w:pPr>
    <w:rPr>
      <w:rFonts w:ascii="Times New Roman" w:eastAsia="Times New Roman" w:hAnsi="Times New Roman"/>
      <w:color w:val="FFFFFF"/>
      <w:sz w:val="17"/>
      <w:szCs w:val="17"/>
    </w:rPr>
  </w:style>
  <w:style w:type="paragraph" w:customStyle="1" w:styleId="body1">
    <w:name w:val="body1"/>
    <w:basedOn w:val="Normal"/>
    <w:rsid w:val="00674CA3"/>
    <w:pPr>
      <w:spacing w:before="238" w:after="0" w:line="238" w:lineRule="atLeast"/>
      <w:ind w:left="132"/>
    </w:pPr>
    <w:rPr>
      <w:rFonts w:ascii="Times New Roman" w:eastAsia="Times New Roman" w:hAnsi="Times New Roman"/>
      <w:color w:val="FFFFFF"/>
      <w:sz w:val="17"/>
      <w:szCs w:val="17"/>
    </w:rPr>
  </w:style>
  <w:style w:type="paragraph" w:customStyle="1" w:styleId="imgwrap1">
    <w:name w:val="img_wrap1"/>
    <w:basedOn w:val="Normal"/>
    <w:rsid w:val="00674CA3"/>
    <w:pPr>
      <w:spacing w:after="277" w:line="238" w:lineRule="atLeast"/>
    </w:pPr>
    <w:rPr>
      <w:rFonts w:ascii="Times New Roman" w:eastAsia="Times New Roman" w:hAnsi="Times New Roman"/>
      <w:color w:val="FFFFFF"/>
      <w:sz w:val="17"/>
      <w:szCs w:val="17"/>
    </w:rPr>
  </w:style>
  <w:style w:type="paragraph" w:customStyle="1" w:styleId="btn1">
    <w:name w:val="btn1"/>
    <w:basedOn w:val="Normal"/>
    <w:rsid w:val="00674CA3"/>
    <w:pPr>
      <w:pBdr>
        <w:top w:val="single" w:sz="4" w:space="0" w:color="1D6FAC"/>
        <w:left w:val="single" w:sz="4" w:space="0" w:color="1D6FAC"/>
        <w:bottom w:val="single" w:sz="4" w:space="0" w:color="1D6FAC"/>
        <w:right w:val="single" w:sz="4" w:space="0" w:color="1D6FAC"/>
      </w:pBdr>
      <w:shd w:val="clear" w:color="auto" w:fill="38A7F5"/>
      <w:spacing w:after="277" w:line="238" w:lineRule="atLeast"/>
    </w:pPr>
    <w:rPr>
      <w:rFonts w:ascii="Times New Roman" w:eastAsia="Times New Roman" w:hAnsi="Times New Roman"/>
      <w:b/>
      <w:bCs/>
      <w:color w:val="FFFFFF"/>
      <w:sz w:val="17"/>
      <w:szCs w:val="17"/>
    </w:rPr>
  </w:style>
  <w:style w:type="paragraph" w:customStyle="1" w:styleId="controls1">
    <w:name w:val="controls1"/>
    <w:basedOn w:val="Normal"/>
    <w:rsid w:val="00674CA3"/>
    <w:pPr>
      <w:spacing w:after="277" w:line="238" w:lineRule="atLeast"/>
    </w:pPr>
    <w:rPr>
      <w:rFonts w:ascii="Times New Roman" w:eastAsia="Times New Roman" w:hAnsi="Times New Roman"/>
      <w:color w:val="FFFFFF"/>
      <w:sz w:val="17"/>
      <w:szCs w:val="17"/>
    </w:rPr>
  </w:style>
  <w:style w:type="paragraph" w:customStyle="1" w:styleId="body2">
    <w:name w:val="body2"/>
    <w:basedOn w:val="Normal"/>
    <w:rsid w:val="00674CA3"/>
    <w:pPr>
      <w:shd w:val="clear" w:color="auto" w:fill="FFFFFF"/>
      <w:spacing w:before="40" w:after="0" w:line="240" w:lineRule="auto"/>
      <w:ind w:left="40" w:right="40"/>
    </w:pPr>
    <w:rPr>
      <w:rFonts w:ascii="Times New Roman" w:eastAsia="Times New Roman" w:hAnsi="Times New Roman"/>
      <w:sz w:val="24"/>
      <w:szCs w:val="24"/>
    </w:rPr>
  </w:style>
  <w:style w:type="paragraph" w:customStyle="1" w:styleId="imglink1">
    <w:name w:val="img_link1"/>
    <w:basedOn w:val="Normal"/>
    <w:rsid w:val="00674CA3"/>
    <w:pPr>
      <w:spacing w:after="172" w:line="198" w:lineRule="atLeast"/>
    </w:pPr>
    <w:rPr>
      <w:rFonts w:ascii="Times New Roman" w:eastAsia="Times New Roman" w:hAnsi="Times New Roman"/>
      <w:sz w:val="24"/>
      <w:szCs w:val="24"/>
    </w:rPr>
  </w:style>
  <w:style w:type="paragraph" w:customStyle="1" w:styleId="col11">
    <w:name w:val="col_11"/>
    <w:basedOn w:val="Normal"/>
    <w:rsid w:val="00674CA3"/>
    <w:pPr>
      <w:spacing w:after="198" w:line="198" w:lineRule="atLeast"/>
      <w:ind w:right="172"/>
    </w:pPr>
    <w:rPr>
      <w:rFonts w:ascii="Times New Roman" w:eastAsia="Times New Roman" w:hAnsi="Times New Roman"/>
      <w:sz w:val="24"/>
      <w:szCs w:val="24"/>
    </w:rPr>
  </w:style>
  <w:style w:type="paragraph" w:customStyle="1" w:styleId="col21">
    <w:name w:val="col_21"/>
    <w:basedOn w:val="Normal"/>
    <w:rsid w:val="00674CA3"/>
    <w:pPr>
      <w:spacing w:after="198" w:line="198" w:lineRule="atLeast"/>
    </w:pPr>
    <w:rPr>
      <w:rFonts w:ascii="Times New Roman" w:eastAsia="Times New Roman" w:hAnsi="Times New Roman"/>
      <w:sz w:val="24"/>
      <w:szCs w:val="24"/>
    </w:rPr>
  </w:style>
  <w:style w:type="paragraph" w:customStyle="1" w:styleId="body3">
    <w:name w:val="body3"/>
    <w:basedOn w:val="Normal"/>
    <w:rsid w:val="00674CA3"/>
    <w:pPr>
      <w:spacing w:after="198" w:line="198" w:lineRule="atLeast"/>
    </w:pPr>
    <w:rPr>
      <w:rFonts w:ascii="Times New Roman" w:eastAsia="Times New Roman" w:hAnsi="Times New Roman"/>
      <w:sz w:val="24"/>
      <w:szCs w:val="24"/>
    </w:rPr>
  </w:style>
  <w:style w:type="paragraph" w:customStyle="1" w:styleId="modulecontrol1">
    <w:name w:val="module_control1"/>
    <w:basedOn w:val="Normal"/>
    <w:rsid w:val="00674CA3"/>
    <w:pPr>
      <w:spacing w:before="198" w:after="198" w:line="240" w:lineRule="auto"/>
    </w:pPr>
    <w:rPr>
      <w:rFonts w:ascii="Times New Roman" w:eastAsia="Times New Roman" w:hAnsi="Times New Roman"/>
      <w:sz w:val="16"/>
      <w:szCs w:val="16"/>
    </w:rPr>
  </w:style>
  <w:style w:type="paragraph" w:customStyle="1" w:styleId="modulecontent1">
    <w:name w:val="module_content1"/>
    <w:basedOn w:val="Normal"/>
    <w:rsid w:val="00674CA3"/>
    <w:pPr>
      <w:spacing w:before="106" w:after="106" w:line="240" w:lineRule="auto"/>
    </w:pPr>
    <w:rPr>
      <w:rFonts w:ascii="Times New Roman" w:eastAsia="Times New Roman" w:hAnsi="Times New Roman"/>
      <w:sz w:val="16"/>
      <w:szCs w:val="16"/>
    </w:rPr>
  </w:style>
  <w:style w:type="paragraph" w:customStyle="1" w:styleId="imagecomponent1">
    <w:name w:val="image_component1"/>
    <w:basedOn w:val="Normal"/>
    <w:rsid w:val="00674CA3"/>
    <w:pPr>
      <w:spacing w:before="106" w:after="225" w:line="240" w:lineRule="auto"/>
    </w:pPr>
    <w:rPr>
      <w:rFonts w:ascii="Times New Roman" w:eastAsia="Times New Roman" w:hAnsi="Times New Roman"/>
      <w:sz w:val="16"/>
      <w:szCs w:val="16"/>
    </w:rPr>
  </w:style>
  <w:style w:type="paragraph" w:customStyle="1" w:styleId="date2">
    <w:name w:val="date2"/>
    <w:basedOn w:val="Normal"/>
    <w:rsid w:val="00674CA3"/>
    <w:pPr>
      <w:spacing w:before="106" w:after="106" w:line="240" w:lineRule="auto"/>
    </w:pPr>
    <w:rPr>
      <w:rFonts w:ascii="Times New Roman" w:eastAsia="Times New Roman" w:hAnsi="Times New Roman"/>
      <w:color w:val="6D6D6D"/>
      <w:sz w:val="16"/>
      <w:szCs w:val="16"/>
    </w:rPr>
  </w:style>
  <w:style w:type="paragraph" w:customStyle="1" w:styleId="simplelist1">
    <w:name w:val="simple_list1"/>
    <w:basedOn w:val="Normal"/>
    <w:rsid w:val="00674CA3"/>
    <w:pPr>
      <w:spacing w:after="0" w:line="240" w:lineRule="auto"/>
      <w:ind w:left="66"/>
    </w:pPr>
    <w:rPr>
      <w:rFonts w:ascii="Times New Roman" w:eastAsia="Times New Roman" w:hAnsi="Times New Roman"/>
      <w:sz w:val="16"/>
      <w:szCs w:val="16"/>
    </w:rPr>
  </w:style>
  <w:style w:type="paragraph" w:customStyle="1" w:styleId="numberedlist1">
    <w:name w:val="numbered_list1"/>
    <w:basedOn w:val="Normal"/>
    <w:rsid w:val="00674CA3"/>
    <w:pPr>
      <w:spacing w:after="0" w:line="240" w:lineRule="auto"/>
    </w:pPr>
    <w:rPr>
      <w:rFonts w:ascii="Times New Roman" w:eastAsia="Times New Roman" w:hAnsi="Times New Roman"/>
      <w:sz w:val="16"/>
      <w:szCs w:val="16"/>
    </w:rPr>
  </w:style>
  <w:style w:type="paragraph" w:customStyle="1" w:styleId="strong10">
    <w:name w:val="strong1"/>
    <w:basedOn w:val="Normal"/>
    <w:rsid w:val="00674CA3"/>
    <w:pPr>
      <w:spacing w:before="106" w:after="106" w:line="240" w:lineRule="auto"/>
    </w:pPr>
    <w:rPr>
      <w:rFonts w:ascii="Times New Roman" w:eastAsia="Times New Roman" w:hAnsi="Times New Roman"/>
      <w:b/>
      <w:bCs/>
      <w:sz w:val="16"/>
      <w:szCs w:val="16"/>
    </w:rPr>
  </w:style>
  <w:style w:type="paragraph" w:customStyle="1" w:styleId="body4">
    <w:name w:val="body4"/>
    <w:basedOn w:val="Normal"/>
    <w:rsid w:val="00674CA3"/>
    <w:pPr>
      <w:spacing w:before="198" w:after="198" w:line="240" w:lineRule="auto"/>
    </w:pPr>
    <w:rPr>
      <w:rFonts w:ascii="Times New Roman" w:eastAsia="Times New Roman" w:hAnsi="Times New Roman"/>
      <w:sz w:val="16"/>
      <w:szCs w:val="16"/>
    </w:rPr>
  </w:style>
  <w:style w:type="paragraph" w:customStyle="1" w:styleId="col12">
    <w:name w:val="col_12"/>
    <w:basedOn w:val="Normal"/>
    <w:rsid w:val="00674CA3"/>
    <w:pPr>
      <w:spacing w:before="198" w:after="198" w:line="240" w:lineRule="auto"/>
    </w:pPr>
    <w:rPr>
      <w:rFonts w:ascii="Times New Roman" w:eastAsia="Times New Roman" w:hAnsi="Times New Roman"/>
      <w:sz w:val="16"/>
      <w:szCs w:val="16"/>
    </w:rPr>
  </w:style>
  <w:style w:type="paragraph" w:customStyle="1" w:styleId="col22">
    <w:name w:val="col_22"/>
    <w:basedOn w:val="Normal"/>
    <w:rsid w:val="00674CA3"/>
    <w:pPr>
      <w:spacing w:before="198" w:after="198" w:line="240" w:lineRule="auto"/>
    </w:pPr>
    <w:rPr>
      <w:rFonts w:ascii="Times New Roman" w:eastAsia="Times New Roman" w:hAnsi="Times New Roman"/>
      <w:sz w:val="16"/>
      <w:szCs w:val="16"/>
    </w:rPr>
  </w:style>
  <w:style w:type="paragraph" w:customStyle="1" w:styleId="contact1">
    <w:name w:val="contact1"/>
    <w:basedOn w:val="Normal"/>
    <w:rsid w:val="00674CA3"/>
    <w:pPr>
      <w:spacing w:before="100" w:beforeAutospacing="1" w:after="100" w:afterAutospacing="1" w:line="240" w:lineRule="auto"/>
    </w:pPr>
    <w:rPr>
      <w:rFonts w:ascii="Arial" w:eastAsia="Times New Roman" w:hAnsi="Arial" w:cs="Arial"/>
      <w:color w:val="2172AC"/>
      <w:sz w:val="17"/>
      <w:szCs w:val="17"/>
    </w:rPr>
  </w:style>
  <w:style w:type="paragraph" w:customStyle="1" w:styleId="name1">
    <w:name w:val="name1"/>
    <w:basedOn w:val="Normal"/>
    <w:rsid w:val="00674CA3"/>
    <w:pPr>
      <w:spacing w:before="100" w:beforeAutospacing="1" w:after="96" w:line="240" w:lineRule="auto"/>
    </w:pPr>
    <w:rPr>
      <w:rFonts w:ascii="Times New Roman" w:eastAsia="Times New Roman" w:hAnsi="Times New Roman"/>
      <w:b/>
      <w:bCs/>
      <w:sz w:val="24"/>
      <w:szCs w:val="24"/>
    </w:rPr>
  </w:style>
  <w:style w:type="paragraph" w:customStyle="1" w:styleId="description1">
    <w:name w:val="description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pdf1">
    <w:name w:val="pdf1"/>
    <w:basedOn w:val="Normal"/>
    <w:rsid w:val="00674CA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orelink1">
    <w:name w:val="more_link1"/>
    <w:basedOn w:val="Normal"/>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phonecenter1">
    <w:name w:val="phone_center1"/>
    <w:basedOn w:val="Normal"/>
    <w:rsid w:val="00674CA3"/>
    <w:pPr>
      <w:spacing w:before="48" w:after="100" w:afterAutospacing="1" w:line="240" w:lineRule="auto"/>
    </w:pPr>
    <w:rPr>
      <w:rFonts w:ascii="Times New Roman" w:eastAsia="Times New Roman" w:hAnsi="Times New Roman"/>
      <w:sz w:val="24"/>
      <w:szCs w:val="24"/>
    </w:rPr>
  </w:style>
  <w:style w:type="paragraph" w:customStyle="1" w:styleId="aznav1">
    <w:name w:val="az_nav1"/>
    <w:basedOn w:val="Normal"/>
    <w:rsid w:val="00674CA3"/>
    <w:pPr>
      <w:pBdr>
        <w:bottom w:val="single" w:sz="4" w:space="6" w:color="E4E4E4"/>
      </w:pBdr>
      <w:shd w:val="clear" w:color="auto" w:fill="E9F2F9"/>
      <w:spacing w:before="100" w:beforeAutospacing="1" w:after="357" w:line="240" w:lineRule="auto"/>
      <w:ind w:right="264"/>
    </w:pPr>
    <w:rPr>
      <w:rFonts w:ascii="Times New Roman" w:eastAsia="Times New Roman" w:hAnsi="Times New Roman"/>
      <w:sz w:val="24"/>
      <w:szCs w:val="24"/>
    </w:rPr>
  </w:style>
  <w:style w:type="paragraph" w:customStyle="1" w:styleId="azletters1">
    <w:name w:val="az_letters1"/>
    <w:basedOn w:val="Normal"/>
    <w:rsid w:val="00674CA3"/>
    <w:pPr>
      <w:spacing w:before="100" w:beforeAutospacing="1" w:after="100" w:afterAutospacing="1" w:line="240" w:lineRule="auto"/>
      <w:ind w:right="1836"/>
    </w:pPr>
    <w:rPr>
      <w:rFonts w:ascii="Times New Roman" w:eastAsia="Times New Roman" w:hAnsi="Times New Roman"/>
      <w:sz w:val="24"/>
      <w:szCs w:val="24"/>
    </w:rPr>
  </w:style>
  <w:style w:type="paragraph" w:customStyle="1" w:styleId="azletterssecond1">
    <w:name w:val="az_letters_second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aztop1">
    <w:name w:val="az_top1"/>
    <w:basedOn w:val="Normal"/>
    <w:rsid w:val="00674CA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navletter1">
    <w:name w:val="nav_letter1"/>
    <w:basedOn w:val="Normal"/>
    <w:rsid w:val="00674CA3"/>
    <w:pPr>
      <w:spacing w:before="100" w:beforeAutospacing="1" w:after="357" w:line="240" w:lineRule="auto"/>
    </w:pPr>
    <w:rPr>
      <w:rFonts w:ascii="Times New Roman" w:eastAsia="Times New Roman" w:hAnsi="Times New Roman"/>
      <w:sz w:val="24"/>
      <w:szCs w:val="24"/>
    </w:rPr>
  </w:style>
  <w:style w:type="paragraph" w:customStyle="1" w:styleId="navletterelements1">
    <w:name w:val="nav_letter_elements1"/>
    <w:basedOn w:val="Normal"/>
    <w:rsid w:val="00674CA3"/>
    <w:pPr>
      <w:pBdr>
        <w:bottom w:val="single" w:sz="4" w:space="0" w:color="E4E4E4"/>
      </w:pBdr>
      <w:spacing w:before="53" w:after="13" w:line="240" w:lineRule="auto"/>
    </w:pPr>
    <w:rPr>
      <w:rFonts w:ascii="Times New Roman" w:eastAsia="Times New Roman" w:hAnsi="Times New Roman"/>
      <w:sz w:val="24"/>
      <w:szCs w:val="24"/>
    </w:rPr>
  </w:style>
  <w:style w:type="paragraph" w:customStyle="1" w:styleId="navletterelement1">
    <w:name w:val="nav_letter_element1"/>
    <w:basedOn w:val="Normal"/>
    <w:rsid w:val="00674CA3"/>
    <w:pPr>
      <w:spacing w:before="146" w:after="168" w:line="240" w:lineRule="auto"/>
    </w:pPr>
    <w:rPr>
      <w:rFonts w:ascii="Times New Roman" w:eastAsia="Times New Roman" w:hAnsi="Times New Roman"/>
      <w:sz w:val="24"/>
      <w:szCs w:val="24"/>
    </w:rPr>
  </w:style>
  <w:style w:type="paragraph" w:customStyle="1" w:styleId="pagination1">
    <w:name w:val="pagination1"/>
    <w:basedOn w:val="Normal"/>
    <w:rsid w:val="00674CA3"/>
    <w:pPr>
      <w:shd w:val="clear" w:color="auto" w:fill="EEF3F6"/>
      <w:spacing w:before="106" w:after="106" w:line="240" w:lineRule="auto"/>
    </w:pPr>
    <w:rPr>
      <w:rFonts w:ascii="Times New Roman" w:eastAsia="Times New Roman" w:hAnsi="Times New Roman"/>
      <w:sz w:val="24"/>
      <w:szCs w:val="24"/>
    </w:rPr>
  </w:style>
  <w:style w:type="paragraph" w:customStyle="1" w:styleId="searchresults1">
    <w:name w:val="search_results1"/>
    <w:basedOn w:val="Normal"/>
    <w:rsid w:val="00674CA3"/>
    <w:pPr>
      <w:spacing w:after="396" w:line="240" w:lineRule="auto"/>
    </w:pPr>
    <w:rPr>
      <w:rFonts w:ascii="Times New Roman" w:eastAsia="Times New Roman" w:hAnsi="Times New Roman"/>
      <w:sz w:val="24"/>
      <w:szCs w:val="24"/>
    </w:rPr>
  </w:style>
  <w:style w:type="paragraph" w:customStyle="1" w:styleId="sicon1">
    <w:name w:val="sicon1"/>
    <w:basedOn w:val="Normal"/>
    <w:rsid w:val="00674CA3"/>
    <w:pPr>
      <w:spacing w:after="13" w:line="240" w:lineRule="auto"/>
    </w:pPr>
    <w:rPr>
      <w:rFonts w:ascii="Times New Roman" w:eastAsia="Times New Roman" w:hAnsi="Times New Roman"/>
      <w:sz w:val="26"/>
      <w:szCs w:val="26"/>
    </w:rPr>
  </w:style>
  <w:style w:type="paragraph" w:customStyle="1" w:styleId="meta1">
    <w:name w:val="meta1"/>
    <w:basedOn w:val="Normal"/>
    <w:rsid w:val="00674CA3"/>
    <w:pPr>
      <w:spacing w:after="132" w:line="240" w:lineRule="auto"/>
    </w:pPr>
    <w:rPr>
      <w:rFonts w:ascii="Times New Roman" w:eastAsia="Times New Roman" w:hAnsi="Times New Roman"/>
      <w:color w:val="4C4C4C"/>
      <w:sz w:val="26"/>
      <w:szCs w:val="26"/>
    </w:rPr>
  </w:style>
  <w:style w:type="character" w:customStyle="1" w:styleId="date3">
    <w:name w:val="date3"/>
    <w:basedOn w:val="DefaultParagraphFont"/>
    <w:rsid w:val="001F0405"/>
    <w:rPr>
      <w:rFonts w:cs="Times New Roman"/>
    </w:rPr>
  </w:style>
  <w:style w:type="character" w:customStyle="1" w:styleId="date5">
    <w:name w:val="date5"/>
    <w:basedOn w:val="DefaultParagraphFont"/>
    <w:rsid w:val="001F0405"/>
    <w:rPr>
      <w:rFonts w:cs="Times New Roman"/>
    </w:rPr>
  </w:style>
  <w:style w:type="character" w:customStyle="1" w:styleId="frimage1">
    <w:name w:val="frimage1"/>
    <w:basedOn w:val="DefaultParagraphFont"/>
    <w:rsid w:val="00674CA3"/>
    <w:rPr>
      <w:rFonts w:cs="Times New Roman"/>
    </w:rPr>
  </w:style>
  <w:style w:type="character" w:customStyle="1" w:styleId="frimage2">
    <w:name w:val="frimage2"/>
    <w:basedOn w:val="DefaultParagraphFont"/>
    <w:rsid w:val="00674CA3"/>
    <w:rPr>
      <w:rFonts w:cs="Times New Roman"/>
    </w:rPr>
  </w:style>
  <w:style w:type="paragraph" w:customStyle="1" w:styleId="block1">
    <w:name w:val="block1"/>
    <w:basedOn w:val="Normal"/>
    <w:rsid w:val="00674CA3"/>
    <w:pPr>
      <w:pBdr>
        <w:top w:val="single" w:sz="18" w:space="0" w:color="DDDDDD"/>
        <w:left w:val="single" w:sz="18" w:space="0" w:color="DDDDDD"/>
        <w:bottom w:val="single" w:sz="18" w:space="0" w:color="DDDDDD"/>
        <w:right w:val="single" w:sz="18" w:space="0" w:color="DDDDDD"/>
      </w:pBdr>
      <w:spacing w:before="100" w:beforeAutospacing="1" w:after="100" w:afterAutospacing="1" w:line="240" w:lineRule="auto"/>
    </w:pPr>
    <w:rPr>
      <w:rFonts w:ascii="Times New Roman" w:eastAsia="Times New Roman" w:hAnsi="Times New Roman"/>
      <w:sz w:val="24"/>
      <w:szCs w:val="24"/>
    </w:rPr>
  </w:style>
  <w:style w:type="paragraph" w:customStyle="1" w:styleId="tabs1">
    <w:name w:val="tabs1"/>
    <w:basedOn w:val="Normal"/>
    <w:rsid w:val="00674CA3"/>
    <w:pPr>
      <w:shd w:val="clear" w:color="auto" w:fill="E3ECF1"/>
      <w:spacing w:before="100" w:beforeAutospacing="1" w:after="100" w:afterAutospacing="1" w:line="240" w:lineRule="auto"/>
    </w:pPr>
    <w:rPr>
      <w:rFonts w:ascii="Times New Roman" w:eastAsia="Times New Roman" w:hAnsi="Times New Roman"/>
      <w:sz w:val="16"/>
      <w:szCs w:val="16"/>
    </w:rPr>
  </w:style>
  <w:style w:type="paragraph" w:customStyle="1" w:styleId="tabs2">
    <w:name w:val="tabs2"/>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tabcontent1">
    <w:name w:val="tab_content1"/>
    <w:basedOn w:val="Normal"/>
    <w:rsid w:val="00674CA3"/>
    <w:pPr>
      <w:spacing w:before="100" w:beforeAutospacing="1" w:after="100" w:afterAutospacing="1" w:line="240" w:lineRule="auto"/>
    </w:pPr>
    <w:rPr>
      <w:rFonts w:ascii="Times New Roman" w:eastAsia="Times New Roman" w:hAnsi="Times New Roman"/>
      <w:vanish/>
      <w:sz w:val="24"/>
      <w:szCs w:val="24"/>
    </w:rPr>
  </w:style>
  <w:style w:type="paragraph" w:customStyle="1" w:styleId="header10">
    <w:name w:val="header1"/>
    <w:basedOn w:val="Normal"/>
    <w:rsid w:val="00674CA3"/>
    <w:pPr>
      <w:spacing w:before="132" w:after="100" w:afterAutospacing="1" w:line="240" w:lineRule="auto"/>
    </w:pPr>
    <w:rPr>
      <w:rFonts w:ascii="Times New Roman" w:eastAsia="Times New Roman" w:hAnsi="Times New Roman"/>
      <w:b/>
      <w:bCs/>
      <w:color w:val="4D4D4D"/>
      <w:sz w:val="19"/>
      <w:szCs w:val="19"/>
    </w:rPr>
  </w:style>
  <w:style w:type="paragraph" w:customStyle="1" w:styleId="header2">
    <w:name w:val="header2"/>
    <w:basedOn w:val="Normal"/>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header3">
    <w:name w:val="header3"/>
    <w:basedOn w:val="Normal"/>
    <w:rsid w:val="00674CA3"/>
    <w:pPr>
      <w:spacing w:before="100" w:beforeAutospacing="1" w:after="100" w:afterAutospacing="1" w:line="240" w:lineRule="auto"/>
    </w:pPr>
    <w:rPr>
      <w:rFonts w:ascii="Times New Roman" w:eastAsia="Times New Roman" w:hAnsi="Times New Roman"/>
      <w:b/>
      <w:bCs/>
      <w:color w:val="4D4D4D"/>
      <w:sz w:val="19"/>
      <w:szCs w:val="19"/>
    </w:rPr>
  </w:style>
  <w:style w:type="paragraph" w:customStyle="1" w:styleId="left1">
    <w:name w:val="left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video-listing1">
    <w:name w:val="video-listing1"/>
    <w:basedOn w:val="Normal"/>
    <w:rsid w:val="00674CA3"/>
    <w:pPr>
      <w:spacing w:before="100" w:beforeAutospacing="1" w:after="100" w:afterAutospacing="1" w:line="211" w:lineRule="atLeast"/>
    </w:pPr>
    <w:rPr>
      <w:rFonts w:ascii="Times New Roman" w:eastAsia="Times New Roman" w:hAnsi="Times New Roman"/>
      <w:sz w:val="24"/>
      <w:szCs w:val="24"/>
    </w:rPr>
  </w:style>
  <w:style w:type="paragraph" w:customStyle="1" w:styleId="video-group-heading1">
    <w:name w:val="video-group-heading1"/>
    <w:basedOn w:val="Normal"/>
    <w:rsid w:val="00674CA3"/>
    <w:pPr>
      <w:spacing w:before="396" w:after="100" w:afterAutospacing="1" w:line="264" w:lineRule="atLeast"/>
    </w:pPr>
    <w:rPr>
      <w:rFonts w:ascii="Times New Roman" w:eastAsia="Times New Roman" w:hAnsi="Times New Roman"/>
      <w:sz w:val="26"/>
      <w:szCs w:val="26"/>
    </w:rPr>
  </w:style>
  <w:style w:type="paragraph" w:customStyle="1" w:styleId="first1">
    <w:name w:val="first1"/>
    <w:basedOn w:val="Normal"/>
    <w:rsid w:val="00674CA3"/>
    <w:pPr>
      <w:spacing w:after="100" w:afterAutospacing="1" w:line="240" w:lineRule="auto"/>
    </w:pPr>
    <w:rPr>
      <w:rFonts w:ascii="Times New Roman" w:eastAsia="Times New Roman" w:hAnsi="Times New Roman"/>
      <w:sz w:val="24"/>
      <w:szCs w:val="24"/>
    </w:rPr>
  </w:style>
  <w:style w:type="paragraph" w:customStyle="1" w:styleId="sidebarmp1">
    <w:name w:val="sidebar_mp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sidebarsearch1">
    <w:name w:val="sidebar_search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query1">
    <w:name w:val="query1"/>
    <w:basedOn w:val="Normal"/>
    <w:rsid w:val="00674CA3"/>
    <w:pPr>
      <w:pBdr>
        <w:top w:val="single" w:sz="4" w:space="0" w:color="DBDBDB"/>
        <w:left w:val="single" w:sz="4" w:space="0" w:color="DBDBDB"/>
        <w:bottom w:val="single" w:sz="4" w:space="0" w:color="DBDBDB"/>
        <w:right w:val="single" w:sz="4" w:space="0" w:color="DBDBDB"/>
      </w:pBdr>
      <w:spacing w:before="100" w:beforeAutospacing="1" w:after="100" w:afterAutospacing="1" w:line="240" w:lineRule="auto"/>
    </w:pPr>
    <w:rPr>
      <w:rFonts w:ascii="Times New Roman" w:eastAsia="Times New Roman" w:hAnsi="Times New Roman"/>
      <w:sz w:val="24"/>
      <w:szCs w:val="24"/>
    </w:rPr>
  </w:style>
  <w:style w:type="paragraph" w:customStyle="1" w:styleId="navbar1">
    <w:name w:val="navbar1"/>
    <w:basedOn w:val="Normal"/>
    <w:rsid w:val="00674CA3"/>
    <w:pPr>
      <w:spacing w:after="0" w:line="240" w:lineRule="auto"/>
    </w:pPr>
    <w:rPr>
      <w:rFonts w:ascii="Times New Roman" w:eastAsia="Times New Roman" w:hAnsi="Times New Roman"/>
      <w:sz w:val="24"/>
      <w:szCs w:val="24"/>
    </w:rPr>
  </w:style>
  <w:style w:type="paragraph" w:customStyle="1" w:styleId="nbright1">
    <w:name w:val="nbright1"/>
    <w:basedOn w:val="Normal"/>
    <w:rsid w:val="00674CA3"/>
    <w:pPr>
      <w:spacing w:before="264" w:after="100" w:afterAutospacing="1" w:line="240" w:lineRule="auto"/>
    </w:pPr>
    <w:rPr>
      <w:rFonts w:ascii="Times New Roman" w:eastAsia="Times New Roman" w:hAnsi="Times New Roman"/>
      <w:sz w:val="24"/>
      <w:szCs w:val="24"/>
    </w:rPr>
  </w:style>
  <w:style w:type="paragraph" w:customStyle="1" w:styleId="bheader1">
    <w:name w:val="bheader1"/>
    <w:basedOn w:val="Normal"/>
    <w:rsid w:val="00674CA3"/>
    <w:pPr>
      <w:spacing w:before="100" w:beforeAutospacing="1" w:after="396" w:line="240" w:lineRule="auto"/>
    </w:pPr>
    <w:rPr>
      <w:rFonts w:ascii="Times New Roman" w:eastAsia="Times New Roman" w:hAnsi="Times New Roman"/>
      <w:sz w:val="24"/>
      <w:szCs w:val="24"/>
    </w:rPr>
  </w:style>
  <w:style w:type="paragraph" w:customStyle="1" w:styleId="bfnav1">
    <w:name w:val="bfnav1"/>
    <w:basedOn w:val="Normal"/>
    <w:rsid w:val="00674CA3"/>
    <w:pPr>
      <w:spacing w:before="100" w:beforeAutospacing="1" w:after="100" w:afterAutospacing="1" w:line="240" w:lineRule="auto"/>
    </w:pPr>
    <w:rPr>
      <w:rFonts w:ascii="Times New Roman" w:eastAsia="Times New Roman" w:hAnsi="Times New Roman"/>
      <w:sz w:val="24"/>
      <w:szCs w:val="24"/>
    </w:rPr>
  </w:style>
  <w:style w:type="paragraph" w:customStyle="1" w:styleId="blogimgleft1">
    <w:name w:val="blogimgleft1"/>
    <w:basedOn w:val="Normal"/>
    <w:rsid w:val="00674CA3"/>
    <w:pPr>
      <w:spacing w:before="53" w:after="53" w:line="240" w:lineRule="auto"/>
    </w:pPr>
    <w:rPr>
      <w:rFonts w:ascii="Times New Roman" w:eastAsia="Times New Roman" w:hAnsi="Times New Roman"/>
      <w:sz w:val="24"/>
      <w:szCs w:val="24"/>
    </w:rPr>
  </w:style>
  <w:style w:type="paragraph" w:customStyle="1" w:styleId="date41">
    <w:name w:val="date41"/>
    <w:basedOn w:val="Normal"/>
    <w:rsid w:val="00674CA3"/>
    <w:pPr>
      <w:spacing w:after="100" w:afterAutospacing="1" w:line="240" w:lineRule="auto"/>
    </w:pPr>
    <w:rPr>
      <w:rFonts w:ascii="Times New Roman" w:eastAsia="Times New Roman" w:hAnsi="Times New Roman"/>
      <w:color w:val="787878"/>
      <w:sz w:val="15"/>
      <w:szCs w:val="15"/>
    </w:rPr>
  </w:style>
  <w:style w:type="paragraph" w:customStyle="1" w:styleId="text1">
    <w:name w:val="text1"/>
    <w:basedOn w:val="Normal"/>
    <w:rsid w:val="00674CA3"/>
    <w:pPr>
      <w:pBdr>
        <w:top w:val="single" w:sz="4" w:space="3" w:color="818F9A"/>
        <w:left w:val="single" w:sz="4" w:space="3" w:color="818F9A"/>
        <w:bottom w:val="single" w:sz="4" w:space="3" w:color="818F9A"/>
        <w:right w:val="single" w:sz="4" w:space="3" w:color="818F9A"/>
      </w:pBdr>
      <w:spacing w:before="198" w:after="198" w:line="240" w:lineRule="auto"/>
    </w:pPr>
    <w:rPr>
      <w:rFonts w:ascii="Arial" w:eastAsia="Times New Roman" w:hAnsi="Arial" w:cs="Arial"/>
      <w:color w:val="9E9E9E"/>
      <w:sz w:val="16"/>
      <w:szCs w:val="16"/>
    </w:rPr>
  </w:style>
  <w:style w:type="paragraph" w:styleId="z-TopofForm">
    <w:name w:val="HTML Top of Form"/>
    <w:basedOn w:val="Normal"/>
    <w:next w:val="Normal"/>
    <w:link w:val="z-TopofFormChar"/>
    <w:hidden/>
    <w:uiPriority w:val="99"/>
    <w:semiHidden/>
    <w:rsid w:val="001F04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674CA3"/>
    <w:rPr>
      <w:rFonts w:ascii="Arial" w:eastAsia="Times New Roman" w:hAnsi="Arial" w:cs="Arial"/>
      <w:vanish/>
      <w:sz w:val="16"/>
      <w:szCs w:val="16"/>
    </w:rPr>
  </w:style>
  <w:style w:type="character" w:customStyle="1" w:styleId="advanced2">
    <w:name w:val="advanced2"/>
    <w:basedOn w:val="DefaultParagraphFont"/>
    <w:rsid w:val="00674CA3"/>
    <w:rPr>
      <w:rFonts w:cs="Times New Roman"/>
    </w:rPr>
  </w:style>
  <w:style w:type="character" w:customStyle="1" w:styleId="greypipe2">
    <w:name w:val="greypipe2"/>
    <w:basedOn w:val="DefaultParagraphFont"/>
    <w:rsid w:val="00674CA3"/>
    <w:rPr>
      <w:rFonts w:cs="Times New Roman"/>
    </w:rPr>
  </w:style>
  <w:style w:type="paragraph" w:styleId="z-BottomofForm">
    <w:name w:val="HTML Bottom of Form"/>
    <w:basedOn w:val="Normal"/>
    <w:next w:val="Normal"/>
    <w:link w:val="z-BottomofFormChar"/>
    <w:hidden/>
    <w:uiPriority w:val="99"/>
    <w:semiHidden/>
    <w:rsid w:val="001F04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674CA3"/>
    <w:rPr>
      <w:rFonts w:ascii="Arial" w:eastAsia="Times New Roman" w:hAnsi="Arial" w:cs="Arial"/>
      <w:vanish/>
      <w:sz w:val="16"/>
      <w:szCs w:val="16"/>
    </w:rPr>
  </w:style>
  <w:style w:type="character" w:styleId="Strong">
    <w:name w:val="Strong"/>
    <w:basedOn w:val="DefaultParagraphFont"/>
    <w:uiPriority w:val="22"/>
    <w:qFormat/>
    <w:rsid w:val="00674CA3"/>
    <w:rPr>
      <w:rFonts w:cs="Times New Roman"/>
      <w:b/>
      <w:bCs/>
    </w:rPr>
  </w:style>
  <w:style w:type="character" w:styleId="Emphasis">
    <w:name w:val="Emphasis"/>
    <w:basedOn w:val="DefaultParagraphFont"/>
    <w:uiPriority w:val="20"/>
    <w:qFormat/>
    <w:rsid w:val="00674CA3"/>
    <w:rPr>
      <w:rFonts w:cs="Times New Roman"/>
      <w:i/>
      <w:iCs/>
    </w:rPr>
  </w:style>
  <w:style w:type="paragraph" w:customStyle="1" w:styleId="header4">
    <w:name w:val="header4"/>
    <w:basedOn w:val="Normal"/>
    <w:rsid w:val="00674CA3"/>
    <w:pPr>
      <w:spacing w:before="198" w:after="198" w:line="240" w:lineRule="auto"/>
    </w:pPr>
    <w:rPr>
      <w:rFonts w:ascii="Times New Roman" w:eastAsia="Times New Roman" w:hAnsi="Times New Roman"/>
      <w:b/>
      <w:bCs/>
      <w:color w:val="4D4D4D"/>
      <w:sz w:val="19"/>
      <w:szCs w:val="19"/>
    </w:rPr>
  </w:style>
  <w:style w:type="paragraph" w:styleId="BalloonText">
    <w:name w:val="Balloon Text"/>
    <w:basedOn w:val="Normal"/>
    <w:link w:val="BalloonTextChar"/>
    <w:uiPriority w:val="99"/>
    <w:semiHidden/>
    <w:rsid w:val="001F0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4CA3"/>
    <w:rPr>
      <w:rFonts w:ascii="Tahoma" w:hAnsi="Tahoma" w:cs="Tahoma"/>
      <w:sz w:val="16"/>
      <w:szCs w:val="16"/>
    </w:rPr>
  </w:style>
  <w:style w:type="paragraph" w:styleId="Header">
    <w:name w:val="header"/>
    <w:basedOn w:val="Normal"/>
    <w:link w:val="HeaderChar"/>
    <w:uiPriority w:val="99"/>
    <w:rsid w:val="001F04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458A2"/>
  </w:style>
  <w:style w:type="paragraph" w:styleId="Footer">
    <w:name w:val="footer"/>
    <w:basedOn w:val="Normal"/>
    <w:link w:val="FooterChar"/>
    <w:uiPriority w:val="99"/>
    <w:rsid w:val="001F040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458A2"/>
  </w:style>
  <w:style w:type="paragraph" w:customStyle="1" w:styleId="listcontinue">
    <w:name w:val="listcontinue"/>
    <w:basedOn w:val="Normal"/>
    <w:rsid w:val="00EB3080"/>
    <w:pPr>
      <w:spacing w:before="66" w:after="66" w:line="240" w:lineRule="auto"/>
      <w:ind w:left="66" w:right="66"/>
    </w:pPr>
    <w:rPr>
      <w:rFonts w:ascii="Times New Roman" w:eastAsia="Times New Roman" w:hAnsi="Times New Roman"/>
      <w:sz w:val="24"/>
      <w:szCs w:val="24"/>
    </w:rPr>
  </w:style>
  <w:style w:type="character" w:styleId="CommentReference">
    <w:name w:val="annotation reference"/>
    <w:basedOn w:val="DefaultParagraphFont"/>
    <w:uiPriority w:val="99"/>
    <w:semiHidden/>
    <w:rsid w:val="001F0405"/>
    <w:rPr>
      <w:rFonts w:cs="Times New Roman"/>
      <w:sz w:val="16"/>
      <w:szCs w:val="16"/>
    </w:rPr>
  </w:style>
  <w:style w:type="paragraph" w:styleId="CommentText">
    <w:name w:val="annotation text"/>
    <w:basedOn w:val="Normal"/>
    <w:link w:val="CommentTextChar"/>
    <w:uiPriority w:val="99"/>
    <w:semiHidden/>
    <w:rsid w:val="001F040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36B7F"/>
    <w:rPr>
      <w:sz w:val="20"/>
      <w:szCs w:val="20"/>
    </w:rPr>
  </w:style>
  <w:style w:type="paragraph" w:styleId="CommentSubject">
    <w:name w:val="annotation subject"/>
    <w:basedOn w:val="CommentText"/>
    <w:next w:val="CommentText"/>
    <w:link w:val="CommentSubjectChar"/>
    <w:uiPriority w:val="99"/>
    <w:semiHidden/>
    <w:rsid w:val="001F0405"/>
    <w:rPr>
      <w:b/>
      <w:bCs/>
    </w:rPr>
  </w:style>
  <w:style w:type="character" w:customStyle="1" w:styleId="CommentSubjectChar">
    <w:name w:val="Comment Subject Char"/>
    <w:basedOn w:val="CommentTextChar"/>
    <w:link w:val="CommentSubject"/>
    <w:uiPriority w:val="99"/>
    <w:semiHidden/>
    <w:locked/>
    <w:rsid w:val="00F36B7F"/>
    <w:rPr>
      <w:b/>
      <w:bCs/>
      <w:sz w:val="20"/>
      <w:szCs w:val="20"/>
    </w:rPr>
  </w:style>
  <w:style w:type="paragraph" w:customStyle="1" w:styleId="listcontinue2">
    <w:name w:val="listcontinue2"/>
    <w:basedOn w:val="Normal"/>
    <w:rsid w:val="00A93817"/>
    <w:pPr>
      <w:spacing w:before="79" w:after="79" w:line="240" w:lineRule="auto"/>
      <w:ind w:left="79" w:right="79"/>
    </w:pPr>
    <w:rPr>
      <w:rFonts w:ascii="Times New Roman" w:eastAsia="Times New Roman" w:hAnsi="Times New Roman"/>
      <w:sz w:val="24"/>
      <w:szCs w:val="24"/>
    </w:rPr>
  </w:style>
  <w:style w:type="paragraph" w:customStyle="1" w:styleId="listcontinueforcel2">
    <w:name w:val="listcontinueforcel2"/>
    <w:basedOn w:val="Normal"/>
    <w:rsid w:val="00A93817"/>
    <w:pPr>
      <w:spacing w:before="79" w:after="79" w:line="240" w:lineRule="auto"/>
      <w:ind w:left="79" w:right="79"/>
    </w:pPr>
    <w:rPr>
      <w:rFonts w:ascii="Times New Roman" w:eastAsia="Times New Roman" w:hAnsi="Times New Roman"/>
      <w:sz w:val="24"/>
      <w:szCs w:val="24"/>
    </w:rPr>
  </w:style>
  <w:style w:type="paragraph" w:styleId="ListParagraph">
    <w:name w:val="List Paragraph"/>
    <w:basedOn w:val="Normal"/>
    <w:uiPriority w:val="34"/>
    <w:qFormat/>
    <w:rsid w:val="001F0405"/>
    <w:pPr>
      <w:ind w:left="720"/>
      <w:contextualSpacing/>
    </w:pPr>
  </w:style>
  <w:style w:type="character" w:styleId="FollowedHyperlink">
    <w:name w:val="FollowedHyperlink"/>
    <w:basedOn w:val="DefaultParagraphFont"/>
    <w:uiPriority w:val="99"/>
    <w:semiHidden/>
    <w:rsid w:val="001F0405"/>
    <w:rPr>
      <w:rFonts w:cs="Times New Roman"/>
      <w:color w:val="800080"/>
      <w:u w:val="single"/>
    </w:rPr>
  </w:style>
  <w:style w:type="paragraph" w:styleId="Revision">
    <w:name w:val="Revision"/>
    <w:hidden/>
    <w:uiPriority w:val="99"/>
    <w:semiHidden/>
    <w:rsid w:val="001F0405"/>
  </w:style>
  <w:style w:type="paragraph" w:styleId="PlainText">
    <w:name w:val="Plain Text"/>
    <w:basedOn w:val="Normal"/>
    <w:link w:val="PlainTextChar"/>
    <w:uiPriority w:val="99"/>
    <w:unhideWhenUsed/>
    <w:rsid w:val="00B06FDA"/>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B06FDA"/>
    <w:rPr>
      <w:rFonts w:eastAsia="Times New Roman"/>
      <w:szCs w:val="21"/>
    </w:rPr>
  </w:style>
  <w:style w:type="paragraph" w:styleId="TOCHeading">
    <w:name w:val="TOC Heading"/>
    <w:basedOn w:val="Heading1"/>
    <w:next w:val="Normal"/>
    <w:uiPriority w:val="39"/>
    <w:semiHidden/>
    <w:unhideWhenUsed/>
    <w:qFormat/>
    <w:rsid w:val="004A5F98"/>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kern w:val="0"/>
      <w:lang w:eastAsia="ja-JP"/>
    </w:rPr>
  </w:style>
  <w:style w:type="paragraph" w:styleId="TOC3">
    <w:name w:val="toc 3"/>
    <w:basedOn w:val="Normal"/>
    <w:next w:val="Normal"/>
    <w:autoRedefine/>
    <w:uiPriority w:val="39"/>
    <w:locked/>
    <w:rsid w:val="004A5F98"/>
    <w:pPr>
      <w:spacing w:after="100"/>
      <w:ind w:left="440"/>
    </w:pPr>
  </w:style>
  <w:style w:type="character" w:customStyle="1" w:styleId="bolditalics">
    <w:name w:val="bolditalics"/>
    <w:basedOn w:val="DefaultParagraphFont"/>
    <w:rsid w:val="0024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918">
      <w:bodyDiv w:val="1"/>
      <w:marLeft w:val="0"/>
      <w:marRight w:val="0"/>
      <w:marTop w:val="0"/>
      <w:marBottom w:val="0"/>
      <w:divBdr>
        <w:top w:val="none" w:sz="0" w:space="0" w:color="auto"/>
        <w:left w:val="none" w:sz="0" w:space="0" w:color="auto"/>
        <w:bottom w:val="none" w:sz="0" w:space="0" w:color="auto"/>
        <w:right w:val="none" w:sz="0" w:space="0" w:color="auto"/>
      </w:divBdr>
    </w:div>
    <w:div w:id="287325825">
      <w:marLeft w:val="0"/>
      <w:marRight w:val="0"/>
      <w:marTop w:val="0"/>
      <w:marBottom w:val="0"/>
      <w:divBdr>
        <w:top w:val="none" w:sz="0" w:space="0" w:color="auto"/>
        <w:left w:val="none" w:sz="0" w:space="0" w:color="auto"/>
        <w:bottom w:val="none" w:sz="0" w:space="0" w:color="auto"/>
        <w:right w:val="none" w:sz="0" w:space="0" w:color="auto"/>
      </w:divBdr>
      <w:divsChild>
        <w:div w:id="1007949786">
          <w:marLeft w:val="0"/>
          <w:marRight w:val="0"/>
          <w:marTop w:val="211"/>
          <w:marBottom w:val="0"/>
          <w:divBdr>
            <w:top w:val="none" w:sz="0" w:space="0" w:color="auto"/>
            <w:left w:val="none" w:sz="0" w:space="0" w:color="auto"/>
            <w:bottom w:val="none" w:sz="0" w:space="0" w:color="auto"/>
            <w:right w:val="none" w:sz="0" w:space="0" w:color="auto"/>
          </w:divBdr>
          <w:divsChild>
            <w:div w:id="1864783729">
              <w:marLeft w:val="0"/>
              <w:marRight w:val="0"/>
              <w:marTop w:val="0"/>
              <w:marBottom w:val="0"/>
              <w:divBdr>
                <w:top w:val="none" w:sz="0" w:space="0" w:color="auto"/>
                <w:left w:val="none" w:sz="0" w:space="0" w:color="auto"/>
                <w:bottom w:val="none" w:sz="0" w:space="0" w:color="auto"/>
                <w:right w:val="none" w:sz="0" w:space="0" w:color="auto"/>
              </w:divBdr>
              <w:divsChild>
                <w:div w:id="1031494927">
                  <w:marLeft w:val="0"/>
                  <w:marRight w:val="0"/>
                  <w:marTop w:val="0"/>
                  <w:marBottom w:val="0"/>
                  <w:divBdr>
                    <w:top w:val="none" w:sz="0" w:space="0" w:color="auto"/>
                    <w:left w:val="none" w:sz="0" w:space="0" w:color="auto"/>
                    <w:bottom w:val="none" w:sz="0" w:space="0" w:color="auto"/>
                    <w:right w:val="none" w:sz="0" w:space="0" w:color="auto"/>
                  </w:divBdr>
                  <w:divsChild>
                    <w:div w:id="1877623981">
                      <w:marLeft w:val="449"/>
                      <w:marRight w:val="0"/>
                      <w:marTop w:val="0"/>
                      <w:marBottom w:val="0"/>
                      <w:divBdr>
                        <w:top w:val="none" w:sz="0" w:space="0" w:color="auto"/>
                        <w:left w:val="none" w:sz="0" w:space="0" w:color="auto"/>
                        <w:bottom w:val="none" w:sz="0" w:space="0" w:color="auto"/>
                        <w:right w:val="none" w:sz="0" w:space="0" w:color="auto"/>
                      </w:divBdr>
                      <w:divsChild>
                        <w:div w:id="202984967">
                          <w:marLeft w:val="0"/>
                          <w:marRight w:val="0"/>
                          <w:marTop w:val="0"/>
                          <w:marBottom w:val="0"/>
                          <w:divBdr>
                            <w:top w:val="none" w:sz="0" w:space="0" w:color="auto"/>
                            <w:left w:val="none" w:sz="0" w:space="0" w:color="auto"/>
                            <w:bottom w:val="none" w:sz="0" w:space="0" w:color="auto"/>
                            <w:right w:val="none" w:sz="0" w:space="0" w:color="auto"/>
                          </w:divBdr>
                          <w:divsChild>
                            <w:div w:id="16512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11214">
                      <w:marLeft w:val="0"/>
                      <w:marRight w:val="0"/>
                      <w:marTop w:val="238"/>
                      <w:marBottom w:val="0"/>
                      <w:divBdr>
                        <w:top w:val="none" w:sz="0" w:space="0" w:color="auto"/>
                        <w:left w:val="none" w:sz="0" w:space="0" w:color="auto"/>
                        <w:bottom w:val="none" w:sz="0" w:space="0" w:color="auto"/>
                        <w:right w:val="none" w:sz="0" w:space="0" w:color="auto"/>
                      </w:divBdr>
                    </w:div>
                  </w:divsChild>
                </w:div>
                <w:div w:id="1740899768">
                  <w:marLeft w:val="0"/>
                  <w:marRight w:val="0"/>
                  <w:marTop w:val="0"/>
                  <w:marBottom w:val="0"/>
                  <w:divBdr>
                    <w:top w:val="none" w:sz="0" w:space="0" w:color="auto"/>
                    <w:left w:val="none" w:sz="0" w:space="0" w:color="auto"/>
                    <w:bottom w:val="none" w:sz="0" w:space="0" w:color="auto"/>
                    <w:right w:val="none" w:sz="0" w:space="0" w:color="auto"/>
                  </w:divBdr>
                  <w:divsChild>
                    <w:div w:id="326325390">
                      <w:marLeft w:val="0"/>
                      <w:marRight w:val="0"/>
                      <w:marTop w:val="0"/>
                      <w:marBottom w:val="264"/>
                      <w:divBdr>
                        <w:top w:val="none" w:sz="0" w:space="0" w:color="auto"/>
                        <w:left w:val="none" w:sz="0" w:space="0" w:color="auto"/>
                        <w:bottom w:val="none" w:sz="0" w:space="0" w:color="auto"/>
                        <w:right w:val="none" w:sz="0" w:space="0" w:color="auto"/>
                      </w:divBdr>
                    </w:div>
                    <w:div w:id="446244182">
                      <w:marLeft w:val="0"/>
                      <w:marRight w:val="0"/>
                      <w:marTop w:val="0"/>
                      <w:marBottom w:val="264"/>
                      <w:divBdr>
                        <w:top w:val="none" w:sz="0" w:space="0" w:color="auto"/>
                        <w:left w:val="none" w:sz="0" w:space="0" w:color="auto"/>
                        <w:bottom w:val="none" w:sz="0" w:space="0" w:color="auto"/>
                        <w:right w:val="none" w:sz="0" w:space="0" w:color="auto"/>
                      </w:divBdr>
                      <w:divsChild>
                        <w:div w:id="8726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05254">
      <w:bodyDiv w:val="1"/>
      <w:marLeft w:val="0"/>
      <w:marRight w:val="0"/>
      <w:marTop w:val="0"/>
      <w:marBottom w:val="0"/>
      <w:divBdr>
        <w:top w:val="none" w:sz="0" w:space="0" w:color="auto"/>
        <w:left w:val="none" w:sz="0" w:space="0" w:color="auto"/>
        <w:bottom w:val="none" w:sz="0" w:space="0" w:color="auto"/>
        <w:right w:val="none" w:sz="0" w:space="0" w:color="auto"/>
      </w:divBdr>
    </w:div>
    <w:div w:id="1039092305">
      <w:marLeft w:val="0"/>
      <w:marRight w:val="0"/>
      <w:marTop w:val="0"/>
      <w:marBottom w:val="0"/>
      <w:divBdr>
        <w:top w:val="none" w:sz="0" w:space="0" w:color="auto"/>
        <w:left w:val="none" w:sz="0" w:space="0" w:color="auto"/>
        <w:bottom w:val="none" w:sz="0" w:space="0" w:color="auto"/>
        <w:right w:val="none" w:sz="0" w:space="0" w:color="auto"/>
      </w:divBdr>
      <w:divsChild>
        <w:div w:id="788743955">
          <w:marLeft w:val="0"/>
          <w:marRight w:val="0"/>
          <w:marTop w:val="0"/>
          <w:marBottom w:val="0"/>
          <w:divBdr>
            <w:top w:val="none" w:sz="0" w:space="0" w:color="auto"/>
            <w:left w:val="none" w:sz="0" w:space="0" w:color="auto"/>
            <w:bottom w:val="none" w:sz="0" w:space="0" w:color="auto"/>
            <w:right w:val="none" w:sz="0" w:space="0" w:color="auto"/>
          </w:divBdr>
          <w:divsChild>
            <w:div w:id="419301305">
              <w:marLeft w:val="0"/>
              <w:marRight w:val="0"/>
              <w:marTop w:val="0"/>
              <w:marBottom w:val="330"/>
              <w:divBdr>
                <w:top w:val="none" w:sz="0" w:space="0" w:color="auto"/>
                <w:left w:val="none" w:sz="0" w:space="0" w:color="auto"/>
                <w:bottom w:val="none" w:sz="0" w:space="0" w:color="auto"/>
                <w:right w:val="none" w:sz="0" w:space="0" w:color="auto"/>
              </w:divBdr>
            </w:div>
            <w:div w:id="1079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138">
      <w:bodyDiv w:val="1"/>
      <w:marLeft w:val="0"/>
      <w:marRight w:val="0"/>
      <w:marTop w:val="0"/>
      <w:marBottom w:val="0"/>
      <w:divBdr>
        <w:top w:val="none" w:sz="0" w:space="0" w:color="auto"/>
        <w:left w:val="none" w:sz="0" w:space="0" w:color="auto"/>
        <w:bottom w:val="none" w:sz="0" w:space="0" w:color="auto"/>
        <w:right w:val="none" w:sz="0" w:space="0" w:color="auto"/>
      </w:divBdr>
    </w:div>
    <w:div w:id="1329209360">
      <w:bodyDiv w:val="1"/>
      <w:marLeft w:val="0"/>
      <w:marRight w:val="0"/>
      <w:marTop w:val="0"/>
      <w:marBottom w:val="0"/>
      <w:divBdr>
        <w:top w:val="none" w:sz="0" w:space="0" w:color="auto"/>
        <w:left w:val="none" w:sz="0" w:space="0" w:color="auto"/>
        <w:bottom w:val="none" w:sz="0" w:space="0" w:color="auto"/>
        <w:right w:val="none" w:sz="0" w:space="0" w:color="auto"/>
      </w:divBdr>
      <w:divsChild>
        <w:div w:id="1457484937">
          <w:marLeft w:val="0"/>
          <w:marRight w:val="0"/>
          <w:marTop w:val="0"/>
          <w:marBottom w:val="0"/>
          <w:divBdr>
            <w:top w:val="single" w:sz="2" w:space="0" w:color="99BBE8"/>
            <w:left w:val="single" w:sz="2" w:space="0" w:color="99BBE8"/>
            <w:bottom w:val="single" w:sz="2" w:space="0" w:color="99BBE8"/>
            <w:right w:val="single" w:sz="2" w:space="0" w:color="99BBE8"/>
          </w:divBdr>
          <w:divsChild>
            <w:div w:id="524170096">
              <w:marLeft w:val="0"/>
              <w:marRight w:val="0"/>
              <w:marTop w:val="0"/>
              <w:marBottom w:val="0"/>
              <w:divBdr>
                <w:top w:val="none" w:sz="0" w:space="0" w:color="auto"/>
                <w:left w:val="none" w:sz="0" w:space="0" w:color="auto"/>
                <w:bottom w:val="none" w:sz="0" w:space="0" w:color="auto"/>
                <w:right w:val="none" w:sz="0" w:space="0" w:color="auto"/>
              </w:divBdr>
              <w:divsChild>
                <w:div w:id="1672945854">
                  <w:marLeft w:val="0"/>
                  <w:marRight w:val="0"/>
                  <w:marTop w:val="0"/>
                  <w:marBottom w:val="0"/>
                  <w:divBdr>
                    <w:top w:val="none" w:sz="0" w:space="0" w:color="auto"/>
                    <w:left w:val="single" w:sz="6" w:space="0" w:color="99BBE8"/>
                    <w:bottom w:val="single" w:sz="6" w:space="0" w:color="99BBE8"/>
                    <w:right w:val="single" w:sz="6" w:space="0" w:color="99BBE8"/>
                  </w:divBdr>
                  <w:divsChild>
                    <w:div w:id="1381006931">
                      <w:marLeft w:val="0"/>
                      <w:marRight w:val="0"/>
                      <w:marTop w:val="0"/>
                      <w:marBottom w:val="0"/>
                      <w:divBdr>
                        <w:top w:val="single" w:sz="2" w:space="0" w:color="99BBE8"/>
                        <w:left w:val="single" w:sz="2" w:space="0" w:color="99BBE8"/>
                        <w:bottom w:val="single" w:sz="2" w:space="0" w:color="99BBE8"/>
                        <w:right w:val="single" w:sz="2" w:space="0" w:color="99BBE8"/>
                      </w:divBdr>
                      <w:divsChild>
                        <w:div w:id="854272775">
                          <w:marLeft w:val="0"/>
                          <w:marRight w:val="0"/>
                          <w:marTop w:val="0"/>
                          <w:marBottom w:val="0"/>
                          <w:divBdr>
                            <w:top w:val="none" w:sz="0" w:space="0" w:color="auto"/>
                            <w:left w:val="none" w:sz="0" w:space="0" w:color="auto"/>
                            <w:bottom w:val="none" w:sz="0" w:space="0" w:color="auto"/>
                            <w:right w:val="none" w:sz="0" w:space="0" w:color="auto"/>
                          </w:divBdr>
                          <w:divsChild>
                            <w:div w:id="310793854">
                              <w:marLeft w:val="0"/>
                              <w:marRight w:val="0"/>
                              <w:marTop w:val="0"/>
                              <w:marBottom w:val="0"/>
                              <w:divBdr>
                                <w:top w:val="none" w:sz="0" w:space="0" w:color="auto"/>
                                <w:left w:val="none" w:sz="0" w:space="0" w:color="auto"/>
                                <w:bottom w:val="none" w:sz="0" w:space="0" w:color="auto"/>
                                <w:right w:val="none" w:sz="0" w:space="0" w:color="auto"/>
                              </w:divBdr>
                              <w:divsChild>
                                <w:div w:id="730618903">
                                  <w:marLeft w:val="0"/>
                                  <w:marRight w:val="0"/>
                                  <w:marTop w:val="0"/>
                                  <w:marBottom w:val="0"/>
                                  <w:divBdr>
                                    <w:top w:val="none" w:sz="0" w:space="0" w:color="auto"/>
                                    <w:left w:val="none" w:sz="0" w:space="0" w:color="auto"/>
                                    <w:bottom w:val="none" w:sz="0" w:space="0" w:color="auto"/>
                                    <w:right w:val="none" w:sz="0" w:space="0" w:color="auto"/>
                                  </w:divBdr>
                                  <w:divsChild>
                                    <w:div w:id="1162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88878">
      <w:bodyDiv w:val="1"/>
      <w:marLeft w:val="0"/>
      <w:marRight w:val="0"/>
      <w:marTop w:val="0"/>
      <w:marBottom w:val="0"/>
      <w:divBdr>
        <w:top w:val="none" w:sz="0" w:space="0" w:color="auto"/>
        <w:left w:val="none" w:sz="0" w:space="0" w:color="auto"/>
        <w:bottom w:val="none" w:sz="0" w:space="0" w:color="auto"/>
        <w:right w:val="none" w:sz="0" w:space="0" w:color="auto"/>
      </w:divBdr>
    </w:div>
    <w:div w:id="1504125499">
      <w:bodyDiv w:val="1"/>
      <w:marLeft w:val="0"/>
      <w:marRight w:val="0"/>
      <w:marTop w:val="0"/>
      <w:marBottom w:val="0"/>
      <w:divBdr>
        <w:top w:val="none" w:sz="0" w:space="0" w:color="auto"/>
        <w:left w:val="none" w:sz="0" w:space="0" w:color="auto"/>
        <w:bottom w:val="none" w:sz="0" w:space="0" w:color="auto"/>
        <w:right w:val="none" w:sz="0" w:space="0" w:color="auto"/>
      </w:divBdr>
      <w:divsChild>
        <w:div w:id="725295692">
          <w:marLeft w:val="0"/>
          <w:marRight w:val="0"/>
          <w:marTop w:val="0"/>
          <w:marBottom w:val="0"/>
          <w:divBdr>
            <w:top w:val="single" w:sz="2" w:space="0" w:color="99BBE8"/>
            <w:left w:val="single" w:sz="2" w:space="0" w:color="99BBE8"/>
            <w:bottom w:val="single" w:sz="2" w:space="0" w:color="99BBE8"/>
            <w:right w:val="single" w:sz="2" w:space="0" w:color="99BBE8"/>
          </w:divBdr>
          <w:divsChild>
            <w:div w:id="415980358">
              <w:marLeft w:val="0"/>
              <w:marRight w:val="0"/>
              <w:marTop w:val="0"/>
              <w:marBottom w:val="0"/>
              <w:divBdr>
                <w:top w:val="none" w:sz="0" w:space="0" w:color="auto"/>
                <w:left w:val="none" w:sz="0" w:space="0" w:color="auto"/>
                <w:bottom w:val="none" w:sz="0" w:space="0" w:color="auto"/>
                <w:right w:val="none" w:sz="0" w:space="0" w:color="auto"/>
              </w:divBdr>
              <w:divsChild>
                <w:div w:id="1254388788">
                  <w:marLeft w:val="0"/>
                  <w:marRight w:val="0"/>
                  <w:marTop w:val="0"/>
                  <w:marBottom w:val="0"/>
                  <w:divBdr>
                    <w:top w:val="none" w:sz="0" w:space="0" w:color="auto"/>
                    <w:left w:val="single" w:sz="4" w:space="0" w:color="99BBE8"/>
                    <w:bottom w:val="single" w:sz="4" w:space="0" w:color="99BBE8"/>
                    <w:right w:val="single" w:sz="4" w:space="0" w:color="99BBE8"/>
                  </w:divBdr>
                  <w:divsChild>
                    <w:div w:id="312224206">
                      <w:marLeft w:val="0"/>
                      <w:marRight w:val="0"/>
                      <w:marTop w:val="0"/>
                      <w:marBottom w:val="0"/>
                      <w:divBdr>
                        <w:top w:val="single" w:sz="2" w:space="0" w:color="99BBE8"/>
                        <w:left w:val="single" w:sz="2" w:space="0" w:color="99BBE8"/>
                        <w:bottom w:val="single" w:sz="2" w:space="0" w:color="99BBE8"/>
                        <w:right w:val="single" w:sz="2" w:space="0" w:color="99BBE8"/>
                      </w:divBdr>
                      <w:divsChild>
                        <w:div w:id="1525901410">
                          <w:marLeft w:val="0"/>
                          <w:marRight w:val="0"/>
                          <w:marTop w:val="0"/>
                          <w:marBottom w:val="0"/>
                          <w:divBdr>
                            <w:top w:val="none" w:sz="0" w:space="0" w:color="auto"/>
                            <w:left w:val="none" w:sz="0" w:space="0" w:color="auto"/>
                            <w:bottom w:val="none" w:sz="0" w:space="0" w:color="auto"/>
                            <w:right w:val="none" w:sz="0" w:space="0" w:color="auto"/>
                          </w:divBdr>
                          <w:divsChild>
                            <w:div w:id="1060057377">
                              <w:marLeft w:val="0"/>
                              <w:marRight w:val="0"/>
                              <w:marTop w:val="0"/>
                              <w:marBottom w:val="0"/>
                              <w:divBdr>
                                <w:top w:val="none" w:sz="0" w:space="0" w:color="auto"/>
                                <w:left w:val="none" w:sz="0" w:space="0" w:color="auto"/>
                                <w:bottom w:val="none" w:sz="0" w:space="0" w:color="auto"/>
                                <w:right w:val="none" w:sz="0" w:space="0" w:color="auto"/>
                              </w:divBdr>
                              <w:divsChild>
                                <w:div w:id="700011647">
                                  <w:marLeft w:val="0"/>
                                  <w:marRight w:val="0"/>
                                  <w:marTop w:val="0"/>
                                  <w:marBottom w:val="0"/>
                                  <w:divBdr>
                                    <w:top w:val="none" w:sz="0" w:space="0" w:color="auto"/>
                                    <w:left w:val="none" w:sz="0" w:space="0" w:color="auto"/>
                                    <w:bottom w:val="none" w:sz="0" w:space="0" w:color="auto"/>
                                    <w:right w:val="none" w:sz="0" w:space="0" w:color="auto"/>
                                  </w:divBdr>
                                  <w:divsChild>
                                    <w:div w:id="11841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583686">
      <w:marLeft w:val="0"/>
      <w:marRight w:val="0"/>
      <w:marTop w:val="0"/>
      <w:marBottom w:val="0"/>
      <w:divBdr>
        <w:top w:val="none" w:sz="0" w:space="0" w:color="auto"/>
        <w:left w:val="none" w:sz="0" w:space="0" w:color="auto"/>
        <w:bottom w:val="none" w:sz="0" w:space="0" w:color="auto"/>
        <w:right w:val="none" w:sz="0" w:space="0" w:color="auto"/>
      </w:divBdr>
      <w:divsChild>
        <w:div w:id="1614633499">
          <w:marLeft w:val="0"/>
          <w:marRight w:val="0"/>
          <w:marTop w:val="0"/>
          <w:marBottom w:val="0"/>
          <w:divBdr>
            <w:top w:val="none" w:sz="0" w:space="0" w:color="auto"/>
            <w:left w:val="none" w:sz="0" w:space="0" w:color="auto"/>
            <w:bottom w:val="none" w:sz="0" w:space="0" w:color="auto"/>
            <w:right w:val="none" w:sz="0" w:space="0" w:color="auto"/>
          </w:divBdr>
        </w:div>
      </w:divsChild>
    </w:div>
    <w:div w:id="1826900022">
      <w:bodyDiv w:val="1"/>
      <w:marLeft w:val="0"/>
      <w:marRight w:val="0"/>
      <w:marTop w:val="0"/>
      <w:marBottom w:val="0"/>
      <w:divBdr>
        <w:top w:val="none" w:sz="0" w:space="0" w:color="auto"/>
        <w:left w:val="none" w:sz="0" w:space="0" w:color="auto"/>
        <w:bottom w:val="none" w:sz="0" w:space="0" w:color="auto"/>
        <w:right w:val="none" w:sz="0" w:space="0" w:color="auto"/>
      </w:divBdr>
    </w:div>
    <w:div w:id="1860702055">
      <w:marLeft w:val="0"/>
      <w:marRight w:val="0"/>
      <w:marTop w:val="0"/>
      <w:marBottom w:val="0"/>
      <w:divBdr>
        <w:top w:val="none" w:sz="0" w:space="0" w:color="auto"/>
        <w:left w:val="none" w:sz="0" w:space="0" w:color="auto"/>
        <w:bottom w:val="none" w:sz="0" w:space="0" w:color="auto"/>
        <w:right w:val="none" w:sz="0" w:space="0" w:color="auto"/>
      </w:divBdr>
      <w:divsChild>
        <w:div w:id="1860702069">
          <w:marLeft w:val="0"/>
          <w:marRight w:val="0"/>
          <w:marTop w:val="211"/>
          <w:marBottom w:val="0"/>
          <w:divBdr>
            <w:top w:val="none" w:sz="0" w:space="0" w:color="auto"/>
            <w:left w:val="none" w:sz="0" w:space="0" w:color="auto"/>
            <w:bottom w:val="none" w:sz="0" w:space="0" w:color="auto"/>
            <w:right w:val="none" w:sz="0" w:space="0" w:color="auto"/>
          </w:divBdr>
          <w:divsChild>
            <w:div w:id="1860702090">
              <w:marLeft w:val="0"/>
              <w:marRight w:val="0"/>
              <w:marTop w:val="0"/>
              <w:marBottom w:val="0"/>
              <w:divBdr>
                <w:top w:val="none" w:sz="0" w:space="0" w:color="auto"/>
                <w:left w:val="none" w:sz="0" w:space="0" w:color="auto"/>
                <w:bottom w:val="none" w:sz="0" w:space="0" w:color="auto"/>
                <w:right w:val="none" w:sz="0" w:space="0" w:color="auto"/>
              </w:divBdr>
              <w:divsChild>
                <w:div w:id="1860702070">
                  <w:marLeft w:val="0"/>
                  <w:marRight w:val="0"/>
                  <w:marTop w:val="0"/>
                  <w:marBottom w:val="0"/>
                  <w:divBdr>
                    <w:top w:val="none" w:sz="0" w:space="0" w:color="auto"/>
                    <w:left w:val="none" w:sz="0" w:space="0" w:color="auto"/>
                    <w:bottom w:val="none" w:sz="0" w:space="0" w:color="auto"/>
                    <w:right w:val="none" w:sz="0" w:space="0" w:color="auto"/>
                  </w:divBdr>
                  <w:divsChild>
                    <w:div w:id="1860702086">
                      <w:marLeft w:val="0"/>
                      <w:marRight w:val="0"/>
                      <w:marTop w:val="238"/>
                      <w:marBottom w:val="0"/>
                      <w:divBdr>
                        <w:top w:val="none" w:sz="0" w:space="0" w:color="auto"/>
                        <w:left w:val="none" w:sz="0" w:space="0" w:color="auto"/>
                        <w:bottom w:val="none" w:sz="0" w:space="0" w:color="auto"/>
                        <w:right w:val="none" w:sz="0" w:space="0" w:color="auto"/>
                      </w:divBdr>
                    </w:div>
                    <w:div w:id="1860702091">
                      <w:marLeft w:val="449"/>
                      <w:marRight w:val="0"/>
                      <w:marTop w:val="0"/>
                      <w:marBottom w:val="0"/>
                      <w:divBdr>
                        <w:top w:val="none" w:sz="0" w:space="0" w:color="auto"/>
                        <w:left w:val="none" w:sz="0" w:space="0" w:color="auto"/>
                        <w:bottom w:val="none" w:sz="0" w:space="0" w:color="auto"/>
                        <w:right w:val="none" w:sz="0" w:space="0" w:color="auto"/>
                      </w:divBdr>
                      <w:divsChild>
                        <w:div w:id="1860702054">
                          <w:marLeft w:val="0"/>
                          <w:marRight w:val="0"/>
                          <w:marTop w:val="0"/>
                          <w:marBottom w:val="0"/>
                          <w:divBdr>
                            <w:top w:val="none" w:sz="0" w:space="0" w:color="auto"/>
                            <w:left w:val="none" w:sz="0" w:space="0" w:color="auto"/>
                            <w:bottom w:val="none" w:sz="0" w:space="0" w:color="auto"/>
                            <w:right w:val="none" w:sz="0" w:space="0" w:color="auto"/>
                          </w:divBdr>
                          <w:divsChild>
                            <w:div w:id="18607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088">
                  <w:marLeft w:val="0"/>
                  <w:marRight w:val="0"/>
                  <w:marTop w:val="0"/>
                  <w:marBottom w:val="0"/>
                  <w:divBdr>
                    <w:top w:val="none" w:sz="0" w:space="0" w:color="auto"/>
                    <w:left w:val="none" w:sz="0" w:space="0" w:color="auto"/>
                    <w:bottom w:val="none" w:sz="0" w:space="0" w:color="auto"/>
                    <w:right w:val="none" w:sz="0" w:space="0" w:color="auto"/>
                  </w:divBdr>
                  <w:divsChild>
                    <w:div w:id="1860702058">
                      <w:marLeft w:val="0"/>
                      <w:marRight w:val="0"/>
                      <w:marTop w:val="0"/>
                      <w:marBottom w:val="264"/>
                      <w:divBdr>
                        <w:top w:val="none" w:sz="0" w:space="0" w:color="auto"/>
                        <w:left w:val="none" w:sz="0" w:space="0" w:color="auto"/>
                        <w:bottom w:val="none" w:sz="0" w:space="0" w:color="auto"/>
                        <w:right w:val="none" w:sz="0" w:space="0" w:color="auto"/>
                      </w:divBdr>
                    </w:div>
                    <w:div w:id="1860702061">
                      <w:marLeft w:val="0"/>
                      <w:marRight w:val="0"/>
                      <w:marTop w:val="0"/>
                      <w:marBottom w:val="264"/>
                      <w:divBdr>
                        <w:top w:val="none" w:sz="0" w:space="0" w:color="auto"/>
                        <w:left w:val="none" w:sz="0" w:space="0" w:color="auto"/>
                        <w:bottom w:val="none" w:sz="0" w:space="0" w:color="auto"/>
                        <w:right w:val="none" w:sz="0" w:space="0" w:color="auto"/>
                      </w:divBdr>
                      <w:divsChild>
                        <w:div w:id="18607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702071">
      <w:marLeft w:val="0"/>
      <w:marRight w:val="0"/>
      <w:marTop w:val="0"/>
      <w:marBottom w:val="0"/>
      <w:divBdr>
        <w:top w:val="none" w:sz="0" w:space="0" w:color="auto"/>
        <w:left w:val="none" w:sz="0" w:space="0" w:color="auto"/>
        <w:bottom w:val="none" w:sz="0" w:space="0" w:color="auto"/>
        <w:right w:val="none" w:sz="0" w:space="0" w:color="auto"/>
      </w:divBdr>
      <w:divsChild>
        <w:div w:id="1860702066">
          <w:marLeft w:val="0"/>
          <w:marRight w:val="0"/>
          <w:marTop w:val="0"/>
          <w:marBottom w:val="0"/>
          <w:divBdr>
            <w:top w:val="none" w:sz="0" w:space="0" w:color="auto"/>
            <w:left w:val="none" w:sz="0" w:space="0" w:color="auto"/>
            <w:bottom w:val="none" w:sz="0" w:space="0" w:color="auto"/>
            <w:right w:val="none" w:sz="0" w:space="0" w:color="auto"/>
          </w:divBdr>
          <w:divsChild>
            <w:div w:id="1860702060">
              <w:marLeft w:val="0"/>
              <w:marRight w:val="0"/>
              <w:marTop w:val="0"/>
              <w:marBottom w:val="330"/>
              <w:divBdr>
                <w:top w:val="none" w:sz="0" w:space="0" w:color="auto"/>
                <w:left w:val="none" w:sz="0" w:space="0" w:color="auto"/>
                <w:bottom w:val="none" w:sz="0" w:space="0" w:color="auto"/>
                <w:right w:val="none" w:sz="0" w:space="0" w:color="auto"/>
              </w:divBdr>
            </w:div>
            <w:div w:id="18607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02077">
      <w:marLeft w:val="0"/>
      <w:marRight w:val="0"/>
      <w:marTop w:val="0"/>
      <w:marBottom w:val="0"/>
      <w:divBdr>
        <w:top w:val="none" w:sz="0" w:space="0" w:color="auto"/>
        <w:left w:val="none" w:sz="0" w:space="0" w:color="auto"/>
        <w:bottom w:val="none" w:sz="0" w:space="0" w:color="auto"/>
        <w:right w:val="none" w:sz="0" w:space="0" w:color="auto"/>
      </w:divBdr>
      <w:divsChild>
        <w:div w:id="1860702080">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62">
              <w:marLeft w:val="0"/>
              <w:marRight w:val="0"/>
              <w:marTop w:val="0"/>
              <w:marBottom w:val="0"/>
              <w:divBdr>
                <w:top w:val="none" w:sz="0" w:space="0" w:color="auto"/>
                <w:left w:val="none" w:sz="0" w:space="0" w:color="auto"/>
                <w:bottom w:val="none" w:sz="0" w:space="0" w:color="auto"/>
                <w:right w:val="none" w:sz="0" w:space="0" w:color="auto"/>
              </w:divBdr>
              <w:divsChild>
                <w:div w:id="1860702087">
                  <w:marLeft w:val="0"/>
                  <w:marRight w:val="0"/>
                  <w:marTop w:val="0"/>
                  <w:marBottom w:val="0"/>
                  <w:divBdr>
                    <w:top w:val="none" w:sz="0" w:space="0" w:color="auto"/>
                    <w:left w:val="single" w:sz="6" w:space="0" w:color="99BBE8"/>
                    <w:bottom w:val="single" w:sz="6" w:space="0" w:color="99BBE8"/>
                    <w:right w:val="single" w:sz="6" w:space="0" w:color="99BBE8"/>
                  </w:divBdr>
                  <w:divsChild>
                    <w:div w:id="1860702078">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67">
                          <w:marLeft w:val="0"/>
                          <w:marRight w:val="0"/>
                          <w:marTop w:val="0"/>
                          <w:marBottom w:val="0"/>
                          <w:divBdr>
                            <w:top w:val="none" w:sz="0" w:space="0" w:color="auto"/>
                            <w:left w:val="none" w:sz="0" w:space="0" w:color="auto"/>
                            <w:bottom w:val="none" w:sz="0" w:space="0" w:color="auto"/>
                            <w:right w:val="none" w:sz="0" w:space="0" w:color="auto"/>
                          </w:divBdr>
                          <w:divsChild>
                            <w:div w:id="1860702056">
                              <w:marLeft w:val="0"/>
                              <w:marRight w:val="0"/>
                              <w:marTop w:val="0"/>
                              <w:marBottom w:val="0"/>
                              <w:divBdr>
                                <w:top w:val="none" w:sz="0" w:space="0" w:color="auto"/>
                                <w:left w:val="none" w:sz="0" w:space="0" w:color="auto"/>
                                <w:bottom w:val="none" w:sz="0" w:space="0" w:color="auto"/>
                                <w:right w:val="none" w:sz="0" w:space="0" w:color="auto"/>
                              </w:divBdr>
                              <w:divsChild>
                                <w:div w:id="1860702065">
                                  <w:marLeft w:val="0"/>
                                  <w:marRight w:val="0"/>
                                  <w:marTop w:val="0"/>
                                  <w:marBottom w:val="0"/>
                                  <w:divBdr>
                                    <w:top w:val="none" w:sz="0" w:space="0" w:color="auto"/>
                                    <w:left w:val="none" w:sz="0" w:space="0" w:color="auto"/>
                                    <w:bottom w:val="none" w:sz="0" w:space="0" w:color="auto"/>
                                    <w:right w:val="none" w:sz="0" w:space="0" w:color="auto"/>
                                  </w:divBdr>
                                  <w:divsChild>
                                    <w:div w:id="18607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02079">
      <w:marLeft w:val="0"/>
      <w:marRight w:val="0"/>
      <w:marTop w:val="0"/>
      <w:marBottom w:val="0"/>
      <w:divBdr>
        <w:top w:val="none" w:sz="0" w:space="0" w:color="auto"/>
        <w:left w:val="none" w:sz="0" w:space="0" w:color="auto"/>
        <w:bottom w:val="none" w:sz="0" w:space="0" w:color="auto"/>
        <w:right w:val="none" w:sz="0" w:space="0" w:color="auto"/>
      </w:divBdr>
    </w:div>
    <w:div w:id="1860702081">
      <w:marLeft w:val="0"/>
      <w:marRight w:val="0"/>
      <w:marTop w:val="0"/>
      <w:marBottom w:val="0"/>
      <w:divBdr>
        <w:top w:val="none" w:sz="0" w:space="0" w:color="auto"/>
        <w:left w:val="none" w:sz="0" w:space="0" w:color="auto"/>
        <w:bottom w:val="none" w:sz="0" w:space="0" w:color="auto"/>
        <w:right w:val="none" w:sz="0" w:space="0" w:color="auto"/>
      </w:divBdr>
      <w:divsChild>
        <w:div w:id="1860702064">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59">
              <w:marLeft w:val="0"/>
              <w:marRight w:val="0"/>
              <w:marTop w:val="0"/>
              <w:marBottom w:val="0"/>
              <w:divBdr>
                <w:top w:val="none" w:sz="0" w:space="0" w:color="auto"/>
                <w:left w:val="none" w:sz="0" w:space="0" w:color="auto"/>
                <w:bottom w:val="none" w:sz="0" w:space="0" w:color="auto"/>
                <w:right w:val="none" w:sz="0" w:space="0" w:color="auto"/>
              </w:divBdr>
              <w:divsChild>
                <w:div w:id="1860702076">
                  <w:marLeft w:val="0"/>
                  <w:marRight w:val="0"/>
                  <w:marTop w:val="0"/>
                  <w:marBottom w:val="0"/>
                  <w:divBdr>
                    <w:top w:val="none" w:sz="0" w:space="0" w:color="auto"/>
                    <w:left w:val="single" w:sz="4" w:space="0" w:color="99BBE8"/>
                    <w:bottom w:val="single" w:sz="4" w:space="0" w:color="99BBE8"/>
                    <w:right w:val="single" w:sz="4" w:space="0" w:color="99BBE8"/>
                  </w:divBdr>
                  <w:divsChild>
                    <w:div w:id="1860702057">
                      <w:marLeft w:val="0"/>
                      <w:marRight w:val="0"/>
                      <w:marTop w:val="0"/>
                      <w:marBottom w:val="0"/>
                      <w:divBdr>
                        <w:top w:val="single" w:sz="2" w:space="0" w:color="99BBE8"/>
                        <w:left w:val="single" w:sz="2" w:space="0" w:color="99BBE8"/>
                        <w:bottom w:val="single" w:sz="2" w:space="0" w:color="99BBE8"/>
                        <w:right w:val="single" w:sz="2" w:space="0" w:color="99BBE8"/>
                      </w:divBdr>
                      <w:divsChild>
                        <w:div w:id="1860702082">
                          <w:marLeft w:val="0"/>
                          <w:marRight w:val="0"/>
                          <w:marTop w:val="0"/>
                          <w:marBottom w:val="0"/>
                          <w:divBdr>
                            <w:top w:val="none" w:sz="0" w:space="0" w:color="auto"/>
                            <w:left w:val="none" w:sz="0" w:space="0" w:color="auto"/>
                            <w:bottom w:val="none" w:sz="0" w:space="0" w:color="auto"/>
                            <w:right w:val="none" w:sz="0" w:space="0" w:color="auto"/>
                          </w:divBdr>
                          <w:divsChild>
                            <w:div w:id="1860702072">
                              <w:marLeft w:val="0"/>
                              <w:marRight w:val="0"/>
                              <w:marTop w:val="0"/>
                              <w:marBottom w:val="0"/>
                              <w:divBdr>
                                <w:top w:val="none" w:sz="0" w:space="0" w:color="auto"/>
                                <w:left w:val="none" w:sz="0" w:space="0" w:color="auto"/>
                                <w:bottom w:val="none" w:sz="0" w:space="0" w:color="auto"/>
                                <w:right w:val="none" w:sz="0" w:space="0" w:color="auto"/>
                              </w:divBdr>
                              <w:divsChild>
                                <w:div w:id="1860702063">
                                  <w:marLeft w:val="0"/>
                                  <w:marRight w:val="0"/>
                                  <w:marTop w:val="0"/>
                                  <w:marBottom w:val="0"/>
                                  <w:divBdr>
                                    <w:top w:val="none" w:sz="0" w:space="0" w:color="auto"/>
                                    <w:left w:val="none" w:sz="0" w:space="0" w:color="auto"/>
                                    <w:bottom w:val="none" w:sz="0" w:space="0" w:color="auto"/>
                                    <w:right w:val="none" w:sz="0" w:space="0" w:color="auto"/>
                                  </w:divBdr>
                                  <w:divsChild>
                                    <w:div w:id="18607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02083">
      <w:marLeft w:val="0"/>
      <w:marRight w:val="0"/>
      <w:marTop w:val="0"/>
      <w:marBottom w:val="0"/>
      <w:divBdr>
        <w:top w:val="none" w:sz="0" w:space="0" w:color="auto"/>
        <w:left w:val="none" w:sz="0" w:space="0" w:color="auto"/>
        <w:bottom w:val="none" w:sz="0" w:space="0" w:color="auto"/>
        <w:right w:val="none" w:sz="0" w:space="0" w:color="auto"/>
      </w:divBdr>
      <w:divsChild>
        <w:div w:id="1860702084">
          <w:marLeft w:val="0"/>
          <w:marRight w:val="0"/>
          <w:marTop w:val="0"/>
          <w:marBottom w:val="0"/>
          <w:divBdr>
            <w:top w:val="none" w:sz="0" w:space="0" w:color="auto"/>
            <w:left w:val="none" w:sz="0" w:space="0" w:color="auto"/>
            <w:bottom w:val="none" w:sz="0" w:space="0" w:color="auto"/>
            <w:right w:val="none" w:sz="0" w:space="0" w:color="auto"/>
          </w:divBdr>
        </w:div>
      </w:divsChild>
    </w:div>
    <w:div w:id="1860702089">
      <w:marLeft w:val="0"/>
      <w:marRight w:val="0"/>
      <w:marTop w:val="0"/>
      <w:marBottom w:val="0"/>
      <w:divBdr>
        <w:top w:val="none" w:sz="0" w:space="0" w:color="auto"/>
        <w:left w:val="none" w:sz="0" w:space="0" w:color="auto"/>
        <w:bottom w:val="none" w:sz="0" w:space="0" w:color="auto"/>
        <w:right w:val="none" w:sz="0" w:space="0" w:color="auto"/>
      </w:divBdr>
    </w:div>
    <w:div w:id="1860702092">
      <w:marLeft w:val="0"/>
      <w:marRight w:val="0"/>
      <w:marTop w:val="0"/>
      <w:marBottom w:val="0"/>
      <w:divBdr>
        <w:top w:val="none" w:sz="0" w:space="0" w:color="auto"/>
        <w:left w:val="none" w:sz="0" w:space="0" w:color="auto"/>
        <w:bottom w:val="none" w:sz="0" w:space="0" w:color="auto"/>
        <w:right w:val="none" w:sz="0" w:space="0" w:color="auto"/>
      </w:divBdr>
    </w:div>
    <w:div w:id="1992174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gc.gov/wr/benefits/qdro.html" TargetMode="External"/><Relationship Id="rId18" Type="http://schemas.openxmlformats.org/officeDocument/2006/relationships/hyperlink" Target="http://www.pbgc.gov/wr/benefits/qdro.html" TargetMode="External"/><Relationship Id="rId26" Type="http://schemas.openxmlformats.org/officeDocument/2006/relationships/hyperlink" Target="http://www.pbgc.gov/wr/benefits/qdro.html" TargetMode="External"/><Relationship Id="rId39" Type="http://schemas.openxmlformats.org/officeDocument/2006/relationships/hyperlink" Target="http://www.pbgc.gov/wr/benefits/qdro.html" TargetMode="External"/><Relationship Id="rId21" Type="http://schemas.openxmlformats.org/officeDocument/2006/relationships/hyperlink" Target="http://www.pbgc.gov/wr/benefits/qdro.html" TargetMode="External"/><Relationship Id="rId34" Type="http://schemas.openxmlformats.org/officeDocument/2006/relationships/hyperlink" Target="http://www.pbgc.gov/wr/benefits/qdro.html" TargetMode="External"/><Relationship Id="rId42" Type="http://schemas.openxmlformats.org/officeDocument/2006/relationships/hyperlink" Target="http://www.pbgc.gov/wr/benefits/qdro.html" TargetMode="External"/><Relationship Id="rId47" Type="http://schemas.openxmlformats.org/officeDocument/2006/relationships/comments" Target="comments.xml"/><Relationship Id="rId50" Type="http://schemas.openxmlformats.org/officeDocument/2006/relationships/hyperlink" Target="http://www.pbgc.gov/wr/benefits/qdro.html"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bgc.gov/Documents/QDRO-model_separate.pdf" TargetMode="External"/><Relationship Id="rId20" Type="http://schemas.openxmlformats.org/officeDocument/2006/relationships/hyperlink" Target="http://www.pbgc.gov/wr/benefits/qdro.html" TargetMode="External"/><Relationship Id="rId29" Type="http://schemas.openxmlformats.org/officeDocument/2006/relationships/hyperlink" Target="http://www.pbgc.gov/wr/benefits/qdro.html" TargetMode="External"/><Relationship Id="rId41" Type="http://schemas.openxmlformats.org/officeDocument/2006/relationships/hyperlink" Target="http://www.pbgc.gov/wr/benefits/qdro.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ebsa/publications/qdros.html" TargetMode="External"/><Relationship Id="rId24" Type="http://schemas.openxmlformats.org/officeDocument/2006/relationships/hyperlink" Target="http://www.pbgc.gov/wr/benefits/qdro.html" TargetMode="External"/><Relationship Id="rId32" Type="http://schemas.openxmlformats.org/officeDocument/2006/relationships/hyperlink" Target="http://www.pbgc.gov/wr/benefits/qdro.html" TargetMode="External"/><Relationship Id="rId37" Type="http://schemas.openxmlformats.org/officeDocument/2006/relationships/hyperlink" Target="http://www.pbgc.gov/wr/benefits/qdro.html" TargetMode="External"/><Relationship Id="rId40" Type="http://schemas.openxmlformats.org/officeDocument/2006/relationships/hyperlink" Target="http://www.pbgc.gov/wr/benefits/qdro.html" TargetMode="External"/><Relationship Id="rId45" Type="http://schemas.openxmlformats.org/officeDocument/2006/relationships/hyperlink" Target="http://www.pbgc.gov/wr/benefits/qdro.html" TargetMode="External"/><Relationship Id="rId53" Type="http://schemas.openxmlformats.org/officeDocument/2006/relationships/hyperlink" Target="http://www.irs.gov" TargetMode="External"/><Relationship Id="rId58"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pbgc.gov/wr/benefits/qdro.html" TargetMode="External"/><Relationship Id="rId23" Type="http://schemas.openxmlformats.org/officeDocument/2006/relationships/hyperlink" Target="http://www.pbgc.gov/wr/benefits/qdro.html" TargetMode="External"/><Relationship Id="rId28" Type="http://schemas.openxmlformats.org/officeDocument/2006/relationships/hyperlink" Target="http://www.pbgc.gov/wr/benefits/qdro.html" TargetMode="External"/><Relationship Id="rId36" Type="http://schemas.openxmlformats.org/officeDocument/2006/relationships/hyperlink" Target="http://www.pbgc.gov/wr/benefits/qdro.html" TargetMode="External"/><Relationship Id="rId49" Type="http://schemas.openxmlformats.org/officeDocument/2006/relationships/hyperlink" Target="http://www.pbgc.gov/wr/benefits/qdro.html" TargetMode="External"/><Relationship Id="rId57" Type="http://schemas.openxmlformats.org/officeDocument/2006/relationships/hyperlink" Target="http://www.pbgc.gov" TargetMode="External"/><Relationship Id="rId61" Type="http://schemas.openxmlformats.org/officeDocument/2006/relationships/theme" Target="theme/theme1.xml"/><Relationship Id="rId10" Type="http://schemas.openxmlformats.org/officeDocument/2006/relationships/hyperlink" Target="http://www.pbgc.gov/" TargetMode="External"/><Relationship Id="rId19" Type="http://schemas.openxmlformats.org/officeDocument/2006/relationships/hyperlink" Target="http://www.pbgc.gov/wr/benefits/qdro.html" TargetMode="External"/><Relationship Id="rId31" Type="http://schemas.openxmlformats.org/officeDocument/2006/relationships/hyperlink" Target="http://www.pbgc.gov/wr/benefits/qdro.html" TargetMode="External"/><Relationship Id="rId44" Type="http://schemas.openxmlformats.org/officeDocument/2006/relationships/hyperlink" Target="http://www.pbgc.gov/Documents/QDRO-model_shared.pdf" TargetMode="External"/><Relationship Id="rId52" Type="http://schemas.openxmlformats.org/officeDocument/2006/relationships/hyperlink" Target="http://www.pbgc.gov/wr/benefits/qdro.html"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bgc.gov/wr/benefits/qdro.html" TargetMode="External"/><Relationship Id="rId22" Type="http://schemas.openxmlformats.org/officeDocument/2006/relationships/hyperlink" Target="http://www.pbgc.gov/wr/benefits/qdro.html" TargetMode="External"/><Relationship Id="rId27" Type="http://schemas.openxmlformats.org/officeDocument/2006/relationships/hyperlink" Target="http://www.pbgc.gov/wr/benefits/qdro.html" TargetMode="External"/><Relationship Id="rId30" Type="http://schemas.openxmlformats.org/officeDocument/2006/relationships/hyperlink" Target="http://www.pbgc.gov/wr/benefits/qdro.html" TargetMode="External"/><Relationship Id="rId35" Type="http://schemas.openxmlformats.org/officeDocument/2006/relationships/hyperlink" Target="http://www.pbgc.gov/wr/benefits/qdro.html" TargetMode="External"/><Relationship Id="rId43" Type="http://schemas.openxmlformats.org/officeDocument/2006/relationships/hyperlink" Target="http://www.pbgc.gov/Documents/QDRO-model_separate.pdf" TargetMode="External"/><Relationship Id="rId48" Type="http://schemas.microsoft.com/office/2011/relationships/commentsExtended" Target="commentsExtended.xml"/><Relationship Id="rId56"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www.pbgc.gov/wr/benefits/qdro.html" TargetMode="External"/><Relationship Id="rId3" Type="http://schemas.openxmlformats.org/officeDocument/2006/relationships/customXml" Target="../customXml/item3.xml"/><Relationship Id="rId12" Type="http://schemas.openxmlformats.org/officeDocument/2006/relationships/hyperlink" Target="http://www.pbgc.gov/wr/benefits/qdro.html" TargetMode="External"/><Relationship Id="rId17" Type="http://schemas.openxmlformats.org/officeDocument/2006/relationships/hyperlink" Target="http://www.pbgc.gov/Documents/QDRO-model_shared.pdf" TargetMode="External"/><Relationship Id="rId25" Type="http://schemas.openxmlformats.org/officeDocument/2006/relationships/hyperlink" Target="http://www.pbgc.gov/wr/benefits/qdro.html" TargetMode="External"/><Relationship Id="rId33" Type="http://schemas.openxmlformats.org/officeDocument/2006/relationships/hyperlink" Target="http://www.pbgc.gov/wr/benefits/qdro.html" TargetMode="External"/><Relationship Id="rId38" Type="http://schemas.openxmlformats.org/officeDocument/2006/relationships/hyperlink" Target="http://www.pbgc.gov/wr/benefits/qdro.html" TargetMode="External"/><Relationship Id="rId46" Type="http://schemas.openxmlformats.org/officeDocument/2006/relationships/hyperlink" Target="http://www.pbgc.gov/wr/benefits/qdro.html"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9614-A63D-49C7-9FC1-617C4C674D4D}">
  <ds:schemaRefs>
    <ds:schemaRef ds:uri="http://schemas.openxmlformats.org/officeDocument/2006/bibliography"/>
  </ds:schemaRefs>
</ds:datastoreItem>
</file>

<file path=customXml/itemProps2.xml><?xml version="1.0" encoding="utf-8"?>
<ds:datastoreItem xmlns:ds="http://schemas.openxmlformats.org/officeDocument/2006/customXml" ds:itemID="{365BD1A8-88F8-430D-ADF9-4DE3DDE4D305}">
  <ds:schemaRefs>
    <ds:schemaRef ds:uri="http://schemas.openxmlformats.org/officeDocument/2006/bibliography"/>
  </ds:schemaRefs>
</ds:datastoreItem>
</file>

<file path=customXml/itemProps3.xml><?xml version="1.0" encoding="utf-8"?>
<ds:datastoreItem xmlns:ds="http://schemas.openxmlformats.org/officeDocument/2006/customXml" ds:itemID="{D341A6D4-38C8-42E6-89BE-F080D0E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21178</Words>
  <Characters>115048</Characters>
  <Application>Microsoft Office Word</Application>
  <DocSecurity>4</DocSecurity>
  <Lines>958</Lines>
  <Paragraphs>271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135955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Burns Jo Amato</dc:creator>
  <cp:lastModifiedBy>Burns Jo Amato</cp:lastModifiedBy>
  <cp:revision>2</cp:revision>
  <cp:lastPrinted>2015-10-07T21:35:00Z</cp:lastPrinted>
  <dcterms:created xsi:type="dcterms:W3CDTF">2015-10-14T20:23:00Z</dcterms:created>
  <dcterms:modified xsi:type="dcterms:W3CDTF">2015-10-14T20:23:00Z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618844248</vt:i4>
  </property>
</Properties>
</file>