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98" w:rsidRPr="00E32B15" w:rsidRDefault="00E46398" w:rsidP="00E46398">
      <w:pPr>
        <w:outlineLvl w:val="0"/>
        <w:rPr>
          <w:rFonts w:ascii="Tahoma" w:eastAsia="Times New Roman" w:hAnsi="Tahoma" w:cs="Tahoma"/>
          <w:b/>
          <w:bCs/>
          <w:color w:val="003399"/>
          <w:kern w:val="36"/>
          <w:sz w:val="19"/>
          <w:szCs w:val="19"/>
        </w:rPr>
      </w:pPr>
      <w:r w:rsidRPr="00E32B15">
        <w:rPr>
          <w:rFonts w:ascii="Tahoma" w:eastAsia="Times New Roman" w:hAnsi="Tahoma" w:cs="Tahoma"/>
          <w:b/>
          <w:bCs/>
          <w:color w:val="003399"/>
          <w:kern w:val="36"/>
          <w:sz w:val="19"/>
          <w:szCs w:val="19"/>
        </w:rPr>
        <w:t>Wage and Hour Division (WHD)</w:t>
      </w:r>
    </w:p>
    <w:p w:rsidR="00E46398" w:rsidRPr="00E32B15" w:rsidRDefault="00E46398" w:rsidP="00E46398">
      <w:pPr>
        <w:outlineLvl w:val="1"/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</w:p>
    <w:p w:rsidR="00E46398" w:rsidRPr="00E32B15" w:rsidRDefault="00E46398" w:rsidP="00E46398">
      <w:pPr>
        <w:outlineLvl w:val="1"/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  <w:r w:rsidRPr="00E32B15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Forms WH-226 &amp; WH-226A: Application for Authority to Employ Workers with Disabilities at Subminimum Wages &amp; Supplemental Data Sheet </w:t>
      </w: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E32B15" w:rsidRPr="00E32B15" w:rsidRDefault="00E46398" w:rsidP="00E32B15">
      <w:pPr>
        <w:rPr>
          <w:rFonts w:ascii="Tahoma" w:eastAsia="Times New Roman" w:hAnsi="Tahoma" w:cs="Tahoma"/>
          <w:color w:val="000000"/>
          <w:sz w:val="19"/>
          <w:szCs w:val="19"/>
        </w:rPr>
      </w:pPr>
      <w:r w:rsidRPr="00E32B15">
        <w:rPr>
          <w:rFonts w:ascii="Tahoma" w:eastAsia="Times New Roman" w:hAnsi="Tahoma" w:cs="Tahoma"/>
          <w:color w:val="000000"/>
          <w:sz w:val="19"/>
          <w:szCs w:val="19"/>
        </w:rPr>
        <w:t xml:space="preserve">Section 14(c) of the Fair Labor Standards Act (FLSA) authorizes the payment of </w:t>
      </w:r>
      <w:r w:rsidR="00D40F9F" w:rsidRPr="00E32B15">
        <w:rPr>
          <w:rFonts w:ascii="Tahoma" w:eastAsia="Times New Roman" w:hAnsi="Tahoma" w:cs="Tahoma"/>
          <w:color w:val="000000"/>
          <w:sz w:val="19"/>
          <w:szCs w:val="19"/>
        </w:rPr>
        <w:t>sub</w:t>
      </w:r>
      <w:r w:rsidRPr="00E32B15">
        <w:rPr>
          <w:rFonts w:ascii="Tahoma" w:eastAsia="Times New Roman" w:hAnsi="Tahoma" w:cs="Tahoma"/>
          <w:color w:val="000000"/>
          <w:sz w:val="19"/>
          <w:szCs w:val="19"/>
        </w:rPr>
        <w:t xml:space="preserve">minimum wages to workers with disabilities whose productivity is impaired by their disabilities after the employer has applied for and received an authorizing certificate from the U.S. Department of Labor. </w:t>
      </w:r>
      <w:r w:rsidR="00E32B15" w:rsidRPr="00E32B15">
        <w:rPr>
          <w:rFonts w:ascii="Tahoma" w:eastAsia="Times New Roman" w:hAnsi="Tahoma" w:cs="Tahoma"/>
          <w:color w:val="000000"/>
          <w:sz w:val="19"/>
          <w:szCs w:val="19"/>
        </w:rPr>
        <w:t xml:space="preserve"> Employers apply for subminimum wage certificates using form WH-226 and supplemental form WH-226A. </w:t>
      </w: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E32B15" w:rsidRDefault="00E32B15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E46398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  <w:r w:rsidRPr="00E32B15">
        <w:rPr>
          <w:rFonts w:ascii="Tahoma" w:eastAsia="Times New Roman" w:hAnsi="Tahoma" w:cs="Tahoma"/>
          <w:color w:val="000000"/>
          <w:sz w:val="19"/>
          <w:szCs w:val="19"/>
        </w:rPr>
        <w:t xml:space="preserve">For more detailed information about section 14(c), you may wish to </w:t>
      </w:r>
      <w:r w:rsidR="00222CAC" w:rsidRPr="00E32B15">
        <w:rPr>
          <w:rFonts w:ascii="Tahoma" w:eastAsia="Times New Roman" w:hAnsi="Tahoma" w:cs="Tahoma"/>
          <w:color w:val="000000"/>
          <w:sz w:val="19"/>
          <w:szCs w:val="19"/>
        </w:rPr>
        <w:t xml:space="preserve">visit our website at: </w:t>
      </w:r>
      <w:r w:rsidR="000952F4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  <w:hyperlink r:id="rId6" w:history="1">
        <w:r w:rsidR="000952F4" w:rsidRPr="00B430CA">
          <w:rPr>
            <w:rStyle w:val="Hyperlink"/>
            <w:rFonts w:ascii="Tahoma" w:eastAsia="Times New Roman" w:hAnsi="Tahoma" w:cs="Tahoma"/>
            <w:sz w:val="19"/>
            <w:szCs w:val="19"/>
          </w:rPr>
          <w:t>http://www.dol.gov/whd/workerswithdisabilities/</w:t>
        </w:r>
      </w:hyperlink>
    </w:p>
    <w:p w:rsidR="000952F4" w:rsidRPr="00E32B15" w:rsidRDefault="000952F4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8459"/>
      </w:tblGrid>
      <w:tr w:rsidR="00E46398" w:rsidRPr="00E32B15" w:rsidTr="00E46398">
        <w:trPr>
          <w:tblCellSpacing w:w="15" w:type="dxa"/>
        </w:trPr>
        <w:tc>
          <w:tcPr>
            <w:tcW w:w="0" w:type="auto"/>
            <w:noWrap/>
            <w:hideMark/>
          </w:tcPr>
          <w:p w:rsidR="00E46398" w:rsidRPr="00E32B15" w:rsidRDefault="00EC5105" w:rsidP="00E4639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hyperlink r:id="rId7" w:history="1">
              <w:r w:rsidR="00E46398" w:rsidRPr="00E32B15">
                <w:rPr>
                  <w:rFonts w:ascii="Tahoma" w:eastAsia="Times New Roman" w:hAnsi="Tahoma" w:cs="Tahoma"/>
                  <w:b/>
                  <w:bCs/>
                  <w:color w:val="800080"/>
                  <w:sz w:val="19"/>
                  <w:szCs w:val="19"/>
                  <w:u w:val="single"/>
                </w:rPr>
                <w:t>WH-226</w:t>
              </w:r>
            </w:hyperlink>
          </w:p>
        </w:tc>
        <w:tc>
          <w:tcPr>
            <w:tcW w:w="0" w:type="auto"/>
            <w:vAlign w:val="center"/>
            <w:hideMark/>
          </w:tcPr>
          <w:p w:rsidR="00E46398" w:rsidRPr="00E32B15" w:rsidRDefault="00E46398" w:rsidP="00E4639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32B15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Application for Authority to Employ Workers with Disabilities at Subminimum Wages</w:t>
            </w:r>
            <w:r w:rsidRPr="00E32B1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. This application must be submitted by employers of workers with disabilities – such as Community Rehabilitation Programs, Hospitals, Schools operating work experience programs, and private businesses – who wish to obtain authority to pay </w:t>
            </w:r>
            <w:r w:rsidR="00137F94" w:rsidRPr="00E32B1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sub</w:t>
            </w:r>
            <w:r w:rsidRPr="00E32B1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minimum wages under FLSA section 14(c). An employer should submit a single WH-226.  The instructions for completing the WH-226 are included </w:t>
            </w:r>
            <w:r w:rsidR="00137F94" w:rsidRPr="00E32B1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with</w:t>
            </w:r>
            <w:r w:rsidRPr="00E32B1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the form.</w:t>
            </w:r>
          </w:p>
          <w:p w:rsidR="00E46398" w:rsidRPr="00E32B15" w:rsidRDefault="00E46398" w:rsidP="00E4639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</w:tc>
      </w:tr>
      <w:tr w:rsidR="00E46398" w:rsidRPr="00E32B15" w:rsidTr="00E46398">
        <w:trPr>
          <w:tblCellSpacing w:w="15" w:type="dxa"/>
        </w:trPr>
        <w:tc>
          <w:tcPr>
            <w:tcW w:w="0" w:type="auto"/>
            <w:noWrap/>
            <w:hideMark/>
          </w:tcPr>
          <w:p w:rsidR="00E46398" w:rsidRPr="00E32B15" w:rsidRDefault="00EC5105" w:rsidP="00E46398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hyperlink r:id="rId8" w:history="1">
              <w:r w:rsidR="00E46398" w:rsidRPr="00E32B15">
                <w:rPr>
                  <w:rFonts w:ascii="Tahoma" w:eastAsia="Times New Roman" w:hAnsi="Tahoma" w:cs="Tahoma"/>
                  <w:b/>
                  <w:bCs/>
                  <w:color w:val="800080"/>
                  <w:sz w:val="19"/>
                  <w:szCs w:val="19"/>
                  <w:u w:val="single"/>
                </w:rPr>
                <w:t>WH-226A</w:t>
              </w:r>
            </w:hyperlink>
          </w:p>
        </w:tc>
        <w:tc>
          <w:tcPr>
            <w:tcW w:w="0" w:type="auto"/>
            <w:vAlign w:val="center"/>
            <w:hideMark/>
          </w:tcPr>
          <w:p w:rsidR="00E46398" w:rsidRPr="00E32B15" w:rsidRDefault="00E46398" w:rsidP="005D31BD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32B15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Supplemental Data Sheet for Application for Authority to Employ Workers with Disabilities at Subminimum Wages</w:t>
            </w:r>
            <w:r w:rsidRPr="00E32B1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. </w:t>
            </w:r>
          </w:p>
          <w:p w:rsidR="00E46398" w:rsidRPr="00E32B15" w:rsidRDefault="00E46398" w:rsidP="00137F94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E32B1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In addition to the WH-226, a separate WH-226A must be submitted for each site where workers with disabilities are (or will be) employed at subminimum wages. The directions for completing the WH-226A are </w:t>
            </w:r>
            <w:r w:rsidR="00137F94" w:rsidRPr="00E32B1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included with</w:t>
            </w:r>
            <w:r w:rsidRPr="00E32B15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the form.</w:t>
            </w:r>
          </w:p>
        </w:tc>
      </w:tr>
    </w:tbl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E46398" w:rsidRPr="00E32B15" w:rsidRDefault="00E46398" w:rsidP="00E46398">
      <w:pPr>
        <w:rPr>
          <w:rFonts w:ascii="Tahoma" w:eastAsia="Times New Roman" w:hAnsi="Tahoma" w:cs="Tahoma"/>
          <w:b/>
          <w:color w:val="000000"/>
          <w:sz w:val="19"/>
          <w:szCs w:val="19"/>
        </w:rPr>
      </w:pPr>
      <w:r w:rsidRPr="00E32B15">
        <w:rPr>
          <w:rFonts w:ascii="Tahoma" w:eastAsia="Times New Roman" w:hAnsi="Tahoma" w:cs="Tahoma"/>
          <w:b/>
          <w:color w:val="000000"/>
          <w:sz w:val="19"/>
          <w:szCs w:val="19"/>
        </w:rPr>
        <w:t>Completed applications should be mailed to:</w:t>
      </w: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  <w:r w:rsidRPr="00E32B15">
        <w:rPr>
          <w:rFonts w:ascii="Tahoma" w:eastAsia="Times New Roman" w:hAnsi="Tahoma" w:cs="Tahoma"/>
          <w:color w:val="000000"/>
          <w:sz w:val="19"/>
          <w:szCs w:val="19"/>
        </w:rPr>
        <w:t>U. S. Department of Labor</w:t>
      </w:r>
      <w:r w:rsidRPr="00E32B15">
        <w:rPr>
          <w:rFonts w:ascii="Tahoma" w:eastAsia="Times New Roman" w:hAnsi="Tahoma" w:cs="Tahoma"/>
          <w:color w:val="000000"/>
          <w:sz w:val="19"/>
          <w:szCs w:val="19"/>
        </w:rPr>
        <w:br/>
        <w:t>Wage and Hour Division</w:t>
      </w:r>
      <w:r w:rsidRPr="00E32B15">
        <w:rPr>
          <w:rFonts w:ascii="Tahoma" w:eastAsia="Times New Roman" w:hAnsi="Tahoma" w:cs="Tahoma"/>
          <w:color w:val="000000"/>
          <w:sz w:val="19"/>
          <w:szCs w:val="19"/>
        </w:rPr>
        <w:br/>
        <w:t>230 South Dearborn Street, Room 514</w:t>
      </w:r>
      <w:r w:rsidRPr="00E32B15">
        <w:rPr>
          <w:rFonts w:ascii="Tahoma" w:eastAsia="Times New Roman" w:hAnsi="Tahoma" w:cs="Tahoma"/>
          <w:color w:val="000000"/>
          <w:sz w:val="19"/>
          <w:szCs w:val="19"/>
        </w:rPr>
        <w:br/>
        <w:t>Chicago, Illinois 60604</w:t>
      </w:r>
    </w:p>
    <w:p w:rsidR="00E46398" w:rsidRPr="00E32B15" w:rsidRDefault="00E46398" w:rsidP="00E46398">
      <w:pPr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  <w:r w:rsidRPr="00E32B15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What if I have questions as I complete the application?</w:t>
      </w:r>
    </w:p>
    <w:p w:rsidR="005D31BD" w:rsidRPr="00E32B15" w:rsidRDefault="00137F94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  <w:r w:rsidRPr="00E32B15">
        <w:rPr>
          <w:rFonts w:ascii="Tahoma" w:eastAsia="Times New Roman" w:hAnsi="Tahoma" w:cs="Tahoma"/>
          <w:color w:val="000000"/>
          <w:sz w:val="19"/>
          <w:szCs w:val="19"/>
        </w:rPr>
        <w:t xml:space="preserve">For questions not addressed in the instruction pages included with the WH-226 and WH-226A, </w:t>
      </w:r>
      <w:r w:rsidR="005D31BD" w:rsidRPr="00E32B15">
        <w:rPr>
          <w:rFonts w:ascii="Tahoma" w:eastAsia="Times New Roman" w:hAnsi="Tahoma" w:cs="Tahoma"/>
          <w:color w:val="000000"/>
          <w:sz w:val="19"/>
          <w:szCs w:val="19"/>
        </w:rPr>
        <w:t xml:space="preserve">Certification Team specialists can provide you with information about the </w:t>
      </w:r>
      <w:r w:rsidRPr="00E32B15">
        <w:rPr>
          <w:rFonts w:ascii="Tahoma" w:eastAsia="Times New Roman" w:hAnsi="Tahoma" w:cs="Tahoma"/>
          <w:color w:val="000000"/>
          <w:sz w:val="19"/>
          <w:szCs w:val="19"/>
        </w:rPr>
        <w:t>application requirements</w:t>
      </w:r>
      <w:r w:rsidR="005D31BD" w:rsidRPr="00E32B15">
        <w:rPr>
          <w:rFonts w:ascii="Tahoma" w:eastAsia="Times New Roman" w:hAnsi="Tahoma" w:cs="Tahoma"/>
          <w:color w:val="000000"/>
          <w:sz w:val="19"/>
          <w:szCs w:val="19"/>
        </w:rPr>
        <w:t xml:space="preserve"> and the status of your application or certificate.  Please contact the appropriate specialist for your state.</w:t>
      </w:r>
    </w:p>
    <w:p w:rsidR="005D31BD" w:rsidRPr="00E32B15" w:rsidRDefault="005D31BD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5D31BD" w:rsidRPr="00E32B15" w:rsidRDefault="005D31BD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tbl>
      <w:tblPr>
        <w:tblStyle w:val="TableGrid"/>
        <w:tblW w:w="10320" w:type="dxa"/>
        <w:tblLook w:val="04A0" w:firstRow="1" w:lastRow="0" w:firstColumn="1" w:lastColumn="0" w:noHBand="0" w:noVBand="1"/>
      </w:tblPr>
      <w:tblGrid>
        <w:gridCol w:w="1686"/>
        <w:gridCol w:w="1686"/>
        <w:gridCol w:w="1686"/>
        <w:gridCol w:w="1890"/>
        <w:gridCol w:w="1686"/>
        <w:gridCol w:w="1686"/>
      </w:tblGrid>
      <w:tr w:rsidR="005D31BD" w:rsidRPr="00E32B15" w:rsidTr="005D31BD">
        <w:tc>
          <w:tcPr>
            <w:tcW w:w="1686" w:type="dxa"/>
          </w:tcPr>
          <w:p w:rsidR="005D31BD" w:rsidRPr="0015339E" w:rsidRDefault="005D31BD" w:rsidP="00222CAC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(312) 596-7198</w:t>
            </w:r>
          </w:p>
        </w:tc>
        <w:tc>
          <w:tcPr>
            <w:tcW w:w="1686" w:type="dxa"/>
          </w:tcPr>
          <w:p w:rsidR="005D31BD" w:rsidRPr="0015339E" w:rsidRDefault="005D31BD" w:rsidP="00222CAC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(312) 596-7202</w:t>
            </w:r>
          </w:p>
        </w:tc>
        <w:tc>
          <w:tcPr>
            <w:tcW w:w="1686" w:type="dxa"/>
          </w:tcPr>
          <w:p w:rsidR="005D31BD" w:rsidRPr="0015339E" w:rsidRDefault="005D31BD" w:rsidP="00222CAC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(312) 596-7182</w:t>
            </w:r>
          </w:p>
        </w:tc>
        <w:tc>
          <w:tcPr>
            <w:tcW w:w="1890" w:type="dxa"/>
          </w:tcPr>
          <w:p w:rsidR="005D31BD" w:rsidRPr="0015339E" w:rsidRDefault="005D31BD" w:rsidP="00222CAC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(312) 596-7027</w:t>
            </w:r>
          </w:p>
        </w:tc>
        <w:tc>
          <w:tcPr>
            <w:tcW w:w="1686" w:type="dxa"/>
          </w:tcPr>
          <w:p w:rsidR="005D31BD" w:rsidRPr="0015339E" w:rsidRDefault="005D31BD" w:rsidP="00222CAC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(312) 596-7189</w:t>
            </w:r>
          </w:p>
        </w:tc>
        <w:tc>
          <w:tcPr>
            <w:tcW w:w="1686" w:type="dxa"/>
          </w:tcPr>
          <w:p w:rsidR="005D31BD" w:rsidRPr="0015339E" w:rsidRDefault="005D31BD" w:rsidP="00222CAC">
            <w:pP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(312) 596-7229</w:t>
            </w:r>
          </w:p>
        </w:tc>
      </w:tr>
      <w:tr w:rsidR="005D31BD" w:rsidRPr="00E32B15" w:rsidTr="005D31BD">
        <w:tc>
          <w:tcPr>
            <w:tcW w:w="1686" w:type="dxa"/>
          </w:tcPr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Alabama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Arkansas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Georgia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Missouri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North Dakota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Oklahoma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Tennessee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Utah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West Virginia</w:t>
            </w:r>
          </w:p>
          <w:p w:rsidR="005D31BD" w:rsidRPr="0015339E" w:rsidRDefault="005D31BD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</w:tcPr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California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District of Columbia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Guam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Louisiana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Montana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New Jersey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North Carolina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Puerto Rico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South Dakota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Virgin Islands</w:t>
            </w:r>
          </w:p>
        </w:tc>
        <w:tc>
          <w:tcPr>
            <w:tcW w:w="1686" w:type="dxa"/>
          </w:tcPr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Alaska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Arizona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Florida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Iowa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Ohio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Nebraska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New York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1890" w:type="dxa"/>
          </w:tcPr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Connecticut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Illinois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Maine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Michigan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Nevada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Oregon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South Carolina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Virginia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1686" w:type="dxa"/>
          </w:tcPr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Hawaii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Idaho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Indiana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Kentucky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Massachusetts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Minnesota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Mississippi</w:t>
            </w:r>
          </w:p>
          <w:p w:rsidR="005D31BD" w:rsidRPr="0015339E" w:rsidRDefault="00E32B15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New Mexico </w:t>
            </w:r>
            <w:r w:rsidR="005D31BD"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Pennsylvania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</w:tcPr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Colorado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Delaware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Kansas</w:t>
            </w:r>
          </w:p>
          <w:p w:rsidR="00E32B15" w:rsidRPr="0015339E" w:rsidRDefault="00E32B15" w:rsidP="00E32B1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Maryland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New Hampshire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Texas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Vermont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Washington</w:t>
            </w:r>
          </w:p>
          <w:p w:rsidR="005D31BD" w:rsidRPr="0015339E" w:rsidRDefault="005D31BD" w:rsidP="00222CA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533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Wisconsin</w:t>
            </w:r>
          </w:p>
        </w:tc>
      </w:tr>
    </w:tbl>
    <w:p w:rsidR="005D31BD" w:rsidRPr="00E32B15" w:rsidRDefault="005D31BD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E46398" w:rsidRPr="00E32B15" w:rsidRDefault="00E46398" w:rsidP="00E46398">
      <w:pPr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</w:p>
    <w:p w:rsidR="00222CAC" w:rsidRPr="00E32B15" w:rsidRDefault="00222CAC" w:rsidP="00E46398">
      <w:pPr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  <w:r w:rsidRPr="00E32B15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Note:</w:t>
      </w:r>
      <w:r w:rsidRPr="00E32B15">
        <w:rPr>
          <w:rFonts w:ascii="Tahoma" w:eastAsia="Times New Roman" w:hAnsi="Tahoma" w:cs="Tahoma"/>
          <w:color w:val="000000"/>
          <w:sz w:val="19"/>
          <w:szCs w:val="19"/>
        </w:rPr>
        <w:t> In order to view, fill out, and print PDF forms, you need Adobe® Acrobat® Reader® version 5 or later, which you may download for free at </w:t>
      </w:r>
      <w:hyperlink r:id="rId9" w:history="1">
        <w:r w:rsidRPr="00E32B15">
          <w:rPr>
            <w:rFonts w:ascii="Tahoma" w:eastAsia="Times New Roman" w:hAnsi="Tahoma" w:cs="Tahoma"/>
            <w:color w:val="800080"/>
            <w:sz w:val="19"/>
            <w:szCs w:val="19"/>
            <w:u w:val="single"/>
          </w:rPr>
          <w:t>http://www.adobe.com/products/acrobat/readstep2.html</w:t>
        </w:r>
      </w:hyperlink>
      <w:r w:rsidRPr="00E32B15">
        <w:rPr>
          <w:rFonts w:ascii="Tahoma" w:eastAsia="Times New Roman" w:hAnsi="Tahoma" w:cs="Tahoma"/>
          <w:color w:val="000000"/>
          <w:sz w:val="19"/>
          <w:szCs w:val="19"/>
        </w:rPr>
        <w:t>. To save the completed forms on your workstation, you need to use the "Save</w:t>
      </w:r>
      <w:r w:rsidR="00EC5105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  <w:bookmarkStart w:id="0" w:name="_GoBack"/>
      <w:bookmarkEnd w:id="0"/>
      <w:r w:rsidRPr="00E32B15">
        <w:rPr>
          <w:rFonts w:ascii="Tahoma" w:eastAsia="Times New Roman" w:hAnsi="Tahoma" w:cs="Tahoma"/>
          <w:color w:val="000000"/>
          <w:sz w:val="19"/>
          <w:szCs w:val="19"/>
        </w:rPr>
        <w:t>As" method to save the file. For example, select the PDF link and click on your "RIGHT" mouse button or press SHIFT + F10. This will cause a menu to be displayed, from which you will select the proper save option -- depending upon which browser you are using:</w:t>
      </w: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E46398" w:rsidRPr="00E32B15" w:rsidRDefault="00E46398" w:rsidP="00627669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  <w:color w:val="000000"/>
          <w:sz w:val="19"/>
          <w:szCs w:val="19"/>
        </w:rPr>
      </w:pPr>
      <w:r w:rsidRPr="00E32B15">
        <w:rPr>
          <w:rFonts w:ascii="Tahoma" w:eastAsia="Times New Roman" w:hAnsi="Tahoma" w:cs="Tahoma"/>
          <w:color w:val="000000"/>
          <w:sz w:val="19"/>
          <w:szCs w:val="19"/>
        </w:rPr>
        <w:t>For Microsoft I</w:t>
      </w:r>
      <w:r w:rsidR="00627669" w:rsidRPr="00E32B15">
        <w:rPr>
          <w:rFonts w:ascii="Tahoma" w:eastAsia="Times New Roman" w:hAnsi="Tahoma" w:cs="Tahoma"/>
          <w:color w:val="000000"/>
          <w:sz w:val="19"/>
          <w:szCs w:val="19"/>
        </w:rPr>
        <w:t>nternet Explorer</w:t>
      </w:r>
      <w:r w:rsidRPr="00E32B15">
        <w:rPr>
          <w:rFonts w:ascii="Tahoma" w:eastAsia="Times New Roman" w:hAnsi="Tahoma" w:cs="Tahoma"/>
          <w:color w:val="000000"/>
          <w:sz w:val="19"/>
          <w:szCs w:val="19"/>
        </w:rPr>
        <w:t xml:space="preserve"> users, select "Save Target As"</w:t>
      </w: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:rsidR="00E46398" w:rsidRPr="00E32B15" w:rsidRDefault="00E46398" w:rsidP="00E46398">
      <w:pPr>
        <w:rPr>
          <w:rFonts w:ascii="Tahoma" w:eastAsia="Times New Roman" w:hAnsi="Tahoma" w:cs="Tahoma"/>
          <w:color w:val="000000"/>
          <w:sz w:val="19"/>
          <w:szCs w:val="19"/>
        </w:rPr>
      </w:pPr>
      <w:r w:rsidRPr="00E32B15">
        <w:rPr>
          <w:rFonts w:ascii="Tahoma" w:eastAsia="Times New Roman" w:hAnsi="Tahoma" w:cs="Tahoma"/>
          <w:color w:val="000000"/>
          <w:sz w:val="19"/>
          <w:szCs w:val="19"/>
        </w:rPr>
        <w:t>Once you've selected the proper save option for your browser, and have saved the file to a location you specified, go to your program menu and start the Adobe Acrobat® Reader. Once open, locate the PDF file you saved and open it directly in Acrobat®.</w:t>
      </w:r>
    </w:p>
    <w:p w:rsidR="00C32C6C" w:rsidRPr="00E32B15" w:rsidRDefault="00EC5105" w:rsidP="00E46398">
      <w:pPr>
        <w:rPr>
          <w:rFonts w:ascii="Tahoma" w:hAnsi="Tahoma" w:cs="Tahoma"/>
          <w:sz w:val="19"/>
          <w:szCs w:val="19"/>
        </w:rPr>
      </w:pPr>
    </w:p>
    <w:sectPr w:rsidR="00C32C6C" w:rsidRPr="00E32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45D6"/>
    <w:multiLevelType w:val="multilevel"/>
    <w:tmpl w:val="ACC4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073894"/>
    <w:multiLevelType w:val="hybridMultilevel"/>
    <w:tmpl w:val="68260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98"/>
    <w:rsid w:val="000952F4"/>
    <w:rsid w:val="00137F94"/>
    <w:rsid w:val="0015339E"/>
    <w:rsid w:val="00222CAC"/>
    <w:rsid w:val="00254872"/>
    <w:rsid w:val="004A7968"/>
    <w:rsid w:val="00507D7C"/>
    <w:rsid w:val="005D31BD"/>
    <w:rsid w:val="00627669"/>
    <w:rsid w:val="007903E4"/>
    <w:rsid w:val="00844407"/>
    <w:rsid w:val="008720CB"/>
    <w:rsid w:val="008F20FE"/>
    <w:rsid w:val="00A9471B"/>
    <w:rsid w:val="00B33B14"/>
    <w:rsid w:val="00B47C33"/>
    <w:rsid w:val="00C14D7D"/>
    <w:rsid w:val="00CD2FF4"/>
    <w:rsid w:val="00D40F9F"/>
    <w:rsid w:val="00D448BD"/>
    <w:rsid w:val="00DD5FCE"/>
    <w:rsid w:val="00DD6D5C"/>
    <w:rsid w:val="00E32B15"/>
    <w:rsid w:val="00E46398"/>
    <w:rsid w:val="00EC5105"/>
    <w:rsid w:val="00ED082C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1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31BD"/>
  </w:style>
  <w:style w:type="table" w:styleId="TableGrid">
    <w:name w:val="Table Grid"/>
    <w:basedOn w:val="TableNormal"/>
    <w:uiPriority w:val="59"/>
    <w:rsid w:val="005D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B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1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31BD"/>
  </w:style>
  <w:style w:type="table" w:styleId="TableGrid">
    <w:name w:val="Table Grid"/>
    <w:basedOn w:val="TableNormal"/>
    <w:uiPriority w:val="59"/>
    <w:rsid w:val="005D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whd/forms/wh226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l.gov/whd/forms/wh2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l.gov/whd/workerswithdisabilitie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l.gov/cgi-bin/leave-dol.asp?exitURL=http://www.adobe.com/products/acrobat/readstep2.html&amp;exitTitle=Adobe_Systems_Incorpor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Striegel, Elizabeth R - WHD</dc:creator>
  <cp:lastModifiedBy>rwaterma</cp:lastModifiedBy>
  <cp:revision>2</cp:revision>
  <cp:lastPrinted>2015-07-29T13:27:00Z</cp:lastPrinted>
  <dcterms:created xsi:type="dcterms:W3CDTF">2016-04-01T13:11:00Z</dcterms:created>
  <dcterms:modified xsi:type="dcterms:W3CDTF">2016-04-01T13:11:00Z</dcterms:modified>
</cp:coreProperties>
</file>