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FF" w:rsidRDefault="00C001FF" w:rsidP="00C001FF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B550CE" w:rsidRPr="00820E94" w:rsidRDefault="00B550CE" w:rsidP="00B550CE">
      <w:pPr>
        <w:jc w:val="center"/>
        <w:rPr>
          <w:b/>
          <w:sz w:val="28"/>
          <w:szCs w:val="28"/>
        </w:rPr>
      </w:pPr>
      <w:r w:rsidRPr="00820E94">
        <w:rPr>
          <w:b/>
          <w:sz w:val="28"/>
          <w:szCs w:val="28"/>
        </w:rPr>
        <w:t>Voluntary Disclosures</w:t>
      </w:r>
    </w:p>
    <w:p w:rsidR="00C001FF" w:rsidRDefault="00C001FF" w:rsidP="00C001FF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1405-0179</w:t>
      </w:r>
    </w:p>
    <w:p w:rsidR="00B550CE" w:rsidRDefault="00B550CE" w:rsidP="00C001FF">
      <w:pPr>
        <w:pStyle w:val="Title"/>
        <w:rPr>
          <w:u w:val="none"/>
        </w:rPr>
      </w:pPr>
      <w:r>
        <w:rPr>
          <w:u w:val="none"/>
        </w:rPr>
        <w:t>(No Form)</w:t>
      </w:r>
    </w:p>
    <w:p w:rsidR="001A4289" w:rsidRDefault="001A4289">
      <w:pPr>
        <w:jc w:val="center"/>
        <w:rPr>
          <w:sz w:val="28"/>
        </w:rPr>
      </w:pPr>
    </w:p>
    <w:p w:rsidR="001A4289" w:rsidRPr="0093320C" w:rsidRDefault="001A428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>Section 127.12 of the International Traffic in Arms Regulations (22 CFR 127.12)</w:t>
      </w:r>
    </w:p>
    <w:p w:rsidR="00B550CE" w:rsidRPr="0093320C" w:rsidRDefault="0093320C" w:rsidP="00B550CE">
      <w:pPr>
        <w:ind w:left="720"/>
        <w:rPr>
          <w:sz w:val="28"/>
          <w:szCs w:val="28"/>
        </w:rPr>
      </w:pPr>
      <w:hyperlink r:id="rId5" w:history="1">
        <w:r w:rsidRPr="0093320C">
          <w:rPr>
            <w:rStyle w:val="Hyperlink"/>
            <w:sz w:val="28"/>
            <w:szCs w:val="28"/>
          </w:rPr>
          <w:t>http://www.pmddtc.state.g</w:t>
        </w:r>
        <w:r w:rsidRPr="0093320C">
          <w:rPr>
            <w:rStyle w:val="Hyperlink"/>
            <w:sz w:val="28"/>
            <w:szCs w:val="28"/>
          </w:rPr>
          <w:t>o</w:t>
        </w:r>
        <w:r w:rsidRPr="0093320C">
          <w:rPr>
            <w:rStyle w:val="Hyperlink"/>
            <w:sz w:val="28"/>
            <w:szCs w:val="28"/>
          </w:rPr>
          <w:t>v/regulations_laws/itar.html</w:t>
        </w:r>
      </w:hyperlink>
    </w:p>
    <w:p w:rsidR="001A4289" w:rsidRPr="0093320C" w:rsidRDefault="001A4289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 xml:space="preserve">Section </w:t>
      </w:r>
      <w:r w:rsidR="00B44B24" w:rsidRPr="0093320C">
        <w:rPr>
          <w:sz w:val="28"/>
          <w:szCs w:val="28"/>
        </w:rPr>
        <w:t xml:space="preserve">38 </w:t>
      </w:r>
      <w:r w:rsidRPr="0093320C">
        <w:rPr>
          <w:sz w:val="28"/>
          <w:szCs w:val="28"/>
        </w:rPr>
        <w:t>of the Arms Export Control Act (22 U.S.C. 2778)</w:t>
      </w:r>
    </w:p>
    <w:p w:rsidR="00B550CE" w:rsidRPr="0093320C" w:rsidRDefault="0093320C" w:rsidP="00B550CE">
      <w:pPr>
        <w:ind w:left="720"/>
        <w:rPr>
          <w:sz w:val="28"/>
          <w:szCs w:val="28"/>
        </w:rPr>
      </w:pPr>
      <w:hyperlink r:id="rId6" w:history="1">
        <w:r w:rsidRPr="0093320C">
          <w:rPr>
            <w:rStyle w:val="Hyperlink"/>
            <w:sz w:val="28"/>
            <w:szCs w:val="28"/>
          </w:rPr>
          <w:t>http://uscode.house.gov/search/criteria.</w:t>
        </w:r>
        <w:r w:rsidRPr="0093320C">
          <w:rPr>
            <w:rStyle w:val="Hyperlink"/>
            <w:sz w:val="28"/>
            <w:szCs w:val="28"/>
          </w:rPr>
          <w:t>s</w:t>
        </w:r>
        <w:r w:rsidRPr="0093320C">
          <w:rPr>
            <w:rStyle w:val="Hyperlink"/>
            <w:sz w:val="28"/>
            <w:szCs w:val="28"/>
          </w:rPr>
          <w:t>html</w:t>
        </w:r>
      </w:hyperlink>
      <w:r w:rsidR="00B550CE" w:rsidRPr="0093320C">
        <w:rPr>
          <w:sz w:val="28"/>
          <w:szCs w:val="28"/>
        </w:rPr>
        <w:t xml:space="preserve"> </w:t>
      </w:r>
    </w:p>
    <w:p w:rsidR="00B550CE" w:rsidRPr="0093320C" w:rsidRDefault="00C001FF" w:rsidP="00B550CE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>E</w:t>
      </w:r>
      <w:r w:rsidR="00B550CE" w:rsidRPr="0093320C">
        <w:rPr>
          <w:sz w:val="28"/>
          <w:szCs w:val="28"/>
        </w:rPr>
        <w:t>xecutive Order 13637</w:t>
      </w:r>
    </w:p>
    <w:p w:rsidR="00C001FF" w:rsidRPr="00C001FF" w:rsidRDefault="001B0E72" w:rsidP="00B550CE">
      <w:pPr>
        <w:ind w:left="720"/>
        <w:rPr>
          <w:sz w:val="28"/>
        </w:rPr>
      </w:pPr>
      <w:hyperlink r:id="rId7" w:history="1">
        <w:r w:rsidR="00B550CE" w:rsidRPr="0093320C">
          <w:rPr>
            <w:rStyle w:val="Hyperlink"/>
            <w:sz w:val="28"/>
            <w:szCs w:val="28"/>
          </w:rPr>
          <w:t>http://www.gpo.gov/fdsys/pkg/DCPD-201300143/pdf/DCPD-201300143.pdf</w:t>
        </w:r>
      </w:hyperlink>
    </w:p>
    <w:sectPr w:rsidR="00C001FF" w:rsidRPr="00C001FF" w:rsidSect="001B0E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A4289"/>
    <w:rsid w:val="001A4289"/>
    <w:rsid w:val="001B0E72"/>
    <w:rsid w:val="002F7003"/>
    <w:rsid w:val="00412BA2"/>
    <w:rsid w:val="00776189"/>
    <w:rsid w:val="0093320C"/>
    <w:rsid w:val="00B44B24"/>
    <w:rsid w:val="00B550CE"/>
    <w:rsid w:val="00C0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po.gov/fdsys/pkg/DCPD-201300143/pdf/DCPD-20130014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code.house.gov/search/criteria.shtml%20" TargetMode="External"/><Relationship Id="rId5" Type="http://schemas.openxmlformats.org/officeDocument/2006/relationships/hyperlink" Target="http://www.pmddtc.state.gov/regulations_laws/it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SweeneyMF</dc:creator>
  <cp:keywords/>
  <dc:description/>
  <cp:lastModifiedBy>memosn</cp:lastModifiedBy>
  <cp:revision>3</cp:revision>
  <dcterms:created xsi:type="dcterms:W3CDTF">2013-07-26T12:51:00Z</dcterms:created>
  <dcterms:modified xsi:type="dcterms:W3CDTF">2013-11-27T17:39:00Z</dcterms:modified>
</cp:coreProperties>
</file>