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3F550" w14:textId="77777777" w:rsidR="00533D2D" w:rsidRDefault="00533D2D" w:rsidP="00B743A7">
      <w:pPr>
        <w:widowControl/>
        <w:spacing w:line="360" w:lineRule="exact"/>
        <w:jc w:val="center"/>
        <w:rPr>
          <w:b/>
          <w:sz w:val="22"/>
          <w:szCs w:val="22"/>
        </w:rPr>
      </w:pPr>
      <w:bookmarkStart w:id="0" w:name="_GoBack"/>
      <w:bookmarkEnd w:id="0"/>
      <w:r w:rsidRPr="00B743A7">
        <w:rPr>
          <w:b/>
          <w:sz w:val="22"/>
          <w:szCs w:val="22"/>
        </w:rPr>
        <w:t>DEPARTMENT OF THE TREASURY</w:t>
      </w:r>
      <w:r w:rsidR="00B743A7">
        <w:rPr>
          <w:b/>
          <w:sz w:val="22"/>
          <w:szCs w:val="22"/>
        </w:rPr>
        <w:t xml:space="preserve"> </w:t>
      </w:r>
    </w:p>
    <w:p w14:paraId="2656BEBA" w14:textId="77777777" w:rsidR="007434C4" w:rsidRPr="00B743A7" w:rsidRDefault="007434C4" w:rsidP="00B743A7">
      <w:pPr>
        <w:widowControl/>
        <w:spacing w:line="360" w:lineRule="exact"/>
        <w:jc w:val="center"/>
        <w:rPr>
          <w:b/>
          <w:sz w:val="22"/>
          <w:szCs w:val="22"/>
        </w:rPr>
      </w:pPr>
    </w:p>
    <w:p w14:paraId="68DFB60B" w14:textId="77777777" w:rsidR="00533D2D" w:rsidRPr="00B743A7" w:rsidRDefault="00533D2D" w:rsidP="00B743A7">
      <w:pPr>
        <w:jc w:val="center"/>
        <w:rPr>
          <w:b/>
          <w:sz w:val="22"/>
          <w:szCs w:val="22"/>
        </w:rPr>
      </w:pPr>
      <w:r w:rsidRPr="00B743A7">
        <w:rPr>
          <w:b/>
          <w:sz w:val="22"/>
          <w:szCs w:val="22"/>
        </w:rPr>
        <w:t>ALCOHOL AND TOBACCO TAX AND TRADE BUREAU</w:t>
      </w:r>
      <w:r w:rsidR="00B743A7">
        <w:rPr>
          <w:b/>
          <w:sz w:val="22"/>
          <w:szCs w:val="22"/>
        </w:rPr>
        <w:t xml:space="preserve"> </w:t>
      </w:r>
    </w:p>
    <w:p w14:paraId="6957A0FB" w14:textId="77777777" w:rsidR="00533D2D" w:rsidRPr="00B743A7" w:rsidRDefault="00533D2D" w:rsidP="00B743A7">
      <w:pPr>
        <w:rPr>
          <w:b/>
          <w:sz w:val="22"/>
          <w:szCs w:val="22"/>
        </w:rPr>
      </w:pPr>
    </w:p>
    <w:p w14:paraId="61C7A6FB" w14:textId="77777777" w:rsidR="00533D2D" w:rsidRDefault="00533D2D" w:rsidP="00B743A7">
      <w:pPr>
        <w:jc w:val="center"/>
        <w:rPr>
          <w:b/>
          <w:sz w:val="22"/>
          <w:szCs w:val="22"/>
        </w:rPr>
      </w:pPr>
      <w:r w:rsidRPr="00B743A7">
        <w:rPr>
          <w:b/>
          <w:sz w:val="22"/>
          <w:szCs w:val="22"/>
        </w:rPr>
        <w:t xml:space="preserve">Supporting Statement – Information Collection </w:t>
      </w:r>
      <w:r w:rsidR="00B743A7">
        <w:rPr>
          <w:b/>
          <w:sz w:val="22"/>
          <w:szCs w:val="22"/>
        </w:rPr>
        <w:t xml:space="preserve">Request </w:t>
      </w:r>
    </w:p>
    <w:p w14:paraId="435DD74E" w14:textId="77777777" w:rsidR="00B743A7" w:rsidRPr="00B743A7" w:rsidRDefault="00B743A7" w:rsidP="00B743A7">
      <w:pPr>
        <w:rPr>
          <w:b/>
          <w:sz w:val="22"/>
          <w:szCs w:val="22"/>
        </w:rPr>
      </w:pPr>
    </w:p>
    <w:p w14:paraId="0219A94D" w14:textId="5DF761EA" w:rsidR="00533D2D" w:rsidRPr="00671E9A" w:rsidRDefault="00533D2D" w:rsidP="00B743A7">
      <w:pPr>
        <w:jc w:val="center"/>
        <w:rPr>
          <w:b/>
          <w:sz w:val="22"/>
          <w:szCs w:val="22"/>
          <w:u w:val="single"/>
        </w:rPr>
      </w:pPr>
      <w:r w:rsidRPr="00671E9A">
        <w:rPr>
          <w:b/>
          <w:sz w:val="22"/>
          <w:szCs w:val="22"/>
          <w:u w:val="single"/>
        </w:rPr>
        <w:t xml:space="preserve">OMB Control Number </w:t>
      </w:r>
      <w:r w:rsidR="00671E9A" w:rsidRPr="00671E9A">
        <w:rPr>
          <w:b/>
          <w:sz w:val="22"/>
          <w:szCs w:val="22"/>
          <w:u w:val="single"/>
        </w:rPr>
        <w:t>1513–</w:t>
      </w:r>
      <w:r w:rsidRPr="00671E9A">
        <w:rPr>
          <w:b/>
          <w:sz w:val="22"/>
          <w:szCs w:val="22"/>
          <w:u w:val="single"/>
        </w:rPr>
        <w:t>00</w:t>
      </w:r>
      <w:r w:rsidR="00A321E8">
        <w:rPr>
          <w:b/>
          <w:sz w:val="22"/>
          <w:szCs w:val="22"/>
          <w:u w:val="single"/>
        </w:rPr>
        <w:t>8</w:t>
      </w:r>
      <w:r w:rsidR="00EB3AC2">
        <w:rPr>
          <w:b/>
          <w:sz w:val="22"/>
          <w:szCs w:val="22"/>
          <w:u w:val="single"/>
        </w:rPr>
        <w:t>7</w:t>
      </w:r>
      <w:r w:rsidR="00B743A7" w:rsidRPr="00671E9A">
        <w:rPr>
          <w:b/>
          <w:sz w:val="22"/>
          <w:szCs w:val="22"/>
          <w:u w:val="single"/>
        </w:rPr>
        <w:t xml:space="preserve"> </w:t>
      </w:r>
    </w:p>
    <w:p w14:paraId="2D8099E8" w14:textId="77777777" w:rsidR="00533D2D" w:rsidRDefault="00533D2D" w:rsidP="00B743A7">
      <w:pPr>
        <w:rPr>
          <w:sz w:val="22"/>
          <w:szCs w:val="22"/>
          <w:u w:val="single"/>
        </w:rPr>
      </w:pPr>
    </w:p>
    <w:p w14:paraId="399D3632" w14:textId="77777777" w:rsidR="00671E9A" w:rsidRPr="00671E9A" w:rsidRDefault="00671E9A" w:rsidP="00B743A7">
      <w:pPr>
        <w:rPr>
          <w:sz w:val="22"/>
          <w:szCs w:val="22"/>
          <w:u w:val="single"/>
        </w:rPr>
      </w:pPr>
    </w:p>
    <w:p w14:paraId="5F34EFA2" w14:textId="77777777" w:rsidR="007434C4" w:rsidRPr="00560EB5" w:rsidRDefault="007434C4" w:rsidP="007434C4">
      <w:pPr>
        <w:suppressAutoHyphens/>
        <w:rPr>
          <w:sz w:val="22"/>
          <w:szCs w:val="22"/>
          <w:u w:val="single"/>
        </w:rPr>
      </w:pPr>
      <w:r w:rsidRPr="00560EB5">
        <w:rPr>
          <w:sz w:val="22"/>
          <w:szCs w:val="22"/>
          <w:u w:val="single"/>
        </w:rPr>
        <w:t>Inform</w:t>
      </w:r>
      <w:r w:rsidR="002A10C5">
        <w:rPr>
          <w:sz w:val="22"/>
          <w:szCs w:val="22"/>
          <w:u w:val="single"/>
        </w:rPr>
        <w:t>ation Collection Request Title:</w:t>
      </w:r>
      <w:r w:rsidR="00EB3AC2">
        <w:rPr>
          <w:sz w:val="22"/>
          <w:szCs w:val="22"/>
          <w:u w:val="single"/>
        </w:rPr>
        <w:t xml:space="preserve"> </w:t>
      </w:r>
    </w:p>
    <w:p w14:paraId="0CDA0108" w14:textId="77777777" w:rsidR="007434C4" w:rsidRPr="00EB3AC2" w:rsidRDefault="007434C4" w:rsidP="007434C4">
      <w:pPr>
        <w:suppressAutoHyphens/>
        <w:rPr>
          <w:sz w:val="22"/>
          <w:szCs w:val="22"/>
        </w:rPr>
      </w:pPr>
    </w:p>
    <w:p w14:paraId="76742BE4" w14:textId="34BFDA58" w:rsidR="00A321E8" w:rsidRDefault="00A321E8" w:rsidP="002107F9">
      <w:pPr>
        <w:suppressAutoHyphens/>
        <w:ind w:left="360"/>
        <w:rPr>
          <w:sz w:val="22"/>
          <w:szCs w:val="22"/>
        </w:rPr>
      </w:pPr>
      <w:r w:rsidRPr="00A321E8">
        <w:rPr>
          <w:sz w:val="22"/>
          <w:szCs w:val="22"/>
        </w:rPr>
        <w:t>Labeling and Advertising Requirements Under the Federal Alcohol Administration Act</w:t>
      </w:r>
    </w:p>
    <w:p w14:paraId="3C811137" w14:textId="77777777" w:rsidR="007434C4" w:rsidRPr="00560EB5" w:rsidRDefault="007434C4" w:rsidP="007434C4">
      <w:pPr>
        <w:ind w:left="360"/>
        <w:rPr>
          <w:sz w:val="22"/>
          <w:szCs w:val="22"/>
        </w:rPr>
      </w:pPr>
    </w:p>
    <w:p w14:paraId="3E7E4006" w14:textId="77777777" w:rsidR="007434C4" w:rsidRPr="00560EB5" w:rsidRDefault="007434C4" w:rsidP="007434C4">
      <w:pPr>
        <w:rPr>
          <w:sz w:val="22"/>
          <w:szCs w:val="22"/>
          <w:u w:val="single"/>
        </w:rPr>
      </w:pPr>
      <w:r w:rsidRPr="00560EB5">
        <w:rPr>
          <w:sz w:val="22"/>
          <w:szCs w:val="22"/>
          <w:u w:val="single"/>
        </w:rPr>
        <w:t xml:space="preserve">Information Collections Issued under this Title: </w:t>
      </w:r>
    </w:p>
    <w:p w14:paraId="0C6B063E" w14:textId="77777777" w:rsidR="007434C4" w:rsidRPr="002107F9" w:rsidRDefault="007434C4" w:rsidP="00B743A7">
      <w:pPr>
        <w:rPr>
          <w:sz w:val="22"/>
          <w:szCs w:val="22"/>
        </w:rPr>
      </w:pPr>
    </w:p>
    <w:p w14:paraId="7089120D" w14:textId="77777777" w:rsidR="00A321E8" w:rsidRDefault="00A321E8" w:rsidP="00A321E8">
      <w:pPr>
        <w:suppressAutoHyphens/>
        <w:ind w:left="360"/>
        <w:rPr>
          <w:sz w:val="22"/>
          <w:szCs w:val="22"/>
        </w:rPr>
      </w:pPr>
      <w:r w:rsidRPr="00A321E8">
        <w:rPr>
          <w:sz w:val="22"/>
          <w:szCs w:val="22"/>
        </w:rPr>
        <w:t>Labeling and Advertising Requirements Under the Federal Alcohol Administration Act</w:t>
      </w:r>
    </w:p>
    <w:p w14:paraId="76E176DF" w14:textId="77777777" w:rsidR="00A321E8" w:rsidRDefault="00A321E8" w:rsidP="00A321E8">
      <w:pPr>
        <w:rPr>
          <w:sz w:val="22"/>
          <w:szCs w:val="22"/>
        </w:rPr>
      </w:pPr>
    </w:p>
    <w:p w14:paraId="33B9E2E6" w14:textId="77777777" w:rsidR="002A10C5" w:rsidRPr="00EB3AC2" w:rsidRDefault="002A10C5" w:rsidP="00533D2D">
      <w:pPr>
        <w:rPr>
          <w:sz w:val="22"/>
          <w:szCs w:val="22"/>
        </w:rPr>
      </w:pPr>
    </w:p>
    <w:p w14:paraId="7D42628C" w14:textId="77777777" w:rsidR="00533D2D" w:rsidRPr="00B743A7" w:rsidRDefault="00533D2D" w:rsidP="00032B89">
      <w:pPr>
        <w:numPr>
          <w:ilvl w:val="0"/>
          <w:numId w:val="1"/>
        </w:numPr>
        <w:tabs>
          <w:tab w:val="left" w:pos="540"/>
        </w:tabs>
        <w:ind w:left="540" w:hanging="540"/>
        <w:rPr>
          <w:b/>
          <w:sz w:val="22"/>
          <w:szCs w:val="22"/>
          <w:u w:val="single"/>
        </w:rPr>
      </w:pPr>
      <w:r w:rsidRPr="00B743A7">
        <w:rPr>
          <w:b/>
          <w:sz w:val="22"/>
          <w:szCs w:val="22"/>
          <w:u w:val="single"/>
        </w:rPr>
        <w:t xml:space="preserve">Justification </w:t>
      </w:r>
    </w:p>
    <w:p w14:paraId="76CBA29F" w14:textId="77777777" w:rsidR="00533D2D" w:rsidRPr="0053074F" w:rsidRDefault="00533D2D" w:rsidP="00032B89">
      <w:pPr>
        <w:tabs>
          <w:tab w:val="left" w:pos="540"/>
        </w:tabs>
        <w:ind w:left="540" w:hanging="540"/>
        <w:rPr>
          <w:sz w:val="28"/>
          <w:szCs w:val="28"/>
          <w:u w:val="single"/>
        </w:rPr>
      </w:pPr>
    </w:p>
    <w:p w14:paraId="7D2AA113" w14:textId="77777777" w:rsidR="00B743A7" w:rsidRPr="007A5D4B" w:rsidRDefault="00B743A7" w:rsidP="00B743A7">
      <w:pPr>
        <w:tabs>
          <w:tab w:val="left" w:pos="360"/>
        </w:tabs>
        <w:suppressAutoHyphens/>
        <w:rPr>
          <w:i/>
          <w:sz w:val="22"/>
          <w:szCs w:val="22"/>
        </w:rPr>
      </w:pPr>
      <w:r w:rsidRPr="007A5D4B">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14:paraId="677244B8" w14:textId="77777777" w:rsidR="00EB3AC2" w:rsidRDefault="00EB3AC2" w:rsidP="00EB3AC2">
      <w:pPr>
        <w:pStyle w:val="PlainText"/>
        <w:rPr>
          <w:rFonts w:ascii="Arial" w:hAnsi="Arial" w:cs="Arial"/>
          <w:sz w:val="22"/>
          <w:szCs w:val="22"/>
        </w:rPr>
      </w:pPr>
    </w:p>
    <w:p w14:paraId="69EC0765" w14:textId="6F89DFB8" w:rsidR="00F85D51" w:rsidRDefault="00A321E8" w:rsidP="00D231BB">
      <w:pPr>
        <w:pStyle w:val="PlainText"/>
        <w:rPr>
          <w:rFonts w:ascii="Arial" w:hAnsi="Arial" w:cs="Arial"/>
          <w:sz w:val="22"/>
          <w:szCs w:val="22"/>
        </w:rPr>
      </w:pPr>
      <w:r w:rsidRPr="00A321E8">
        <w:rPr>
          <w:rFonts w:ascii="Arial" w:hAnsi="Arial" w:cs="Arial"/>
          <w:sz w:val="22"/>
          <w:szCs w:val="22"/>
        </w:rPr>
        <w:t>The Federal Alcohol Administration Act, (FAA Act</w:t>
      </w:r>
      <w:r>
        <w:rPr>
          <w:rFonts w:ascii="Arial" w:hAnsi="Arial" w:cs="Arial"/>
          <w:sz w:val="22"/>
          <w:szCs w:val="22"/>
        </w:rPr>
        <w:t>)</w:t>
      </w:r>
      <w:r w:rsidRPr="00A321E8">
        <w:rPr>
          <w:rFonts w:ascii="Arial" w:hAnsi="Arial" w:cs="Arial"/>
          <w:sz w:val="22"/>
          <w:szCs w:val="22"/>
        </w:rPr>
        <w:t xml:space="preserve">, </w:t>
      </w:r>
      <w:r>
        <w:rPr>
          <w:rFonts w:ascii="Arial" w:hAnsi="Arial" w:cs="Arial"/>
          <w:sz w:val="22"/>
          <w:szCs w:val="22"/>
        </w:rPr>
        <w:t xml:space="preserve">at </w:t>
      </w:r>
      <w:r w:rsidRPr="00A321E8">
        <w:rPr>
          <w:rFonts w:ascii="Arial" w:hAnsi="Arial" w:cs="Arial"/>
          <w:sz w:val="22"/>
          <w:szCs w:val="22"/>
        </w:rPr>
        <w:t>27 U.S.C. 205(e) and (f),</w:t>
      </w:r>
      <w:r>
        <w:rPr>
          <w:rFonts w:ascii="Arial" w:hAnsi="Arial" w:cs="Arial"/>
          <w:sz w:val="22"/>
          <w:szCs w:val="22"/>
        </w:rPr>
        <w:t xml:space="preserve"> </w:t>
      </w:r>
      <w:r w:rsidRPr="00A321E8">
        <w:rPr>
          <w:rFonts w:ascii="Arial" w:hAnsi="Arial" w:cs="Arial"/>
          <w:sz w:val="22"/>
          <w:szCs w:val="22"/>
        </w:rPr>
        <w:t xml:space="preserve">specifically requires the Secretary of the Treasury to issue regulations </w:t>
      </w:r>
      <w:r w:rsidR="00D231BB">
        <w:rPr>
          <w:rFonts w:ascii="Arial" w:hAnsi="Arial" w:cs="Arial"/>
          <w:sz w:val="22"/>
          <w:szCs w:val="22"/>
        </w:rPr>
        <w:t xml:space="preserve">regarding </w:t>
      </w:r>
      <w:r>
        <w:rPr>
          <w:rFonts w:ascii="Arial" w:hAnsi="Arial" w:cs="Arial"/>
          <w:sz w:val="22"/>
          <w:szCs w:val="22"/>
        </w:rPr>
        <w:t xml:space="preserve">the </w:t>
      </w:r>
      <w:r w:rsidRPr="00A321E8">
        <w:rPr>
          <w:rFonts w:ascii="Arial" w:hAnsi="Arial" w:cs="Arial"/>
          <w:sz w:val="22"/>
          <w:szCs w:val="22"/>
        </w:rPr>
        <w:t xml:space="preserve">labeling and advertising of </w:t>
      </w:r>
      <w:r w:rsidR="00591313">
        <w:rPr>
          <w:rFonts w:ascii="Arial" w:hAnsi="Arial" w:cs="Arial"/>
          <w:sz w:val="22"/>
          <w:szCs w:val="22"/>
        </w:rPr>
        <w:t>wine</w:t>
      </w:r>
      <w:r w:rsidR="00E72E0D">
        <w:rPr>
          <w:rFonts w:ascii="Arial" w:hAnsi="Arial" w:cs="Arial"/>
          <w:sz w:val="22"/>
          <w:szCs w:val="22"/>
        </w:rPr>
        <w:t>s</w:t>
      </w:r>
      <w:r w:rsidR="00591313">
        <w:rPr>
          <w:rFonts w:ascii="Arial" w:hAnsi="Arial" w:cs="Arial"/>
          <w:sz w:val="22"/>
          <w:szCs w:val="22"/>
        </w:rPr>
        <w:t>, distilled spirits, and malt beverages.  The FAA Act provides that these regulations should, among other things, prohibit</w:t>
      </w:r>
      <w:r>
        <w:rPr>
          <w:rFonts w:ascii="Arial" w:hAnsi="Arial" w:cs="Arial"/>
          <w:sz w:val="22"/>
          <w:szCs w:val="22"/>
        </w:rPr>
        <w:t xml:space="preserve"> </w:t>
      </w:r>
      <w:r w:rsidR="000F7F30">
        <w:rPr>
          <w:rFonts w:ascii="Arial" w:hAnsi="Arial" w:cs="Arial"/>
          <w:sz w:val="22"/>
          <w:szCs w:val="22"/>
        </w:rPr>
        <w:t xml:space="preserve">consumer </w:t>
      </w:r>
      <w:r w:rsidRPr="00A321E8">
        <w:rPr>
          <w:rFonts w:ascii="Arial" w:hAnsi="Arial" w:cs="Arial"/>
          <w:sz w:val="22"/>
          <w:szCs w:val="22"/>
        </w:rPr>
        <w:t xml:space="preserve">deception </w:t>
      </w:r>
      <w:r w:rsidR="00591313">
        <w:rPr>
          <w:rFonts w:ascii="Arial" w:hAnsi="Arial" w:cs="Arial"/>
          <w:sz w:val="22"/>
          <w:szCs w:val="22"/>
        </w:rPr>
        <w:t xml:space="preserve">and the use of misleading statements on labels and in advertising and ensure that labels and advertising </w:t>
      </w:r>
      <w:r w:rsidRPr="00A321E8">
        <w:rPr>
          <w:rFonts w:ascii="Arial" w:hAnsi="Arial" w:cs="Arial"/>
          <w:sz w:val="22"/>
          <w:szCs w:val="22"/>
        </w:rPr>
        <w:t xml:space="preserve">provide the consumer with adequate information as to the identity and quality of the product.  </w:t>
      </w:r>
      <w:r w:rsidR="00D231BB" w:rsidRPr="00D231BB">
        <w:rPr>
          <w:rFonts w:ascii="Arial" w:hAnsi="Arial" w:cs="Arial"/>
          <w:sz w:val="22"/>
          <w:szCs w:val="22"/>
        </w:rPr>
        <w:t xml:space="preserve">The legislative history of the FAA Act shows that Congress intended to grant broad rulemaking authority to </w:t>
      </w:r>
      <w:r w:rsidR="00D231BB">
        <w:rPr>
          <w:rFonts w:ascii="Arial" w:hAnsi="Arial" w:cs="Arial"/>
          <w:sz w:val="22"/>
          <w:szCs w:val="22"/>
        </w:rPr>
        <w:t xml:space="preserve">the Secretary to </w:t>
      </w:r>
      <w:r w:rsidR="00D231BB" w:rsidRPr="00D231BB">
        <w:rPr>
          <w:rFonts w:ascii="Arial" w:hAnsi="Arial" w:cs="Arial"/>
          <w:sz w:val="22"/>
          <w:szCs w:val="22"/>
        </w:rPr>
        <w:t>ensure that alcohol beverage</w:t>
      </w:r>
      <w:r w:rsidR="00D231BB">
        <w:rPr>
          <w:rFonts w:ascii="Arial" w:hAnsi="Arial" w:cs="Arial"/>
          <w:sz w:val="22"/>
          <w:szCs w:val="22"/>
        </w:rPr>
        <w:t xml:space="preserve"> labels and advertisements meet these legislative goals. </w:t>
      </w:r>
    </w:p>
    <w:p w14:paraId="44C7E92F" w14:textId="77777777" w:rsidR="00F85D51" w:rsidRDefault="00F85D51" w:rsidP="00D231BB">
      <w:pPr>
        <w:pStyle w:val="PlainText"/>
        <w:rPr>
          <w:rFonts w:ascii="Arial" w:hAnsi="Arial" w:cs="Arial"/>
          <w:sz w:val="22"/>
          <w:szCs w:val="22"/>
        </w:rPr>
      </w:pPr>
    </w:p>
    <w:p w14:paraId="667DB432" w14:textId="6D9470AF" w:rsidR="00A321E8" w:rsidRDefault="00591313" w:rsidP="00D231BB">
      <w:pPr>
        <w:pStyle w:val="PlainText"/>
        <w:rPr>
          <w:rFonts w:ascii="Arial" w:hAnsi="Arial" w:cs="Arial"/>
          <w:sz w:val="22"/>
          <w:szCs w:val="22"/>
        </w:rPr>
      </w:pPr>
      <w:r>
        <w:rPr>
          <w:rFonts w:ascii="Arial" w:hAnsi="Arial" w:cs="Arial"/>
          <w:sz w:val="22"/>
          <w:szCs w:val="22"/>
        </w:rPr>
        <w:t>Under these regulations</w:t>
      </w:r>
      <w:r w:rsidR="00D231BB">
        <w:rPr>
          <w:rFonts w:ascii="Arial" w:hAnsi="Arial" w:cs="Arial"/>
          <w:sz w:val="22"/>
          <w:szCs w:val="22"/>
        </w:rPr>
        <w:t>, b</w:t>
      </w:r>
      <w:r w:rsidR="00A321E8" w:rsidRPr="00A321E8">
        <w:rPr>
          <w:rFonts w:ascii="Arial" w:hAnsi="Arial" w:cs="Arial"/>
          <w:sz w:val="22"/>
          <w:szCs w:val="22"/>
        </w:rPr>
        <w:t xml:space="preserve">ottlers and importers of alcohol beverages must </w:t>
      </w:r>
      <w:r>
        <w:rPr>
          <w:rFonts w:ascii="Arial" w:hAnsi="Arial" w:cs="Arial"/>
          <w:sz w:val="22"/>
          <w:szCs w:val="22"/>
        </w:rPr>
        <w:t xml:space="preserve">provide certain mandatory information and </w:t>
      </w:r>
      <w:r w:rsidR="00A321E8" w:rsidRPr="00A321E8">
        <w:rPr>
          <w:rFonts w:ascii="Arial" w:hAnsi="Arial" w:cs="Arial"/>
          <w:sz w:val="22"/>
          <w:szCs w:val="22"/>
        </w:rPr>
        <w:t xml:space="preserve">adhere to </w:t>
      </w:r>
      <w:r w:rsidR="00A321E8">
        <w:rPr>
          <w:rFonts w:ascii="Arial" w:hAnsi="Arial" w:cs="Arial"/>
          <w:sz w:val="22"/>
          <w:szCs w:val="22"/>
        </w:rPr>
        <w:t xml:space="preserve">certain </w:t>
      </w:r>
      <w:r w:rsidR="00A321E8" w:rsidRPr="00A321E8">
        <w:rPr>
          <w:rFonts w:ascii="Arial" w:hAnsi="Arial" w:cs="Arial"/>
          <w:sz w:val="22"/>
          <w:szCs w:val="22"/>
        </w:rPr>
        <w:t>performance standards for statements made on labels and in advertisements of alcohol beverages</w:t>
      </w:r>
      <w:r>
        <w:rPr>
          <w:rFonts w:ascii="Arial" w:hAnsi="Arial" w:cs="Arial"/>
          <w:sz w:val="22"/>
          <w:szCs w:val="22"/>
        </w:rPr>
        <w:t xml:space="preserve"> to ensure that consumers are not deceived or mislead about a product’s identity and quality</w:t>
      </w:r>
      <w:r w:rsidR="00D231BB">
        <w:rPr>
          <w:rFonts w:ascii="Arial" w:hAnsi="Arial" w:cs="Arial"/>
          <w:sz w:val="22"/>
          <w:szCs w:val="22"/>
        </w:rPr>
        <w:t xml:space="preserve">. </w:t>
      </w:r>
    </w:p>
    <w:p w14:paraId="7F76BE06" w14:textId="77777777" w:rsidR="00A321E8" w:rsidRDefault="00A321E8" w:rsidP="00A321E8">
      <w:pPr>
        <w:pStyle w:val="PlainText"/>
        <w:rPr>
          <w:rFonts w:ascii="Arial" w:hAnsi="Arial" w:cs="Arial"/>
          <w:sz w:val="22"/>
          <w:szCs w:val="22"/>
        </w:rPr>
      </w:pPr>
    </w:p>
    <w:p w14:paraId="3E727216" w14:textId="39A19E8E" w:rsidR="00A321E8" w:rsidRPr="00A321E8" w:rsidRDefault="00A321E8" w:rsidP="00A321E8">
      <w:pPr>
        <w:pStyle w:val="PlainText"/>
        <w:rPr>
          <w:rFonts w:ascii="Arial" w:hAnsi="Arial" w:cs="Arial"/>
          <w:sz w:val="22"/>
          <w:szCs w:val="22"/>
        </w:rPr>
      </w:pPr>
      <w:r w:rsidRPr="00A321E8">
        <w:rPr>
          <w:rFonts w:ascii="Arial" w:hAnsi="Arial" w:cs="Arial"/>
          <w:sz w:val="22"/>
          <w:szCs w:val="22"/>
        </w:rPr>
        <w:t>The Alcohol and Tobacco Tax and Trade Bureau (TTB) administers the FAA Act and its related regulations pursuant to section 1111(d) of the Homeland Secu</w:t>
      </w:r>
      <w:r>
        <w:rPr>
          <w:rFonts w:ascii="Arial" w:hAnsi="Arial" w:cs="Arial"/>
          <w:sz w:val="22"/>
          <w:szCs w:val="22"/>
        </w:rPr>
        <w:t>rity Act of 2002, codified at 6 </w:t>
      </w:r>
      <w:r w:rsidRPr="00A321E8">
        <w:rPr>
          <w:rFonts w:ascii="Arial" w:hAnsi="Arial" w:cs="Arial"/>
          <w:sz w:val="22"/>
          <w:szCs w:val="22"/>
        </w:rPr>
        <w:t xml:space="preserve">U.S.C. 531(d).  The Secretary also has delegated various authorities through Treasury Department Order 120–01 to the TTB Administrator to administer and enforce the FAA Act. </w:t>
      </w:r>
    </w:p>
    <w:p w14:paraId="26019007" w14:textId="77777777" w:rsidR="00A321E8" w:rsidRDefault="00A321E8" w:rsidP="00EB3AC2">
      <w:pPr>
        <w:pStyle w:val="PlainText"/>
        <w:rPr>
          <w:rFonts w:ascii="Arial" w:hAnsi="Arial" w:cs="Arial"/>
          <w:sz w:val="22"/>
          <w:szCs w:val="22"/>
        </w:rPr>
      </w:pPr>
    </w:p>
    <w:p w14:paraId="0B0782BE" w14:textId="129EB520" w:rsidR="00D231BB" w:rsidRPr="00D231BB" w:rsidRDefault="00D231BB" w:rsidP="00D231BB">
      <w:pPr>
        <w:pStyle w:val="PlainText"/>
        <w:rPr>
          <w:rFonts w:ascii="Arial" w:hAnsi="Arial" w:cs="Arial"/>
          <w:sz w:val="22"/>
          <w:szCs w:val="22"/>
        </w:rPr>
      </w:pPr>
      <w:r w:rsidRPr="00D231BB">
        <w:rPr>
          <w:rFonts w:ascii="Arial" w:hAnsi="Arial" w:cs="Arial"/>
          <w:sz w:val="22"/>
          <w:szCs w:val="22"/>
        </w:rPr>
        <w:t xml:space="preserve">The performance standards requirements for the labeling and advertising of alcohol beverages are found in </w:t>
      </w:r>
      <w:r>
        <w:rPr>
          <w:rFonts w:ascii="Arial" w:hAnsi="Arial" w:cs="Arial"/>
          <w:sz w:val="22"/>
          <w:szCs w:val="22"/>
        </w:rPr>
        <w:t xml:space="preserve">the following sections of </w:t>
      </w:r>
      <w:r w:rsidRPr="00D231BB">
        <w:rPr>
          <w:rFonts w:ascii="Arial" w:hAnsi="Arial" w:cs="Arial"/>
          <w:sz w:val="22"/>
          <w:szCs w:val="22"/>
        </w:rPr>
        <w:t>27 CFR:</w:t>
      </w:r>
      <w:r>
        <w:rPr>
          <w:rFonts w:ascii="Arial" w:hAnsi="Arial" w:cs="Arial"/>
          <w:sz w:val="22"/>
          <w:szCs w:val="22"/>
        </w:rPr>
        <w:t xml:space="preserve"> </w:t>
      </w:r>
    </w:p>
    <w:p w14:paraId="3A2F6381" w14:textId="77777777" w:rsidR="00D231BB" w:rsidRDefault="00D231BB" w:rsidP="00D231BB">
      <w:pPr>
        <w:pStyle w:val="PlainText"/>
        <w:rPr>
          <w:rFonts w:ascii="Arial" w:hAnsi="Arial" w:cs="Arial"/>
          <w:sz w:val="22"/>
          <w:szCs w:val="22"/>
        </w:rPr>
      </w:pPr>
    </w:p>
    <w:p w14:paraId="6DC585D2" w14:textId="372873BE" w:rsidR="00270AC8" w:rsidRDefault="00D231BB" w:rsidP="00D231BB">
      <w:pPr>
        <w:pStyle w:val="PlainText"/>
        <w:rPr>
          <w:rFonts w:ascii="Arial" w:hAnsi="Arial" w:cs="Arial"/>
          <w:sz w:val="22"/>
          <w:szCs w:val="22"/>
        </w:rPr>
      </w:pPr>
      <w:r>
        <w:rPr>
          <w:rFonts w:ascii="Arial" w:hAnsi="Arial" w:cs="Arial"/>
          <w:sz w:val="22"/>
          <w:szCs w:val="22"/>
        </w:rPr>
        <w:tab/>
        <w:t>4.32</w:t>
      </w:r>
      <w:r>
        <w:rPr>
          <w:rFonts w:ascii="Arial" w:hAnsi="Arial" w:cs="Arial"/>
          <w:sz w:val="22"/>
          <w:szCs w:val="22"/>
        </w:rPr>
        <w:tab/>
      </w:r>
      <w:r>
        <w:rPr>
          <w:rFonts w:ascii="Arial" w:hAnsi="Arial" w:cs="Arial"/>
          <w:sz w:val="22"/>
          <w:szCs w:val="22"/>
        </w:rPr>
        <w:tab/>
      </w:r>
      <w:r w:rsidR="00270AC8">
        <w:rPr>
          <w:rFonts w:ascii="Arial" w:hAnsi="Arial" w:cs="Arial"/>
          <w:sz w:val="22"/>
          <w:szCs w:val="22"/>
        </w:rPr>
        <w:t>4.38</w:t>
      </w:r>
      <w:r w:rsidR="00270AC8">
        <w:rPr>
          <w:rFonts w:ascii="Arial" w:hAnsi="Arial" w:cs="Arial"/>
          <w:sz w:val="22"/>
          <w:szCs w:val="22"/>
        </w:rPr>
        <w:tab/>
      </w:r>
      <w:r w:rsidR="00270AC8">
        <w:rPr>
          <w:rFonts w:ascii="Arial" w:hAnsi="Arial" w:cs="Arial"/>
          <w:sz w:val="22"/>
          <w:szCs w:val="22"/>
        </w:rPr>
        <w:tab/>
      </w:r>
      <w:r>
        <w:rPr>
          <w:rFonts w:ascii="Arial" w:hAnsi="Arial" w:cs="Arial"/>
          <w:sz w:val="22"/>
          <w:szCs w:val="22"/>
        </w:rPr>
        <w:t>4.39</w:t>
      </w:r>
      <w:r>
        <w:rPr>
          <w:rFonts w:ascii="Arial" w:hAnsi="Arial" w:cs="Arial"/>
          <w:sz w:val="22"/>
          <w:szCs w:val="22"/>
        </w:rPr>
        <w:tab/>
      </w:r>
      <w:r>
        <w:rPr>
          <w:rFonts w:ascii="Arial" w:hAnsi="Arial" w:cs="Arial"/>
          <w:sz w:val="22"/>
          <w:szCs w:val="22"/>
        </w:rPr>
        <w:tab/>
        <w:t>4.62</w:t>
      </w:r>
      <w:r>
        <w:rPr>
          <w:rFonts w:ascii="Arial" w:hAnsi="Arial" w:cs="Arial"/>
          <w:sz w:val="22"/>
          <w:szCs w:val="22"/>
        </w:rPr>
        <w:tab/>
      </w:r>
      <w:r>
        <w:rPr>
          <w:rFonts w:ascii="Arial" w:hAnsi="Arial" w:cs="Arial"/>
          <w:sz w:val="22"/>
          <w:szCs w:val="22"/>
        </w:rPr>
        <w:tab/>
        <w:t>4.64</w:t>
      </w:r>
      <w:r>
        <w:rPr>
          <w:rFonts w:ascii="Arial" w:hAnsi="Arial" w:cs="Arial"/>
          <w:sz w:val="22"/>
          <w:szCs w:val="22"/>
        </w:rPr>
        <w:tab/>
      </w:r>
      <w:r>
        <w:rPr>
          <w:rFonts w:ascii="Arial" w:hAnsi="Arial" w:cs="Arial"/>
          <w:sz w:val="22"/>
          <w:szCs w:val="22"/>
        </w:rPr>
        <w:tab/>
        <w:t>5.32</w:t>
      </w:r>
      <w:r w:rsidR="00403683">
        <w:rPr>
          <w:rFonts w:ascii="Arial" w:hAnsi="Arial" w:cs="Arial"/>
          <w:sz w:val="22"/>
          <w:szCs w:val="22"/>
        </w:rPr>
        <w:t xml:space="preserve"> </w:t>
      </w:r>
    </w:p>
    <w:p w14:paraId="4BA25524" w14:textId="25ED1080" w:rsidR="00270AC8" w:rsidRDefault="00D231BB" w:rsidP="00D231BB">
      <w:pPr>
        <w:pStyle w:val="PlainText"/>
        <w:rPr>
          <w:rFonts w:ascii="Arial" w:hAnsi="Arial" w:cs="Arial"/>
          <w:sz w:val="22"/>
          <w:szCs w:val="22"/>
        </w:rPr>
      </w:pPr>
      <w:r>
        <w:rPr>
          <w:rFonts w:ascii="Arial" w:hAnsi="Arial" w:cs="Arial"/>
          <w:sz w:val="22"/>
          <w:szCs w:val="22"/>
        </w:rPr>
        <w:tab/>
      </w:r>
      <w:r w:rsidR="00270AC8">
        <w:rPr>
          <w:rFonts w:ascii="Arial" w:hAnsi="Arial" w:cs="Arial"/>
          <w:sz w:val="22"/>
          <w:szCs w:val="22"/>
        </w:rPr>
        <w:t>5.33</w:t>
      </w:r>
      <w:r w:rsidR="00270AC8">
        <w:rPr>
          <w:rFonts w:ascii="Arial" w:hAnsi="Arial" w:cs="Arial"/>
          <w:sz w:val="22"/>
          <w:szCs w:val="22"/>
        </w:rPr>
        <w:tab/>
      </w:r>
      <w:r w:rsidR="00270AC8">
        <w:rPr>
          <w:rFonts w:ascii="Arial" w:hAnsi="Arial" w:cs="Arial"/>
          <w:sz w:val="22"/>
          <w:szCs w:val="22"/>
        </w:rPr>
        <w:tab/>
      </w:r>
      <w:r>
        <w:rPr>
          <w:rFonts w:ascii="Arial" w:hAnsi="Arial" w:cs="Arial"/>
          <w:sz w:val="22"/>
          <w:szCs w:val="22"/>
        </w:rPr>
        <w:t xml:space="preserve">5.42 </w:t>
      </w:r>
      <w:r w:rsidR="00270AC8">
        <w:rPr>
          <w:rFonts w:ascii="Arial" w:hAnsi="Arial" w:cs="Arial"/>
          <w:sz w:val="22"/>
          <w:szCs w:val="22"/>
        </w:rPr>
        <w:tab/>
      </w:r>
      <w:r>
        <w:rPr>
          <w:rFonts w:ascii="Arial" w:hAnsi="Arial" w:cs="Arial"/>
          <w:sz w:val="22"/>
          <w:szCs w:val="22"/>
        </w:rPr>
        <w:tab/>
        <w:t>5.63</w:t>
      </w:r>
      <w:r>
        <w:rPr>
          <w:rFonts w:ascii="Arial" w:hAnsi="Arial" w:cs="Arial"/>
          <w:sz w:val="22"/>
          <w:szCs w:val="22"/>
        </w:rPr>
        <w:tab/>
      </w:r>
      <w:r>
        <w:rPr>
          <w:rFonts w:ascii="Arial" w:hAnsi="Arial" w:cs="Arial"/>
          <w:sz w:val="22"/>
          <w:szCs w:val="22"/>
        </w:rPr>
        <w:tab/>
        <w:t>5.65</w:t>
      </w:r>
      <w:r>
        <w:rPr>
          <w:rFonts w:ascii="Arial" w:hAnsi="Arial" w:cs="Arial"/>
          <w:sz w:val="22"/>
          <w:szCs w:val="22"/>
        </w:rPr>
        <w:tab/>
      </w:r>
      <w:r>
        <w:rPr>
          <w:rFonts w:ascii="Arial" w:hAnsi="Arial" w:cs="Arial"/>
          <w:sz w:val="22"/>
          <w:szCs w:val="22"/>
        </w:rPr>
        <w:tab/>
        <w:t>7.22</w:t>
      </w:r>
      <w:r>
        <w:rPr>
          <w:rFonts w:ascii="Arial" w:hAnsi="Arial" w:cs="Arial"/>
          <w:sz w:val="22"/>
          <w:szCs w:val="22"/>
        </w:rPr>
        <w:tab/>
      </w:r>
      <w:r>
        <w:rPr>
          <w:rFonts w:ascii="Arial" w:hAnsi="Arial" w:cs="Arial"/>
          <w:sz w:val="22"/>
          <w:szCs w:val="22"/>
        </w:rPr>
        <w:tab/>
      </w:r>
      <w:r w:rsidR="00270AC8">
        <w:rPr>
          <w:rFonts w:ascii="Arial" w:hAnsi="Arial" w:cs="Arial"/>
          <w:sz w:val="22"/>
          <w:szCs w:val="22"/>
        </w:rPr>
        <w:t>7.28</w:t>
      </w:r>
      <w:r w:rsidR="00403683">
        <w:rPr>
          <w:rFonts w:ascii="Arial" w:hAnsi="Arial" w:cs="Arial"/>
          <w:sz w:val="22"/>
          <w:szCs w:val="22"/>
        </w:rPr>
        <w:t xml:space="preserve"> </w:t>
      </w:r>
    </w:p>
    <w:p w14:paraId="74FDF046" w14:textId="72D40331" w:rsidR="00CD6798" w:rsidRPr="00403683" w:rsidRDefault="00D231BB" w:rsidP="0022016B">
      <w:pPr>
        <w:pStyle w:val="PlainText"/>
        <w:ind w:firstLine="720"/>
        <w:rPr>
          <w:rFonts w:ascii="Arial" w:hAnsi="Arial" w:cs="Arial"/>
          <w:sz w:val="22"/>
          <w:szCs w:val="22"/>
        </w:rPr>
      </w:pPr>
      <w:r>
        <w:rPr>
          <w:rFonts w:ascii="Arial" w:hAnsi="Arial" w:cs="Arial"/>
          <w:sz w:val="22"/>
          <w:szCs w:val="22"/>
        </w:rPr>
        <w:t>7.29</w:t>
      </w:r>
      <w:r>
        <w:rPr>
          <w:rFonts w:ascii="Arial" w:hAnsi="Arial" w:cs="Arial"/>
          <w:sz w:val="22"/>
          <w:szCs w:val="22"/>
        </w:rPr>
        <w:tab/>
      </w:r>
      <w:r>
        <w:rPr>
          <w:rFonts w:ascii="Arial" w:hAnsi="Arial" w:cs="Arial"/>
          <w:sz w:val="22"/>
          <w:szCs w:val="22"/>
        </w:rPr>
        <w:tab/>
        <w:t>7.52</w:t>
      </w:r>
      <w:r>
        <w:rPr>
          <w:rFonts w:ascii="Arial" w:hAnsi="Arial" w:cs="Arial"/>
          <w:sz w:val="22"/>
          <w:szCs w:val="22"/>
        </w:rPr>
        <w:tab/>
      </w:r>
      <w:r>
        <w:rPr>
          <w:rFonts w:ascii="Arial" w:hAnsi="Arial" w:cs="Arial"/>
          <w:sz w:val="22"/>
          <w:szCs w:val="22"/>
        </w:rPr>
        <w:tab/>
      </w:r>
      <w:r w:rsidRPr="00403683">
        <w:rPr>
          <w:rFonts w:ascii="Arial" w:hAnsi="Arial" w:cs="Arial"/>
          <w:sz w:val="22"/>
          <w:szCs w:val="22"/>
        </w:rPr>
        <w:t xml:space="preserve">7.54 </w:t>
      </w:r>
      <w:r w:rsidR="00CD6798" w:rsidRPr="00403683">
        <w:rPr>
          <w:rFonts w:ascii="Arial" w:hAnsi="Arial" w:cs="Arial"/>
          <w:sz w:val="22"/>
          <w:szCs w:val="22"/>
        </w:rPr>
        <w:br w:type="page"/>
      </w:r>
    </w:p>
    <w:p w14:paraId="7A9CDC79" w14:textId="516A45A0" w:rsidR="007434C4" w:rsidRPr="00ED4A03" w:rsidRDefault="007434C4" w:rsidP="00905C06">
      <w:pPr>
        <w:suppressAutoHyphens/>
        <w:rPr>
          <w:sz w:val="22"/>
          <w:szCs w:val="22"/>
        </w:rPr>
      </w:pPr>
      <w:r w:rsidRPr="00ED4A03">
        <w:rPr>
          <w:sz w:val="22"/>
          <w:szCs w:val="22"/>
        </w:rPr>
        <w:lastRenderedPageBreak/>
        <w:t>Th</w:t>
      </w:r>
      <w:r>
        <w:rPr>
          <w:sz w:val="22"/>
          <w:szCs w:val="22"/>
        </w:rPr>
        <w:t>is</w:t>
      </w:r>
      <w:r w:rsidRPr="00ED4A03">
        <w:rPr>
          <w:sz w:val="22"/>
          <w:szCs w:val="22"/>
        </w:rPr>
        <w:t xml:space="preserve"> information collection is aligned with –– </w:t>
      </w:r>
    </w:p>
    <w:p w14:paraId="6EC304CA" w14:textId="37DAAB06" w:rsidR="007434C4" w:rsidRPr="00905C06" w:rsidRDefault="007434C4" w:rsidP="00905C06">
      <w:pPr>
        <w:pStyle w:val="ListParagraph"/>
        <w:widowControl/>
        <w:numPr>
          <w:ilvl w:val="0"/>
          <w:numId w:val="6"/>
        </w:numPr>
        <w:suppressAutoHyphens/>
        <w:autoSpaceDE/>
        <w:autoSpaceDN/>
        <w:adjustRightInd/>
        <w:spacing w:before="80" w:after="120"/>
        <w:contextualSpacing w:val="0"/>
        <w:rPr>
          <w:sz w:val="22"/>
          <w:szCs w:val="22"/>
        </w:rPr>
      </w:pPr>
      <w:r w:rsidRPr="00905C06">
        <w:rPr>
          <w:sz w:val="22"/>
          <w:szCs w:val="22"/>
        </w:rPr>
        <w:t xml:space="preserve">Line of Business/Sub-function:  </w:t>
      </w:r>
      <w:r w:rsidR="00CD6798" w:rsidRPr="00CD6798">
        <w:rPr>
          <w:sz w:val="22"/>
          <w:szCs w:val="22"/>
        </w:rPr>
        <w:t>Law Enforcement/Substance Control</w:t>
      </w:r>
      <w:r w:rsidR="00F7115D" w:rsidRPr="00905C06">
        <w:rPr>
          <w:sz w:val="22"/>
          <w:szCs w:val="22"/>
        </w:rPr>
        <w:t>.</w:t>
      </w:r>
      <w:r w:rsidRPr="00905C06">
        <w:rPr>
          <w:sz w:val="22"/>
          <w:szCs w:val="22"/>
        </w:rPr>
        <w:t xml:space="preserve"> </w:t>
      </w:r>
    </w:p>
    <w:p w14:paraId="4A9BBCE2" w14:textId="482F592A" w:rsidR="007434C4" w:rsidRDefault="007434C4" w:rsidP="00905C06">
      <w:pPr>
        <w:pStyle w:val="ListParagraph"/>
        <w:widowControl/>
        <w:numPr>
          <w:ilvl w:val="0"/>
          <w:numId w:val="6"/>
        </w:numPr>
        <w:suppressAutoHyphens/>
        <w:autoSpaceDE/>
        <w:autoSpaceDN/>
        <w:adjustRightInd/>
        <w:spacing w:before="80"/>
        <w:rPr>
          <w:sz w:val="22"/>
          <w:szCs w:val="22"/>
        </w:rPr>
      </w:pPr>
      <w:r w:rsidRPr="00905C06">
        <w:rPr>
          <w:sz w:val="22"/>
          <w:szCs w:val="22"/>
        </w:rPr>
        <w:t xml:space="preserve">IT Investment:  </w:t>
      </w:r>
      <w:r w:rsidR="00270AC8">
        <w:rPr>
          <w:sz w:val="22"/>
          <w:szCs w:val="22"/>
        </w:rPr>
        <w:t>Regulatory Major Application Systems</w:t>
      </w:r>
      <w:r w:rsidR="00905C06">
        <w:rPr>
          <w:sz w:val="22"/>
          <w:szCs w:val="22"/>
        </w:rPr>
        <w:t xml:space="preserve">. </w:t>
      </w:r>
    </w:p>
    <w:p w14:paraId="53A9FB8C" w14:textId="77777777" w:rsidR="007434C4" w:rsidRPr="007E72BE" w:rsidRDefault="007434C4" w:rsidP="00032B89">
      <w:pPr>
        <w:tabs>
          <w:tab w:val="left" w:pos="540"/>
        </w:tabs>
        <w:ind w:left="540" w:hanging="540"/>
        <w:rPr>
          <w:sz w:val="36"/>
          <w:szCs w:val="36"/>
        </w:rPr>
      </w:pPr>
    </w:p>
    <w:p w14:paraId="3B2414B5" w14:textId="77777777" w:rsidR="00533D2D" w:rsidRPr="00B743A7" w:rsidRDefault="00B743A7" w:rsidP="00032B89">
      <w:pPr>
        <w:tabs>
          <w:tab w:val="left" w:pos="540"/>
        </w:tabs>
        <w:ind w:left="540" w:hanging="540"/>
        <w:rPr>
          <w:i/>
          <w:sz w:val="22"/>
          <w:szCs w:val="22"/>
        </w:rPr>
      </w:pPr>
      <w:r w:rsidRPr="00A73002">
        <w:rPr>
          <w:i/>
          <w:sz w:val="22"/>
          <w:szCs w:val="22"/>
        </w:rPr>
        <w:t>2.  H</w:t>
      </w:r>
      <w:r w:rsidR="00533D2D" w:rsidRPr="00A73002">
        <w:rPr>
          <w:i/>
          <w:sz w:val="22"/>
          <w:szCs w:val="22"/>
        </w:rPr>
        <w:t>ow, by whom, and for what purpose is this information used?</w:t>
      </w:r>
      <w:r w:rsidR="00F7115D">
        <w:rPr>
          <w:i/>
          <w:sz w:val="22"/>
          <w:szCs w:val="22"/>
        </w:rPr>
        <w:t xml:space="preserve"> </w:t>
      </w:r>
    </w:p>
    <w:p w14:paraId="723B3E57" w14:textId="77777777" w:rsidR="00533D2D" w:rsidRDefault="00533D2D" w:rsidP="00905C06">
      <w:pPr>
        <w:rPr>
          <w:sz w:val="22"/>
          <w:szCs w:val="22"/>
        </w:rPr>
      </w:pPr>
    </w:p>
    <w:p w14:paraId="379EDAEA" w14:textId="5B7C7DB1" w:rsidR="00CD6798" w:rsidRDefault="00270AC8" w:rsidP="003E3843">
      <w:pPr>
        <w:suppressAutoHyphens/>
        <w:spacing w:line="240" w:lineRule="atLeast"/>
        <w:rPr>
          <w:bCs/>
          <w:sz w:val="22"/>
          <w:szCs w:val="22"/>
        </w:rPr>
      </w:pPr>
      <w:r>
        <w:rPr>
          <w:bCs/>
          <w:sz w:val="22"/>
          <w:szCs w:val="22"/>
        </w:rPr>
        <w:t>Consumers use the information on labels and in advertising in purchasing alcohol beverage products.  The law requires the display of mandatory information, including the identity of the product (e.g., “grape wine,” “Chardonnay,” etc.) and the control of other labeling statements to prevent consumer deception and confusion.</w:t>
      </w:r>
      <w:r w:rsidR="00835659">
        <w:rPr>
          <w:bCs/>
          <w:sz w:val="22"/>
          <w:szCs w:val="22"/>
        </w:rPr>
        <w:t xml:space="preserve"> </w:t>
      </w:r>
    </w:p>
    <w:p w14:paraId="39C229A2" w14:textId="77777777" w:rsidR="00533D2D" w:rsidRPr="007E72BE" w:rsidRDefault="00533D2D" w:rsidP="00626C37">
      <w:pPr>
        <w:rPr>
          <w:sz w:val="36"/>
          <w:szCs w:val="36"/>
        </w:rPr>
      </w:pPr>
    </w:p>
    <w:p w14:paraId="68C3F787" w14:textId="77777777" w:rsidR="008820FE" w:rsidRPr="007A5D4B" w:rsidRDefault="008820FE" w:rsidP="008820FE">
      <w:pPr>
        <w:suppressAutoHyphens/>
        <w:rPr>
          <w:i/>
          <w:sz w:val="22"/>
          <w:szCs w:val="22"/>
        </w:rPr>
      </w:pPr>
      <w:r w:rsidRPr="007A5D4B">
        <w:rPr>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40FBE16A" w14:textId="77777777" w:rsidR="008820FE" w:rsidRPr="007A5D4B" w:rsidRDefault="008820FE" w:rsidP="008820FE">
      <w:pPr>
        <w:suppressAutoHyphens/>
        <w:rPr>
          <w:sz w:val="22"/>
          <w:szCs w:val="22"/>
        </w:rPr>
      </w:pPr>
    </w:p>
    <w:p w14:paraId="15C0DD7E" w14:textId="51EEDC8C" w:rsidR="00CD6798" w:rsidRDefault="00270AC8" w:rsidP="00CD6798">
      <w:pPr>
        <w:suppressAutoHyphens/>
        <w:spacing w:line="240" w:lineRule="atLeast"/>
        <w:rPr>
          <w:bCs/>
          <w:sz w:val="22"/>
          <w:szCs w:val="22"/>
        </w:rPr>
      </w:pPr>
      <w:r>
        <w:rPr>
          <w:bCs/>
          <w:sz w:val="22"/>
          <w:szCs w:val="22"/>
        </w:rPr>
        <w:t>The use of improved information technology is not applicable to a collection of information for the purpose of disclosure to the general public through labeling and advertising.</w:t>
      </w:r>
      <w:r w:rsidR="00835659">
        <w:rPr>
          <w:bCs/>
          <w:sz w:val="22"/>
          <w:szCs w:val="22"/>
        </w:rPr>
        <w:t xml:space="preserve"> </w:t>
      </w:r>
    </w:p>
    <w:p w14:paraId="13FF69BD" w14:textId="77777777" w:rsidR="00533D2D" w:rsidRPr="007E72BE" w:rsidRDefault="00533D2D" w:rsidP="00032B89">
      <w:pPr>
        <w:tabs>
          <w:tab w:val="left" w:pos="540"/>
        </w:tabs>
        <w:ind w:left="540" w:hanging="540"/>
        <w:rPr>
          <w:sz w:val="36"/>
          <w:szCs w:val="36"/>
        </w:rPr>
      </w:pPr>
    </w:p>
    <w:p w14:paraId="48882A76" w14:textId="77777777" w:rsidR="008820FE" w:rsidRPr="007A5D4B" w:rsidRDefault="008820FE" w:rsidP="008820FE">
      <w:pPr>
        <w:suppressAutoHyphens/>
        <w:rPr>
          <w:i/>
          <w:sz w:val="22"/>
          <w:szCs w:val="22"/>
        </w:rPr>
      </w:pPr>
      <w:r w:rsidRPr="007A5D4B">
        <w:rPr>
          <w:i/>
          <w:sz w:val="22"/>
          <w:szCs w:val="22"/>
        </w:rPr>
        <w:t xml:space="preserve">4.  What efforts are used to identify duplication?  Can similar information already available be used or modified for use for the purposes described in Item 2 above? </w:t>
      </w:r>
    </w:p>
    <w:p w14:paraId="2AD1D08D" w14:textId="77777777" w:rsidR="008820FE" w:rsidRDefault="008820FE" w:rsidP="007E72BE">
      <w:pPr>
        <w:suppressAutoHyphens/>
        <w:rPr>
          <w:sz w:val="22"/>
          <w:szCs w:val="22"/>
        </w:rPr>
      </w:pPr>
    </w:p>
    <w:p w14:paraId="33DDE843" w14:textId="538FBA41" w:rsidR="00CD6798" w:rsidRDefault="00835659" w:rsidP="003E3843">
      <w:pPr>
        <w:suppressAutoHyphens/>
        <w:spacing w:line="240" w:lineRule="atLeast"/>
        <w:rPr>
          <w:sz w:val="22"/>
          <w:szCs w:val="22"/>
        </w:rPr>
      </w:pPr>
      <w:r>
        <w:rPr>
          <w:sz w:val="22"/>
          <w:szCs w:val="22"/>
        </w:rPr>
        <w:t xml:space="preserve">Identifying similar sources of information is not applicable to the collection of information for the purpose of disclosure to the general public through labeling and advertising. </w:t>
      </w:r>
    </w:p>
    <w:p w14:paraId="36B39976" w14:textId="77777777" w:rsidR="00533D2D" w:rsidRPr="007E72BE" w:rsidRDefault="00533D2D" w:rsidP="0053074F">
      <w:pPr>
        <w:rPr>
          <w:sz w:val="36"/>
          <w:szCs w:val="36"/>
        </w:rPr>
      </w:pPr>
    </w:p>
    <w:p w14:paraId="231308F4" w14:textId="77777777" w:rsidR="008820FE" w:rsidRPr="007A5D4B" w:rsidRDefault="008820FE" w:rsidP="008820FE">
      <w:pPr>
        <w:suppressAutoHyphens/>
        <w:rPr>
          <w:i/>
          <w:sz w:val="22"/>
          <w:szCs w:val="22"/>
        </w:rPr>
      </w:pPr>
      <w:r w:rsidRPr="007A5D4B">
        <w:rPr>
          <w:i/>
          <w:sz w:val="22"/>
          <w:szCs w:val="22"/>
        </w:rPr>
        <w:t xml:space="preserve">5.  If this collection of information impacts small businesses or other small entities, what methods are used to minimize burden? </w:t>
      </w:r>
    </w:p>
    <w:p w14:paraId="2C4B3E40" w14:textId="77777777" w:rsidR="008820FE" w:rsidRDefault="008820FE" w:rsidP="008820FE">
      <w:pPr>
        <w:suppressAutoHyphens/>
        <w:ind w:left="480" w:hanging="480"/>
        <w:rPr>
          <w:sz w:val="22"/>
          <w:szCs w:val="22"/>
        </w:rPr>
      </w:pPr>
    </w:p>
    <w:p w14:paraId="09884B0A" w14:textId="6A6D74B2" w:rsidR="00CD6798" w:rsidRDefault="00835659" w:rsidP="00824E48">
      <w:pPr>
        <w:suppressAutoHyphens/>
        <w:spacing w:line="240" w:lineRule="atLeast"/>
        <w:rPr>
          <w:sz w:val="22"/>
          <w:szCs w:val="22"/>
        </w:rPr>
      </w:pPr>
      <w:r>
        <w:rPr>
          <w:sz w:val="22"/>
          <w:szCs w:val="22"/>
        </w:rPr>
        <w:t xml:space="preserve">The FAA Act requires that the performance standards for statements made on labels and in advertisements of alcohol beverages </w:t>
      </w:r>
      <w:r w:rsidR="002E4EA9">
        <w:rPr>
          <w:sz w:val="22"/>
          <w:szCs w:val="22"/>
        </w:rPr>
        <w:t xml:space="preserve">sold in interstate commerce </w:t>
      </w:r>
      <w:r>
        <w:rPr>
          <w:sz w:val="22"/>
          <w:szCs w:val="22"/>
        </w:rPr>
        <w:t xml:space="preserve">set forth by the Secretary of the Treasury, among other things, prohibit consumer deception and provide adequate information as to the identity and quality of the product.  The standards cannot be reduced on the basis of the size of the respondent. </w:t>
      </w:r>
      <w:r w:rsidR="002E4EA9">
        <w:rPr>
          <w:sz w:val="22"/>
          <w:szCs w:val="22"/>
        </w:rPr>
        <w:t xml:space="preserve"> Producers of alcohol beverage products not entered into interstate commerce may apply for a certificate of exemption </w:t>
      </w:r>
      <w:r w:rsidR="008366DF">
        <w:rPr>
          <w:sz w:val="22"/>
          <w:szCs w:val="22"/>
        </w:rPr>
        <w:t xml:space="preserve">that </w:t>
      </w:r>
      <w:r w:rsidR="002E4EA9">
        <w:rPr>
          <w:sz w:val="22"/>
          <w:szCs w:val="22"/>
        </w:rPr>
        <w:t>would</w:t>
      </w:r>
      <w:r w:rsidR="008366DF">
        <w:rPr>
          <w:sz w:val="22"/>
          <w:szCs w:val="22"/>
        </w:rPr>
        <w:t xml:space="preserve"> exempt them from </w:t>
      </w:r>
      <w:r w:rsidR="002E4EA9">
        <w:rPr>
          <w:sz w:val="22"/>
          <w:szCs w:val="22"/>
        </w:rPr>
        <w:t>the requirements</w:t>
      </w:r>
      <w:r w:rsidR="008366DF">
        <w:rPr>
          <w:sz w:val="22"/>
          <w:szCs w:val="22"/>
        </w:rPr>
        <w:t xml:space="preserve"> of the FAA Act covered by </w:t>
      </w:r>
      <w:r w:rsidR="002E4EA9">
        <w:rPr>
          <w:sz w:val="22"/>
          <w:szCs w:val="22"/>
        </w:rPr>
        <w:t xml:space="preserve">this information collection. </w:t>
      </w:r>
    </w:p>
    <w:p w14:paraId="5B5E6FF8" w14:textId="77777777" w:rsidR="002B5ED1" w:rsidRPr="007E72BE" w:rsidRDefault="002B5ED1" w:rsidP="00824E48">
      <w:pPr>
        <w:tabs>
          <w:tab w:val="left" w:pos="540"/>
        </w:tabs>
        <w:ind w:left="540" w:hanging="540"/>
        <w:rPr>
          <w:sz w:val="36"/>
          <w:szCs w:val="36"/>
        </w:rPr>
      </w:pPr>
    </w:p>
    <w:p w14:paraId="50FA5941" w14:textId="77777777" w:rsidR="008820FE" w:rsidRPr="007A5D4B" w:rsidRDefault="008820FE" w:rsidP="008820FE">
      <w:pPr>
        <w:suppressAutoHyphens/>
        <w:rPr>
          <w:i/>
          <w:sz w:val="22"/>
          <w:szCs w:val="22"/>
        </w:rPr>
      </w:pPr>
      <w:r w:rsidRPr="007A5D4B">
        <w:rPr>
          <w:i/>
          <w:sz w:val="22"/>
          <w:szCs w:val="22"/>
        </w:rPr>
        <w:t xml:space="preserve">6.  What consequences to Federal program or policy activities and what, if any, technical or legal obstacles to reducing burden will occur if this collection is not conducted or is conducted less frequently? </w:t>
      </w:r>
    </w:p>
    <w:p w14:paraId="2F3EFC7D" w14:textId="77777777" w:rsidR="008820FE" w:rsidRDefault="008820FE" w:rsidP="008820FE">
      <w:pPr>
        <w:suppressAutoHyphens/>
        <w:ind w:left="480" w:hanging="480"/>
        <w:rPr>
          <w:sz w:val="22"/>
          <w:szCs w:val="22"/>
        </w:rPr>
      </w:pPr>
    </w:p>
    <w:p w14:paraId="5ADFCF96" w14:textId="28CC713F" w:rsidR="00CD6798" w:rsidRDefault="00835659" w:rsidP="00824E48">
      <w:pPr>
        <w:suppressAutoHyphens/>
        <w:spacing w:line="240" w:lineRule="atLeast"/>
        <w:rPr>
          <w:bCs/>
          <w:sz w:val="22"/>
          <w:szCs w:val="22"/>
        </w:rPr>
      </w:pPr>
      <w:r>
        <w:rPr>
          <w:bCs/>
          <w:sz w:val="22"/>
          <w:szCs w:val="22"/>
        </w:rPr>
        <w:t>This collection of information is required by the FAA Act</w:t>
      </w:r>
      <w:r w:rsidR="002E4EA9">
        <w:rPr>
          <w:bCs/>
          <w:sz w:val="22"/>
          <w:szCs w:val="22"/>
        </w:rPr>
        <w:t xml:space="preserve">, and it is intended to </w:t>
      </w:r>
      <w:r w:rsidR="0020069D">
        <w:rPr>
          <w:bCs/>
          <w:sz w:val="22"/>
          <w:szCs w:val="22"/>
        </w:rPr>
        <w:t>eliminate the deceptive or misleading labeling and advertising of alcohol beverage products</w:t>
      </w:r>
      <w:r>
        <w:rPr>
          <w:bCs/>
          <w:sz w:val="22"/>
          <w:szCs w:val="22"/>
        </w:rPr>
        <w:t xml:space="preserve">.  If there were no labeling and advertising requirements or performance standards for </w:t>
      </w:r>
      <w:r w:rsidR="008366DF">
        <w:rPr>
          <w:bCs/>
          <w:sz w:val="22"/>
          <w:szCs w:val="22"/>
        </w:rPr>
        <w:t xml:space="preserve">labeling and advertising claims on </w:t>
      </w:r>
      <w:r w:rsidR="0020069D">
        <w:rPr>
          <w:bCs/>
          <w:sz w:val="22"/>
          <w:szCs w:val="22"/>
        </w:rPr>
        <w:t xml:space="preserve">alcohol beverages entered into interstate commerce, deceptive or misleading information about such products could be provided to the public. </w:t>
      </w:r>
      <w:r>
        <w:rPr>
          <w:bCs/>
          <w:sz w:val="22"/>
          <w:szCs w:val="22"/>
        </w:rPr>
        <w:t xml:space="preserve"> </w:t>
      </w:r>
      <w:r w:rsidR="0020069D">
        <w:rPr>
          <w:bCs/>
          <w:sz w:val="22"/>
          <w:szCs w:val="22"/>
        </w:rPr>
        <w:t xml:space="preserve"> This information collection is required only as alcohol beverages are labeled or advertised and entered into interstate commerce.  It is not possible to collect this information on a less frequent basis. </w:t>
      </w:r>
    </w:p>
    <w:p w14:paraId="40365C8E" w14:textId="77777777" w:rsidR="00533D2D" w:rsidRPr="007E72BE" w:rsidRDefault="00533D2D" w:rsidP="00032B89">
      <w:pPr>
        <w:tabs>
          <w:tab w:val="left" w:pos="540"/>
        </w:tabs>
        <w:ind w:left="540" w:hanging="540"/>
        <w:rPr>
          <w:sz w:val="36"/>
          <w:szCs w:val="36"/>
        </w:rPr>
      </w:pPr>
    </w:p>
    <w:p w14:paraId="00898543" w14:textId="4A8B56BA" w:rsidR="008820FE" w:rsidRPr="007A5D4B" w:rsidRDefault="008820FE" w:rsidP="008820FE">
      <w:pPr>
        <w:suppressAutoHyphens/>
        <w:rPr>
          <w:i/>
          <w:sz w:val="22"/>
          <w:szCs w:val="22"/>
        </w:rPr>
      </w:pPr>
      <w:r w:rsidRPr="007A5D4B">
        <w:rPr>
          <w:i/>
          <w:sz w:val="22"/>
          <w:szCs w:val="22"/>
        </w:rPr>
        <w:t xml:space="preserve">7.  Are there any special circumstances associated with this information collection that would require it to be conducted in a manner inconsistent with OMB guidelines? </w:t>
      </w:r>
    </w:p>
    <w:p w14:paraId="36CA0E5E" w14:textId="77777777" w:rsidR="008820FE" w:rsidRPr="007A5D4B" w:rsidRDefault="008820FE" w:rsidP="008820FE">
      <w:pPr>
        <w:rPr>
          <w:sz w:val="22"/>
          <w:szCs w:val="22"/>
        </w:rPr>
      </w:pPr>
    </w:p>
    <w:p w14:paraId="0095FA61" w14:textId="03361F10" w:rsidR="00533D2D" w:rsidRPr="00B743A7" w:rsidRDefault="0020069D" w:rsidP="00712084">
      <w:pPr>
        <w:rPr>
          <w:sz w:val="22"/>
          <w:szCs w:val="22"/>
        </w:rPr>
      </w:pPr>
      <w:r>
        <w:rPr>
          <w:sz w:val="22"/>
          <w:szCs w:val="22"/>
        </w:rPr>
        <w:t xml:space="preserve">There are no special circumstances associated with this information collection. </w:t>
      </w:r>
    </w:p>
    <w:p w14:paraId="14B30C18" w14:textId="77777777" w:rsidR="00533D2D" w:rsidRPr="00712084" w:rsidRDefault="00533D2D" w:rsidP="00032B89">
      <w:pPr>
        <w:tabs>
          <w:tab w:val="left" w:pos="540"/>
        </w:tabs>
        <w:ind w:left="540" w:hanging="540"/>
        <w:rPr>
          <w:sz w:val="36"/>
          <w:szCs w:val="36"/>
        </w:rPr>
      </w:pPr>
    </w:p>
    <w:p w14:paraId="33E3B8AE" w14:textId="77777777" w:rsidR="008820FE" w:rsidRPr="007A5D4B" w:rsidRDefault="008820FE" w:rsidP="008820FE">
      <w:pPr>
        <w:rPr>
          <w:i/>
          <w:sz w:val="22"/>
          <w:szCs w:val="22"/>
        </w:rPr>
      </w:pPr>
      <w:r w:rsidRPr="007A5D4B">
        <w:rPr>
          <w:i/>
          <w:sz w:val="22"/>
          <w:szCs w:val="22"/>
        </w:rPr>
        <w:t>8.  What effort was made to notify the general public about this collection of information?  Summarize the public comments that were received and describe the action taken by the agency in response to those comments.</w:t>
      </w:r>
      <w:r>
        <w:rPr>
          <w:i/>
          <w:sz w:val="22"/>
          <w:szCs w:val="22"/>
        </w:rPr>
        <w:t xml:space="preserve"> </w:t>
      </w:r>
    </w:p>
    <w:p w14:paraId="4230C6E3" w14:textId="77777777" w:rsidR="008820FE" w:rsidRDefault="008820FE" w:rsidP="00712084">
      <w:pPr>
        <w:suppressAutoHyphens/>
        <w:rPr>
          <w:sz w:val="22"/>
          <w:szCs w:val="22"/>
        </w:rPr>
      </w:pPr>
    </w:p>
    <w:p w14:paraId="644AC239" w14:textId="30034414" w:rsidR="00032B89" w:rsidRPr="00B743A7" w:rsidRDefault="008A45CF" w:rsidP="00712084">
      <w:pPr>
        <w:rPr>
          <w:sz w:val="22"/>
          <w:szCs w:val="22"/>
        </w:rPr>
      </w:pPr>
      <w:r>
        <w:rPr>
          <w:sz w:val="22"/>
          <w:szCs w:val="22"/>
        </w:rPr>
        <w:t>TTB published a</w:t>
      </w:r>
      <w:r w:rsidR="00032B89" w:rsidRPr="00B743A7">
        <w:rPr>
          <w:sz w:val="22"/>
          <w:szCs w:val="22"/>
        </w:rPr>
        <w:t xml:space="preserve"> </w:t>
      </w:r>
      <w:r>
        <w:rPr>
          <w:sz w:val="22"/>
          <w:szCs w:val="22"/>
        </w:rPr>
        <w:t>“</w:t>
      </w:r>
      <w:r w:rsidR="00032B89" w:rsidRPr="00B743A7">
        <w:rPr>
          <w:sz w:val="22"/>
          <w:szCs w:val="22"/>
        </w:rPr>
        <w:t>60-day</w:t>
      </w:r>
      <w:r>
        <w:rPr>
          <w:sz w:val="22"/>
          <w:szCs w:val="22"/>
        </w:rPr>
        <w:t xml:space="preserve"> </w:t>
      </w:r>
      <w:r w:rsidR="00032B89" w:rsidRPr="00B743A7">
        <w:rPr>
          <w:sz w:val="22"/>
          <w:szCs w:val="22"/>
        </w:rPr>
        <w:t>notice</w:t>
      </w:r>
      <w:r>
        <w:rPr>
          <w:sz w:val="22"/>
          <w:szCs w:val="22"/>
        </w:rPr>
        <w:t>”</w:t>
      </w:r>
      <w:r w:rsidR="00032B89" w:rsidRPr="00B743A7">
        <w:rPr>
          <w:sz w:val="22"/>
          <w:szCs w:val="22"/>
        </w:rPr>
        <w:t xml:space="preserve"> in </w:t>
      </w:r>
      <w:r w:rsidR="00032B89" w:rsidRPr="008A45CF">
        <w:rPr>
          <w:sz w:val="22"/>
          <w:szCs w:val="22"/>
        </w:rPr>
        <w:t xml:space="preserve">the Federal Register </w:t>
      </w:r>
      <w:r w:rsidR="008820FE" w:rsidRPr="008A45CF">
        <w:rPr>
          <w:sz w:val="22"/>
          <w:szCs w:val="22"/>
        </w:rPr>
        <w:t>on</w:t>
      </w:r>
      <w:r w:rsidR="008820FE">
        <w:rPr>
          <w:sz w:val="22"/>
          <w:szCs w:val="22"/>
        </w:rPr>
        <w:t xml:space="preserve"> </w:t>
      </w:r>
      <w:r w:rsidR="00CD6798">
        <w:rPr>
          <w:sz w:val="22"/>
          <w:szCs w:val="22"/>
        </w:rPr>
        <w:t xml:space="preserve">July 9, 2015, </w:t>
      </w:r>
      <w:r>
        <w:rPr>
          <w:sz w:val="22"/>
          <w:szCs w:val="22"/>
        </w:rPr>
        <w:t xml:space="preserve">at </w:t>
      </w:r>
      <w:r w:rsidR="008820FE">
        <w:rPr>
          <w:sz w:val="22"/>
          <w:szCs w:val="22"/>
        </w:rPr>
        <w:t>80</w:t>
      </w:r>
      <w:r w:rsidR="00032B89" w:rsidRPr="00B743A7">
        <w:rPr>
          <w:sz w:val="22"/>
          <w:szCs w:val="22"/>
        </w:rPr>
        <w:t xml:space="preserve"> FR </w:t>
      </w:r>
      <w:r w:rsidR="00CD6798">
        <w:rPr>
          <w:sz w:val="22"/>
          <w:szCs w:val="22"/>
        </w:rPr>
        <w:t>39481</w:t>
      </w:r>
      <w:r>
        <w:rPr>
          <w:sz w:val="22"/>
          <w:szCs w:val="22"/>
        </w:rPr>
        <w:t>,</w:t>
      </w:r>
      <w:r w:rsidR="00032B89" w:rsidRPr="00B743A7">
        <w:rPr>
          <w:sz w:val="22"/>
          <w:szCs w:val="22"/>
        </w:rPr>
        <w:t xml:space="preserve"> soliciting comments from the public on the renewal of this information collection</w:t>
      </w:r>
      <w:r w:rsidR="00CB2A70">
        <w:rPr>
          <w:sz w:val="22"/>
          <w:szCs w:val="22"/>
        </w:rPr>
        <w:t xml:space="preserve">.  TTB received no comments on this information collection. </w:t>
      </w:r>
    </w:p>
    <w:p w14:paraId="2309FF71" w14:textId="77777777" w:rsidR="008646E8" w:rsidRPr="00712084" w:rsidRDefault="008646E8" w:rsidP="0053074F">
      <w:pPr>
        <w:tabs>
          <w:tab w:val="left" w:pos="540"/>
        </w:tabs>
        <w:rPr>
          <w:sz w:val="36"/>
          <w:szCs w:val="36"/>
        </w:rPr>
      </w:pPr>
    </w:p>
    <w:p w14:paraId="519959C2" w14:textId="77777777" w:rsidR="008820FE" w:rsidRPr="00D656EA" w:rsidRDefault="008820FE" w:rsidP="008820FE">
      <w:pPr>
        <w:suppressAutoHyphens/>
        <w:rPr>
          <w:i/>
          <w:sz w:val="22"/>
          <w:szCs w:val="22"/>
        </w:rPr>
      </w:pPr>
      <w:r w:rsidRPr="00D656EA">
        <w:rPr>
          <w:i/>
          <w:sz w:val="22"/>
          <w:szCs w:val="22"/>
        </w:rPr>
        <w:t xml:space="preserve">9.  </w:t>
      </w:r>
      <w:r>
        <w:rPr>
          <w:i/>
          <w:sz w:val="22"/>
          <w:szCs w:val="22"/>
        </w:rPr>
        <w:t xml:space="preserve">Was any payment or </w:t>
      </w:r>
      <w:r w:rsidRPr="00D656EA">
        <w:rPr>
          <w:i/>
          <w:sz w:val="22"/>
          <w:szCs w:val="22"/>
        </w:rPr>
        <w:t xml:space="preserve">gift </w:t>
      </w:r>
      <w:r>
        <w:rPr>
          <w:i/>
          <w:sz w:val="22"/>
          <w:szCs w:val="22"/>
        </w:rPr>
        <w:t xml:space="preserve">given </w:t>
      </w:r>
      <w:r w:rsidRPr="00D656EA">
        <w:rPr>
          <w:i/>
          <w:sz w:val="22"/>
          <w:szCs w:val="22"/>
        </w:rPr>
        <w:t>to respondents, other than remuneration of contractors or grantees?</w:t>
      </w:r>
      <w:r>
        <w:rPr>
          <w:i/>
          <w:sz w:val="22"/>
          <w:szCs w:val="22"/>
        </w:rPr>
        <w:t xml:space="preserve">  If so, why? </w:t>
      </w:r>
    </w:p>
    <w:p w14:paraId="03153ACD" w14:textId="77777777" w:rsidR="008820FE" w:rsidRPr="007A5D4B" w:rsidRDefault="008820FE" w:rsidP="00712084">
      <w:pPr>
        <w:suppressAutoHyphens/>
        <w:rPr>
          <w:sz w:val="22"/>
          <w:szCs w:val="22"/>
        </w:rPr>
      </w:pPr>
    </w:p>
    <w:p w14:paraId="607D7D59" w14:textId="77777777" w:rsidR="00533D2D" w:rsidRPr="00B743A7" w:rsidRDefault="00533D2D" w:rsidP="00712084">
      <w:pPr>
        <w:rPr>
          <w:sz w:val="22"/>
          <w:szCs w:val="22"/>
        </w:rPr>
      </w:pPr>
      <w:r w:rsidRPr="00B743A7">
        <w:rPr>
          <w:sz w:val="22"/>
          <w:szCs w:val="22"/>
        </w:rPr>
        <w:t>No payment or gift is associated with this collection.</w:t>
      </w:r>
      <w:r w:rsidR="00CB2A70">
        <w:rPr>
          <w:sz w:val="22"/>
          <w:szCs w:val="22"/>
        </w:rPr>
        <w:t xml:space="preserve"> </w:t>
      </w:r>
    </w:p>
    <w:p w14:paraId="493EA5FC" w14:textId="77777777" w:rsidR="00533D2D" w:rsidRPr="00712084" w:rsidRDefault="00533D2D" w:rsidP="0053074F">
      <w:pPr>
        <w:tabs>
          <w:tab w:val="left" w:pos="540"/>
        </w:tabs>
        <w:rPr>
          <w:sz w:val="36"/>
          <w:szCs w:val="36"/>
        </w:rPr>
      </w:pPr>
    </w:p>
    <w:p w14:paraId="03729F8C" w14:textId="77777777" w:rsidR="008820FE" w:rsidRPr="00D656EA" w:rsidRDefault="008820FE" w:rsidP="008820FE">
      <w:pPr>
        <w:suppressAutoHyphens/>
        <w:rPr>
          <w:i/>
          <w:sz w:val="22"/>
          <w:szCs w:val="22"/>
        </w:rPr>
      </w:pPr>
      <w:r w:rsidRPr="00D656EA">
        <w:rPr>
          <w:i/>
          <w:sz w:val="22"/>
          <w:szCs w:val="22"/>
        </w:rPr>
        <w:t>10.  What assurance of confidentiality was provided to respondents</w:t>
      </w:r>
      <w:r>
        <w:rPr>
          <w:i/>
          <w:sz w:val="22"/>
          <w:szCs w:val="22"/>
        </w:rPr>
        <w:t>,</w:t>
      </w:r>
      <w:r w:rsidRPr="00D656EA">
        <w:rPr>
          <w:i/>
          <w:sz w:val="22"/>
          <w:szCs w:val="22"/>
        </w:rPr>
        <w:t xml:space="preserve"> and what was the basis for the assurance in statute, regulations, or agency policy?</w:t>
      </w:r>
      <w:r>
        <w:rPr>
          <w:i/>
          <w:sz w:val="22"/>
          <w:szCs w:val="22"/>
        </w:rPr>
        <w:t xml:space="preserve"> </w:t>
      </w:r>
    </w:p>
    <w:p w14:paraId="5F5F8005" w14:textId="77777777" w:rsidR="008820FE" w:rsidRPr="0055605C" w:rsidRDefault="008820FE" w:rsidP="00712084">
      <w:pPr>
        <w:rPr>
          <w:sz w:val="22"/>
          <w:szCs w:val="22"/>
        </w:rPr>
      </w:pPr>
    </w:p>
    <w:p w14:paraId="10469011" w14:textId="0974BC72" w:rsidR="00774E90" w:rsidRDefault="00F90BCC" w:rsidP="00712084">
      <w:pPr>
        <w:rPr>
          <w:sz w:val="22"/>
          <w:szCs w:val="22"/>
        </w:rPr>
      </w:pPr>
      <w:r>
        <w:rPr>
          <w:sz w:val="22"/>
          <w:szCs w:val="22"/>
        </w:rPr>
        <w:t xml:space="preserve">No specific assurance of confidentiality is provided for disclosure of information to the general public through labeling and advertising. </w:t>
      </w:r>
    </w:p>
    <w:p w14:paraId="3118681F" w14:textId="77777777" w:rsidR="00533D2D" w:rsidRPr="00712084" w:rsidRDefault="00533D2D" w:rsidP="0053074F">
      <w:pPr>
        <w:rPr>
          <w:sz w:val="36"/>
          <w:szCs w:val="36"/>
        </w:rPr>
      </w:pPr>
    </w:p>
    <w:p w14:paraId="105F3FE9" w14:textId="77777777" w:rsidR="000112FC" w:rsidRPr="008F6EA7" w:rsidRDefault="000112FC" w:rsidP="000112FC">
      <w:pPr>
        <w:rPr>
          <w:i/>
          <w:sz w:val="22"/>
          <w:szCs w:val="22"/>
        </w:rPr>
      </w:pPr>
      <w:r w:rsidRPr="008F6EA7">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1238E89" w14:textId="77777777" w:rsidR="000112FC" w:rsidRDefault="000112FC" w:rsidP="00712084">
      <w:pPr>
        <w:rPr>
          <w:sz w:val="22"/>
          <w:szCs w:val="22"/>
        </w:rPr>
      </w:pPr>
    </w:p>
    <w:p w14:paraId="2392670A" w14:textId="35BD8544" w:rsidR="00712084" w:rsidRPr="00712084" w:rsidRDefault="00712084" w:rsidP="00712084">
      <w:pPr>
        <w:suppressAutoHyphens/>
        <w:rPr>
          <w:sz w:val="22"/>
          <w:szCs w:val="22"/>
        </w:rPr>
      </w:pPr>
      <w:r w:rsidRPr="00712084">
        <w:rPr>
          <w:sz w:val="22"/>
          <w:szCs w:val="22"/>
        </w:rPr>
        <w:t xml:space="preserve">This information collection contains no questions of a sensitive nature.  </w:t>
      </w:r>
      <w:r w:rsidR="00774E90">
        <w:rPr>
          <w:sz w:val="22"/>
          <w:szCs w:val="22"/>
        </w:rPr>
        <w:t xml:space="preserve">This information collection involves the </w:t>
      </w:r>
      <w:r w:rsidR="00774E90" w:rsidRPr="00774E90">
        <w:rPr>
          <w:sz w:val="22"/>
          <w:szCs w:val="22"/>
        </w:rPr>
        <w:t>disclosure of information to the general public through labeling and advertising</w:t>
      </w:r>
      <w:r w:rsidR="00774E90">
        <w:rPr>
          <w:sz w:val="22"/>
          <w:szCs w:val="22"/>
        </w:rPr>
        <w:t xml:space="preserve"> of alcohol beverages.  </w:t>
      </w:r>
      <w:r w:rsidR="00F85D51">
        <w:rPr>
          <w:sz w:val="22"/>
          <w:szCs w:val="22"/>
        </w:rPr>
        <w:t>As such, t</w:t>
      </w:r>
      <w:r w:rsidRPr="00712084">
        <w:rPr>
          <w:sz w:val="22"/>
          <w:szCs w:val="22"/>
        </w:rPr>
        <w:t xml:space="preserve">his information collection does not collect personally identifiable information (PII) in an electronic system.  Therefore, no Privacy Impact Assessment (PIA) or System of Records Notice (SORN) is required for this collection. </w:t>
      </w:r>
    </w:p>
    <w:p w14:paraId="451AC90F" w14:textId="77777777" w:rsidR="00837B67" w:rsidRPr="00712084" w:rsidRDefault="00837B67" w:rsidP="00626C37">
      <w:pPr>
        <w:rPr>
          <w:sz w:val="36"/>
          <w:szCs w:val="36"/>
        </w:rPr>
      </w:pPr>
    </w:p>
    <w:p w14:paraId="2FA00AF5" w14:textId="77777777" w:rsidR="00DB0428" w:rsidRPr="00AF060A" w:rsidRDefault="00DB0428" w:rsidP="00DB0428">
      <w:pPr>
        <w:suppressAutoHyphens/>
        <w:rPr>
          <w:i/>
          <w:sz w:val="22"/>
          <w:szCs w:val="22"/>
        </w:rPr>
      </w:pPr>
      <w:r w:rsidRPr="00AF060A">
        <w:rPr>
          <w:i/>
          <w:sz w:val="22"/>
          <w:szCs w:val="22"/>
        </w:rPr>
        <w:t xml:space="preserve">12.  What is the estimated hour burden of this collection of information? </w:t>
      </w:r>
    </w:p>
    <w:p w14:paraId="29D12FEC" w14:textId="77777777" w:rsidR="00DB0428" w:rsidRDefault="00DB0428" w:rsidP="00DB0428">
      <w:pPr>
        <w:suppressAutoHyphens/>
        <w:rPr>
          <w:sz w:val="22"/>
          <w:szCs w:val="22"/>
        </w:rPr>
      </w:pPr>
    </w:p>
    <w:p w14:paraId="62192C18" w14:textId="5E6E21B3" w:rsidR="00774E90" w:rsidRDefault="00F90BCC" w:rsidP="00824E48">
      <w:pPr>
        <w:suppressAutoHyphens/>
        <w:spacing w:line="240" w:lineRule="atLeast"/>
        <w:rPr>
          <w:sz w:val="22"/>
          <w:szCs w:val="22"/>
        </w:rPr>
      </w:pPr>
      <w:r>
        <w:rPr>
          <w:sz w:val="22"/>
          <w:szCs w:val="22"/>
        </w:rPr>
        <w:t>It is estimated that 9,552 respondents will provide the required information once per year.  Each response should take an average of 1 hour per respondent, for a total of 9,552 burden hours.</w:t>
      </w:r>
    </w:p>
    <w:p w14:paraId="66B73DE7" w14:textId="77777777" w:rsidR="00626C37" w:rsidRPr="003918CE" w:rsidRDefault="00626C37" w:rsidP="00032B89">
      <w:pPr>
        <w:tabs>
          <w:tab w:val="left" w:pos="540"/>
        </w:tabs>
        <w:ind w:left="540" w:hanging="540"/>
        <w:rPr>
          <w:sz w:val="36"/>
          <w:szCs w:val="36"/>
        </w:rPr>
      </w:pPr>
    </w:p>
    <w:p w14:paraId="47246625" w14:textId="77777777" w:rsidR="00403683" w:rsidRDefault="00403683">
      <w:pPr>
        <w:widowControl/>
        <w:autoSpaceDE/>
        <w:autoSpaceDN/>
        <w:adjustRightInd/>
        <w:rPr>
          <w:i/>
          <w:sz w:val="22"/>
          <w:szCs w:val="22"/>
        </w:rPr>
      </w:pPr>
      <w:r>
        <w:rPr>
          <w:i/>
          <w:sz w:val="22"/>
          <w:szCs w:val="22"/>
        </w:rPr>
        <w:br w:type="page"/>
      </w:r>
    </w:p>
    <w:p w14:paraId="1ECEBCA2" w14:textId="4E525219" w:rsidR="0093146C" w:rsidRPr="00AF060A" w:rsidRDefault="0093146C" w:rsidP="0093146C">
      <w:pPr>
        <w:suppressAutoHyphens/>
        <w:rPr>
          <w:i/>
          <w:sz w:val="22"/>
          <w:szCs w:val="22"/>
        </w:rPr>
      </w:pPr>
      <w:r w:rsidRPr="00AF060A">
        <w:rPr>
          <w:i/>
          <w:sz w:val="22"/>
          <w:szCs w:val="22"/>
        </w:rPr>
        <w:lastRenderedPageBreak/>
        <w:t xml:space="preserve">13.  What is the estimated annual cost burden to respondents or recordkeepers resulting from this information collection request (excluding the value of the hour burden in Question 12 above)? </w:t>
      </w:r>
    </w:p>
    <w:p w14:paraId="7C275409" w14:textId="77777777" w:rsidR="0093146C" w:rsidRDefault="0093146C" w:rsidP="0093146C">
      <w:pPr>
        <w:suppressAutoHyphens/>
        <w:ind w:left="480" w:hanging="480"/>
        <w:rPr>
          <w:sz w:val="22"/>
          <w:szCs w:val="22"/>
        </w:rPr>
      </w:pPr>
    </w:p>
    <w:p w14:paraId="61908A5E" w14:textId="6F148380" w:rsidR="00774E90" w:rsidRDefault="003918CE" w:rsidP="00774E90">
      <w:pPr>
        <w:suppressAutoHyphens/>
        <w:rPr>
          <w:sz w:val="22"/>
          <w:szCs w:val="22"/>
        </w:rPr>
      </w:pPr>
      <w:r>
        <w:rPr>
          <w:sz w:val="22"/>
          <w:szCs w:val="22"/>
        </w:rPr>
        <w:t xml:space="preserve">There is no cost associated with this information collection. </w:t>
      </w:r>
      <w:r w:rsidR="00774E90">
        <w:rPr>
          <w:sz w:val="22"/>
          <w:szCs w:val="22"/>
        </w:rPr>
        <w:t xml:space="preserve"> TTB does not </w:t>
      </w:r>
      <w:r w:rsidR="00774E90" w:rsidRPr="00774E90">
        <w:rPr>
          <w:sz w:val="22"/>
          <w:szCs w:val="22"/>
        </w:rPr>
        <w:t xml:space="preserve">believe </w:t>
      </w:r>
      <w:r w:rsidR="00774E90">
        <w:rPr>
          <w:sz w:val="22"/>
          <w:szCs w:val="22"/>
        </w:rPr>
        <w:t xml:space="preserve">respondents face </w:t>
      </w:r>
      <w:r w:rsidR="00774E90" w:rsidRPr="00774E90">
        <w:rPr>
          <w:sz w:val="22"/>
          <w:szCs w:val="22"/>
        </w:rPr>
        <w:t>any capital or start-up costs or any increased operation or maintenance</w:t>
      </w:r>
      <w:r w:rsidR="00774E90">
        <w:rPr>
          <w:sz w:val="22"/>
          <w:szCs w:val="22"/>
        </w:rPr>
        <w:t xml:space="preserve"> </w:t>
      </w:r>
      <w:r w:rsidR="00774E90" w:rsidRPr="00774E90">
        <w:rPr>
          <w:sz w:val="22"/>
          <w:szCs w:val="22"/>
        </w:rPr>
        <w:t xml:space="preserve">costs as a result of this requirement.  </w:t>
      </w:r>
      <w:r w:rsidR="00774E90">
        <w:rPr>
          <w:sz w:val="22"/>
          <w:szCs w:val="22"/>
        </w:rPr>
        <w:t xml:space="preserve">Under this information collection, respondents are providing information on alcohol beverage labels and in advertisements that would </w:t>
      </w:r>
      <w:r w:rsidR="00774E90" w:rsidRPr="00774E90">
        <w:rPr>
          <w:sz w:val="22"/>
          <w:szCs w:val="22"/>
        </w:rPr>
        <w:t>normally be provided to identify the</w:t>
      </w:r>
      <w:r w:rsidR="00774E90">
        <w:rPr>
          <w:sz w:val="22"/>
          <w:szCs w:val="22"/>
        </w:rPr>
        <w:t xml:space="preserve">ir products to the consumer. </w:t>
      </w:r>
    </w:p>
    <w:p w14:paraId="42DEEC41" w14:textId="77777777" w:rsidR="00533D2D" w:rsidRPr="003918CE" w:rsidRDefault="00533D2D" w:rsidP="00032B89">
      <w:pPr>
        <w:tabs>
          <w:tab w:val="left" w:pos="540"/>
        </w:tabs>
        <w:ind w:left="540" w:hanging="540"/>
        <w:rPr>
          <w:sz w:val="36"/>
          <w:szCs w:val="36"/>
        </w:rPr>
      </w:pPr>
    </w:p>
    <w:p w14:paraId="7D1A54B9" w14:textId="77777777" w:rsidR="0093146C" w:rsidRPr="00AF060A" w:rsidRDefault="0093146C" w:rsidP="00824E48">
      <w:pPr>
        <w:suppressAutoHyphens/>
        <w:rPr>
          <w:i/>
          <w:sz w:val="22"/>
          <w:szCs w:val="22"/>
        </w:rPr>
      </w:pPr>
      <w:r w:rsidRPr="00AF060A">
        <w:rPr>
          <w:i/>
          <w:sz w:val="22"/>
          <w:szCs w:val="22"/>
        </w:rPr>
        <w:t xml:space="preserve">14.  What is the annualized cost to the Federal Government? </w:t>
      </w:r>
    </w:p>
    <w:p w14:paraId="7631389C" w14:textId="77777777" w:rsidR="0093146C" w:rsidRDefault="0093146C" w:rsidP="00824E48">
      <w:pPr>
        <w:suppressAutoHyphens/>
        <w:rPr>
          <w:sz w:val="22"/>
          <w:szCs w:val="22"/>
        </w:rPr>
      </w:pPr>
    </w:p>
    <w:p w14:paraId="0D8D9B0A" w14:textId="2A66BC45" w:rsidR="00774E90" w:rsidRPr="00774E90" w:rsidRDefault="00774E90" w:rsidP="00774E90">
      <w:pPr>
        <w:suppressAutoHyphens/>
        <w:rPr>
          <w:sz w:val="22"/>
          <w:szCs w:val="22"/>
        </w:rPr>
      </w:pPr>
      <w:r w:rsidRPr="00774E90">
        <w:rPr>
          <w:sz w:val="22"/>
          <w:szCs w:val="22"/>
        </w:rPr>
        <w:t>There is no cost to the Federal Government</w:t>
      </w:r>
      <w:r>
        <w:rPr>
          <w:sz w:val="22"/>
          <w:szCs w:val="22"/>
        </w:rPr>
        <w:t xml:space="preserve"> for this information collection</w:t>
      </w:r>
      <w:r w:rsidRPr="00774E90">
        <w:rPr>
          <w:sz w:val="22"/>
          <w:szCs w:val="22"/>
        </w:rPr>
        <w:t>.</w:t>
      </w:r>
    </w:p>
    <w:p w14:paraId="4B260DE2" w14:textId="77777777" w:rsidR="000117FE" w:rsidRPr="003918CE" w:rsidRDefault="000117FE" w:rsidP="00032B89">
      <w:pPr>
        <w:tabs>
          <w:tab w:val="left" w:pos="540"/>
        </w:tabs>
        <w:ind w:left="540" w:hanging="540"/>
        <w:rPr>
          <w:sz w:val="36"/>
          <w:szCs w:val="36"/>
        </w:rPr>
      </w:pPr>
    </w:p>
    <w:p w14:paraId="0DEF6362" w14:textId="77777777" w:rsidR="0093146C" w:rsidRPr="00AF060A" w:rsidRDefault="0093146C" w:rsidP="0093146C">
      <w:pPr>
        <w:suppressAutoHyphens/>
        <w:rPr>
          <w:i/>
          <w:sz w:val="22"/>
          <w:szCs w:val="22"/>
        </w:rPr>
      </w:pPr>
      <w:r w:rsidRPr="00AF060A">
        <w:rPr>
          <w:i/>
          <w:sz w:val="22"/>
          <w:szCs w:val="22"/>
        </w:rPr>
        <w:t>15.  What is the reason for any program changes or adjustments reported?</w:t>
      </w:r>
      <w:r>
        <w:rPr>
          <w:i/>
          <w:sz w:val="22"/>
          <w:szCs w:val="22"/>
        </w:rPr>
        <w:t xml:space="preserve"> </w:t>
      </w:r>
    </w:p>
    <w:p w14:paraId="33C456A2" w14:textId="77777777" w:rsidR="0093146C" w:rsidRDefault="0093146C" w:rsidP="0093146C">
      <w:pPr>
        <w:suppressAutoHyphens/>
        <w:rPr>
          <w:sz w:val="22"/>
          <w:szCs w:val="22"/>
        </w:rPr>
      </w:pPr>
    </w:p>
    <w:p w14:paraId="250E6B7A" w14:textId="7517D742" w:rsidR="00F85D51" w:rsidRDefault="003918CE" w:rsidP="0093146C">
      <w:pPr>
        <w:suppressAutoHyphens/>
        <w:rPr>
          <w:sz w:val="22"/>
          <w:szCs w:val="22"/>
        </w:rPr>
      </w:pPr>
      <w:r>
        <w:rPr>
          <w:sz w:val="22"/>
          <w:szCs w:val="22"/>
        </w:rPr>
        <w:t xml:space="preserve">There are no program changes associated with this information collection. </w:t>
      </w:r>
      <w:r w:rsidR="00774E90">
        <w:rPr>
          <w:sz w:val="22"/>
          <w:szCs w:val="22"/>
        </w:rPr>
        <w:t xml:space="preserve"> </w:t>
      </w:r>
      <w:r w:rsidR="00F85D51">
        <w:rPr>
          <w:sz w:val="22"/>
          <w:szCs w:val="22"/>
        </w:rPr>
        <w:t>As an adjustment, w</w:t>
      </w:r>
      <w:r w:rsidR="00774E90">
        <w:rPr>
          <w:sz w:val="22"/>
          <w:szCs w:val="22"/>
        </w:rPr>
        <w:t xml:space="preserve">e are </w:t>
      </w:r>
      <w:r w:rsidR="00F85D51">
        <w:rPr>
          <w:sz w:val="22"/>
          <w:szCs w:val="22"/>
        </w:rPr>
        <w:t xml:space="preserve">revising </w:t>
      </w:r>
      <w:r w:rsidR="00F85D51" w:rsidRPr="00F85D51">
        <w:rPr>
          <w:sz w:val="22"/>
          <w:szCs w:val="22"/>
        </w:rPr>
        <w:t>the burden estimate to reflect an increase in the number of respondents and the resulting burden hours</w:t>
      </w:r>
      <w:r w:rsidR="00F85D51">
        <w:rPr>
          <w:sz w:val="22"/>
          <w:szCs w:val="22"/>
        </w:rPr>
        <w:t xml:space="preserve"> due to an </w:t>
      </w:r>
      <w:r w:rsidR="00F85D51" w:rsidRPr="00F85D51">
        <w:rPr>
          <w:sz w:val="22"/>
          <w:szCs w:val="22"/>
        </w:rPr>
        <w:t>increase in the number of regulated industry members.</w:t>
      </w:r>
      <w:r w:rsidR="00F85D51">
        <w:rPr>
          <w:sz w:val="22"/>
          <w:szCs w:val="22"/>
        </w:rPr>
        <w:t xml:space="preserve"> </w:t>
      </w:r>
    </w:p>
    <w:p w14:paraId="5F79320D" w14:textId="77777777" w:rsidR="00533D2D" w:rsidRPr="00686B4F" w:rsidRDefault="00533D2D" w:rsidP="00032B89">
      <w:pPr>
        <w:tabs>
          <w:tab w:val="left" w:pos="540"/>
        </w:tabs>
        <w:ind w:left="540" w:hanging="540"/>
        <w:rPr>
          <w:sz w:val="36"/>
          <w:szCs w:val="36"/>
        </w:rPr>
      </w:pPr>
    </w:p>
    <w:p w14:paraId="478203D3" w14:textId="77777777" w:rsidR="00214081" w:rsidRPr="00AF060A" w:rsidRDefault="00214081" w:rsidP="00214081">
      <w:pPr>
        <w:suppressAutoHyphens/>
        <w:rPr>
          <w:i/>
          <w:sz w:val="22"/>
          <w:szCs w:val="22"/>
        </w:rPr>
      </w:pPr>
      <w:r w:rsidRPr="00AF060A">
        <w:rPr>
          <w:i/>
          <w:sz w:val="22"/>
          <w:szCs w:val="22"/>
        </w:rPr>
        <w:t>16.  Outline plans for tabulation and publication for collections of information whose results will be published.</w:t>
      </w:r>
      <w:r>
        <w:rPr>
          <w:i/>
          <w:sz w:val="22"/>
          <w:szCs w:val="22"/>
        </w:rPr>
        <w:t xml:space="preserve"> </w:t>
      </w:r>
    </w:p>
    <w:p w14:paraId="61D98D18" w14:textId="77777777" w:rsidR="00214081" w:rsidRPr="007A5D4B" w:rsidRDefault="00214081" w:rsidP="00214081">
      <w:pPr>
        <w:suppressAutoHyphens/>
        <w:ind w:left="480" w:hanging="480"/>
        <w:rPr>
          <w:sz w:val="22"/>
          <w:szCs w:val="22"/>
        </w:rPr>
      </w:pPr>
    </w:p>
    <w:p w14:paraId="7206AA95" w14:textId="77777777" w:rsidR="00533D2D" w:rsidRPr="00B743A7" w:rsidRDefault="0053074F" w:rsidP="00824E48">
      <w:pPr>
        <w:rPr>
          <w:sz w:val="22"/>
          <w:szCs w:val="22"/>
        </w:rPr>
      </w:pPr>
      <w:r>
        <w:rPr>
          <w:sz w:val="22"/>
          <w:szCs w:val="22"/>
        </w:rPr>
        <w:t>TTB will not publish t</w:t>
      </w:r>
      <w:r w:rsidR="00533D2D" w:rsidRPr="00B743A7">
        <w:rPr>
          <w:sz w:val="22"/>
          <w:szCs w:val="22"/>
        </w:rPr>
        <w:t>he results of this collection.</w:t>
      </w:r>
      <w:r>
        <w:rPr>
          <w:sz w:val="22"/>
          <w:szCs w:val="22"/>
        </w:rPr>
        <w:t xml:space="preserve"> </w:t>
      </w:r>
    </w:p>
    <w:p w14:paraId="04CB004E" w14:textId="77777777" w:rsidR="00533D2D" w:rsidRPr="00824E48" w:rsidRDefault="00533D2D" w:rsidP="00032B89">
      <w:pPr>
        <w:tabs>
          <w:tab w:val="left" w:pos="540"/>
        </w:tabs>
        <w:ind w:left="540" w:hanging="540"/>
        <w:rPr>
          <w:sz w:val="36"/>
          <w:szCs w:val="36"/>
        </w:rPr>
      </w:pPr>
    </w:p>
    <w:p w14:paraId="7AD772A5" w14:textId="561ECE14" w:rsidR="00214081" w:rsidRPr="00214081" w:rsidRDefault="00214081" w:rsidP="00214081">
      <w:pPr>
        <w:suppressAutoHyphens/>
        <w:rPr>
          <w:i/>
          <w:sz w:val="22"/>
          <w:szCs w:val="22"/>
        </w:rPr>
      </w:pPr>
      <w:r w:rsidRPr="00214081">
        <w:rPr>
          <w:i/>
          <w:sz w:val="22"/>
          <w:szCs w:val="22"/>
        </w:rPr>
        <w:t xml:space="preserve">17.  If seeking approval to not display the expiration date for OMB approval of this information collection, what are the reasons that the display would be inappropriate? </w:t>
      </w:r>
    </w:p>
    <w:p w14:paraId="36561AA1" w14:textId="77777777" w:rsidR="00214081" w:rsidRPr="00214081" w:rsidRDefault="00214081" w:rsidP="00824E48">
      <w:pPr>
        <w:suppressAutoHyphens/>
        <w:rPr>
          <w:i/>
          <w:sz w:val="22"/>
          <w:szCs w:val="22"/>
        </w:rPr>
      </w:pPr>
    </w:p>
    <w:p w14:paraId="6757D5BB" w14:textId="2F85C375" w:rsidR="00F85D51" w:rsidRDefault="00F85D51" w:rsidP="00824E48">
      <w:pPr>
        <w:rPr>
          <w:sz w:val="22"/>
          <w:szCs w:val="22"/>
        </w:rPr>
      </w:pPr>
      <w:r w:rsidRPr="00F85D51">
        <w:rPr>
          <w:sz w:val="22"/>
          <w:szCs w:val="22"/>
        </w:rPr>
        <w:t xml:space="preserve">This information collection consists of </w:t>
      </w:r>
      <w:r>
        <w:rPr>
          <w:sz w:val="22"/>
          <w:szCs w:val="22"/>
        </w:rPr>
        <w:t xml:space="preserve">information disclosed </w:t>
      </w:r>
      <w:r w:rsidR="00B32C52">
        <w:rPr>
          <w:sz w:val="22"/>
          <w:szCs w:val="22"/>
        </w:rPr>
        <w:t xml:space="preserve">to consumers </w:t>
      </w:r>
      <w:r w:rsidRPr="00F85D51">
        <w:rPr>
          <w:sz w:val="22"/>
          <w:szCs w:val="22"/>
        </w:rPr>
        <w:t>on alcohol beverage labels and in advertisements</w:t>
      </w:r>
      <w:r>
        <w:rPr>
          <w:sz w:val="22"/>
          <w:szCs w:val="22"/>
        </w:rPr>
        <w:t>.  A</w:t>
      </w:r>
      <w:r w:rsidRPr="00F85D51">
        <w:rPr>
          <w:sz w:val="22"/>
          <w:szCs w:val="22"/>
        </w:rPr>
        <w:t>s such, there is no prescribed TTB form for this collection, and, therefore, there is no medium for TTB to display the OMB approval expiration date.</w:t>
      </w:r>
    </w:p>
    <w:p w14:paraId="13D2B6D0" w14:textId="77777777" w:rsidR="00533D2D" w:rsidRPr="00686B4F" w:rsidRDefault="00533D2D" w:rsidP="00032B89">
      <w:pPr>
        <w:tabs>
          <w:tab w:val="left" w:pos="540"/>
        </w:tabs>
        <w:ind w:left="540" w:hanging="540"/>
        <w:rPr>
          <w:sz w:val="36"/>
          <w:szCs w:val="36"/>
        </w:rPr>
      </w:pPr>
    </w:p>
    <w:p w14:paraId="15BC0E93" w14:textId="31CF2FB0" w:rsidR="00214081" w:rsidRPr="00BA1A21" w:rsidRDefault="00214081" w:rsidP="00214081">
      <w:pPr>
        <w:suppressAutoHyphens/>
        <w:rPr>
          <w:i/>
          <w:sz w:val="22"/>
          <w:szCs w:val="22"/>
        </w:rPr>
      </w:pPr>
      <w:r w:rsidRPr="00BA1A21">
        <w:rPr>
          <w:i/>
          <w:sz w:val="22"/>
          <w:szCs w:val="22"/>
        </w:rPr>
        <w:t>18.  What are the exceptions to the certification statement?</w:t>
      </w:r>
      <w:r w:rsidR="008204A8">
        <w:rPr>
          <w:i/>
          <w:sz w:val="22"/>
          <w:szCs w:val="22"/>
        </w:rPr>
        <w:t xml:space="preserve"> </w:t>
      </w:r>
    </w:p>
    <w:p w14:paraId="6A87DC0A" w14:textId="77777777" w:rsidR="00214081" w:rsidRDefault="00214081" w:rsidP="00214081">
      <w:pPr>
        <w:suppressAutoHyphens/>
        <w:rPr>
          <w:sz w:val="22"/>
          <w:szCs w:val="22"/>
        </w:rPr>
      </w:pPr>
    </w:p>
    <w:p w14:paraId="1FDEEEBF" w14:textId="69934A41" w:rsidR="00686B4F" w:rsidRPr="00995BD4" w:rsidRDefault="00686B4F" w:rsidP="00686B4F">
      <w:pPr>
        <w:spacing w:after="120"/>
        <w:ind w:left="547"/>
        <w:rPr>
          <w:sz w:val="22"/>
          <w:szCs w:val="22"/>
        </w:rPr>
      </w:pPr>
      <w:r w:rsidRPr="00995BD4">
        <w:rPr>
          <w:sz w:val="22"/>
          <w:szCs w:val="22"/>
        </w:rPr>
        <w:t>(c)  See item 5 above</w:t>
      </w:r>
      <w:r>
        <w:rPr>
          <w:sz w:val="22"/>
          <w:szCs w:val="22"/>
        </w:rPr>
        <w:t xml:space="preserve">. </w:t>
      </w:r>
    </w:p>
    <w:p w14:paraId="4679E257" w14:textId="52947DF2" w:rsidR="00686B4F" w:rsidRPr="00995BD4" w:rsidRDefault="00686B4F" w:rsidP="00686B4F">
      <w:pPr>
        <w:spacing w:after="120"/>
        <w:ind w:left="547"/>
        <w:rPr>
          <w:sz w:val="22"/>
          <w:szCs w:val="22"/>
        </w:rPr>
      </w:pPr>
      <w:r w:rsidRPr="00995BD4">
        <w:rPr>
          <w:sz w:val="22"/>
          <w:szCs w:val="22"/>
        </w:rPr>
        <w:t>(f)   This is not a recordkeeping requirement</w:t>
      </w:r>
      <w:r>
        <w:rPr>
          <w:sz w:val="22"/>
          <w:szCs w:val="22"/>
        </w:rPr>
        <w:t xml:space="preserve">. </w:t>
      </w:r>
    </w:p>
    <w:p w14:paraId="4CECEBFC" w14:textId="25B0A10E" w:rsidR="00686B4F" w:rsidRPr="00995BD4" w:rsidRDefault="00686B4F" w:rsidP="00686B4F">
      <w:pPr>
        <w:spacing w:after="120"/>
        <w:ind w:left="547"/>
        <w:rPr>
          <w:sz w:val="22"/>
          <w:szCs w:val="22"/>
        </w:rPr>
      </w:pPr>
      <w:r w:rsidRPr="00995BD4">
        <w:rPr>
          <w:sz w:val="22"/>
          <w:szCs w:val="22"/>
        </w:rPr>
        <w:t>(i)   No statistics are involved</w:t>
      </w:r>
      <w:r>
        <w:rPr>
          <w:sz w:val="22"/>
          <w:szCs w:val="22"/>
        </w:rPr>
        <w:t xml:space="preserve">. </w:t>
      </w:r>
    </w:p>
    <w:p w14:paraId="3E771A7B" w14:textId="7875EA83" w:rsidR="00F85D51" w:rsidRPr="00995BD4" w:rsidRDefault="00686B4F" w:rsidP="00F85D51">
      <w:pPr>
        <w:ind w:left="540"/>
        <w:rPr>
          <w:sz w:val="22"/>
          <w:szCs w:val="22"/>
        </w:rPr>
      </w:pPr>
      <w:r w:rsidRPr="00995BD4">
        <w:rPr>
          <w:sz w:val="22"/>
          <w:szCs w:val="22"/>
        </w:rPr>
        <w:t>(j)   See item 3 above</w:t>
      </w:r>
      <w:r>
        <w:rPr>
          <w:sz w:val="22"/>
          <w:szCs w:val="22"/>
        </w:rPr>
        <w:t xml:space="preserve">. </w:t>
      </w:r>
    </w:p>
    <w:p w14:paraId="3E83771D" w14:textId="77777777" w:rsidR="00533D2D" w:rsidRPr="0053074F" w:rsidRDefault="00533D2D" w:rsidP="00032B89">
      <w:pPr>
        <w:tabs>
          <w:tab w:val="left" w:pos="540"/>
        </w:tabs>
        <w:ind w:left="540" w:hanging="540"/>
        <w:rPr>
          <w:sz w:val="28"/>
          <w:szCs w:val="28"/>
        </w:rPr>
      </w:pPr>
    </w:p>
    <w:p w14:paraId="547D5625" w14:textId="77777777" w:rsidR="00870E7B" w:rsidRPr="0053074F" w:rsidRDefault="00870E7B" w:rsidP="00032B89">
      <w:pPr>
        <w:tabs>
          <w:tab w:val="left" w:pos="540"/>
        </w:tabs>
        <w:ind w:left="540" w:hanging="540"/>
        <w:rPr>
          <w:sz w:val="28"/>
          <w:szCs w:val="28"/>
        </w:rPr>
      </w:pPr>
    </w:p>
    <w:p w14:paraId="675EB5A3" w14:textId="77777777" w:rsidR="00533D2D" w:rsidRPr="00B743A7" w:rsidRDefault="00533D2D" w:rsidP="00032B89">
      <w:pPr>
        <w:tabs>
          <w:tab w:val="left" w:pos="540"/>
        </w:tabs>
        <w:ind w:left="540" w:hanging="540"/>
        <w:rPr>
          <w:sz w:val="22"/>
          <w:szCs w:val="22"/>
        </w:rPr>
      </w:pPr>
      <w:r w:rsidRPr="00B743A7">
        <w:rPr>
          <w:b/>
          <w:bCs/>
          <w:sz w:val="22"/>
          <w:szCs w:val="22"/>
        </w:rPr>
        <w:t xml:space="preserve">B.  </w:t>
      </w:r>
      <w:r w:rsidRPr="00B743A7">
        <w:rPr>
          <w:b/>
          <w:bCs/>
          <w:sz w:val="22"/>
          <w:szCs w:val="22"/>
          <w:u w:val="single"/>
        </w:rPr>
        <w:t>Collection of Information Employing Statistical Methods</w:t>
      </w:r>
      <w:r w:rsidRPr="00B743A7">
        <w:rPr>
          <w:b/>
          <w:bCs/>
          <w:sz w:val="22"/>
          <w:szCs w:val="22"/>
        </w:rPr>
        <w:t>.</w:t>
      </w:r>
      <w:r w:rsidRPr="00B743A7">
        <w:rPr>
          <w:sz w:val="22"/>
          <w:szCs w:val="22"/>
        </w:rPr>
        <w:t xml:space="preserve"> </w:t>
      </w:r>
    </w:p>
    <w:p w14:paraId="376B1325" w14:textId="77777777" w:rsidR="00533D2D" w:rsidRPr="00B743A7" w:rsidRDefault="00533D2D" w:rsidP="00032B89">
      <w:pPr>
        <w:tabs>
          <w:tab w:val="left" w:pos="540"/>
        </w:tabs>
        <w:ind w:left="540" w:hanging="540"/>
        <w:rPr>
          <w:sz w:val="22"/>
          <w:szCs w:val="22"/>
        </w:rPr>
      </w:pPr>
    </w:p>
    <w:p w14:paraId="21CA3F9F" w14:textId="77777777" w:rsidR="00533D2D" w:rsidRPr="00B743A7" w:rsidRDefault="00533D2D" w:rsidP="00032B89">
      <w:pPr>
        <w:tabs>
          <w:tab w:val="left" w:pos="540"/>
        </w:tabs>
        <w:ind w:left="540" w:hanging="540"/>
        <w:rPr>
          <w:sz w:val="22"/>
          <w:szCs w:val="22"/>
        </w:rPr>
      </w:pPr>
      <w:r w:rsidRPr="00B743A7">
        <w:rPr>
          <w:sz w:val="22"/>
          <w:szCs w:val="22"/>
        </w:rPr>
        <w:t xml:space="preserve">This collection of information does not employ statistical methods. </w:t>
      </w:r>
    </w:p>
    <w:p w14:paraId="66F76DAF" w14:textId="77777777" w:rsidR="00533D2D" w:rsidRPr="00B743A7" w:rsidRDefault="00533D2D" w:rsidP="00032B89">
      <w:pPr>
        <w:tabs>
          <w:tab w:val="left" w:pos="540"/>
        </w:tabs>
        <w:ind w:left="540" w:hanging="540"/>
        <w:rPr>
          <w:sz w:val="22"/>
          <w:szCs w:val="22"/>
        </w:rPr>
      </w:pPr>
    </w:p>
    <w:sectPr w:rsidR="00533D2D" w:rsidRPr="00B743A7" w:rsidSect="00B743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5093" w14:textId="77777777" w:rsidR="0020069D" w:rsidRDefault="0020069D">
      <w:r>
        <w:separator/>
      </w:r>
    </w:p>
  </w:endnote>
  <w:endnote w:type="continuationSeparator" w:id="0">
    <w:p w14:paraId="234586E3" w14:textId="77777777" w:rsidR="0020069D" w:rsidRDefault="0020069D">
      <w:r>
        <w:continuationSeparator/>
      </w:r>
    </w:p>
  </w:endnote>
  <w:endnote w:type="continuationNotice" w:id="1">
    <w:p w14:paraId="6B2AD0F6" w14:textId="77777777" w:rsidR="0020069D" w:rsidRDefault="00200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41F6" w14:textId="77777777" w:rsidR="0020069D" w:rsidRDefault="00200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79CDB" w14:textId="77777777" w:rsidR="0020069D" w:rsidRDefault="0020069D" w:rsidP="008820FE">
    <w:pPr>
      <w:pStyle w:val="Footer"/>
      <w:tabs>
        <w:tab w:val="clear" w:pos="4680"/>
      </w:tabs>
      <w:jc w:val="center"/>
    </w:pPr>
    <w:r w:rsidRPr="00032B89">
      <w:rPr>
        <w:sz w:val="22"/>
        <w:szCs w:val="22"/>
      </w:rPr>
      <w:fldChar w:fldCharType="begin"/>
    </w:r>
    <w:r w:rsidRPr="00032B89">
      <w:rPr>
        <w:sz w:val="22"/>
        <w:szCs w:val="22"/>
      </w:rPr>
      <w:instrText xml:space="preserve"> PAGE   \* MERGEFORMAT </w:instrText>
    </w:r>
    <w:r w:rsidRPr="00032B89">
      <w:rPr>
        <w:sz w:val="22"/>
        <w:szCs w:val="22"/>
      </w:rPr>
      <w:fldChar w:fldCharType="separate"/>
    </w:r>
    <w:r w:rsidR="001665D7">
      <w:rPr>
        <w:noProof/>
        <w:sz w:val="22"/>
        <w:szCs w:val="22"/>
      </w:rPr>
      <w:t>4</w:t>
    </w:r>
    <w:r w:rsidRPr="00032B89">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DA15" w14:textId="77777777" w:rsidR="0020069D" w:rsidRDefault="0020069D">
    <w:pPr>
      <w:pStyle w:val="Footer"/>
    </w:pPr>
    <w:r>
      <w:fldChar w:fldCharType="begin"/>
    </w:r>
    <w:r>
      <w:instrText xml:space="preserve"> PAGE   \* MERGEFORMAT </w:instrText>
    </w:r>
    <w:r>
      <w:fldChar w:fldCharType="separate"/>
    </w:r>
    <w:r>
      <w:rPr>
        <w:noProof/>
      </w:rPr>
      <w:t>1</w:t>
    </w:r>
    <w:r>
      <w:rPr>
        <w:noProof/>
      </w:rPr>
      <w:fldChar w:fldCharType="end"/>
    </w:r>
  </w:p>
  <w:p w14:paraId="55515103" w14:textId="77777777" w:rsidR="0020069D" w:rsidRDefault="00200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F754E" w14:textId="77777777" w:rsidR="0020069D" w:rsidRDefault="0020069D">
      <w:r>
        <w:separator/>
      </w:r>
    </w:p>
  </w:footnote>
  <w:footnote w:type="continuationSeparator" w:id="0">
    <w:p w14:paraId="636E15CD" w14:textId="77777777" w:rsidR="0020069D" w:rsidRDefault="0020069D">
      <w:r>
        <w:continuationSeparator/>
      </w:r>
    </w:p>
  </w:footnote>
  <w:footnote w:type="continuationNotice" w:id="1">
    <w:p w14:paraId="73C4B304" w14:textId="77777777" w:rsidR="0020069D" w:rsidRDefault="002006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DFD73" w14:textId="77777777" w:rsidR="0020069D" w:rsidRDefault="0020069D" w:rsidP="00E538EA">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DF10044" w14:textId="77777777" w:rsidR="0020069D" w:rsidRDefault="00200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3685" w14:textId="77777777" w:rsidR="0020069D" w:rsidRDefault="00200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A416" w14:textId="77777777" w:rsidR="0020069D" w:rsidRDefault="00200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99C"/>
    <w:multiLevelType w:val="hybridMultilevel"/>
    <w:tmpl w:val="EFFE8A4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F7F2C"/>
    <w:multiLevelType w:val="hybridMultilevel"/>
    <w:tmpl w:val="2DF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455AA"/>
    <w:multiLevelType w:val="hybridMultilevel"/>
    <w:tmpl w:val="29E0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81E63"/>
    <w:multiLevelType w:val="hybridMultilevel"/>
    <w:tmpl w:val="48EE2F04"/>
    <w:lvl w:ilvl="0" w:tplc="5CD4C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973EDA"/>
    <w:multiLevelType w:val="hybridMultilevel"/>
    <w:tmpl w:val="08DA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847A9"/>
    <w:multiLevelType w:val="hybridMultilevel"/>
    <w:tmpl w:val="BF9C4296"/>
    <w:lvl w:ilvl="0" w:tplc="E8220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87215"/>
    <w:multiLevelType w:val="hybridMultilevel"/>
    <w:tmpl w:val="9E64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43E52"/>
    <w:multiLevelType w:val="hybridMultilevel"/>
    <w:tmpl w:val="29D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3"/>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00"/>
  <w:drawingGridVerticalSpacing w:val="163"/>
  <w:displayHorizontalDrawingGridEvery w:val="0"/>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2D"/>
    <w:rsid w:val="000112FC"/>
    <w:rsid w:val="000117FE"/>
    <w:rsid w:val="000144F1"/>
    <w:rsid w:val="00032B89"/>
    <w:rsid w:val="00040E1C"/>
    <w:rsid w:val="000446C2"/>
    <w:rsid w:val="00051B6C"/>
    <w:rsid w:val="0006138F"/>
    <w:rsid w:val="00082CAB"/>
    <w:rsid w:val="00093680"/>
    <w:rsid w:val="000B6AC6"/>
    <w:rsid w:val="000F7ACE"/>
    <w:rsid w:val="000F7F30"/>
    <w:rsid w:val="00104428"/>
    <w:rsid w:val="001051F8"/>
    <w:rsid w:val="001238E2"/>
    <w:rsid w:val="001347B2"/>
    <w:rsid w:val="00141520"/>
    <w:rsid w:val="0015070A"/>
    <w:rsid w:val="001665D7"/>
    <w:rsid w:val="0018085B"/>
    <w:rsid w:val="001E2AE2"/>
    <w:rsid w:val="001F1843"/>
    <w:rsid w:val="001F656D"/>
    <w:rsid w:val="0020069D"/>
    <w:rsid w:val="002025CA"/>
    <w:rsid w:val="002107F9"/>
    <w:rsid w:val="00214081"/>
    <w:rsid w:val="0022016B"/>
    <w:rsid w:val="00222252"/>
    <w:rsid w:val="00244F91"/>
    <w:rsid w:val="00266AA4"/>
    <w:rsid w:val="00270AC8"/>
    <w:rsid w:val="00282F9E"/>
    <w:rsid w:val="002A10C5"/>
    <w:rsid w:val="002B5ED1"/>
    <w:rsid w:val="002E4EA9"/>
    <w:rsid w:val="00304556"/>
    <w:rsid w:val="003327E7"/>
    <w:rsid w:val="0033494E"/>
    <w:rsid w:val="00343490"/>
    <w:rsid w:val="00357ED3"/>
    <w:rsid w:val="00365E63"/>
    <w:rsid w:val="00372F78"/>
    <w:rsid w:val="0037388B"/>
    <w:rsid w:val="0037731B"/>
    <w:rsid w:val="003918CE"/>
    <w:rsid w:val="003962CC"/>
    <w:rsid w:val="003A44E0"/>
    <w:rsid w:val="003A4D0C"/>
    <w:rsid w:val="003B0877"/>
    <w:rsid w:val="003D3A3A"/>
    <w:rsid w:val="003D5536"/>
    <w:rsid w:val="003E3843"/>
    <w:rsid w:val="003E69AC"/>
    <w:rsid w:val="003F37C5"/>
    <w:rsid w:val="00403350"/>
    <w:rsid w:val="00403683"/>
    <w:rsid w:val="0040472E"/>
    <w:rsid w:val="00412924"/>
    <w:rsid w:val="0041392C"/>
    <w:rsid w:val="00417F6B"/>
    <w:rsid w:val="004253F8"/>
    <w:rsid w:val="00435E6B"/>
    <w:rsid w:val="004661A6"/>
    <w:rsid w:val="00470DA4"/>
    <w:rsid w:val="00473335"/>
    <w:rsid w:val="004829D3"/>
    <w:rsid w:val="0049235F"/>
    <w:rsid w:val="004A7662"/>
    <w:rsid w:val="004B34BA"/>
    <w:rsid w:val="004F1E6C"/>
    <w:rsid w:val="004F2CC1"/>
    <w:rsid w:val="004F4E59"/>
    <w:rsid w:val="00510DCD"/>
    <w:rsid w:val="00514C29"/>
    <w:rsid w:val="0052522F"/>
    <w:rsid w:val="0053074F"/>
    <w:rsid w:val="00533D2D"/>
    <w:rsid w:val="00543058"/>
    <w:rsid w:val="00545D85"/>
    <w:rsid w:val="0055564B"/>
    <w:rsid w:val="0055605C"/>
    <w:rsid w:val="005658AB"/>
    <w:rsid w:val="00573A46"/>
    <w:rsid w:val="00590BBA"/>
    <w:rsid w:val="00591313"/>
    <w:rsid w:val="005924FF"/>
    <w:rsid w:val="005B3CE8"/>
    <w:rsid w:val="005B439F"/>
    <w:rsid w:val="005B5106"/>
    <w:rsid w:val="005D68A2"/>
    <w:rsid w:val="005F4ABC"/>
    <w:rsid w:val="0062334E"/>
    <w:rsid w:val="00626C37"/>
    <w:rsid w:val="006329AB"/>
    <w:rsid w:val="006426AB"/>
    <w:rsid w:val="006677C9"/>
    <w:rsid w:val="00671E9A"/>
    <w:rsid w:val="00686B4F"/>
    <w:rsid w:val="006C3663"/>
    <w:rsid w:val="006D17B1"/>
    <w:rsid w:val="006D492B"/>
    <w:rsid w:val="006F4921"/>
    <w:rsid w:val="006F543C"/>
    <w:rsid w:val="00702F20"/>
    <w:rsid w:val="007043CF"/>
    <w:rsid w:val="00711F5A"/>
    <w:rsid w:val="00712084"/>
    <w:rsid w:val="00722FB1"/>
    <w:rsid w:val="00741E9B"/>
    <w:rsid w:val="007434C4"/>
    <w:rsid w:val="0076622C"/>
    <w:rsid w:val="00774E90"/>
    <w:rsid w:val="00783E60"/>
    <w:rsid w:val="00784B9F"/>
    <w:rsid w:val="00796B57"/>
    <w:rsid w:val="007A06BC"/>
    <w:rsid w:val="007A7210"/>
    <w:rsid w:val="007B0F95"/>
    <w:rsid w:val="007C1D76"/>
    <w:rsid w:val="007C1DDF"/>
    <w:rsid w:val="007E72BE"/>
    <w:rsid w:val="007F2786"/>
    <w:rsid w:val="007F7414"/>
    <w:rsid w:val="00802029"/>
    <w:rsid w:val="008204A8"/>
    <w:rsid w:val="00824E48"/>
    <w:rsid w:val="008263C8"/>
    <w:rsid w:val="00835659"/>
    <w:rsid w:val="008366DF"/>
    <w:rsid w:val="00837B67"/>
    <w:rsid w:val="00851251"/>
    <w:rsid w:val="00855796"/>
    <w:rsid w:val="008646E8"/>
    <w:rsid w:val="00870E7B"/>
    <w:rsid w:val="00874E18"/>
    <w:rsid w:val="00880B77"/>
    <w:rsid w:val="008820FE"/>
    <w:rsid w:val="0089243F"/>
    <w:rsid w:val="008A45CF"/>
    <w:rsid w:val="008A6345"/>
    <w:rsid w:val="008B4910"/>
    <w:rsid w:val="008B59A1"/>
    <w:rsid w:val="008C79E4"/>
    <w:rsid w:val="008D6296"/>
    <w:rsid w:val="008E12C1"/>
    <w:rsid w:val="008E40E7"/>
    <w:rsid w:val="008F0128"/>
    <w:rsid w:val="008F24F8"/>
    <w:rsid w:val="009015D1"/>
    <w:rsid w:val="00905C06"/>
    <w:rsid w:val="009236F5"/>
    <w:rsid w:val="0093146C"/>
    <w:rsid w:val="009472C4"/>
    <w:rsid w:val="00953EE3"/>
    <w:rsid w:val="00960879"/>
    <w:rsid w:val="0096401A"/>
    <w:rsid w:val="0097624E"/>
    <w:rsid w:val="0098343D"/>
    <w:rsid w:val="009853E5"/>
    <w:rsid w:val="009B07C2"/>
    <w:rsid w:val="009B3DCD"/>
    <w:rsid w:val="009C7F85"/>
    <w:rsid w:val="009F520E"/>
    <w:rsid w:val="00A06721"/>
    <w:rsid w:val="00A16659"/>
    <w:rsid w:val="00A2002B"/>
    <w:rsid w:val="00A30020"/>
    <w:rsid w:val="00A321E8"/>
    <w:rsid w:val="00A73002"/>
    <w:rsid w:val="00A9785C"/>
    <w:rsid w:val="00AA55C8"/>
    <w:rsid w:val="00AC63C0"/>
    <w:rsid w:val="00AD3AFD"/>
    <w:rsid w:val="00AE6E25"/>
    <w:rsid w:val="00AF0391"/>
    <w:rsid w:val="00AF0766"/>
    <w:rsid w:val="00AF1724"/>
    <w:rsid w:val="00AF4BD2"/>
    <w:rsid w:val="00AF7560"/>
    <w:rsid w:val="00B17D71"/>
    <w:rsid w:val="00B2460C"/>
    <w:rsid w:val="00B24CF6"/>
    <w:rsid w:val="00B32C52"/>
    <w:rsid w:val="00B33886"/>
    <w:rsid w:val="00B411DB"/>
    <w:rsid w:val="00B52CF7"/>
    <w:rsid w:val="00B54EBA"/>
    <w:rsid w:val="00B63F28"/>
    <w:rsid w:val="00B6579E"/>
    <w:rsid w:val="00B6705A"/>
    <w:rsid w:val="00B721C6"/>
    <w:rsid w:val="00B743A7"/>
    <w:rsid w:val="00B81FFD"/>
    <w:rsid w:val="00BB5025"/>
    <w:rsid w:val="00BC13F2"/>
    <w:rsid w:val="00BD1725"/>
    <w:rsid w:val="00BE740F"/>
    <w:rsid w:val="00BF111F"/>
    <w:rsid w:val="00C07D0F"/>
    <w:rsid w:val="00C23030"/>
    <w:rsid w:val="00C54AF0"/>
    <w:rsid w:val="00C6340D"/>
    <w:rsid w:val="00C65D1A"/>
    <w:rsid w:val="00C74B51"/>
    <w:rsid w:val="00C96504"/>
    <w:rsid w:val="00CA083A"/>
    <w:rsid w:val="00CB2980"/>
    <w:rsid w:val="00CB2A70"/>
    <w:rsid w:val="00CD40F1"/>
    <w:rsid w:val="00CD6798"/>
    <w:rsid w:val="00D11930"/>
    <w:rsid w:val="00D120A8"/>
    <w:rsid w:val="00D1721F"/>
    <w:rsid w:val="00D17F2D"/>
    <w:rsid w:val="00D21388"/>
    <w:rsid w:val="00D231BB"/>
    <w:rsid w:val="00D300AC"/>
    <w:rsid w:val="00D31438"/>
    <w:rsid w:val="00D371B5"/>
    <w:rsid w:val="00D54365"/>
    <w:rsid w:val="00D70F81"/>
    <w:rsid w:val="00D81BDA"/>
    <w:rsid w:val="00D83C59"/>
    <w:rsid w:val="00D9029F"/>
    <w:rsid w:val="00DB0428"/>
    <w:rsid w:val="00DB4D68"/>
    <w:rsid w:val="00DC309A"/>
    <w:rsid w:val="00DC4E6C"/>
    <w:rsid w:val="00DC7779"/>
    <w:rsid w:val="00DE461E"/>
    <w:rsid w:val="00DF355B"/>
    <w:rsid w:val="00E35B19"/>
    <w:rsid w:val="00E37BF0"/>
    <w:rsid w:val="00E47024"/>
    <w:rsid w:val="00E538EA"/>
    <w:rsid w:val="00E72E0D"/>
    <w:rsid w:val="00E8285D"/>
    <w:rsid w:val="00E86A2D"/>
    <w:rsid w:val="00E90422"/>
    <w:rsid w:val="00EB3AC2"/>
    <w:rsid w:val="00EB574C"/>
    <w:rsid w:val="00ED6E8E"/>
    <w:rsid w:val="00ED70A7"/>
    <w:rsid w:val="00EE201E"/>
    <w:rsid w:val="00F12E06"/>
    <w:rsid w:val="00F1713B"/>
    <w:rsid w:val="00F2060A"/>
    <w:rsid w:val="00F2430A"/>
    <w:rsid w:val="00F36B43"/>
    <w:rsid w:val="00F51256"/>
    <w:rsid w:val="00F51EAC"/>
    <w:rsid w:val="00F65F89"/>
    <w:rsid w:val="00F7115D"/>
    <w:rsid w:val="00F746A1"/>
    <w:rsid w:val="00F77DC3"/>
    <w:rsid w:val="00F85D51"/>
    <w:rsid w:val="00F90BCC"/>
    <w:rsid w:val="00FB4874"/>
    <w:rsid w:val="00FB53FB"/>
    <w:rsid w:val="00FB7858"/>
    <w:rsid w:val="00FC0062"/>
    <w:rsid w:val="00FD037E"/>
    <w:rsid w:val="00FD13D0"/>
    <w:rsid w:val="00FD3448"/>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147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2D"/>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D2D"/>
    <w:pPr>
      <w:tabs>
        <w:tab w:val="center" w:pos="4320"/>
        <w:tab w:val="right" w:pos="8640"/>
      </w:tabs>
    </w:pPr>
  </w:style>
  <w:style w:type="character" w:customStyle="1" w:styleId="HeaderChar">
    <w:name w:val="Header Char"/>
    <w:link w:val="Header"/>
    <w:uiPriority w:val="99"/>
    <w:rsid w:val="00533D2D"/>
    <w:rPr>
      <w:rFonts w:ascii="Arial" w:eastAsia="Times New Roman" w:hAnsi="Arial" w:cs="Arial"/>
      <w:sz w:val="20"/>
      <w:szCs w:val="20"/>
    </w:rPr>
  </w:style>
  <w:style w:type="character" w:styleId="PageNumber">
    <w:name w:val="page number"/>
    <w:uiPriority w:val="99"/>
    <w:rsid w:val="00533D2D"/>
    <w:rPr>
      <w:rFonts w:cs="Times New Roman"/>
    </w:rPr>
  </w:style>
  <w:style w:type="paragraph" w:styleId="PlainText">
    <w:name w:val="Plain Text"/>
    <w:basedOn w:val="Normal"/>
    <w:link w:val="PlainTextChar"/>
    <w:rsid w:val="006677C9"/>
    <w:pPr>
      <w:widowControl/>
      <w:autoSpaceDE/>
      <w:autoSpaceDN/>
      <w:adjustRightInd/>
    </w:pPr>
    <w:rPr>
      <w:rFonts w:ascii="Courier New" w:hAnsi="Courier New" w:cs="Times New Roman"/>
    </w:rPr>
  </w:style>
  <w:style w:type="character" w:customStyle="1" w:styleId="PlainTextChar">
    <w:name w:val="Plain Text Char"/>
    <w:link w:val="PlainText"/>
    <w:rsid w:val="006677C9"/>
    <w:rPr>
      <w:rFonts w:ascii="Courier New" w:eastAsia="Times New Roman" w:hAnsi="Courier New"/>
    </w:rPr>
  </w:style>
  <w:style w:type="paragraph" w:styleId="Footer">
    <w:name w:val="footer"/>
    <w:basedOn w:val="Normal"/>
    <w:link w:val="FooterChar"/>
    <w:uiPriority w:val="99"/>
    <w:unhideWhenUsed/>
    <w:rsid w:val="00032B89"/>
    <w:pPr>
      <w:tabs>
        <w:tab w:val="center" w:pos="4680"/>
        <w:tab w:val="right" w:pos="9360"/>
      </w:tabs>
    </w:pPr>
  </w:style>
  <w:style w:type="character" w:customStyle="1" w:styleId="FooterChar">
    <w:name w:val="Footer Char"/>
    <w:link w:val="Footer"/>
    <w:uiPriority w:val="99"/>
    <w:rsid w:val="00032B89"/>
    <w:rPr>
      <w:rFonts w:ascii="Arial" w:eastAsia="Times New Roman" w:hAnsi="Arial" w:cs="Arial"/>
    </w:rPr>
  </w:style>
  <w:style w:type="table" w:styleId="TableGrid">
    <w:name w:val="Table Grid"/>
    <w:basedOn w:val="TableNormal"/>
    <w:uiPriority w:val="59"/>
    <w:rsid w:val="0003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5D1A"/>
    <w:rPr>
      <w:sz w:val="16"/>
      <w:szCs w:val="16"/>
    </w:rPr>
  </w:style>
  <w:style w:type="paragraph" w:styleId="CommentText">
    <w:name w:val="annotation text"/>
    <w:basedOn w:val="Normal"/>
    <w:link w:val="CommentTextChar"/>
    <w:unhideWhenUsed/>
    <w:rsid w:val="00C65D1A"/>
  </w:style>
  <w:style w:type="character" w:customStyle="1" w:styleId="CommentTextChar">
    <w:name w:val="Comment Text Char"/>
    <w:link w:val="CommentText"/>
    <w:rsid w:val="00C65D1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65D1A"/>
    <w:rPr>
      <w:b/>
      <w:bCs/>
    </w:rPr>
  </w:style>
  <w:style w:type="character" w:customStyle="1" w:styleId="CommentSubjectChar">
    <w:name w:val="Comment Subject Char"/>
    <w:link w:val="CommentSubject"/>
    <w:uiPriority w:val="99"/>
    <w:semiHidden/>
    <w:rsid w:val="00C65D1A"/>
    <w:rPr>
      <w:rFonts w:ascii="Arial" w:eastAsia="Times New Roman" w:hAnsi="Arial" w:cs="Arial"/>
      <w:b/>
      <w:bCs/>
    </w:rPr>
  </w:style>
  <w:style w:type="paragraph" w:styleId="BalloonText">
    <w:name w:val="Balloon Text"/>
    <w:basedOn w:val="Normal"/>
    <w:link w:val="BalloonTextChar"/>
    <w:uiPriority w:val="99"/>
    <w:semiHidden/>
    <w:unhideWhenUsed/>
    <w:rsid w:val="00C65D1A"/>
    <w:rPr>
      <w:rFonts w:ascii="Segoe UI" w:hAnsi="Segoe UI" w:cs="Segoe UI"/>
      <w:sz w:val="18"/>
      <w:szCs w:val="18"/>
    </w:rPr>
  </w:style>
  <w:style w:type="character" w:customStyle="1" w:styleId="BalloonTextChar">
    <w:name w:val="Balloon Text Char"/>
    <w:link w:val="BalloonText"/>
    <w:uiPriority w:val="99"/>
    <w:semiHidden/>
    <w:rsid w:val="00C65D1A"/>
    <w:rPr>
      <w:rFonts w:ascii="Segoe UI" w:eastAsia="Times New Roman" w:hAnsi="Segoe UI" w:cs="Segoe UI"/>
      <w:sz w:val="18"/>
      <w:szCs w:val="18"/>
    </w:rPr>
  </w:style>
  <w:style w:type="character" w:styleId="Hyperlink">
    <w:name w:val="Hyperlink"/>
    <w:uiPriority w:val="99"/>
    <w:unhideWhenUsed/>
    <w:rsid w:val="00CB2A70"/>
    <w:rPr>
      <w:color w:val="0563C1"/>
      <w:u w:val="single"/>
    </w:rPr>
  </w:style>
  <w:style w:type="paragraph" w:styleId="ListParagraph">
    <w:name w:val="List Paragraph"/>
    <w:basedOn w:val="Normal"/>
    <w:uiPriority w:val="34"/>
    <w:qFormat/>
    <w:rsid w:val="0090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90487">
      <w:bodyDiv w:val="1"/>
      <w:marLeft w:val="0"/>
      <w:marRight w:val="0"/>
      <w:marTop w:val="0"/>
      <w:marBottom w:val="0"/>
      <w:divBdr>
        <w:top w:val="none" w:sz="0" w:space="0" w:color="auto"/>
        <w:left w:val="none" w:sz="0" w:space="0" w:color="auto"/>
        <w:bottom w:val="none" w:sz="0" w:space="0" w:color="auto"/>
        <w:right w:val="none" w:sz="0" w:space="0" w:color="auto"/>
      </w:divBdr>
    </w:div>
    <w:div w:id="940726892">
      <w:bodyDiv w:val="1"/>
      <w:marLeft w:val="0"/>
      <w:marRight w:val="0"/>
      <w:marTop w:val="0"/>
      <w:marBottom w:val="0"/>
      <w:divBdr>
        <w:top w:val="none" w:sz="0" w:space="0" w:color="auto"/>
        <w:left w:val="none" w:sz="0" w:space="0" w:color="auto"/>
        <w:bottom w:val="none" w:sz="0" w:space="0" w:color="auto"/>
        <w:right w:val="none" w:sz="0" w:space="0" w:color="auto"/>
      </w:divBdr>
    </w:div>
    <w:div w:id="990208724">
      <w:bodyDiv w:val="1"/>
      <w:marLeft w:val="0"/>
      <w:marRight w:val="0"/>
      <w:marTop w:val="0"/>
      <w:marBottom w:val="0"/>
      <w:divBdr>
        <w:top w:val="none" w:sz="0" w:space="0" w:color="auto"/>
        <w:left w:val="none" w:sz="0" w:space="0" w:color="auto"/>
        <w:bottom w:val="none" w:sz="0" w:space="0" w:color="auto"/>
        <w:right w:val="none" w:sz="0" w:space="0" w:color="auto"/>
      </w:divBdr>
    </w:div>
    <w:div w:id="1269704285">
      <w:bodyDiv w:val="1"/>
      <w:marLeft w:val="0"/>
      <w:marRight w:val="0"/>
      <w:marTop w:val="0"/>
      <w:marBottom w:val="0"/>
      <w:divBdr>
        <w:top w:val="none" w:sz="0" w:space="0" w:color="auto"/>
        <w:left w:val="none" w:sz="0" w:space="0" w:color="auto"/>
        <w:bottom w:val="none" w:sz="0" w:space="0" w:color="auto"/>
        <w:right w:val="none" w:sz="0" w:space="0" w:color="auto"/>
      </w:divBdr>
    </w:div>
    <w:div w:id="1307858365">
      <w:bodyDiv w:val="1"/>
      <w:marLeft w:val="0"/>
      <w:marRight w:val="0"/>
      <w:marTop w:val="0"/>
      <w:marBottom w:val="0"/>
      <w:divBdr>
        <w:top w:val="none" w:sz="0" w:space="0" w:color="auto"/>
        <w:left w:val="none" w:sz="0" w:space="0" w:color="auto"/>
        <w:bottom w:val="none" w:sz="0" w:space="0" w:color="auto"/>
        <w:right w:val="none" w:sz="0" w:space="0" w:color="auto"/>
      </w:divBdr>
    </w:div>
    <w:div w:id="1315984819">
      <w:bodyDiv w:val="1"/>
      <w:marLeft w:val="0"/>
      <w:marRight w:val="0"/>
      <w:marTop w:val="0"/>
      <w:marBottom w:val="0"/>
      <w:divBdr>
        <w:top w:val="none" w:sz="0" w:space="0" w:color="auto"/>
        <w:left w:val="none" w:sz="0" w:space="0" w:color="auto"/>
        <w:bottom w:val="none" w:sz="0" w:space="0" w:color="auto"/>
        <w:right w:val="none" w:sz="0" w:space="0" w:color="auto"/>
      </w:divBdr>
    </w:div>
    <w:div w:id="1373916176">
      <w:bodyDiv w:val="1"/>
      <w:marLeft w:val="0"/>
      <w:marRight w:val="0"/>
      <w:marTop w:val="0"/>
      <w:marBottom w:val="0"/>
      <w:divBdr>
        <w:top w:val="none" w:sz="0" w:space="0" w:color="auto"/>
        <w:left w:val="none" w:sz="0" w:space="0" w:color="auto"/>
        <w:bottom w:val="none" w:sz="0" w:space="0" w:color="auto"/>
        <w:right w:val="none" w:sz="0" w:space="0" w:color="auto"/>
      </w:divBdr>
    </w:div>
    <w:div w:id="17487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EF62-E0EE-475E-9918-B3B8EF9D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AA332C82.dotm</Template>
  <TotalTime>0</TotalTime>
  <Pages>4</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Links>
    <vt:vector size="18" baseType="variant">
      <vt:variant>
        <vt:i4>5111890</vt:i4>
      </vt:variant>
      <vt:variant>
        <vt:i4>6</vt:i4>
      </vt:variant>
      <vt:variant>
        <vt:i4>0</vt:i4>
      </vt:variant>
      <vt:variant>
        <vt:i4>5</vt:i4>
      </vt:variant>
      <vt:variant>
        <vt:lpwstr>http://www.ttb.gov/foia/pia.shtml</vt:lpwstr>
      </vt:variant>
      <vt:variant>
        <vt:lpwstr/>
      </vt:variant>
      <vt:variant>
        <vt:i4>2883685</vt:i4>
      </vt:variant>
      <vt:variant>
        <vt:i4>3</vt:i4>
      </vt:variant>
      <vt:variant>
        <vt:i4>0</vt:i4>
      </vt:variant>
      <vt:variant>
        <vt:i4>5</vt:i4>
      </vt:variant>
      <vt:variant>
        <vt:lpwstr>http://www.ttb.gov/</vt:lpwstr>
      </vt:variant>
      <vt:variant>
        <vt:lpwstr/>
      </vt:variant>
      <vt:variant>
        <vt:i4>7798910</vt:i4>
      </vt:variant>
      <vt:variant>
        <vt:i4>0</vt:i4>
      </vt:variant>
      <vt:variant>
        <vt:i4>0</vt:i4>
      </vt:variant>
      <vt:variant>
        <vt:i4>5</vt:i4>
      </vt:variant>
      <vt:variant>
        <vt:lpwstr>http://www.ttb.gov/epayment/epayment.shtml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2015-10-26T15:24:00Z</dcterms:created>
  <dcterms:modified xsi:type="dcterms:W3CDTF">2015-10-26T15:25:00Z</dcterms:modified>
</cp:coreProperties>
</file>