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A517F6" w:rsidRPr="00A517F6" w:rsidRDefault="00A517F6" w:rsidP="00A517F6">
      <w:pPr>
        <w:jc w:val="center"/>
        <w:rPr>
          <w:b/>
          <w:sz w:val="36"/>
          <w:szCs w:val="36"/>
        </w:rPr>
      </w:pPr>
      <w:r w:rsidRPr="00A517F6">
        <w:rPr>
          <w:b/>
          <w:sz w:val="36"/>
          <w:szCs w:val="36"/>
        </w:rPr>
        <w:t>Application for Rural Capacity Building for Community Development and Affordable Housing NOFA</w:t>
      </w:r>
    </w:p>
    <w:p w:rsidR="00E65196" w:rsidRPr="00DD1036" w:rsidRDefault="00E65196" w:rsidP="00E65196">
      <w:pPr>
        <w:jc w:val="center"/>
        <w:rPr>
          <w:b/>
          <w:sz w:val="36"/>
          <w:szCs w:val="36"/>
        </w:rPr>
      </w:pPr>
    </w:p>
    <w:p w:rsidR="00E65196" w:rsidRPr="00DD1036" w:rsidRDefault="00E65196" w:rsidP="00E65196">
      <w:pPr>
        <w:jc w:val="center"/>
        <w:rPr>
          <w:sz w:val="36"/>
          <w:szCs w:val="36"/>
        </w:rPr>
      </w:pPr>
      <w:r w:rsidRPr="00DD1036">
        <w:rPr>
          <w:sz w:val="36"/>
          <w:szCs w:val="36"/>
        </w:rPr>
        <w:t>Template</w:t>
      </w:r>
      <w:r w:rsidR="00AC6E31" w:rsidRPr="00DD1036">
        <w:rPr>
          <w:sz w:val="36"/>
          <w:szCs w:val="36"/>
        </w:rPr>
        <w:t xml:space="preserve"> July 2015</w:t>
      </w: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A517F6" w:rsidP="00E65196">
      <w:pPr>
        <w:pStyle w:val="TitleCover-Date"/>
        <w:ind w:left="0"/>
        <w:rPr>
          <w:rFonts w:ascii="Times New Roman" w:hAnsi="Times New Roman"/>
          <w:b/>
          <w:szCs w:val="36"/>
        </w:rPr>
      </w:pPr>
      <w:r>
        <w:rPr>
          <w:rFonts w:ascii="Times New Roman" w:hAnsi="Times New Roman"/>
          <w:b/>
          <w:szCs w:val="36"/>
        </w:rPr>
        <w:t>9/16/15</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925695"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A517F6">
        <w:rPr>
          <w:spacing w:val="11"/>
          <w:sz w:val="24"/>
          <w:szCs w:val="24"/>
        </w:rPr>
        <w:t xml:space="preserve"> </w:t>
      </w:r>
      <w:r w:rsidR="00A517F6" w:rsidRPr="00466820">
        <w:rPr>
          <w:color w:val="3333FF"/>
          <w:spacing w:val="10"/>
          <w:sz w:val="24"/>
          <w:szCs w:val="24"/>
        </w:rPr>
        <w:t>9/16/15</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A517F6" w:rsidRPr="00A517F6">
        <w:t xml:space="preserve"> </w:t>
      </w:r>
      <w:r w:rsidR="00A517F6" w:rsidRPr="00A517F6">
        <w:rPr>
          <w:color w:val="3333FF"/>
          <w:spacing w:val="10"/>
          <w:sz w:val="24"/>
          <w:szCs w:val="24"/>
        </w:rPr>
        <w:t>Application for Rural Capacity for Community Development and Affordable Housing NOFA</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FD0F60">
        <w:rPr>
          <w:spacing w:val="9"/>
          <w:sz w:val="24"/>
          <w:szCs w:val="24"/>
        </w:rPr>
        <w:t xml:space="preserve"> </w:t>
      </w:r>
      <w:r w:rsidR="00FD0F60" w:rsidRPr="00466820">
        <w:rPr>
          <w:color w:val="3333FF"/>
          <w:spacing w:val="10"/>
          <w:sz w:val="24"/>
          <w:szCs w:val="24"/>
        </w:rPr>
        <w:t>N/A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A517F6">
        <w:rPr>
          <w:color w:val="3333FF"/>
          <w:spacing w:val="11"/>
          <w:sz w:val="24"/>
          <w:szCs w:val="24"/>
        </w:rPr>
        <w:t>Community Planning and Development</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FD0F60">
        <w:rPr>
          <w:color w:val="3333FF"/>
          <w:spacing w:val="10"/>
          <w:sz w:val="24"/>
          <w:szCs w:val="24"/>
        </w:rPr>
        <w:t>Steven K. Washington</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hyperlink r:id="rId13" w:history="1">
        <w:r w:rsidR="00FD0F60" w:rsidRPr="00665D3E">
          <w:rPr>
            <w:rStyle w:val="Hyperlink"/>
            <w:spacing w:val="10"/>
            <w:sz w:val="24"/>
            <w:szCs w:val="24"/>
          </w:rPr>
          <w:t>Steven.K.Washington@hud.gov</w:t>
        </w:r>
      </w:hyperlink>
      <w:r w:rsidR="00FD0F60">
        <w:rPr>
          <w:color w:val="3333FF"/>
          <w:spacing w:val="10"/>
          <w:sz w:val="24"/>
          <w:szCs w:val="24"/>
        </w:rPr>
        <w:tab/>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FD0F60">
        <w:rPr>
          <w:color w:val="3333FF"/>
          <w:spacing w:val="11"/>
          <w:sz w:val="24"/>
          <w:szCs w:val="24"/>
        </w:rPr>
        <w:t>202.402.4142</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925695"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925695"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925695"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FD0F60">
            <w:rPr>
              <w:rFonts w:ascii="MS Gothic" w:eastAsia="MS Gothic" w:hAnsi="MS Gothic"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925695"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1C4502">
        <w:rPr>
          <w:color w:val="3333FF"/>
          <w:spacing w:val="7"/>
          <w:sz w:val="24"/>
          <w:szCs w:val="24"/>
        </w:rPr>
        <w:t>N/A</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4"/>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095FE9" w:rsidRPr="00C01178" w:rsidRDefault="001C4502" w:rsidP="00466820">
      <w:pPr>
        <w:kinsoku w:val="0"/>
        <w:overflowPunct w:val="0"/>
        <w:autoSpaceDE/>
        <w:autoSpaceDN/>
        <w:adjustRightInd/>
        <w:spacing w:before="245" w:line="269" w:lineRule="exact"/>
        <w:ind w:left="720" w:right="360"/>
        <w:textAlignment w:val="baseline"/>
        <w:rPr>
          <w:color w:val="3333FF"/>
          <w:sz w:val="24"/>
          <w:szCs w:val="24"/>
        </w:rPr>
      </w:pPr>
      <w:r w:rsidRPr="001C4502">
        <w:rPr>
          <w:color w:val="3333FF"/>
          <w:sz w:val="24"/>
          <w:szCs w:val="24"/>
        </w:rPr>
        <w:t>The Rural Capacity Building for Community Development and Affordable Housing (RCB) program and the funding made available have been authorized by the Annual Appropriations Acts each year since FY 2012.  The competitive funds are awarded to national nonprofits through a Notice of Funding Availability (NOFA) to carry out eligible activities related to community development and affordable housing projects and programs. Applicants are required to submit certain information as part of their application for assistance.</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925695"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925695"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FD0F60">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466820" w:rsidRDefault="00095FE9" w:rsidP="00222C94">
      <w:pPr>
        <w:kinsoku w:val="0"/>
        <w:overflowPunct w:val="0"/>
        <w:autoSpaceDE/>
        <w:autoSpaceDN/>
        <w:adjustRightInd/>
        <w:spacing w:before="119" w:line="270" w:lineRule="exact"/>
        <w:ind w:left="1584"/>
        <w:textAlignment w:val="baseline"/>
        <w:rPr>
          <w:color w:val="3333FF"/>
          <w:sz w:val="24"/>
          <w:szCs w:val="24"/>
        </w:rPr>
      </w:pPr>
      <w:r w:rsidRPr="003E1599">
        <w:rPr>
          <w:sz w:val="24"/>
          <w:szCs w:val="24"/>
        </w:rPr>
        <w:t>Date first developed:</w:t>
      </w:r>
      <w:r w:rsidR="00FD0F60">
        <w:rPr>
          <w:sz w:val="24"/>
          <w:szCs w:val="24"/>
        </w:rPr>
        <w:t xml:space="preserve"> </w:t>
      </w:r>
      <w:r w:rsidR="00FD0F60" w:rsidRPr="00466820">
        <w:rPr>
          <w:color w:val="3333FF"/>
          <w:sz w:val="24"/>
          <w:szCs w:val="24"/>
        </w:rPr>
        <w:t>10/17/12</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FD0F60">
        <w:rPr>
          <w:sz w:val="24"/>
          <w:szCs w:val="24"/>
        </w:rPr>
        <w:t xml:space="preserve"> </w:t>
      </w:r>
      <w:r w:rsidR="00FD0F60" w:rsidRPr="00466820">
        <w:rPr>
          <w:color w:val="3333FF"/>
          <w:sz w:val="24"/>
          <w:szCs w:val="24"/>
        </w:rPr>
        <w:t>10/17/12</w:t>
      </w:r>
    </w:p>
    <w:p w:rsidR="001C4502" w:rsidRDefault="00FD0F60" w:rsidP="00466820">
      <w:pPr>
        <w:kinsoku w:val="0"/>
        <w:overflowPunct w:val="0"/>
        <w:autoSpaceDE/>
        <w:autoSpaceDN/>
        <w:adjustRightInd/>
        <w:spacing w:line="269" w:lineRule="exact"/>
        <w:ind w:right="360" w:firstLine="720"/>
        <w:textAlignment w:val="baseline"/>
        <w:rPr>
          <w:color w:val="3333FF"/>
          <w:sz w:val="24"/>
          <w:szCs w:val="24"/>
        </w:rPr>
      </w:pPr>
      <w:r w:rsidRPr="00FD0F60">
        <w:rPr>
          <w:color w:val="3333FF"/>
          <w:sz w:val="24"/>
          <w:szCs w:val="24"/>
        </w:rPr>
        <w:t xml:space="preserve">This program was first funded on November 18, 2011.  </w:t>
      </w:r>
    </w:p>
    <w:p w:rsidR="001C4502" w:rsidRDefault="001C4502" w:rsidP="00466820">
      <w:pPr>
        <w:kinsoku w:val="0"/>
        <w:overflowPunct w:val="0"/>
        <w:autoSpaceDE/>
        <w:autoSpaceDN/>
        <w:adjustRightInd/>
        <w:spacing w:line="269" w:lineRule="exact"/>
        <w:ind w:right="360" w:firstLine="720"/>
        <w:textAlignment w:val="baseline"/>
        <w:rPr>
          <w:color w:val="3333FF"/>
          <w:sz w:val="24"/>
          <w:szCs w:val="24"/>
        </w:rPr>
      </w:pPr>
      <w:r>
        <w:rPr>
          <w:color w:val="3333FF"/>
          <w:sz w:val="24"/>
          <w:szCs w:val="24"/>
        </w:rPr>
        <w:t>The first PRA was submitted October 17, 2012.</w:t>
      </w:r>
    </w:p>
    <w:p w:rsidR="00095FE9" w:rsidRPr="003E1599" w:rsidRDefault="00FD0F60" w:rsidP="00466820">
      <w:pPr>
        <w:kinsoku w:val="0"/>
        <w:overflowPunct w:val="0"/>
        <w:autoSpaceDE/>
        <w:autoSpaceDN/>
        <w:adjustRightInd/>
        <w:spacing w:line="269" w:lineRule="exact"/>
        <w:ind w:left="936" w:right="360" w:hanging="216"/>
        <w:textAlignment w:val="baseline"/>
        <w:rPr>
          <w:color w:val="0070C0"/>
          <w:sz w:val="24"/>
          <w:szCs w:val="24"/>
        </w:rPr>
      </w:pPr>
      <w:r w:rsidRPr="00FD0F60">
        <w:rPr>
          <w:color w:val="3333FF"/>
          <w:sz w:val="24"/>
          <w:szCs w:val="24"/>
        </w:rPr>
        <w:t>The first NOFA opened on December 20, 2012 and closed on January 22, 2013.</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925695"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925695"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925695"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1C4502">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925695"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925695"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1C4502">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925695"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1C4502" w:rsidP="00222C94">
      <w:pPr>
        <w:kinsoku w:val="0"/>
        <w:overflowPunct w:val="0"/>
        <w:autoSpaceDE/>
        <w:autoSpaceDN/>
        <w:adjustRightInd/>
        <w:spacing w:before="234" w:line="275" w:lineRule="exact"/>
        <w:ind w:left="936"/>
        <w:textAlignment w:val="baseline"/>
        <w:rPr>
          <w:color w:val="3333FF"/>
          <w:sz w:val="24"/>
          <w:szCs w:val="24"/>
        </w:rPr>
      </w:pPr>
      <w:r>
        <w:rPr>
          <w:color w:val="3333FF"/>
          <w:sz w:val="24"/>
          <w:szCs w:val="24"/>
        </w:rPr>
        <w:t>N/A</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1C4502"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 xml:space="preserve">Rating Factor 1 </w:t>
      </w:r>
      <w:r w:rsidR="00466866">
        <w:rPr>
          <w:color w:val="3333FF"/>
          <w:sz w:val="24"/>
          <w:szCs w:val="24"/>
        </w:rPr>
        <w:t xml:space="preserve">of the application </w:t>
      </w:r>
      <w:r>
        <w:rPr>
          <w:color w:val="3333FF"/>
          <w:sz w:val="24"/>
          <w:szCs w:val="24"/>
        </w:rPr>
        <w:t>requires the applicant to “specify the relevant experience, knowledge, skills, and abilities pf the applicant’s organization and staff.”  The applicant is further instructed, “Other than names and position titles, please do not use any Personally Identifiable Information (PII).</w:t>
      </w: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925695"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925695"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925695"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925695"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925695"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925695"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1C4502" w:rsidP="000946D9">
      <w:pPr>
        <w:kinsoku w:val="0"/>
        <w:overflowPunct w:val="0"/>
        <w:autoSpaceDE/>
        <w:autoSpaceDN/>
        <w:adjustRightInd/>
        <w:spacing w:before="239" w:line="274" w:lineRule="exact"/>
        <w:ind w:left="2304" w:hanging="1404"/>
        <w:textAlignment w:val="baseline"/>
        <w:rPr>
          <w:color w:val="3333FF"/>
          <w:sz w:val="24"/>
          <w:szCs w:val="24"/>
        </w:rPr>
      </w:pPr>
      <w:r>
        <w:rPr>
          <w:color w:val="3333FF"/>
          <w:sz w:val="24"/>
          <w:szCs w:val="24"/>
        </w:rPr>
        <w:t>N/A</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1C4502">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1"/>
            <w14:checkedState w14:val="2612" w14:font="MS Gothic"/>
            <w14:uncheckedState w14:val="2610" w14:font="MS Gothic"/>
          </w14:checkbox>
        </w:sdtPr>
        <w:sdtEndPr/>
        <w:sdtContent>
          <w:r w:rsidR="00466866">
            <w:rPr>
              <w:rFonts w:ascii="MS Gothic" w:eastAsia="MS Gothic" w:hAnsi="MS Gothic"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1"/>
            <w14:checkedState w14:val="2612" w14:font="MS Gothic"/>
            <w14:uncheckedState w14:val="2610" w14:font="MS Gothic"/>
          </w14:checkbox>
        </w:sdtPr>
        <w:sdtEndPr/>
        <w:sdtContent>
          <w:r w:rsidR="00466866">
            <w:rPr>
              <w:rFonts w:ascii="MS Gothic" w:eastAsia="MS Gothic" w:hAnsi="MS Gothic"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925695"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val="2612" w14:font="MS Gothic"/>
            <w14:uncheckedState w14:val="2610" w14:font="MS Gothic"/>
          </w14:checkbox>
        </w:sdtPr>
        <w:sdtEndPr/>
        <w:sdtContent>
          <w:r w:rsidR="001C4502">
            <w:rPr>
              <w:rFonts w:ascii="MS Gothic" w:eastAsia="MS Gothic" w:hAnsi="MS Gothic" w:cs="MS Mincho" w:hint="eastAsia"/>
              <w:spacing w:val="-1"/>
              <w:sz w:val="24"/>
              <w:szCs w:val="24"/>
            </w:rPr>
            <w:t>☒</w:t>
          </w:r>
        </w:sdtContent>
      </w:sdt>
      <w:r w:rsidR="002021A6" w:rsidRPr="003E1599">
        <w:rPr>
          <w:spacing w:val="-1"/>
          <w:sz w:val="24"/>
          <w:szCs w:val="24"/>
        </w:rPr>
        <w:t xml:space="preserve"> Unknown</w:t>
      </w:r>
    </w:p>
    <w:p w:rsidR="00095FE9" w:rsidRPr="003E1599" w:rsidRDefault="00925695"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925695"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925695"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925695"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466820">
      <w:footerReference w:type="first" r:id="rId15"/>
      <w:pgSz w:w="12240" w:h="15840"/>
      <w:pgMar w:top="1440" w:right="1440" w:bottom="1152"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95" w:rsidRDefault="00925695" w:rsidP="000B10EB">
      <w:r>
        <w:separator/>
      </w:r>
    </w:p>
  </w:endnote>
  <w:endnote w:type="continuationSeparator" w:id="0">
    <w:p w:rsidR="00925695" w:rsidRDefault="00925695" w:rsidP="000B10EB">
      <w:r>
        <w:continuationSeparator/>
      </w:r>
    </w:p>
  </w:endnote>
  <w:endnote w:type="continuationNotice" w:id="1">
    <w:p w:rsidR="00925695" w:rsidRDefault="0092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466820">
          <w:rPr>
            <w:noProof/>
          </w:rPr>
          <w:t>8</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95" w:rsidRDefault="00925695" w:rsidP="000B10EB">
      <w:r>
        <w:separator/>
      </w:r>
    </w:p>
  </w:footnote>
  <w:footnote w:type="continuationSeparator" w:id="0">
    <w:p w:rsidR="00925695" w:rsidRDefault="00925695" w:rsidP="000B10EB">
      <w:r>
        <w:continuationSeparator/>
      </w:r>
    </w:p>
  </w:footnote>
  <w:footnote w:type="continuationNotice" w:id="1">
    <w:p w:rsidR="00925695" w:rsidRDefault="009256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C4502"/>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66820"/>
    <w:rsid w:val="00466866"/>
    <w:rsid w:val="00472E55"/>
    <w:rsid w:val="004A319E"/>
    <w:rsid w:val="004A3235"/>
    <w:rsid w:val="004F4763"/>
    <w:rsid w:val="00517B5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25695"/>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17F6"/>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35B80"/>
    <w:rsid w:val="00C475FF"/>
    <w:rsid w:val="00C918B5"/>
    <w:rsid w:val="00C92FC0"/>
    <w:rsid w:val="00CE1EA7"/>
    <w:rsid w:val="00CF6E59"/>
    <w:rsid w:val="00D15AFE"/>
    <w:rsid w:val="00D315C0"/>
    <w:rsid w:val="00D47834"/>
    <w:rsid w:val="00D85A90"/>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 w:val="00FD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n.K.Washington@hu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708B-ADB0-404B-9294-9560EE14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2</cp:revision>
  <cp:lastPrinted>2015-05-12T16:36:00Z</cp:lastPrinted>
  <dcterms:created xsi:type="dcterms:W3CDTF">2015-09-22T13:04:00Z</dcterms:created>
  <dcterms:modified xsi:type="dcterms:W3CDTF">2015-09-22T13:04:00Z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-911483504</vt:i4>
  </property>
  <property fmtid="{D5CDD505-2E9C-101B-9397-08002B2CF9AE}" pid="3" name="_NewReviewCycle">
    <vt:lpwstr/>
  </property>
  <property fmtid="{D5CDD505-2E9C-101B-9397-08002B2CF9AE}" pid="4" name="_EmailSubject">
    <vt:lpwstr>expiring PRA</vt:lpwstr>
  </property>
  <property fmtid="{D5CDD505-2E9C-101B-9397-08002B2CF9AE}" pid="5" name="_AuthorEmail">
    <vt:lpwstr>Laticia.J.Jefferson@hud.gov</vt:lpwstr>
  </property>
  <property fmtid="{D5CDD505-2E9C-101B-9397-08002B2CF9AE}" pid="6" name="_AuthorEmailDisplayName">
    <vt:lpwstr>Jefferson, Laticia J</vt:lpwstr>
  </property>
  <property fmtid="{D5CDD505-2E9C-101B-9397-08002B2CF9AE}" pid="7" name="_PreviousAdHocReviewCycleID">
    <vt:i4>-1571341973</vt:i4>
  </property>
  <property fmtid="{D5CDD505-2E9C-101B-9397-08002B2CF9AE}" pid="8" name="_ReviewingToolsShownOnce">
    <vt:lpwstr/>
  </property>
</Properties>
</file>