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C2F" w:rsidRDefault="003A7C2F" w:rsidP="002E2FE0">
      <w:pPr>
        <w:jc w:val="center"/>
        <w:rPr>
          <w:b/>
          <w:color w:val="002D74"/>
        </w:rPr>
      </w:pPr>
      <w:r w:rsidRPr="000A1C42">
        <w:rPr>
          <w:b/>
          <w:noProof/>
          <w:color w:val="002D74"/>
          <w:sz w:val="20"/>
          <w:szCs w:val="20"/>
        </w:rPr>
        <w:drawing>
          <wp:anchor distT="0" distB="0" distL="114300" distR="114300" simplePos="0" relativeHeight="251659264" behindDoc="1" locked="1" layoutInCell="1" allowOverlap="1" wp14:anchorId="208442AA" wp14:editId="0CFE3134">
            <wp:simplePos x="1591294" y="914400"/>
            <wp:positionH relativeFrom="page">
              <wp:posOffset>-342900</wp:posOffset>
            </wp:positionH>
            <wp:positionV relativeFrom="page">
              <wp:align>top</wp:align>
            </wp:positionV>
            <wp:extent cx="1947545" cy="16662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rma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7672" cy="1666815"/>
                    </a:xfrm>
                    <a:prstGeom prst="rect">
                      <a:avLst/>
                    </a:prstGeom>
                  </pic:spPr>
                </pic:pic>
              </a:graphicData>
            </a:graphic>
            <wp14:sizeRelH relativeFrom="margin">
              <wp14:pctWidth>0</wp14:pctWidth>
            </wp14:sizeRelH>
            <wp14:sizeRelV relativeFrom="margin">
              <wp14:pctHeight>0</wp14:pctHeight>
            </wp14:sizeRelV>
          </wp:anchor>
        </w:drawing>
      </w:r>
      <w:r w:rsidRPr="000A1C42">
        <w:rPr>
          <w:b/>
          <w:color w:val="002D74"/>
          <w:sz w:val="20"/>
          <w:szCs w:val="20"/>
        </w:rPr>
        <w:t>U</w:t>
      </w:r>
      <w:r>
        <w:rPr>
          <w:b/>
          <w:color w:val="002D74"/>
          <w:sz w:val="20"/>
          <w:szCs w:val="20"/>
        </w:rPr>
        <w:t>NITED STATES</w:t>
      </w:r>
    </w:p>
    <w:p w:rsidR="003A7C2F" w:rsidRPr="00395D8B" w:rsidRDefault="003A7C2F" w:rsidP="00F834F6">
      <w:pPr>
        <w:jc w:val="center"/>
        <w:rPr>
          <w:b/>
          <w:noProof/>
          <w:color w:val="002D74"/>
        </w:rPr>
      </w:pPr>
      <w:r w:rsidRPr="00395D8B">
        <w:rPr>
          <w:b/>
          <w:color w:val="002D74"/>
        </w:rPr>
        <w:t>NUCLEAR</w:t>
      </w:r>
      <w:r w:rsidRPr="00395D8B">
        <w:rPr>
          <w:b/>
          <w:noProof/>
          <w:color w:val="002D74"/>
        </w:rPr>
        <w:t xml:space="preserve"> </w:t>
      </w:r>
      <w:r w:rsidRPr="00395D8B">
        <w:rPr>
          <w:b/>
          <w:color w:val="002D74"/>
        </w:rPr>
        <w:t>REGULATORY COMMISSION</w:t>
      </w:r>
    </w:p>
    <w:p w:rsidR="003A7C2F" w:rsidRDefault="003A7C2F" w:rsidP="00277EF6">
      <w:pPr>
        <w:jc w:val="center"/>
        <w:rPr>
          <w:b/>
          <w:color w:val="002D74"/>
          <w:sz w:val="16"/>
          <w:szCs w:val="16"/>
        </w:rPr>
      </w:pPr>
      <w:r w:rsidRPr="00395D8B">
        <w:rPr>
          <w:b/>
          <w:color w:val="002D74"/>
          <w:sz w:val="16"/>
          <w:szCs w:val="16"/>
        </w:rPr>
        <w:t>WASHINGTON, D.C. 20555-0001</w:t>
      </w:r>
    </w:p>
    <w:p w:rsidR="003A7C2F" w:rsidRDefault="003A7C2F" w:rsidP="00277EF6">
      <w:pPr>
        <w:jc w:val="center"/>
        <w:rPr>
          <w:b/>
          <w:color w:val="002D74"/>
          <w:sz w:val="16"/>
          <w:szCs w:val="16"/>
        </w:rPr>
      </w:pPr>
    </w:p>
    <w:p w:rsidR="003A7C2F" w:rsidRPr="0010485F" w:rsidRDefault="003A7C2F" w:rsidP="00277EF6">
      <w:pPr>
        <w:jc w:val="center"/>
      </w:pPr>
      <w:r>
        <w:rPr>
          <w:noProof/>
        </w:rPr>
        <mc:AlternateContent>
          <mc:Choice Requires="wps">
            <w:drawing>
              <wp:anchor distT="0" distB="0" distL="114300" distR="114300" simplePos="0" relativeHeight="251660288" behindDoc="0" locked="1" layoutInCell="1" allowOverlap="1" wp14:anchorId="22BDBCBA" wp14:editId="63FDF393">
                <wp:simplePos x="0" y="0"/>
                <wp:positionH relativeFrom="page">
                  <wp:align>center</wp:align>
                </wp:positionH>
                <wp:positionV relativeFrom="page">
                  <wp:posOffset>1225550</wp:posOffset>
                </wp:positionV>
                <wp:extent cx="2375065" cy="261258"/>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065" cy="261258"/>
                        </a:xfrm>
                        <a:prstGeom prst="rect">
                          <a:avLst/>
                        </a:prstGeom>
                        <a:noFill/>
                        <a:ln w="9525">
                          <a:noFill/>
                          <a:miter lim="800000"/>
                          <a:headEnd/>
                          <a:tailEnd/>
                        </a:ln>
                      </wps:spPr>
                      <wps:txbx>
                        <w:txbxContent>
                          <w:p w:rsidR="00E71724" w:rsidRDefault="00E71724" w:rsidP="00B508FF">
                            <w:pPr>
                              <w:jc w:val="cente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2BDBCBA" id="_x0000_t202" coordsize="21600,21600" o:spt="202" path="m,l,21600r21600,l21600,xe">
                <v:stroke joinstyle="miter"/>
                <v:path gradientshapeok="t" o:connecttype="rect"/>
              </v:shapetype>
              <v:shape id="Text Box 2" o:spid="_x0000_s1026" type="#_x0000_t202" style="position:absolute;left:0;text-align:left;margin-left:0;margin-top:96.5pt;width:187pt;height:20.55pt;z-index:251660288;visibility:visible;mso-wrap-style:square;mso-width-percent:400;mso-height-percent:200;mso-wrap-distance-left:9pt;mso-wrap-distance-top:0;mso-wrap-distance-right:9pt;mso-wrap-distance-bottom:0;mso-position-horizontal:center;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" filled="f" stroked="f">
                <v:textbox style="mso-fit-shape-to-text:t">
                  <w:txbxContent>
                    <w:p w:rsidR="00E71724" w:rsidRDefault="00E71724" w:rsidP="00B508FF">
                      <w:pPr>
                        <w:jc w:val="center"/>
                      </w:pPr>
                    </w:p>
                  </w:txbxContent>
                </v:textbox>
                <w10:wrap anchorx="page" anchory="page"/>
                <w10:anchorlock/>
              </v:shape>
            </w:pict>
          </mc:Fallback>
        </mc:AlternateContent>
      </w:r>
    </w:p>
    <w:p w:rsidR="003A7C2F" w:rsidRDefault="003A7C2F" w:rsidP="00277EF6"/>
    <w:p w:rsidR="008778F9" w:rsidRDefault="008778F9" w:rsidP="00AC10EE">
      <w:pPr>
        <w:rPr>
          <w:rFonts w:eastAsia="Times New Roman"/>
          <w:color w:val="auto"/>
          <w:szCs w:val="20"/>
        </w:rPr>
      </w:pPr>
    </w:p>
    <w:p w:rsidR="003A7C2F" w:rsidRDefault="00AC10EE" w:rsidP="003A7C2F">
      <w:pPr>
        <w:autoSpaceDE w:val="0"/>
        <w:autoSpaceDN w:val="0"/>
        <w:adjustRightInd w:val="0"/>
        <w:rPr>
          <w:color w:val="auto"/>
        </w:rPr>
      </w:pPr>
      <w:r w:rsidRPr="00AC10EE">
        <w:rPr>
          <w:rFonts w:eastAsia="Times New Roman"/>
          <w:color w:val="auto"/>
          <w:szCs w:val="20"/>
        </w:rPr>
        <w:t>ALL AGREEMENT STATE</w:t>
      </w:r>
      <w:r w:rsidR="00F44DF9">
        <w:rPr>
          <w:rFonts w:eastAsia="Times New Roman"/>
          <w:color w:val="auto"/>
          <w:szCs w:val="20"/>
        </w:rPr>
        <w:t xml:space="preserve"> RADIATION CONTROL PROGRAM DIRECTOR</w:t>
      </w:r>
      <w:r w:rsidRPr="00AC10EE">
        <w:rPr>
          <w:rFonts w:eastAsia="Times New Roman"/>
          <w:color w:val="auto"/>
          <w:szCs w:val="20"/>
        </w:rPr>
        <w:t>S</w:t>
      </w:r>
      <w:r w:rsidR="003A7C2F">
        <w:rPr>
          <w:rFonts w:eastAsia="Times New Roman"/>
          <w:color w:val="auto"/>
          <w:szCs w:val="20"/>
        </w:rPr>
        <w:t xml:space="preserve">, </w:t>
      </w:r>
      <w:r w:rsidR="003A7C2F">
        <w:rPr>
          <w:color w:val="auto"/>
        </w:rPr>
        <w:t>WYOMING,</w:t>
      </w:r>
    </w:p>
    <w:p w:rsidR="00AC10EE" w:rsidRPr="00AC10EE" w:rsidRDefault="003A7C2F" w:rsidP="003A7C2F">
      <w:pPr>
        <w:rPr>
          <w:rFonts w:eastAsia="Times New Roman"/>
          <w:color w:val="auto"/>
          <w:szCs w:val="20"/>
        </w:rPr>
      </w:pPr>
      <w:r>
        <w:rPr>
          <w:color w:val="auto"/>
        </w:rPr>
        <w:t>VERMONT</w:t>
      </w:r>
      <w:bookmarkStart w:id="0" w:name="_GoBack"/>
      <w:bookmarkEnd w:id="0"/>
    </w:p>
    <w:p w:rsidR="00AC10EE" w:rsidRPr="00AC10EE" w:rsidRDefault="00AC10EE" w:rsidP="00AC10EE">
      <w:pPr>
        <w:rPr>
          <w:rFonts w:eastAsia="Times New Roman"/>
          <w:b/>
          <w:color w:val="auto"/>
          <w:szCs w:val="20"/>
        </w:rPr>
      </w:pPr>
    </w:p>
    <w:p w:rsidR="00F65A98" w:rsidRDefault="00F65A98" w:rsidP="00F65A98">
      <w:r>
        <w:t xml:space="preserve">OPPORTUNITY TO COMMENT ON DRAFT </w:t>
      </w:r>
      <w:r w:rsidR="007717A6">
        <w:t>LEKSELL GAMMA KNIFE® PERFEXION™ AND LEKSELL GAMMA KNIFE® ICON™</w:t>
      </w:r>
      <w:r>
        <w:t xml:space="preserve"> LICENSING GUIDANCE</w:t>
      </w:r>
      <w:r w:rsidRPr="004C269E">
        <w:t xml:space="preserve"> </w:t>
      </w:r>
      <w:r w:rsidR="007717A6">
        <w:t>(RCPD-16</w:t>
      </w:r>
      <w:r>
        <w:t>-</w:t>
      </w:r>
      <w:r w:rsidRPr="00ED2592">
        <w:rPr>
          <w:highlight w:val="yellow"/>
        </w:rPr>
        <w:t>XXX</w:t>
      </w:r>
      <w:r>
        <w:t>)</w:t>
      </w:r>
    </w:p>
    <w:p w:rsidR="00AC10EE" w:rsidRDefault="00AC10EE" w:rsidP="00AC10EE">
      <w:pPr>
        <w:rPr>
          <w:rFonts w:eastAsia="Times New Roman"/>
          <w:color w:val="auto"/>
        </w:rPr>
      </w:pPr>
    </w:p>
    <w:p w:rsidR="00DB23D8" w:rsidRDefault="00F65A98" w:rsidP="00F65A98">
      <w:r w:rsidRPr="00F65A98">
        <w:rPr>
          <w:rStyle w:val="Heading1Char"/>
          <w:rFonts w:eastAsiaTheme="minorHAnsi"/>
        </w:rPr>
        <w:t>Purpose:</w:t>
      </w:r>
      <w:r w:rsidRPr="00AC10EE">
        <w:rPr>
          <w:rFonts w:eastAsia="Times New Roman"/>
          <w:color w:val="auto"/>
          <w:szCs w:val="20"/>
        </w:rPr>
        <w:t xml:space="preserve"> </w:t>
      </w:r>
      <w:r>
        <w:rPr>
          <w:rFonts w:eastAsia="Times New Roman"/>
          <w:color w:val="auto"/>
          <w:szCs w:val="20"/>
        </w:rPr>
        <w:t xml:space="preserve"> </w:t>
      </w:r>
      <w:r>
        <w:t xml:space="preserve">To provide the Agreement States an opportunity to comment on the draft </w:t>
      </w:r>
      <w:r w:rsidR="007717A6">
        <w:t>Leksell Gamma Knife® Perfexion™ and Leksell Gamma Knife® Icon™</w:t>
      </w:r>
      <w:r>
        <w:t xml:space="preserve"> Licensing Guidance.</w:t>
      </w:r>
    </w:p>
    <w:p w:rsidR="00DB23D8" w:rsidRDefault="00DB23D8" w:rsidP="00DB23D8">
      <w:pPr>
        <w:pStyle w:val="PlainText"/>
        <w:rPr>
          <w:b/>
        </w:rPr>
      </w:pPr>
    </w:p>
    <w:p w:rsidR="0052011F" w:rsidRDefault="00F65A98" w:rsidP="0052011F">
      <w:pPr>
        <w:autoSpaceDE w:val="0"/>
        <w:autoSpaceDN w:val="0"/>
        <w:adjustRightInd w:val="0"/>
      </w:pPr>
      <w:r w:rsidRPr="00F65A98">
        <w:rPr>
          <w:rStyle w:val="Heading1Char"/>
          <w:rFonts w:eastAsiaTheme="minorHAnsi"/>
        </w:rPr>
        <w:t>Background:</w:t>
      </w:r>
      <w:r>
        <w:t xml:space="preserve"> </w:t>
      </w:r>
      <w:r w:rsidR="006F7980">
        <w:t xml:space="preserve"> </w:t>
      </w:r>
      <w:r w:rsidR="0052011F">
        <w:t>The licensing guidance for the Leksell Gamma Knife® Perfexion™</w:t>
      </w:r>
      <w:r w:rsidR="00DB23D8" w:rsidRPr="00DD5C74">
        <w:t>, hereafter referred to as “</w:t>
      </w:r>
      <w:r w:rsidR="0052011F">
        <w:t xml:space="preserve">Perfexion™ </w:t>
      </w:r>
      <w:r w:rsidR="00DB23D8" w:rsidRPr="00DD5C74">
        <w:t xml:space="preserve">licensing guidance,” was initially </w:t>
      </w:r>
      <w:r w:rsidR="00DB23D8">
        <w:t>published</w:t>
      </w:r>
      <w:r w:rsidR="00DB23D8" w:rsidRPr="00DD5C74">
        <w:t xml:space="preserve"> in </w:t>
      </w:r>
      <w:r w:rsidR="0052011F">
        <w:t xml:space="preserve">July 2007 </w:t>
      </w:r>
      <w:r w:rsidR="00DB23D8" w:rsidRPr="00DD5C74">
        <w:t xml:space="preserve">and can be found in </w:t>
      </w:r>
      <w:r w:rsidR="00DB23D8">
        <w:t xml:space="preserve">the </w:t>
      </w:r>
      <w:r w:rsidR="00DB23D8" w:rsidRPr="00DD5C74">
        <w:t xml:space="preserve">NRC’s </w:t>
      </w:r>
      <w:proofErr w:type="spellStart"/>
      <w:r w:rsidR="00DB23D8" w:rsidRPr="00DD5C74">
        <w:t>Agencywide</w:t>
      </w:r>
      <w:proofErr w:type="spellEnd"/>
      <w:r w:rsidR="00DB23D8" w:rsidRPr="00DD5C74">
        <w:t xml:space="preserve"> Documents Access Management System (</w:t>
      </w:r>
      <w:hyperlink r:id="rId9" w:history="1">
        <w:r w:rsidR="00DB23D8" w:rsidRPr="00DD5C74">
          <w:rPr>
            <w:rStyle w:val="Hyperlink"/>
          </w:rPr>
          <w:t>ML</w:t>
        </w:r>
        <w:r w:rsidR="00A00EBE">
          <w:rPr>
            <w:rStyle w:val="Hyperlink"/>
          </w:rPr>
          <w:t>XXXXXXXXX</w:t>
        </w:r>
      </w:hyperlink>
      <w:r w:rsidR="00DB23D8" w:rsidRPr="00DD5C74">
        <w:t>).</w:t>
      </w:r>
      <w:r w:rsidR="0052011F">
        <w:t xml:space="preserve"> The U.S. Nuclear Regulatory Commission (NRC) issued this licensing guidance under Title 10 Code of Federal Regulations (CFR) 35.1000 due to the engineering changes, which makes the components and operation significantly different from the gamma stereotactic radiosurgery units currently regulated in 10 CFR Part 35, Subpart H, “Photon Emitting Remote </w:t>
      </w:r>
      <w:proofErr w:type="spellStart"/>
      <w:r w:rsidR="0052011F">
        <w:t>Afterloader</w:t>
      </w:r>
      <w:proofErr w:type="spellEnd"/>
      <w:r w:rsidR="0052011F">
        <w:t xml:space="preserve"> Units, Teletherapy Units, and Gamma Stereotactic Radiosurgery Units.”</w:t>
      </w:r>
    </w:p>
    <w:p w:rsidR="00DB23D8" w:rsidRDefault="00DB23D8" w:rsidP="00F65A98"/>
    <w:p w:rsidR="00DB23D8" w:rsidRDefault="0052011F" w:rsidP="00F65A98">
      <w:pPr>
        <w:rPr>
          <w:szCs w:val="20"/>
        </w:rPr>
      </w:pPr>
      <w:r>
        <w:t xml:space="preserve">The </w:t>
      </w:r>
      <w:r>
        <w:rPr>
          <w:szCs w:val="20"/>
        </w:rPr>
        <w:t xml:space="preserve">Leksell Gamma Knife® Icon™ (hereafter referred to as the Icon™) is an image-guided gamma stereotactic radiosurgery device similar to the Perfexion™, but has additional modifications, including </w:t>
      </w:r>
      <w:r w:rsidR="00D555DA">
        <w:rPr>
          <w:szCs w:val="20"/>
        </w:rPr>
        <w:t>on-board</w:t>
      </w:r>
      <w:r>
        <w:rPr>
          <w:szCs w:val="20"/>
        </w:rPr>
        <w:t xml:space="preserve"> cone beam computed tomography and a different immobilization system.  NRC issued the Sealed Source and Device Registration (SSDR) certificate for this system on December 01, 2015.</w:t>
      </w:r>
    </w:p>
    <w:p w:rsidR="0052011F" w:rsidRDefault="0052011F" w:rsidP="00F65A98"/>
    <w:p w:rsidR="00863C69" w:rsidRDefault="00925F91" w:rsidP="00DB23D8">
      <w:pPr>
        <w:contextualSpacing/>
      </w:pPr>
      <w:r>
        <w:t xml:space="preserve">The Organization of Agreement States (OAS) and NRC created a joint working group </w:t>
      </w:r>
      <w:r w:rsidR="000D4219">
        <w:t>t</w:t>
      </w:r>
      <w:r w:rsidR="000D4219" w:rsidRPr="00DD5C74">
        <w:t xml:space="preserve">o </w:t>
      </w:r>
      <w:r w:rsidR="0052011F">
        <w:t xml:space="preserve">review and </w:t>
      </w:r>
      <w:r w:rsidR="000D4219" w:rsidRPr="00DD5C74">
        <w:t>evaluate</w:t>
      </w:r>
      <w:r w:rsidR="0052011F">
        <w:t xml:space="preserve"> the </w:t>
      </w:r>
      <w:r w:rsidR="00E61641">
        <w:t>Icon™</w:t>
      </w:r>
      <w:r w:rsidR="00D555DA">
        <w:t xml:space="preserve"> SSDR and relevant documents</w:t>
      </w:r>
      <w:r w:rsidR="0063576B">
        <w:t xml:space="preserve"> and to determine if the Perfexion</w:t>
      </w:r>
      <w:r w:rsidR="00847527">
        <w:t>™</w:t>
      </w:r>
      <w:r w:rsidR="0063576B">
        <w:t xml:space="preserve"> and Icon</w:t>
      </w:r>
      <w:r w:rsidR="00847527">
        <w:t>™</w:t>
      </w:r>
      <w:r w:rsidR="0063576B">
        <w:t xml:space="preserve"> units </w:t>
      </w:r>
      <w:r w:rsidR="00847527">
        <w:t>were</w:t>
      </w:r>
      <w:r w:rsidR="0063576B">
        <w:t xml:space="preserve"> similar enough that they can be addressed in a single 10 CFR 35.1000 licensing guidance document</w:t>
      </w:r>
      <w:r w:rsidR="000D4219" w:rsidRPr="00DD5C74">
        <w:t>.</w:t>
      </w:r>
      <w:r w:rsidR="00AA0095">
        <w:t xml:space="preserve"> </w:t>
      </w:r>
      <w:r w:rsidR="00847527">
        <w:t xml:space="preserve"> As such, the working group determined that a single licensing guidance document was appropriate. </w:t>
      </w:r>
      <w:r w:rsidR="006F7980">
        <w:t xml:space="preserve"> </w:t>
      </w:r>
      <w:r w:rsidR="00847527">
        <w:t>The existing Perfexion™ licensing guidance has been amended in its entirety to incorporate additional requirements and information for the Icon™ unit.</w:t>
      </w:r>
    </w:p>
    <w:p w:rsidR="00DB23D8" w:rsidRPr="00DD5C74" w:rsidRDefault="00DB23D8" w:rsidP="00DB23D8"/>
    <w:p w:rsidR="00A02C65" w:rsidRDefault="00F65A98" w:rsidP="00A02C65">
      <w:r w:rsidRPr="00F65A98">
        <w:rPr>
          <w:rStyle w:val="Heading1Char"/>
          <w:rFonts w:eastAsiaTheme="minorHAnsi"/>
        </w:rPr>
        <w:t>Discussion:</w:t>
      </w:r>
      <w:r>
        <w:t xml:space="preserve"> </w:t>
      </w:r>
      <w:r w:rsidR="008F795C">
        <w:t xml:space="preserve"> </w:t>
      </w:r>
      <w:r w:rsidR="00A02C65">
        <w:t xml:space="preserve">Enclosed for your review and comment is the </w:t>
      </w:r>
      <w:r w:rsidR="00A02C65" w:rsidRPr="00076683">
        <w:t xml:space="preserve">draft </w:t>
      </w:r>
      <w:r w:rsidR="00A02C65">
        <w:t xml:space="preserve">licensing guidance. </w:t>
      </w:r>
      <w:r w:rsidR="008F795C">
        <w:t xml:space="preserve"> </w:t>
      </w:r>
      <w:r w:rsidR="00A02C65">
        <w:t>Comments of an editorial nature will be considered; however, the draft text may undergo additional technical editing and formatting by the NRC prior to publication.</w:t>
      </w:r>
    </w:p>
    <w:p w:rsidR="00A02C65" w:rsidRDefault="00A02C65" w:rsidP="00A02C65"/>
    <w:p w:rsidR="00A02C65" w:rsidRDefault="00A02C65" w:rsidP="00A02C65">
      <w:pPr>
        <w:contextualSpacing/>
      </w:pPr>
      <w:r>
        <w:t>Please provide any comments to the contact person listed below.  We would appreciate receiving your comments</w:t>
      </w:r>
      <w:r w:rsidRPr="00A02C65">
        <w:rPr>
          <w:rStyle w:val="FootnoteReference"/>
          <w:vertAlign w:val="superscript"/>
        </w:rPr>
        <w:footnoteReference w:id="1"/>
      </w:r>
      <w:r>
        <w:t xml:space="preserve"> within 30 days of this letter.</w:t>
      </w:r>
    </w:p>
    <w:p w:rsidR="0026339E" w:rsidRDefault="0026339E" w:rsidP="004A475A">
      <w:pPr>
        <w:rPr>
          <w:rStyle w:val="Heading1Char"/>
          <w:rFonts w:eastAsiaTheme="minorHAnsi"/>
        </w:rPr>
      </w:pPr>
    </w:p>
    <w:p w:rsidR="0026339E" w:rsidRDefault="0026339E" w:rsidP="0026339E">
      <w:r>
        <w:t xml:space="preserve">Additionally, changes for standard language </w:t>
      </w:r>
      <w:r w:rsidR="008F795C">
        <w:t xml:space="preserve">and formatting </w:t>
      </w:r>
      <w:r>
        <w:t>developed by the NRC’s Medical Radiation Safety Team for all emerging technology licensing guidance documents (e.g. cover page; table of contents; document revision date; page numbers; example license language for radionuclide, form, possession limits, and purpose of use) are included in the enclosed draft guidance.</w:t>
      </w:r>
    </w:p>
    <w:p w:rsidR="0026339E" w:rsidRDefault="0026339E" w:rsidP="0026339E">
      <w:pPr>
        <w:sectPr w:rsidR="0026339E" w:rsidSect="0026339E">
          <w:type w:val="continuous"/>
          <w:pgSz w:w="12240" w:h="15840"/>
          <w:pgMar w:top="1080" w:right="1440" w:bottom="1440" w:left="1440" w:header="630" w:footer="1440" w:gutter="0"/>
          <w:cols w:space="720"/>
        </w:sectPr>
      </w:pPr>
    </w:p>
    <w:p w:rsidR="0026339E" w:rsidRDefault="0026339E" w:rsidP="004A475A">
      <w:pPr>
        <w:rPr>
          <w:rStyle w:val="Heading1Char"/>
          <w:rFonts w:eastAsiaTheme="minorHAnsi"/>
        </w:rPr>
      </w:pPr>
    </w:p>
    <w:p w:rsidR="009A2C95" w:rsidRDefault="004A475A" w:rsidP="004A475A">
      <w:r w:rsidRPr="004A475A">
        <w:rPr>
          <w:rStyle w:val="Heading1Char"/>
          <w:rFonts w:eastAsiaTheme="minorHAnsi"/>
        </w:rPr>
        <w:t>Contact:</w:t>
      </w:r>
      <w:r>
        <w:t xml:space="preserve"> </w:t>
      </w:r>
      <w:r w:rsidR="009A2C95">
        <w:t>If you have any questions regarding this correspondence, please contact me at 301-415-3340 or the individual name</w:t>
      </w:r>
      <w:r w:rsidR="00650C6D">
        <w:t>d</w:t>
      </w:r>
      <w:r w:rsidR="009A2C95">
        <w:t xml:space="preserve"> below:</w:t>
      </w:r>
    </w:p>
    <w:p w:rsidR="009A2C95" w:rsidRDefault="009A2C95" w:rsidP="004A475A"/>
    <w:p w:rsidR="009A2C95" w:rsidRDefault="009A2C95" w:rsidP="00AC10EE">
      <w:pPr>
        <w:rPr>
          <w:rFonts w:eastAsia="Times New Roman"/>
          <w:color w:val="auto"/>
          <w:szCs w:val="20"/>
        </w:rPr>
      </w:pPr>
    </w:p>
    <w:p w:rsidR="006C5605" w:rsidRDefault="009A2C95" w:rsidP="009A2C95">
      <w:pPr>
        <w:rPr>
          <w:color w:val="000000"/>
        </w:rPr>
      </w:pPr>
      <w:r>
        <w:rPr>
          <w:color w:val="000000"/>
        </w:rPr>
        <w:t xml:space="preserve">POINT OF CONTACT:  </w:t>
      </w:r>
      <w:r w:rsidR="0052011F">
        <w:rPr>
          <w:color w:val="000000"/>
        </w:rPr>
        <w:t>Sophie Holiday</w:t>
      </w:r>
      <w:r>
        <w:rPr>
          <w:color w:val="000000"/>
        </w:rPr>
        <w:t xml:space="preserve">   </w:t>
      </w:r>
      <w:r w:rsidR="007C37F8">
        <w:rPr>
          <w:color w:val="000000"/>
        </w:rPr>
        <w:t xml:space="preserve">           </w:t>
      </w:r>
      <w:r>
        <w:rPr>
          <w:color w:val="000000"/>
        </w:rPr>
        <w:t xml:space="preserve"> INTERNET:  </w:t>
      </w:r>
      <w:hyperlink r:id="rId10" w:history="1">
        <w:r w:rsidR="0052011F" w:rsidRPr="007411A1">
          <w:rPr>
            <w:rStyle w:val="Hyperlink"/>
          </w:rPr>
          <w:t>Sophie.Holiday@nrc.gov</w:t>
        </w:r>
      </w:hyperlink>
    </w:p>
    <w:p w:rsidR="009A2C95" w:rsidRDefault="009A2C95" w:rsidP="009A2C95">
      <w:pPr>
        <w:tabs>
          <w:tab w:val="left" w:pos="2340"/>
        </w:tabs>
        <w:rPr>
          <w:color w:val="000000"/>
        </w:rPr>
      </w:pPr>
      <w:r>
        <w:rPr>
          <w:color w:val="000000"/>
        </w:rPr>
        <w:t>TELEPHONE:               (</w:t>
      </w:r>
      <w:r w:rsidR="0052011F">
        <w:rPr>
          <w:color w:val="000000"/>
        </w:rPr>
        <w:t>202</w:t>
      </w:r>
      <w:r>
        <w:rPr>
          <w:color w:val="000000"/>
        </w:rPr>
        <w:t xml:space="preserve">) </w:t>
      </w:r>
      <w:r w:rsidR="0052011F">
        <w:rPr>
          <w:color w:val="000000"/>
        </w:rPr>
        <w:t>596</w:t>
      </w:r>
      <w:r>
        <w:rPr>
          <w:color w:val="000000"/>
        </w:rPr>
        <w:t>-</w:t>
      </w:r>
      <w:r w:rsidR="0052011F">
        <w:rPr>
          <w:color w:val="000000"/>
        </w:rPr>
        <w:t>4874</w:t>
      </w:r>
    </w:p>
    <w:p w:rsidR="009A2C95" w:rsidRDefault="009A2C95" w:rsidP="009A2C95">
      <w:pPr>
        <w:tabs>
          <w:tab w:val="left" w:pos="2340"/>
        </w:tabs>
        <w:rPr>
          <w:color w:val="000000"/>
        </w:rPr>
      </w:pPr>
    </w:p>
    <w:p w:rsidR="009A2C95" w:rsidRPr="00614645" w:rsidRDefault="009A2C95" w:rsidP="009A2C95">
      <w:pPr>
        <w:rPr>
          <w:b/>
          <w:color w:val="000000"/>
        </w:rPr>
      </w:pPr>
    </w:p>
    <w:p w:rsidR="009A2C95" w:rsidRDefault="009A2C95" w:rsidP="009A2C95">
      <w:pPr>
        <w:rPr>
          <w:color w:val="000000"/>
        </w:rPr>
      </w:pPr>
    </w:p>
    <w:p w:rsidR="009A2C95" w:rsidRPr="00A163FF" w:rsidRDefault="009A2C95" w:rsidP="009A2C95">
      <w:pPr>
        <w:rPr>
          <w:b/>
          <w:color w:val="000000"/>
        </w:rPr>
      </w:pPr>
    </w:p>
    <w:p w:rsidR="009A2C95" w:rsidRDefault="0052011F" w:rsidP="009A2C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rPr>
          <w:color w:val="000000"/>
        </w:rPr>
      </w:pPr>
      <w:r>
        <w:rPr>
          <w:color w:val="000000"/>
        </w:rPr>
        <w:t>Daniel M. Collins</w:t>
      </w:r>
      <w:r w:rsidR="009A2C95">
        <w:rPr>
          <w:color w:val="000000"/>
        </w:rPr>
        <w:t>, Director</w:t>
      </w:r>
    </w:p>
    <w:p w:rsidR="00B73173" w:rsidRDefault="009A2C95" w:rsidP="009A2C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rPr>
          <w:color w:val="000000"/>
        </w:rPr>
      </w:pPr>
      <w:r>
        <w:rPr>
          <w:color w:val="000000"/>
        </w:rPr>
        <w:t>Division of Material Safety</w:t>
      </w:r>
      <w:r w:rsidR="00D22E03">
        <w:rPr>
          <w:color w:val="000000"/>
        </w:rPr>
        <w:t>,</w:t>
      </w:r>
      <w:r>
        <w:rPr>
          <w:color w:val="000000"/>
        </w:rPr>
        <w:t xml:space="preserve"> State</w:t>
      </w:r>
      <w:r w:rsidR="00D22E03">
        <w:rPr>
          <w:color w:val="000000"/>
        </w:rPr>
        <w:t>, Tribal</w:t>
      </w:r>
      <w:r w:rsidR="00D95308">
        <w:rPr>
          <w:color w:val="000000"/>
        </w:rPr>
        <w:t xml:space="preserve"> </w:t>
      </w:r>
    </w:p>
    <w:p w:rsidR="009A2C95" w:rsidRDefault="00B73173" w:rsidP="00B731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rPr>
          <w:color w:val="000000"/>
        </w:rPr>
      </w:pPr>
      <w:r>
        <w:rPr>
          <w:color w:val="000000"/>
        </w:rPr>
        <w:t xml:space="preserve">  </w:t>
      </w:r>
      <w:proofErr w:type="gramStart"/>
      <w:r w:rsidR="00D95308">
        <w:rPr>
          <w:color w:val="000000"/>
        </w:rPr>
        <w:t>and</w:t>
      </w:r>
      <w:proofErr w:type="gramEnd"/>
      <w:r w:rsidR="00D95308">
        <w:rPr>
          <w:color w:val="000000"/>
        </w:rPr>
        <w:t xml:space="preserve"> </w:t>
      </w:r>
      <w:r w:rsidR="00D22E03">
        <w:rPr>
          <w:color w:val="000000"/>
        </w:rPr>
        <w:t xml:space="preserve">Rulemaking Programs </w:t>
      </w:r>
      <w:r w:rsidR="009A2C95">
        <w:rPr>
          <w:color w:val="000000"/>
        </w:rPr>
        <w:t xml:space="preserve"> </w:t>
      </w:r>
    </w:p>
    <w:p w:rsidR="003A7C2F" w:rsidRDefault="00D22E03" w:rsidP="004B20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rPr>
          <w:color w:val="000000"/>
        </w:rPr>
      </w:pPr>
      <w:r>
        <w:rPr>
          <w:color w:val="000000"/>
        </w:rPr>
        <w:t xml:space="preserve">Office of Nuclear Material Safety </w:t>
      </w:r>
    </w:p>
    <w:p w:rsidR="009A2C95" w:rsidRDefault="003A7C2F" w:rsidP="004B20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rPr>
          <w:color w:val="000000"/>
        </w:rPr>
      </w:pPr>
      <w:r>
        <w:rPr>
          <w:color w:val="000000"/>
        </w:rPr>
        <w:t xml:space="preserve">  </w:t>
      </w:r>
      <w:proofErr w:type="gramStart"/>
      <w:r w:rsidR="00EF2F19">
        <w:rPr>
          <w:color w:val="000000"/>
        </w:rPr>
        <w:t>and</w:t>
      </w:r>
      <w:proofErr w:type="gramEnd"/>
      <w:r w:rsidR="00EF2F19">
        <w:rPr>
          <w:color w:val="000000"/>
        </w:rPr>
        <w:t xml:space="preserve"> Safeguards</w:t>
      </w:r>
    </w:p>
    <w:p w:rsidR="00104A00" w:rsidRDefault="00104A00" w:rsidP="004B20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rPr>
          <w:color w:val="000000"/>
        </w:rPr>
      </w:pPr>
    </w:p>
    <w:p w:rsidR="00104A00" w:rsidRDefault="00104A00" w:rsidP="00104A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104A00" w:rsidRDefault="00104A00" w:rsidP="00104A00"/>
    <w:p w:rsidR="00104A00" w:rsidRDefault="00104A00" w:rsidP="00104A00">
      <w:r>
        <w:t>Enclosure:</w:t>
      </w:r>
    </w:p>
    <w:p w:rsidR="00104A00" w:rsidRDefault="00104A00" w:rsidP="00104A00">
      <w:r>
        <w:t xml:space="preserve">Draft </w:t>
      </w:r>
      <w:r w:rsidR="0052011F">
        <w:t>Leksell Gamma Knife Perfexion and</w:t>
      </w:r>
    </w:p>
    <w:p w:rsidR="00104A00" w:rsidRPr="00104A00" w:rsidRDefault="00104A00" w:rsidP="00104A00">
      <w:pPr>
        <w:sectPr w:rsidR="00104A00" w:rsidRPr="00104A00" w:rsidSect="00F666EB">
          <w:headerReference w:type="default" r:id="rId11"/>
          <w:type w:val="continuous"/>
          <w:pgSz w:w="12240" w:h="15840"/>
          <w:pgMar w:top="1440" w:right="1440" w:bottom="1440" w:left="1440" w:header="990" w:footer="1440" w:gutter="0"/>
          <w:cols w:space="720"/>
          <w:titlePg/>
          <w:docGrid w:linePitch="299"/>
        </w:sectPr>
      </w:pPr>
      <w:r>
        <w:t xml:space="preserve">  </w:t>
      </w:r>
      <w:r w:rsidR="0052011F">
        <w:t>Leksell Gamma Knife Icon</w:t>
      </w:r>
      <w:r>
        <w:t xml:space="preserve"> Licensing Guidance </w:t>
      </w:r>
    </w:p>
    <w:p w:rsidR="0026339E" w:rsidRDefault="0026339E" w:rsidP="001859D3">
      <w:r>
        <w:lastRenderedPageBreak/>
        <w:t xml:space="preserve">Additionally, changes for standard language </w:t>
      </w:r>
      <w:r w:rsidR="008F795C">
        <w:t xml:space="preserve">and formatting </w:t>
      </w:r>
      <w:r>
        <w:t>developed by the NRC’s Medical Radiation Safety Team for all emerging technology licensing guidance documents (e.g. cover page; table of contents; document revision date; page numbers; example license language for radionuclide, form, possession limits, and purpose of use) are included in the enclosed draft guidance.</w:t>
      </w:r>
    </w:p>
    <w:p w:rsidR="0026339E" w:rsidRDefault="0026339E" w:rsidP="001859D3">
      <w:pPr>
        <w:rPr>
          <w:rStyle w:val="Heading1Char"/>
          <w:rFonts w:eastAsiaTheme="minorHAnsi"/>
        </w:rPr>
      </w:pPr>
    </w:p>
    <w:p w:rsidR="001859D3" w:rsidRDefault="001859D3" w:rsidP="001859D3">
      <w:r w:rsidRPr="004A475A">
        <w:rPr>
          <w:rStyle w:val="Heading1Char"/>
          <w:rFonts w:eastAsiaTheme="minorHAnsi"/>
        </w:rPr>
        <w:t>Contact:</w:t>
      </w:r>
      <w:r>
        <w:t xml:space="preserve"> If you have any questions regarding this correspondence, please contact me at 301-415-3340 or the individual named below:</w:t>
      </w:r>
    </w:p>
    <w:p w:rsidR="001859D3" w:rsidRDefault="001859D3" w:rsidP="001859D3"/>
    <w:p w:rsidR="001859D3" w:rsidRDefault="001859D3" w:rsidP="001859D3">
      <w:pPr>
        <w:rPr>
          <w:rFonts w:eastAsia="Times New Roman"/>
          <w:color w:val="auto"/>
          <w:szCs w:val="20"/>
        </w:rPr>
      </w:pPr>
    </w:p>
    <w:p w:rsidR="001859D3" w:rsidRDefault="001859D3" w:rsidP="001859D3">
      <w:pPr>
        <w:rPr>
          <w:color w:val="000000"/>
        </w:rPr>
      </w:pPr>
      <w:r>
        <w:rPr>
          <w:color w:val="000000"/>
        </w:rPr>
        <w:t xml:space="preserve">POINT OF CONTACT:  </w:t>
      </w:r>
      <w:r w:rsidR="0052011F">
        <w:rPr>
          <w:color w:val="000000"/>
        </w:rPr>
        <w:t>Sophie Holiday</w:t>
      </w:r>
      <w:r>
        <w:rPr>
          <w:color w:val="000000"/>
        </w:rPr>
        <w:t xml:space="preserve">               INTERNET:  </w:t>
      </w:r>
      <w:hyperlink r:id="rId12" w:history="1">
        <w:r w:rsidR="008F795C" w:rsidRPr="007411A1">
          <w:rPr>
            <w:rStyle w:val="Hyperlink"/>
          </w:rPr>
          <w:t>Sophie.Holiday@nrc.gov</w:t>
        </w:r>
      </w:hyperlink>
    </w:p>
    <w:p w:rsidR="001859D3" w:rsidRDefault="001859D3" w:rsidP="001859D3">
      <w:pPr>
        <w:tabs>
          <w:tab w:val="left" w:pos="2340"/>
        </w:tabs>
        <w:rPr>
          <w:color w:val="000000"/>
        </w:rPr>
      </w:pPr>
      <w:r>
        <w:rPr>
          <w:color w:val="000000"/>
        </w:rPr>
        <w:t>TELEPHONE:               (</w:t>
      </w:r>
      <w:r w:rsidR="0052011F">
        <w:rPr>
          <w:color w:val="000000"/>
        </w:rPr>
        <w:t>202</w:t>
      </w:r>
      <w:r>
        <w:rPr>
          <w:color w:val="000000"/>
        </w:rPr>
        <w:t xml:space="preserve">) </w:t>
      </w:r>
      <w:r w:rsidR="0052011F">
        <w:rPr>
          <w:color w:val="000000"/>
        </w:rPr>
        <w:t>596</w:t>
      </w:r>
      <w:r>
        <w:rPr>
          <w:color w:val="000000"/>
        </w:rPr>
        <w:t>-</w:t>
      </w:r>
      <w:r w:rsidR="0052011F">
        <w:rPr>
          <w:color w:val="000000"/>
        </w:rPr>
        <w:t>4874</w:t>
      </w:r>
    </w:p>
    <w:p w:rsidR="001859D3" w:rsidRDefault="001859D3" w:rsidP="001859D3">
      <w:pPr>
        <w:tabs>
          <w:tab w:val="left" w:pos="2340"/>
        </w:tabs>
        <w:rPr>
          <w:color w:val="000000"/>
        </w:rPr>
      </w:pPr>
    </w:p>
    <w:p w:rsidR="001859D3" w:rsidRPr="00614645" w:rsidRDefault="001859D3" w:rsidP="001859D3">
      <w:pPr>
        <w:rPr>
          <w:b/>
          <w:color w:val="000000"/>
        </w:rPr>
      </w:pPr>
    </w:p>
    <w:p w:rsidR="001859D3" w:rsidRDefault="001859D3" w:rsidP="001859D3">
      <w:pPr>
        <w:rPr>
          <w:color w:val="000000"/>
        </w:rPr>
      </w:pPr>
    </w:p>
    <w:p w:rsidR="001859D3" w:rsidRPr="00A163FF" w:rsidRDefault="001859D3" w:rsidP="001859D3">
      <w:pPr>
        <w:rPr>
          <w:b/>
          <w:color w:val="000000"/>
        </w:rPr>
      </w:pPr>
    </w:p>
    <w:p w:rsidR="001859D3" w:rsidRDefault="0052011F" w:rsidP="001859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rPr>
          <w:color w:val="000000"/>
        </w:rPr>
      </w:pPr>
      <w:r>
        <w:rPr>
          <w:color w:val="000000"/>
        </w:rPr>
        <w:t>Daniel M. Collins</w:t>
      </w:r>
      <w:r w:rsidR="001859D3">
        <w:rPr>
          <w:color w:val="000000"/>
        </w:rPr>
        <w:t>, Director</w:t>
      </w:r>
    </w:p>
    <w:p w:rsidR="001859D3" w:rsidRDefault="001859D3" w:rsidP="001859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rPr>
          <w:color w:val="000000"/>
        </w:rPr>
      </w:pPr>
      <w:r>
        <w:rPr>
          <w:color w:val="000000"/>
        </w:rPr>
        <w:t xml:space="preserve">Division of Material Safety, State, Tribal </w:t>
      </w:r>
    </w:p>
    <w:p w:rsidR="001859D3" w:rsidRDefault="001859D3" w:rsidP="001859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rPr>
          <w:color w:val="000000"/>
        </w:rPr>
      </w:pPr>
      <w:r>
        <w:rPr>
          <w:color w:val="000000"/>
        </w:rPr>
        <w:t xml:space="preserve">  </w:t>
      </w:r>
      <w:proofErr w:type="gramStart"/>
      <w:r>
        <w:rPr>
          <w:color w:val="000000"/>
        </w:rPr>
        <w:t>and</w:t>
      </w:r>
      <w:proofErr w:type="gramEnd"/>
      <w:r>
        <w:rPr>
          <w:color w:val="000000"/>
        </w:rPr>
        <w:t xml:space="preserve"> Rulemaking Programs  </w:t>
      </w:r>
    </w:p>
    <w:p w:rsidR="001859D3" w:rsidRDefault="001859D3" w:rsidP="001859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rPr>
          <w:color w:val="000000"/>
        </w:rPr>
      </w:pPr>
      <w:r>
        <w:rPr>
          <w:color w:val="000000"/>
        </w:rPr>
        <w:t xml:space="preserve">Office of Nuclear Material Safety </w:t>
      </w:r>
    </w:p>
    <w:p w:rsidR="00A6071C" w:rsidRDefault="001859D3" w:rsidP="001859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  </w:t>
      </w:r>
      <w:proofErr w:type="gramStart"/>
      <w:r>
        <w:rPr>
          <w:color w:val="000000"/>
        </w:rPr>
        <w:t>and</w:t>
      </w:r>
      <w:proofErr w:type="gramEnd"/>
      <w:r>
        <w:rPr>
          <w:color w:val="000000"/>
        </w:rPr>
        <w:t xml:space="preserve"> Safeguards</w:t>
      </w:r>
    </w:p>
    <w:p w:rsidR="001859D3" w:rsidRDefault="001859D3" w:rsidP="001859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1859D3" w:rsidRDefault="001859D3" w:rsidP="001859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104A00" w:rsidRDefault="00104A00" w:rsidP="00104A00">
      <w:r>
        <w:t>Enclosure:</w:t>
      </w:r>
    </w:p>
    <w:p w:rsidR="0052011F" w:rsidRDefault="0052011F" w:rsidP="0052011F">
      <w:r>
        <w:t>Draft Leksell Gamma Knife Perfexion and</w:t>
      </w:r>
    </w:p>
    <w:p w:rsidR="0052011F" w:rsidRPr="00104A00" w:rsidRDefault="0052011F" w:rsidP="0052011F">
      <w:pPr>
        <w:sectPr w:rsidR="0052011F" w:rsidRPr="00104A00" w:rsidSect="0052011F">
          <w:headerReference w:type="default" r:id="rId13"/>
          <w:pgSz w:w="12240" w:h="15840"/>
          <w:pgMar w:top="1440" w:right="1440" w:bottom="1440" w:left="1440" w:header="990" w:footer="1440" w:gutter="0"/>
          <w:cols w:space="720"/>
          <w:titlePg/>
          <w:docGrid w:linePitch="299"/>
        </w:sectPr>
      </w:pPr>
      <w:r>
        <w:t xml:space="preserve">  Leksell Gamma Knife Icon Licensing Guidance </w:t>
      </w:r>
    </w:p>
    <w:p w:rsidR="001859D3" w:rsidRDefault="001859D3" w:rsidP="001859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1859D3" w:rsidRDefault="001859D3" w:rsidP="001859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1859D3" w:rsidRDefault="001859D3" w:rsidP="001859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1859D3" w:rsidRDefault="001859D3" w:rsidP="001859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1859D3" w:rsidRDefault="001859D3" w:rsidP="001859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1859D3" w:rsidRDefault="001859D3" w:rsidP="001859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1859D3" w:rsidRDefault="001859D3" w:rsidP="001859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1859D3" w:rsidRDefault="001859D3" w:rsidP="001859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1859D3" w:rsidRDefault="001859D3" w:rsidP="001859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1859D3" w:rsidRDefault="001859D3" w:rsidP="001859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1859D3" w:rsidRDefault="001859D3" w:rsidP="001859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1859D3" w:rsidRDefault="001859D3" w:rsidP="001859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1859D3" w:rsidRDefault="001859D3" w:rsidP="001859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1859D3" w:rsidRDefault="001859D3" w:rsidP="001859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1859D3" w:rsidRPr="00AC10EE" w:rsidRDefault="001859D3" w:rsidP="001859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eastAsia="Times New Roman" w:cs="Times New Roman"/>
          <w:color w:val="000000"/>
          <w:szCs w:val="20"/>
          <w:u w:val="single"/>
        </w:rPr>
      </w:pPr>
    </w:p>
    <w:p w:rsidR="00F46A64" w:rsidRDefault="00B46E5F" w:rsidP="00B46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eastAsia="Times New Roman" w:cs="Times New Roman"/>
          <w:color w:val="000000"/>
          <w:szCs w:val="20"/>
        </w:rPr>
      </w:pPr>
      <w:r w:rsidRPr="00AC10EE">
        <w:rPr>
          <w:rFonts w:eastAsia="Times New Roman" w:cs="Times New Roman"/>
          <w:caps/>
          <w:color w:val="000000"/>
          <w:szCs w:val="20"/>
          <w:u w:val="single"/>
        </w:rPr>
        <w:t>Distribution</w:t>
      </w:r>
      <w:r w:rsidRPr="00AC10EE">
        <w:rPr>
          <w:rFonts w:eastAsia="Times New Roman" w:cs="Times New Roman"/>
          <w:color w:val="000000"/>
          <w:szCs w:val="20"/>
        </w:rPr>
        <w:t xml:space="preserve">: </w:t>
      </w:r>
      <w:r w:rsidRPr="00AC10EE">
        <w:rPr>
          <w:rFonts w:eastAsia="Times New Roman" w:cs="Times New Roman"/>
          <w:color w:val="000000"/>
          <w:szCs w:val="20"/>
        </w:rPr>
        <w:tab/>
      </w:r>
    </w:p>
    <w:p w:rsidR="00B46E5F" w:rsidRPr="00AC10EE" w:rsidRDefault="00B46E5F" w:rsidP="00B46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eastAsia="Times New Roman" w:cs="Times New Roman"/>
          <w:color w:val="000000"/>
          <w:szCs w:val="20"/>
        </w:rPr>
      </w:pPr>
      <w:r w:rsidRPr="00AC10EE">
        <w:rPr>
          <w:rFonts w:eastAsia="Times New Roman" w:cs="Times New Roman"/>
          <w:color w:val="000000"/>
          <w:szCs w:val="20"/>
        </w:rPr>
        <w:t>MS</w:t>
      </w:r>
      <w:r>
        <w:rPr>
          <w:rFonts w:eastAsia="Times New Roman" w:cs="Times New Roman"/>
          <w:color w:val="000000"/>
          <w:szCs w:val="20"/>
        </w:rPr>
        <w:t>TR</w:t>
      </w:r>
      <w:r w:rsidR="00F46A64">
        <w:rPr>
          <w:rFonts w:eastAsia="Times New Roman" w:cs="Times New Roman"/>
          <w:color w:val="000000"/>
          <w:szCs w:val="20"/>
        </w:rPr>
        <w:t xml:space="preserve"> </w:t>
      </w:r>
      <w:r w:rsidR="003A7C2F">
        <w:rPr>
          <w:rFonts w:eastAsia="Times New Roman" w:cs="Times New Roman"/>
          <w:color w:val="000000"/>
          <w:szCs w:val="20"/>
        </w:rPr>
        <w:t>r/f</w:t>
      </w:r>
    </w:p>
    <w:p w:rsidR="00B46E5F" w:rsidRPr="00AC10EE" w:rsidRDefault="00B46E5F" w:rsidP="00B46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eastAsia="Times New Roman" w:cs="Times New Roman"/>
          <w:b/>
          <w:color w:val="auto"/>
          <w:szCs w:val="20"/>
        </w:rPr>
      </w:pPr>
    </w:p>
    <w:p w:rsidR="00B46E5F" w:rsidRPr="009A2C95" w:rsidRDefault="00B46E5F" w:rsidP="00A236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eastAsia="Times New Roman" w:cs="Times New Roman"/>
          <w:b/>
          <w:color w:val="auto"/>
          <w:sz w:val="18"/>
          <w:szCs w:val="18"/>
        </w:rPr>
      </w:pPr>
      <w:r w:rsidRPr="003A7C2F">
        <w:rPr>
          <w:rFonts w:eastAsia="Times New Roman" w:cs="Times New Roman"/>
          <w:b/>
          <w:color w:val="auto"/>
          <w:sz w:val="18"/>
          <w:szCs w:val="18"/>
        </w:rPr>
        <w:t>ML</w:t>
      </w:r>
      <w:r w:rsidR="0052011F">
        <w:rPr>
          <w:rFonts w:eastAsia="Times New Roman" w:cs="Times New Roman"/>
          <w:b/>
          <w:color w:val="auto"/>
          <w:sz w:val="18"/>
          <w:szCs w:val="18"/>
        </w:rPr>
        <w:t>16</w:t>
      </w:r>
      <w:r w:rsidR="00A23635">
        <w:rPr>
          <w:rFonts w:eastAsia="Times New Roman" w:cs="Times New Roman"/>
          <w:b/>
          <w:color w:val="auto"/>
          <w:sz w:val="18"/>
          <w:szCs w:val="18"/>
        </w:rPr>
        <w:t>XXXXXXX</w:t>
      </w:r>
      <w:r w:rsidR="00067687">
        <w:rPr>
          <w:rFonts w:eastAsia="Times New Roman" w:cs="Times New Roman"/>
          <w:b/>
          <w:color w:val="auto"/>
          <w:sz w:val="18"/>
          <w:szCs w:val="18"/>
        </w:rPr>
        <w:tab/>
      </w:r>
      <w:r w:rsidR="004A475A">
        <w:rPr>
          <w:rFonts w:eastAsia="Times New Roman" w:cs="Times New Roman"/>
          <w:b/>
          <w:color w:val="auto"/>
          <w:sz w:val="18"/>
          <w:szCs w:val="18"/>
        </w:rPr>
        <w:tab/>
        <w:t>*via email</w:t>
      </w:r>
    </w:p>
    <w:tbl>
      <w:tblPr>
        <w:tblW w:w="11448" w:type="dxa"/>
        <w:jc w:val="center"/>
        <w:tblBorders>
          <w:top w:val="nil"/>
          <w:left w:val="nil"/>
          <w:bottom w:val="nil"/>
          <w:right w:val="nil"/>
          <w:insideH w:val="nil"/>
          <w:insideV w:val="nil"/>
        </w:tblBorders>
        <w:tblLayout w:type="fixed"/>
        <w:tblCellMar>
          <w:left w:w="90" w:type="dxa"/>
          <w:right w:w="90" w:type="dxa"/>
        </w:tblCellMar>
        <w:tblLook w:val="0000" w:firstRow="0" w:lastRow="0" w:firstColumn="0" w:lastColumn="0" w:noHBand="0" w:noVBand="0"/>
      </w:tblPr>
      <w:tblGrid>
        <w:gridCol w:w="1908"/>
        <w:gridCol w:w="1908"/>
        <w:gridCol w:w="1908"/>
        <w:gridCol w:w="1908"/>
        <w:gridCol w:w="1908"/>
        <w:gridCol w:w="1908"/>
      </w:tblGrid>
      <w:tr w:rsidR="00C97526" w:rsidRPr="009A2C95" w:rsidTr="00F541BD">
        <w:trPr>
          <w:cantSplit/>
          <w:jc w:val="center"/>
        </w:trPr>
        <w:tc>
          <w:tcPr>
            <w:tcW w:w="1714" w:type="dxa"/>
            <w:tcBorders>
              <w:top w:val="double" w:sz="8" w:space="0" w:color="000000"/>
              <w:left w:val="double" w:sz="8" w:space="0" w:color="000000"/>
              <w:bottom w:val="nil"/>
              <w:right w:val="nil"/>
            </w:tcBorders>
            <w:tcMar>
              <w:left w:w="148" w:type="dxa"/>
              <w:right w:w="90" w:type="dxa"/>
            </w:tcMar>
            <w:vAlign w:val="center"/>
          </w:tcPr>
          <w:p w:rsidR="00C97526" w:rsidRPr="009A2C95" w:rsidRDefault="00C97526" w:rsidP="00A104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44"/>
              <w:jc w:val="center"/>
              <w:rPr>
                <w:rFonts w:ascii="Times New Roman" w:eastAsia="Times New Roman" w:hAnsi="Times New Roman" w:cs="Times New Roman"/>
                <w:color w:val="000000"/>
                <w:sz w:val="18"/>
                <w:szCs w:val="18"/>
              </w:rPr>
            </w:pPr>
            <w:r w:rsidRPr="009A2C95">
              <w:rPr>
                <w:rFonts w:eastAsia="Times New Roman" w:cs="Times New Roman"/>
                <w:b/>
                <w:color w:val="000000"/>
                <w:sz w:val="18"/>
                <w:szCs w:val="18"/>
              </w:rPr>
              <w:t>OFC</w:t>
            </w:r>
          </w:p>
        </w:tc>
        <w:tc>
          <w:tcPr>
            <w:tcW w:w="1714" w:type="dxa"/>
            <w:tcBorders>
              <w:top w:val="double" w:sz="8" w:space="0" w:color="000000"/>
              <w:left w:val="single" w:sz="6" w:space="0" w:color="000000"/>
              <w:bottom w:val="nil"/>
              <w:right w:val="nil"/>
            </w:tcBorders>
            <w:tcMar>
              <w:left w:w="104" w:type="dxa"/>
              <w:right w:w="90" w:type="dxa"/>
            </w:tcMar>
            <w:vAlign w:val="center"/>
          </w:tcPr>
          <w:p w:rsidR="00C97526" w:rsidRPr="009A2C95" w:rsidRDefault="00C97526" w:rsidP="00A104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44"/>
              <w:jc w:val="center"/>
              <w:rPr>
                <w:rFonts w:eastAsia="Times New Roman" w:cs="Times New Roman"/>
                <w:color w:val="000000"/>
                <w:sz w:val="18"/>
                <w:szCs w:val="18"/>
              </w:rPr>
            </w:pPr>
            <w:bookmarkStart w:id="1" w:name="OLE_LINK1"/>
            <w:bookmarkStart w:id="2" w:name="OLE_LINK2"/>
            <w:r>
              <w:rPr>
                <w:rFonts w:eastAsia="Times New Roman" w:cs="Times New Roman"/>
                <w:color w:val="000000"/>
                <w:sz w:val="18"/>
                <w:szCs w:val="18"/>
              </w:rPr>
              <w:t>NMSS</w:t>
            </w:r>
            <w:r w:rsidRPr="009A2C95">
              <w:rPr>
                <w:rFonts w:eastAsia="Times New Roman" w:cs="Times New Roman"/>
                <w:color w:val="000000"/>
                <w:sz w:val="18"/>
                <w:szCs w:val="18"/>
              </w:rPr>
              <w:t>/</w:t>
            </w:r>
            <w:bookmarkEnd w:id="1"/>
            <w:bookmarkEnd w:id="2"/>
            <w:r>
              <w:rPr>
                <w:rFonts w:eastAsia="Times New Roman" w:cs="Times New Roman"/>
                <w:color w:val="000000"/>
                <w:sz w:val="18"/>
                <w:szCs w:val="18"/>
              </w:rPr>
              <w:t>MSTR</w:t>
            </w:r>
          </w:p>
        </w:tc>
        <w:tc>
          <w:tcPr>
            <w:tcW w:w="1714" w:type="dxa"/>
            <w:tcBorders>
              <w:top w:val="double" w:sz="8" w:space="0" w:color="000000"/>
              <w:left w:val="single" w:sz="6" w:space="0" w:color="000000"/>
              <w:bottom w:val="nil"/>
              <w:right w:val="single" w:sz="6" w:space="0" w:color="000000"/>
            </w:tcBorders>
            <w:vAlign w:val="center"/>
          </w:tcPr>
          <w:p w:rsidR="00C97526" w:rsidRPr="009A2C95" w:rsidRDefault="00C97526" w:rsidP="00A104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44"/>
              <w:jc w:val="center"/>
              <w:rPr>
                <w:rFonts w:eastAsia="Times New Roman" w:cs="Times New Roman"/>
                <w:color w:val="000000"/>
                <w:sz w:val="18"/>
                <w:szCs w:val="18"/>
              </w:rPr>
            </w:pPr>
            <w:r>
              <w:rPr>
                <w:rFonts w:eastAsia="Times New Roman" w:cs="Times New Roman"/>
                <w:color w:val="000000"/>
                <w:sz w:val="18"/>
                <w:szCs w:val="18"/>
              </w:rPr>
              <w:t>NMSS</w:t>
            </w:r>
            <w:r w:rsidRPr="009A2C95">
              <w:rPr>
                <w:rFonts w:eastAsia="Times New Roman" w:cs="Times New Roman"/>
                <w:color w:val="000000"/>
                <w:sz w:val="18"/>
                <w:szCs w:val="18"/>
              </w:rPr>
              <w:t>/</w:t>
            </w:r>
            <w:r>
              <w:rPr>
                <w:rFonts w:eastAsia="Times New Roman" w:cs="Times New Roman"/>
                <w:color w:val="000000"/>
                <w:sz w:val="18"/>
                <w:szCs w:val="18"/>
              </w:rPr>
              <w:t>MSTR</w:t>
            </w:r>
          </w:p>
        </w:tc>
        <w:tc>
          <w:tcPr>
            <w:tcW w:w="1714" w:type="dxa"/>
            <w:tcBorders>
              <w:top w:val="double" w:sz="8" w:space="0" w:color="000000"/>
              <w:left w:val="single" w:sz="6" w:space="0" w:color="000000"/>
              <w:bottom w:val="nil"/>
              <w:right w:val="single" w:sz="6" w:space="0" w:color="000000"/>
            </w:tcBorders>
          </w:tcPr>
          <w:p w:rsidR="00C97526" w:rsidRDefault="00C97526" w:rsidP="00A104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44"/>
              <w:jc w:val="center"/>
              <w:rPr>
                <w:rFonts w:eastAsia="Times New Roman" w:cs="Times New Roman"/>
                <w:color w:val="000000"/>
                <w:sz w:val="18"/>
                <w:szCs w:val="18"/>
              </w:rPr>
            </w:pPr>
            <w:r>
              <w:rPr>
                <w:rFonts w:eastAsia="Times New Roman" w:cs="Times New Roman"/>
                <w:color w:val="000000"/>
                <w:sz w:val="18"/>
                <w:szCs w:val="18"/>
              </w:rPr>
              <w:t>NMSS/MSTR</w:t>
            </w:r>
          </w:p>
        </w:tc>
        <w:tc>
          <w:tcPr>
            <w:tcW w:w="1714" w:type="dxa"/>
            <w:tcBorders>
              <w:top w:val="double" w:sz="8" w:space="0" w:color="000000"/>
              <w:left w:val="single" w:sz="6" w:space="0" w:color="000000"/>
              <w:bottom w:val="nil"/>
              <w:right w:val="nil"/>
            </w:tcBorders>
            <w:tcMar>
              <w:left w:w="104" w:type="dxa"/>
              <w:right w:w="90" w:type="dxa"/>
            </w:tcMar>
            <w:vAlign w:val="center"/>
          </w:tcPr>
          <w:p w:rsidR="00C97526" w:rsidRPr="009A2C95" w:rsidRDefault="00C97526" w:rsidP="007A0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44"/>
              <w:jc w:val="center"/>
              <w:rPr>
                <w:rFonts w:eastAsia="Times New Roman" w:cs="Times New Roman"/>
                <w:color w:val="000000"/>
                <w:sz w:val="18"/>
                <w:szCs w:val="18"/>
              </w:rPr>
            </w:pPr>
            <w:r>
              <w:rPr>
                <w:rFonts w:eastAsia="Times New Roman" w:cs="Times New Roman"/>
                <w:color w:val="000000"/>
                <w:sz w:val="18"/>
                <w:szCs w:val="18"/>
              </w:rPr>
              <w:t>NMSS</w:t>
            </w:r>
            <w:r w:rsidRPr="009A2C95">
              <w:rPr>
                <w:rFonts w:eastAsia="Times New Roman" w:cs="Times New Roman"/>
                <w:color w:val="000000"/>
                <w:sz w:val="18"/>
                <w:szCs w:val="18"/>
              </w:rPr>
              <w:t>/</w:t>
            </w:r>
            <w:r w:rsidR="007A03F7">
              <w:rPr>
                <w:rFonts w:eastAsia="Times New Roman" w:cs="Times New Roman"/>
                <w:color w:val="000000"/>
                <w:sz w:val="18"/>
                <w:szCs w:val="18"/>
              </w:rPr>
              <w:t>MSTR</w:t>
            </w:r>
          </w:p>
        </w:tc>
        <w:tc>
          <w:tcPr>
            <w:tcW w:w="1714" w:type="dxa"/>
            <w:tcBorders>
              <w:top w:val="double" w:sz="8" w:space="0" w:color="000000"/>
              <w:left w:val="single" w:sz="6" w:space="0" w:color="000000"/>
              <w:bottom w:val="nil"/>
              <w:right w:val="double" w:sz="8" w:space="0" w:color="000000"/>
            </w:tcBorders>
            <w:tcMar>
              <w:left w:w="104" w:type="dxa"/>
              <w:right w:w="148" w:type="dxa"/>
            </w:tcMar>
            <w:vAlign w:val="center"/>
          </w:tcPr>
          <w:p w:rsidR="00C97526" w:rsidRPr="009A2C95" w:rsidRDefault="00C97526" w:rsidP="00A104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44"/>
              <w:jc w:val="center"/>
              <w:rPr>
                <w:rFonts w:eastAsia="Times New Roman" w:cs="Times New Roman"/>
                <w:color w:val="000000"/>
                <w:sz w:val="18"/>
                <w:szCs w:val="18"/>
              </w:rPr>
            </w:pPr>
            <w:r>
              <w:rPr>
                <w:rFonts w:eastAsia="Times New Roman" w:cs="Times New Roman"/>
                <w:color w:val="000000"/>
                <w:sz w:val="18"/>
                <w:szCs w:val="18"/>
              </w:rPr>
              <w:t>NMSS/MSTR</w:t>
            </w:r>
          </w:p>
        </w:tc>
      </w:tr>
      <w:tr w:rsidR="00C97526" w:rsidRPr="009A2C95" w:rsidTr="00F541BD">
        <w:trPr>
          <w:cantSplit/>
          <w:jc w:val="center"/>
        </w:trPr>
        <w:tc>
          <w:tcPr>
            <w:tcW w:w="1714" w:type="dxa"/>
            <w:tcBorders>
              <w:top w:val="single" w:sz="6" w:space="0" w:color="000000"/>
              <w:left w:val="double" w:sz="8" w:space="0" w:color="000000"/>
              <w:bottom w:val="nil"/>
              <w:right w:val="nil"/>
            </w:tcBorders>
            <w:tcMar>
              <w:left w:w="148" w:type="dxa"/>
              <w:right w:w="90" w:type="dxa"/>
            </w:tcMar>
            <w:vAlign w:val="center"/>
          </w:tcPr>
          <w:p w:rsidR="00C97526" w:rsidRPr="009A2C95" w:rsidRDefault="00C97526" w:rsidP="00A104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44"/>
              <w:jc w:val="center"/>
              <w:rPr>
                <w:rFonts w:ascii="Times New Roman" w:eastAsia="Times New Roman" w:hAnsi="Times New Roman" w:cs="Times New Roman"/>
                <w:color w:val="000000"/>
                <w:sz w:val="18"/>
                <w:szCs w:val="18"/>
              </w:rPr>
            </w:pPr>
            <w:r w:rsidRPr="009A2C95">
              <w:rPr>
                <w:rFonts w:eastAsia="Times New Roman" w:cs="Times New Roman"/>
                <w:b/>
                <w:color w:val="000000"/>
                <w:sz w:val="18"/>
                <w:szCs w:val="18"/>
              </w:rPr>
              <w:t>NAME</w:t>
            </w:r>
          </w:p>
        </w:tc>
        <w:tc>
          <w:tcPr>
            <w:tcW w:w="1714" w:type="dxa"/>
            <w:tcBorders>
              <w:top w:val="single" w:sz="6" w:space="0" w:color="000000"/>
              <w:left w:val="single" w:sz="6" w:space="0" w:color="000000"/>
              <w:bottom w:val="nil"/>
              <w:right w:val="nil"/>
            </w:tcBorders>
            <w:tcMar>
              <w:left w:w="104" w:type="dxa"/>
              <w:right w:w="90" w:type="dxa"/>
            </w:tcMar>
            <w:vAlign w:val="center"/>
          </w:tcPr>
          <w:p w:rsidR="00C97526" w:rsidRPr="00AB4BDA" w:rsidRDefault="0052011F" w:rsidP="00A104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44"/>
              <w:jc w:val="center"/>
              <w:rPr>
                <w:rFonts w:eastAsia="Times New Roman" w:cs="Times New Roman"/>
                <w:color w:val="000000"/>
                <w:sz w:val="18"/>
                <w:szCs w:val="18"/>
              </w:rPr>
            </w:pPr>
            <w:proofErr w:type="spellStart"/>
            <w:r>
              <w:rPr>
                <w:rFonts w:eastAsia="Times New Roman" w:cs="Times New Roman"/>
                <w:color w:val="000000"/>
                <w:sz w:val="18"/>
                <w:szCs w:val="18"/>
              </w:rPr>
              <w:t>SHoliday</w:t>
            </w:r>
            <w:proofErr w:type="spellEnd"/>
            <w:r w:rsidR="00D555DA">
              <w:rPr>
                <w:rFonts w:eastAsia="Times New Roman" w:cs="Times New Roman"/>
                <w:color w:val="000000"/>
                <w:sz w:val="18"/>
                <w:szCs w:val="18"/>
              </w:rPr>
              <w:t>*</w:t>
            </w:r>
          </w:p>
        </w:tc>
        <w:tc>
          <w:tcPr>
            <w:tcW w:w="1714" w:type="dxa"/>
            <w:tcBorders>
              <w:top w:val="single" w:sz="6" w:space="0" w:color="000000"/>
              <w:left w:val="single" w:sz="6" w:space="0" w:color="000000"/>
              <w:bottom w:val="nil"/>
              <w:right w:val="single" w:sz="6" w:space="0" w:color="000000"/>
            </w:tcBorders>
          </w:tcPr>
          <w:p w:rsidR="00C97526" w:rsidRDefault="00C97526" w:rsidP="00A104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44"/>
              <w:jc w:val="center"/>
              <w:rPr>
                <w:rFonts w:eastAsia="Times New Roman" w:cs="Times New Roman"/>
                <w:color w:val="000000"/>
                <w:sz w:val="18"/>
                <w:szCs w:val="18"/>
              </w:rPr>
            </w:pPr>
            <w:proofErr w:type="spellStart"/>
            <w:r>
              <w:rPr>
                <w:rFonts w:eastAsia="Times New Roman" w:cs="Times New Roman"/>
                <w:color w:val="000000"/>
                <w:sz w:val="18"/>
                <w:szCs w:val="18"/>
              </w:rPr>
              <w:t>MFuller</w:t>
            </w:r>
            <w:proofErr w:type="spellEnd"/>
          </w:p>
        </w:tc>
        <w:tc>
          <w:tcPr>
            <w:tcW w:w="1714" w:type="dxa"/>
            <w:tcBorders>
              <w:top w:val="single" w:sz="6" w:space="0" w:color="000000"/>
              <w:left w:val="single" w:sz="6" w:space="0" w:color="000000"/>
              <w:bottom w:val="nil"/>
              <w:right w:val="single" w:sz="6" w:space="0" w:color="000000"/>
            </w:tcBorders>
          </w:tcPr>
          <w:p w:rsidR="00C97526" w:rsidRDefault="00C97526" w:rsidP="00A104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44"/>
              <w:jc w:val="center"/>
              <w:rPr>
                <w:rFonts w:eastAsia="Times New Roman" w:cs="Times New Roman"/>
                <w:color w:val="000000"/>
                <w:sz w:val="18"/>
                <w:szCs w:val="18"/>
              </w:rPr>
            </w:pPr>
            <w:proofErr w:type="spellStart"/>
            <w:r>
              <w:rPr>
                <w:rFonts w:eastAsia="Times New Roman" w:cs="Times New Roman"/>
                <w:color w:val="000000"/>
                <w:sz w:val="18"/>
                <w:szCs w:val="18"/>
              </w:rPr>
              <w:t>DBollock</w:t>
            </w:r>
            <w:proofErr w:type="spellEnd"/>
          </w:p>
        </w:tc>
        <w:tc>
          <w:tcPr>
            <w:tcW w:w="1714" w:type="dxa"/>
            <w:tcBorders>
              <w:top w:val="single" w:sz="6" w:space="0" w:color="000000"/>
              <w:left w:val="single" w:sz="6" w:space="0" w:color="000000"/>
              <w:bottom w:val="nil"/>
              <w:right w:val="nil"/>
            </w:tcBorders>
            <w:tcMar>
              <w:left w:w="104" w:type="dxa"/>
              <w:right w:w="90" w:type="dxa"/>
            </w:tcMar>
            <w:vAlign w:val="center"/>
          </w:tcPr>
          <w:p w:rsidR="00C97526" w:rsidRPr="009A2C95" w:rsidRDefault="0052011F" w:rsidP="00A104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44"/>
              <w:jc w:val="center"/>
              <w:rPr>
                <w:rFonts w:eastAsia="Times New Roman" w:cs="Times New Roman"/>
                <w:color w:val="000000"/>
                <w:sz w:val="18"/>
                <w:szCs w:val="18"/>
              </w:rPr>
            </w:pPr>
            <w:proofErr w:type="spellStart"/>
            <w:r>
              <w:rPr>
                <w:rFonts w:eastAsia="Times New Roman" w:cs="Times New Roman"/>
                <w:color w:val="000000"/>
                <w:sz w:val="18"/>
                <w:szCs w:val="18"/>
              </w:rPr>
              <w:t>PMichalak</w:t>
            </w:r>
            <w:proofErr w:type="spellEnd"/>
          </w:p>
        </w:tc>
        <w:tc>
          <w:tcPr>
            <w:tcW w:w="1714" w:type="dxa"/>
            <w:tcBorders>
              <w:top w:val="single" w:sz="6" w:space="0" w:color="000000"/>
              <w:left w:val="single" w:sz="6" w:space="0" w:color="000000"/>
              <w:bottom w:val="nil"/>
              <w:right w:val="double" w:sz="8" w:space="0" w:color="000000"/>
            </w:tcBorders>
            <w:tcMar>
              <w:left w:w="104" w:type="dxa"/>
              <w:right w:w="148" w:type="dxa"/>
            </w:tcMar>
            <w:vAlign w:val="center"/>
          </w:tcPr>
          <w:p w:rsidR="00C97526" w:rsidRPr="009A2C95" w:rsidRDefault="0052011F" w:rsidP="00A104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44"/>
              <w:jc w:val="center"/>
              <w:rPr>
                <w:rFonts w:eastAsia="Times New Roman" w:cs="Times New Roman"/>
                <w:color w:val="000000"/>
                <w:sz w:val="18"/>
                <w:szCs w:val="18"/>
              </w:rPr>
            </w:pPr>
            <w:proofErr w:type="spellStart"/>
            <w:r>
              <w:rPr>
                <w:rFonts w:eastAsia="Times New Roman" w:cs="Times New Roman"/>
                <w:color w:val="000000"/>
                <w:sz w:val="18"/>
                <w:szCs w:val="18"/>
              </w:rPr>
              <w:t>DCollins</w:t>
            </w:r>
            <w:proofErr w:type="spellEnd"/>
          </w:p>
        </w:tc>
      </w:tr>
      <w:tr w:rsidR="00C97526" w:rsidRPr="009A2C95" w:rsidTr="00F541BD">
        <w:trPr>
          <w:cantSplit/>
          <w:jc w:val="center"/>
        </w:trPr>
        <w:tc>
          <w:tcPr>
            <w:tcW w:w="1714" w:type="dxa"/>
            <w:tcBorders>
              <w:top w:val="single" w:sz="6" w:space="0" w:color="000000"/>
              <w:left w:val="double" w:sz="8" w:space="0" w:color="000000"/>
              <w:bottom w:val="double" w:sz="8" w:space="0" w:color="000000"/>
              <w:right w:val="nil"/>
            </w:tcBorders>
            <w:tcMar>
              <w:left w:w="148" w:type="dxa"/>
              <w:right w:w="90" w:type="dxa"/>
            </w:tcMar>
            <w:vAlign w:val="center"/>
          </w:tcPr>
          <w:p w:rsidR="00C97526" w:rsidRPr="009A2C95" w:rsidRDefault="00C97526" w:rsidP="00A104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44"/>
              <w:jc w:val="center"/>
              <w:rPr>
                <w:rFonts w:ascii="Times New Roman" w:eastAsia="Times New Roman" w:hAnsi="Times New Roman" w:cs="Times New Roman"/>
                <w:color w:val="000000"/>
                <w:sz w:val="18"/>
                <w:szCs w:val="18"/>
              </w:rPr>
            </w:pPr>
            <w:r w:rsidRPr="009A2C95">
              <w:rPr>
                <w:rFonts w:eastAsia="Times New Roman" w:cs="Times New Roman"/>
                <w:b/>
                <w:color w:val="000000"/>
                <w:sz w:val="18"/>
                <w:szCs w:val="18"/>
              </w:rPr>
              <w:t>DATE</w:t>
            </w:r>
          </w:p>
        </w:tc>
        <w:tc>
          <w:tcPr>
            <w:tcW w:w="1714" w:type="dxa"/>
            <w:tcBorders>
              <w:top w:val="single" w:sz="6" w:space="0" w:color="000000"/>
              <w:left w:val="single" w:sz="6" w:space="0" w:color="000000"/>
              <w:bottom w:val="double" w:sz="8" w:space="0" w:color="000000"/>
              <w:right w:val="nil"/>
            </w:tcBorders>
            <w:tcMar>
              <w:left w:w="104" w:type="dxa"/>
              <w:right w:w="90" w:type="dxa"/>
            </w:tcMar>
            <w:vAlign w:val="center"/>
          </w:tcPr>
          <w:p w:rsidR="00C97526" w:rsidRPr="009A2C95" w:rsidRDefault="0052011F" w:rsidP="00980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44"/>
              <w:jc w:val="center"/>
              <w:rPr>
                <w:rFonts w:eastAsia="Times New Roman" w:cs="Times New Roman"/>
                <w:color w:val="000000"/>
                <w:sz w:val="18"/>
                <w:szCs w:val="18"/>
              </w:rPr>
            </w:pPr>
            <w:r>
              <w:rPr>
                <w:rFonts w:eastAsia="Times New Roman" w:cs="Times New Roman"/>
                <w:color w:val="000000"/>
                <w:sz w:val="18"/>
                <w:szCs w:val="18"/>
              </w:rPr>
              <w:t>01/21/16</w:t>
            </w:r>
          </w:p>
        </w:tc>
        <w:tc>
          <w:tcPr>
            <w:tcW w:w="1714" w:type="dxa"/>
            <w:tcBorders>
              <w:top w:val="single" w:sz="6" w:space="0" w:color="000000"/>
              <w:left w:val="single" w:sz="6" w:space="0" w:color="000000"/>
              <w:bottom w:val="double" w:sz="8" w:space="0" w:color="000000"/>
              <w:right w:val="single" w:sz="6" w:space="0" w:color="000000"/>
            </w:tcBorders>
            <w:vAlign w:val="center"/>
          </w:tcPr>
          <w:p w:rsidR="00C97526" w:rsidRPr="009A2C95" w:rsidRDefault="00067687" w:rsidP="007458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44"/>
              <w:jc w:val="center"/>
              <w:rPr>
                <w:rFonts w:eastAsia="Times New Roman" w:cs="Times New Roman"/>
                <w:color w:val="000000"/>
                <w:sz w:val="18"/>
                <w:szCs w:val="18"/>
              </w:rPr>
            </w:pPr>
            <w:r w:rsidRPr="009A2C95">
              <w:rPr>
                <w:rFonts w:eastAsia="Times New Roman" w:cs="Times New Roman"/>
                <w:color w:val="000000"/>
                <w:sz w:val="18"/>
                <w:szCs w:val="18"/>
              </w:rPr>
              <w:t>/</w:t>
            </w:r>
            <w:r w:rsidR="0052011F">
              <w:rPr>
                <w:rFonts w:eastAsia="Times New Roman" w:cs="Times New Roman"/>
                <w:color w:val="000000"/>
                <w:sz w:val="18"/>
                <w:szCs w:val="18"/>
              </w:rPr>
              <w:t xml:space="preserve">    /16</w:t>
            </w:r>
          </w:p>
        </w:tc>
        <w:tc>
          <w:tcPr>
            <w:tcW w:w="1714" w:type="dxa"/>
            <w:tcBorders>
              <w:top w:val="single" w:sz="6" w:space="0" w:color="000000"/>
              <w:left w:val="single" w:sz="6" w:space="0" w:color="000000"/>
              <w:bottom w:val="double" w:sz="8" w:space="0" w:color="000000"/>
              <w:right w:val="single" w:sz="6" w:space="0" w:color="000000"/>
            </w:tcBorders>
          </w:tcPr>
          <w:p w:rsidR="00C97526" w:rsidRDefault="00C97526" w:rsidP="003A7C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44"/>
              <w:jc w:val="center"/>
              <w:rPr>
                <w:rFonts w:eastAsia="Times New Roman" w:cs="Times New Roman"/>
                <w:color w:val="000000"/>
                <w:sz w:val="18"/>
                <w:szCs w:val="18"/>
              </w:rPr>
            </w:pPr>
            <w:r w:rsidRPr="009A2C95">
              <w:rPr>
                <w:rFonts w:eastAsia="Times New Roman" w:cs="Times New Roman"/>
                <w:color w:val="000000"/>
                <w:sz w:val="18"/>
                <w:szCs w:val="18"/>
              </w:rPr>
              <w:t>/</w:t>
            </w:r>
            <w:r w:rsidR="003A7C2F">
              <w:rPr>
                <w:rFonts w:eastAsia="Times New Roman" w:cs="Times New Roman"/>
                <w:color w:val="000000"/>
                <w:sz w:val="18"/>
                <w:szCs w:val="18"/>
              </w:rPr>
              <w:t xml:space="preserve">    </w:t>
            </w:r>
            <w:r w:rsidR="0052011F">
              <w:rPr>
                <w:rFonts w:eastAsia="Times New Roman" w:cs="Times New Roman"/>
                <w:color w:val="000000"/>
                <w:sz w:val="18"/>
                <w:szCs w:val="18"/>
              </w:rPr>
              <w:t>/16</w:t>
            </w:r>
          </w:p>
        </w:tc>
        <w:tc>
          <w:tcPr>
            <w:tcW w:w="1714" w:type="dxa"/>
            <w:tcBorders>
              <w:top w:val="single" w:sz="6" w:space="0" w:color="000000"/>
              <w:left w:val="single" w:sz="6" w:space="0" w:color="000000"/>
              <w:bottom w:val="double" w:sz="8" w:space="0" w:color="000000"/>
              <w:right w:val="nil"/>
            </w:tcBorders>
            <w:tcMar>
              <w:left w:w="104" w:type="dxa"/>
              <w:right w:w="90" w:type="dxa"/>
            </w:tcMar>
            <w:vAlign w:val="center"/>
          </w:tcPr>
          <w:p w:rsidR="00C97526" w:rsidRPr="009A2C95" w:rsidRDefault="00C97526" w:rsidP="003A7C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44"/>
              <w:jc w:val="center"/>
              <w:rPr>
                <w:rFonts w:eastAsia="Times New Roman" w:cs="Times New Roman"/>
                <w:color w:val="000000"/>
                <w:sz w:val="18"/>
                <w:szCs w:val="18"/>
              </w:rPr>
            </w:pPr>
            <w:r w:rsidRPr="009A2C95">
              <w:rPr>
                <w:rFonts w:eastAsia="Times New Roman" w:cs="Times New Roman"/>
                <w:color w:val="000000"/>
                <w:sz w:val="18"/>
                <w:szCs w:val="18"/>
              </w:rPr>
              <w:t>/</w:t>
            </w:r>
            <w:r w:rsidR="003A7C2F">
              <w:rPr>
                <w:rFonts w:eastAsia="Times New Roman" w:cs="Times New Roman"/>
                <w:color w:val="000000"/>
                <w:sz w:val="18"/>
                <w:szCs w:val="18"/>
              </w:rPr>
              <w:t xml:space="preserve">   </w:t>
            </w:r>
            <w:r w:rsidR="0052011F">
              <w:rPr>
                <w:rFonts w:eastAsia="Times New Roman" w:cs="Times New Roman"/>
                <w:color w:val="000000"/>
                <w:sz w:val="18"/>
                <w:szCs w:val="18"/>
              </w:rPr>
              <w:t>/16</w:t>
            </w:r>
          </w:p>
        </w:tc>
        <w:tc>
          <w:tcPr>
            <w:tcW w:w="1714" w:type="dxa"/>
            <w:tcBorders>
              <w:top w:val="single" w:sz="6" w:space="0" w:color="000000"/>
              <w:left w:val="single" w:sz="6" w:space="0" w:color="000000"/>
              <w:bottom w:val="double" w:sz="8" w:space="0" w:color="000000"/>
              <w:right w:val="double" w:sz="8" w:space="0" w:color="000000"/>
            </w:tcBorders>
            <w:tcMar>
              <w:left w:w="104" w:type="dxa"/>
              <w:right w:w="148" w:type="dxa"/>
            </w:tcMar>
            <w:vAlign w:val="center"/>
          </w:tcPr>
          <w:p w:rsidR="00C97526" w:rsidRPr="009A2C95" w:rsidRDefault="00AB1289" w:rsidP="003A7C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44"/>
              <w:jc w:val="center"/>
              <w:rPr>
                <w:rFonts w:eastAsia="Times New Roman" w:cs="Times New Roman"/>
                <w:color w:val="000000"/>
                <w:sz w:val="18"/>
                <w:szCs w:val="18"/>
              </w:rPr>
            </w:pPr>
            <w:r>
              <w:rPr>
                <w:rFonts w:eastAsia="Times New Roman" w:cs="Times New Roman"/>
                <w:color w:val="000000"/>
                <w:sz w:val="18"/>
                <w:szCs w:val="18"/>
              </w:rPr>
              <w:t>/</w:t>
            </w:r>
            <w:r w:rsidR="003A7C2F">
              <w:rPr>
                <w:rFonts w:eastAsia="Times New Roman" w:cs="Times New Roman"/>
                <w:color w:val="000000"/>
                <w:sz w:val="18"/>
                <w:szCs w:val="18"/>
              </w:rPr>
              <w:t xml:space="preserve">   </w:t>
            </w:r>
            <w:r w:rsidR="0052011F">
              <w:rPr>
                <w:rFonts w:eastAsia="Times New Roman" w:cs="Times New Roman"/>
                <w:color w:val="000000"/>
                <w:sz w:val="18"/>
                <w:szCs w:val="18"/>
              </w:rPr>
              <w:t>/16</w:t>
            </w:r>
          </w:p>
        </w:tc>
      </w:tr>
    </w:tbl>
    <w:p w:rsidR="00D22E03" w:rsidRPr="00047895" w:rsidRDefault="00B46E5F" w:rsidP="00A607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18"/>
          <w:szCs w:val="18"/>
        </w:rPr>
      </w:pPr>
      <w:r w:rsidRPr="00047895">
        <w:rPr>
          <w:rFonts w:eastAsia="Times New Roman" w:cs="Times New Roman"/>
          <w:b/>
          <w:color w:val="000000"/>
          <w:sz w:val="18"/>
          <w:szCs w:val="18"/>
        </w:rPr>
        <w:t>OFFICIAL RECORD COPY</w:t>
      </w:r>
    </w:p>
    <w:sectPr w:rsidR="00D22E03" w:rsidRPr="00047895" w:rsidSect="003379E5">
      <w:headerReference w:type="default" r:id="rId14"/>
      <w:footerReference w:type="default" r:id="rId15"/>
      <w:headerReference w:type="first" r:id="rId16"/>
      <w:footerReference w:type="first" r:id="rId17"/>
      <w:pgSz w:w="12240" w:h="15840"/>
      <w:pgMar w:top="1480" w:right="1380" w:bottom="1660" w:left="1340" w:header="1440" w:footer="1440" w:gutter="0"/>
      <w:pgNumType w:start="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724" w:rsidRDefault="00E71724" w:rsidP="003334A8">
      <w:r>
        <w:separator/>
      </w:r>
    </w:p>
  </w:endnote>
  <w:endnote w:type="continuationSeparator" w:id="0">
    <w:p w:rsidR="00E71724" w:rsidRDefault="00E71724" w:rsidP="00333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724" w:rsidRPr="00047895" w:rsidRDefault="00E71724" w:rsidP="00845B75">
    <w:pPr>
      <w:pStyle w:val="Header"/>
      <w:jc w:val="center"/>
    </w:pPr>
    <w:r w:rsidRPr="00047895">
      <w:t>OFFICIAL USE ONLY – SENSITIVE INTERNAL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724" w:rsidRPr="00C638D2" w:rsidRDefault="00E71724" w:rsidP="00C638D2">
    <w:pPr>
      <w:pStyle w:val="Header"/>
      <w:jc w:val="center"/>
      <w:rPr>
        <w:b/>
      </w:rPr>
    </w:pPr>
    <w:r>
      <w:rPr>
        <w:b/>
      </w:rPr>
      <w:t>OFFICIAL USE ONLY – SENSITIVE INTERNAL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724" w:rsidRDefault="00E71724" w:rsidP="003334A8">
      <w:r>
        <w:separator/>
      </w:r>
    </w:p>
  </w:footnote>
  <w:footnote w:type="continuationSeparator" w:id="0">
    <w:p w:rsidR="00E71724" w:rsidRDefault="00E71724" w:rsidP="003334A8">
      <w:r>
        <w:continuationSeparator/>
      </w:r>
    </w:p>
  </w:footnote>
  <w:footnote w:id="1">
    <w:p w:rsidR="00E71724" w:rsidRDefault="00E71724" w:rsidP="00A02C65">
      <w:pPr>
        <w:autoSpaceDE w:val="0"/>
        <w:autoSpaceDN w:val="0"/>
        <w:spacing w:before="32" w:line="232" w:lineRule="auto"/>
        <w:ind w:left="119" w:right="61"/>
      </w:pPr>
      <w:r w:rsidRPr="00A02C65">
        <w:rPr>
          <w:rStyle w:val="FootnoteReference"/>
          <w:sz w:val="18"/>
          <w:szCs w:val="18"/>
          <w:vertAlign w:val="superscript"/>
        </w:rPr>
        <w:footnoteRef/>
      </w:r>
      <w:r w:rsidRPr="00A02C65">
        <w:rPr>
          <w:sz w:val="18"/>
          <w:szCs w:val="18"/>
          <w:vertAlign w:val="superscript"/>
        </w:rPr>
        <w:t xml:space="preserve"> </w:t>
      </w:r>
      <w:r>
        <w:rPr>
          <w:sz w:val="18"/>
          <w:szCs w:val="18"/>
        </w:rPr>
        <w:t xml:space="preserve">This information request has been approved by OMB 3150-0029 expiration </w:t>
      </w:r>
      <w:r w:rsidR="00A23635">
        <w:rPr>
          <w:sz w:val="18"/>
          <w:szCs w:val="18"/>
        </w:rPr>
        <w:t>1/31</w:t>
      </w:r>
      <w:r>
        <w:rPr>
          <w:sz w:val="18"/>
          <w:szCs w:val="18"/>
        </w:rPr>
        <w:t>/201</w:t>
      </w:r>
      <w:r w:rsidR="00A23635">
        <w:rPr>
          <w:sz w:val="18"/>
          <w:szCs w:val="18"/>
        </w:rPr>
        <w:t>9</w:t>
      </w:r>
      <w:r>
        <w:rPr>
          <w:sz w:val="18"/>
          <w:szCs w:val="18"/>
        </w:rPr>
        <w:t>.  The estimated burden per response to comply with this voluntary collection is approximately 3 hours.  Send comment</w:t>
      </w:r>
      <w:r w:rsidR="00A23635">
        <w:rPr>
          <w:sz w:val="18"/>
          <w:szCs w:val="18"/>
        </w:rPr>
        <w:t>s</w:t>
      </w:r>
      <w:r>
        <w:rPr>
          <w:sz w:val="18"/>
          <w:szCs w:val="18"/>
        </w:rPr>
        <w:t xml:space="preserve"> regarding the burden estimate to the FOIA, Privacy, and Information Collections Branch, U.S. Nuclear Regulatory Commission, Washington, DC 20555-0001, or by e-mail to </w:t>
      </w:r>
      <w:hyperlink r:id="rId1" w:history="1">
        <w:r>
          <w:rPr>
            <w:rStyle w:val="Hyperlink"/>
            <w:sz w:val="18"/>
            <w:szCs w:val="18"/>
          </w:rPr>
          <w:t>infocollects.resource@nrc.gov</w:t>
        </w:r>
      </w:hyperlink>
      <w:r>
        <w:rPr>
          <w:sz w:val="18"/>
          <w:szCs w:val="18"/>
        </w:rPr>
        <w:t>, and to the Desk Officer, Office of Information and Regulatory Affairs, NEOB-10202 (3150-0029), Office of Management and Budget, Washington, DC 20503.  If a means used to impose an information collection does not display a currently valid OMB control number, the NRC may not conduct or sponsor, and a person is not required to respond to, the information collection.</w:t>
      </w:r>
    </w:p>
    <w:p w:rsidR="00E71724" w:rsidRPr="00504205" w:rsidRDefault="00E71724" w:rsidP="00A02C65">
      <w:pPr>
        <w:pStyle w:val="FootnoteText"/>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6EB" w:rsidRPr="00047895" w:rsidRDefault="00F666EB" w:rsidP="004A475A">
    <w:pPr>
      <w:pStyle w:val="Header"/>
      <w:jc w:val="center"/>
    </w:pPr>
    <w:r w:rsidRPr="00047895">
      <w:t>OFFICIAL USE ONLY – SENSITIVE INTERNAL INFORMATION</w:t>
    </w:r>
  </w:p>
  <w:p w:rsidR="00F666EB" w:rsidRDefault="00F666EB" w:rsidP="004A475A">
    <w:pPr>
      <w:pStyle w:val="Header"/>
      <w:tabs>
        <w:tab w:val="clear" w:pos="9360"/>
        <w:tab w:val="left" w:pos="5040"/>
        <w:tab w:val="left" w:pos="5760"/>
      </w:tabs>
      <w:rPr>
        <w:b/>
      </w:rPr>
    </w:pPr>
    <w:r>
      <w:rPr>
        <w:b/>
      </w:rPr>
      <w:tab/>
    </w:r>
  </w:p>
  <w:p w:rsidR="00F666EB" w:rsidRPr="003379E5" w:rsidRDefault="00F666EB" w:rsidP="004A475A">
    <w:pPr>
      <w:pStyle w:val="Header"/>
      <w:tabs>
        <w:tab w:val="clear" w:pos="9360"/>
        <w:tab w:val="left" w:pos="5040"/>
        <w:tab w:val="left" w:pos="5760"/>
      </w:tabs>
      <w:spacing w:after="200" w:line="276" w:lineRule="auto"/>
    </w:pPr>
    <w:r>
      <w:t>RCPD-15</w:t>
    </w:r>
    <w:r w:rsidRPr="007A03F7">
      <w:t>-XXX</w:t>
    </w:r>
    <w:r>
      <w:tab/>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11F" w:rsidRPr="00047895" w:rsidRDefault="0052011F" w:rsidP="004A475A">
    <w:pPr>
      <w:pStyle w:val="Header"/>
      <w:jc w:val="center"/>
    </w:pPr>
    <w:r w:rsidRPr="00047895">
      <w:t>OFFICIAL USE ONLY – SENSITIVE INTERNAL INFORMATION</w:t>
    </w:r>
  </w:p>
  <w:p w:rsidR="0052011F" w:rsidRDefault="0052011F" w:rsidP="004A475A">
    <w:pPr>
      <w:pStyle w:val="Header"/>
      <w:tabs>
        <w:tab w:val="clear" w:pos="9360"/>
        <w:tab w:val="left" w:pos="5040"/>
        <w:tab w:val="left" w:pos="5760"/>
      </w:tabs>
      <w:rPr>
        <w:b/>
      </w:rPr>
    </w:pPr>
    <w:r>
      <w:rPr>
        <w:b/>
      </w:rPr>
      <w:tab/>
    </w:r>
  </w:p>
  <w:p w:rsidR="0052011F" w:rsidRPr="003379E5" w:rsidRDefault="0052011F" w:rsidP="004A475A">
    <w:pPr>
      <w:pStyle w:val="Header"/>
      <w:tabs>
        <w:tab w:val="clear" w:pos="9360"/>
        <w:tab w:val="left" w:pos="5040"/>
        <w:tab w:val="left" w:pos="5760"/>
      </w:tabs>
      <w:spacing w:after="200" w:line="276" w:lineRule="auto"/>
    </w:pPr>
    <w:r>
      <w:t>RCPD-15</w:t>
    </w:r>
    <w:r w:rsidRPr="007A03F7">
      <w:t>-XXX</w:t>
    </w:r>
    <w:r>
      <w:tab/>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724" w:rsidRPr="00047895" w:rsidRDefault="00E71724" w:rsidP="00845B75">
    <w:pPr>
      <w:pStyle w:val="Header"/>
      <w:jc w:val="center"/>
    </w:pPr>
    <w:r w:rsidRPr="00047895">
      <w:t>OFFICIAL USE ONLY – SENSITIVE INTERNAL INFORMATION</w:t>
    </w:r>
  </w:p>
  <w:p w:rsidR="00E71724" w:rsidRDefault="00E71724" w:rsidP="003379E5">
    <w:pPr>
      <w:pStyle w:val="Header"/>
      <w:tabs>
        <w:tab w:val="clear" w:pos="9360"/>
        <w:tab w:val="left" w:pos="5040"/>
        <w:tab w:val="left" w:pos="5760"/>
      </w:tabs>
      <w:rPr>
        <w:b/>
      </w:rPr>
    </w:pPr>
    <w:r>
      <w:rPr>
        <w:b/>
      </w:rPr>
      <w:tab/>
    </w:r>
  </w:p>
  <w:p w:rsidR="00E71724" w:rsidRPr="003379E5" w:rsidRDefault="00E71724" w:rsidP="00C638D2">
    <w:pPr>
      <w:pStyle w:val="Header"/>
      <w:tabs>
        <w:tab w:val="clear" w:pos="9360"/>
        <w:tab w:val="left" w:pos="5040"/>
        <w:tab w:val="left" w:pos="5760"/>
      </w:tabs>
      <w:spacing w:after="200" w:line="276" w:lineRule="auto"/>
    </w:pPr>
    <w:r>
      <w:t>RCPD-15</w:t>
    </w:r>
    <w:r w:rsidRPr="007A03F7">
      <w:t>-XXX</w:t>
    </w:r>
    <w:r>
      <w:tab/>
      <w:t>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724" w:rsidRPr="00C638D2" w:rsidRDefault="00E71724" w:rsidP="00C638D2">
    <w:pPr>
      <w:pStyle w:val="Header"/>
      <w:tabs>
        <w:tab w:val="clear" w:pos="9360"/>
      </w:tabs>
      <w:jc w:val="center"/>
      <w:rPr>
        <w:b/>
      </w:rPr>
    </w:pPr>
    <w:r>
      <w:rPr>
        <w:b/>
      </w:rPr>
      <w:t>OFFICIAL USE ONLY – SENSITIVE INTERNAL INFORMATION</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0CDC"/>
    <w:multiLevelType w:val="hybridMultilevel"/>
    <w:tmpl w:val="9886EA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5816B5"/>
    <w:multiLevelType w:val="hybridMultilevel"/>
    <w:tmpl w:val="93968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95E05"/>
    <w:multiLevelType w:val="hybridMultilevel"/>
    <w:tmpl w:val="21C4C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03276"/>
    <w:multiLevelType w:val="hybridMultilevel"/>
    <w:tmpl w:val="8B9EC766"/>
    <w:lvl w:ilvl="0" w:tplc="BFD0210E">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0B5910DB"/>
    <w:multiLevelType w:val="hybridMultilevel"/>
    <w:tmpl w:val="D648F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622B0F"/>
    <w:multiLevelType w:val="hybridMultilevel"/>
    <w:tmpl w:val="3274EB94"/>
    <w:lvl w:ilvl="0" w:tplc="5A828704">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2017529A"/>
    <w:multiLevelType w:val="hybridMultilevel"/>
    <w:tmpl w:val="6ED20656"/>
    <w:lvl w:ilvl="0" w:tplc="A2C4C3E2">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3FDE6E9E"/>
    <w:multiLevelType w:val="multilevel"/>
    <w:tmpl w:val="C05E9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D946FB"/>
    <w:multiLevelType w:val="hybridMultilevel"/>
    <w:tmpl w:val="97FE6EA6"/>
    <w:lvl w:ilvl="0" w:tplc="3E84C0BA">
      <w:start w:val="1"/>
      <w:numFmt w:val="decimal"/>
      <w:lvlText w:val="%1."/>
      <w:lvlJc w:val="left"/>
      <w:pPr>
        <w:ind w:left="720" w:hanging="360"/>
      </w:pPr>
      <w:rPr>
        <w:i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3434889"/>
    <w:multiLevelType w:val="hybridMultilevel"/>
    <w:tmpl w:val="119E3DA0"/>
    <w:lvl w:ilvl="0" w:tplc="5712B4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2047C0"/>
    <w:multiLevelType w:val="hybridMultilevel"/>
    <w:tmpl w:val="8E44358C"/>
    <w:lvl w:ilvl="0" w:tplc="1C846844">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77166497"/>
    <w:multiLevelType w:val="hybridMultilevel"/>
    <w:tmpl w:val="106C6D4C"/>
    <w:lvl w:ilvl="0" w:tplc="D520AC14">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7A67076C"/>
    <w:multiLevelType w:val="multilevel"/>
    <w:tmpl w:val="D326D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EA394B"/>
    <w:multiLevelType w:val="hybridMultilevel"/>
    <w:tmpl w:val="41085CB4"/>
    <w:lvl w:ilvl="0" w:tplc="FC944AAE">
      <w:start w:val="1"/>
      <w:numFmt w:val="bullet"/>
      <w:lvlText w:val="•"/>
      <w:lvlJc w:val="left"/>
      <w:pPr>
        <w:tabs>
          <w:tab w:val="num" w:pos="720"/>
        </w:tabs>
        <w:ind w:left="720" w:hanging="360"/>
      </w:pPr>
      <w:rPr>
        <w:rFonts w:ascii="Times New Roman" w:hAnsi="Times New Roman" w:hint="default"/>
      </w:rPr>
    </w:lvl>
    <w:lvl w:ilvl="1" w:tplc="6E868DFA" w:tentative="1">
      <w:start w:val="1"/>
      <w:numFmt w:val="bullet"/>
      <w:lvlText w:val="•"/>
      <w:lvlJc w:val="left"/>
      <w:pPr>
        <w:tabs>
          <w:tab w:val="num" w:pos="1440"/>
        </w:tabs>
        <w:ind w:left="1440" w:hanging="360"/>
      </w:pPr>
      <w:rPr>
        <w:rFonts w:ascii="Times New Roman" w:hAnsi="Times New Roman" w:hint="default"/>
      </w:rPr>
    </w:lvl>
    <w:lvl w:ilvl="2" w:tplc="3D44C684" w:tentative="1">
      <w:start w:val="1"/>
      <w:numFmt w:val="bullet"/>
      <w:lvlText w:val="•"/>
      <w:lvlJc w:val="left"/>
      <w:pPr>
        <w:tabs>
          <w:tab w:val="num" w:pos="2160"/>
        </w:tabs>
        <w:ind w:left="2160" w:hanging="360"/>
      </w:pPr>
      <w:rPr>
        <w:rFonts w:ascii="Times New Roman" w:hAnsi="Times New Roman" w:hint="default"/>
      </w:rPr>
    </w:lvl>
    <w:lvl w:ilvl="3" w:tplc="5F76C796" w:tentative="1">
      <w:start w:val="1"/>
      <w:numFmt w:val="bullet"/>
      <w:lvlText w:val="•"/>
      <w:lvlJc w:val="left"/>
      <w:pPr>
        <w:tabs>
          <w:tab w:val="num" w:pos="2880"/>
        </w:tabs>
        <w:ind w:left="2880" w:hanging="360"/>
      </w:pPr>
      <w:rPr>
        <w:rFonts w:ascii="Times New Roman" w:hAnsi="Times New Roman" w:hint="default"/>
      </w:rPr>
    </w:lvl>
    <w:lvl w:ilvl="4" w:tplc="7332A892" w:tentative="1">
      <w:start w:val="1"/>
      <w:numFmt w:val="bullet"/>
      <w:lvlText w:val="•"/>
      <w:lvlJc w:val="left"/>
      <w:pPr>
        <w:tabs>
          <w:tab w:val="num" w:pos="3600"/>
        </w:tabs>
        <w:ind w:left="3600" w:hanging="360"/>
      </w:pPr>
      <w:rPr>
        <w:rFonts w:ascii="Times New Roman" w:hAnsi="Times New Roman" w:hint="default"/>
      </w:rPr>
    </w:lvl>
    <w:lvl w:ilvl="5" w:tplc="987406DE" w:tentative="1">
      <w:start w:val="1"/>
      <w:numFmt w:val="bullet"/>
      <w:lvlText w:val="•"/>
      <w:lvlJc w:val="left"/>
      <w:pPr>
        <w:tabs>
          <w:tab w:val="num" w:pos="4320"/>
        </w:tabs>
        <w:ind w:left="4320" w:hanging="360"/>
      </w:pPr>
      <w:rPr>
        <w:rFonts w:ascii="Times New Roman" w:hAnsi="Times New Roman" w:hint="default"/>
      </w:rPr>
    </w:lvl>
    <w:lvl w:ilvl="6" w:tplc="B2A01BEE" w:tentative="1">
      <w:start w:val="1"/>
      <w:numFmt w:val="bullet"/>
      <w:lvlText w:val="•"/>
      <w:lvlJc w:val="left"/>
      <w:pPr>
        <w:tabs>
          <w:tab w:val="num" w:pos="5040"/>
        </w:tabs>
        <w:ind w:left="5040" w:hanging="360"/>
      </w:pPr>
      <w:rPr>
        <w:rFonts w:ascii="Times New Roman" w:hAnsi="Times New Roman" w:hint="default"/>
      </w:rPr>
    </w:lvl>
    <w:lvl w:ilvl="7" w:tplc="C0F4D19C" w:tentative="1">
      <w:start w:val="1"/>
      <w:numFmt w:val="bullet"/>
      <w:lvlText w:val="•"/>
      <w:lvlJc w:val="left"/>
      <w:pPr>
        <w:tabs>
          <w:tab w:val="num" w:pos="5760"/>
        </w:tabs>
        <w:ind w:left="5760" w:hanging="360"/>
      </w:pPr>
      <w:rPr>
        <w:rFonts w:ascii="Times New Roman" w:hAnsi="Times New Roman" w:hint="default"/>
      </w:rPr>
    </w:lvl>
    <w:lvl w:ilvl="8" w:tplc="EC562F4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D7B3AB2"/>
    <w:multiLevelType w:val="hybridMultilevel"/>
    <w:tmpl w:val="A5C4D062"/>
    <w:lvl w:ilvl="0" w:tplc="331AD56C">
      <w:start w:val="1"/>
      <w:numFmt w:val="decimal"/>
      <w:lvlText w:val="%1."/>
      <w:lvlJc w:val="left"/>
      <w:pPr>
        <w:ind w:left="720" w:hanging="360"/>
      </w:pPr>
      <w:rPr>
        <w:i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0"/>
  </w:num>
  <w:num w:numId="4">
    <w:abstractNumId w:val="10"/>
  </w:num>
  <w:num w:numId="5">
    <w:abstractNumId w:val="3"/>
  </w:num>
  <w:num w:numId="6">
    <w:abstractNumId w:val="11"/>
  </w:num>
  <w:num w:numId="7">
    <w:abstractNumId w:val="5"/>
  </w:num>
  <w:num w:numId="8">
    <w:abstractNumId w:val="6"/>
  </w:num>
  <w:num w:numId="9">
    <w:abstractNumId w:val="9"/>
  </w:num>
  <w:num w:numId="10">
    <w:abstractNumId w:val="4"/>
  </w:num>
  <w:num w:numId="11">
    <w:abstractNumId w:val="7"/>
  </w:num>
  <w:num w:numId="12">
    <w:abstractNumId w:val="12"/>
  </w:num>
  <w:num w:numId="13">
    <w:abstractNumId w:val="13"/>
  </w:num>
  <w:num w:numId="14">
    <w:abstractNumId w:val="1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0EE"/>
    <w:rsid w:val="00003E18"/>
    <w:rsid w:val="0001262B"/>
    <w:rsid w:val="0003154E"/>
    <w:rsid w:val="00033B4C"/>
    <w:rsid w:val="00040F1B"/>
    <w:rsid w:val="000421D1"/>
    <w:rsid w:val="00047895"/>
    <w:rsid w:val="00067687"/>
    <w:rsid w:val="00083220"/>
    <w:rsid w:val="00091F6B"/>
    <w:rsid w:val="000A179C"/>
    <w:rsid w:val="000A1C42"/>
    <w:rsid w:val="000B38D6"/>
    <w:rsid w:val="000C5393"/>
    <w:rsid w:val="000D4219"/>
    <w:rsid w:val="000D6528"/>
    <w:rsid w:val="000E39D1"/>
    <w:rsid w:val="000F5E8E"/>
    <w:rsid w:val="0010485F"/>
    <w:rsid w:val="00104A00"/>
    <w:rsid w:val="00110A9E"/>
    <w:rsid w:val="0011108C"/>
    <w:rsid w:val="0012113D"/>
    <w:rsid w:val="00130B25"/>
    <w:rsid w:val="00130EF3"/>
    <w:rsid w:val="00143DCE"/>
    <w:rsid w:val="00147B5B"/>
    <w:rsid w:val="00167E1B"/>
    <w:rsid w:val="00170798"/>
    <w:rsid w:val="0017173D"/>
    <w:rsid w:val="001859D3"/>
    <w:rsid w:val="00185B80"/>
    <w:rsid w:val="00195DEC"/>
    <w:rsid w:val="001A5E93"/>
    <w:rsid w:val="001D5790"/>
    <w:rsid w:val="001E3B0C"/>
    <w:rsid w:val="001F2F9C"/>
    <w:rsid w:val="001F3A04"/>
    <w:rsid w:val="0020083C"/>
    <w:rsid w:val="00211459"/>
    <w:rsid w:val="0022394A"/>
    <w:rsid w:val="00231B5E"/>
    <w:rsid w:val="0023313D"/>
    <w:rsid w:val="002440C6"/>
    <w:rsid w:val="002451C3"/>
    <w:rsid w:val="00257FB7"/>
    <w:rsid w:val="002600B2"/>
    <w:rsid w:val="0026339E"/>
    <w:rsid w:val="00270006"/>
    <w:rsid w:val="0027088E"/>
    <w:rsid w:val="00271FD4"/>
    <w:rsid w:val="0027640E"/>
    <w:rsid w:val="00277EF6"/>
    <w:rsid w:val="002808E9"/>
    <w:rsid w:val="0029376A"/>
    <w:rsid w:val="002A0233"/>
    <w:rsid w:val="002B0DA3"/>
    <w:rsid w:val="002D6AF0"/>
    <w:rsid w:val="002E2FE0"/>
    <w:rsid w:val="002F0ABF"/>
    <w:rsid w:val="00307893"/>
    <w:rsid w:val="003334A8"/>
    <w:rsid w:val="00334F71"/>
    <w:rsid w:val="003379E5"/>
    <w:rsid w:val="00342B3D"/>
    <w:rsid w:val="00342C34"/>
    <w:rsid w:val="003478D8"/>
    <w:rsid w:val="00373F97"/>
    <w:rsid w:val="00395D8B"/>
    <w:rsid w:val="003A7C2F"/>
    <w:rsid w:val="003B3CC8"/>
    <w:rsid w:val="003C2647"/>
    <w:rsid w:val="003E0219"/>
    <w:rsid w:val="003E1C12"/>
    <w:rsid w:val="003E7D8B"/>
    <w:rsid w:val="003F6254"/>
    <w:rsid w:val="00404A30"/>
    <w:rsid w:val="004078C1"/>
    <w:rsid w:val="004171AD"/>
    <w:rsid w:val="0042037A"/>
    <w:rsid w:val="004254C7"/>
    <w:rsid w:val="00427442"/>
    <w:rsid w:val="00431B55"/>
    <w:rsid w:val="004453C9"/>
    <w:rsid w:val="00445BEA"/>
    <w:rsid w:val="00457705"/>
    <w:rsid w:val="00457C31"/>
    <w:rsid w:val="00463948"/>
    <w:rsid w:val="004747D1"/>
    <w:rsid w:val="00475D2A"/>
    <w:rsid w:val="00494DED"/>
    <w:rsid w:val="004A475A"/>
    <w:rsid w:val="004B204F"/>
    <w:rsid w:val="004B5A14"/>
    <w:rsid w:val="004B68D3"/>
    <w:rsid w:val="004C3209"/>
    <w:rsid w:val="004C61CF"/>
    <w:rsid w:val="004D24D5"/>
    <w:rsid w:val="004E092E"/>
    <w:rsid w:val="004E5084"/>
    <w:rsid w:val="0052011F"/>
    <w:rsid w:val="005304F0"/>
    <w:rsid w:val="005346A6"/>
    <w:rsid w:val="00542011"/>
    <w:rsid w:val="00550090"/>
    <w:rsid w:val="0055483E"/>
    <w:rsid w:val="00575A7F"/>
    <w:rsid w:val="005772FB"/>
    <w:rsid w:val="00583969"/>
    <w:rsid w:val="00590276"/>
    <w:rsid w:val="00597DF1"/>
    <w:rsid w:val="005A64E3"/>
    <w:rsid w:val="005B6246"/>
    <w:rsid w:val="005B7C00"/>
    <w:rsid w:val="005D37B1"/>
    <w:rsid w:val="005D46BE"/>
    <w:rsid w:val="005E0521"/>
    <w:rsid w:val="005F7153"/>
    <w:rsid w:val="0061083D"/>
    <w:rsid w:val="00612060"/>
    <w:rsid w:val="006222A3"/>
    <w:rsid w:val="00625D18"/>
    <w:rsid w:val="00630EE5"/>
    <w:rsid w:val="006314DB"/>
    <w:rsid w:val="00632E4A"/>
    <w:rsid w:val="0063576B"/>
    <w:rsid w:val="00636F33"/>
    <w:rsid w:val="006502C9"/>
    <w:rsid w:val="00650C6D"/>
    <w:rsid w:val="00657860"/>
    <w:rsid w:val="006659E3"/>
    <w:rsid w:val="00671AC2"/>
    <w:rsid w:val="00676ED3"/>
    <w:rsid w:val="00681087"/>
    <w:rsid w:val="00690E33"/>
    <w:rsid w:val="006A093B"/>
    <w:rsid w:val="006B7392"/>
    <w:rsid w:val="006C1065"/>
    <w:rsid w:val="006C153B"/>
    <w:rsid w:val="006C3FE0"/>
    <w:rsid w:val="006C5427"/>
    <w:rsid w:val="006C5605"/>
    <w:rsid w:val="006C5C4E"/>
    <w:rsid w:val="006D1F92"/>
    <w:rsid w:val="006D2183"/>
    <w:rsid w:val="006E4127"/>
    <w:rsid w:val="006F1355"/>
    <w:rsid w:val="006F7980"/>
    <w:rsid w:val="00706C36"/>
    <w:rsid w:val="00720658"/>
    <w:rsid w:val="00727D7A"/>
    <w:rsid w:val="007422F2"/>
    <w:rsid w:val="00742F7A"/>
    <w:rsid w:val="00743FED"/>
    <w:rsid w:val="00745820"/>
    <w:rsid w:val="00747B11"/>
    <w:rsid w:val="007533FC"/>
    <w:rsid w:val="007717A6"/>
    <w:rsid w:val="00776185"/>
    <w:rsid w:val="00782B69"/>
    <w:rsid w:val="007913B8"/>
    <w:rsid w:val="007A03F7"/>
    <w:rsid w:val="007B1F69"/>
    <w:rsid w:val="007C20C5"/>
    <w:rsid w:val="007C320F"/>
    <w:rsid w:val="007C37F8"/>
    <w:rsid w:val="007C562A"/>
    <w:rsid w:val="007C728F"/>
    <w:rsid w:val="007D42D4"/>
    <w:rsid w:val="007E72C6"/>
    <w:rsid w:val="00826CB9"/>
    <w:rsid w:val="00841624"/>
    <w:rsid w:val="00841B77"/>
    <w:rsid w:val="00845B75"/>
    <w:rsid w:val="00847527"/>
    <w:rsid w:val="008537A1"/>
    <w:rsid w:val="00854CBF"/>
    <w:rsid w:val="00863ABD"/>
    <w:rsid w:val="00863C69"/>
    <w:rsid w:val="0087051A"/>
    <w:rsid w:val="00870822"/>
    <w:rsid w:val="008761B5"/>
    <w:rsid w:val="008778F9"/>
    <w:rsid w:val="0089123E"/>
    <w:rsid w:val="00892B9F"/>
    <w:rsid w:val="00897C34"/>
    <w:rsid w:val="008A7D60"/>
    <w:rsid w:val="008B50D4"/>
    <w:rsid w:val="008B5275"/>
    <w:rsid w:val="008B6C21"/>
    <w:rsid w:val="008C13A8"/>
    <w:rsid w:val="008D0CC8"/>
    <w:rsid w:val="008D1A2F"/>
    <w:rsid w:val="008D2C5B"/>
    <w:rsid w:val="008D6CBD"/>
    <w:rsid w:val="008D6CD9"/>
    <w:rsid w:val="008E48B3"/>
    <w:rsid w:val="008F3360"/>
    <w:rsid w:val="008F795C"/>
    <w:rsid w:val="00912A0F"/>
    <w:rsid w:val="00914659"/>
    <w:rsid w:val="00921FAC"/>
    <w:rsid w:val="00924BFB"/>
    <w:rsid w:val="00925F91"/>
    <w:rsid w:val="00930262"/>
    <w:rsid w:val="00951FAE"/>
    <w:rsid w:val="00954420"/>
    <w:rsid w:val="00980D17"/>
    <w:rsid w:val="00986F0D"/>
    <w:rsid w:val="00993342"/>
    <w:rsid w:val="009A1317"/>
    <w:rsid w:val="009A2C95"/>
    <w:rsid w:val="009D16C4"/>
    <w:rsid w:val="009D4C10"/>
    <w:rsid w:val="009E0ECB"/>
    <w:rsid w:val="009E4F5D"/>
    <w:rsid w:val="009E792D"/>
    <w:rsid w:val="009F04C5"/>
    <w:rsid w:val="00A00EBE"/>
    <w:rsid w:val="00A02C65"/>
    <w:rsid w:val="00A0535B"/>
    <w:rsid w:val="00A10407"/>
    <w:rsid w:val="00A11883"/>
    <w:rsid w:val="00A23635"/>
    <w:rsid w:val="00A269F7"/>
    <w:rsid w:val="00A372F7"/>
    <w:rsid w:val="00A43BA0"/>
    <w:rsid w:val="00A47ABC"/>
    <w:rsid w:val="00A6071C"/>
    <w:rsid w:val="00A67F14"/>
    <w:rsid w:val="00AA0095"/>
    <w:rsid w:val="00AA4C33"/>
    <w:rsid w:val="00AB0D5E"/>
    <w:rsid w:val="00AB1289"/>
    <w:rsid w:val="00AB4BDA"/>
    <w:rsid w:val="00AC0989"/>
    <w:rsid w:val="00AC10EE"/>
    <w:rsid w:val="00AF0FD0"/>
    <w:rsid w:val="00B10953"/>
    <w:rsid w:val="00B23C7D"/>
    <w:rsid w:val="00B3555D"/>
    <w:rsid w:val="00B4693D"/>
    <w:rsid w:val="00B46E5F"/>
    <w:rsid w:val="00B508FF"/>
    <w:rsid w:val="00B65A6B"/>
    <w:rsid w:val="00B65E29"/>
    <w:rsid w:val="00B65F80"/>
    <w:rsid w:val="00B71605"/>
    <w:rsid w:val="00B73173"/>
    <w:rsid w:val="00B81F6C"/>
    <w:rsid w:val="00B8426F"/>
    <w:rsid w:val="00B97DF7"/>
    <w:rsid w:val="00BA50B4"/>
    <w:rsid w:val="00BC1B70"/>
    <w:rsid w:val="00BE0D8C"/>
    <w:rsid w:val="00BE1D95"/>
    <w:rsid w:val="00BE47FC"/>
    <w:rsid w:val="00BF1AF2"/>
    <w:rsid w:val="00BF2328"/>
    <w:rsid w:val="00BF4EBB"/>
    <w:rsid w:val="00C15A81"/>
    <w:rsid w:val="00C23FD5"/>
    <w:rsid w:val="00C33172"/>
    <w:rsid w:val="00C36593"/>
    <w:rsid w:val="00C50538"/>
    <w:rsid w:val="00C522FB"/>
    <w:rsid w:val="00C638D2"/>
    <w:rsid w:val="00C70529"/>
    <w:rsid w:val="00C73D94"/>
    <w:rsid w:val="00C80984"/>
    <w:rsid w:val="00C92C06"/>
    <w:rsid w:val="00C9317A"/>
    <w:rsid w:val="00C97526"/>
    <w:rsid w:val="00CA2400"/>
    <w:rsid w:val="00CA4AB1"/>
    <w:rsid w:val="00CB0777"/>
    <w:rsid w:val="00CC26FF"/>
    <w:rsid w:val="00CD0D4F"/>
    <w:rsid w:val="00CD7A51"/>
    <w:rsid w:val="00CE3EA8"/>
    <w:rsid w:val="00CE5898"/>
    <w:rsid w:val="00D13597"/>
    <w:rsid w:val="00D22477"/>
    <w:rsid w:val="00D22E03"/>
    <w:rsid w:val="00D31D3D"/>
    <w:rsid w:val="00D33C72"/>
    <w:rsid w:val="00D37C93"/>
    <w:rsid w:val="00D42D1D"/>
    <w:rsid w:val="00D555DA"/>
    <w:rsid w:val="00D61BCE"/>
    <w:rsid w:val="00D70589"/>
    <w:rsid w:val="00D906B9"/>
    <w:rsid w:val="00D95034"/>
    <w:rsid w:val="00D95308"/>
    <w:rsid w:val="00DB23D8"/>
    <w:rsid w:val="00DD7A66"/>
    <w:rsid w:val="00E03578"/>
    <w:rsid w:val="00E15F3E"/>
    <w:rsid w:val="00E31D43"/>
    <w:rsid w:val="00E32694"/>
    <w:rsid w:val="00E6125C"/>
    <w:rsid w:val="00E61641"/>
    <w:rsid w:val="00E6346D"/>
    <w:rsid w:val="00E63C29"/>
    <w:rsid w:val="00E6563F"/>
    <w:rsid w:val="00E679F1"/>
    <w:rsid w:val="00E71724"/>
    <w:rsid w:val="00E73B8E"/>
    <w:rsid w:val="00E827EE"/>
    <w:rsid w:val="00E82DDF"/>
    <w:rsid w:val="00E83E75"/>
    <w:rsid w:val="00E906FB"/>
    <w:rsid w:val="00EB7846"/>
    <w:rsid w:val="00EC69F6"/>
    <w:rsid w:val="00ED0188"/>
    <w:rsid w:val="00ED25CA"/>
    <w:rsid w:val="00EE5EE4"/>
    <w:rsid w:val="00EF2F19"/>
    <w:rsid w:val="00F00EBE"/>
    <w:rsid w:val="00F15E15"/>
    <w:rsid w:val="00F17263"/>
    <w:rsid w:val="00F342D8"/>
    <w:rsid w:val="00F35339"/>
    <w:rsid w:val="00F35E74"/>
    <w:rsid w:val="00F368D1"/>
    <w:rsid w:val="00F41DD5"/>
    <w:rsid w:val="00F44DF9"/>
    <w:rsid w:val="00F46A64"/>
    <w:rsid w:val="00F541BD"/>
    <w:rsid w:val="00F57C7B"/>
    <w:rsid w:val="00F65A98"/>
    <w:rsid w:val="00F666EB"/>
    <w:rsid w:val="00F7018F"/>
    <w:rsid w:val="00F7599C"/>
    <w:rsid w:val="00F75EA9"/>
    <w:rsid w:val="00F834F6"/>
    <w:rsid w:val="00F87550"/>
    <w:rsid w:val="00F93BD3"/>
    <w:rsid w:val="00FA2E6B"/>
    <w:rsid w:val="00FA5F89"/>
    <w:rsid w:val="00FB51BC"/>
    <w:rsid w:val="00FF4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9A38EAA-010D-4468-B39F-7CA0EF01C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BFB"/>
    <w:pPr>
      <w:spacing w:line="240" w:lineRule="auto"/>
    </w:pPr>
    <w:rPr>
      <w:color w:val="000000" w:themeColor="text1"/>
    </w:rPr>
  </w:style>
  <w:style w:type="paragraph" w:styleId="Heading1">
    <w:name w:val="heading 1"/>
    <w:basedOn w:val="Normal"/>
    <w:next w:val="Normal"/>
    <w:link w:val="Heading1Char"/>
    <w:uiPriority w:val="9"/>
    <w:qFormat/>
    <w:rsid w:val="00F65A98"/>
    <w:pPr>
      <w:outlineLvl w:val="0"/>
    </w:pPr>
    <w:rPr>
      <w:rFonts w:eastAsia="Times New Roman"/>
      <w:b/>
      <w:color w:val="auto"/>
      <w:szCs w:val="20"/>
    </w:rPr>
  </w:style>
  <w:style w:type="paragraph" w:styleId="Heading2">
    <w:name w:val="heading 2"/>
    <w:basedOn w:val="Heading1"/>
    <w:next w:val="Normal"/>
    <w:link w:val="Heading2Char"/>
    <w:uiPriority w:val="9"/>
    <w:unhideWhenUsed/>
    <w:qFormat/>
    <w:rsid w:val="00DB23D8"/>
    <w:pPr>
      <w:outlineLvl w:val="1"/>
    </w:pPr>
    <w:rPr>
      <w:b w:val="0"/>
      <w:u w:val="single"/>
    </w:rPr>
  </w:style>
  <w:style w:type="paragraph" w:styleId="Heading3">
    <w:name w:val="heading 3"/>
    <w:basedOn w:val="Normal"/>
    <w:next w:val="Normal"/>
    <w:link w:val="Heading3Char"/>
    <w:uiPriority w:val="9"/>
    <w:semiHidden/>
    <w:unhideWhenUsed/>
    <w:qFormat/>
    <w:rsid w:val="005201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4A8"/>
    <w:pPr>
      <w:tabs>
        <w:tab w:val="center" w:pos="4680"/>
        <w:tab w:val="right" w:pos="9360"/>
      </w:tabs>
    </w:pPr>
  </w:style>
  <w:style w:type="character" w:customStyle="1" w:styleId="HeaderChar">
    <w:name w:val="Header Char"/>
    <w:basedOn w:val="DefaultParagraphFont"/>
    <w:link w:val="Header"/>
    <w:uiPriority w:val="99"/>
    <w:rsid w:val="003334A8"/>
    <w:rPr>
      <w:color w:val="000000" w:themeColor="text1"/>
    </w:rPr>
  </w:style>
  <w:style w:type="paragraph" w:styleId="Footer">
    <w:name w:val="footer"/>
    <w:basedOn w:val="Normal"/>
    <w:link w:val="FooterChar"/>
    <w:unhideWhenUsed/>
    <w:rsid w:val="003334A8"/>
    <w:pPr>
      <w:tabs>
        <w:tab w:val="center" w:pos="4680"/>
        <w:tab w:val="right" w:pos="9360"/>
      </w:tabs>
    </w:pPr>
  </w:style>
  <w:style w:type="character" w:customStyle="1" w:styleId="FooterChar">
    <w:name w:val="Footer Char"/>
    <w:basedOn w:val="DefaultParagraphFont"/>
    <w:link w:val="Footer"/>
    <w:uiPriority w:val="99"/>
    <w:rsid w:val="003334A8"/>
    <w:rPr>
      <w:color w:val="000000" w:themeColor="text1"/>
    </w:rPr>
  </w:style>
  <w:style w:type="paragraph" w:styleId="BalloonText">
    <w:name w:val="Balloon Text"/>
    <w:basedOn w:val="Normal"/>
    <w:link w:val="BalloonTextChar"/>
    <w:unhideWhenUsed/>
    <w:rsid w:val="003334A8"/>
    <w:rPr>
      <w:rFonts w:ascii="Tahoma" w:hAnsi="Tahoma" w:cs="Tahoma"/>
      <w:sz w:val="16"/>
      <w:szCs w:val="16"/>
    </w:rPr>
  </w:style>
  <w:style w:type="character" w:customStyle="1" w:styleId="BalloonTextChar">
    <w:name w:val="Balloon Text Char"/>
    <w:basedOn w:val="DefaultParagraphFont"/>
    <w:link w:val="BalloonText"/>
    <w:rsid w:val="003334A8"/>
    <w:rPr>
      <w:rFonts w:ascii="Tahoma" w:hAnsi="Tahoma" w:cs="Tahoma"/>
      <w:color w:val="000000" w:themeColor="text1"/>
      <w:sz w:val="16"/>
      <w:szCs w:val="16"/>
    </w:rPr>
  </w:style>
  <w:style w:type="numbering" w:customStyle="1" w:styleId="NoList1">
    <w:name w:val="No List1"/>
    <w:next w:val="NoList"/>
    <w:semiHidden/>
    <w:rsid w:val="00AC10EE"/>
  </w:style>
  <w:style w:type="character" w:customStyle="1" w:styleId="DefaultPara">
    <w:name w:val="Default Para"/>
    <w:rsid w:val="00AC10EE"/>
    <w:rPr>
      <w:sz w:val="20"/>
    </w:rPr>
  </w:style>
  <w:style w:type="character" w:customStyle="1" w:styleId="FootnoteRef">
    <w:name w:val="Footnote Ref"/>
    <w:basedOn w:val="DefaultParagraphFont"/>
    <w:rsid w:val="00AC10EE"/>
  </w:style>
  <w:style w:type="character" w:styleId="FootnoteReference">
    <w:name w:val="footnote reference"/>
    <w:basedOn w:val="DefaultParagraphFont"/>
    <w:uiPriority w:val="99"/>
    <w:rsid w:val="00AC10EE"/>
  </w:style>
  <w:style w:type="character" w:customStyle="1" w:styleId="WPHyperlink">
    <w:name w:val="WP_Hyperlink"/>
    <w:rsid w:val="00AC10EE"/>
    <w:rPr>
      <w:color w:val="0000FF"/>
      <w:u w:val="single"/>
    </w:rPr>
  </w:style>
  <w:style w:type="paragraph" w:customStyle="1" w:styleId="WPHeader">
    <w:name w:val="WP_Header"/>
    <w:basedOn w:val="Normal"/>
    <w:rsid w:val="00AC10EE"/>
    <w:pPr>
      <w:widowControl w:val="0"/>
      <w:tabs>
        <w:tab w:val="center" w:pos="4320"/>
        <w:tab w:val="right" w:pos="8640"/>
        <w:tab w:val="right" w:pos="9360"/>
      </w:tabs>
    </w:pPr>
    <w:rPr>
      <w:rFonts w:ascii="Times New Roman" w:eastAsia="Times New Roman" w:hAnsi="Times New Roman" w:cs="Times New Roman"/>
      <w:color w:val="auto"/>
      <w:sz w:val="24"/>
      <w:szCs w:val="20"/>
    </w:rPr>
  </w:style>
  <w:style w:type="paragraph" w:customStyle="1" w:styleId="WPFooter">
    <w:name w:val="WP_Footer"/>
    <w:basedOn w:val="Normal"/>
    <w:rsid w:val="00AC10EE"/>
    <w:pPr>
      <w:widowControl w:val="0"/>
      <w:tabs>
        <w:tab w:val="center" w:pos="4320"/>
        <w:tab w:val="right" w:pos="8640"/>
        <w:tab w:val="right" w:pos="9360"/>
      </w:tabs>
    </w:pPr>
    <w:rPr>
      <w:rFonts w:ascii="Times New Roman" w:eastAsia="Times New Roman" w:hAnsi="Times New Roman" w:cs="Times New Roman"/>
      <w:color w:val="auto"/>
      <w:sz w:val="24"/>
      <w:szCs w:val="20"/>
    </w:rPr>
  </w:style>
  <w:style w:type="character" w:customStyle="1" w:styleId="SYSHYPERTEXT">
    <w:name w:val="SYS_HYPERTEXT"/>
    <w:rsid w:val="00AC10EE"/>
    <w:rPr>
      <w:color w:val="0000FF"/>
      <w:u w:val="single"/>
    </w:rPr>
  </w:style>
  <w:style w:type="character" w:styleId="PageNumber">
    <w:name w:val="page number"/>
    <w:basedOn w:val="DefaultParagraphFont"/>
    <w:rsid w:val="00AC10EE"/>
  </w:style>
  <w:style w:type="character" w:styleId="Hyperlink">
    <w:name w:val="Hyperlink"/>
    <w:uiPriority w:val="99"/>
    <w:rsid w:val="00AC10EE"/>
    <w:rPr>
      <w:color w:val="0000FF"/>
      <w:u w:val="single"/>
    </w:rPr>
  </w:style>
  <w:style w:type="character" w:customStyle="1" w:styleId="Hypertext">
    <w:name w:val="Hypertext"/>
    <w:rsid w:val="00AC10EE"/>
    <w:rPr>
      <w:color w:val="0000FF"/>
      <w:u w:val="single"/>
    </w:rPr>
  </w:style>
  <w:style w:type="table" w:styleId="TableGrid">
    <w:name w:val="Table Grid"/>
    <w:basedOn w:val="TableNormal"/>
    <w:uiPriority w:val="59"/>
    <w:rsid w:val="00AC10EE"/>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AC10EE"/>
    <w:pPr>
      <w:widowControl w:val="0"/>
      <w:tabs>
        <w:tab w:val="left" w:pos="-432"/>
        <w:tab w:val="left" w:pos="0"/>
        <w:tab w:val="right" w:pos="1890"/>
        <w:tab w:val="left" w:pos="2160"/>
        <w:tab w:val="left" w:pos="2790"/>
        <w:tab w:val="left" w:pos="3780"/>
        <w:tab w:val="left" w:pos="4320"/>
        <w:tab w:val="left" w:pos="5040"/>
        <w:tab w:val="left" w:pos="5850"/>
        <w:tab w:val="left" w:pos="7200"/>
        <w:tab w:val="left" w:pos="9360"/>
      </w:tabs>
      <w:autoSpaceDE w:val="0"/>
      <w:autoSpaceDN w:val="0"/>
      <w:adjustRightInd w:val="0"/>
      <w:ind w:left="-720" w:right="-720"/>
    </w:pPr>
    <w:rPr>
      <w:rFonts w:eastAsia="Times New Roman" w:cs="Times New Roman"/>
      <w:color w:val="auto"/>
      <w:sz w:val="20"/>
      <w:szCs w:val="20"/>
    </w:rPr>
  </w:style>
  <w:style w:type="character" w:styleId="FollowedHyperlink">
    <w:name w:val="FollowedHyperlink"/>
    <w:rsid w:val="00AC10EE"/>
    <w:rPr>
      <w:color w:val="800080"/>
      <w:u w:val="single"/>
    </w:rPr>
  </w:style>
  <w:style w:type="paragraph" w:styleId="NoSpacing">
    <w:name w:val="No Spacing"/>
    <w:uiPriority w:val="1"/>
    <w:qFormat/>
    <w:rsid w:val="00AC10EE"/>
    <w:pPr>
      <w:widowControl w:val="0"/>
      <w:autoSpaceDE w:val="0"/>
      <w:autoSpaceDN w:val="0"/>
      <w:adjustRightInd w:val="0"/>
      <w:spacing w:line="240" w:lineRule="auto"/>
    </w:pPr>
    <w:rPr>
      <w:rFonts w:ascii="Times New Roman" w:eastAsia="Times New Roman" w:hAnsi="Times New Roman" w:cs="Times New Roman"/>
      <w:sz w:val="24"/>
      <w:szCs w:val="24"/>
    </w:rPr>
  </w:style>
  <w:style w:type="character" w:styleId="LineNumber">
    <w:name w:val="line number"/>
    <w:rsid w:val="00AC10EE"/>
  </w:style>
  <w:style w:type="paragraph" w:styleId="ListParagraph">
    <w:name w:val="List Paragraph"/>
    <w:basedOn w:val="Normal"/>
    <w:uiPriority w:val="34"/>
    <w:qFormat/>
    <w:rsid w:val="00D95034"/>
    <w:pPr>
      <w:ind w:left="720"/>
    </w:pPr>
    <w:rPr>
      <w:rFonts w:ascii="Calibri" w:hAnsi="Calibri" w:cs="Calibri"/>
      <w:color w:val="auto"/>
    </w:rPr>
  </w:style>
  <w:style w:type="paragraph" w:styleId="NormalWeb">
    <w:name w:val="Normal (Web)"/>
    <w:basedOn w:val="Normal"/>
    <w:uiPriority w:val="99"/>
    <w:rsid w:val="00D95034"/>
    <w:pPr>
      <w:spacing w:before="100" w:beforeAutospacing="1" w:after="100" w:afterAutospacing="1"/>
    </w:pPr>
    <w:rPr>
      <w:rFonts w:ascii="Times New Roman" w:eastAsia="Times New Roman" w:hAnsi="Times New Roman" w:cs="Times New Roman"/>
      <w:color w:val="auto"/>
      <w:sz w:val="24"/>
      <w:szCs w:val="24"/>
    </w:rPr>
  </w:style>
  <w:style w:type="character" w:styleId="Emphasis">
    <w:name w:val="Emphasis"/>
    <w:basedOn w:val="DefaultParagraphFont"/>
    <w:qFormat/>
    <w:rsid w:val="00FF4BB3"/>
    <w:rPr>
      <w:i/>
      <w:iCs/>
    </w:rPr>
  </w:style>
  <w:style w:type="character" w:customStyle="1" w:styleId="Heading1Char">
    <w:name w:val="Heading 1 Char"/>
    <w:basedOn w:val="DefaultParagraphFont"/>
    <w:link w:val="Heading1"/>
    <w:uiPriority w:val="9"/>
    <w:rsid w:val="00F65A98"/>
    <w:rPr>
      <w:rFonts w:eastAsia="Times New Roman"/>
      <w:b/>
      <w:szCs w:val="20"/>
    </w:rPr>
  </w:style>
  <w:style w:type="character" w:customStyle="1" w:styleId="Heading2Char">
    <w:name w:val="Heading 2 Char"/>
    <w:basedOn w:val="DefaultParagraphFont"/>
    <w:link w:val="Heading2"/>
    <w:uiPriority w:val="9"/>
    <w:rsid w:val="00DB23D8"/>
    <w:rPr>
      <w:u w:val="single"/>
    </w:rPr>
  </w:style>
  <w:style w:type="paragraph" w:styleId="PlainText">
    <w:name w:val="Plain Text"/>
    <w:basedOn w:val="Normal"/>
    <w:link w:val="PlainTextChar"/>
    <w:uiPriority w:val="99"/>
    <w:semiHidden/>
    <w:unhideWhenUsed/>
    <w:rsid w:val="00DB23D8"/>
    <w:rPr>
      <w:color w:val="auto"/>
    </w:rPr>
  </w:style>
  <w:style w:type="character" w:customStyle="1" w:styleId="PlainTextChar">
    <w:name w:val="Plain Text Char"/>
    <w:basedOn w:val="DefaultParagraphFont"/>
    <w:link w:val="PlainText"/>
    <w:uiPriority w:val="99"/>
    <w:semiHidden/>
    <w:rsid w:val="00DB23D8"/>
  </w:style>
  <w:style w:type="paragraph" w:styleId="FootnoteText">
    <w:name w:val="footnote text"/>
    <w:basedOn w:val="Normal"/>
    <w:link w:val="FootnoteTextChar"/>
    <w:uiPriority w:val="99"/>
    <w:unhideWhenUsed/>
    <w:rsid w:val="00A02C65"/>
    <w:rPr>
      <w:color w:val="auto"/>
      <w:sz w:val="20"/>
      <w:szCs w:val="20"/>
    </w:rPr>
  </w:style>
  <w:style w:type="character" w:customStyle="1" w:styleId="FootnoteTextChar">
    <w:name w:val="Footnote Text Char"/>
    <w:basedOn w:val="DefaultParagraphFont"/>
    <w:link w:val="FootnoteText"/>
    <w:uiPriority w:val="99"/>
    <w:rsid w:val="00A02C65"/>
    <w:rPr>
      <w:sz w:val="20"/>
      <w:szCs w:val="20"/>
    </w:rPr>
  </w:style>
  <w:style w:type="character" w:customStyle="1" w:styleId="Heading3Char">
    <w:name w:val="Heading 3 Char"/>
    <w:basedOn w:val="DefaultParagraphFont"/>
    <w:link w:val="Heading3"/>
    <w:uiPriority w:val="9"/>
    <w:semiHidden/>
    <w:rsid w:val="0052011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099719">
      <w:bodyDiv w:val="1"/>
      <w:marLeft w:val="0"/>
      <w:marRight w:val="0"/>
      <w:marTop w:val="0"/>
      <w:marBottom w:val="0"/>
      <w:divBdr>
        <w:top w:val="none" w:sz="0" w:space="0" w:color="auto"/>
        <w:left w:val="none" w:sz="0" w:space="0" w:color="auto"/>
        <w:bottom w:val="none" w:sz="0" w:space="0" w:color="auto"/>
        <w:right w:val="none" w:sz="0" w:space="0" w:color="auto"/>
      </w:divBdr>
      <w:divsChild>
        <w:div w:id="313265407">
          <w:marLeft w:val="0"/>
          <w:marRight w:val="0"/>
          <w:marTop w:val="0"/>
          <w:marBottom w:val="0"/>
          <w:divBdr>
            <w:top w:val="none" w:sz="0" w:space="0" w:color="auto"/>
            <w:left w:val="none" w:sz="0" w:space="0" w:color="auto"/>
            <w:bottom w:val="none" w:sz="0" w:space="0" w:color="auto"/>
            <w:right w:val="none" w:sz="0" w:space="0" w:color="auto"/>
          </w:divBdr>
          <w:divsChild>
            <w:div w:id="304699345">
              <w:marLeft w:val="0"/>
              <w:marRight w:val="0"/>
              <w:marTop w:val="0"/>
              <w:marBottom w:val="300"/>
              <w:divBdr>
                <w:top w:val="none" w:sz="0" w:space="0" w:color="auto"/>
                <w:left w:val="none" w:sz="0" w:space="0" w:color="auto"/>
                <w:bottom w:val="none" w:sz="0" w:space="0" w:color="auto"/>
                <w:right w:val="none" w:sz="0" w:space="0" w:color="auto"/>
              </w:divBdr>
              <w:divsChild>
                <w:div w:id="1185822838">
                  <w:marLeft w:val="0"/>
                  <w:marRight w:val="0"/>
                  <w:marTop w:val="0"/>
                  <w:marBottom w:val="0"/>
                  <w:divBdr>
                    <w:top w:val="none" w:sz="0" w:space="0" w:color="auto"/>
                    <w:left w:val="none" w:sz="0" w:space="0" w:color="auto"/>
                    <w:bottom w:val="none" w:sz="0" w:space="0" w:color="auto"/>
                    <w:right w:val="none" w:sz="0" w:space="0" w:color="auto"/>
                  </w:divBdr>
                  <w:divsChild>
                    <w:div w:id="377555377">
                      <w:marLeft w:val="0"/>
                      <w:marRight w:val="0"/>
                      <w:marTop w:val="0"/>
                      <w:marBottom w:val="0"/>
                      <w:divBdr>
                        <w:top w:val="none" w:sz="0" w:space="0" w:color="auto"/>
                        <w:left w:val="none" w:sz="0" w:space="0" w:color="auto"/>
                        <w:bottom w:val="none" w:sz="0" w:space="0" w:color="auto"/>
                        <w:right w:val="none" w:sz="0" w:space="0" w:color="auto"/>
                      </w:divBdr>
                      <w:divsChild>
                        <w:div w:id="959646308">
                          <w:marLeft w:val="0"/>
                          <w:marRight w:val="0"/>
                          <w:marTop w:val="0"/>
                          <w:marBottom w:val="0"/>
                          <w:divBdr>
                            <w:top w:val="none" w:sz="0" w:space="0" w:color="auto"/>
                            <w:left w:val="none" w:sz="0" w:space="0" w:color="auto"/>
                            <w:bottom w:val="none" w:sz="0" w:space="0" w:color="auto"/>
                            <w:right w:val="none" w:sz="0" w:space="0" w:color="auto"/>
                          </w:divBdr>
                          <w:divsChild>
                            <w:div w:id="968972529">
                              <w:marLeft w:val="0"/>
                              <w:marRight w:val="0"/>
                              <w:marTop w:val="0"/>
                              <w:marBottom w:val="0"/>
                              <w:divBdr>
                                <w:top w:val="none" w:sz="0" w:space="0" w:color="auto"/>
                                <w:left w:val="none" w:sz="0" w:space="0" w:color="auto"/>
                                <w:bottom w:val="none" w:sz="0" w:space="0" w:color="auto"/>
                                <w:right w:val="none" w:sz="0" w:space="0" w:color="auto"/>
                              </w:divBdr>
                              <w:divsChild>
                                <w:div w:id="410740308">
                                  <w:marLeft w:val="0"/>
                                  <w:marRight w:val="0"/>
                                  <w:marTop w:val="0"/>
                                  <w:marBottom w:val="0"/>
                                  <w:divBdr>
                                    <w:top w:val="none" w:sz="0" w:space="0" w:color="auto"/>
                                    <w:left w:val="none" w:sz="0" w:space="0" w:color="auto"/>
                                    <w:bottom w:val="none" w:sz="0" w:space="0" w:color="auto"/>
                                    <w:right w:val="none" w:sz="0" w:space="0" w:color="auto"/>
                                  </w:divBdr>
                                  <w:divsChild>
                                    <w:div w:id="5458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525196">
      <w:bodyDiv w:val="1"/>
      <w:marLeft w:val="0"/>
      <w:marRight w:val="0"/>
      <w:marTop w:val="0"/>
      <w:marBottom w:val="0"/>
      <w:divBdr>
        <w:top w:val="none" w:sz="0" w:space="0" w:color="auto"/>
        <w:left w:val="none" w:sz="0" w:space="0" w:color="auto"/>
        <w:bottom w:val="none" w:sz="0" w:space="0" w:color="auto"/>
        <w:right w:val="none" w:sz="0" w:space="0" w:color="auto"/>
      </w:divBdr>
    </w:div>
    <w:div w:id="990209718">
      <w:bodyDiv w:val="1"/>
      <w:marLeft w:val="0"/>
      <w:marRight w:val="0"/>
      <w:marTop w:val="0"/>
      <w:marBottom w:val="0"/>
      <w:divBdr>
        <w:top w:val="none" w:sz="0" w:space="0" w:color="auto"/>
        <w:left w:val="none" w:sz="0" w:space="0" w:color="auto"/>
        <w:bottom w:val="none" w:sz="0" w:space="0" w:color="auto"/>
        <w:right w:val="none" w:sz="0" w:space="0" w:color="auto"/>
      </w:divBdr>
    </w:div>
    <w:div w:id="992026846">
      <w:bodyDiv w:val="1"/>
      <w:marLeft w:val="0"/>
      <w:marRight w:val="0"/>
      <w:marTop w:val="0"/>
      <w:marBottom w:val="0"/>
      <w:divBdr>
        <w:top w:val="none" w:sz="0" w:space="0" w:color="auto"/>
        <w:left w:val="none" w:sz="0" w:space="0" w:color="auto"/>
        <w:bottom w:val="none" w:sz="0" w:space="0" w:color="auto"/>
        <w:right w:val="none" w:sz="0" w:space="0" w:color="auto"/>
      </w:divBdr>
    </w:div>
    <w:div w:id="1165239675">
      <w:bodyDiv w:val="1"/>
      <w:marLeft w:val="0"/>
      <w:marRight w:val="0"/>
      <w:marTop w:val="0"/>
      <w:marBottom w:val="0"/>
      <w:divBdr>
        <w:top w:val="none" w:sz="0" w:space="0" w:color="auto"/>
        <w:left w:val="none" w:sz="0" w:space="0" w:color="auto"/>
        <w:bottom w:val="none" w:sz="0" w:space="0" w:color="auto"/>
        <w:right w:val="none" w:sz="0" w:space="0" w:color="auto"/>
      </w:divBdr>
    </w:div>
    <w:div w:id="1190683342">
      <w:bodyDiv w:val="1"/>
      <w:marLeft w:val="0"/>
      <w:marRight w:val="0"/>
      <w:marTop w:val="0"/>
      <w:marBottom w:val="0"/>
      <w:divBdr>
        <w:top w:val="none" w:sz="0" w:space="0" w:color="auto"/>
        <w:left w:val="none" w:sz="0" w:space="0" w:color="auto"/>
        <w:bottom w:val="none" w:sz="0" w:space="0" w:color="auto"/>
        <w:right w:val="none" w:sz="0" w:space="0" w:color="auto"/>
      </w:divBdr>
      <w:divsChild>
        <w:div w:id="1090272065">
          <w:marLeft w:val="547"/>
          <w:marRight w:val="0"/>
          <w:marTop w:val="115"/>
          <w:marBottom w:val="0"/>
          <w:divBdr>
            <w:top w:val="none" w:sz="0" w:space="0" w:color="auto"/>
            <w:left w:val="none" w:sz="0" w:space="0" w:color="auto"/>
            <w:bottom w:val="none" w:sz="0" w:space="0" w:color="auto"/>
            <w:right w:val="none" w:sz="0" w:space="0" w:color="auto"/>
          </w:divBdr>
        </w:div>
      </w:divsChild>
    </w:div>
    <w:div w:id="1371801920">
      <w:bodyDiv w:val="1"/>
      <w:marLeft w:val="0"/>
      <w:marRight w:val="0"/>
      <w:marTop w:val="0"/>
      <w:marBottom w:val="0"/>
      <w:divBdr>
        <w:top w:val="none" w:sz="0" w:space="0" w:color="auto"/>
        <w:left w:val="none" w:sz="0" w:space="0" w:color="auto"/>
        <w:bottom w:val="none" w:sz="0" w:space="0" w:color="auto"/>
        <w:right w:val="none" w:sz="0" w:space="0" w:color="auto"/>
      </w:divBdr>
    </w:div>
    <w:div w:id="1499420603">
      <w:bodyDiv w:val="1"/>
      <w:marLeft w:val="0"/>
      <w:marRight w:val="0"/>
      <w:marTop w:val="0"/>
      <w:marBottom w:val="0"/>
      <w:divBdr>
        <w:top w:val="none" w:sz="0" w:space="0" w:color="auto"/>
        <w:left w:val="none" w:sz="0" w:space="0" w:color="auto"/>
        <w:bottom w:val="none" w:sz="0" w:space="0" w:color="auto"/>
        <w:right w:val="none" w:sz="0" w:space="0" w:color="auto"/>
      </w:divBdr>
    </w:div>
    <w:div w:id="163370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phie.Holiday@nrc.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ophie.Holiday@nr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badupws.nrc.gov/docs/ML1217/ML12179A353.pdf"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mailto:infocollects.resource@nrc.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3\Desktop\NR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B5744-1AE6-42F2-A8B4-F65DFD84D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NRC Letterhead.dotx</Template>
  <TotalTime>28</TotalTime>
  <Pages>4</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Cockerham, Ashley</dc:creator>
  <cp:lastModifiedBy>Holiday, Sophie</cp:lastModifiedBy>
  <cp:revision>7</cp:revision>
  <cp:lastPrinted>2015-09-29T14:59:00Z</cp:lastPrinted>
  <dcterms:created xsi:type="dcterms:W3CDTF">2016-01-21T15:12:00Z</dcterms:created>
  <dcterms:modified xsi:type="dcterms:W3CDTF">2016-01-21T19:56:00Z</dcterms:modified>
</cp:coreProperties>
</file>