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17" w:rsidRPr="002253A1" w:rsidRDefault="00D204B1" w:rsidP="008006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8"/>
          <w:szCs w:val="28"/>
        </w:rPr>
      </w:pPr>
      <w:bookmarkStart w:id="0" w:name="_GoBack"/>
      <w:bookmarkEnd w:id="0"/>
      <w:r w:rsidRPr="002253A1">
        <w:rPr>
          <w:rFonts w:ascii="Arial" w:hAnsi="Arial" w:cs="Arial"/>
          <w:noProof/>
          <w:sz w:val="28"/>
          <w:szCs w:val="28"/>
        </w:rPr>
        <w:drawing>
          <wp:inline distT="0" distB="0" distL="0" distR="0" wp14:anchorId="3339BBF9" wp14:editId="48ECFEB2">
            <wp:extent cx="14001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004E7717" w:rsidRPr="002253A1">
        <w:rPr>
          <w:rFonts w:ascii="Arial" w:hAnsi="Arial" w:cs="Arial"/>
          <w:sz w:val="28"/>
          <w:szCs w:val="28"/>
        </w:rPr>
        <w:tab/>
      </w:r>
      <w:r w:rsidR="004D61CC">
        <w:rPr>
          <w:rFonts w:ascii="Arial" w:hAnsi="Arial" w:cs="Arial"/>
          <w:sz w:val="28"/>
          <w:szCs w:val="28"/>
        </w:rPr>
        <w:br/>
      </w:r>
    </w:p>
    <w:p w:rsidR="004E7717" w:rsidRPr="002253A1" w:rsidRDefault="002253A1" w:rsidP="002253A1">
      <w:pPr>
        <w:widowControl/>
        <w:tabs>
          <w:tab w:val="left" w:pos="2038"/>
          <w:tab w:val="left" w:pos="2798"/>
          <w:tab w:val="center" w:pos="4680"/>
          <w:tab w:val="left" w:pos="5040"/>
          <w:tab w:val="left" w:pos="5760"/>
          <w:tab w:val="left" w:pos="6480"/>
          <w:tab w:val="left" w:pos="7200"/>
          <w:tab w:val="left" w:pos="7920"/>
          <w:tab w:val="left" w:pos="8640"/>
          <w:tab w:val="left" w:pos="9360"/>
        </w:tabs>
        <w:jc w:val="center"/>
        <w:rPr>
          <w:rFonts w:ascii="Arial" w:hAnsi="Arial" w:cs="Arial"/>
          <w:b/>
          <w:bCs/>
          <w:sz w:val="28"/>
          <w:szCs w:val="28"/>
        </w:rPr>
      </w:pPr>
      <w:r w:rsidRPr="002253A1">
        <w:rPr>
          <w:rFonts w:ascii="Arial" w:hAnsi="Arial" w:cs="Arial"/>
          <w:b/>
          <w:bCs/>
          <w:sz w:val="28"/>
          <w:szCs w:val="28"/>
        </w:rPr>
        <w:t>Office of Nuclear Material Safety and Safeguards</w:t>
      </w:r>
      <w:r w:rsidRPr="002253A1">
        <w:rPr>
          <w:rFonts w:ascii="Arial" w:hAnsi="Arial" w:cs="Arial"/>
          <w:b/>
          <w:bCs/>
          <w:sz w:val="28"/>
          <w:szCs w:val="28"/>
        </w:rPr>
        <w:br/>
      </w:r>
      <w:r w:rsidR="004E7717" w:rsidRPr="002253A1">
        <w:rPr>
          <w:rFonts w:ascii="Arial" w:hAnsi="Arial" w:cs="Arial"/>
          <w:b/>
          <w:bCs/>
          <w:sz w:val="28"/>
          <w:szCs w:val="28"/>
        </w:rPr>
        <w:t>Procedure Approval</w:t>
      </w: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p w:rsidR="008006FF" w:rsidRPr="002253A1" w:rsidRDefault="008C5814" w:rsidP="008006FF">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bCs/>
          <w:i/>
          <w:iCs/>
          <w:sz w:val="28"/>
          <w:szCs w:val="28"/>
        </w:rPr>
      </w:pPr>
      <w:r>
        <w:rPr>
          <w:rFonts w:ascii="Arial" w:hAnsi="Arial" w:cs="Arial"/>
          <w:b/>
          <w:bCs/>
          <w:i/>
          <w:iCs/>
          <w:sz w:val="28"/>
          <w:szCs w:val="28"/>
        </w:rPr>
        <w:t>Management of Agreement State Licensee Concerns</w:t>
      </w:r>
    </w:p>
    <w:p w:rsidR="004E7717" w:rsidRPr="002253A1" w:rsidRDefault="008C5814" w:rsidP="00321F49">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bCs/>
          <w:sz w:val="28"/>
          <w:szCs w:val="28"/>
        </w:rPr>
      </w:pPr>
      <w:r>
        <w:rPr>
          <w:rFonts w:ascii="Arial" w:hAnsi="Arial" w:cs="Arial"/>
          <w:b/>
          <w:bCs/>
          <w:sz w:val="28"/>
          <w:szCs w:val="28"/>
        </w:rPr>
        <w:br/>
      </w:r>
      <w:r w:rsidR="004E7717" w:rsidRPr="002253A1">
        <w:rPr>
          <w:rFonts w:ascii="Arial" w:hAnsi="Arial" w:cs="Arial"/>
          <w:b/>
          <w:bCs/>
          <w:sz w:val="28"/>
          <w:szCs w:val="28"/>
        </w:rPr>
        <w:t>SA-</w:t>
      </w:r>
      <w:r w:rsidR="005D68DC" w:rsidRPr="002253A1">
        <w:rPr>
          <w:rFonts w:ascii="Arial" w:hAnsi="Arial" w:cs="Arial"/>
          <w:b/>
          <w:bCs/>
          <w:sz w:val="28"/>
          <w:szCs w:val="28"/>
        </w:rPr>
        <w:t>401</w:t>
      </w: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E7717" w:rsidRPr="002253A1" w:rsidRDefault="00F92F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w:pict>
          <v:rect id="Rectangle 2" o:spid="_x0000_s1026" style="position:absolute;margin-left:1in;margin-top:0;width:468pt;height:.8pt;z-index:-251660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A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Jj6KUDmAgAAMAYAAA4AAAAAAAAAAAAA&#10;AAAALgIAAGRycy9lMm9Eb2MueG1sUEsBAi0AFAAGAAgAAAAhABAGwuDZAAAABwEAAA8AAAAAAAAA&#10;AAAAAAAAQAUAAGRycy9kb3ducmV2LnhtbFBLBQYAAAAABAAEAPMAAABGBgAAAAA=&#10;" o:allowincell="f" fillcolor="black" stroked="f" strokeweight="0">
            <w10:wrap anchorx="page"/>
            <w10:anchorlock/>
          </v:rect>
        </w:pict>
      </w: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rPr>
        <w:t xml:space="preserve">Issue Date:  </w:t>
      </w:r>
      <w:r w:rsidR="008006FF" w:rsidRPr="002253A1">
        <w:rPr>
          <w:rFonts w:ascii="Arial" w:hAnsi="Arial" w:cs="Arial"/>
        </w:rPr>
        <w:tab/>
      </w:r>
      <w:r w:rsidR="008006FF" w:rsidRPr="002253A1">
        <w:rPr>
          <w:rFonts w:ascii="Arial" w:hAnsi="Arial" w:cs="Arial"/>
        </w:rPr>
        <w:tab/>
      </w:r>
      <w:r w:rsidR="008006FF" w:rsidRPr="002253A1">
        <w:rPr>
          <w:rFonts w:ascii="Arial" w:hAnsi="Arial" w:cs="Arial"/>
        </w:rPr>
        <w:tab/>
      </w:r>
      <w:r w:rsidR="00321F49" w:rsidRPr="002253A1">
        <w:rPr>
          <w:rFonts w:ascii="Arial" w:hAnsi="Arial" w:cs="Arial"/>
        </w:rPr>
        <w:tab/>
      </w:r>
    </w:p>
    <w:p w:rsidR="00612700" w:rsidRPr="002253A1" w:rsidRDefault="006127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rPr>
        <w:t xml:space="preserve">Review Date:  </w:t>
      </w:r>
      <w:r w:rsidR="008006FF" w:rsidRPr="002253A1">
        <w:rPr>
          <w:rFonts w:ascii="Arial" w:hAnsi="Arial" w:cs="Arial"/>
        </w:rPr>
        <w:tab/>
      </w:r>
      <w:r w:rsidR="008006FF" w:rsidRPr="002253A1">
        <w:rPr>
          <w:rFonts w:ascii="Arial" w:hAnsi="Arial" w:cs="Arial"/>
        </w:rPr>
        <w:tab/>
      </w:r>
      <w:r w:rsidR="00321F49" w:rsidRPr="002253A1">
        <w:rPr>
          <w:rFonts w:ascii="Arial" w:hAnsi="Arial" w:cs="Arial"/>
        </w:rPr>
        <w:tab/>
      </w:r>
    </w:p>
    <w:p w:rsidR="004E7717" w:rsidRPr="002253A1" w:rsidRDefault="00F92F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w:pict>
          <v:rect id="Rectangle 3" o:spid="_x0000_s1030" style="position:absolute;margin-left:1in;margin-top:0;width:468pt;height:.8pt;z-index:-2516597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" o:allowincell="f" fillcolor="black" stroked="f" strokeweight="0">
            <w10:wrap anchorx="page"/>
            <w10:anchorlock/>
          </v:rect>
        </w:pict>
      </w: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p>
    <w:p w:rsidR="004E7717" w:rsidRPr="002253A1" w:rsidRDefault="009566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rPr>
        <w:t>Paul Michalak</w:t>
      </w:r>
      <w:r w:rsidR="00E821F0" w:rsidRPr="002253A1">
        <w:rPr>
          <w:rFonts w:ascii="Arial" w:hAnsi="Arial" w:cs="Arial"/>
        </w:rPr>
        <w:t>, Branch Chief</w:t>
      </w:r>
    </w:p>
    <w:p w:rsidR="00E821F0" w:rsidRPr="002253A1" w:rsidRDefault="00956660"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sidRPr="002253A1">
        <w:rPr>
          <w:rFonts w:ascii="Arial" w:hAnsi="Arial" w:cs="Arial"/>
          <w:i/>
          <w:iCs/>
        </w:rPr>
        <w:t>Agreement State Programs Branch</w:t>
      </w:r>
    </w:p>
    <w:p w:rsidR="00E821F0" w:rsidRPr="002253A1" w:rsidRDefault="00E821F0"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sidRPr="002253A1">
        <w:rPr>
          <w:rFonts w:ascii="Arial" w:hAnsi="Arial" w:cs="Arial"/>
          <w:i/>
          <w:iCs/>
        </w:rPr>
        <w:t xml:space="preserve">Division of Material Safety, State, Tribal </w:t>
      </w:r>
      <w:r w:rsidRPr="002253A1">
        <w:rPr>
          <w:rFonts w:ascii="Arial" w:hAnsi="Arial" w:cs="Arial"/>
          <w:i/>
          <w:iCs/>
        </w:rPr>
        <w:tab/>
      </w:r>
      <w:r w:rsidRPr="002253A1">
        <w:rPr>
          <w:rFonts w:ascii="Arial" w:hAnsi="Arial" w:cs="Arial"/>
          <w:i/>
          <w:iCs/>
        </w:rPr>
        <w:tab/>
      </w:r>
      <w:r w:rsidRPr="002253A1">
        <w:rPr>
          <w:rFonts w:ascii="Arial" w:hAnsi="Arial" w:cs="Arial"/>
          <w:i/>
          <w:iCs/>
        </w:rPr>
        <w:tab/>
      </w:r>
      <w:r w:rsidRPr="002253A1">
        <w:rPr>
          <w:rFonts w:ascii="Arial" w:hAnsi="Arial" w:cs="Arial"/>
          <w:i/>
          <w:iCs/>
        </w:rPr>
        <w:tab/>
      </w:r>
    </w:p>
    <w:p w:rsidR="00E821F0" w:rsidRPr="002253A1" w:rsidRDefault="00E821F0"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2253A1">
        <w:rPr>
          <w:rFonts w:ascii="Arial" w:hAnsi="Arial" w:cs="Arial"/>
          <w:i/>
          <w:iCs/>
        </w:rPr>
        <w:t xml:space="preserve">  and Rulemaking Programs</w:t>
      </w:r>
    </w:p>
    <w:p w:rsidR="00E821F0" w:rsidRPr="002253A1" w:rsidRDefault="00771E7C"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2253A1">
        <w:rPr>
          <w:rFonts w:ascii="Arial" w:hAnsi="Arial" w:cs="Arial"/>
          <w:i/>
        </w:rPr>
        <w:t xml:space="preserve">Office of Nuclear Material Safety </w:t>
      </w:r>
    </w:p>
    <w:p w:rsidR="00771E7C" w:rsidRPr="002253A1" w:rsidRDefault="00771E7C" w:rsidP="004F500B">
      <w:pPr>
        <w:widowControl/>
        <w:tabs>
          <w:tab w:val="left" w:pos="-1440"/>
          <w:tab w:val="left" w:pos="-720"/>
          <w:tab w:val="left" w:pos="0"/>
          <w:tab w:val="left" w:pos="720"/>
          <w:tab w:val="left" w:pos="1440"/>
          <w:tab w:val="left" w:pos="2880"/>
        </w:tabs>
        <w:rPr>
          <w:rFonts w:ascii="Arial" w:hAnsi="Arial" w:cs="Arial"/>
        </w:rPr>
      </w:pPr>
      <w:r w:rsidRPr="002253A1">
        <w:rPr>
          <w:rFonts w:ascii="Arial" w:hAnsi="Arial" w:cs="Arial"/>
          <w:i/>
        </w:rPr>
        <w:t xml:space="preserve">  and Safeguards</w:t>
      </w:r>
      <w:r w:rsidRPr="002253A1">
        <w:rPr>
          <w:rFonts w:ascii="Arial" w:hAnsi="Arial" w:cs="Arial"/>
        </w:rPr>
        <w:t xml:space="preserve"> </w:t>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i/>
          <w:iCs/>
        </w:rPr>
        <w:t>Date:</w:t>
      </w:r>
      <w:r w:rsidRPr="002253A1">
        <w:rPr>
          <w:rFonts w:ascii="Arial" w:hAnsi="Arial" w:cs="Arial"/>
          <w:i/>
          <w:iCs/>
        </w:rPr>
        <w:tab/>
      </w:r>
    </w:p>
    <w:p w:rsidR="00E821F0" w:rsidRPr="002253A1" w:rsidRDefault="00F92F8D"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w:pict>
          <v:rect id="_x0000_s1029" style="position:absolute;margin-left:1in;margin-top:0;width:468pt;height:.8pt;z-index:-251654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dq5w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" o:allowincell="f" fillcolor="black" stroked="f" strokeweight="0">
            <w10:wrap anchorx="page"/>
            <w10:anchorlock/>
          </v:rect>
        </w:pict>
      </w:r>
    </w:p>
    <w:p w:rsidR="00E821F0" w:rsidRPr="002253A1" w:rsidRDefault="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p>
    <w:p w:rsidR="00E516FE" w:rsidRPr="002253A1" w:rsidRDefault="009566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sidRPr="002253A1">
        <w:rPr>
          <w:rFonts w:ascii="Arial" w:hAnsi="Arial" w:cs="Arial"/>
        </w:rPr>
        <w:t>Dan</w:t>
      </w:r>
      <w:r w:rsidR="00195235" w:rsidRPr="002253A1">
        <w:rPr>
          <w:rFonts w:ascii="Arial" w:hAnsi="Arial" w:cs="Arial"/>
        </w:rPr>
        <w:t>iel</w:t>
      </w:r>
      <w:r w:rsidR="003D5CA4" w:rsidRPr="002253A1">
        <w:rPr>
          <w:rFonts w:ascii="Arial" w:hAnsi="Arial" w:cs="Arial"/>
        </w:rPr>
        <w:t xml:space="preserve"> S.</w:t>
      </w:r>
      <w:r w:rsidRPr="002253A1">
        <w:rPr>
          <w:rFonts w:ascii="Arial" w:hAnsi="Arial" w:cs="Arial"/>
        </w:rPr>
        <w:t xml:space="preserve"> Collins</w:t>
      </w:r>
      <w:r w:rsidR="00A70770" w:rsidRPr="002253A1">
        <w:rPr>
          <w:rFonts w:ascii="Arial" w:hAnsi="Arial" w:cs="Arial"/>
        </w:rPr>
        <w:t>, Director</w:t>
      </w:r>
    </w:p>
    <w:p w:rsidR="004E7717" w:rsidRPr="002253A1" w:rsidRDefault="00A707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sidRPr="002253A1">
        <w:rPr>
          <w:rFonts w:ascii="Arial" w:hAnsi="Arial" w:cs="Arial"/>
          <w:i/>
          <w:iCs/>
        </w:rPr>
        <w:t>Division of Material</w:t>
      </w:r>
      <w:r w:rsidR="002A657C" w:rsidRPr="002253A1">
        <w:rPr>
          <w:rFonts w:ascii="Arial" w:hAnsi="Arial" w:cs="Arial"/>
          <w:i/>
          <w:iCs/>
        </w:rPr>
        <w:t xml:space="preserve"> Safety, State, Tribal </w:t>
      </w:r>
      <w:r w:rsidR="008006FF" w:rsidRPr="002253A1">
        <w:rPr>
          <w:rFonts w:ascii="Arial" w:hAnsi="Arial" w:cs="Arial"/>
          <w:i/>
          <w:iCs/>
        </w:rPr>
        <w:tab/>
      </w:r>
      <w:r w:rsidR="00321F49" w:rsidRPr="002253A1">
        <w:rPr>
          <w:rFonts w:ascii="Arial" w:hAnsi="Arial" w:cs="Arial"/>
          <w:i/>
          <w:iCs/>
        </w:rPr>
        <w:tab/>
      </w:r>
      <w:r w:rsidR="00E60FC9" w:rsidRPr="002253A1">
        <w:rPr>
          <w:rFonts w:ascii="Arial" w:hAnsi="Arial" w:cs="Arial"/>
          <w:i/>
          <w:iCs/>
        </w:rPr>
        <w:tab/>
      </w:r>
      <w:r w:rsidR="004E7717" w:rsidRPr="002253A1">
        <w:rPr>
          <w:rFonts w:ascii="Arial" w:hAnsi="Arial" w:cs="Arial"/>
          <w:i/>
          <w:iCs/>
        </w:rPr>
        <w:tab/>
      </w:r>
    </w:p>
    <w:p w:rsidR="004E7717" w:rsidRPr="002253A1" w:rsidRDefault="00A70770" w:rsidP="00A707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i/>
          <w:iCs/>
        </w:rPr>
        <w:t xml:space="preserve"> </w:t>
      </w:r>
      <w:r w:rsidR="002A657C" w:rsidRPr="002253A1">
        <w:rPr>
          <w:rFonts w:ascii="Arial" w:hAnsi="Arial" w:cs="Arial"/>
          <w:i/>
          <w:iCs/>
        </w:rPr>
        <w:t xml:space="preserve"> </w:t>
      </w:r>
      <w:r w:rsidRPr="002253A1">
        <w:rPr>
          <w:rFonts w:ascii="Arial" w:hAnsi="Arial" w:cs="Arial"/>
          <w:i/>
          <w:iCs/>
        </w:rPr>
        <w:t xml:space="preserve">and </w:t>
      </w:r>
      <w:r w:rsidR="002A657C" w:rsidRPr="002253A1">
        <w:rPr>
          <w:rFonts w:ascii="Arial" w:hAnsi="Arial" w:cs="Arial"/>
          <w:i/>
          <w:iCs/>
        </w:rPr>
        <w:t>Rulemaking Programs</w:t>
      </w:r>
    </w:p>
    <w:p w:rsidR="00771E7C" w:rsidRPr="002253A1" w:rsidRDefault="00771E7C" w:rsidP="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2253A1">
        <w:rPr>
          <w:rFonts w:ascii="Arial" w:hAnsi="Arial" w:cs="Arial"/>
          <w:i/>
        </w:rPr>
        <w:t xml:space="preserve">Office of Nuclear Material Safety </w:t>
      </w:r>
    </w:p>
    <w:p w:rsidR="004E7717" w:rsidRPr="002253A1" w:rsidRDefault="00771E7C" w:rsidP="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i/>
        </w:rPr>
        <w:t xml:space="preserve">  and Safeguards</w:t>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i/>
          <w:iCs/>
        </w:rPr>
        <w:t>Date:</w:t>
      </w:r>
      <w:r w:rsidRPr="002253A1">
        <w:rPr>
          <w:rFonts w:ascii="Arial" w:hAnsi="Arial" w:cs="Arial"/>
          <w:i/>
          <w:iCs/>
        </w:rPr>
        <w:tab/>
      </w:r>
    </w:p>
    <w:p w:rsidR="004E7717" w:rsidRPr="002253A1" w:rsidRDefault="00F92F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w:pict>
          <v:rect id="Rectangle 5" o:spid="_x0000_s1028" style="position:absolute;margin-left:1in;margin-top:0;width:468pt;height:.8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fZ5g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KAtR9nmAgAAMAYAAA4AAAAAAAAAAAAA&#10;AAAALgIAAGRycy9lMm9Eb2MueG1sUEsBAi0AFAAGAAgAAAAhABAGwuDZAAAABwEAAA8AAAAAAAAA&#10;AAAAAAAAQAUAAGRycy9kb3ducmV2LnhtbFBLBQYAAAAABAAEAPMAAABGBgAAAAA=&#10;" o:allowincell="f" fillcolor="black" stroked="f" strokeweight="0">
            <w10:wrap anchorx="page"/>
            <w10:anchorlock/>
          </v:rect>
        </w:pict>
      </w:r>
    </w:p>
    <w:p w:rsidR="004E7717" w:rsidRPr="002253A1"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70770" w:rsidRPr="002253A1" w:rsidRDefault="00956660" w:rsidP="004F50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iCs/>
        </w:rPr>
      </w:pPr>
      <w:r w:rsidRPr="002253A1">
        <w:rPr>
          <w:rFonts w:ascii="Arial" w:hAnsi="Arial" w:cs="Arial"/>
          <w:iCs/>
        </w:rPr>
        <w:t>Sarah Lopas</w:t>
      </w:r>
      <w:r w:rsidR="00771E7C" w:rsidRPr="002253A1">
        <w:rPr>
          <w:rFonts w:ascii="Arial" w:hAnsi="Arial" w:cs="Arial"/>
          <w:iCs/>
        </w:rPr>
        <w:t xml:space="preserve">, </w:t>
      </w:r>
      <w:r w:rsidR="002664F1" w:rsidRPr="002253A1">
        <w:rPr>
          <w:rFonts w:ascii="Arial" w:hAnsi="Arial" w:cs="Arial"/>
          <w:iCs/>
        </w:rPr>
        <w:t>Procedure Contact</w:t>
      </w:r>
    </w:p>
    <w:p w:rsidR="00A90753" w:rsidRPr="002253A1" w:rsidRDefault="00BE1C86" w:rsidP="005141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sidRPr="002253A1">
        <w:rPr>
          <w:rFonts w:ascii="Arial" w:hAnsi="Arial" w:cs="Arial"/>
          <w:i/>
          <w:iCs/>
        </w:rPr>
        <w:t xml:space="preserve">Federal, State, and Tribal Liaison </w:t>
      </w:r>
      <w:r w:rsidR="008B2B90" w:rsidRPr="002253A1">
        <w:rPr>
          <w:rFonts w:ascii="Arial" w:hAnsi="Arial" w:cs="Arial"/>
          <w:i/>
          <w:iCs/>
        </w:rPr>
        <w:t xml:space="preserve">Branch </w:t>
      </w:r>
    </w:p>
    <w:p w:rsidR="00A70770" w:rsidRPr="002253A1" w:rsidRDefault="00A70770" w:rsidP="005141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sidRPr="002253A1">
        <w:rPr>
          <w:rFonts w:ascii="Arial" w:hAnsi="Arial" w:cs="Arial"/>
          <w:i/>
          <w:iCs/>
        </w:rPr>
        <w:t xml:space="preserve">Division of </w:t>
      </w:r>
      <w:r w:rsidR="008B2B33" w:rsidRPr="002253A1">
        <w:rPr>
          <w:rFonts w:ascii="Arial" w:hAnsi="Arial" w:cs="Arial"/>
          <w:i/>
          <w:iCs/>
        </w:rPr>
        <w:t xml:space="preserve">Material Safety, State, Tribal </w:t>
      </w:r>
      <w:r w:rsidR="00655A94" w:rsidRPr="002253A1">
        <w:rPr>
          <w:rFonts w:ascii="Arial" w:hAnsi="Arial" w:cs="Arial"/>
          <w:i/>
          <w:iCs/>
        </w:rPr>
        <w:tab/>
      </w:r>
      <w:r w:rsidR="00655A94" w:rsidRPr="002253A1">
        <w:rPr>
          <w:rFonts w:ascii="Arial" w:hAnsi="Arial" w:cs="Arial"/>
          <w:i/>
          <w:iCs/>
        </w:rPr>
        <w:tab/>
      </w:r>
      <w:r w:rsidR="00655A94" w:rsidRPr="002253A1">
        <w:rPr>
          <w:rFonts w:ascii="Arial" w:hAnsi="Arial" w:cs="Arial"/>
          <w:i/>
          <w:iCs/>
        </w:rPr>
        <w:tab/>
      </w:r>
    </w:p>
    <w:p w:rsidR="00D54111" w:rsidRPr="002253A1" w:rsidRDefault="00A70770" w:rsidP="005141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sidRPr="002253A1">
        <w:rPr>
          <w:rFonts w:ascii="Arial" w:hAnsi="Arial" w:cs="Arial"/>
          <w:i/>
          <w:iCs/>
        </w:rPr>
        <w:t xml:space="preserve"> </w:t>
      </w:r>
      <w:r w:rsidR="008B2B33" w:rsidRPr="002253A1">
        <w:rPr>
          <w:rFonts w:ascii="Arial" w:hAnsi="Arial" w:cs="Arial"/>
          <w:i/>
          <w:iCs/>
        </w:rPr>
        <w:t xml:space="preserve"> </w:t>
      </w:r>
      <w:r w:rsidRPr="002253A1">
        <w:rPr>
          <w:rFonts w:ascii="Arial" w:hAnsi="Arial" w:cs="Arial"/>
          <w:i/>
          <w:iCs/>
        </w:rPr>
        <w:t>and Rulemaking</w:t>
      </w:r>
      <w:r w:rsidR="008B2B33" w:rsidRPr="002253A1">
        <w:rPr>
          <w:rFonts w:ascii="Arial" w:hAnsi="Arial" w:cs="Arial"/>
          <w:i/>
          <w:iCs/>
        </w:rPr>
        <w:t xml:space="preserve"> Programs</w:t>
      </w:r>
    </w:p>
    <w:p w:rsidR="00D54111" w:rsidRPr="002253A1" w:rsidRDefault="00D54111" w:rsidP="00D541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2253A1">
        <w:rPr>
          <w:rFonts w:ascii="Arial" w:hAnsi="Arial" w:cs="Arial"/>
          <w:i/>
        </w:rPr>
        <w:t xml:space="preserve">Office of Nuclear Material Safety </w:t>
      </w:r>
    </w:p>
    <w:p w:rsidR="00D54111" w:rsidRPr="002253A1" w:rsidRDefault="00D54111" w:rsidP="00D5411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i/>
        </w:rPr>
        <w:t xml:space="preserve">  and Safeguards</w:t>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rPr>
        <w:tab/>
      </w:r>
      <w:r w:rsidRPr="002253A1">
        <w:rPr>
          <w:rFonts w:ascii="Arial" w:hAnsi="Arial" w:cs="Arial"/>
          <w:i/>
          <w:iCs/>
        </w:rPr>
        <w:t>Date:</w:t>
      </w:r>
      <w:r w:rsidRPr="002253A1">
        <w:rPr>
          <w:rFonts w:ascii="Arial" w:hAnsi="Arial" w:cs="Arial"/>
          <w:i/>
          <w:iCs/>
        </w:rPr>
        <w:tab/>
      </w:r>
    </w:p>
    <w:p w:rsidR="00771E7C" w:rsidRPr="002253A1" w:rsidRDefault="00F92F8D" w:rsidP="00BA1C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noProof/>
        </w:rPr>
        <w:pict>
          <v:rect id="Rectangle 6" o:spid="_x0000_s1027" style="position:absolute;margin-left:1in;margin-top:0;width:468pt;height:.8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" o:allowincell="f" fillcolor="black" stroked="f" strokeweight="0">
            <w10:wrap anchorx="page"/>
            <w10:anchorlock/>
          </v:rect>
        </w:pict>
      </w:r>
    </w:p>
    <w:p w:rsidR="00D54111" w:rsidRPr="002253A1" w:rsidRDefault="00D54111" w:rsidP="00BE1C8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4E7717" w:rsidRPr="002253A1" w:rsidRDefault="00B67A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253A1">
        <w:rPr>
          <w:rFonts w:ascii="Arial" w:hAnsi="Arial" w:cs="Arial"/>
        </w:rPr>
        <w:t>ML</w:t>
      </w:r>
      <w:r w:rsidR="005D68DC" w:rsidRPr="002253A1">
        <w:rPr>
          <w:rFonts w:ascii="Arial" w:hAnsi="Arial" w:cs="Arial"/>
        </w:rPr>
        <w:t>xxxxxxxxxx</w:t>
      </w:r>
    </w:p>
    <w:p w:rsidR="004E7717" w:rsidRPr="002253A1" w:rsidRDefault="004E7717">
      <w:pPr>
        <w:widowControl/>
        <w:pBdr>
          <w:top w:val="single" w:sz="7" w:space="0" w:color="000000"/>
          <w:left w:val="single" w:sz="7" w:space="0" w:color="000000"/>
          <w:bottom w:val="single" w:sz="7" w:space="0" w:color="000000"/>
          <w:right w:val="single" w:sz="7" w:space="0" w:color="000000"/>
        </w:pBdr>
        <w:shd w:val="pct10" w:color="000000"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
          <w:iCs/>
          <w:sz w:val="22"/>
          <w:szCs w:val="22"/>
        </w:rPr>
      </w:pPr>
      <w:r w:rsidRPr="002253A1">
        <w:rPr>
          <w:rFonts w:ascii="Arial" w:hAnsi="Arial" w:cs="Arial"/>
          <w:b/>
          <w:bCs/>
          <w:i/>
          <w:iCs/>
          <w:sz w:val="22"/>
          <w:szCs w:val="22"/>
        </w:rPr>
        <w:t>NOTE</w:t>
      </w:r>
    </w:p>
    <w:p w:rsidR="002913CB" w:rsidRPr="002253A1" w:rsidRDefault="002913CB" w:rsidP="002913CB">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sz w:val="22"/>
          <w:szCs w:val="22"/>
        </w:rPr>
      </w:pPr>
      <w:r w:rsidRPr="002253A1">
        <w:rPr>
          <w:rFonts w:ascii="Arial" w:hAnsi="Arial" w:cs="Arial"/>
          <w:b/>
          <w:bCs/>
          <w:i/>
          <w:iCs/>
          <w:sz w:val="22"/>
          <w:szCs w:val="22"/>
        </w:rPr>
        <w:t xml:space="preserve">Any changes to the procedure will be the responsibility of the </w:t>
      </w:r>
      <w:r w:rsidR="0076333D" w:rsidRPr="002253A1">
        <w:rPr>
          <w:rFonts w:ascii="Arial" w:hAnsi="Arial" w:cs="Arial"/>
          <w:b/>
          <w:bCs/>
          <w:i/>
          <w:iCs/>
          <w:sz w:val="22"/>
          <w:szCs w:val="22"/>
        </w:rPr>
        <w:t>NMSS</w:t>
      </w:r>
      <w:r w:rsidRPr="002253A1">
        <w:rPr>
          <w:rFonts w:ascii="Arial" w:hAnsi="Arial" w:cs="Arial"/>
          <w:b/>
          <w:bCs/>
          <w:i/>
          <w:iCs/>
          <w:sz w:val="22"/>
          <w:szCs w:val="22"/>
        </w:rPr>
        <w:t xml:space="preserve"> Procedure Contact. Copies of the </w:t>
      </w:r>
      <w:r w:rsidR="0076333D" w:rsidRPr="002253A1">
        <w:rPr>
          <w:rFonts w:ascii="Arial" w:hAnsi="Arial" w:cs="Arial"/>
          <w:b/>
          <w:bCs/>
          <w:i/>
          <w:iCs/>
          <w:sz w:val="22"/>
          <w:szCs w:val="22"/>
        </w:rPr>
        <w:t>NMSS</w:t>
      </w:r>
      <w:r w:rsidRPr="002253A1">
        <w:rPr>
          <w:rFonts w:ascii="Arial" w:hAnsi="Arial" w:cs="Arial"/>
          <w:b/>
          <w:bCs/>
          <w:i/>
          <w:iCs/>
          <w:sz w:val="22"/>
          <w:szCs w:val="22"/>
        </w:rPr>
        <w:t xml:space="preserve"> procedures </w:t>
      </w:r>
      <w:r w:rsidR="003E450C" w:rsidRPr="002253A1">
        <w:rPr>
          <w:rFonts w:ascii="Arial" w:hAnsi="Arial" w:cs="Arial"/>
          <w:b/>
          <w:bCs/>
          <w:i/>
          <w:iCs/>
          <w:sz w:val="22"/>
          <w:szCs w:val="22"/>
        </w:rPr>
        <w:t>are</w:t>
      </w:r>
      <w:r w:rsidRPr="002253A1">
        <w:rPr>
          <w:rFonts w:ascii="Arial" w:hAnsi="Arial" w:cs="Arial"/>
          <w:b/>
          <w:bCs/>
          <w:i/>
          <w:iCs/>
          <w:sz w:val="22"/>
          <w:szCs w:val="22"/>
        </w:rPr>
        <w:t xml:space="preserve"> available through the NRC website.  </w:t>
      </w:r>
    </w:p>
    <w:p w:rsidR="004E7717" w:rsidRPr="002253A1" w:rsidRDefault="004E7717" w:rsidP="00321F49">
      <w:pPr>
        <w:widowControl/>
        <w:pBdr>
          <w:top w:val="single" w:sz="7" w:space="0" w:color="000000"/>
          <w:left w:val="single" w:sz="7" w:space="0" w:color="000000"/>
          <w:bottom w:val="single" w:sz="7" w:space="0" w:color="000000"/>
          <w:right w:val="single" w:sz="7" w:space="0" w:color="000000"/>
        </w:pBdr>
        <w:shd w:val="pct10" w:color="000000"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sectPr w:rsidR="004E7717" w:rsidRPr="002253A1" w:rsidSect="00E56D40">
          <w:footerReference w:type="even" r:id="rId10"/>
          <w:pgSz w:w="12240" w:h="15840"/>
          <w:pgMar w:top="1440" w:right="1440" w:bottom="1440" w:left="1440" w:header="1440" w:footer="1440" w:gutter="0"/>
          <w:cols w:space="720"/>
          <w:noEndnote/>
          <w:titlePg/>
          <w:docGrid w:linePitch="326"/>
        </w:sectPr>
      </w:pPr>
    </w:p>
    <w:p w:rsidR="004E7717" w:rsidRPr="002253A1" w:rsidRDefault="004E7717" w:rsidP="00503674">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hanging="720"/>
        <w:rPr>
          <w:rFonts w:ascii="Arial" w:hAnsi="Arial" w:cs="Arial"/>
          <w:sz w:val="22"/>
          <w:szCs w:val="22"/>
        </w:rPr>
      </w:pPr>
      <w:r w:rsidRPr="002253A1">
        <w:rPr>
          <w:rFonts w:ascii="Arial" w:hAnsi="Arial" w:cs="Arial"/>
          <w:b/>
          <w:bCs/>
          <w:sz w:val="22"/>
          <w:szCs w:val="22"/>
        </w:rPr>
        <w:lastRenderedPageBreak/>
        <w:t>I.</w:t>
      </w:r>
      <w:r w:rsidRPr="002253A1">
        <w:rPr>
          <w:rFonts w:ascii="Arial" w:hAnsi="Arial" w:cs="Arial"/>
          <w:b/>
          <w:bCs/>
          <w:sz w:val="22"/>
          <w:szCs w:val="22"/>
        </w:rPr>
        <w:tab/>
        <w:t>INTRODUCTION</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p>
    <w:p w:rsidR="005D68DC" w:rsidRPr="005A01C0" w:rsidRDefault="003E450C" w:rsidP="005A01C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2253A1">
        <w:rPr>
          <w:rFonts w:ascii="Arial" w:hAnsi="Arial" w:cs="Arial"/>
          <w:sz w:val="22"/>
          <w:szCs w:val="22"/>
        </w:rPr>
        <w:t xml:space="preserve">This </w:t>
      </w:r>
      <w:r w:rsidR="000F0577" w:rsidRPr="002253A1">
        <w:rPr>
          <w:rFonts w:ascii="Arial" w:hAnsi="Arial" w:cs="Arial"/>
          <w:sz w:val="22"/>
          <w:szCs w:val="22"/>
        </w:rPr>
        <w:t xml:space="preserve">document </w:t>
      </w:r>
      <w:r w:rsidRPr="002253A1">
        <w:rPr>
          <w:rFonts w:ascii="Arial" w:hAnsi="Arial" w:cs="Arial"/>
          <w:sz w:val="22"/>
          <w:szCs w:val="22"/>
        </w:rPr>
        <w:t>describes the process by</w:t>
      </w:r>
      <w:r w:rsidR="001031D0" w:rsidRPr="002253A1">
        <w:rPr>
          <w:rFonts w:ascii="Arial" w:hAnsi="Arial" w:cs="Arial"/>
          <w:sz w:val="22"/>
          <w:szCs w:val="22"/>
        </w:rPr>
        <w:t xml:space="preserve"> which</w:t>
      </w:r>
      <w:r w:rsidR="0076333D" w:rsidRPr="002253A1">
        <w:rPr>
          <w:rFonts w:ascii="Arial" w:hAnsi="Arial" w:cs="Arial"/>
          <w:sz w:val="22"/>
          <w:szCs w:val="22"/>
        </w:rPr>
        <w:t xml:space="preserve"> the</w:t>
      </w:r>
      <w:r w:rsidR="00C55A0A" w:rsidRPr="002253A1">
        <w:rPr>
          <w:rFonts w:ascii="Arial" w:hAnsi="Arial" w:cs="Arial"/>
          <w:sz w:val="22"/>
          <w:szCs w:val="22"/>
        </w:rPr>
        <w:t xml:space="preserve"> U.S. Nuclear Regulatory Commission (NRC)</w:t>
      </w:r>
      <w:r w:rsidR="0076333D" w:rsidRPr="002253A1">
        <w:rPr>
          <w:rFonts w:ascii="Arial" w:hAnsi="Arial" w:cs="Arial"/>
          <w:sz w:val="22"/>
          <w:szCs w:val="22"/>
        </w:rPr>
        <w:t xml:space="preserve"> Office of Nuclear Material Safety and Safeguards</w:t>
      </w:r>
      <w:r w:rsidRPr="002253A1">
        <w:rPr>
          <w:rFonts w:ascii="Arial" w:hAnsi="Arial" w:cs="Arial"/>
          <w:sz w:val="22"/>
          <w:szCs w:val="22"/>
        </w:rPr>
        <w:t xml:space="preserve"> (</w:t>
      </w:r>
      <w:r w:rsidR="0076333D" w:rsidRPr="002253A1">
        <w:rPr>
          <w:rFonts w:ascii="Arial" w:hAnsi="Arial" w:cs="Arial"/>
          <w:sz w:val="22"/>
          <w:szCs w:val="22"/>
        </w:rPr>
        <w:t>NMSS</w:t>
      </w:r>
      <w:r w:rsidR="00E516FE" w:rsidRPr="002253A1">
        <w:rPr>
          <w:rFonts w:ascii="Arial" w:hAnsi="Arial" w:cs="Arial"/>
          <w:sz w:val="22"/>
          <w:szCs w:val="22"/>
        </w:rPr>
        <w:t xml:space="preserve">) </w:t>
      </w:r>
      <w:r w:rsidR="00004EA2" w:rsidRPr="002253A1">
        <w:rPr>
          <w:rFonts w:ascii="Arial" w:hAnsi="Arial" w:cs="Arial"/>
          <w:sz w:val="22"/>
          <w:szCs w:val="22"/>
        </w:rPr>
        <w:t>coordinates</w:t>
      </w:r>
      <w:r w:rsidR="005D68DC" w:rsidRPr="002253A1">
        <w:rPr>
          <w:rFonts w:ascii="Arial" w:hAnsi="Arial" w:cs="Arial"/>
          <w:sz w:val="22"/>
          <w:szCs w:val="22"/>
        </w:rPr>
        <w:t xml:space="preserve"> c</w:t>
      </w:r>
      <w:r w:rsidR="001E7AB4" w:rsidRPr="002253A1">
        <w:rPr>
          <w:rFonts w:ascii="Arial" w:hAnsi="Arial" w:cs="Arial"/>
          <w:sz w:val="22"/>
          <w:szCs w:val="22"/>
        </w:rPr>
        <w:t xml:space="preserve">oncerns involving Agreement State </w:t>
      </w:r>
      <w:r w:rsidR="0023796B" w:rsidRPr="002253A1">
        <w:rPr>
          <w:rFonts w:ascii="Arial" w:hAnsi="Arial" w:cs="Arial"/>
          <w:sz w:val="22"/>
          <w:szCs w:val="22"/>
        </w:rPr>
        <w:t>l</w:t>
      </w:r>
      <w:r w:rsidR="001E7AB4" w:rsidRPr="002253A1">
        <w:rPr>
          <w:rFonts w:ascii="Arial" w:hAnsi="Arial" w:cs="Arial"/>
          <w:sz w:val="22"/>
          <w:szCs w:val="22"/>
        </w:rPr>
        <w:t>icensees</w:t>
      </w:r>
      <w:r w:rsidR="00851FE9" w:rsidRPr="002253A1">
        <w:rPr>
          <w:rFonts w:ascii="Arial" w:hAnsi="Arial" w:cs="Arial"/>
          <w:sz w:val="22"/>
          <w:szCs w:val="22"/>
        </w:rPr>
        <w:t xml:space="preserve">. </w:t>
      </w:r>
      <w:r w:rsidR="005D68DC" w:rsidRPr="005A01C0">
        <w:rPr>
          <w:rFonts w:ascii="Arial" w:hAnsi="Arial" w:cs="Arial"/>
          <w:sz w:val="22"/>
          <w:szCs w:val="22"/>
        </w:rPr>
        <w:br/>
      </w:r>
      <w:r w:rsidR="00851FE9" w:rsidRPr="005A01C0">
        <w:rPr>
          <w:rFonts w:ascii="Arial" w:hAnsi="Arial" w:cs="Arial"/>
          <w:sz w:val="22"/>
          <w:szCs w:val="22"/>
        </w:rPr>
        <w:t xml:space="preserve"> </w:t>
      </w:r>
    </w:p>
    <w:p w:rsidR="00B220FB" w:rsidRPr="002253A1" w:rsidRDefault="00851FE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2253A1">
        <w:rPr>
          <w:rFonts w:ascii="Arial" w:hAnsi="Arial" w:cs="Arial"/>
          <w:sz w:val="22"/>
          <w:szCs w:val="22"/>
        </w:rPr>
        <w:t>There are two types of conc</w:t>
      </w:r>
      <w:r w:rsidR="0023796B" w:rsidRPr="002253A1">
        <w:rPr>
          <w:rFonts w:ascii="Arial" w:hAnsi="Arial" w:cs="Arial"/>
          <w:sz w:val="22"/>
          <w:szCs w:val="22"/>
        </w:rPr>
        <w:t>erns involving Agreement State l</w:t>
      </w:r>
      <w:r w:rsidRPr="002253A1">
        <w:rPr>
          <w:rFonts w:ascii="Arial" w:hAnsi="Arial" w:cs="Arial"/>
          <w:sz w:val="22"/>
          <w:szCs w:val="22"/>
        </w:rPr>
        <w:t>icensee</w:t>
      </w:r>
      <w:r w:rsidR="0016062D" w:rsidRPr="002253A1">
        <w:rPr>
          <w:rFonts w:ascii="Arial" w:hAnsi="Arial" w:cs="Arial"/>
          <w:sz w:val="22"/>
          <w:szCs w:val="22"/>
        </w:rPr>
        <w:t>s</w:t>
      </w:r>
      <w:r w:rsidRPr="002253A1">
        <w:rPr>
          <w:rFonts w:ascii="Arial" w:hAnsi="Arial" w:cs="Arial"/>
          <w:sz w:val="22"/>
          <w:szCs w:val="22"/>
        </w:rPr>
        <w:t>:</w:t>
      </w:r>
      <w:r w:rsidR="0023796B" w:rsidRPr="002253A1">
        <w:rPr>
          <w:rFonts w:ascii="Arial" w:hAnsi="Arial" w:cs="Arial"/>
          <w:sz w:val="22"/>
          <w:szCs w:val="22"/>
        </w:rPr>
        <w:t xml:space="preserve"> c</w:t>
      </w:r>
      <w:r w:rsidRPr="002253A1">
        <w:rPr>
          <w:rFonts w:ascii="Arial" w:hAnsi="Arial" w:cs="Arial"/>
          <w:sz w:val="22"/>
          <w:szCs w:val="22"/>
        </w:rPr>
        <w:t>oncerns that are under the jurisdiction of the</w:t>
      </w:r>
      <w:r w:rsidR="0016062D" w:rsidRPr="002253A1">
        <w:rPr>
          <w:rFonts w:ascii="Arial" w:hAnsi="Arial" w:cs="Arial"/>
          <w:sz w:val="22"/>
          <w:szCs w:val="22"/>
        </w:rPr>
        <w:t xml:space="preserve"> </w:t>
      </w:r>
      <w:r w:rsidRPr="002253A1">
        <w:rPr>
          <w:rFonts w:ascii="Arial" w:hAnsi="Arial" w:cs="Arial"/>
          <w:sz w:val="22"/>
          <w:szCs w:val="22"/>
        </w:rPr>
        <w:t>NRC</w:t>
      </w:r>
      <w:r w:rsidR="0023796B" w:rsidRPr="002253A1">
        <w:rPr>
          <w:rFonts w:ascii="Arial" w:hAnsi="Arial" w:cs="Arial"/>
          <w:sz w:val="22"/>
          <w:szCs w:val="22"/>
        </w:rPr>
        <w:t>;</w:t>
      </w:r>
      <w:r w:rsidRPr="002253A1">
        <w:rPr>
          <w:rFonts w:ascii="Arial" w:hAnsi="Arial" w:cs="Arial"/>
          <w:sz w:val="22"/>
          <w:szCs w:val="22"/>
        </w:rPr>
        <w:t xml:space="preserve"> and</w:t>
      </w:r>
      <w:r w:rsidR="0023796B" w:rsidRPr="002253A1">
        <w:rPr>
          <w:rFonts w:ascii="Arial" w:hAnsi="Arial" w:cs="Arial"/>
          <w:sz w:val="22"/>
          <w:szCs w:val="22"/>
        </w:rPr>
        <w:t xml:space="preserve"> c</w:t>
      </w:r>
      <w:r w:rsidR="001E7AB4" w:rsidRPr="002253A1">
        <w:rPr>
          <w:rFonts w:ascii="Arial" w:hAnsi="Arial" w:cs="Arial"/>
          <w:sz w:val="22"/>
          <w:szCs w:val="22"/>
        </w:rPr>
        <w:t xml:space="preserve">oncerns that are </w:t>
      </w:r>
      <w:r w:rsidR="001E7AB4" w:rsidRPr="002253A1">
        <w:rPr>
          <w:rFonts w:ascii="Arial" w:hAnsi="Arial" w:cs="Arial"/>
          <w:sz w:val="22"/>
          <w:szCs w:val="22"/>
          <w:u w:val="single"/>
        </w:rPr>
        <w:t>not</w:t>
      </w:r>
      <w:r w:rsidR="001E7AB4" w:rsidRPr="002253A1">
        <w:rPr>
          <w:rFonts w:ascii="Arial" w:hAnsi="Arial" w:cs="Arial"/>
          <w:sz w:val="22"/>
          <w:szCs w:val="22"/>
        </w:rPr>
        <w:t xml:space="preserve"> under the jurisdiction of the </w:t>
      </w:r>
      <w:r w:rsidR="0016062D" w:rsidRPr="002253A1">
        <w:rPr>
          <w:rFonts w:ascii="Arial" w:hAnsi="Arial" w:cs="Arial"/>
          <w:sz w:val="22"/>
          <w:szCs w:val="22"/>
        </w:rPr>
        <w:t>NRC</w:t>
      </w:r>
      <w:r w:rsidR="001E7AB4" w:rsidRPr="002253A1">
        <w:rPr>
          <w:rFonts w:ascii="Arial" w:hAnsi="Arial" w:cs="Arial"/>
          <w:sz w:val="22"/>
          <w:szCs w:val="22"/>
        </w:rPr>
        <w:t xml:space="preserve"> (e.g.</w:t>
      </w:r>
      <w:r w:rsidR="0023796B" w:rsidRPr="002253A1">
        <w:rPr>
          <w:rFonts w:ascii="Arial" w:hAnsi="Arial" w:cs="Arial"/>
          <w:sz w:val="22"/>
          <w:szCs w:val="22"/>
        </w:rPr>
        <w:t>,</w:t>
      </w:r>
      <w:r w:rsidR="001E7AB4" w:rsidRPr="002253A1">
        <w:rPr>
          <w:rFonts w:ascii="Arial" w:hAnsi="Arial" w:cs="Arial"/>
          <w:sz w:val="22"/>
          <w:szCs w:val="22"/>
        </w:rPr>
        <w:t xml:space="preserve"> </w:t>
      </w:r>
      <w:r w:rsidRPr="002253A1">
        <w:rPr>
          <w:rFonts w:ascii="Arial" w:hAnsi="Arial" w:cs="Arial"/>
          <w:bCs/>
          <w:sz w:val="22"/>
          <w:szCs w:val="22"/>
        </w:rPr>
        <w:t>radiation</w:t>
      </w:r>
      <w:r w:rsidR="00853293" w:rsidRPr="002253A1">
        <w:rPr>
          <w:rFonts w:ascii="Arial" w:hAnsi="Arial" w:cs="Arial"/>
          <w:bCs/>
          <w:sz w:val="22"/>
          <w:szCs w:val="22"/>
        </w:rPr>
        <w:t>-</w:t>
      </w:r>
      <w:r w:rsidRPr="002253A1">
        <w:rPr>
          <w:rFonts w:ascii="Arial" w:hAnsi="Arial" w:cs="Arial"/>
          <w:bCs/>
          <w:sz w:val="22"/>
          <w:szCs w:val="22"/>
        </w:rPr>
        <w:t>producing machines, mining operations, ores</w:t>
      </w:r>
      <w:r w:rsidR="001E7AB4" w:rsidRPr="002253A1">
        <w:rPr>
          <w:rFonts w:ascii="Arial" w:hAnsi="Arial" w:cs="Arial"/>
          <w:sz w:val="22"/>
          <w:szCs w:val="22"/>
        </w:rPr>
        <w:t>)</w:t>
      </w:r>
      <w:r w:rsidRPr="002253A1">
        <w:rPr>
          <w:rFonts w:ascii="Arial" w:hAnsi="Arial" w:cs="Arial"/>
          <w:sz w:val="22"/>
          <w:szCs w:val="22"/>
        </w:rPr>
        <w:t>.</w:t>
      </w:r>
    </w:p>
    <w:p w:rsidR="00E516FE" w:rsidRPr="002253A1" w:rsidRDefault="00E516FE" w:rsidP="00503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55EF8" w:rsidRDefault="005337CD" w:rsidP="00503674">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2253A1">
        <w:rPr>
          <w:rFonts w:ascii="Arial" w:hAnsi="Arial" w:cs="Arial"/>
          <w:sz w:val="22"/>
          <w:szCs w:val="22"/>
        </w:rPr>
        <w:t xml:space="preserve">As </w:t>
      </w:r>
      <w:r w:rsidR="00855EF8" w:rsidRPr="002253A1">
        <w:rPr>
          <w:rFonts w:ascii="Arial" w:hAnsi="Arial" w:cs="Arial"/>
          <w:sz w:val="22"/>
          <w:szCs w:val="22"/>
        </w:rPr>
        <w:t xml:space="preserve">used in this </w:t>
      </w:r>
      <w:r w:rsidR="00332675" w:rsidRPr="002253A1">
        <w:rPr>
          <w:rFonts w:ascii="Arial" w:hAnsi="Arial" w:cs="Arial"/>
          <w:sz w:val="22"/>
          <w:szCs w:val="22"/>
        </w:rPr>
        <w:t>document</w:t>
      </w:r>
      <w:r w:rsidR="00F02D3F" w:rsidRPr="002253A1">
        <w:rPr>
          <w:rFonts w:ascii="Arial" w:hAnsi="Arial" w:cs="Arial"/>
          <w:sz w:val="22"/>
          <w:szCs w:val="22"/>
        </w:rPr>
        <w:t>, the term</w:t>
      </w:r>
      <w:r w:rsidRPr="002253A1">
        <w:rPr>
          <w:rFonts w:ascii="Arial" w:hAnsi="Arial" w:cs="Arial"/>
          <w:sz w:val="22"/>
          <w:szCs w:val="22"/>
        </w:rPr>
        <w:t xml:space="preserve"> “concerned individual” refers to the person or organization that submits </w:t>
      </w:r>
      <w:r w:rsidR="0083462E" w:rsidRPr="002253A1">
        <w:rPr>
          <w:rFonts w:ascii="Arial" w:hAnsi="Arial" w:cs="Arial"/>
          <w:sz w:val="22"/>
          <w:szCs w:val="22"/>
        </w:rPr>
        <w:t>a concern involving an Agreement State licensee</w:t>
      </w:r>
      <w:r w:rsidRPr="002253A1">
        <w:rPr>
          <w:rFonts w:ascii="Arial" w:hAnsi="Arial" w:cs="Arial"/>
          <w:sz w:val="22"/>
          <w:szCs w:val="22"/>
        </w:rPr>
        <w:t xml:space="preserve"> to the</w:t>
      </w:r>
      <w:r w:rsidR="00C369E5" w:rsidRPr="002253A1">
        <w:rPr>
          <w:rFonts w:ascii="Arial" w:hAnsi="Arial" w:cs="Arial"/>
          <w:sz w:val="22"/>
          <w:szCs w:val="22"/>
        </w:rPr>
        <w:t xml:space="preserve"> </w:t>
      </w:r>
      <w:r w:rsidRPr="002253A1">
        <w:rPr>
          <w:rFonts w:ascii="Arial" w:hAnsi="Arial" w:cs="Arial"/>
          <w:sz w:val="22"/>
          <w:szCs w:val="22"/>
        </w:rPr>
        <w:t>NRC.  Anonymous concerns are accepted.</w:t>
      </w:r>
    </w:p>
    <w:p w:rsidR="005A01C0" w:rsidRPr="005A01C0" w:rsidRDefault="005A01C0" w:rsidP="005A01C0">
      <w:pPr>
        <w:pStyle w:val="ListParagraph"/>
        <w:rPr>
          <w:rFonts w:ascii="Arial" w:hAnsi="Arial" w:cs="Arial"/>
          <w:sz w:val="22"/>
          <w:szCs w:val="22"/>
        </w:rPr>
      </w:pPr>
    </w:p>
    <w:p w:rsidR="005A01C0" w:rsidRPr="002253A1" w:rsidRDefault="001A6089" w:rsidP="00503674">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2253A1">
        <w:rPr>
          <w:rFonts w:ascii="Arial" w:hAnsi="Arial" w:cs="Arial"/>
          <w:sz w:val="22"/>
          <w:szCs w:val="22"/>
        </w:rPr>
        <w:t>NMSS procedure SA-400,</w:t>
      </w:r>
      <w:r w:rsidRPr="002253A1">
        <w:rPr>
          <w:rFonts w:ascii="Arial" w:hAnsi="Arial" w:cs="Arial"/>
          <w:i/>
          <w:sz w:val="22"/>
          <w:szCs w:val="22"/>
        </w:rPr>
        <w:t xml:space="preserve"> Management of Agreement State Program Performance Concerns</w:t>
      </w:r>
      <w:r>
        <w:rPr>
          <w:rFonts w:ascii="Arial" w:hAnsi="Arial" w:cs="Arial"/>
          <w:i/>
          <w:sz w:val="22"/>
          <w:szCs w:val="22"/>
        </w:rPr>
        <w:t xml:space="preserve"> </w:t>
      </w:r>
      <w:r>
        <w:rPr>
          <w:rFonts w:ascii="Arial" w:hAnsi="Arial" w:cs="Arial"/>
          <w:sz w:val="22"/>
          <w:szCs w:val="22"/>
        </w:rPr>
        <w:t>(Agencywide Documents Access and Management System (ADAMS) Accession No. ML16203A470)</w:t>
      </w:r>
      <w:r w:rsidRPr="002253A1">
        <w:rPr>
          <w:rFonts w:ascii="Arial" w:hAnsi="Arial" w:cs="Arial"/>
          <w:sz w:val="22"/>
          <w:szCs w:val="22"/>
        </w:rPr>
        <w:t>, addresses the NRC's process for managing performance or wrongdoing concerns regarding organizations or personnel from State regulatory bodies that oversee Agreem</w:t>
      </w:r>
      <w:r w:rsidR="0056315C">
        <w:rPr>
          <w:rFonts w:ascii="Arial" w:hAnsi="Arial" w:cs="Arial"/>
          <w:sz w:val="22"/>
          <w:szCs w:val="22"/>
        </w:rPr>
        <w:t>ent State licensee activities.  Agreement State program performance concerns are not addressed in this procedure.</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p>
    <w:p w:rsidR="00B220FB" w:rsidRPr="002253A1" w:rsidRDefault="004E7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hanging="720"/>
        <w:rPr>
          <w:rFonts w:ascii="Arial" w:hAnsi="Arial" w:cs="Arial"/>
          <w:sz w:val="22"/>
          <w:szCs w:val="22"/>
        </w:rPr>
      </w:pPr>
      <w:r w:rsidRPr="002253A1">
        <w:rPr>
          <w:rFonts w:ascii="Arial" w:hAnsi="Arial" w:cs="Arial"/>
          <w:b/>
          <w:bCs/>
          <w:sz w:val="22"/>
          <w:szCs w:val="22"/>
        </w:rPr>
        <w:t>II.</w:t>
      </w:r>
      <w:r w:rsidRPr="002253A1">
        <w:rPr>
          <w:rFonts w:ascii="Arial" w:hAnsi="Arial" w:cs="Arial"/>
          <w:sz w:val="22"/>
          <w:szCs w:val="22"/>
        </w:rPr>
        <w:tab/>
      </w:r>
      <w:r w:rsidRPr="002253A1">
        <w:rPr>
          <w:rFonts w:ascii="Arial" w:hAnsi="Arial" w:cs="Arial"/>
          <w:b/>
          <w:bCs/>
          <w:sz w:val="22"/>
          <w:szCs w:val="22"/>
        </w:rPr>
        <w:t>OBJECTIVES</w:t>
      </w:r>
    </w:p>
    <w:p w:rsidR="00A65926" w:rsidRPr="002253A1" w:rsidRDefault="00A65926" w:rsidP="0050367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p>
    <w:p w:rsidR="00851FE9" w:rsidRPr="002253A1" w:rsidRDefault="00851FE9" w:rsidP="00503674">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r w:rsidRPr="002253A1">
        <w:rPr>
          <w:rFonts w:ascii="Arial" w:hAnsi="Arial" w:cs="Arial"/>
          <w:sz w:val="22"/>
          <w:szCs w:val="22"/>
        </w:rPr>
        <w:t xml:space="preserve">To ensure that concerns involving Agreement State licensees that are under the jurisdiction of the NRC are </w:t>
      </w:r>
      <w:r w:rsidR="004B3C25" w:rsidRPr="002253A1">
        <w:rPr>
          <w:rFonts w:ascii="Arial" w:hAnsi="Arial" w:cs="Arial"/>
          <w:sz w:val="22"/>
          <w:szCs w:val="22"/>
        </w:rPr>
        <w:t xml:space="preserve">promptly </w:t>
      </w:r>
      <w:r w:rsidRPr="002253A1">
        <w:rPr>
          <w:rFonts w:ascii="Arial" w:hAnsi="Arial" w:cs="Arial"/>
          <w:sz w:val="22"/>
          <w:szCs w:val="22"/>
        </w:rPr>
        <w:t>provided to the H</w:t>
      </w:r>
      <w:r w:rsidR="003640C6" w:rsidRPr="002253A1">
        <w:rPr>
          <w:rFonts w:ascii="Arial" w:hAnsi="Arial" w:cs="Arial"/>
          <w:sz w:val="22"/>
          <w:szCs w:val="22"/>
        </w:rPr>
        <w:t>eadquarters</w:t>
      </w:r>
      <w:r w:rsidR="008C5814">
        <w:rPr>
          <w:rFonts w:ascii="Arial" w:hAnsi="Arial" w:cs="Arial"/>
          <w:sz w:val="22"/>
          <w:szCs w:val="22"/>
        </w:rPr>
        <w:t xml:space="preserve"> Allegation </w:t>
      </w:r>
      <w:r w:rsidRPr="002253A1">
        <w:rPr>
          <w:rFonts w:ascii="Arial" w:hAnsi="Arial" w:cs="Arial"/>
          <w:sz w:val="22"/>
          <w:szCs w:val="22"/>
        </w:rPr>
        <w:t>Team (HQAT) i</w:t>
      </w:r>
      <w:r w:rsidR="0046386E" w:rsidRPr="002253A1">
        <w:rPr>
          <w:rFonts w:ascii="Arial" w:hAnsi="Arial" w:cs="Arial"/>
          <w:sz w:val="22"/>
          <w:szCs w:val="22"/>
        </w:rPr>
        <w:t>n the</w:t>
      </w:r>
      <w:r w:rsidR="0023796B" w:rsidRPr="002253A1">
        <w:rPr>
          <w:rFonts w:ascii="Arial" w:hAnsi="Arial" w:cs="Arial"/>
          <w:sz w:val="22"/>
          <w:szCs w:val="22"/>
        </w:rPr>
        <w:t xml:space="preserve"> </w:t>
      </w:r>
      <w:r w:rsidR="008C5814">
        <w:rPr>
          <w:rFonts w:ascii="Arial" w:hAnsi="Arial" w:cs="Arial"/>
          <w:sz w:val="22"/>
          <w:szCs w:val="22"/>
        </w:rPr>
        <w:t xml:space="preserve">NRC’s </w:t>
      </w:r>
      <w:r w:rsidR="003217CD" w:rsidRPr="002253A1">
        <w:rPr>
          <w:rFonts w:ascii="Arial" w:hAnsi="Arial" w:cs="Arial"/>
          <w:sz w:val="22"/>
          <w:szCs w:val="22"/>
        </w:rPr>
        <w:t>Office of Enforcement</w:t>
      </w:r>
      <w:r w:rsidR="005A01C0">
        <w:rPr>
          <w:rFonts w:ascii="Arial" w:hAnsi="Arial" w:cs="Arial"/>
          <w:sz w:val="22"/>
          <w:szCs w:val="22"/>
        </w:rPr>
        <w:t>.</w:t>
      </w:r>
    </w:p>
    <w:p w:rsidR="00851FE9" w:rsidRPr="002253A1" w:rsidRDefault="00851FE9"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p>
    <w:p w:rsidR="003640C6" w:rsidRPr="002253A1" w:rsidRDefault="003640C6" w:rsidP="00503674">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r w:rsidRPr="002253A1">
        <w:rPr>
          <w:rFonts w:ascii="Arial" w:hAnsi="Arial" w:cs="Arial"/>
          <w:sz w:val="22"/>
          <w:szCs w:val="22"/>
        </w:rPr>
        <w:t xml:space="preserve">To ensure that concerns involving Agreement State licensees that are </w:t>
      </w:r>
      <w:r w:rsidRPr="002253A1">
        <w:rPr>
          <w:rFonts w:ascii="Arial" w:hAnsi="Arial" w:cs="Arial"/>
          <w:sz w:val="22"/>
          <w:szCs w:val="22"/>
          <w:u w:val="single"/>
        </w:rPr>
        <w:t>not</w:t>
      </w:r>
      <w:r w:rsidRPr="002253A1">
        <w:rPr>
          <w:rFonts w:ascii="Arial" w:hAnsi="Arial" w:cs="Arial"/>
          <w:sz w:val="22"/>
          <w:szCs w:val="22"/>
        </w:rPr>
        <w:t xml:space="preserve"> under NRC jurisdiction are </w:t>
      </w:r>
      <w:r w:rsidR="004B3C25" w:rsidRPr="002253A1">
        <w:rPr>
          <w:rFonts w:ascii="Arial" w:hAnsi="Arial" w:cs="Arial"/>
          <w:sz w:val="22"/>
          <w:szCs w:val="22"/>
        </w:rPr>
        <w:t xml:space="preserve">promptly </w:t>
      </w:r>
      <w:r w:rsidRPr="002253A1">
        <w:rPr>
          <w:rFonts w:ascii="Arial" w:hAnsi="Arial" w:cs="Arial"/>
          <w:sz w:val="22"/>
          <w:szCs w:val="22"/>
        </w:rPr>
        <w:t>provided to the Regional State Agreements Officer (RSAO) for referral to the Agreement State.</w:t>
      </w:r>
    </w:p>
    <w:p w:rsidR="00B05046" w:rsidRPr="002253A1" w:rsidRDefault="00B05046" w:rsidP="00B05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p>
    <w:p w:rsidR="00B220FB" w:rsidRDefault="001031D0">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r w:rsidRPr="002253A1">
        <w:rPr>
          <w:rFonts w:ascii="Arial" w:hAnsi="Arial" w:cs="Arial"/>
          <w:sz w:val="22"/>
          <w:szCs w:val="22"/>
        </w:rPr>
        <w:t xml:space="preserve">To provide guidance for use by the Agreement States on </w:t>
      </w:r>
      <w:r w:rsidR="004B3C25" w:rsidRPr="002253A1">
        <w:rPr>
          <w:rFonts w:ascii="Arial" w:hAnsi="Arial" w:cs="Arial"/>
          <w:sz w:val="22"/>
          <w:szCs w:val="22"/>
        </w:rPr>
        <w:t xml:space="preserve">the </w:t>
      </w:r>
      <w:r w:rsidR="002664F1" w:rsidRPr="002253A1">
        <w:rPr>
          <w:rFonts w:ascii="Arial" w:hAnsi="Arial" w:cs="Arial"/>
          <w:sz w:val="22"/>
          <w:szCs w:val="22"/>
        </w:rPr>
        <w:t xml:space="preserve">NRC’s process for managing </w:t>
      </w:r>
      <w:r w:rsidR="005C2502" w:rsidRPr="002253A1">
        <w:rPr>
          <w:rFonts w:ascii="Arial" w:hAnsi="Arial" w:cs="Arial"/>
          <w:sz w:val="22"/>
          <w:szCs w:val="22"/>
        </w:rPr>
        <w:t>concerns involving Agreement State licensees</w:t>
      </w:r>
      <w:r w:rsidRPr="002253A1">
        <w:rPr>
          <w:rFonts w:ascii="Arial" w:hAnsi="Arial" w:cs="Arial"/>
          <w:sz w:val="22"/>
          <w:szCs w:val="22"/>
        </w:rPr>
        <w:t>.</w:t>
      </w:r>
    </w:p>
    <w:p w:rsidR="005A01C0" w:rsidRPr="005A01C0" w:rsidRDefault="005A01C0" w:rsidP="005A01C0">
      <w:pPr>
        <w:pStyle w:val="ListParagraph"/>
        <w:rPr>
          <w:rFonts w:ascii="Arial" w:hAnsi="Arial" w:cs="Arial"/>
          <w:sz w:val="22"/>
          <w:szCs w:val="22"/>
        </w:rPr>
      </w:pPr>
    </w:p>
    <w:p w:rsidR="005A01C0" w:rsidRPr="002253A1" w:rsidRDefault="005A01C0">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r>
        <w:rPr>
          <w:rFonts w:ascii="Arial" w:hAnsi="Arial" w:cs="Arial"/>
          <w:sz w:val="22"/>
          <w:szCs w:val="22"/>
        </w:rPr>
        <w:t>To ensure that Agreement State licensee concerns are handled by an established process.</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hanging="864"/>
        <w:rPr>
          <w:rFonts w:ascii="Arial" w:hAnsi="Arial" w:cs="Arial"/>
          <w:sz w:val="22"/>
          <w:szCs w:val="22"/>
        </w:rPr>
      </w:pPr>
      <w:r w:rsidRPr="002253A1">
        <w:rPr>
          <w:rFonts w:ascii="Arial" w:hAnsi="Arial" w:cs="Arial"/>
          <w:b/>
          <w:bCs/>
          <w:sz w:val="22"/>
          <w:szCs w:val="22"/>
        </w:rPr>
        <w:t>III.</w:t>
      </w:r>
      <w:r w:rsidRPr="002253A1">
        <w:rPr>
          <w:rFonts w:ascii="Arial" w:hAnsi="Arial" w:cs="Arial"/>
          <w:sz w:val="22"/>
          <w:szCs w:val="22"/>
        </w:rPr>
        <w:tab/>
      </w:r>
      <w:r w:rsidRPr="002253A1">
        <w:rPr>
          <w:rFonts w:ascii="Arial" w:hAnsi="Arial" w:cs="Arial"/>
          <w:b/>
          <w:bCs/>
          <w:sz w:val="22"/>
          <w:szCs w:val="22"/>
        </w:rPr>
        <w:t>BACKGROUND</w:t>
      </w:r>
    </w:p>
    <w:p w:rsidR="00A65926" w:rsidRPr="002253A1" w:rsidRDefault="00A65926"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864"/>
        <w:rPr>
          <w:rFonts w:ascii="Arial" w:hAnsi="Arial" w:cs="Arial"/>
          <w:sz w:val="22"/>
          <w:szCs w:val="22"/>
        </w:rPr>
      </w:pPr>
    </w:p>
    <w:p w:rsidR="00C55A0A" w:rsidRPr="002253A1" w:rsidRDefault="0083603A"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rPr>
          <w:rFonts w:ascii="Arial" w:hAnsi="Arial" w:cs="Arial"/>
          <w:sz w:val="22"/>
          <w:szCs w:val="22"/>
        </w:rPr>
      </w:pPr>
      <w:r w:rsidRPr="002253A1">
        <w:rPr>
          <w:rFonts w:ascii="Arial" w:hAnsi="Arial" w:cs="Arial"/>
          <w:sz w:val="22"/>
          <w:szCs w:val="22"/>
        </w:rPr>
        <w:t xml:space="preserve">Management Directive (MD) 8.8, </w:t>
      </w:r>
      <w:r w:rsidRPr="002253A1">
        <w:rPr>
          <w:rFonts w:ascii="Arial" w:hAnsi="Arial" w:cs="Arial"/>
          <w:i/>
          <w:sz w:val="22"/>
          <w:szCs w:val="22"/>
        </w:rPr>
        <w:t>Management of Allegations</w:t>
      </w:r>
      <w:r w:rsidR="0056315C">
        <w:rPr>
          <w:rFonts w:ascii="Arial" w:hAnsi="Arial" w:cs="Arial"/>
          <w:sz w:val="22"/>
          <w:szCs w:val="22"/>
        </w:rPr>
        <w:t xml:space="preserve"> (ADAMS Accession No. ML15344A045)</w:t>
      </w:r>
      <w:r w:rsidRPr="0056315C">
        <w:rPr>
          <w:rFonts w:ascii="Arial" w:hAnsi="Arial" w:cs="Arial"/>
          <w:sz w:val="22"/>
          <w:szCs w:val="22"/>
        </w:rPr>
        <w:t>,</w:t>
      </w:r>
      <w:r w:rsidRPr="002253A1">
        <w:rPr>
          <w:rFonts w:ascii="Arial" w:hAnsi="Arial" w:cs="Arial"/>
          <w:sz w:val="22"/>
          <w:szCs w:val="22"/>
        </w:rPr>
        <w:t xml:space="preserve"> establishes the NRC’s policies and procedures for handling allegations concerning NRC-regulated activities.  MD 8.8 defines an allegation as a declaration, </w:t>
      </w:r>
      <w:r w:rsidRPr="002253A1">
        <w:rPr>
          <w:rFonts w:ascii="Arial" w:hAnsi="Arial" w:cs="Arial"/>
          <w:sz w:val="22"/>
          <w:szCs w:val="22"/>
        </w:rPr>
        <w:lastRenderedPageBreak/>
        <w:t>statement, or assertion of impropriety or inadequacy associated with NRC-regulated activities, the validity of which has not been established.  Excluded from this definition are</w:t>
      </w:r>
      <w:r w:rsidR="004B3C25" w:rsidRPr="002253A1">
        <w:rPr>
          <w:rFonts w:ascii="Arial" w:hAnsi="Arial" w:cs="Arial"/>
          <w:sz w:val="22"/>
          <w:szCs w:val="22"/>
        </w:rPr>
        <w:t xml:space="preserve">: </w:t>
      </w:r>
      <w:r w:rsidRPr="002253A1">
        <w:rPr>
          <w:rFonts w:ascii="Arial" w:hAnsi="Arial" w:cs="Arial"/>
          <w:sz w:val="22"/>
          <w:szCs w:val="22"/>
        </w:rPr>
        <w:t>(1)</w:t>
      </w:r>
      <w:r w:rsidR="002C3677" w:rsidRPr="002253A1">
        <w:rPr>
          <w:rFonts w:ascii="Arial" w:hAnsi="Arial" w:cs="Arial"/>
          <w:sz w:val="22"/>
          <w:szCs w:val="22"/>
        </w:rPr>
        <w:t xml:space="preserve"> performance or wrongdoing concerns regarding organizations or personnel from State regulatory bodies that oversee Agreement State licensee activities; and (2) </w:t>
      </w:r>
      <w:r w:rsidRPr="002253A1">
        <w:rPr>
          <w:rFonts w:ascii="Arial" w:hAnsi="Arial" w:cs="Arial"/>
          <w:sz w:val="22"/>
          <w:szCs w:val="22"/>
        </w:rPr>
        <w:t>concerns related to Agreement State licensee activities</w:t>
      </w:r>
      <w:r w:rsidR="002C3677" w:rsidRPr="002253A1">
        <w:rPr>
          <w:rFonts w:ascii="Arial" w:hAnsi="Arial" w:cs="Arial"/>
          <w:sz w:val="22"/>
          <w:szCs w:val="22"/>
        </w:rPr>
        <w:t>.</w:t>
      </w:r>
      <w:r w:rsidRPr="002253A1">
        <w:rPr>
          <w:rFonts w:ascii="Arial" w:hAnsi="Arial" w:cs="Arial"/>
          <w:sz w:val="22"/>
          <w:szCs w:val="22"/>
        </w:rPr>
        <w:t xml:space="preserve"> </w:t>
      </w:r>
      <w:r w:rsidR="00C705FA" w:rsidRPr="002253A1">
        <w:rPr>
          <w:rFonts w:ascii="Arial" w:hAnsi="Arial" w:cs="Arial"/>
          <w:sz w:val="22"/>
          <w:szCs w:val="22"/>
        </w:rPr>
        <w:t xml:space="preserve"> </w:t>
      </w:r>
    </w:p>
    <w:p w:rsidR="0004649C" w:rsidRPr="002253A1" w:rsidRDefault="0004649C"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rPr>
          <w:rFonts w:ascii="Arial" w:hAnsi="Arial" w:cs="Arial"/>
          <w:sz w:val="22"/>
          <w:szCs w:val="22"/>
        </w:rPr>
      </w:pPr>
    </w:p>
    <w:p w:rsidR="00B220FB" w:rsidRDefault="00BF7A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rPr>
          <w:rFonts w:ascii="Arial" w:hAnsi="Arial" w:cs="Arial"/>
          <w:sz w:val="22"/>
          <w:szCs w:val="22"/>
        </w:rPr>
      </w:pPr>
      <w:r w:rsidRPr="002253A1">
        <w:rPr>
          <w:rFonts w:ascii="Arial" w:hAnsi="Arial" w:cs="Arial"/>
          <w:sz w:val="22"/>
          <w:szCs w:val="22"/>
        </w:rPr>
        <w:t>This document provides more specific guidance on handlin</w:t>
      </w:r>
      <w:r w:rsidR="00F31174" w:rsidRPr="002253A1">
        <w:rPr>
          <w:rFonts w:ascii="Arial" w:hAnsi="Arial" w:cs="Arial"/>
          <w:sz w:val="22"/>
          <w:szCs w:val="22"/>
        </w:rPr>
        <w:t xml:space="preserve">g </w:t>
      </w:r>
      <w:r w:rsidR="00C55A0A" w:rsidRPr="002253A1">
        <w:rPr>
          <w:rFonts w:ascii="Arial" w:hAnsi="Arial" w:cs="Arial"/>
          <w:sz w:val="22"/>
          <w:szCs w:val="22"/>
        </w:rPr>
        <w:t>concerns related to Agreement State licensee activities</w:t>
      </w:r>
      <w:r w:rsidR="00F31174" w:rsidRPr="002253A1">
        <w:rPr>
          <w:rFonts w:ascii="Arial" w:hAnsi="Arial" w:cs="Arial"/>
          <w:sz w:val="22"/>
          <w:szCs w:val="22"/>
        </w:rPr>
        <w:t xml:space="preserve">. </w:t>
      </w:r>
    </w:p>
    <w:p w:rsidR="001A6089" w:rsidRPr="002253A1" w:rsidRDefault="001A60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rPr>
          <w:rFonts w:ascii="Arial" w:hAnsi="Arial" w:cs="Arial"/>
          <w:i/>
          <w:sz w:val="22"/>
          <w:szCs w:val="22"/>
        </w:rPr>
      </w:pPr>
    </w:p>
    <w:p w:rsidR="00B220FB" w:rsidRPr="002253A1" w:rsidRDefault="004E7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720" w:hanging="720"/>
        <w:rPr>
          <w:rFonts w:ascii="Arial" w:hAnsi="Arial" w:cs="Arial"/>
          <w:sz w:val="22"/>
          <w:szCs w:val="22"/>
        </w:rPr>
      </w:pPr>
      <w:r w:rsidRPr="002253A1">
        <w:rPr>
          <w:rFonts w:ascii="Arial" w:hAnsi="Arial" w:cs="Arial"/>
          <w:b/>
          <w:bCs/>
          <w:sz w:val="22"/>
          <w:szCs w:val="22"/>
        </w:rPr>
        <w:t>IV.</w:t>
      </w:r>
      <w:r w:rsidRPr="002253A1">
        <w:rPr>
          <w:rFonts w:ascii="Arial" w:hAnsi="Arial" w:cs="Arial"/>
          <w:sz w:val="22"/>
          <w:szCs w:val="22"/>
        </w:rPr>
        <w:tab/>
      </w:r>
      <w:r w:rsidRPr="002253A1">
        <w:rPr>
          <w:rFonts w:ascii="Arial" w:hAnsi="Arial" w:cs="Arial"/>
          <w:b/>
          <w:bCs/>
          <w:sz w:val="22"/>
          <w:szCs w:val="22"/>
        </w:rPr>
        <w:t>ROLES AND</w:t>
      </w:r>
      <w:r w:rsidRPr="002253A1">
        <w:rPr>
          <w:rFonts w:ascii="Arial" w:hAnsi="Arial" w:cs="Arial"/>
          <w:sz w:val="22"/>
          <w:szCs w:val="22"/>
        </w:rPr>
        <w:t xml:space="preserve"> </w:t>
      </w:r>
      <w:r w:rsidRPr="002253A1">
        <w:rPr>
          <w:rFonts w:ascii="Arial" w:hAnsi="Arial" w:cs="Arial"/>
          <w:b/>
          <w:bCs/>
          <w:sz w:val="22"/>
          <w:szCs w:val="22"/>
        </w:rPr>
        <w:t>RESPONSIBILITIES</w:t>
      </w:r>
    </w:p>
    <w:p w:rsidR="006E1F9B" w:rsidRPr="002253A1" w:rsidRDefault="006E1F9B" w:rsidP="00503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728" w:hanging="432"/>
        <w:rPr>
          <w:rFonts w:ascii="Arial" w:hAnsi="Arial" w:cs="Arial"/>
          <w:sz w:val="22"/>
          <w:szCs w:val="22"/>
        </w:rPr>
      </w:pPr>
    </w:p>
    <w:p w:rsidR="00645947" w:rsidRPr="002253A1" w:rsidRDefault="0064594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725" w:hanging="1725"/>
        <w:rPr>
          <w:rFonts w:ascii="Arial" w:hAnsi="Arial" w:cs="Arial"/>
          <w:sz w:val="22"/>
          <w:szCs w:val="22"/>
        </w:rPr>
      </w:pPr>
      <w:r w:rsidRPr="002253A1">
        <w:rPr>
          <w:rFonts w:ascii="Arial" w:hAnsi="Arial" w:cs="Arial"/>
          <w:sz w:val="22"/>
          <w:szCs w:val="22"/>
        </w:rPr>
        <w:tab/>
      </w:r>
      <w:r w:rsidR="003E294A" w:rsidRPr="002253A1">
        <w:rPr>
          <w:rFonts w:ascii="Arial" w:hAnsi="Arial" w:cs="Arial"/>
          <w:sz w:val="22"/>
          <w:szCs w:val="22"/>
        </w:rPr>
        <w:t>A</w:t>
      </w:r>
      <w:r w:rsidRPr="002253A1">
        <w:rPr>
          <w:rFonts w:ascii="Arial" w:hAnsi="Arial" w:cs="Arial"/>
          <w:sz w:val="22"/>
          <w:szCs w:val="22"/>
        </w:rPr>
        <w:t>.</w:t>
      </w:r>
      <w:r w:rsidRPr="002253A1">
        <w:rPr>
          <w:rFonts w:ascii="Arial" w:hAnsi="Arial" w:cs="Arial"/>
          <w:sz w:val="22"/>
          <w:szCs w:val="22"/>
        </w:rPr>
        <w:tab/>
        <w:t xml:space="preserve">Branch Chief, </w:t>
      </w:r>
      <w:r w:rsidR="006472B2" w:rsidRPr="002253A1">
        <w:rPr>
          <w:rFonts w:ascii="Arial" w:hAnsi="Arial" w:cs="Arial"/>
          <w:sz w:val="22"/>
          <w:szCs w:val="22"/>
        </w:rPr>
        <w:t xml:space="preserve">Agreement State Programs Branch, </w:t>
      </w:r>
      <w:r w:rsidR="00721924" w:rsidRPr="002253A1">
        <w:rPr>
          <w:rFonts w:ascii="Arial" w:hAnsi="Arial" w:cs="Arial"/>
          <w:sz w:val="22"/>
          <w:szCs w:val="22"/>
        </w:rPr>
        <w:t>Division of Material Safety, State, Tribal, and Rulemaking Programs</w:t>
      </w:r>
      <w:r w:rsidRPr="002253A1">
        <w:rPr>
          <w:rFonts w:ascii="Arial" w:hAnsi="Arial" w:cs="Arial"/>
          <w:sz w:val="22"/>
          <w:szCs w:val="22"/>
        </w:rPr>
        <w:t>:</w:t>
      </w:r>
    </w:p>
    <w:p w:rsidR="00645947" w:rsidRPr="002253A1" w:rsidRDefault="0064594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290" w:hanging="1290"/>
        <w:rPr>
          <w:rFonts w:ascii="Arial" w:hAnsi="Arial" w:cs="Arial"/>
          <w:sz w:val="22"/>
          <w:szCs w:val="22"/>
        </w:rPr>
      </w:pPr>
    </w:p>
    <w:p w:rsidR="00B220FB" w:rsidRPr="002253A1" w:rsidRDefault="003C53DA">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800"/>
        <w:rPr>
          <w:rFonts w:ascii="Arial" w:hAnsi="Arial" w:cs="Arial"/>
          <w:bCs/>
        </w:rPr>
      </w:pPr>
      <w:r w:rsidRPr="002253A1">
        <w:rPr>
          <w:rFonts w:ascii="Arial" w:hAnsi="Arial" w:cs="Arial"/>
          <w:sz w:val="22"/>
          <w:szCs w:val="22"/>
        </w:rPr>
        <w:t>Ensure</w:t>
      </w:r>
      <w:r w:rsidR="00C33A64" w:rsidRPr="002253A1">
        <w:rPr>
          <w:rFonts w:ascii="Arial" w:hAnsi="Arial" w:cs="Arial"/>
          <w:sz w:val="22"/>
          <w:szCs w:val="22"/>
        </w:rPr>
        <w:t>s</w:t>
      </w:r>
      <w:r w:rsidRPr="002253A1">
        <w:rPr>
          <w:rFonts w:ascii="Arial" w:hAnsi="Arial" w:cs="Arial"/>
          <w:sz w:val="22"/>
          <w:szCs w:val="22"/>
        </w:rPr>
        <w:t xml:space="preserve"> that staff members are familiar with the policies and procedures outlined in this guidance</w:t>
      </w:r>
      <w:r w:rsidR="00645947" w:rsidRPr="002253A1">
        <w:rPr>
          <w:rFonts w:ascii="Arial" w:hAnsi="Arial" w:cs="Arial"/>
          <w:sz w:val="22"/>
          <w:szCs w:val="22"/>
        </w:rPr>
        <w:t>.</w:t>
      </w:r>
      <w:r w:rsidR="006B3CC4" w:rsidRPr="002253A1">
        <w:rPr>
          <w:rFonts w:ascii="Arial" w:hAnsi="Arial" w:cs="Arial"/>
          <w:bCs/>
        </w:rPr>
        <w:br/>
      </w:r>
    </w:p>
    <w:p w:rsidR="00AB6863" w:rsidRPr="002253A1" w:rsidRDefault="003E294A" w:rsidP="00503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2253A1">
        <w:rPr>
          <w:rFonts w:ascii="Arial" w:hAnsi="Arial" w:cs="Arial"/>
          <w:bCs/>
          <w:sz w:val="22"/>
          <w:szCs w:val="22"/>
        </w:rPr>
        <w:t>B</w:t>
      </w:r>
      <w:r w:rsidR="004E7717" w:rsidRPr="002253A1">
        <w:rPr>
          <w:rFonts w:ascii="Arial" w:hAnsi="Arial" w:cs="Arial"/>
          <w:bCs/>
          <w:sz w:val="22"/>
          <w:szCs w:val="22"/>
        </w:rPr>
        <w:t>.</w:t>
      </w:r>
      <w:r w:rsidR="004E7717" w:rsidRPr="002253A1">
        <w:rPr>
          <w:rFonts w:ascii="Arial" w:hAnsi="Arial" w:cs="Arial"/>
          <w:bCs/>
          <w:sz w:val="22"/>
          <w:szCs w:val="22"/>
        </w:rPr>
        <w:tab/>
      </w:r>
      <w:r w:rsidR="00EC5D50" w:rsidRPr="002253A1">
        <w:rPr>
          <w:rFonts w:ascii="Arial" w:hAnsi="Arial" w:cs="Arial"/>
          <w:bCs/>
          <w:sz w:val="22"/>
          <w:szCs w:val="22"/>
        </w:rPr>
        <w:t>Agreement State</w:t>
      </w:r>
      <w:r w:rsidR="008C5814">
        <w:rPr>
          <w:rFonts w:ascii="Arial" w:hAnsi="Arial" w:cs="Arial"/>
          <w:bCs/>
          <w:sz w:val="22"/>
          <w:szCs w:val="22"/>
        </w:rPr>
        <w:t xml:space="preserve"> Program Performance</w:t>
      </w:r>
      <w:r w:rsidR="00EC5D50" w:rsidRPr="002253A1">
        <w:rPr>
          <w:rFonts w:ascii="Arial" w:hAnsi="Arial" w:cs="Arial"/>
          <w:bCs/>
          <w:sz w:val="22"/>
          <w:szCs w:val="22"/>
        </w:rPr>
        <w:t xml:space="preserve"> </w:t>
      </w:r>
      <w:r w:rsidR="008C5814">
        <w:rPr>
          <w:rFonts w:ascii="Arial" w:hAnsi="Arial" w:cs="Arial"/>
          <w:bCs/>
          <w:sz w:val="22"/>
          <w:szCs w:val="22"/>
        </w:rPr>
        <w:t xml:space="preserve">Concern (ASPPC) </w:t>
      </w:r>
      <w:r w:rsidR="00D338BF" w:rsidRPr="002253A1">
        <w:rPr>
          <w:rFonts w:ascii="Arial" w:hAnsi="Arial" w:cs="Arial"/>
          <w:bCs/>
          <w:sz w:val="22"/>
          <w:szCs w:val="22"/>
        </w:rPr>
        <w:t>Coordinator</w:t>
      </w:r>
      <w:r w:rsidR="004E7717" w:rsidRPr="002253A1">
        <w:rPr>
          <w:rFonts w:ascii="Arial" w:hAnsi="Arial" w:cs="Arial"/>
          <w:bCs/>
          <w:sz w:val="22"/>
          <w:szCs w:val="22"/>
        </w:rPr>
        <w:t>:</w:t>
      </w:r>
    </w:p>
    <w:p w:rsidR="00B220FB" w:rsidRPr="002253A1" w:rsidRDefault="00B220FB">
      <w:pPr>
        <w:rPr>
          <w:rFonts w:ascii="Arial" w:hAnsi="Arial" w:cs="Arial"/>
        </w:rPr>
      </w:pPr>
    </w:p>
    <w:p w:rsidR="00B220FB" w:rsidRPr="002253A1" w:rsidRDefault="003F503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Arial" w:hAnsi="Arial" w:cs="Arial"/>
        </w:rPr>
      </w:pPr>
      <w:r w:rsidRPr="002253A1">
        <w:rPr>
          <w:rFonts w:ascii="Arial" w:hAnsi="Arial" w:cs="Arial"/>
          <w:sz w:val="22"/>
          <w:szCs w:val="22"/>
        </w:rPr>
        <w:t>Provide</w:t>
      </w:r>
      <w:r w:rsidR="00A00693" w:rsidRPr="002253A1">
        <w:rPr>
          <w:rFonts w:ascii="Arial" w:hAnsi="Arial" w:cs="Arial"/>
          <w:sz w:val="22"/>
          <w:szCs w:val="22"/>
        </w:rPr>
        <w:t>s</w:t>
      </w:r>
      <w:r w:rsidRPr="002253A1">
        <w:rPr>
          <w:rFonts w:ascii="Arial" w:hAnsi="Arial" w:cs="Arial"/>
          <w:sz w:val="22"/>
          <w:szCs w:val="22"/>
        </w:rPr>
        <w:t xml:space="preserve"> advice, guidance, and assistance to </w:t>
      </w:r>
      <w:r w:rsidR="008C3E20" w:rsidRPr="002253A1">
        <w:rPr>
          <w:rFonts w:ascii="Arial" w:hAnsi="Arial" w:cs="Arial"/>
          <w:sz w:val="22"/>
          <w:szCs w:val="22"/>
        </w:rPr>
        <w:t>NMSS</w:t>
      </w:r>
      <w:r w:rsidR="002F4B0E" w:rsidRPr="002253A1">
        <w:rPr>
          <w:rFonts w:ascii="Arial" w:hAnsi="Arial" w:cs="Arial"/>
          <w:sz w:val="22"/>
          <w:szCs w:val="22"/>
        </w:rPr>
        <w:t xml:space="preserve"> and Regional</w:t>
      </w:r>
      <w:r w:rsidRPr="002253A1">
        <w:rPr>
          <w:rFonts w:ascii="Arial" w:hAnsi="Arial" w:cs="Arial"/>
          <w:sz w:val="22"/>
          <w:szCs w:val="22"/>
        </w:rPr>
        <w:t xml:space="preserve"> staff in implementing the policies and procedures outlined in this guidance.  </w:t>
      </w:r>
    </w:p>
    <w:p w:rsidR="00B220FB" w:rsidRPr="002253A1" w:rsidRDefault="00B220FB">
      <w:pPr>
        <w:rPr>
          <w:rFonts w:ascii="Arial" w:hAnsi="Arial" w:cs="Arial"/>
        </w:rPr>
      </w:pPr>
    </w:p>
    <w:p w:rsidR="00D45E2F" w:rsidRPr="002253A1" w:rsidRDefault="002F4B0E" w:rsidP="00503674">
      <w:pPr>
        <w:pStyle w:val="ListParagraph"/>
        <w:numPr>
          <w:ilvl w:val="0"/>
          <w:numId w:val="20"/>
        </w:numPr>
        <w:tabs>
          <w:tab w:val="left" w:pos="0"/>
          <w:tab w:val="left" w:pos="720"/>
          <w:tab w:val="left" w:pos="1440"/>
          <w:tab w:val="left" w:pos="1656"/>
          <w:tab w:val="left" w:pos="2160"/>
          <w:tab w:val="left" w:pos="2880"/>
          <w:tab w:val="left" w:pos="3600"/>
          <w:tab w:val="left" w:pos="4320"/>
          <w:tab w:val="left" w:pos="5040"/>
          <w:tab w:val="left" w:pos="5760"/>
          <w:tab w:val="left" w:pos="6480"/>
          <w:tab w:val="left" w:pos="7200"/>
          <w:tab w:val="left" w:pos="7920"/>
          <w:tab w:val="left" w:pos="8640"/>
          <w:tab w:val="left" w:pos="9072"/>
        </w:tabs>
        <w:ind w:left="1800"/>
        <w:rPr>
          <w:rFonts w:ascii="Arial" w:hAnsi="Arial" w:cs="Arial"/>
          <w:sz w:val="22"/>
          <w:szCs w:val="22"/>
        </w:rPr>
      </w:pPr>
      <w:r w:rsidRPr="002253A1">
        <w:rPr>
          <w:rFonts w:ascii="Arial" w:hAnsi="Arial" w:cs="Arial"/>
          <w:sz w:val="22"/>
          <w:szCs w:val="22"/>
        </w:rPr>
        <w:t xml:space="preserve">  </w:t>
      </w:r>
      <w:r w:rsidR="00AF59EE" w:rsidRPr="002253A1">
        <w:rPr>
          <w:rFonts w:ascii="Arial" w:hAnsi="Arial" w:cs="Arial"/>
          <w:sz w:val="22"/>
          <w:szCs w:val="22"/>
        </w:rPr>
        <w:t xml:space="preserve">Upon receipt of a concern involving an Agreement State licensee for which the NRC does </w:t>
      </w:r>
      <w:r w:rsidR="00AF59EE" w:rsidRPr="002253A1">
        <w:rPr>
          <w:rFonts w:ascii="Arial" w:hAnsi="Arial" w:cs="Arial"/>
          <w:sz w:val="22"/>
          <w:szCs w:val="22"/>
          <w:u w:val="single"/>
        </w:rPr>
        <w:t>not</w:t>
      </w:r>
      <w:r w:rsidR="00AF59EE" w:rsidRPr="002253A1">
        <w:rPr>
          <w:rFonts w:ascii="Arial" w:hAnsi="Arial" w:cs="Arial"/>
          <w:sz w:val="22"/>
          <w:szCs w:val="22"/>
        </w:rPr>
        <w:t xml:space="preserve"> have jurisdiction, </w:t>
      </w:r>
      <w:r w:rsidRPr="002253A1">
        <w:rPr>
          <w:rFonts w:ascii="Arial" w:hAnsi="Arial" w:cs="Arial"/>
          <w:sz w:val="22"/>
          <w:szCs w:val="22"/>
        </w:rPr>
        <w:t xml:space="preserve">promptly </w:t>
      </w:r>
      <w:r w:rsidR="00AF59EE" w:rsidRPr="002253A1">
        <w:rPr>
          <w:rFonts w:ascii="Arial" w:hAnsi="Arial" w:cs="Arial"/>
          <w:sz w:val="22"/>
          <w:szCs w:val="22"/>
        </w:rPr>
        <w:t>forwards the concern to the appropriate RSAO for referral to the Agreement State.</w:t>
      </w:r>
    </w:p>
    <w:p w:rsidR="00D45E2F" w:rsidRPr="002253A1" w:rsidRDefault="00D45E2F" w:rsidP="0050367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cs="Arial"/>
          <w:sz w:val="22"/>
          <w:szCs w:val="22"/>
        </w:rPr>
      </w:pPr>
    </w:p>
    <w:p w:rsidR="00B220FB" w:rsidRPr="002253A1" w:rsidRDefault="002F4B0E" w:rsidP="00014A6D">
      <w:pPr>
        <w:pStyle w:val="ListParagraph"/>
        <w:numPr>
          <w:ilvl w:val="0"/>
          <w:numId w:val="20"/>
        </w:numPr>
        <w:tabs>
          <w:tab w:val="left" w:pos="0"/>
          <w:tab w:val="left" w:pos="720"/>
          <w:tab w:val="left" w:pos="1440"/>
          <w:tab w:val="left" w:pos="1656"/>
          <w:tab w:val="left" w:pos="2160"/>
          <w:tab w:val="left" w:pos="2880"/>
          <w:tab w:val="left" w:pos="3600"/>
          <w:tab w:val="left" w:pos="4320"/>
          <w:tab w:val="left" w:pos="5040"/>
          <w:tab w:val="left" w:pos="5760"/>
          <w:tab w:val="left" w:pos="6480"/>
          <w:tab w:val="left" w:pos="7200"/>
          <w:tab w:val="left" w:pos="7920"/>
          <w:tab w:val="left" w:pos="8640"/>
          <w:tab w:val="left" w:pos="9072"/>
        </w:tabs>
        <w:ind w:left="1800"/>
        <w:rPr>
          <w:rFonts w:ascii="Arial" w:hAnsi="Arial" w:cs="Arial"/>
          <w:sz w:val="22"/>
          <w:szCs w:val="22"/>
        </w:rPr>
      </w:pPr>
      <w:r w:rsidRPr="002253A1">
        <w:rPr>
          <w:rFonts w:ascii="Arial" w:hAnsi="Arial" w:cs="Arial"/>
          <w:sz w:val="22"/>
          <w:szCs w:val="22"/>
        </w:rPr>
        <w:t xml:space="preserve">  </w:t>
      </w:r>
      <w:r w:rsidR="00AF59EE" w:rsidRPr="002253A1">
        <w:rPr>
          <w:rFonts w:ascii="Arial" w:hAnsi="Arial" w:cs="Arial"/>
          <w:sz w:val="22"/>
          <w:szCs w:val="22"/>
        </w:rPr>
        <w:t>Upon the receipt of a concern involving an Agreement State licensee for which NRC has jurisdiction, promptly forwards the concern to the</w:t>
      </w:r>
      <w:r w:rsidR="0046386E" w:rsidRPr="002253A1">
        <w:rPr>
          <w:rFonts w:ascii="Arial" w:hAnsi="Arial" w:cs="Arial"/>
          <w:sz w:val="22"/>
          <w:szCs w:val="22"/>
        </w:rPr>
        <w:t xml:space="preserve"> </w:t>
      </w:r>
      <w:r w:rsidR="003640C6" w:rsidRPr="002253A1">
        <w:rPr>
          <w:rFonts w:ascii="Arial" w:hAnsi="Arial" w:cs="Arial"/>
        </w:rPr>
        <w:t>HQAT</w:t>
      </w:r>
      <w:r w:rsidR="003640C6" w:rsidRPr="002253A1" w:rsidDel="003640C6">
        <w:rPr>
          <w:rFonts w:ascii="Arial" w:hAnsi="Arial" w:cs="Arial"/>
          <w:sz w:val="22"/>
          <w:szCs w:val="22"/>
        </w:rPr>
        <w:t xml:space="preserve"> </w:t>
      </w:r>
      <w:r w:rsidR="00851FE9" w:rsidRPr="002253A1">
        <w:rPr>
          <w:rFonts w:ascii="Arial" w:hAnsi="Arial" w:cs="Arial"/>
          <w:sz w:val="22"/>
          <w:szCs w:val="22"/>
        </w:rPr>
        <w:t>for processing in accor</w:t>
      </w:r>
      <w:r w:rsidR="00AF59EE" w:rsidRPr="002253A1">
        <w:rPr>
          <w:rFonts w:ascii="Arial" w:hAnsi="Arial" w:cs="Arial"/>
          <w:sz w:val="22"/>
          <w:szCs w:val="22"/>
        </w:rPr>
        <w:t>dance with MD 8.8</w:t>
      </w:r>
      <w:r w:rsidR="00721924" w:rsidRPr="002253A1">
        <w:rPr>
          <w:rFonts w:ascii="Arial" w:hAnsi="Arial" w:cs="Arial"/>
          <w:sz w:val="22"/>
          <w:szCs w:val="22"/>
        </w:rPr>
        <w:t xml:space="preserve">, </w:t>
      </w:r>
      <w:r w:rsidR="00721924" w:rsidRPr="002253A1">
        <w:rPr>
          <w:rFonts w:ascii="Arial" w:hAnsi="Arial" w:cs="Arial"/>
          <w:i/>
          <w:sz w:val="22"/>
          <w:szCs w:val="22"/>
        </w:rPr>
        <w:t>Management of Allegations</w:t>
      </w:r>
      <w:r w:rsidR="00721924" w:rsidRPr="002253A1">
        <w:rPr>
          <w:rFonts w:ascii="Arial" w:hAnsi="Arial" w:cs="Arial"/>
          <w:sz w:val="22"/>
          <w:szCs w:val="22"/>
        </w:rPr>
        <w:t>,</w:t>
      </w:r>
      <w:r w:rsidRPr="002253A1">
        <w:rPr>
          <w:rFonts w:ascii="Arial" w:hAnsi="Arial" w:cs="Arial"/>
          <w:sz w:val="22"/>
          <w:szCs w:val="22"/>
        </w:rPr>
        <w:t xml:space="preserve"> and the</w:t>
      </w:r>
      <w:r w:rsidR="00EC5D50" w:rsidRPr="002253A1">
        <w:rPr>
          <w:rFonts w:ascii="Arial" w:hAnsi="Arial" w:cs="Arial"/>
          <w:sz w:val="22"/>
          <w:szCs w:val="22"/>
        </w:rPr>
        <w:t xml:space="preserve"> NRC’s</w:t>
      </w:r>
      <w:r w:rsidRPr="002253A1">
        <w:rPr>
          <w:rFonts w:ascii="Arial" w:hAnsi="Arial" w:cs="Arial"/>
          <w:sz w:val="22"/>
          <w:szCs w:val="22"/>
        </w:rPr>
        <w:t xml:space="preserve"> </w:t>
      </w:r>
      <w:r w:rsidRPr="002253A1">
        <w:rPr>
          <w:rFonts w:ascii="Arial" w:hAnsi="Arial" w:cs="Arial"/>
          <w:i/>
          <w:sz w:val="22"/>
          <w:szCs w:val="22"/>
        </w:rPr>
        <w:t>Allegation Manual</w:t>
      </w:r>
      <w:r w:rsidRPr="002253A1">
        <w:rPr>
          <w:rFonts w:ascii="Arial" w:hAnsi="Arial" w:cs="Arial"/>
          <w:sz w:val="22"/>
          <w:szCs w:val="22"/>
        </w:rPr>
        <w:t>,</w:t>
      </w:r>
      <w:r w:rsidRPr="002253A1">
        <w:rPr>
          <w:rFonts w:ascii="Arial" w:hAnsi="Arial" w:cs="Arial"/>
          <w:i/>
          <w:sz w:val="22"/>
          <w:szCs w:val="22"/>
        </w:rPr>
        <w:t xml:space="preserve"> Revision 1</w:t>
      </w:r>
      <w:r w:rsidR="0056315C">
        <w:rPr>
          <w:rFonts w:ascii="Arial" w:hAnsi="Arial" w:cs="Arial"/>
          <w:sz w:val="22"/>
          <w:szCs w:val="22"/>
        </w:rPr>
        <w:t xml:space="preserve"> (ADAMS Accession No. </w:t>
      </w:r>
      <w:r w:rsidR="000776EB" w:rsidRPr="002253A1">
        <w:rPr>
          <w:rFonts w:ascii="Arial" w:hAnsi="Arial" w:cs="Arial"/>
          <w:sz w:val="22"/>
          <w:szCs w:val="22"/>
        </w:rPr>
        <w:t>ML17003A227</w:t>
      </w:r>
      <w:r w:rsidR="0056315C">
        <w:rPr>
          <w:rFonts w:ascii="Arial" w:hAnsi="Arial" w:cs="Arial"/>
          <w:sz w:val="22"/>
          <w:szCs w:val="22"/>
        </w:rPr>
        <w:t>)</w:t>
      </w:r>
      <w:r w:rsidRPr="002253A1">
        <w:rPr>
          <w:rFonts w:ascii="Arial" w:hAnsi="Arial" w:cs="Arial"/>
          <w:sz w:val="22"/>
          <w:szCs w:val="22"/>
        </w:rPr>
        <w:t>.</w:t>
      </w:r>
    </w:p>
    <w:p w:rsidR="00B05046" w:rsidRPr="002253A1" w:rsidRDefault="00B05046" w:rsidP="00B0504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800"/>
        <w:rPr>
          <w:rFonts w:ascii="Arial" w:hAnsi="Arial" w:cs="Arial"/>
          <w:sz w:val="22"/>
          <w:szCs w:val="22"/>
        </w:rPr>
      </w:pPr>
    </w:p>
    <w:p w:rsidR="004E7717" w:rsidRPr="002253A1" w:rsidRDefault="000F239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hanging="720"/>
        <w:rPr>
          <w:rFonts w:ascii="Arial" w:hAnsi="Arial" w:cs="Arial"/>
          <w:sz w:val="22"/>
          <w:szCs w:val="22"/>
        </w:rPr>
      </w:pPr>
      <w:r w:rsidRPr="002253A1">
        <w:rPr>
          <w:rFonts w:ascii="Arial" w:hAnsi="Arial" w:cs="Arial"/>
          <w:bCs/>
          <w:sz w:val="22"/>
          <w:szCs w:val="22"/>
        </w:rPr>
        <w:t>C</w:t>
      </w:r>
      <w:r w:rsidR="004E7717" w:rsidRPr="002253A1">
        <w:rPr>
          <w:rFonts w:ascii="Arial" w:hAnsi="Arial" w:cs="Arial"/>
          <w:bCs/>
          <w:sz w:val="22"/>
          <w:szCs w:val="22"/>
        </w:rPr>
        <w:t>.</w:t>
      </w:r>
      <w:r w:rsidR="004E7717" w:rsidRPr="002253A1">
        <w:rPr>
          <w:rFonts w:ascii="Arial" w:hAnsi="Arial" w:cs="Arial"/>
          <w:bCs/>
          <w:sz w:val="22"/>
          <w:szCs w:val="22"/>
        </w:rPr>
        <w:tab/>
        <w:t xml:space="preserve">All </w:t>
      </w:r>
      <w:r w:rsidR="0076333D" w:rsidRPr="002253A1">
        <w:rPr>
          <w:rFonts w:ascii="Arial" w:hAnsi="Arial" w:cs="Arial"/>
          <w:bCs/>
          <w:sz w:val="22"/>
          <w:szCs w:val="22"/>
        </w:rPr>
        <w:t>NMSS</w:t>
      </w:r>
      <w:r w:rsidR="00693431" w:rsidRPr="002253A1">
        <w:rPr>
          <w:rFonts w:ascii="Arial" w:hAnsi="Arial" w:cs="Arial"/>
          <w:bCs/>
          <w:sz w:val="22"/>
          <w:szCs w:val="22"/>
        </w:rPr>
        <w:t xml:space="preserve"> </w:t>
      </w:r>
      <w:r w:rsidR="000A550D" w:rsidRPr="002253A1">
        <w:rPr>
          <w:rFonts w:ascii="Arial" w:hAnsi="Arial" w:cs="Arial"/>
          <w:bCs/>
          <w:sz w:val="22"/>
          <w:szCs w:val="22"/>
        </w:rPr>
        <w:t>Employees</w:t>
      </w:r>
      <w:r w:rsidR="004E7717" w:rsidRPr="002253A1">
        <w:rPr>
          <w:rFonts w:ascii="Arial" w:hAnsi="Arial" w:cs="Arial"/>
          <w:bCs/>
          <w:sz w:val="22"/>
          <w:szCs w:val="22"/>
        </w:rPr>
        <w:t>:</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800" w:hanging="360"/>
        <w:rPr>
          <w:rFonts w:ascii="Arial" w:hAnsi="Arial" w:cs="Arial"/>
          <w:sz w:val="22"/>
          <w:szCs w:val="22"/>
        </w:rPr>
      </w:pPr>
      <w:r w:rsidRPr="002253A1">
        <w:rPr>
          <w:rFonts w:ascii="Arial" w:hAnsi="Arial" w:cs="Arial"/>
          <w:sz w:val="22"/>
          <w:szCs w:val="22"/>
        </w:rPr>
        <w:t>1.</w:t>
      </w:r>
      <w:r w:rsidRPr="002253A1">
        <w:rPr>
          <w:rFonts w:ascii="Arial" w:hAnsi="Arial" w:cs="Arial"/>
          <w:sz w:val="22"/>
          <w:szCs w:val="22"/>
        </w:rPr>
        <w:tab/>
        <w:t xml:space="preserve">Maintain a working knowledge of the policies and procedures in this </w:t>
      </w:r>
      <w:r w:rsidR="000A550D" w:rsidRPr="002253A1">
        <w:rPr>
          <w:rFonts w:ascii="Arial" w:hAnsi="Arial" w:cs="Arial"/>
          <w:sz w:val="22"/>
          <w:szCs w:val="22"/>
        </w:rPr>
        <w:t>guidance</w:t>
      </w:r>
      <w:r w:rsidRPr="002253A1">
        <w:rPr>
          <w:rFonts w:ascii="Arial" w:hAnsi="Arial" w:cs="Arial"/>
          <w:sz w:val="22"/>
          <w:szCs w:val="22"/>
        </w:rPr>
        <w:t>.</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800" w:hanging="360"/>
        <w:rPr>
          <w:rFonts w:ascii="Arial" w:hAnsi="Arial" w:cs="Arial"/>
          <w:sz w:val="22"/>
          <w:szCs w:val="22"/>
        </w:rPr>
      </w:pPr>
    </w:p>
    <w:p w:rsidR="00693431"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800" w:hanging="360"/>
        <w:rPr>
          <w:rFonts w:ascii="Arial" w:hAnsi="Arial" w:cs="Arial"/>
          <w:sz w:val="22"/>
          <w:szCs w:val="22"/>
        </w:rPr>
      </w:pPr>
      <w:r w:rsidRPr="002253A1">
        <w:rPr>
          <w:rFonts w:ascii="Arial" w:hAnsi="Arial" w:cs="Arial"/>
          <w:sz w:val="22"/>
          <w:szCs w:val="22"/>
        </w:rPr>
        <w:t>2.</w:t>
      </w:r>
      <w:r w:rsidRPr="002253A1">
        <w:rPr>
          <w:rFonts w:ascii="Arial" w:hAnsi="Arial" w:cs="Arial"/>
          <w:sz w:val="22"/>
          <w:szCs w:val="22"/>
        </w:rPr>
        <w:tab/>
        <w:t xml:space="preserve">Record the receipt of any </w:t>
      </w:r>
      <w:r w:rsidR="00495850" w:rsidRPr="002253A1">
        <w:rPr>
          <w:rFonts w:ascii="Arial" w:hAnsi="Arial" w:cs="Arial"/>
          <w:sz w:val="22"/>
          <w:szCs w:val="22"/>
        </w:rPr>
        <w:t>concern involving an Agreement State licensee</w:t>
      </w:r>
      <w:r w:rsidR="00C70E04" w:rsidRPr="002253A1">
        <w:rPr>
          <w:rFonts w:ascii="Arial" w:hAnsi="Arial" w:cs="Arial"/>
          <w:sz w:val="22"/>
          <w:szCs w:val="22"/>
        </w:rPr>
        <w:t xml:space="preserve"> in</w:t>
      </w:r>
      <w:r w:rsidRPr="002253A1">
        <w:rPr>
          <w:rFonts w:ascii="Arial" w:hAnsi="Arial" w:cs="Arial"/>
          <w:sz w:val="22"/>
          <w:szCs w:val="22"/>
        </w:rPr>
        <w:t xml:space="preserve"> as much detail as possible</w:t>
      </w:r>
      <w:r w:rsidR="00693431" w:rsidRPr="002253A1">
        <w:rPr>
          <w:rFonts w:ascii="Arial" w:hAnsi="Arial" w:cs="Arial"/>
          <w:sz w:val="22"/>
          <w:szCs w:val="22"/>
        </w:rPr>
        <w:t>.</w:t>
      </w:r>
      <w:r w:rsidR="000A550D" w:rsidRPr="002253A1">
        <w:rPr>
          <w:rFonts w:ascii="Arial" w:hAnsi="Arial" w:cs="Arial"/>
          <w:sz w:val="22"/>
          <w:szCs w:val="22"/>
        </w:rPr>
        <w:t xml:space="preserve">  </w:t>
      </w:r>
      <w:r w:rsidR="00EC5D50" w:rsidRPr="002253A1">
        <w:rPr>
          <w:rFonts w:ascii="Arial" w:hAnsi="Arial" w:cs="Arial"/>
          <w:sz w:val="22"/>
          <w:szCs w:val="22"/>
        </w:rPr>
        <w:t xml:space="preserve">Contact the </w:t>
      </w:r>
      <w:r w:rsidR="008C5814">
        <w:rPr>
          <w:rFonts w:ascii="Arial" w:hAnsi="Arial" w:cs="Arial"/>
          <w:sz w:val="22"/>
          <w:szCs w:val="22"/>
        </w:rPr>
        <w:t>ASPPC</w:t>
      </w:r>
      <w:r w:rsidR="00EC5D50" w:rsidRPr="002253A1">
        <w:rPr>
          <w:rFonts w:ascii="Arial" w:hAnsi="Arial" w:cs="Arial"/>
          <w:sz w:val="22"/>
          <w:szCs w:val="22"/>
        </w:rPr>
        <w:t xml:space="preserve"> </w:t>
      </w:r>
      <w:r w:rsidR="008C5814">
        <w:rPr>
          <w:rFonts w:ascii="Arial" w:hAnsi="Arial" w:cs="Arial"/>
          <w:sz w:val="22"/>
          <w:szCs w:val="22"/>
        </w:rPr>
        <w:t>c</w:t>
      </w:r>
      <w:r w:rsidR="00EC5D50" w:rsidRPr="002253A1">
        <w:rPr>
          <w:rFonts w:ascii="Arial" w:hAnsi="Arial" w:cs="Arial"/>
          <w:sz w:val="22"/>
          <w:szCs w:val="22"/>
        </w:rPr>
        <w:t xml:space="preserve">oordinator to determine whether concern should be routed to the </w:t>
      </w:r>
      <w:r w:rsidR="0056315C">
        <w:rPr>
          <w:rFonts w:ascii="Arial" w:hAnsi="Arial" w:cs="Arial"/>
          <w:sz w:val="22"/>
          <w:szCs w:val="22"/>
        </w:rPr>
        <w:t>HQAT or RSAO</w:t>
      </w:r>
      <w:r w:rsidR="000A550D" w:rsidRPr="002253A1">
        <w:rPr>
          <w:rFonts w:ascii="Arial" w:hAnsi="Arial" w:cs="Arial"/>
          <w:sz w:val="22"/>
          <w:szCs w:val="22"/>
        </w:rPr>
        <w:t xml:space="preserve"> within 5 days of receipt.  </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800" w:hanging="360"/>
        <w:rPr>
          <w:rFonts w:ascii="Arial" w:hAnsi="Arial" w:cs="Arial"/>
          <w:sz w:val="22"/>
          <w:szCs w:val="22"/>
        </w:rPr>
      </w:pPr>
    </w:p>
    <w:p w:rsidR="004E7717" w:rsidRPr="002253A1" w:rsidRDefault="00D331D6"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hanging="360"/>
        <w:rPr>
          <w:rFonts w:ascii="Arial" w:hAnsi="Arial" w:cs="Arial"/>
          <w:sz w:val="22"/>
          <w:szCs w:val="22"/>
        </w:rPr>
      </w:pPr>
      <w:r w:rsidRPr="002253A1">
        <w:rPr>
          <w:rFonts w:ascii="Arial" w:hAnsi="Arial" w:cs="Arial"/>
          <w:sz w:val="22"/>
          <w:szCs w:val="22"/>
        </w:rPr>
        <w:t>3</w:t>
      </w:r>
      <w:r w:rsidR="004E7717" w:rsidRPr="002253A1">
        <w:rPr>
          <w:rFonts w:ascii="Arial" w:hAnsi="Arial" w:cs="Arial"/>
          <w:sz w:val="22"/>
          <w:szCs w:val="22"/>
        </w:rPr>
        <w:t>.</w:t>
      </w:r>
      <w:r w:rsidR="004E7717" w:rsidRPr="002253A1">
        <w:rPr>
          <w:rFonts w:ascii="Arial" w:hAnsi="Arial" w:cs="Arial"/>
          <w:sz w:val="22"/>
          <w:szCs w:val="22"/>
        </w:rPr>
        <w:tab/>
      </w:r>
      <w:r w:rsidR="000A550D" w:rsidRPr="002253A1">
        <w:rPr>
          <w:rFonts w:ascii="Arial" w:hAnsi="Arial" w:cs="Arial"/>
          <w:sz w:val="22"/>
          <w:szCs w:val="22"/>
        </w:rPr>
        <w:t xml:space="preserve">Protect the identity of </w:t>
      </w:r>
      <w:r w:rsidR="00886847" w:rsidRPr="002253A1">
        <w:rPr>
          <w:rFonts w:ascii="Arial" w:hAnsi="Arial" w:cs="Arial"/>
          <w:sz w:val="22"/>
          <w:szCs w:val="22"/>
        </w:rPr>
        <w:t xml:space="preserve">concerned individuals </w:t>
      </w:r>
      <w:r w:rsidR="000A550D" w:rsidRPr="002253A1">
        <w:rPr>
          <w:rFonts w:ascii="Arial" w:hAnsi="Arial" w:cs="Arial"/>
          <w:sz w:val="22"/>
          <w:szCs w:val="22"/>
        </w:rPr>
        <w:t>in accordance with policies and procedures outlined in this guidance.  T</w:t>
      </w:r>
      <w:r w:rsidR="00C31FF6" w:rsidRPr="002253A1">
        <w:rPr>
          <w:rFonts w:ascii="Arial" w:hAnsi="Arial" w:cs="Arial"/>
          <w:sz w:val="22"/>
          <w:szCs w:val="22"/>
        </w:rPr>
        <w:t>he identity of the concerned individual</w:t>
      </w:r>
      <w:r w:rsidR="000A550D" w:rsidRPr="002253A1">
        <w:rPr>
          <w:rFonts w:ascii="Arial" w:hAnsi="Arial" w:cs="Arial"/>
          <w:sz w:val="22"/>
          <w:szCs w:val="22"/>
        </w:rPr>
        <w:t xml:space="preserve"> should only be provided to </w:t>
      </w:r>
      <w:r w:rsidR="008C5814">
        <w:rPr>
          <w:rFonts w:ascii="Arial" w:hAnsi="Arial" w:cs="Arial"/>
          <w:sz w:val="22"/>
          <w:szCs w:val="22"/>
        </w:rPr>
        <w:t>ASPPC</w:t>
      </w:r>
      <w:r w:rsidR="00EC5D50" w:rsidRPr="002253A1">
        <w:rPr>
          <w:rFonts w:ascii="Arial" w:hAnsi="Arial" w:cs="Arial"/>
          <w:sz w:val="22"/>
          <w:szCs w:val="22"/>
        </w:rPr>
        <w:t xml:space="preserve"> </w:t>
      </w:r>
      <w:r w:rsidR="008C5814">
        <w:rPr>
          <w:rFonts w:ascii="Arial" w:hAnsi="Arial" w:cs="Arial"/>
          <w:sz w:val="22"/>
          <w:szCs w:val="22"/>
        </w:rPr>
        <w:t>c</w:t>
      </w:r>
      <w:r w:rsidR="00EC5D50" w:rsidRPr="002253A1">
        <w:rPr>
          <w:rFonts w:ascii="Arial" w:hAnsi="Arial" w:cs="Arial"/>
          <w:sz w:val="22"/>
          <w:szCs w:val="22"/>
        </w:rPr>
        <w:t>oordinator or the HQAT.</w:t>
      </w:r>
    </w:p>
    <w:p w:rsidR="00B220FB" w:rsidRPr="002253A1" w:rsidRDefault="00B220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sz w:val="22"/>
          <w:szCs w:val="22"/>
        </w:rPr>
      </w:pPr>
    </w:p>
    <w:p w:rsidR="004E7717" w:rsidRPr="002253A1" w:rsidRDefault="000F239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hanging="720"/>
        <w:rPr>
          <w:rFonts w:ascii="Arial" w:hAnsi="Arial" w:cs="Arial"/>
          <w:sz w:val="22"/>
          <w:szCs w:val="22"/>
        </w:rPr>
      </w:pPr>
      <w:r w:rsidRPr="002253A1">
        <w:rPr>
          <w:rFonts w:ascii="Arial" w:hAnsi="Arial" w:cs="Arial"/>
          <w:bCs/>
          <w:sz w:val="22"/>
          <w:szCs w:val="22"/>
        </w:rPr>
        <w:t>D</w:t>
      </w:r>
      <w:r w:rsidR="004E7717" w:rsidRPr="002253A1">
        <w:rPr>
          <w:rFonts w:ascii="Arial" w:hAnsi="Arial" w:cs="Arial"/>
          <w:bCs/>
          <w:sz w:val="22"/>
          <w:szCs w:val="22"/>
        </w:rPr>
        <w:t>.</w:t>
      </w:r>
      <w:r w:rsidR="004E7717" w:rsidRPr="002253A1">
        <w:rPr>
          <w:rFonts w:ascii="Arial" w:hAnsi="Arial" w:cs="Arial"/>
          <w:bCs/>
          <w:sz w:val="22"/>
          <w:szCs w:val="22"/>
        </w:rPr>
        <w:tab/>
        <w:t>Regional State</w:t>
      </w:r>
      <w:r w:rsidR="00BA72BF" w:rsidRPr="002253A1">
        <w:rPr>
          <w:rFonts w:ascii="Arial" w:hAnsi="Arial" w:cs="Arial"/>
          <w:bCs/>
          <w:sz w:val="22"/>
          <w:szCs w:val="22"/>
        </w:rPr>
        <w:t xml:space="preserve"> Agreements Officers </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C33A64" w:rsidRPr="002253A1" w:rsidRDefault="004922D1" w:rsidP="0050367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rPr>
          <w:rFonts w:ascii="Arial" w:hAnsi="Arial" w:cs="Arial"/>
          <w:sz w:val="22"/>
          <w:szCs w:val="22"/>
        </w:rPr>
      </w:pPr>
      <w:r w:rsidRPr="002253A1">
        <w:rPr>
          <w:rFonts w:ascii="Arial" w:hAnsi="Arial" w:cs="Arial"/>
          <w:sz w:val="22"/>
          <w:szCs w:val="22"/>
        </w:rPr>
        <w:t>Refers</w:t>
      </w:r>
      <w:r w:rsidR="00886847" w:rsidRPr="002253A1">
        <w:rPr>
          <w:rFonts w:ascii="Arial" w:hAnsi="Arial" w:cs="Arial"/>
          <w:sz w:val="22"/>
          <w:szCs w:val="22"/>
        </w:rPr>
        <w:t xml:space="preserve"> concerns </w:t>
      </w:r>
      <w:r w:rsidR="004E7717" w:rsidRPr="002253A1">
        <w:rPr>
          <w:rFonts w:ascii="Arial" w:hAnsi="Arial" w:cs="Arial"/>
          <w:sz w:val="22"/>
          <w:szCs w:val="22"/>
        </w:rPr>
        <w:t>involving Agreement State licensees</w:t>
      </w:r>
      <w:r w:rsidR="003754FE" w:rsidRPr="002253A1">
        <w:rPr>
          <w:rFonts w:ascii="Arial" w:hAnsi="Arial" w:cs="Arial"/>
          <w:sz w:val="22"/>
          <w:szCs w:val="22"/>
        </w:rPr>
        <w:t xml:space="preserve"> to the Agreement State</w:t>
      </w:r>
      <w:r w:rsidR="00AF59EE" w:rsidRPr="002253A1">
        <w:rPr>
          <w:rFonts w:ascii="Arial" w:hAnsi="Arial" w:cs="Arial"/>
          <w:sz w:val="22"/>
          <w:szCs w:val="22"/>
        </w:rPr>
        <w:t xml:space="preserve"> </w:t>
      </w:r>
      <w:r w:rsidR="004E7717" w:rsidRPr="002253A1">
        <w:rPr>
          <w:rFonts w:ascii="Arial" w:hAnsi="Arial" w:cs="Arial"/>
          <w:sz w:val="22"/>
          <w:szCs w:val="22"/>
        </w:rPr>
        <w:t xml:space="preserve">in accordance </w:t>
      </w:r>
      <w:r w:rsidR="00FD49F8" w:rsidRPr="002253A1">
        <w:rPr>
          <w:rFonts w:ascii="Arial" w:hAnsi="Arial" w:cs="Arial"/>
          <w:sz w:val="22"/>
          <w:szCs w:val="22"/>
        </w:rPr>
        <w:t>with this</w:t>
      </w:r>
      <w:r w:rsidR="00886847" w:rsidRPr="002253A1">
        <w:rPr>
          <w:rFonts w:ascii="Arial" w:hAnsi="Arial" w:cs="Arial"/>
          <w:sz w:val="22"/>
          <w:szCs w:val="22"/>
        </w:rPr>
        <w:t xml:space="preserve"> guidance</w:t>
      </w:r>
      <w:r w:rsidR="004E7717" w:rsidRPr="002253A1">
        <w:rPr>
          <w:rFonts w:ascii="Arial" w:hAnsi="Arial" w:cs="Arial"/>
          <w:sz w:val="22"/>
          <w:szCs w:val="22"/>
        </w:rPr>
        <w:t xml:space="preserve"> and Regional procedures.</w:t>
      </w:r>
      <w:r w:rsidR="0046386E" w:rsidRPr="002253A1">
        <w:rPr>
          <w:rFonts w:ascii="Arial" w:hAnsi="Arial" w:cs="Arial"/>
          <w:sz w:val="22"/>
          <w:szCs w:val="22"/>
        </w:rPr>
        <w:t xml:space="preserve">  </w:t>
      </w:r>
    </w:p>
    <w:p w:rsidR="00B220FB" w:rsidRPr="002253A1" w:rsidRDefault="00B220FB">
      <w:pPr>
        <w:widowControl/>
        <w:tabs>
          <w:tab w:val="left" w:pos="0"/>
          <w:tab w:val="left" w:pos="720"/>
          <w:tab w:val="left" w:pos="1440"/>
          <w:tab w:val="left" w:pos="2160"/>
          <w:tab w:val="left" w:pos="2880"/>
          <w:tab w:val="left" w:pos="3333"/>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sz w:val="22"/>
          <w:szCs w:val="22"/>
        </w:rPr>
      </w:pPr>
    </w:p>
    <w:p w:rsidR="001C30A2" w:rsidRPr="002253A1" w:rsidRDefault="007A334F" w:rsidP="0050367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rPr>
          <w:rFonts w:ascii="Arial" w:hAnsi="Arial" w:cs="Arial"/>
          <w:sz w:val="22"/>
          <w:szCs w:val="22"/>
        </w:rPr>
      </w:pPr>
      <w:r w:rsidRPr="002253A1">
        <w:rPr>
          <w:rFonts w:ascii="Arial" w:hAnsi="Arial" w:cs="Arial"/>
          <w:sz w:val="22"/>
          <w:szCs w:val="22"/>
        </w:rPr>
        <w:t xml:space="preserve">Contacts </w:t>
      </w:r>
      <w:r w:rsidR="0040796E" w:rsidRPr="002253A1">
        <w:rPr>
          <w:rFonts w:ascii="Arial" w:hAnsi="Arial" w:cs="Arial"/>
          <w:sz w:val="22"/>
          <w:szCs w:val="22"/>
        </w:rPr>
        <w:t xml:space="preserve">Agreement States </w:t>
      </w:r>
      <w:r w:rsidR="00474BB8" w:rsidRPr="002253A1">
        <w:rPr>
          <w:rFonts w:ascii="Arial" w:hAnsi="Arial" w:cs="Arial"/>
          <w:sz w:val="22"/>
          <w:szCs w:val="22"/>
        </w:rPr>
        <w:t>when follow</w:t>
      </w:r>
      <w:r w:rsidR="002F4B0E" w:rsidRPr="002253A1">
        <w:rPr>
          <w:rFonts w:ascii="Arial" w:hAnsi="Arial" w:cs="Arial"/>
          <w:sz w:val="22"/>
          <w:szCs w:val="22"/>
        </w:rPr>
        <w:t xml:space="preserve"> </w:t>
      </w:r>
      <w:r w:rsidR="00474BB8" w:rsidRPr="002253A1">
        <w:rPr>
          <w:rFonts w:ascii="Arial" w:hAnsi="Arial" w:cs="Arial"/>
          <w:sz w:val="22"/>
          <w:szCs w:val="22"/>
        </w:rPr>
        <w:t xml:space="preserve">up </w:t>
      </w:r>
      <w:r w:rsidRPr="002253A1">
        <w:rPr>
          <w:rFonts w:ascii="Arial" w:hAnsi="Arial" w:cs="Arial"/>
          <w:sz w:val="22"/>
          <w:szCs w:val="22"/>
        </w:rPr>
        <w:t xml:space="preserve">information is </w:t>
      </w:r>
      <w:r w:rsidR="00474BB8" w:rsidRPr="002253A1">
        <w:rPr>
          <w:rFonts w:ascii="Arial" w:hAnsi="Arial" w:cs="Arial"/>
          <w:sz w:val="22"/>
          <w:szCs w:val="22"/>
        </w:rPr>
        <w:t>necessary</w:t>
      </w:r>
      <w:r w:rsidR="002F4B0E" w:rsidRPr="002253A1">
        <w:rPr>
          <w:rFonts w:ascii="Arial" w:hAnsi="Arial" w:cs="Arial"/>
          <w:sz w:val="22"/>
          <w:szCs w:val="22"/>
        </w:rPr>
        <w:t xml:space="preserve"> </w:t>
      </w:r>
      <w:r w:rsidR="00474BB8" w:rsidRPr="002253A1">
        <w:rPr>
          <w:rFonts w:ascii="Arial" w:hAnsi="Arial" w:cs="Arial"/>
          <w:sz w:val="22"/>
          <w:szCs w:val="22"/>
        </w:rPr>
        <w:t xml:space="preserve">to determine the status of </w:t>
      </w:r>
      <w:r w:rsidR="0040796E" w:rsidRPr="002253A1">
        <w:rPr>
          <w:rFonts w:ascii="Arial" w:hAnsi="Arial" w:cs="Arial"/>
          <w:sz w:val="22"/>
          <w:szCs w:val="22"/>
        </w:rPr>
        <w:t xml:space="preserve">concerns </w:t>
      </w:r>
      <w:r w:rsidR="00474BB8" w:rsidRPr="002253A1">
        <w:rPr>
          <w:rFonts w:ascii="Arial" w:hAnsi="Arial" w:cs="Arial"/>
          <w:sz w:val="22"/>
          <w:szCs w:val="22"/>
        </w:rPr>
        <w:t xml:space="preserve">forwarded to the </w:t>
      </w:r>
      <w:r w:rsidR="00DF17F4" w:rsidRPr="002253A1">
        <w:rPr>
          <w:rFonts w:ascii="Arial" w:hAnsi="Arial" w:cs="Arial"/>
          <w:sz w:val="22"/>
          <w:szCs w:val="22"/>
        </w:rPr>
        <w:t xml:space="preserve">Agreement </w:t>
      </w:r>
      <w:r w:rsidR="00474BB8" w:rsidRPr="002253A1">
        <w:rPr>
          <w:rFonts w:ascii="Arial" w:hAnsi="Arial" w:cs="Arial"/>
          <w:sz w:val="22"/>
          <w:szCs w:val="22"/>
        </w:rPr>
        <w:t>State for review and action.</w:t>
      </w:r>
      <w:r w:rsidR="00014A6D" w:rsidRPr="002253A1">
        <w:rPr>
          <w:rFonts w:ascii="Arial" w:hAnsi="Arial" w:cs="Arial"/>
          <w:sz w:val="22"/>
          <w:szCs w:val="22"/>
        </w:rPr>
        <w:br/>
      </w:r>
    </w:p>
    <w:p w:rsidR="00E867D4" w:rsidRPr="000776EB" w:rsidRDefault="00014A6D" w:rsidP="0050367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rPr>
          <w:rFonts w:ascii="Arial" w:hAnsi="Arial" w:cs="Arial"/>
          <w:sz w:val="22"/>
          <w:szCs w:val="22"/>
        </w:rPr>
      </w:pPr>
      <w:r w:rsidRPr="000776EB">
        <w:rPr>
          <w:rFonts w:ascii="Arial" w:hAnsi="Arial" w:cs="Arial"/>
          <w:sz w:val="22"/>
          <w:szCs w:val="22"/>
        </w:rPr>
        <w:t>Provides data to the Integrated Materials Performance Evaluation Program (IMPEP) team leader on concerns involving Agreement State licensee(s)</w:t>
      </w:r>
      <w:r w:rsidR="000776EB">
        <w:rPr>
          <w:rFonts w:ascii="Arial" w:hAnsi="Arial" w:cs="Arial"/>
          <w:sz w:val="22"/>
          <w:szCs w:val="22"/>
        </w:rPr>
        <w:t xml:space="preserve"> for which the NRC has jurisdiction </w:t>
      </w:r>
      <w:r w:rsidRPr="000776EB">
        <w:rPr>
          <w:rFonts w:ascii="Arial" w:hAnsi="Arial" w:cs="Arial"/>
          <w:sz w:val="22"/>
          <w:szCs w:val="22"/>
        </w:rPr>
        <w:t>that were referred to the States for review</w:t>
      </w:r>
      <w:r w:rsidR="00CB31BD" w:rsidRPr="000776EB">
        <w:rPr>
          <w:rFonts w:ascii="Arial" w:hAnsi="Arial" w:cs="Arial"/>
          <w:sz w:val="22"/>
          <w:szCs w:val="22"/>
        </w:rPr>
        <w:t>.</w:t>
      </w:r>
      <w:r w:rsidRPr="000776EB">
        <w:rPr>
          <w:rFonts w:ascii="Arial" w:hAnsi="Arial" w:cs="Arial"/>
          <w:sz w:val="22"/>
          <w:szCs w:val="22"/>
        </w:rPr>
        <w:t xml:space="preserve"> </w:t>
      </w:r>
      <w:r w:rsidR="000776EB">
        <w:rPr>
          <w:rFonts w:ascii="Arial" w:hAnsi="Arial" w:cs="Arial"/>
          <w:sz w:val="22"/>
          <w:szCs w:val="22"/>
        </w:rPr>
        <w:br/>
      </w:r>
    </w:p>
    <w:p w:rsidR="00E867D4" w:rsidRPr="002253A1" w:rsidRDefault="00E867D4"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r w:rsidRPr="002253A1">
        <w:rPr>
          <w:rFonts w:ascii="Arial" w:hAnsi="Arial" w:cs="Arial"/>
          <w:sz w:val="22"/>
          <w:szCs w:val="22"/>
        </w:rPr>
        <w:tab/>
      </w:r>
      <w:r w:rsidR="006F632F">
        <w:rPr>
          <w:rFonts w:ascii="Arial" w:hAnsi="Arial" w:cs="Arial"/>
          <w:sz w:val="22"/>
          <w:szCs w:val="22"/>
        </w:rPr>
        <w:t>E</w:t>
      </w:r>
      <w:r w:rsidRPr="002253A1">
        <w:rPr>
          <w:rFonts w:ascii="Arial" w:hAnsi="Arial" w:cs="Arial"/>
          <w:sz w:val="22"/>
          <w:szCs w:val="22"/>
        </w:rPr>
        <w:t>.</w:t>
      </w:r>
      <w:r w:rsidRPr="002253A1">
        <w:rPr>
          <w:rFonts w:ascii="Arial" w:hAnsi="Arial" w:cs="Arial"/>
          <w:sz w:val="22"/>
          <w:szCs w:val="22"/>
        </w:rPr>
        <w:tab/>
      </w:r>
      <w:r w:rsidR="00FF4CAD" w:rsidRPr="002253A1">
        <w:rPr>
          <w:rFonts w:ascii="Arial" w:hAnsi="Arial" w:cs="Arial"/>
          <w:sz w:val="22"/>
          <w:szCs w:val="22"/>
        </w:rPr>
        <w:t xml:space="preserve">Office of Enforcement, </w:t>
      </w:r>
      <w:r w:rsidR="003640C6" w:rsidRPr="002253A1">
        <w:rPr>
          <w:rFonts w:ascii="Arial" w:hAnsi="Arial" w:cs="Arial"/>
          <w:sz w:val="22"/>
          <w:szCs w:val="22"/>
        </w:rPr>
        <w:t xml:space="preserve">Headquarters Allegation Team </w:t>
      </w:r>
      <w:r w:rsidR="008C5814">
        <w:rPr>
          <w:rFonts w:ascii="Arial" w:hAnsi="Arial" w:cs="Arial"/>
          <w:sz w:val="22"/>
          <w:szCs w:val="22"/>
        </w:rPr>
        <w:t>(HQAT)</w:t>
      </w:r>
    </w:p>
    <w:p w:rsidR="00E867D4" w:rsidRPr="002253A1" w:rsidRDefault="00E867D4"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B05046" w:rsidRPr="002253A1" w:rsidRDefault="00E867D4" w:rsidP="00B050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hanging="1290"/>
        <w:rPr>
          <w:rFonts w:ascii="Arial" w:hAnsi="Arial" w:cs="Arial"/>
          <w:sz w:val="22"/>
          <w:szCs w:val="22"/>
        </w:rPr>
      </w:pPr>
      <w:r w:rsidRPr="002253A1">
        <w:rPr>
          <w:rFonts w:ascii="Arial" w:hAnsi="Arial" w:cs="Arial"/>
          <w:sz w:val="22"/>
          <w:szCs w:val="22"/>
        </w:rPr>
        <w:tab/>
      </w:r>
      <w:r w:rsidR="006B3CC4" w:rsidRPr="002253A1">
        <w:rPr>
          <w:rFonts w:ascii="Arial" w:hAnsi="Arial" w:cs="Arial"/>
          <w:sz w:val="22"/>
          <w:szCs w:val="22"/>
        </w:rPr>
        <w:tab/>
      </w:r>
      <w:r w:rsidRPr="002253A1">
        <w:rPr>
          <w:rFonts w:ascii="Arial" w:hAnsi="Arial" w:cs="Arial"/>
          <w:sz w:val="22"/>
          <w:szCs w:val="22"/>
        </w:rPr>
        <w:t>1.</w:t>
      </w:r>
      <w:r w:rsidRPr="002253A1">
        <w:rPr>
          <w:rFonts w:ascii="Arial" w:hAnsi="Arial" w:cs="Arial"/>
          <w:sz w:val="22"/>
          <w:szCs w:val="22"/>
        </w:rPr>
        <w:tab/>
        <w:t>Process</w:t>
      </w:r>
      <w:r w:rsidR="007A334F" w:rsidRPr="002253A1">
        <w:rPr>
          <w:rFonts w:ascii="Arial" w:hAnsi="Arial" w:cs="Arial"/>
          <w:sz w:val="22"/>
          <w:szCs w:val="22"/>
        </w:rPr>
        <w:t>es</w:t>
      </w:r>
      <w:r w:rsidRPr="002253A1">
        <w:rPr>
          <w:rFonts w:ascii="Arial" w:hAnsi="Arial" w:cs="Arial"/>
          <w:sz w:val="22"/>
          <w:szCs w:val="22"/>
        </w:rPr>
        <w:t xml:space="preserve"> concerns involving Agreement State licensees</w:t>
      </w:r>
      <w:r w:rsidR="00D1166A" w:rsidRPr="002253A1">
        <w:rPr>
          <w:rFonts w:ascii="Arial" w:hAnsi="Arial" w:cs="Arial"/>
          <w:sz w:val="22"/>
          <w:szCs w:val="22"/>
        </w:rPr>
        <w:t xml:space="preserve"> for which </w:t>
      </w:r>
      <w:r w:rsidR="000776EB">
        <w:rPr>
          <w:rFonts w:ascii="Arial" w:hAnsi="Arial" w:cs="Arial"/>
          <w:sz w:val="22"/>
          <w:szCs w:val="22"/>
        </w:rPr>
        <w:t xml:space="preserve">the </w:t>
      </w:r>
      <w:r w:rsidR="00D1166A" w:rsidRPr="002253A1">
        <w:rPr>
          <w:rFonts w:ascii="Arial" w:hAnsi="Arial" w:cs="Arial"/>
          <w:sz w:val="22"/>
          <w:szCs w:val="22"/>
        </w:rPr>
        <w:t>NRC has jurisdiction</w:t>
      </w:r>
      <w:r w:rsidRPr="002253A1">
        <w:rPr>
          <w:rFonts w:ascii="Arial" w:hAnsi="Arial" w:cs="Arial"/>
          <w:sz w:val="22"/>
          <w:szCs w:val="22"/>
        </w:rPr>
        <w:t xml:space="preserve"> in accordance with </w:t>
      </w:r>
      <w:r w:rsidR="00086F4D" w:rsidRPr="002253A1">
        <w:rPr>
          <w:rFonts w:ascii="Arial" w:hAnsi="Arial" w:cs="Arial"/>
          <w:sz w:val="22"/>
          <w:szCs w:val="22"/>
        </w:rPr>
        <w:t>MD</w:t>
      </w:r>
      <w:r w:rsidR="00A7080F" w:rsidRPr="002253A1">
        <w:rPr>
          <w:rFonts w:ascii="Arial" w:hAnsi="Arial" w:cs="Arial"/>
          <w:sz w:val="22"/>
          <w:szCs w:val="22"/>
        </w:rPr>
        <w:t xml:space="preserve"> 8.8</w:t>
      </w:r>
      <w:r w:rsidR="00721924" w:rsidRPr="002253A1">
        <w:rPr>
          <w:rFonts w:ascii="Arial" w:hAnsi="Arial" w:cs="Arial"/>
          <w:sz w:val="22"/>
          <w:szCs w:val="22"/>
        </w:rPr>
        <w:t xml:space="preserve">, </w:t>
      </w:r>
      <w:r w:rsidR="00721924" w:rsidRPr="002253A1">
        <w:rPr>
          <w:rFonts w:ascii="Arial" w:hAnsi="Arial" w:cs="Arial"/>
          <w:i/>
          <w:sz w:val="22"/>
          <w:szCs w:val="22"/>
        </w:rPr>
        <w:t>Management of Allegations,</w:t>
      </w:r>
      <w:r w:rsidR="002F4B0E" w:rsidRPr="002253A1">
        <w:rPr>
          <w:rFonts w:ascii="Arial" w:hAnsi="Arial" w:cs="Arial"/>
          <w:sz w:val="22"/>
          <w:szCs w:val="22"/>
        </w:rPr>
        <w:t xml:space="preserve"> and the </w:t>
      </w:r>
      <w:r w:rsidR="00EC5D50" w:rsidRPr="002253A1">
        <w:rPr>
          <w:rFonts w:ascii="Arial" w:hAnsi="Arial" w:cs="Arial"/>
          <w:sz w:val="22"/>
          <w:szCs w:val="22"/>
        </w:rPr>
        <w:t xml:space="preserve">NRC’s </w:t>
      </w:r>
      <w:r w:rsidR="002F4B0E" w:rsidRPr="002253A1">
        <w:rPr>
          <w:rFonts w:ascii="Arial" w:hAnsi="Arial" w:cs="Arial"/>
          <w:i/>
          <w:sz w:val="22"/>
          <w:szCs w:val="22"/>
        </w:rPr>
        <w:t>Allegation Manual, Revision 1</w:t>
      </w:r>
      <w:r w:rsidR="00086F4D" w:rsidRPr="002253A1">
        <w:rPr>
          <w:rFonts w:ascii="Arial" w:hAnsi="Arial" w:cs="Arial"/>
          <w:sz w:val="22"/>
          <w:szCs w:val="22"/>
        </w:rPr>
        <w:t>.</w:t>
      </w:r>
    </w:p>
    <w:p w:rsidR="00B05046" w:rsidRPr="002253A1" w:rsidRDefault="00B05046" w:rsidP="002379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b/>
          <w:bCs/>
          <w:sz w:val="22"/>
          <w:szCs w:val="22"/>
        </w:rPr>
      </w:pPr>
      <w:r w:rsidRPr="002253A1">
        <w:rPr>
          <w:rFonts w:ascii="Arial" w:hAnsi="Arial" w:cs="Arial"/>
          <w:b/>
          <w:bCs/>
          <w:sz w:val="22"/>
          <w:szCs w:val="22"/>
        </w:rPr>
        <w:t>V.</w:t>
      </w:r>
      <w:r w:rsidRPr="002253A1">
        <w:rPr>
          <w:rFonts w:ascii="Arial" w:hAnsi="Arial" w:cs="Arial"/>
          <w:b/>
          <w:bCs/>
          <w:sz w:val="22"/>
          <w:szCs w:val="22"/>
        </w:rPr>
        <w:tab/>
        <w:t>GUIDANCE</w:t>
      </w:r>
    </w:p>
    <w:p w:rsidR="00B220FB" w:rsidRPr="002253A1" w:rsidRDefault="00B220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532C34" w:rsidRPr="002253A1" w:rsidRDefault="00532C34" w:rsidP="00503674">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hanging="720"/>
        <w:rPr>
          <w:rFonts w:ascii="Arial" w:hAnsi="Arial" w:cs="Arial"/>
          <w:sz w:val="22"/>
          <w:szCs w:val="22"/>
        </w:rPr>
      </w:pPr>
      <w:r w:rsidRPr="002253A1">
        <w:rPr>
          <w:rFonts w:ascii="Arial" w:hAnsi="Arial" w:cs="Arial"/>
          <w:sz w:val="22"/>
          <w:szCs w:val="22"/>
        </w:rPr>
        <w:t>Processing Concerns Involving Agreement State Licensees</w:t>
      </w:r>
      <w:r w:rsidR="003754FE" w:rsidRPr="002253A1">
        <w:rPr>
          <w:rFonts w:ascii="Arial" w:hAnsi="Arial" w:cs="Arial"/>
          <w:sz w:val="22"/>
          <w:szCs w:val="22"/>
        </w:rPr>
        <w:t xml:space="preserve"> that are under NRC jurisdiction</w:t>
      </w:r>
    </w:p>
    <w:p w:rsidR="0047655A" w:rsidRPr="002253A1" w:rsidRDefault="0047655A"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296" w:hanging="864"/>
        <w:rPr>
          <w:rFonts w:ascii="Arial" w:hAnsi="Arial" w:cs="Arial"/>
          <w:sz w:val="22"/>
          <w:szCs w:val="22"/>
        </w:rPr>
      </w:pPr>
    </w:p>
    <w:p w:rsidR="00532C34" w:rsidRPr="002253A1" w:rsidRDefault="0047655A" w:rsidP="0050367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90" w:hanging="450"/>
        <w:rPr>
          <w:rFonts w:ascii="Arial" w:hAnsi="Arial" w:cs="Arial"/>
          <w:sz w:val="22"/>
          <w:szCs w:val="22"/>
        </w:rPr>
      </w:pPr>
      <w:r w:rsidRPr="002253A1">
        <w:rPr>
          <w:rFonts w:ascii="Arial" w:hAnsi="Arial" w:cs="Arial"/>
          <w:sz w:val="22"/>
          <w:szCs w:val="22"/>
        </w:rPr>
        <w:t xml:space="preserve">Concerns that involve an Agreement State licensee </w:t>
      </w:r>
      <w:r w:rsidR="006F632F">
        <w:rPr>
          <w:rFonts w:ascii="Arial" w:hAnsi="Arial" w:cs="Arial"/>
          <w:sz w:val="22"/>
          <w:szCs w:val="22"/>
        </w:rPr>
        <w:t xml:space="preserve">that are under NRC jurisdiction </w:t>
      </w:r>
      <w:r w:rsidRPr="002253A1">
        <w:rPr>
          <w:rFonts w:ascii="Arial" w:hAnsi="Arial" w:cs="Arial"/>
          <w:sz w:val="22"/>
          <w:szCs w:val="22"/>
        </w:rPr>
        <w:t xml:space="preserve">should be forwarded to </w:t>
      </w:r>
      <w:r w:rsidR="002E3E8A" w:rsidRPr="002253A1">
        <w:rPr>
          <w:rFonts w:ascii="Arial" w:hAnsi="Arial" w:cs="Arial"/>
          <w:sz w:val="22"/>
          <w:szCs w:val="22"/>
        </w:rPr>
        <w:t>the</w:t>
      </w:r>
      <w:r w:rsidR="003754FE" w:rsidRPr="002253A1">
        <w:rPr>
          <w:rFonts w:ascii="Arial" w:hAnsi="Arial" w:cs="Arial"/>
          <w:sz w:val="22"/>
          <w:szCs w:val="22"/>
        </w:rPr>
        <w:t xml:space="preserve"> </w:t>
      </w:r>
      <w:r w:rsidR="002E3E8A" w:rsidRPr="002253A1">
        <w:rPr>
          <w:rFonts w:ascii="Arial" w:hAnsi="Arial" w:cs="Arial"/>
          <w:sz w:val="22"/>
          <w:szCs w:val="22"/>
        </w:rPr>
        <w:t>HQAT</w:t>
      </w:r>
      <w:r w:rsidR="001E22D6" w:rsidRPr="002253A1">
        <w:rPr>
          <w:rFonts w:ascii="Arial" w:hAnsi="Arial" w:cs="Arial"/>
          <w:sz w:val="22"/>
          <w:szCs w:val="22"/>
        </w:rPr>
        <w:t>.  The HQAT</w:t>
      </w:r>
      <w:r w:rsidRPr="002253A1">
        <w:rPr>
          <w:rFonts w:ascii="Arial" w:hAnsi="Arial" w:cs="Arial"/>
          <w:sz w:val="22"/>
          <w:szCs w:val="22"/>
        </w:rPr>
        <w:t xml:space="preserve"> </w:t>
      </w:r>
      <w:r w:rsidR="001E22D6" w:rsidRPr="002253A1">
        <w:rPr>
          <w:rFonts w:ascii="Arial" w:hAnsi="Arial" w:cs="Arial"/>
          <w:sz w:val="22"/>
          <w:szCs w:val="22"/>
        </w:rPr>
        <w:t xml:space="preserve">will process the </w:t>
      </w:r>
      <w:r w:rsidRPr="002253A1">
        <w:rPr>
          <w:rFonts w:ascii="Arial" w:hAnsi="Arial" w:cs="Arial"/>
          <w:sz w:val="22"/>
          <w:szCs w:val="22"/>
        </w:rPr>
        <w:t>Agreement State licensee concern as a “misdirected call” in accordance with MD 8.8, Handbook Section II.D</w:t>
      </w:r>
      <w:r w:rsidR="001E22D6" w:rsidRPr="002253A1">
        <w:rPr>
          <w:rFonts w:ascii="Arial" w:hAnsi="Arial" w:cs="Arial"/>
          <w:sz w:val="22"/>
          <w:szCs w:val="22"/>
        </w:rPr>
        <w:t xml:space="preserve">, and the </w:t>
      </w:r>
      <w:r w:rsidR="003754FE" w:rsidRPr="002253A1">
        <w:rPr>
          <w:rFonts w:ascii="Arial" w:hAnsi="Arial" w:cs="Arial"/>
          <w:sz w:val="22"/>
          <w:szCs w:val="22"/>
        </w:rPr>
        <w:t xml:space="preserve">NRC’s </w:t>
      </w:r>
      <w:r w:rsidR="001E22D6" w:rsidRPr="002253A1">
        <w:rPr>
          <w:rFonts w:ascii="Arial" w:hAnsi="Arial" w:cs="Arial"/>
          <w:i/>
          <w:sz w:val="22"/>
          <w:szCs w:val="22"/>
        </w:rPr>
        <w:t>Allegation Manual</w:t>
      </w:r>
      <w:r w:rsidR="001E22D6" w:rsidRPr="002253A1">
        <w:rPr>
          <w:rFonts w:ascii="Arial" w:hAnsi="Arial" w:cs="Arial"/>
          <w:sz w:val="22"/>
          <w:szCs w:val="22"/>
        </w:rPr>
        <w:t>, Section 3.2.a</w:t>
      </w:r>
      <w:r w:rsidRPr="002253A1">
        <w:rPr>
          <w:rFonts w:ascii="Arial" w:hAnsi="Arial" w:cs="Arial"/>
          <w:sz w:val="22"/>
          <w:szCs w:val="22"/>
        </w:rPr>
        <w:t xml:space="preserve">. </w:t>
      </w:r>
    </w:p>
    <w:p w:rsidR="00532C34" w:rsidRPr="002253A1" w:rsidRDefault="00532C34" w:rsidP="0050367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90" w:hanging="450"/>
        <w:rPr>
          <w:rFonts w:ascii="Arial" w:hAnsi="Arial" w:cs="Arial"/>
          <w:sz w:val="22"/>
          <w:szCs w:val="22"/>
        </w:rPr>
      </w:pPr>
    </w:p>
    <w:p w:rsidR="00532C34" w:rsidRPr="002253A1" w:rsidRDefault="0047655A" w:rsidP="0050367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90" w:hanging="450"/>
        <w:rPr>
          <w:rFonts w:ascii="Arial" w:hAnsi="Arial" w:cs="Arial"/>
          <w:sz w:val="22"/>
          <w:szCs w:val="22"/>
        </w:rPr>
      </w:pPr>
      <w:r w:rsidRPr="002253A1">
        <w:rPr>
          <w:rFonts w:ascii="Arial" w:hAnsi="Arial" w:cs="Arial"/>
          <w:sz w:val="22"/>
          <w:szCs w:val="22"/>
        </w:rPr>
        <w:t>If the concerned individual is willing to contact and</w:t>
      </w:r>
      <w:r w:rsidR="006F632F">
        <w:rPr>
          <w:rFonts w:ascii="Arial" w:hAnsi="Arial" w:cs="Arial"/>
          <w:sz w:val="22"/>
          <w:szCs w:val="22"/>
        </w:rPr>
        <w:t>/or</w:t>
      </w:r>
      <w:r w:rsidRPr="002253A1">
        <w:rPr>
          <w:rFonts w:ascii="Arial" w:hAnsi="Arial" w:cs="Arial"/>
          <w:sz w:val="22"/>
          <w:szCs w:val="22"/>
        </w:rPr>
        <w:t xml:space="preserve"> be contacted directly by </w:t>
      </w:r>
      <w:r w:rsidRPr="006D2DD1">
        <w:rPr>
          <w:rFonts w:ascii="Arial" w:hAnsi="Arial" w:cs="Arial"/>
          <w:sz w:val="22"/>
          <w:szCs w:val="22"/>
        </w:rPr>
        <w:t xml:space="preserve">Agreement State personnel about the evaluation of </w:t>
      </w:r>
      <w:r w:rsidR="00D17B40" w:rsidRPr="006D2DD1">
        <w:rPr>
          <w:rFonts w:ascii="Arial" w:hAnsi="Arial" w:cs="Arial"/>
          <w:sz w:val="22"/>
          <w:szCs w:val="22"/>
        </w:rPr>
        <w:t>their</w:t>
      </w:r>
      <w:r w:rsidRPr="006D2DD1">
        <w:rPr>
          <w:rFonts w:ascii="Arial" w:hAnsi="Arial" w:cs="Arial"/>
          <w:sz w:val="22"/>
          <w:szCs w:val="22"/>
        </w:rPr>
        <w:t xml:space="preserve"> concern, then such matters will be provided</w:t>
      </w:r>
      <w:r w:rsidR="001E22D6" w:rsidRPr="006D2DD1">
        <w:rPr>
          <w:rFonts w:ascii="Arial" w:hAnsi="Arial" w:cs="Arial"/>
          <w:sz w:val="22"/>
          <w:szCs w:val="22"/>
        </w:rPr>
        <w:t xml:space="preserve"> by the HQAT</w:t>
      </w:r>
      <w:r w:rsidRPr="006D2DD1">
        <w:rPr>
          <w:rFonts w:ascii="Arial" w:hAnsi="Arial" w:cs="Arial"/>
          <w:sz w:val="22"/>
          <w:szCs w:val="22"/>
        </w:rPr>
        <w:t xml:space="preserve"> to the appropriate RSAO for referral to the Agreement State and are not</w:t>
      </w:r>
      <w:r w:rsidR="006F632F">
        <w:rPr>
          <w:rFonts w:ascii="Arial" w:hAnsi="Arial" w:cs="Arial"/>
          <w:sz w:val="22"/>
          <w:szCs w:val="22"/>
        </w:rPr>
        <w:t xml:space="preserve"> processed as NRC allegations.</w:t>
      </w:r>
    </w:p>
    <w:p w:rsidR="00532C34" w:rsidRPr="002253A1" w:rsidRDefault="00532C34" w:rsidP="00503674">
      <w:pPr>
        <w:pStyle w:val="ListParagraph"/>
        <w:ind w:left="1890" w:hanging="450"/>
        <w:rPr>
          <w:rFonts w:ascii="Arial" w:hAnsi="Arial" w:cs="Arial"/>
          <w:sz w:val="22"/>
          <w:szCs w:val="22"/>
        </w:rPr>
      </w:pPr>
    </w:p>
    <w:p w:rsidR="0047655A" w:rsidRPr="002253A1" w:rsidRDefault="0047655A" w:rsidP="00503674">
      <w:pPr>
        <w:pStyle w:val="ListParagraph"/>
        <w:numPr>
          <w:ilvl w:val="0"/>
          <w:numId w:val="8"/>
        </w:numPr>
        <w:tabs>
          <w:tab w:val="left" w:pos="0"/>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90" w:hanging="450"/>
        <w:rPr>
          <w:rFonts w:ascii="Arial" w:hAnsi="Arial" w:cs="Arial"/>
          <w:sz w:val="22"/>
          <w:szCs w:val="22"/>
        </w:rPr>
      </w:pPr>
      <w:r w:rsidRPr="002253A1">
        <w:rPr>
          <w:rFonts w:ascii="Arial" w:hAnsi="Arial" w:cs="Arial"/>
          <w:sz w:val="22"/>
          <w:szCs w:val="22"/>
        </w:rPr>
        <w:t>If the concerned individual does not want to be directly contacted by the Agreement State or have his or her identity disclosed to the Agreement State, the NRC will still refer the concern to the Agreement State through the RSAO.  However, the individual’s identity will not be disclosed, and the NRC will request a response</w:t>
      </w:r>
      <w:r w:rsidR="001E22D6" w:rsidRPr="002253A1">
        <w:rPr>
          <w:rFonts w:ascii="Arial" w:hAnsi="Arial" w:cs="Arial"/>
          <w:sz w:val="22"/>
          <w:szCs w:val="22"/>
        </w:rPr>
        <w:t xml:space="preserve"> from the State</w:t>
      </w:r>
      <w:r w:rsidRPr="002253A1">
        <w:rPr>
          <w:rFonts w:ascii="Arial" w:hAnsi="Arial" w:cs="Arial"/>
          <w:sz w:val="22"/>
          <w:szCs w:val="22"/>
        </w:rPr>
        <w:t xml:space="preserve">.  If requested by the concerned individual, the NRC will provide him or her with the State’s response.  Such matters are entered into the NRC’s allegation process </w:t>
      </w:r>
      <w:r w:rsidR="003754FE" w:rsidRPr="002253A1">
        <w:rPr>
          <w:rFonts w:ascii="Arial" w:hAnsi="Arial" w:cs="Arial"/>
          <w:sz w:val="22"/>
          <w:szCs w:val="22"/>
        </w:rPr>
        <w:t xml:space="preserve">by </w:t>
      </w:r>
      <w:r w:rsidR="0046386E" w:rsidRPr="002253A1">
        <w:rPr>
          <w:rFonts w:ascii="Arial" w:hAnsi="Arial" w:cs="Arial"/>
          <w:sz w:val="22"/>
          <w:szCs w:val="22"/>
        </w:rPr>
        <w:t xml:space="preserve">the </w:t>
      </w:r>
      <w:r w:rsidR="003754FE" w:rsidRPr="002253A1">
        <w:rPr>
          <w:rFonts w:ascii="Arial" w:hAnsi="Arial" w:cs="Arial"/>
          <w:sz w:val="22"/>
          <w:szCs w:val="22"/>
        </w:rPr>
        <w:t xml:space="preserve">HQAT </w:t>
      </w:r>
      <w:r w:rsidRPr="002253A1">
        <w:rPr>
          <w:rFonts w:ascii="Arial" w:hAnsi="Arial" w:cs="Arial"/>
          <w:sz w:val="22"/>
          <w:szCs w:val="22"/>
        </w:rPr>
        <w:t xml:space="preserve">and tracked </w:t>
      </w:r>
      <w:r w:rsidR="003754FE" w:rsidRPr="002253A1">
        <w:rPr>
          <w:rFonts w:ascii="Arial" w:hAnsi="Arial" w:cs="Arial"/>
          <w:sz w:val="22"/>
          <w:szCs w:val="22"/>
        </w:rPr>
        <w:t>by</w:t>
      </w:r>
      <w:r w:rsidR="0046386E" w:rsidRPr="002253A1">
        <w:rPr>
          <w:rFonts w:ascii="Arial" w:hAnsi="Arial" w:cs="Arial"/>
          <w:sz w:val="22"/>
          <w:szCs w:val="22"/>
        </w:rPr>
        <w:t xml:space="preserve"> </w:t>
      </w:r>
      <w:r w:rsidR="008C5814">
        <w:rPr>
          <w:rFonts w:ascii="Arial" w:hAnsi="Arial" w:cs="Arial"/>
          <w:sz w:val="22"/>
          <w:szCs w:val="22"/>
        </w:rPr>
        <w:t xml:space="preserve">the </w:t>
      </w:r>
      <w:r w:rsidR="003754FE" w:rsidRPr="002253A1">
        <w:rPr>
          <w:rFonts w:ascii="Arial" w:hAnsi="Arial" w:cs="Arial"/>
          <w:sz w:val="22"/>
          <w:szCs w:val="22"/>
        </w:rPr>
        <w:t xml:space="preserve">HQAT </w:t>
      </w:r>
      <w:r w:rsidRPr="002253A1">
        <w:rPr>
          <w:rFonts w:ascii="Arial" w:hAnsi="Arial" w:cs="Arial"/>
          <w:sz w:val="22"/>
          <w:szCs w:val="22"/>
        </w:rPr>
        <w:t>until closure.</w:t>
      </w:r>
      <w:r w:rsidR="001E22D6" w:rsidRPr="002253A1">
        <w:rPr>
          <w:rFonts w:ascii="Arial" w:hAnsi="Arial" w:cs="Arial"/>
          <w:sz w:val="22"/>
          <w:szCs w:val="22"/>
        </w:rPr>
        <w:t xml:space="preserve">  </w:t>
      </w:r>
    </w:p>
    <w:p w:rsidR="00D063DF" w:rsidRPr="002253A1" w:rsidRDefault="008E06E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296" w:hanging="864"/>
        <w:rPr>
          <w:rFonts w:ascii="Arial" w:hAnsi="Arial" w:cs="Arial"/>
          <w:b/>
          <w:bCs/>
          <w:sz w:val="22"/>
          <w:szCs w:val="22"/>
        </w:rPr>
      </w:pPr>
      <w:r w:rsidRPr="002253A1">
        <w:rPr>
          <w:rFonts w:ascii="Arial" w:hAnsi="Arial" w:cs="Arial"/>
          <w:sz w:val="22"/>
          <w:szCs w:val="22"/>
        </w:rPr>
        <w:t xml:space="preserve"> </w:t>
      </w:r>
    </w:p>
    <w:p w:rsidR="00B91369" w:rsidRPr="002253A1" w:rsidRDefault="00D063DF" w:rsidP="00503674">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hanging="720"/>
        <w:rPr>
          <w:rFonts w:ascii="Arial" w:hAnsi="Arial" w:cs="Arial"/>
          <w:bCs/>
          <w:sz w:val="22"/>
          <w:szCs w:val="22"/>
        </w:rPr>
      </w:pPr>
      <w:r w:rsidRPr="002253A1">
        <w:rPr>
          <w:rFonts w:ascii="Arial" w:hAnsi="Arial" w:cs="Arial"/>
          <w:bCs/>
          <w:sz w:val="22"/>
          <w:szCs w:val="22"/>
        </w:rPr>
        <w:t xml:space="preserve">Processing </w:t>
      </w:r>
      <w:r w:rsidR="00474BB8" w:rsidRPr="002253A1">
        <w:rPr>
          <w:rFonts w:ascii="Arial" w:hAnsi="Arial" w:cs="Arial"/>
          <w:bCs/>
          <w:sz w:val="22"/>
          <w:szCs w:val="22"/>
        </w:rPr>
        <w:t>Concerns</w:t>
      </w:r>
      <w:r w:rsidRPr="002253A1">
        <w:rPr>
          <w:rFonts w:ascii="Arial" w:hAnsi="Arial" w:cs="Arial"/>
          <w:bCs/>
          <w:sz w:val="22"/>
          <w:szCs w:val="22"/>
        </w:rPr>
        <w:t xml:space="preserve"> Involving Agreement State Licensees</w:t>
      </w:r>
      <w:r w:rsidR="0047655A" w:rsidRPr="002253A1">
        <w:rPr>
          <w:rFonts w:ascii="Arial" w:hAnsi="Arial" w:cs="Arial"/>
          <w:bCs/>
          <w:sz w:val="22"/>
          <w:szCs w:val="22"/>
        </w:rPr>
        <w:t xml:space="preserve"> that </w:t>
      </w:r>
      <w:r w:rsidR="00853293" w:rsidRPr="002253A1">
        <w:rPr>
          <w:rFonts w:ascii="Arial" w:hAnsi="Arial" w:cs="Arial"/>
          <w:bCs/>
          <w:sz w:val="22"/>
          <w:szCs w:val="22"/>
        </w:rPr>
        <w:t xml:space="preserve">are </w:t>
      </w:r>
      <w:r w:rsidR="008D2D48" w:rsidRPr="002253A1">
        <w:rPr>
          <w:rFonts w:ascii="Arial" w:hAnsi="Arial" w:cs="Arial"/>
          <w:bCs/>
          <w:sz w:val="22"/>
          <w:szCs w:val="22"/>
          <w:u w:val="single"/>
        </w:rPr>
        <w:t>not</w:t>
      </w:r>
      <w:r w:rsidR="008D2D48" w:rsidRPr="002253A1">
        <w:rPr>
          <w:rFonts w:ascii="Arial" w:hAnsi="Arial" w:cs="Arial"/>
          <w:bCs/>
          <w:sz w:val="22"/>
          <w:szCs w:val="22"/>
        </w:rPr>
        <w:t xml:space="preserve"> under</w:t>
      </w:r>
      <w:r w:rsidR="0047655A" w:rsidRPr="002253A1">
        <w:rPr>
          <w:rFonts w:ascii="Arial" w:hAnsi="Arial" w:cs="Arial"/>
          <w:bCs/>
          <w:sz w:val="22"/>
          <w:szCs w:val="22"/>
        </w:rPr>
        <w:t xml:space="preserve"> NRC jurisdiction</w:t>
      </w:r>
      <w:r w:rsidR="00853293" w:rsidRPr="002253A1">
        <w:rPr>
          <w:rFonts w:ascii="Arial" w:hAnsi="Arial" w:cs="Arial"/>
          <w:bCs/>
          <w:sz w:val="22"/>
          <w:szCs w:val="22"/>
        </w:rPr>
        <w:t xml:space="preserve"> (e.g., radiation-</w:t>
      </w:r>
      <w:r w:rsidR="007E4F40" w:rsidRPr="002253A1">
        <w:rPr>
          <w:rFonts w:ascii="Arial" w:hAnsi="Arial" w:cs="Arial"/>
          <w:bCs/>
          <w:sz w:val="22"/>
          <w:szCs w:val="22"/>
        </w:rPr>
        <w:t xml:space="preserve">producing machines, mining </w:t>
      </w:r>
      <w:r w:rsidR="00851FE9" w:rsidRPr="002253A1">
        <w:rPr>
          <w:rFonts w:ascii="Arial" w:hAnsi="Arial" w:cs="Arial"/>
          <w:bCs/>
          <w:sz w:val="22"/>
          <w:szCs w:val="22"/>
        </w:rPr>
        <w:t>operations</w:t>
      </w:r>
      <w:r w:rsidR="007E4F40" w:rsidRPr="002253A1">
        <w:rPr>
          <w:rFonts w:ascii="Arial" w:hAnsi="Arial" w:cs="Arial"/>
          <w:bCs/>
          <w:sz w:val="22"/>
          <w:szCs w:val="22"/>
        </w:rPr>
        <w:t>, ores)</w:t>
      </w:r>
    </w:p>
    <w:p w:rsidR="00B91369" w:rsidRPr="002253A1" w:rsidRDefault="00B91369" w:rsidP="0050367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bCs/>
          <w:sz w:val="22"/>
          <w:szCs w:val="22"/>
        </w:rPr>
      </w:pPr>
    </w:p>
    <w:p w:rsidR="00B91369" w:rsidRPr="00975B5B" w:rsidRDefault="00B91369" w:rsidP="00975B5B">
      <w:pPr>
        <w:pStyle w:val="ListParagraph"/>
        <w:widowControl/>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r w:rsidRPr="00975B5B">
        <w:rPr>
          <w:rFonts w:ascii="Arial" w:hAnsi="Arial" w:cs="Arial"/>
          <w:sz w:val="22"/>
          <w:szCs w:val="22"/>
        </w:rPr>
        <w:t xml:space="preserve">Concerns involving Agreement State licensees that are </w:t>
      </w:r>
      <w:r w:rsidRPr="00975B5B">
        <w:rPr>
          <w:rFonts w:ascii="Arial" w:hAnsi="Arial" w:cs="Arial"/>
          <w:sz w:val="22"/>
          <w:szCs w:val="22"/>
          <w:u w:val="single"/>
        </w:rPr>
        <w:t>not</w:t>
      </w:r>
      <w:r w:rsidRPr="00975B5B">
        <w:rPr>
          <w:rFonts w:ascii="Arial" w:hAnsi="Arial" w:cs="Arial"/>
          <w:sz w:val="22"/>
          <w:szCs w:val="22"/>
        </w:rPr>
        <w:t xml:space="preserve"> under</w:t>
      </w:r>
      <w:r w:rsidR="001E22D6" w:rsidRPr="00975B5B">
        <w:rPr>
          <w:rFonts w:ascii="Arial" w:hAnsi="Arial" w:cs="Arial"/>
          <w:sz w:val="22"/>
          <w:szCs w:val="22"/>
        </w:rPr>
        <w:t xml:space="preserve"> </w:t>
      </w:r>
      <w:r w:rsidRPr="00975B5B">
        <w:rPr>
          <w:rFonts w:ascii="Arial" w:hAnsi="Arial" w:cs="Arial"/>
          <w:sz w:val="22"/>
          <w:szCs w:val="22"/>
        </w:rPr>
        <w:t>NRC juri</w:t>
      </w:r>
      <w:r w:rsidR="004922D1" w:rsidRPr="00975B5B">
        <w:rPr>
          <w:rFonts w:ascii="Arial" w:hAnsi="Arial" w:cs="Arial"/>
          <w:sz w:val="22"/>
          <w:szCs w:val="22"/>
        </w:rPr>
        <w:t xml:space="preserve">sdiction are provided to the </w:t>
      </w:r>
      <w:r w:rsidRPr="00975B5B">
        <w:rPr>
          <w:rFonts w:ascii="Arial" w:hAnsi="Arial" w:cs="Arial"/>
          <w:sz w:val="22"/>
          <w:szCs w:val="22"/>
        </w:rPr>
        <w:t>RSAO for referral to the Agreement State.  RSAOs should inform the concerned individual that</w:t>
      </w:r>
      <w:r w:rsidR="001E22D6" w:rsidRPr="00975B5B">
        <w:rPr>
          <w:rFonts w:ascii="Arial" w:hAnsi="Arial" w:cs="Arial"/>
          <w:sz w:val="22"/>
          <w:szCs w:val="22"/>
        </w:rPr>
        <w:t xml:space="preserve"> the</w:t>
      </w:r>
      <w:r w:rsidRPr="00975B5B">
        <w:rPr>
          <w:rFonts w:ascii="Arial" w:hAnsi="Arial" w:cs="Arial"/>
          <w:sz w:val="22"/>
          <w:szCs w:val="22"/>
        </w:rPr>
        <w:t xml:space="preserve"> NRC can refer the issue anonymously to the State if the individual does not want to provide their identity to the State.  However, because </w:t>
      </w:r>
      <w:r w:rsidR="001E22D6" w:rsidRPr="00975B5B">
        <w:rPr>
          <w:rFonts w:ascii="Arial" w:hAnsi="Arial" w:cs="Arial"/>
          <w:sz w:val="22"/>
          <w:szCs w:val="22"/>
        </w:rPr>
        <w:t xml:space="preserve">the </w:t>
      </w:r>
      <w:r w:rsidRPr="00975B5B">
        <w:rPr>
          <w:rFonts w:ascii="Arial" w:hAnsi="Arial" w:cs="Arial"/>
          <w:sz w:val="22"/>
          <w:szCs w:val="22"/>
        </w:rPr>
        <w:t xml:space="preserve">NRC has no jurisdiction over these concerns, they are not tracked after referral to the State.  Thus, if the concerned individual </w:t>
      </w:r>
      <w:r w:rsidR="001E22D6" w:rsidRPr="00975B5B">
        <w:rPr>
          <w:rFonts w:ascii="Arial" w:hAnsi="Arial" w:cs="Arial"/>
          <w:sz w:val="22"/>
          <w:szCs w:val="22"/>
        </w:rPr>
        <w:t xml:space="preserve">is not willing to be contacted by </w:t>
      </w:r>
      <w:r w:rsidRPr="00975B5B">
        <w:rPr>
          <w:rFonts w:ascii="Arial" w:hAnsi="Arial" w:cs="Arial"/>
          <w:sz w:val="22"/>
          <w:szCs w:val="22"/>
        </w:rPr>
        <w:t>the State, there is no process to provide the individual with information on the resolution of their concern.</w:t>
      </w:r>
    </w:p>
    <w:p w:rsidR="004922D1" w:rsidRPr="002253A1" w:rsidRDefault="004922D1" w:rsidP="00B913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rPr>
          <w:rFonts w:ascii="Arial" w:hAnsi="Arial" w:cs="Arial"/>
          <w:sz w:val="22"/>
          <w:szCs w:val="22"/>
        </w:rPr>
      </w:pPr>
    </w:p>
    <w:p w:rsidR="004922D1" w:rsidRPr="00975B5B" w:rsidRDefault="004922D1" w:rsidP="00975B5B">
      <w:pPr>
        <w:pStyle w:val="ListParagraph"/>
        <w:widowControl/>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rPr>
          <w:rFonts w:ascii="Arial" w:hAnsi="Arial" w:cs="Arial"/>
          <w:sz w:val="22"/>
          <w:szCs w:val="22"/>
        </w:rPr>
      </w:pPr>
      <w:r w:rsidRPr="00975B5B">
        <w:rPr>
          <w:rFonts w:ascii="Arial" w:hAnsi="Arial" w:cs="Arial"/>
          <w:sz w:val="22"/>
          <w:szCs w:val="22"/>
        </w:rPr>
        <w:t>Agreement State licensee concerns that are not under NRC jurisdiction do not need to be tracked in any manner.</w:t>
      </w:r>
    </w:p>
    <w:p w:rsidR="002F4B0E" w:rsidRPr="002253A1" w:rsidRDefault="002F4B0E" w:rsidP="00B913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left="1440"/>
        <w:rPr>
          <w:rFonts w:ascii="Arial" w:hAnsi="Arial" w:cs="Arial"/>
          <w:sz w:val="22"/>
          <w:szCs w:val="22"/>
        </w:rPr>
      </w:pPr>
    </w:p>
    <w:p w:rsidR="002F4B0E" w:rsidRPr="002253A1" w:rsidRDefault="002F4B0E" w:rsidP="008C5814">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hanging="810"/>
        <w:rPr>
          <w:rFonts w:ascii="Arial" w:hAnsi="Arial" w:cs="Arial"/>
          <w:sz w:val="22"/>
          <w:szCs w:val="22"/>
        </w:rPr>
      </w:pPr>
      <w:r w:rsidRPr="002253A1">
        <w:rPr>
          <w:rFonts w:ascii="Arial" w:hAnsi="Arial" w:cs="Arial"/>
          <w:bCs/>
          <w:sz w:val="22"/>
          <w:szCs w:val="22"/>
        </w:rPr>
        <w:t>Processing Concerns that Meet the NRC’s Definit</w:t>
      </w:r>
      <w:r w:rsidR="0046386E" w:rsidRPr="002253A1">
        <w:rPr>
          <w:rFonts w:ascii="Arial" w:hAnsi="Arial" w:cs="Arial"/>
          <w:bCs/>
          <w:sz w:val="22"/>
          <w:szCs w:val="22"/>
        </w:rPr>
        <w:t>ion of an Allegation under NRC</w:t>
      </w:r>
      <w:r w:rsidRPr="002253A1">
        <w:rPr>
          <w:rFonts w:ascii="Arial" w:hAnsi="Arial" w:cs="Arial"/>
          <w:bCs/>
          <w:sz w:val="22"/>
          <w:szCs w:val="22"/>
        </w:rPr>
        <w:t xml:space="preserve"> Jurisdiction</w:t>
      </w:r>
      <w:r w:rsidR="001E22D6" w:rsidRPr="002253A1">
        <w:rPr>
          <w:rFonts w:ascii="Arial" w:hAnsi="Arial" w:cs="Arial"/>
          <w:bCs/>
          <w:sz w:val="22"/>
          <w:szCs w:val="22"/>
        </w:rPr>
        <w:br/>
      </w:r>
    </w:p>
    <w:p w:rsidR="00B220FB" w:rsidRPr="002253A1" w:rsidRDefault="002F4B0E">
      <w:pPr>
        <w:widowControl/>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072"/>
          <w:tab w:val="left" w:pos="9504"/>
        </w:tabs>
        <w:ind w:left="1800" w:hanging="810"/>
        <w:rPr>
          <w:rFonts w:ascii="Arial" w:hAnsi="Arial" w:cs="Arial"/>
          <w:sz w:val="22"/>
          <w:szCs w:val="22"/>
        </w:rPr>
      </w:pPr>
      <w:r w:rsidRPr="002253A1">
        <w:rPr>
          <w:rFonts w:ascii="Arial" w:hAnsi="Arial" w:cs="Arial"/>
          <w:sz w:val="22"/>
          <w:szCs w:val="22"/>
        </w:rPr>
        <w:tab/>
        <w:t>1.</w:t>
      </w:r>
      <w:r w:rsidRPr="002253A1">
        <w:rPr>
          <w:rFonts w:ascii="Arial" w:hAnsi="Arial" w:cs="Arial"/>
          <w:sz w:val="22"/>
          <w:szCs w:val="22"/>
        </w:rPr>
        <w:tab/>
        <w:t>Allegations involving areas of NRC’s jurisdiction received by NMSS staff are outside the scope of this procedure and are processed in accordance with MD 8.8.</w:t>
      </w:r>
    </w:p>
    <w:p w:rsidR="00B91369" w:rsidRPr="002253A1" w:rsidRDefault="00B91369">
      <w:pPr>
        <w:widowControl/>
        <w:autoSpaceDE/>
        <w:autoSpaceDN/>
        <w:adjustRightInd/>
        <w:rPr>
          <w:rFonts w:ascii="Arial" w:hAnsi="Arial" w:cs="Arial"/>
          <w:sz w:val="22"/>
          <w:szCs w:val="22"/>
        </w:rPr>
      </w:pPr>
    </w:p>
    <w:p w:rsidR="00B91369" w:rsidRPr="002253A1" w:rsidRDefault="006D2DD1" w:rsidP="008C5814">
      <w:pPr>
        <w:pStyle w:val="ListParagraph"/>
        <w:numPr>
          <w:ilvl w:val="0"/>
          <w:numId w:val="23"/>
        </w:numPr>
        <w:ind w:left="1440" w:hanging="810"/>
        <w:rPr>
          <w:rFonts w:ascii="Arial" w:hAnsi="Arial" w:cs="Arial"/>
          <w:bCs/>
          <w:sz w:val="22"/>
          <w:szCs w:val="22"/>
        </w:rPr>
      </w:pPr>
      <w:r>
        <w:rPr>
          <w:rFonts w:ascii="Arial" w:hAnsi="Arial" w:cs="Arial"/>
          <w:bCs/>
          <w:sz w:val="22"/>
          <w:szCs w:val="22"/>
        </w:rPr>
        <w:t>Follow-</w:t>
      </w:r>
      <w:r w:rsidR="00B91369" w:rsidRPr="002253A1">
        <w:rPr>
          <w:rFonts w:ascii="Arial" w:hAnsi="Arial" w:cs="Arial"/>
          <w:bCs/>
          <w:sz w:val="22"/>
          <w:szCs w:val="22"/>
        </w:rPr>
        <w:t xml:space="preserve">up </w:t>
      </w:r>
      <w:r w:rsidR="004922D1" w:rsidRPr="002253A1">
        <w:rPr>
          <w:rFonts w:ascii="Arial" w:hAnsi="Arial" w:cs="Arial"/>
          <w:bCs/>
          <w:sz w:val="22"/>
          <w:szCs w:val="22"/>
        </w:rPr>
        <w:t xml:space="preserve">of Agreement State </w:t>
      </w:r>
      <w:r w:rsidR="0046386E" w:rsidRPr="002253A1">
        <w:rPr>
          <w:rFonts w:ascii="Arial" w:hAnsi="Arial" w:cs="Arial"/>
          <w:bCs/>
          <w:sz w:val="22"/>
          <w:szCs w:val="22"/>
        </w:rPr>
        <w:t>Li</w:t>
      </w:r>
      <w:r w:rsidR="004922D1" w:rsidRPr="002253A1">
        <w:rPr>
          <w:rFonts w:ascii="Arial" w:hAnsi="Arial" w:cs="Arial"/>
          <w:bCs/>
          <w:sz w:val="22"/>
          <w:szCs w:val="22"/>
        </w:rPr>
        <w:t xml:space="preserve">censee </w:t>
      </w:r>
      <w:r w:rsidR="0046386E" w:rsidRPr="002253A1">
        <w:rPr>
          <w:rFonts w:ascii="Arial" w:hAnsi="Arial" w:cs="Arial"/>
          <w:bCs/>
          <w:sz w:val="22"/>
          <w:szCs w:val="22"/>
        </w:rPr>
        <w:t>C</w:t>
      </w:r>
      <w:r w:rsidR="004922D1" w:rsidRPr="002253A1">
        <w:rPr>
          <w:rFonts w:ascii="Arial" w:hAnsi="Arial" w:cs="Arial"/>
          <w:bCs/>
          <w:sz w:val="22"/>
          <w:szCs w:val="22"/>
        </w:rPr>
        <w:t xml:space="preserve">oncerns that are under NRC </w:t>
      </w:r>
      <w:r w:rsidR="0046386E" w:rsidRPr="002253A1">
        <w:rPr>
          <w:rFonts w:ascii="Arial" w:hAnsi="Arial" w:cs="Arial"/>
          <w:bCs/>
          <w:sz w:val="22"/>
          <w:szCs w:val="22"/>
        </w:rPr>
        <w:t>J</w:t>
      </w:r>
      <w:r w:rsidR="004922D1" w:rsidRPr="002253A1">
        <w:rPr>
          <w:rFonts w:ascii="Arial" w:hAnsi="Arial" w:cs="Arial"/>
          <w:bCs/>
          <w:sz w:val="22"/>
          <w:szCs w:val="22"/>
        </w:rPr>
        <w:t>urisdiction</w:t>
      </w:r>
    </w:p>
    <w:p w:rsidR="00182165" w:rsidRPr="002253A1" w:rsidRDefault="00182165" w:rsidP="007219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721924" w:rsidRPr="002253A1" w:rsidRDefault="005151B7" w:rsidP="00721924">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rPr>
          <w:rFonts w:ascii="Arial" w:hAnsi="Arial" w:cs="Arial"/>
          <w:sz w:val="22"/>
          <w:szCs w:val="22"/>
        </w:rPr>
      </w:pPr>
      <w:r w:rsidRPr="002253A1">
        <w:rPr>
          <w:rFonts w:ascii="Arial" w:hAnsi="Arial" w:cs="Arial"/>
          <w:sz w:val="22"/>
          <w:szCs w:val="22"/>
        </w:rPr>
        <w:t>All referrals to the State without the release of the concerned individual’s identity should include a request for a response from the State indicating the results or resolution of the matter within 60 days.</w:t>
      </w:r>
      <w:r w:rsidR="006D2DD1">
        <w:rPr>
          <w:rFonts w:ascii="Arial" w:hAnsi="Arial" w:cs="Arial"/>
          <w:sz w:val="22"/>
          <w:szCs w:val="22"/>
        </w:rPr>
        <w:t xml:space="preserve">  The HQAT will follow-</w:t>
      </w:r>
      <w:r w:rsidR="00721924" w:rsidRPr="002253A1">
        <w:rPr>
          <w:rFonts w:ascii="Arial" w:hAnsi="Arial" w:cs="Arial"/>
          <w:sz w:val="22"/>
          <w:szCs w:val="22"/>
        </w:rPr>
        <w:t>up on refer</w:t>
      </w:r>
      <w:r w:rsidR="006F632F">
        <w:rPr>
          <w:rFonts w:ascii="Arial" w:hAnsi="Arial" w:cs="Arial"/>
          <w:sz w:val="22"/>
          <w:szCs w:val="22"/>
        </w:rPr>
        <w:t>rals in accordance with MD 8.8.</w:t>
      </w:r>
      <w:r w:rsidR="00721924" w:rsidRPr="002253A1">
        <w:rPr>
          <w:rFonts w:ascii="Arial" w:hAnsi="Arial" w:cs="Arial"/>
          <w:sz w:val="22"/>
          <w:szCs w:val="22"/>
        </w:rPr>
        <w:br/>
      </w:r>
    </w:p>
    <w:p w:rsidR="0023796B" w:rsidRDefault="00721924" w:rsidP="00721924">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rPr>
          <w:rFonts w:ascii="Arial" w:hAnsi="Arial" w:cs="Arial"/>
          <w:sz w:val="22"/>
          <w:szCs w:val="22"/>
        </w:rPr>
      </w:pPr>
      <w:r w:rsidRPr="002253A1">
        <w:rPr>
          <w:rFonts w:ascii="Arial" w:hAnsi="Arial" w:cs="Arial"/>
          <w:sz w:val="22"/>
          <w:szCs w:val="22"/>
        </w:rPr>
        <w:t xml:space="preserve">Upon the discretion of the IMPEP </w:t>
      </w:r>
      <w:r w:rsidR="00872BBD">
        <w:rPr>
          <w:rFonts w:ascii="Arial" w:hAnsi="Arial" w:cs="Arial"/>
          <w:sz w:val="22"/>
          <w:szCs w:val="22"/>
        </w:rPr>
        <w:t>c</w:t>
      </w:r>
      <w:r w:rsidRPr="002253A1">
        <w:rPr>
          <w:rFonts w:ascii="Arial" w:hAnsi="Arial" w:cs="Arial"/>
          <w:sz w:val="22"/>
          <w:szCs w:val="22"/>
        </w:rPr>
        <w:t xml:space="preserve">oordinator and IMPEP </w:t>
      </w:r>
      <w:r w:rsidR="00872BBD">
        <w:rPr>
          <w:rFonts w:ascii="Arial" w:hAnsi="Arial" w:cs="Arial"/>
          <w:sz w:val="22"/>
          <w:szCs w:val="22"/>
        </w:rPr>
        <w:t>t</w:t>
      </w:r>
      <w:r w:rsidRPr="002253A1">
        <w:rPr>
          <w:rFonts w:ascii="Arial" w:hAnsi="Arial" w:cs="Arial"/>
          <w:sz w:val="22"/>
          <w:szCs w:val="22"/>
        </w:rPr>
        <w:t xml:space="preserve">eam </w:t>
      </w:r>
      <w:r w:rsidR="00872BBD">
        <w:rPr>
          <w:rFonts w:ascii="Arial" w:hAnsi="Arial" w:cs="Arial"/>
          <w:sz w:val="22"/>
          <w:szCs w:val="22"/>
        </w:rPr>
        <w:t>l</w:t>
      </w:r>
      <w:r w:rsidRPr="002253A1">
        <w:rPr>
          <w:rFonts w:ascii="Arial" w:hAnsi="Arial" w:cs="Arial"/>
          <w:sz w:val="22"/>
          <w:szCs w:val="22"/>
        </w:rPr>
        <w:t>ead, Agreement State licensee concerns transferred to the Radiation Control Program Director should be addressed at the time of the next periodic meeting or IMPEP review of the Agreement State.  T</w:t>
      </w:r>
      <w:r w:rsidR="006F427E" w:rsidRPr="002253A1">
        <w:rPr>
          <w:rFonts w:ascii="Arial" w:hAnsi="Arial" w:cs="Arial"/>
          <w:sz w:val="22"/>
          <w:szCs w:val="22"/>
        </w:rPr>
        <w:t xml:space="preserve">he NRC evaluates the State’s handling of </w:t>
      </w:r>
      <w:r w:rsidRPr="002253A1">
        <w:rPr>
          <w:rFonts w:ascii="Arial" w:hAnsi="Arial" w:cs="Arial"/>
          <w:sz w:val="22"/>
          <w:szCs w:val="22"/>
        </w:rPr>
        <w:t xml:space="preserve">Agreement State licensee concern </w:t>
      </w:r>
      <w:r w:rsidR="006F427E" w:rsidRPr="002253A1">
        <w:rPr>
          <w:rFonts w:ascii="Arial" w:hAnsi="Arial" w:cs="Arial"/>
          <w:sz w:val="22"/>
          <w:szCs w:val="22"/>
        </w:rPr>
        <w:t xml:space="preserve">referrals during the IMPEP review of the State program under the Common Performance Indicator, </w:t>
      </w:r>
      <w:r w:rsidR="006F427E" w:rsidRPr="002253A1">
        <w:rPr>
          <w:rFonts w:ascii="Arial" w:hAnsi="Arial" w:cs="Arial"/>
          <w:i/>
          <w:sz w:val="22"/>
          <w:szCs w:val="22"/>
        </w:rPr>
        <w:t>Technical Quality of Incident and Allegation Activities</w:t>
      </w:r>
      <w:r w:rsidR="006F427E" w:rsidRPr="002253A1">
        <w:rPr>
          <w:rFonts w:ascii="Arial" w:hAnsi="Arial" w:cs="Arial"/>
          <w:sz w:val="22"/>
          <w:szCs w:val="22"/>
        </w:rPr>
        <w:t>.</w:t>
      </w:r>
      <w:r w:rsidR="004922D1" w:rsidRPr="002253A1">
        <w:rPr>
          <w:rFonts w:ascii="Arial" w:hAnsi="Arial" w:cs="Arial"/>
          <w:sz w:val="22"/>
          <w:szCs w:val="22"/>
        </w:rPr>
        <w:t xml:space="preserve">  </w:t>
      </w:r>
      <w:r w:rsidR="002253A1" w:rsidRPr="002253A1">
        <w:rPr>
          <w:rFonts w:ascii="Arial" w:hAnsi="Arial" w:cs="Arial"/>
          <w:sz w:val="22"/>
          <w:szCs w:val="22"/>
        </w:rPr>
        <w:t>NMSS procedure</w:t>
      </w:r>
      <w:r w:rsidR="004922D1" w:rsidRPr="002253A1">
        <w:rPr>
          <w:rFonts w:ascii="Arial" w:hAnsi="Arial" w:cs="Arial"/>
          <w:sz w:val="22"/>
          <w:szCs w:val="22"/>
        </w:rPr>
        <w:t xml:space="preserve"> SA-105</w:t>
      </w:r>
      <w:r w:rsidR="002253A1" w:rsidRPr="002253A1">
        <w:rPr>
          <w:rFonts w:ascii="Arial" w:hAnsi="Arial" w:cs="Arial"/>
          <w:sz w:val="22"/>
          <w:szCs w:val="22"/>
        </w:rPr>
        <w:t>,</w:t>
      </w:r>
      <w:r w:rsidR="004922D1" w:rsidRPr="002253A1">
        <w:rPr>
          <w:rFonts w:ascii="Arial" w:hAnsi="Arial" w:cs="Arial"/>
          <w:i/>
          <w:sz w:val="22"/>
          <w:szCs w:val="22"/>
        </w:rPr>
        <w:t xml:space="preserve"> Reviewing the Common Performance Indicator, Technical Quality of Incident and Allegation Activities</w:t>
      </w:r>
      <w:r w:rsidR="0022289E">
        <w:rPr>
          <w:rFonts w:ascii="Arial" w:hAnsi="Arial" w:cs="Arial"/>
          <w:sz w:val="22"/>
          <w:szCs w:val="22"/>
        </w:rPr>
        <w:t xml:space="preserve"> </w:t>
      </w:r>
      <w:r w:rsidR="0022289E" w:rsidRPr="002253A1">
        <w:rPr>
          <w:rFonts w:ascii="Arial" w:hAnsi="Arial" w:cs="Arial"/>
          <w:sz w:val="22"/>
          <w:szCs w:val="22"/>
        </w:rPr>
        <w:t>(ADAMS</w:t>
      </w:r>
      <w:r w:rsidR="0022289E">
        <w:rPr>
          <w:rFonts w:ascii="Arial" w:hAnsi="Arial" w:cs="Arial"/>
          <w:sz w:val="22"/>
          <w:szCs w:val="22"/>
        </w:rPr>
        <w:t xml:space="preserve"> Accession</w:t>
      </w:r>
      <w:r w:rsidR="0022289E" w:rsidRPr="002253A1">
        <w:rPr>
          <w:rFonts w:ascii="Arial" w:hAnsi="Arial" w:cs="Arial"/>
          <w:sz w:val="22"/>
          <w:szCs w:val="22"/>
        </w:rPr>
        <w:t xml:space="preserve"> No. ML16034A472)</w:t>
      </w:r>
      <w:r w:rsidR="004922D1" w:rsidRPr="002253A1">
        <w:rPr>
          <w:rFonts w:ascii="Arial" w:hAnsi="Arial" w:cs="Arial"/>
          <w:sz w:val="22"/>
          <w:szCs w:val="22"/>
        </w:rPr>
        <w:t xml:space="preserve">, describes how the NRC evaluates whether Agreement States are properly handling </w:t>
      </w:r>
      <w:r w:rsidR="009E2C01" w:rsidRPr="002253A1">
        <w:rPr>
          <w:rFonts w:ascii="Arial" w:hAnsi="Arial" w:cs="Arial"/>
          <w:sz w:val="22"/>
          <w:szCs w:val="22"/>
        </w:rPr>
        <w:t xml:space="preserve">licensee </w:t>
      </w:r>
      <w:r w:rsidR="004922D1" w:rsidRPr="002253A1">
        <w:rPr>
          <w:rFonts w:ascii="Arial" w:hAnsi="Arial" w:cs="Arial"/>
          <w:sz w:val="22"/>
          <w:szCs w:val="22"/>
        </w:rPr>
        <w:t>concerns referred to the State from the NRC.</w:t>
      </w:r>
    </w:p>
    <w:p w:rsidR="00975B5B" w:rsidRDefault="00975B5B" w:rsidP="00975B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975B5B" w:rsidRPr="002253A1" w:rsidRDefault="00975B5B" w:rsidP="00975B5B">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hanging="720"/>
        <w:rPr>
          <w:rFonts w:ascii="Arial" w:hAnsi="Arial" w:cs="Arial"/>
          <w:bCs/>
          <w:sz w:val="22"/>
          <w:szCs w:val="22"/>
        </w:rPr>
      </w:pPr>
      <w:r w:rsidRPr="002253A1">
        <w:rPr>
          <w:rFonts w:ascii="Arial" w:hAnsi="Arial" w:cs="Arial"/>
          <w:bCs/>
          <w:sz w:val="22"/>
          <w:szCs w:val="22"/>
        </w:rPr>
        <w:t>Concerned Individual’s Identity Protection When Making Referrals to Agreement States</w:t>
      </w:r>
    </w:p>
    <w:p w:rsidR="00975B5B" w:rsidRPr="002253A1" w:rsidRDefault="00975B5B" w:rsidP="00975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2253A1">
        <w:rPr>
          <w:rFonts w:ascii="Arial" w:hAnsi="Arial" w:cs="Arial"/>
          <w:b/>
          <w:bCs/>
          <w:sz w:val="22"/>
          <w:szCs w:val="22"/>
        </w:rPr>
        <w:tab/>
      </w:r>
    </w:p>
    <w:p w:rsidR="00975B5B" w:rsidRPr="002253A1" w:rsidRDefault="00975B5B" w:rsidP="00975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sz w:val="22"/>
          <w:szCs w:val="22"/>
        </w:rPr>
      </w:pPr>
      <w:r w:rsidRPr="002253A1">
        <w:rPr>
          <w:rFonts w:ascii="Arial" w:hAnsi="Arial" w:cs="Arial"/>
          <w:sz w:val="22"/>
          <w:szCs w:val="22"/>
        </w:rPr>
        <w:t xml:space="preserve">Before making any referrals to an Agreement State, the concerned individual should be informed of the referral.  In addition, staff should determine the ability of the State to protect the identity of the concerned individual by referring to Appendix A, </w:t>
      </w:r>
      <w:r w:rsidRPr="002253A1">
        <w:rPr>
          <w:rFonts w:ascii="Arial" w:hAnsi="Arial" w:cs="Arial"/>
          <w:i/>
          <w:iCs/>
          <w:sz w:val="22"/>
          <w:szCs w:val="22"/>
        </w:rPr>
        <w:t>Ability of Agreement States to Protect Concerned Individual’s Identity from Public Disclosure.</w:t>
      </w:r>
      <w:r w:rsidRPr="002253A1">
        <w:rPr>
          <w:rFonts w:ascii="Arial" w:hAnsi="Arial" w:cs="Arial"/>
          <w:sz w:val="22"/>
          <w:szCs w:val="22"/>
        </w:rPr>
        <w:t xml:space="preserve">  When contacting the concerned individual, staff should inform the concerned individual of the NRC’s plans to refer the concern(s) to the State, inform the concerned individual of the State’s ability to protect his or her identity from public release, and inquire whether the concerned individual wishes for his/her identity to be released to the State.  </w:t>
      </w:r>
    </w:p>
    <w:p w:rsidR="00975B5B" w:rsidRPr="002253A1" w:rsidRDefault="00975B5B" w:rsidP="00975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sz w:val="22"/>
          <w:szCs w:val="22"/>
        </w:rPr>
      </w:pPr>
    </w:p>
    <w:p w:rsidR="00975B5B" w:rsidRPr="002253A1" w:rsidRDefault="00975B5B" w:rsidP="00975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sz w:val="22"/>
          <w:szCs w:val="22"/>
        </w:rPr>
      </w:pPr>
      <w:r w:rsidRPr="002253A1">
        <w:rPr>
          <w:rFonts w:ascii="Arial" w:hAnsi="Arial" w:cs="Arial"/>
          <w:sz w:val="22"/>
          <w:szCs w:val="22"/>
        </w:rPr>
        <w:t xml:space="preserve">The staff should also encourage the concerned individual to contact the State directly regarding his/her concern(s).  The staff should inform the concerned individual that the Agreement States prefer to be contacted directly, since it allows the State to obtain all the necessary information directly and facilitates a timely response.  In addition, the staff should inform the concerned individual that while the NRC has Agreement State oversight responsibility, the NRC has little authority to take independent action or to require action by an Agreement State as a result of performance or wrongdoing concerns </w:t>
      </w:r>
      <w:r w:rsidRPr="006F632F">
        <w:rPr>
          <w:rFonts w:ascii="Arial" w:hAnsi="Arial" w:cs="Arial"/>
          <w:sz w:val="22"/>
          <w:szCs w:val="22"/>
        </w:rPr>
        <w:t xml:space="preserve">in the absence of a credible health and safety concern.  </w:t>
      </w:r>
    </w:p>
    <w:p w:rsidR="00975B5B" w:rsidRPr="002253A1" w:rsidRDefault="00975B5B" w:rsidP="00975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sz w:val="22"/>
          <w:szCs w:val="22"/>
        </w:rPr>
      </w:pPr>
    </w:p>
    <w:p w:rsidR="00975B5B" w:rsidRPr="00975B5B" w:rsidRDefault="00975B5B" w:rsidP="00975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440"/>
        <w:rPr>
          <w:rFonts w:ascii="Arial" w:hAnsi="Arial" w:cs="Arial"/>
        </w:rPr>
      </w:pPr>
      <w:r w:rsidRPr="002253A1">
        <w:rPr>
          <w:rFonts w:ascii="Arial" w:hAnsi="Arial" w:cs="Arial"/>
          <w:sz w:val="22"/>
          <w:szCs w:val="22"/>
        </w:rPr>
        <w:t xml:space="preserve">If the concerned individual indicates that he/she would like to contact the State directly, the staff should provide the concerned individual with the State’s contact person’s name, e-mail, and telephone number.  This information can be obtained from the NRC’s Directory of Agreement State Directors at </w:t>
      </w:r>
      <w:hyperlink r:id="rId11" w:history="1">
        <w:r w:rsidRPr="002253A1">
          <w:rPr>
            <w:rStyle w:val="Hyperlink"/>
            <w:rFonts w:ascii="Arial" w:hAnsi="Arial" w:cs="Arial"/>
            <w:sz w:val="22"/>
            <w:szCs w:val="22"/>
          </w:rPr>
          <w:t>https://scp.nrc.gov/asdirectory.html</w:t>
        </w:r>
      </w:hyperlink>
      <w:r w:rsidRPr="002253A1">
        <w:rPr>
          <w:rFonts w:ascii="Arial" w:hAnsi="Arial" w:cs="Arial"/>
          <w:sz w:val="22"/>
          <w:szCs w:val="22"/>
        </w:rPr>
        <w:t xml:space="preserve">.  If the concerned individual indicates that he/she would not like to contact the State directly, and would like their identity protected, staff should take all reasonable efforts not to disclose the concerned individual’s identity.  </w:t>
      </w:r>
    </w:p>
    <w:p w:rsidR="00B05046" w:rsidRPr="002253A1" w:rsidRDefault="00B05046" w:rsidP="00B05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B05046" w:rsidRPr="008C5814" w:rsidRDefault="00975B5B" w:rsidP="008C5814">
      <w:pPr>
        <w:pStyle w:val="ListParagraph"/>
        <w:numPr>
          <w:ilvl w:val="0"/>
          <w:numId w:val="2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r>
        <w:rPr>
          <w:rFonts w:ascii="Arial" w:hAnsi="Arial" w:cs="Arial"/>
          <w:sz w:val="22"/>
          <w:szCs w:val="22"/>
        </w:rPr>
        <w:t xml:space="preserve">       </w:t>
      </w:r>
      <w:r w:rsidR="00BA1C74" w:rsidRPr="008C5814">
        <w:rPr>
          <w:rFonts w:ascii="Arial" w:hAnsi="Arial" w:cs="Arial"/>
          <w:sz w:val="22"/>
          <w:szCs w:val="22"/>
        </w:rPr>
        <w:t>Contact Information</w:t>
      </w:r>
    </w:p>
    <w:p w:rsidR="00B05046" w:rsidRPr="002253A1" w:rsidRDefault="00B05046" w:rsidP="00B050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hanging="540"/>
        <w:rPr>
          <w:rFonts w:ascii="Arial" w:hAnsi="Arial" w:cs="Arial"/>
          <w:sz w:val="22"/>
          <w:szCs w:val="22"/>
        </w:rPr>
      </w:pPr>
    </w:p>
    <w:p w:rsidR="005D3510" w:rsidRDefault="00721924" w:rsidP="0046386E">
      <w:pPr>
        <w:pStyle w:val="ListParagraph"/>
        <w:numPr>
          <w:ilvl w:val="0"/>
          <w:numId w:val="55"/>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r w:rsidRPr="002253A1">
        <w:rPr>
          <w:rFonts w:ascii="Arial" w:hAnsi="Arial" w:cs="Arial"/>
          <w:sz w:val="22"/>
          <w:szCs w:val="22"/>
        </w:rPr>
        <w:t xml:space="preserve">The </w:t>
      </w:r>
      <w:r w:rsidR="0022289E">
        <w:rPr>
          <w:rFonts w:ascii="Arial" w:hAnsi="Arial" w:cs="Arial"/>
          <w:sz w:val="22"/>
          <w:szCs w:val="22"/>
        </w:rPr>
        <w:t>ASPPC coordinator</w:t>
      </w:r>
      <w:r w:rsidRPr="002253A1">
        <w:rPr>
          <w:rFonts w:ascii="Arial" w:hAnsi="Arial" w:cs="Arial"/>
          <w:sz w:val="22"/>
          <w:szCs w:val="22"/>
        </w:rPr>
        <w:t xml:space="preserve"> is</w:t>
      </w:r>
      <w:r w:rsidR="00BA1C74" w:rsidRPr="002253A1">
        <w:rPr>
          <w:rFonts w:ascii="Arial" w:hAnsi="Arial" w:cs="Arial"/>
          <w:sz w:val="22"/>
          <w:szCs w:val="22"/>
        </w:rPr>
        <w:t xml:space="preserve"> located in the Division of Material Safety, State, Tribal, and Rulemaking Programs in NMSS.</w:t>
      </w:r>
      <w:r w:rsidR="00B05046" w:rsidRPr="002253A1">
        <w:rPr>
          <w:rFonts w:ascii="Arial" w:hAnsi="Arial" w:cs="Arial"/>
          <w:sz w:val="22"/>
          <w:szCs w:val="22"/>
        </w:rPr>
        <w:t xml:space="preserve">  </w:t>
      </w:r>
      <w:r w:rsidR="007A334F" w:rsidRPr="002253A1">
        <w:rPr>
          <w:rFonts w:ascii="Arial" w:hAnsi="Arial" w:cs="Arial"/>
          <w:sz w:val="22"/>
          <w:szCs w:val="22"/>
        </w:rPr>
        <w:t xml:space="preserve">The </w:t>
      </w:r>
      <w:r w:rsidR="00AF6714" w:rsidRPr="002253A1">
        <w:rPr>
          <w:rFonts w:ascii="Arial" w:hAnsi="Arial" w:cs="Arial"/>
          <w:sz w:val="22"/>
          <w:szCs w:val="22"/>
        </w:rPr>
        <w:t>A</w:t>
      </w:r>
      <w:r w:rsidRPr="002253A1">
        <w:rPr>
          <w:rFonts w:ascii="Arial" w:hAnsi="Arial" w:cs="Arial"/>
          <w:sz w:val="22"/>
          <w:szCs w:val="22"/>
        </w:rPr>
        <w:t xml:space="preserve">greement State Concern </w:t>
      </w:r>
      <w:r w:rsidR="00AF6714" w:rsidRPr="002253A1">
        <w:rPr>
          <w:rFonts w:ascii="Arial" w:hAnsi="Arial" w:cs="Arial"/>
          <w:sz w:val="22"/>
          <w:szCs w:val="22"/>
        </w:rPr>
        <w:t>Coordinator</w:t>
      </w:r>
      <w:r w:rsidR="007A334F" w:rsidRPr="002253A1">
        <w:rPr>
          <w:rFonts w:ascii="Arial" w:hAnsi="Arial" w:cs="Arial"/>
          <w:sz w:val="22"/>
          <w:szCs w:val="22"/>
        </w:rPr>
        <w:t xml:space="preserve"> </w:t>
      </w:r>
      <w:r w:rsidR="00F95208" w:rsidRPr="002253A1">
        <w:rPr>
          <w:rFonts w:ascii="Arial" w:hAnsi="Arial" w:cs="Arial"/>
          <w:sz w:val="22"/>
          <w:szCs w:val="22"/>
        </w:rPr>
        <w:t xml:space="preserve">can be contacted </w:t>
      </w:r>
      <w:r w:rsidR="0022289E">
        <w:rPr>
          <w:rFonts w:ascii="Arial" w:hAnsi="Arial" w:cs="Arial"/>
          <w:sz w:val="22"/>
          <w:szCs w:val="22"/>
        </w:rPr>
        <w:t>by</w:t>
      </w:r>
      <w:r w:rsidR="00F95208" w:rsidRPr="002253A1">
        <w:rPr>
          <w:rFonts w:ascii="Arial" w:hAnsi="Arial" w:cs="Arial"/>
          <w:sz w:val="22"/>
          <w:szCs w:val="22"/>
        </w:rPr>
        <w:t xml:space="preserve"> e</w:t>
      </w:r>
      <w:r w:rsidR="0022289E">
        <w:rPr>
          <w:rFonts w:ascii="Arial" w:hAnsi="Arial" w:cs="Arial"/>
          <w:sz w:val="22"/>
          <w:szCs w:val="22"/>
        </w:rPr>
        <w:t>-</w:t>
      </w:r>
      <w:r w:rsidR="00F95208" w:rsidRPr="002253A1">
        <w:rPr>
          <w:rFonts w:ascii="Arial" w:hAnsi="Arial" w:cs="Arial"/>
          <w:sz w:val="22"/>
          <w:szCs w:val="22"/>
        </w:rPr>
        <w:t>mail at:</w:t>
      </w:r>
      <w:r w:rsidR="006C3B9E" w:rsidRPr="002253A1">
        <w:rPr>
          <w:rFonts w:ascii="Arial" w:hAnsi="Arial" w:cs="Arial"/>
          <w:sz w:val="22"/>
          <w:szCs w:val="22"/>
        </w:rPr>
        <w:t xml:space="preserve">  </w:t>
      </w:r>
      <w:hyperlink r:id="rId12" w:history="1">
        <w:r w:rsidRPr="002253A1">
          <w:rPr>
            <w:rStyle w:val="Hyperlink"/>
            <w:rFonts w:ascii="Arial" w:hAnsi="Arial" w:cs="Arial"/>
            <w:sz w:val="22"/>
            <w:szCs w:val="22"/>
          </w:rPr>
          <w:t>AgreementStateConcern.Resource@nrc.gov</w:t>
        </w:r>
      </w:hyperlink>
      <w:r w:rsidR="00062429" w:rsidRPr="002253A1">
        <w:rPr>
          <w:rFonts w:ascii="Arial" w:hAnsi="Arial" w:cs="Arial"/>
          <w:sz w:val="22"/>
          <w:szCs w:val="22"/>
        </w:rPr>
        <w:t>.</w:t>
      </w:r>
    </w:p>
    <w:p w:rsidR="00AA6848" w:rsidRPr="005D3510" w:rsidRDefault="0046386E" w:rsidP="005D35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r w:rsidRPr="005D3510">
        <w:rPr>
          <w:rFonts w:ascii="Arial" w:hAnsi="Arial" w:cs="Arial"/>
          <w:sz w:val="22"/>
          <w:szCs w:val="22"/>
        </w:rPr>
        <w:br/>
      </w:r>
    </w:p>
    <w:p w:rsidR="0046386E" w:rsidRDefault="0046386E" w:rsidP="0046386E">
      <w:pPr>
        <w:pStyle w:val="ListParagraph"/>
        <w:numPr>
          <w:ilvl w:val="0"/>
          <w:numId w:val="55"/>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r w:rsidRPr="002253A1">
        <w:rPr>
          <w:rFonts w:ascii="Arial" w:hAnsi="Arial" w:cs="Arial"/>
          <w:sz w:val="22"/>
          <w:szCs w:val="22"/>
        </w:rPr>
        <w:t xml:space="preserve">The </w:t>
      </w:r>
      <w:r w:rsidR="0022289E">
        <w:rPr>
          <w:rFonts w:ascii="Arial" w:hAnsi="Arial" w:cs="Arial"/>
          <w:sz w:val="22"/>
          <w:szCs w:val="22"/>
        </w:rPr>
        <w:t>HQAT</w:t>
      </w:r>
      <w:r w:rsidRPr="002253A1">
        <w:rPr>
          <w:rFonts w:ascii="Arial" w:hAnsi="Arial" w:cs="Arial"/>
          <w:sz w:val="22"/>
          <w:szCs w:val="22"/>
        </w:rPr>
        <w:t xml:space="preserve"> is located in the </w:t>
      </w:r>
      <w:r w:rsidR="0022289E">
        <w:rPr>
          <w:rFonts w:ascii="Arial" w:hAnsi="Arial" w:cs="Arial"/>
          <w:sz w:val="22"/>
          <w:szCs w:val="22"/>
        </w:rPr>
        <w:t xml:space="preserve">NRC’s </w:t>
      </w:r>
      <w:r w:rsidRPr="002253A1">
        <w:rPr>
          <w:rFonts w:ascii="Arial" w:hAnsi="Arial" w:cs="Arial"/>
          <w:sz w:val="22"/>
          <w:szCs w:val="22"/>
        </w:rPr>
        <w:t xml:space="preserve">Office of Enforcement and can be reached at </w:t>
      </w:r>
      <w:hyperlink r:id="rId13" w:history="1">
        <w:r w:rsidRPr="002253A1">
          <w:rPr>
            <w:rStyle w:val="Hyperlink"/>
            <w:rFonts w:ascii="Arial" w:hAnsi="Arial" w:cs="Arial"/>
            <w:sz w:val="22"/>
            <w:szCs w:val="22"/>
          </w:rPr>
          <w:t>Allegation@nrc.gov</w:t>
        </w:r>
      </w:hyperlink>
      <w:r w:rsidRPr="002253A1">
        <w:rPr>
          <w:rFonts w:ascii="Arial" w:hAnsi="Arial" w:cs="Arial"/>
          <w:sz w:val="22"/>
          <w:szCs w:val="22"/>
        </w:rPr>
        <w:t xml:space="preserve"> or (800) 695-7403.</w:t>
      </w:r>
    </w:p>
    <w:p w:rsidR="005D3510" w:rsidRPr="002253A1" w:rsidRDefault="005D3510" w:rsidP="005D3510">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800"/>
        <w:rPr>
          <w:rFonts w:ascii="Arial" w:hAnsi="Arial" w:cs="Arial"/>
          <w:sz w:val="22"/>
          <w:szCs w:val="22"/>
        </w:rPr>
      </w:pPr>
    </w:p>
    <w:p w:rsidR="004E7717" w:rsidRPr="002253A1" w:rsidRDefault="004E7717" w:rsidP="00AA6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r w:rsidRPr="002253A1">
        <w:rPr>
          <w:rFonts w:ascii="Arial" w:hAnsi="Arial" w:cs="Arial"/>
          <w:b/>
          <w:bCs/>
          <w:sz w:val="22"/>
          <w:szCs w:val="22"/>
        </w:rPr>
        <w:t>VI.</w:t>
      </w:r>
      <w:r w:rsidRPr="002253A1">
        <w:rPr>
          <w:rFonts w:ascii="Arial" w:hAnsi="Arial" w:cs="Arial"/>
          <w:b/>
          <w:bCs/>
          <w:sz w:val="22"/>
          <w:szCs w:val="22"/>
        </w:rPr>
        <w:tab/>
        <w:t>APPENDICES</w:t>
      </w: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rPr>
      </w:pPr>
    </w:p>
    <w:p w:rsidR="00580B03" w:rsidRPr="002253A1" w:rsidRDefault="00580B03" w:rsidP="005C30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2592" w:hanging="1872"/>
        <w:rPr>
          <w:rFonts w:ascii="Arial" w:hAnsi="Arial" w:cs="Arial"/>
          <w:sz w:val="22"/>
          <w:szCs w:val="22"/>
        </w:rPr>
      </w:pPr>
      <w:r w:rsidRPr="002253A1">
        <w:rPr>
          <w:rFonts w:ascii="Arial" w:hAnsi="Arial" w:cs="Arial"/>
          <w:sz w:val="22"/>
          <w:szCs w:val="22"/>
        </w:rPr>
        <w:t>Appendix A - Ability of Agreement States to Protect Concerned Individual’</w:t>
      </w:r>
      <w:r w:rsidR="00D32752" w:rsidRPr="002253A1">
        <w:rPr>
          <w:rFonts w:ascii="Arial" w:hAnsi="Arial" w:cs="Arial"/>
          <w:sz w:val="22"/>
          <w:szCs w:val="22"/>
        </w:rPr>
        <w:t>s Identity from Public</w:t>
      </w:r>
      <w:r w:rsidR="005C3084" w:rsidRPr="002253A1">
        <w:rPr>
          <w:rFonts w:ascii="Arial" w:hAnsi="Arial" w:cs="Arial"/>
          <w:sz w:val="22"/>
          <w:szCs w:val="22"/>
        </w:rPr>
        <w:t xml:space="preserve"> </w:t>
      </w:r>
      <w:r w:rsidRPr="002253A1">
        <w:rPr>
          <w:rFonts w:ascii="Arial" w:hAnsi="Arial" w:cs="Arial"/>
          <w:sz w:val="22"/>
          <w:szCs w:val="22"/>
        </w:rPr>
        <w:t xml:space="preserve">Disclosure </w:t>
      </w:r>
    </w:p>
    <w:p w:rsidR="00B26049" w:rsidRPr="002253A1" w:rsidRDefault="00B26049"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2592" w:hanging="1728"/>
        <w:rPr>
          <w:rFonts w:ascii="Arial" w:hAnsi="Arial" w:cs="Arial"/>
          <w:sz w:val="22"/>
          <w:szCs w:val="22"/>
        </w:rPr>
      </w:pPr>
    </w:p>
    <w:p w:rsidR="004E7717" w:rsidRPr="002253A1" w:rsidRDefault="004E7717"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720" w:hanging="720"/>
        <w:rPr>
          <w:rFonts w:ascii="Arial" w:hAnsi="Arial" w:cs="Arial"/>
          <w:sz w:val="22"/>
          <w:szCs w:val="22"/>
        </w:rPr>
      </w:pPr>
      <w:r w:rsidRPr="002253A1">
        <w:rPr>
          <w:rFonts w:ascii="Arial" w:hAnsi="Arial" w:cs="Arial"/>
          <w:b/>
          <w:bCs/>
          <w:sz w:val="22"/>
          <w:szCs w:val="22"/>
        </w:rPr>
        <w:t>VII.</w:t>
      </w:r>
      <w:r w:rsidRPr="002253A1">
        <w:rPr>
          <w:rFonts w:ascii="Arial" w:hAnsi="Arial" w:cs="Arial"/>
          <w:b/>
          <w:bCs/>
          <w:sz w:val="22"/>
          <w:szCs w:val="22"/>
        </w:rPr>
        <w:tab/>
        <w:t>REFERENCES</w:t>
      </w:r>
    </w:p>
    <w:p w:rsidR="004E7717" w:rsidRPr="002253A1" w:rsidRDefault="004E7717" w:rsidP="00503674">
      <w:pPr>
        <w:widowControl/>
        <w:tabs>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hanging="360"/>
        <w:rPr>
          <w:rFonts w:ascii="Arial" w:hAnsi="Arial" w:cs="Arial"/>
          <w:sz w:val="22"/>
          <w:szCs w:val="22"/>
        </w:rPr>
      </w:pPr>
    </w:p>
    <w:p w:rsidR="000776EB" w:rsidRDefault="00531BA1" w:rsidP="00503674">
      <w:pPr>
        <w:pStyle w:val="ListParagraph"/>
        <w:widowControl/>
        <w:numPr>
          <w:ilvl w:val="0"/>
          <w:numId w:val="12"/>
        </w:numPr>
        <w:tabs>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rPr>
          <w:rFonts w:ascii="Arial" w:hAnsi="Arial" w:cs="Arial"/>
          <w:sz w:val="22"/>
          <w:szCs w:val="22"/>
        </w:rPr>
      </w:pPr>
      <w:r>
        <w:rPr>
          <w:rFonts w:ascii="Arial" w:hAnsi="Arial" w:cs="Arial"/>
          <w:sz w:val="22"/>
          <w:szCs w:val="22"/>
        </w:rPr>
        <w:t xml:space="preserve">Draft </w:t>
      </w:r>
      <w:r w:rsidR="000776EB" w:rsidRPr="002253A1">
        <w:rPr>
          <w:rFonts w:ascii="Arial" w:hAnsi="Arial" w:cs="Arial"/>
          <w:sz w:val="22"/>
          <w:szCs w:val="22"/>
        </w:rPr>
        <w:t xml:space="preserve">NMSS </w:t>
      </w:r>
      <w:r w:rsidR="000776EB">
        <w:rPr>
          <w:rFonts w:ascii="Arial" w:hAnsi="Arial" w:cs="Arial"/>
          <w:sz w:val="22"/>
          <w:szCs w:val="22"/>
        </w:rPr>
        <w:t>P</w:t>
      </w:r>
      <w:r w:rsidR="000776EB" w:rsidRPr="002253A1">
        <w:rPr>
          <w:rFonts w:ascii="Arial" w:hAnsi="Arial" w:cs="Arial"/>
          <w:sz w:val="22"/>
          <w:szCs w:val="22"/>
        </w:rPr>
        <w:t>rocedure SA-400,</w:t>
      </w:r>
      <w:r w:rsidR="000776EB" w:rsidRPr="002253A1">
        <w:rPr>
          <w:rFonts w:ascii="Arial" w:hAnsi="Arial" w:cs="Arial"/>
          <w:i/>
          <w:sz w:val="22"/>
          <w:szCs w:val="22"/>
        </w:rPr>
        <w:t xml:space="preserve"> Management of Agreement State Program Performance Concerns</w:t>
      </w:r>
      <w:r w:rsidR="000776EB">
        <w:rPr>
          <w:rFonts w:ascii="Arial" w:hAnsi="Arial" w:cs="Arial"/>
          <w:i/>
          <w:sz w:val="22"/>
          <w:szCs w:val="22"/>
        </w:rPr>
        <w:t xml:space="preserve"> </w:t>
      </w:r>
      <w:r w:rsidR="000776EB">
        <w:rPr>
          <w:rFonts w:ascii="Arial" w:hAnsi="Arial" w:cs="Arial"/>
          <w:sz w:val="22"/>
          <w:szCs w:val="22"/>
        </w:rPr>
        <w:t>(ADAMS Accession No. ML16203A470)</w:t>
      </w:r>
    </w:p>
    <w:p w:rsidR="000E0C7A" w:rsidRPr="002253A1" w:rsidRDefault="00600EB0" w:rsidP="00503674">
      <w:pPr>
        <w:pStyle w:val="ListParagraph"/>
        <w:widowControl/>
        <w:numPr>
          <w:ilvl w:val="0"/>
          <w:numId w:val="12"/>
        </w:numPr>
        <w:tabs>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rPr>
          <w:rFonts w:ascii="Arial" w:hAnsi="Arial" w:cs="Arial"/>
          <w:sz w:val="22"/>
          <w:szCs w:val="22"/>
        </w:rPr>
      </w:pPr>
      <w:r w:rsidRPr="002253A1">
        <w:rPr>
          <w:rFonts w:ascii="Arial" w:hAnsi="Arial" w:cs="Arial"/>
          <w:sz w:val="22"/>
          <w:szCs w:val="22"/>
        </w:rPr>
        <w:t>Management Directive (</w:t>
      </w:r>
      <w:r w:rsidR="004E7717" w:rsidRPr="002253A1">
        <w:rPr>
          <w:rFonts w:ascii="Arial" w:hAnsi="Arial" w:cs="Arial"/>
          <w:sz w:val="22"/>
          <w:szCs w:val="22"/>
        </w:rPr>
        <w:t>MD</w:t>
      </w:r>
      <w:r w:rsidRPr="002253A1">
        <w:rPr>
          <w:rFonts w:ascii="Arial" w:hAnsi="Arial" w:cs="Arial"/>
          <w:sz w:val="22"/>
          <w:szCs w:val="22"/>
        </w:rPr>
        <w:t>)</w:t>
      </w:r>
      <w:r w:rsidR="004E7717" w:rsidRPr="002253A1">
        <w:rPr>
          <w:rFonts w:ascii="Arial" w:hAnsi="Arial" w:cs="Arial"/>
          <w:sz w:val="22"/>
          <w:szCs w:val="22"/>
        </w:rPr>
        <w:t xml:space="preserve"> 8.8, </w:t>
      </w:r>
      <w:r w:rsidR="004E7717" w:rsidRPr="002253A1">
        <w:rPr>
          <w:rFonts w:ascii="Arial" w:hAnsi="Arial" w:cs="Arial"/>
          <w:i/>
          <w:iCs/>
          <w:sz w:val="22"/>
          <w:szCs w:val="22"/>
        </w:rPr>
        <w:t>Management of Allegations</w:t>
      </w:r>
      <w:r w:rsidR="004E7717" w:rsidRPr="002253A1">
        <w:rPr>
          <w:rFonts w:ascii="Arial" w:hAnsi="Arial" w:cs="Arial"/>
          <w:sz w:val="22"/>
          <w:szCs w:val="22"/>
        </w:rPr>
        <w:t xml:space="preserve">, and associated Handbook 8.8 </w:t>
      </w:r>
      <w:r w:rsidR="00AF6714" w:rsidRPr="002253A1">
        <w:rPr>
          <w:rFonts w:ascii="Arial" w:hAnsi="Arial" w:cs="Arial"/>
          <w:sz w:val="22"/>
          <w:szCs w:val="22"/>
        </w:rPr>
        <w:t>(</w:t>
      </w:r>
      <w:r w:rsidR="002253A1" w:rsidRPr="002253A1">
        <w:rPr>
          <w:rFonts w:ascii="Arial" w:hAnsi="Arial" w:cs="Arial"/>
          <w:sz w:val="22"/>
          <w:szCs w:val="22"/>
        </w:rPr>
        <w:t>ADAMS</w:t>
      </w:r>
      <w:r w:rsidR="000776EB">
        <w:rPr>
          <w:rFonts w:ascii="Arial" w:hAnsi="Arial" w:cs="Arial"/>
          <w:sz w:val="22"/>
          <w:szCs w:val="22"/>
        </w:rPr>
        <w:t xml:space="preserve"> Accession</w:t>
      </w:r>
      <w:r w:rsidR="002253A1" w:rsidRPr="002253A1">
        <w:rPr>
          <w:rFonts w:ascii="Arial" w:hAnsi="Arial" w:cs="Arial"/>
          <w:sz w:val="22"/>
          <w:szCs w:val="22"/>
        </w:rPr>
        <w:t xml:space="preserve"> No. </w:t>
      </w:r>
      <w:r w:rsidR="00AF6714" w:rsidRPr="002253A1">
        <w:rPr>
          <w:rFonts w:ascii="Arial" w:hAnsi="Arial" w:cs="Arial"/>
          <w:sz w:val="22"/>
          <w:szCs w:val="22"/>
        </w:rPr>
        <w:t>ML</w:t>
      </w:r>
      <w:r w:rsidR="0046386E" w:rsidRPr="002253A1">
        <w:rPr>
          <w:rFonts w:ascii="Arial" w:hAnsi="Arial" w:cs="Arial"/>
          <w:sz w:val="22"/>
          <w:szCs w:val="22"/>
        </w:rPr>
        <w:t>15344A045</w:t>
      </w:r>
      <w:r w:rsidR="00AF6714" w:rsidRPr="002253A1">
        <w:rPr>
          <w:rFonts w:ascii="Arial" w:hAnsi="Arial" w:cs="Arial"/>
          <w:sz w:val="22"/>
          <w:szCs w:val="22"/>
        </w:rPr>
        <w:t>)</w:t>
      </w:r>
    </w:p>
    <w:p w:rsidR="00AF6714" w:rsidRPr="002253A1" w:rsidRDefault="00AF6714" w:rsidP="00503674">
      <w:pPr>
        <w:pStyle w:val="ListParagraph"/>
        <w:widowControl/>
        <w:numPr>
          <w:ilvl w:val="0"/>
          <w:numId w:val="12"/>
        </w:numPr>
        <w:tabs>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rPr>
          <w:rFonts w:ascii="Arial" w:hAnsi="Arial" w:cs="Arial"/>
          <w:sz w:val="22"/>
          <w:szCs w:val="22"/>
        </w:rPr>
      </w:pPr>
      <w:r w:rsidRPr="002253A1">
        <w:rPr>
          <w:rFonts w:ascii="Arial" w:hAnsi="Arial" w:cs="Arial"/>
          <w:sz w:val="22"/>
          <w:szCs w:val="22"/>
        </w:rPr>
        <w:t>NRC Allegation Manual, Rev. 1. (</w:t>
      </w:r>
      <w:r w:rsidR="002253A1" w:rsidRPr="002253A1">
        <w:rPr>
          <w:rFonts w:ascii="Arial" w:hAnsi="Arial" w:cs="Arial"/>
          <w:sz w:val="22"/>
          <w:szCs w:val="22"/>
        </w:rPr>
        <w:t xml:space="preserve">ADAMS </w:t>
      </w:r>
      <w:r w:rsidR="000776EB">
        <w:rPr>
          <w:rFonts w:ascii="Arial" w:hAnsi="Arial" w:cs="Arial"/>
          <w:sz w:val="22"/>
          <w:szCs w:val="22"/>
        </w:rPr>
        <w:t xml:space="preserve">Accession </w:t>
      </w:r>
      <w:r w:rsidR="002253A1" w:rsidRPr="002253A1">
        <w:rPr>
          <w:rFonts w:ascii="Arial" w:hAnsi="Arial" w:cs="Arial"/>
          <w:sz w:val="22"/>
          <w:szCs w:val="22"/>
        </w:rPr>
        <w:t xml:space="preserve">No. </w:t>
      </w:r>
      <w:r w:rsidRPr="002253A1">
        <w:rPr>
          <w:rFonts w:ascii="Arial" w:hAnsi="Arial" w:cs="Arial"/>
          <w:sz w:val="22"/>
          <w:szCs w:val="22"/>
        </w:rPr>
        <w:t>ML</w:t>
      </w:r>
      <w:r w:rsidR="0046386E" w:rsidRPr="002253A1">
        <w:rPr>
          <w:rFonts w:ascii="Arial" w:hAnsi="Arial" w:cs="Arial"/>
          <w:sz w:val="22"/>
          <w:szCs w:val="22"/>
        </w:rPr>
        <w:t>17003A227</w:t>
      </w:r>
      <w:r w:rsidRPr="002253A1">
        <w:rPr>
          <w:rFonts w:ascii="Arial" w:hAnsi="Arial" w:cs="Arial"/>
          <w:sz w:val="22"/>
          <w:szCs w:val="22"/>
        </w:rPr>
        <w:t>)</w:t>
      </w:r>
    </w:p>
    <w:p w:rsidR="00B05046" w:rsidRPr="002253A1" w:rsidRDefault="000776EB" w:rsidP="0024559B">
      <w:pPr>
        <w:pStyle w:val="ListParagraph"/>
        <w:widowControl/>
        <w:numPr>
          <w:ilvl w:val="0"/>
          <w:numId w:val="12"/>
        </w:numPr>
        <w:tabs>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rPr>
          <w:rFonts w:ascii="Arial" w:hAnsi="Arial" w:cs="Arial"/>
          <w:sz w:val="22"/>
          <w:szCs w:val="22"/>
        </w:rPr>
      </w:pPr>
      <w:r>
        <w:rPr>
          <w:rFonts w:ascii="Arial" w:hAnsi="Arial" w:cs="Arial"/>
          <w:sz w:val="22"/>
          <w:szCs w:val="22"/>
        </w:rPr>
        <w:t xml:space="preserve">Draft </w:t>
      </w:r>
      <w:r w:rsidR="002253A1" w:rsidRPr="002253A1">
        <w:rPr>
          <w:rFonts w:ascii="Arial" w:hAnsi="Arial" w:cs="Arial"/>
          <w:sz w:val="22"/>
          <w:szCs w:val="22"/>
        </w:rPr>
        <w:t>NMSS</w:t>
      </w:r>
      <w:r w:rsidR="000E0C7A" w:rsidRPr="002253A1">
        <w:rPr>
          <w:rFonts w:ascii="Arial" w:hAnsi="Arial" w:cs="Arial"/>
          <w:sz w:val="22"/>
          <w:szCs w:val="22"/>
        </w:rPr>
        <w:t xml:space="preserve"> Procedure </w:t>
      </w:r>
      <w:r w:rsidR="00A17B80" w:rsidRPr="002253A1">
        <w:rPr>
          <w:rFonts w:ascii="Arial" w:hAnsi="Arial" w:cs="Arial"/>
          <w:sz w:val="22"/>
          <w:szCs w:val="22"/>
        </w:rPr>
        <w:t>SA-105</w:t>
      </w:r>
      <w:r w:rsidR="000E0C7A" w:rsidRPr="002253A1">
        <w:rPr>
          <w:rFonts w:ascii="Arial" w:hAnsi="Arial" w:cs="Arial"/>
          <w:sz w:val="22"/>
          <w:szCs w:val="22"/>
        </w:rPr>
        <w:t xml:space="preserve">, </w:t>
      </w:r>
      <w:r w:rsidR="000E0C7A" w:rsidRPr="002253A1">
        <w:rPr>
          <w:rFonts w:ascii="Arial" w:hAnsi="Arial" w:cs="Arial"/>
          <w:i/>
          <w:sz w:val="22"/>
          <w:szCs w:val="22"/>
        </w:rPr>
        <w:t>Reviewing the Common Performance Indicator, Technical Quality of Incident</w:t>
      </w:r>
      <w:r w:rsidR="00F95208" w:rsidRPr="002253A1">
        <w:rPr>
          <w:rFonts w:ascii="Arial" w:hAnsi="Arial" w:cs="Arial"/>
          <w:i/>
          <w:sz w:val="22"/>
          <w:szCs w:val="22"/>
        </w:rPr>
        <w:t xml:space="preserve"> and</w:t>
      </w:r>
      <w:r w:rsidR="000E0C7A" w:rsidRPr="002253A1">
        <w:rPr>
          <w:rFonts w:ascii="Arial" w:hAnsi="Arial" w:cs="Arial"/>
          <w:i/>
          <w:sz w:val="22"/>
          <w:szCs w:val="22"/>
        </w:rPr>
        <w:t xml:space="preserve"> Allegation Activities</w:t>
      </w:r>
      <w:r w:rsidR="009E2C01" w:rsidRPr="002253A1">
        <w:rPr>
          <w:rFonts w:ascii="Arial" w:hAnsi="Arial" w:cs="Arial"/>
          <w:i/>
          <w:sz w:val="22"/>
          <w:szCs w:val="22"/>
        </w:rPr>
        <w:t xml:space="preserve"> </w:t>
      </w:r>
      <w:r w:rsidR="009E2C01" w:rsidRPr="002253A1">
        <w:rPr>
          <w:rFonts w:ascii="Arial" w:hAnsi="Arial" w:cs="Arial"/>
          <w:sz w:val="22"/>
          <w:szCs w:val="22"/>
        </w:rPr>
        <w:t>(</w:t>
      </w:r>
      <w:r w:rsidR="002253A1" w:rsidRPr="002253A1">
        <w:rPr>
          <w:rFonts w:ascii="Arial" w:hAnsi="Arial" w:cs="Arial"/>
          <w:sz w:val="22"/>
          <w:szCs w:val="22"/>
        </w:rPr>
        <w:t>ADAMS</w:t>
      </w:r>
      <w:r>
        <w:rPr>
          <w:rFonts w:ascii="Arial" w:hAnsi="Arial" w:cs="Arial"/>
          <w:sz w:val="22"/>
          <w:szCs w:val="22"/>
        </w:rPr>
        <w:t xml:space="preserve"> Accession</w:t>
      </w:r>
      <w:r w:rsidR="002253A1" w:rsidRPr="002253A1">
        <w:rPr>
          <w:rFonts w:ascii="Arial" w:hAnsi="Arial" w:cs="Arial"/>
          <w:sz w:val="22"/>
          <w:szCs w:val="22"/>
        </w:rPr>
        <w:t xml:space="preserve"> No. </w:t>
      </w:r>
      <w:r w:rsidR="009E2C01" w:rsidRPr="002253A1">
        <w:rPr>
          <w:rFonts w:ascii="Arial" w:hAnsi="Arial" w:cs="Arial"/>
          <w:sz w:val="22"/>
          <w:szCs w:val="22"/>
        </w:rPr>
        <w:t>ML</w:t>
      </w:r>
      <w:r w:rsidR="002253A1" w:rsidRPr="002253A1">
        <w:rPr>
          <w:rFonts w:ascii="Arial" w:hAnsi="Arial" w:cs="Arial"/>
          <w:sz w:val="22"/>
          <w:szCs w:val="22"/>
        </w:rPr>
        <w:t>16034A472</w:t>
      </w:r>
      <w:r w:rsidR="009E2C01" w:rsidRPr="002253A1">
        <w:rPr>
          <w:rFonts w:ascii="Arial" w:hAnsi="Arial" w:cs="Arial"/>
          <w:sz w:val="22"/>
          <w:szCs w:val="22"/>
        </w:rPr>
        <w:t>)</w:t>
      </w:r>
    </w:p>
    <w:p w:rsidR="00B05046" w:rsidRPr="002253A1" w:rsidRDefault="00B05046" w:rsidP="00B05046">
      <w:pPr>
        <w:pStyle w:val="ListParagraph"/>
        <w:widowControl/>
        <w:tabs>
          <w:tab w:val="left" w:pos="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rPr>
          <w:rFonts w:ascii="Arial" w:hAnsi="Arial" w:cs="Arial"/>
          <w:b/>
          <w:bCs/>
          <w:sz w:val="22"/>
          <w:szCs w:val="22"/>
        </w:rPr>
      </w:pPr>
    </w:p>
    <w:p w:rsidR="00D32752" w:rsidRPr="002253A1" w:rsidRDefault="00D32752" w:rsidP="00B05046">
      <w:pPr>
        <w:pStyle w:val="ListParagraph"/>
        <w:widowControl/>
        <w:tabs>
          <w:tab w:val="left" w:pos="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1080" w:hanging="1080"/>
        <w:rPr>
          <w:rFonts w:ascii="Arial" w:hAnsi="Arial" w:cs="Arial"/>
          <w:sz w:val="22"/>
          <w:szCs w:val="22"/>
        </w:rPr>
      </w:pPr>
      <w:r w:rsidRPr="002253A1">
        <w:rPr>
          <w:rFonts w:ascii="Arial" w:hAnsi="Arial" w:cs="Arial"/>
          <w:b/>
          <w:bCs/>
          <w:sz w:val="22"/>
          <w:szCs w:val="22"/>
        </w:rPr>
        <w:t xml:space="preserve">VIII.  </w:t>
      </w:r>
      <w:r w:rsidRPr="002253A1">
        <w:rPr>
          <w:rFonts w:ascii="Arial" w:hAnsi="Arial" w:cs="Arial"/>
          <w:b/>
          <w:bCs/>
          <w:sz w:val="22"/>
          <w:szCs w:val="22"/>
        </w:rPr>
        <w:tab/>
        <w:t>ADAMS REFERENCE DOCUMENTS</w:t>
      </w:r>
    </w:p>
    <w:p w:rsidR="00D32752" w:rsidRPr="002253A1" w:rsidRDefault="00275FA9"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2253A1">
        <w:rPr>
          <w:rFonts w:ascii="Arial" w:hAnsi="Arial" w:cs="Arial"/>
          <w:sz w:val="22"/>
          <w:szCs w:val="22"/>
        </w:rPr>
        <w:tab/>
      </w:r>
      <w:r w:rsidRPr="002253A1">
        <w:rPr>
          <w:rFonts w:ascii="Arial" w:hAnsi="Arial" w:cs="Arial"/>
          <w:sz w:val="22"/>
          <w:szCs w:val="22"/>
        </w:rPr>
        <w:tab/>
      </w:r>
      <w:r w:rsidRPr="002253A1">
        <w:rPr>
          <w:rFonts w:ascii="Arial" w:hAnsi="Arial" w:cs="Arial"/>
          <w:sz w:val="22"/>
          <w:szCs w:val="22"/>
        </w:rPr>
        <w:tab/>
      </w:r>
      <w:r w:rsidRPr="002253A1">
        <w:rPr>
          <w:rFonts w:ascii="Arial" w:hAnsi="Arial" w:cs="Arial"/>
          <w:sz w:val="22"/>
          <w:szCs w:val="22"/>
        </w:rPr>
        <w:tab/>
      </w:r>
      <w:r w:rsidRPr="002253A1">
        <w:rPr>
          <w:rFonts w:ascii="Arial" w:hAnsi="Arial" w:cs="Arial"/>
          <w:sz w:val="22"/>
          <w:szCs w:val="22"/>
        </w:rPr>
        <w:tab/>
      </w:r>
    </w:p>
    <w:p w:rsidR="00D32752" w:rsidRPr="002253A1" w:rsidRDefault="00D32752"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720"/>
        <w:rPr>
          <w:rFonts w:ascii="Arial" w:hAnsi="Arial" w:cs="Arial"/>
          <w:sz w:val="22"/>
          <w:szCs w:val="22"/>
        </w:rPr>
      </w:pPr>
      <w:r w:rsidRPr="002253A1">
        <w:rPr>
          <w:rFonts w:ascii="Arial" w:hAnsi="Arial" w:cs="Arial"/>
          <w:sz w:val="22"/>
          <w:szCs w:val="22"/>
        </w:rPr>
        <w:t>For knowledge management purposes, all previous revisions of this procedure, as well as associated correspondence with stakeholders, that have been entered into ADAMS</w:t>
      </w:r>
      <w:r w:rsidR="0024559B" w:rsidRPr="002253A1">
        <w:rPr>
          <w:rFonts w:ascii="Arial" w:hAnsi="Arial" w:cs="Arial"/>
          <w:sz w:val="22"/>
          <w:szCs w:val="22"/>
        </w:rPr>
        <w:t>,</w:t>
      </w:r>
      <w:r w:rsidRPr="002253A1">
        <w:rPr>
          <w:rFonts w:ascii="Arial" w:hAnsi="Arial" w:cs="Arial"/>
          <w:sz w:val="22"/>
          <w:szCs w:val="22"/>
        </w:rPr>
        <w:t xml:space="preserve"> are listed below.</w:t>
      </w:r>
    </w:p>
    <w:p w:rsidR="00BA1C74" w:rsidRPr="002253A1" w:rsidRDefault="00BA1C74"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ind w:left="720"/>
        <w:rPr>
          <w:rFonts w:ascii="Arial" w:hAnsi="Arial" w:cs="Arial"/>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630"/>
        <w:gridCol w:w="1170"/>
        <w:gridCol w:w="5310"/>
        <w:gridCol w:w="2250"/>
      </w:tblGrid>
      <w:tr w:rsidR="00D32752" w:rsidRPr="002253A1" w:rsidTr="00AA6848">
        <w:trPr>
          <w:cantSplit/>
          <w:tblHeader/>
        </w:trPr>
        <w:tc>
          <w:tcPr>
            <w:tcW w:w="630" w:type="dxa"/>
            <w:tcBorders>
              <w:top w:val="single" w:sz="6" w:space="0" w:color="000000"/>
              <w:left w:val="single" w:sz="6" w:space="0" w:color="000000"/>
              <w:bottom w:val="double" w:sz="9" w:space="0" w:color="000000"/>
              <w:right w:val="nil"/>
            </w:tcBorders>
          </w:tcPr>
          <w:p w:rsidR="00D32752" w:rsidRPr="002253A1" w:rsidRDefault="0081181A"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rPr>
            </w:pPr>
            <w:r w:rsidRPr="002253A1">
              <w:rPr>
                <w:rFonts w:ascii="Arial" w:hAnsi="Arial" w:cs="Arial"/>
                <w:lang w:val="en-CA"/>
              </w:rPr>
              <w:fldChar w:fldCharType="begin"/>
            </w:r>
            <w:r w:rsidR="00D32752" w:rsidRPr="002253A1">
              <w:rPr>
                <w:rFonts w:ascii="Arial" w:hAnsi="Arial" w:cs="Arial"/>
                <w:lang w:val="en-CA"/>
              </w:rPr>
              <w:instrText xml:space="preserve"> SEQ CHAPTER \h \r 1</w:instrText>
            </w:r>
            <w:r w:rsidRPr="002253A1">
              <w:rPr>
                <w:rFonts w:ascii="Arial" w:hAnsi="Arial" w:cs="Arial"/>
              </w:rPr>
              <w:fldChar w:fldCharType="end"/>
            </w:r>
            <w:r w:rsidR="00D32752" w:rsidRPr="002253A1">
              <w:rPr>
                <w:rFonts w:ascii="Arial" w:hAnsi="Arial" w:cs="Arial"/>
                <w:b/>
                <w:bCs/>
              </w:rPr>
              <w:t>No.</w:t>
            </w:r>
          </w:p>
        </w:tc>
        <w:tc>
          <w:tcPr>
            <w:tcW w:w="1170" w:type="dxa"/>
            <w:tcBorders>
              <w:top w:val="single" w:sz="6" w:space="0" w:color="000000"/>
              <w:left w:val="single" w:sz="6" w:space="0" w:color="000000"/>
              <w:bottom w:val="double" w:sz="9" w:space="0" w:color="000000"/>
              <w:right w:val="nil"/>
            </w:tcBorders>
          </w:tcPr>
          <w:p w:rsidR="00D32752" w:rsidRPr="002253A1" w:rsidRDefault="00D32752"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rPr>
            </w:pPr>
            <w:r w:rsidRPr="002253A1">
              <w:rPr>
                <w:rFonts w:ascii="Arial" w:hAnsi="Arial" w:cs="Arial"/>
                <w:b/>
                <w:bCs/>
              </w:rPr>
              <w:t>Date</w:t>
            </w:r>
          </w:p>
        </w:tc>
        <w:tc>
          <w:tcPr>
            <w:tcW w:w="5310" w:type="dxa"/>
            <w:tcBorders>
              <w:top w:val="single" w:sz="6" w:space="0" w:color="000000"/>
              <w:left w:val="single" w:sz="6" w:space="0" w:color="000000"/>
              <w:bottom w:val="double" w:sz="9" w:space="0" w:color="000000"/>
              <w:right w:val="nil"/>
            </w:tcBorders>
          </w:tcPr>
          <w:p w:rsidR="00D32752" w:rsidRPr="002253A1" w:rsidRDefault="00D32752"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rPr>
            </w:pPr>
            <w:r w:rsidRPr="002253A1">
              <w:rPr>
                <w:rFonts w:ascii="Arial" w:hAnsi="Arial" w:cs="Arial"/>
                <w:b/>
                <w:bCs/>
              </w:rPr>
              <w:t>Document Title/Description</w:t>
            </w:r>
          </w:p>
        </w:tc>
        <w:tc>
          <w:tcPr>
            <w:tcW w:w="2250" w:type="dxa"/>
            <w:tcBorders>
              <w:top w:val="single" w:sz="6" w:space="0" w:color="000000"/>
              <w:left w:val="single" w:sz="6" w:space="0" w:color="000000"/>
              <w:bottom w:val="double" w:sz="9" w:space="0" w:color="000000"/>
              <w:right w:val="single" w:sz="6" w:space="0" w:color="000000"/>
            </w:tcBorders>
          </w:tcPr>
          <w:p w:rsidR="00D32752" w:rsidRPr="002253A1" w:rsidRDefault="00D32752"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rPr>
            </w:pPr>
            <w:r w:rsidRPr="002253A1">
              <w:rPr>
                <w:rFonts w:ascii="Arial" w:hAnsi="Arial" w:cs="Arial"/>
                <w:b/>
                <w:bCs/>
              </w:rPr>
              <w:t>Accession Number</w:t>
            </w:r>
          </w:p>
        </w:tc>
      </w:tr>
      <w:tr w:rsidR="0024559B" w:rsidRPr="002253A1" w:rsidTr="00AA6848">
        <w:trPr>
          <w:cantSplit/>
        </w:trPr>
        <w:tc>
          <w:tcPr>
            <w:tcW w:w="630" w:type="dxa"/>
            <w:tcBorders>
              <w:top w:val="single" w:sz="6" w:space="0" w:color="000000"/>
              <w:left w:val="single" w:sz="6" w:space="0" w:color="000000"/>
              <w:bottom w:val="single" w:sz="6" w:space="0" w:color="000000"/>
              <w:right w:val="nil"/>
            </w:tcBorders>
          </w:tcPr>
          <w:p w:rsidR="0024559B" w:rsidRPr="002253A1" w:rsidRDefault="0024559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sidRPr="002253A1">
              <w:rPr>
                <w:rFonts w:ascii="Arial" w:hAnsi="Arial" w:cs="Arial"/>
                <w:sz w:val="22"/>
                <w:szCs w:val="22"/>
                <w:highlight w:val="yellow"/>
              </w:rPr>
              <w:t>1</w:t>
            </w:r>
          </w:p>
        </w:tc>
        <w:tc>
          <w:tcPr>
            <w:tcW w:w="1170" w:type="dxa"/>
            <w:tcBorders>
              <w:top w:val="single" w:sz="6" w:space="0" w:color="000000"/>
              <w:left w:val="single" w:sz="6" w:space="0" w:color="000000"/>
              <w:bottom w:val="single" w:sz="6" w:space="0" w:color="000000"/>
              <w:right w:val="nil"/>
            </w:tcBorders>
          </w:tcPr>
          <w:p w:rsidR="0024559B" w:rsidRPr="002253A1" w:rsidRDefault="005D3510"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Pr>
                <w:rFonts w:ascii="Arial" w:hAnsi="Arial" w:cs="Arial"/>
                <w:sz w:val="22"/>
                <w:szCs w:val="22"/>
                <w:highlight w:val="yellow"/>
              </w:rPr>
              <w:t>10</w:t>
            </w:r>
            <w:r w:rsidR="000776EB">
              <w:rPr>
                <w:rFonts w:ascii="Arial" w:hAnsi="Arial" w:cs="Arial"/>
                <w:sz w:val="22"/>
                <w:szCs w:val="22"/>
                <w:highlight w:val="yellow"/>
              </w:rPr>
              <w:t xml:space="preserve">/  </w:t>
            </w:r>
            <w:r w:rsidR="0024559B" w:rsidRPr="002253A1">
              <w:rPr>
                <w:rFonts w:ascii="Arial" w:hAnsi="Arial" w:cs="Arial"/>
                <w:sz w:val="22"/>
                <w:szCs w:val="22"/>
                <w:highlight w:val="yellow"/>
              </w:rPr>
              <w:t>/17</w:t>
            </w:r>
          </w:p>
        </w:tc>
        <w:tc>
          <w:tcPr>
            <w:tcW w:w="5310" w:type="dxa"/>
            <w:tcBorders>
              <w:top w:val="single" w:sz="6" w:space="0" w:color="000000"/>
              <w:left w:val="single" w:sz="6" w:space="0" w:color="000000"/>
              <w:bottom w:val="single" w:sz="6" w:space="0" w:color="000000"/>
              <w:right w:val="nil"/>
            </w:tcBorders>
          </w:tcPr>
          <w:p w:rsidR="0024559B" w:rsidRPr="002253A1" w:rsidRDefault="0024559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sidRPr="002253A1">
              <w:rPr>
                <w:rFonts w:ascii="Arial" w:hAnsi="Arial" w:cs="Arial"/>
                <w:sz w:val="22"/>
                <w:szCs w:val="22"/>
                <w:highlight w:val="yellow"/>
              </w:rPr>
              <w:t>STC-x</w:t>
            </w:r>
            <w:r w:rsidR="00B6052B">
              <w:rPr>
                <w:rFonts w:ascii="Arial" w:hAnsi="Arial" w:cs="Arial"/>
                <w:sz w:val="22"/>
                <w:szCs w:val="22"/>
                <w:highlight w:val="yellow"/>
              </w:rPr>
              <w:t>xxx – Opportunity to Comment on Office of Nuclear Material Safety and Safeguards Procedures:  Draft Revision of SA-400, “Management of Agreement State Program Performance Concerns” and Draft SA-401, “Management of Agreement State Licensee Concerns” (STC-17-0XX)</w:t>
            </w:r>
          </w:p>
        </w:tc>
        <w:tc>
          <w:tcPr>
            <w:tcW w:w="2250" w:type="dxa"/>
            <w:tcBorders>
              <w:top w:val="single" w:sz="6" w:space="0" w:color="000000"/>
              <w:left w:val="single" w:sz="6" w:space="0" w:color="000000"/>
              <w:bottom w:val="single" w:sz="6" w:space="0" w:color="000000"/>
              <w:right w:val="single" w:sz="6" w:space="0" w:color="000000"/>
            </w:tcBorders>
          </w:tcPr>
          <w:p w:rsidR="0024559B" w:rsidRPr="002253A1" w:rsidRDefault="00B6052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Pr>
                <w:rFonts w:ascii="Arial" w:hAnsi="Arial" w:cs="Arial"/>
                <w:sz w:val="22"/>
                <w:szCs w:val="22"/>
                <w:highlight w:val="yellow"/>
              </w:rPr>
              <w:t>MLXXXXXXXX</w:t>
            </w:r>
          </w:p>
        </w:tc>
      </w:tr>
      <w:tr w:rsidR="00CC4A6C" w:rsidRPr="002253A1" w:rsidTr="00AA6848">
        <w:trPr>
          <w:cantSplit/>
        </w:trPr>
        <w:tc>
          <w:tcPr>
            <w:tcW w:w="630" w:type="dxa"/>
            <w:tcBorders>
              <w:top w:val="single" w:sz="6" w:space="0" w:color="000000"/>
              <w:left w:val="single" w:sz="6" w:space="0" w:color="000000"/>
              <w:bottom w:val="single" w:sz="6" w:space="0" w:color="000000"/>
              <w:right w:val="nil"/>
            </w:tcBorders>
          </w:tcPr>
          <w:p w:rsidR="00CC4A6C" w:rsidRPr="002253A1" w:rsidRDefault="0024559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sidRPr="002253A1">
              <w:rPr>
                <w:rFonts w:ascii="Arial" w:hAnsi="Arial" w:cs="Arial"/>
                <w:sz w:val="22"/>
                <w:szCs w:val="22"/>
                <w:highlight w:val="yellow"/>
              </w:rPr>
              <w:t>2</w:t>
            </w:r>
          </w:p>
        </w:tc>
        <w:tc>
          <w:tcPr>
            <w:tcW w:w="1170" w:type="dxa"/>
            <w:tcBorders>
              <w:top w:val="single" w:sz="6" w:space="0" w:color="000000"/>
              <w:left w:val="single" w:sz="6" w:space="0" w:color="000000"/>
              <w:bottom w:val="single" w:sz="6" w:space="0" w:color="000000"/>
              <w:right w:val="nil"/>
            </w:tcBorders>
          </w:tcPr>
          <w:p w:rsidR="00CC4A6C" w:rsidRPr="002253A1" w:rsidRDefault="005D3510" w:rsidP="00077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Pr>
                <w:rFonts w:ascii="Arial" w:hAnsi="Arial" w:cs="Arial"/>
                <w:sz w:val="22"/>
                <w:szCs w:val="22"/>
                <w:highlight w:val="yellow"/>
              </w:rPr>
              <w:t>10</w:t>
            </w:r>
            <w:r w:rsidR="000776EB">
              <w:rPr>
                <w:rFonts w:ascii="Arial" w:hAnsi="Arial" w:cs="Arial"/>
                <w:sz w:val="22"/>
                <w:szCs w:val="22"/>
                <w:highlight w:val="yellow"/>
              </w:rPr>
              <w:t xml:space="preserve">/ </w:t>
            </w:r>
            <w:r w:rsidR="0024559B" w:rsidRPr="002253A1">
              <w:rPr>
                <w:rFonts w:ascii="Arial" w:hAnsi="Arial" w:cs="Arial"/>
                <w:sz w:val="22"/>
                <w:szCs w:val="22"/>
                <w:highlight w:val="yellow"/>
              </w:rPr>
              <w:t xml:space="preserve"> /17</w:t>
            </w:r>
          </w:p>
        </w:tc>
        <w:tc>
          <w:tcPr>
            <w:tcW w:w="5310" w:type="dxa"/>
            <w:tcBorders>
              <w:top w:val="single" w:sz="6" w:space="0" w:color="000000"/>
              <w:left w:val="single" w:sz="6" w:space="0" w:color="000000"/>
              <w:bottom w:val="single" w:sz="6" w:space="0" w:color="000000"/>
              <w:right w:val="nil"/>
            </w:tcBorders>
          </w:tcPr>
          <w:p w:rsidR="00CC4A6C" w:rsidRPr="002253A1" w:rsidRDefault="0024559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sidRPr="002253A1">
              <w:rPr>
                <w:rFonts w:ascii="Arial" w:hAnsi="Arial" w:cs="Arial"/>
                <w:sz w:val="22"/>
                <w:szCs w:val="22"/>
                <w:highlight w:val="yellow"/>
              </w:rPr>
              <w:t xml:space="preserve">Draft Procedure SA-401, </w:t>
            </w:r>
            <w:r w:rsidRPr="002253A1">
              <w:rPr>
                <w:rFonts w:ascii="Arial" w:hAnsi="Arial" w:cs="Arial"/>
                <w:i/>
                <w:sz w:val="22"/>
                <w:szCs w:val="22"/>
                <w:highlight w:val="yellow"/>
              </w:rPr>
              <w:t>Management of Agreement State Licensee Concerns</w:t>
            </w:r>
            <w:r w:rsidRPr="002253A1">
              <w:rPr>
                <w:rFonts w:ascii="Arial" w:hAnsi="Arial" w:cs="Arial"/>
                <w:sz w:val="22"/>
                <w:szCs w:val="22"/>
                <w:highlight w:val="yellow"/>
              </w:rPr>
              <w:t xml:space="preserve"> (this document)</w:t>
            </w:r>
          </w:p>
        </w:tc>
        <w:tc>
          <w:tcPr>
            <w:tcW w:w="2250" w:type="dxa"/>
            <w:tcBorders>
              <w:top w:val="single" w:sz="6" w:space="0" w:color="000000"/>
              <w:left w:val="single" w:sz="6" w:space="0" w:color="000000"/>
              <w:bottom w:val="single" w:sz="6" w:space="0" w:color="000000"/>
              <w:right w:val="single" w:sz="6" w:space="0" w:color="000000"/>
            </w:tcBorders>
          </w:tcPr>
          <w:p w:rsidR="00CC4A6C" w:rsidRPr="002253A1" w:rsidRDefault="00B6052B" w:rsidP="00503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04"/>
              </w:tabs>
              <w:rPr>
                <w:rFonts w:ascii="Arial" w:hAnsi="Arial" w:cs="Arial"/>
                <w:sz w:val="22"/>
                <w:szCs w:val="22"/>
                <w:highlight w:val="yellow"/>
              </w:rPr>
            </w:pPr>
            <w:r>
              <w:rPr>
                <w:rFonts w:ascii="Arial" w:hAnsi="Arial" w:cs="Arial"/>
                <w:sz w:val="22"/>
                <w:szCs w:val="22"/>
                <w:highlight w:val="yellow"/>
              </w:rPr>
              <w:t>MLXXXXXX</w:t>
            </w:r>
          </w:p>
        </w:tc>
      </w:tr>
    </w:tbl>
    <w:p w:rsidR="00032E99" w:rsidRPr="002253A1" w:rsidRDefault="00032E99" w:rsidP="00503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rFonts w:ascii="Arial" w:hAnsi="Arial" w:cs="Arial"/>
        </w:rPr>
        <w:sectPr w:rsidR="00032E99" w:rsidRPr="002253A1" w:rsidSect="009B718E">
          <w:headerReference w:type="default" r:id="rId14"/>
          <w:pgSz w:w="12240" w:h="15840"/>
          <w:pgMar w:top="1440" w:right="1440" w:bottom="1440" w:left="1440" w:header="1440" w:footer="1440" w:gutter="0"/>
          <w:pgNumType w:start="1"/>
          <w:cols w:space="720"/>
          <w:noEndnote/>
          <w:docGrid w:linePitch="326"/>
        </w:sectPr>
      </w:pPr>
    </w:p>
    <w:p w:rsidR="00BE217C" w:rsidRPr="002253A1" w:rsidRDefault="00BE217C" w:rsidP="00891B6F">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r w:rsidRPr="002253A1">
        <w:rPr>
          <w:rFonts w:ascii="Arial" w:hAnsi="Arial" w:cs="Arial"/>
          <w:b/>
          <w:bCs/>
          <w:sz w:val="32"/>
          <w:szCs w:val="32"/>
        </w:rPr>
        <w:t>A</w:t>
      </w:r>
      <w:r w:rsidR="008C1E7B" w:rsidRPr="002253A1">
        <w:rPr>
          <w:rFonts w:ascii="Arial" w:hAnsi="Arial" w:cs="Arial"/>
          <w:b/>
          <w:bCs/>
          <w:sz w:val="32"/>
          <w:szCs w:val="32"/>
        </w:rPr>
        <w:t>ppendix</w:t>
      </w:r>
      <w:r w:rsidRPr="002253A1">
        <w:rPr>
          <w:rFonts w:ascii="Arial" w:hAnsi="Arial" w:cs="Arial"/>
          <w:b/>
          <w:bCs/>
          <w:sz w:val="32"/>
          <w:szCs w:val="32"/>
        </w:rPr>
        <w:t xml:space="preserve"> A</w:t>
      </w:r>
    </w:p>
    <w:p w:rsidR="008C1E7B" w:rsidRPr="002253A1" w:rsidRDefault="008C1E7B" w:rsidP="00891B6F">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p>
    <w:p w:rsidR="004E7717" w:rsidRPr="002253A1" w:rsidRDefault="008C1E7B" w:rsidP="008C1E7B">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sz w:val="28"/>
          <w:szCs w:val="28"/>
        </w:rPr>
      </w:pPr>
      <w:r w:rsidRPr="002253A1">
        <w:rPr>
          <w:rFonts w:ascii="Arial" w:hAnsi="Arial" w:cs="Arial"/>
          <w:b/>
          <w:bCs/>
          <w:sz w:val="28"/>
          <w:szCs w:val="28"/>
        </w:rPr>
        <w:t>Ability of</w:t>
      </w:r>
      <w:r w:rsidR="004E7717" w:rsidRPr="002253A1">
        <w:rPr>
          <w:rFonts w:ascii="Arial" w:hAnsi="Arial" w:cs="Arial"/>
          <w:b/>
          <w:bCs/>
          <w:sz w:val="28"/>
          <w:szCs w:val="28"/>
        </w:rPr>
        <w:t xml:space="preserve"> </w:t>
      </w:r>
      <w:r w:rsidRPr="002253A1">
        <w:rPr>
          <w:rFonts w:ascii="Arial" w:hAnsi="Arial" w:cs="Arial"/>
          <w:b/>
          <w:bCs/>
          <w:sz w:val="28"/>
          <w:szCs w:val="28"/>
        </w:rPr>
        <w:t>Agreement States to Protect Concerned Individual’s Identity from Public Disclosure</w:t>
      </w:r>
    </w:p>
    <w:p w:rsidR="004E7717" w:rsidRPr="002253A1" w:rsidRDefault="004E7717">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rPr>
          <w:rFonts w:ascii="Arial" w:hAnsi="Arial" w:cs="Arial"/>
        </w:rPr>
      </w:pPr>
    </w:p>
    <w:tbl>
      <w:tblPr>
        <w:tblW w:w="23274" w:type="dxa"/>
        <w:tblInd w:w="-438" w:type="dxa"/>
        <w:tblLayout w:type="fixed"/>
        <w:tblCellMar>
          <w:left w:w="120" w:type="dxa"/>
          <w:right w:w="120" w:type="dxa"/>
        </w:tblCellMar>
        <w:tblLook w:val="0020" w:firstRow="1" w:lastRow="0" w:firstColumn="0" w:lastColumn="0" w:noHBand="0" w:noVBand="0"/>
      </w:tblPr>
      <w:tblGrid>
        <w:gridCol w:w="1800"/>
        <w:gridCol w:w="3060"/>
        <w:gridCol w:w="5362"/>
        <w:gridCol w:w="6914"/>
        <w:gridCol w:w="6138"/>
      </w:tblGrid>
      <w:tr w:rsidR="004E7717" w:rsidRPr="002253A1" w:rsidTr="0025136D">
        <w:trPr>
          <w:gridAfter w:val="2"/>
          <w:wAfter w:w="13052" w:type="dxa"/>
          <w:tblHeader/>
        </w:trPr>
        <w:tc>
          <w:tcPr>
            <w:tcW w:w="1800" w:type="dxa"/>
            <w:tcBorders>
              <w:top w:val="double" w:sz="7" w:space="0" w:color="000000"/>
              <w:left w:val="double" w:sz="7" w:space="0" w:color="000000"/>
              <w:bottom w:val="double" w:sz="7" w:space="0" w:color="000000"/>
              <w:right w:val="single" w:sz="7" w:space="0" w:color="000000"/>
            </w:tcBorders>
          </w:tcPr>
          <w:p w:rsidR="004E7717" w:rsidRPr="002253A1" w:rsidRDefault="004E7717" w:rsidP="0004649C">
            <w:pPr>
              <w:rPr>
                <w:rFonts w:ascii="Arial" w:hAnsi="Arial" w:cs="Arial"/>
                <w:b/>
                <w:sz w:val="22"/>
                <w:szCs w:val="22"/>
              </w:rPr>
            </w:pPr>
          </w:p>
          <w:p w:rsidR="008C1E7B" w:rsidRPr="002253A1" w:rsidRDefault="008C1E7B"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2253A1">
              <w:rPr>
                <w:rFonts w:ascii="Arial" w:hAnsi="Arial" w:cs="Arial"/>
                <w:b/>
                <w:sz w:val="22"/>
                <w:szCs w:val="22"/>
              </w:rPr>
              <w:t>AGREEMENT</w:t>
            </w: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2253A1">
              <w:rPr>
                <w:rFonts w:ascii="Arial" w:hAnsi="Arial" w:cs="Arial"/>
                <w:b/>
                <w:sz w:val="22"/>
                <w:szCs w:val="22"/>
              </w:rPr>
              <w:t>STATE</w:t>
            </w:r>
          </w:p>
        </w:tc>
        <w:tc>
          <w:tcPr>
            <w:tcW w:w="3060" w:type="dxa"/>
            <w:tcBorders>
              <w:top w:val="double" w:sz="7" w:space="0" w:color="000000"/>
              <w:left w:val="double" w:sz="7" w:space="0" w:color="000000"/>
              <w:bottom w:val="double" w:sz="7" w:space="0" w:color="000000"/>
              <w:right w:val="single" w:sz="7" w:space="0" w:color="000000"/>
            </w:tcBorders>
          </w:tcPr>
          <w:p w:rsidR="004E7717" w:rsidRPr="002253A1" w:rsidRDefault="004E7717" w:rsidP="0004649C">
            <w:pPr>
              <w:rPr>
                <w:rFonts w:ascii="Arial" w:hAnsi="Arial" w:cs="Arial"/>
                <w:b/>
                <w:sz w:val="22"/>
                <w:szCs w:val="22"/>
              </w:rPr>
            </w:pPr>
          </w:p>
          <w:p w:rsidR="00BE217C"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2253A1">
              <w:rPr>
                <w:rFonts w:ascii="Arial" w:hAnsi="Arial" w:cs="Arial"/>
                <w:b/>
                <w:sz w:val="22"/>
                <w:szCs w:val="22"/>
              </w:rPr>
              <w:t xml:space="preserve">IS THE STATE ABLE </w:t>
            </w:r>
          </w:p>
          <w:p w:rsidR="00BE217C" w:rsidRPr="002253A1" w:rsidRDefault="00745C65"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2253A1">
              <w:rPr>
                <w:rFonts w:ascii="Arial" w:hAnsi="Arial" w:cs="Arial"/>
                <w:b/>
                <w:sz w:val="22"/>
                <w:szCs w:val="22"/>
              </w:rPr>
              <w:t xml:space="preserve">TO </w:t>
            </w:r>
            <w:r w:rsidR="004E7717" w:rsidRPr="002253A1">
              <w:rPr>
                <w:rFonts w:ascii="Arial" w:hAnsi="Arial" w:cs="Arial"/>
                <w:b/>
                <w:sz w:val="22"/>
                <w:szCs w:val="22"/>
              </w:rPr>
              <w:t xml:space="preserve">PROTECT </w:t>
            </w:r>
          </w:p>
          <w:p w:rsidR="004E7717" w:rsidRPr="002253A1" w:rsidRDefault="00680D0D"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2253A1">
              <w:rPr>
                <w:rFonts w:ascii="Arial" w:hAnsi="Arial" w:cs="Arial"/>
                <w:b/>
                <w:sz w:val="22"/>
                <w:szCs w:val="22"/>
              </w:rPr>
              <w:t>CONCERNED INDIVIDUAL</w:t>
            </w:r>
            <w:r w:rsidR="00591E1F" w:rsidRPr="002253A1">
              <w:rPr>
                <w:rFonts w:ascii="Arial" w:hAnsi="Arial" w:cs="Arial"/>
                <w:b/>
                <w:sz w:val="22"/>
                <w:szCs w:val="22"/>
              </w:rPr>
              <w:t>’</w:t>
            </w:r>
            <w:r w:rsidR="004E7717" w:rsidRPr="002253A1">
              <w:rPr>
                <w:rFonts w:ascii="Arial" w:hAnsi="Arial" w:cs="Arial"/>
                <w:b/>
                <w:sz w:val="22"/>
                <w:szCs w:val="22"/>
              </w:rPr>
              <w:t>S IDENTITY?</w:t>
            </w:r>
          </w:p>
        </w:tc>
        <w:tc>
          <w:tcPr>
            <w:tcW w:w="5362" w:type="dxa"/>
            <w:tcBorders>
              <w:top w:val="double" w:sz="7" w:space="0" w:color="000000"/>
              <w:left w:val="double" w:sz="7" w:space="0" w:color="000000"/>
              <w:bottom w:val="double" w:sz="7" w:space="0" w:color="000000"/>
              <w:right w:val="double" w:sz="7" w:space="0" w:color="000000"/>
            </w:tcBorders>
          </w:tcPr>
          <w:p w:rsidR="004E7717" w:rsidRPr="002253A1" w:rsidRDefault="004E7717" w:rsidP="0004649C">
            <w:pPr>
              <w:rPr>
                <w:rFonts w:ascii="Arial" w:hAnsi="Arial" w:cs="Arial"/>
                <w:b/>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2253A1">
              <w:rPr>
                <w:rFonts w:ascii="Arial" w:hAnsi="Arial" w:cs="Arial"/>
                <w:b/>
                <w:sz w:val="22"/>
                <w:szCs w:val="22"/>
              </w:rPr>
              <w:t>COMMENTS</w:t>
            </w: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Alabama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Arizona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Arkansas</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California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Colorado</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Florida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Georgia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Iowa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Illinois</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Kansas</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Kentucky</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All information is subject to open records requests and can be released at the request and approval of the Attorney General.</w:t>
            </w: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Louisiana</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Maine</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Identity can be protected in limited situations, such as where Federal law protects this information.</w:t>
            </w: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Maryland</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Massachusetts</w:t>
            </w:r>
          </w:p>
        </w:tc>
        <w:tc>
          <w:tcPr>
            <w:tcW w:w="3060"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4E7717" w:rsidRPr="002253A1" w:rsidRDefault="004E7717" w:rsidP="0004649C">
            <w:pPr>
              <w:rPr>
                <w:rFonts w:ascii="Arial" w:hAnsi="Arial" w:cs="Arial"/>
                <w:sz w:val="22"/>
                <w:szCs w:val="22"/>
              </w:rPr>
            </w:pPr>
          </w:p>
          <w:p w:rsidR="004E7717" w:rsidRPr="002253A1"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spacing w:before="100" w:beforeAutospacing="1" w:after="28"/>
              <w:rPr>
                <w:rFonts w:ascii="Arial" w:hAnsi="Arial" w:cs="Arial"/>
                <w:sz w:val="22"/>
                <w:szCs w:val="22"/>
              </w:rPr>
            </w:pPr>
            <w:r w:rsidRPr="002253A1">
              <w:rPr>
                <w:rFonts w:ascii="Arial" w:hAnsi="Arial" w:cs="Arial"/>
                <w:sz w:val="22"/>
                <w:szCs w:val="22"/>
              </w:rPr>
              <w:t>Minnesota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680D0D"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 xml:space="preserve">Identity no longer protected in the case of a court hearing. </w:t>
            </w: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Mississippi</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Nebraska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Nevada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New Hampshire</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The information must be labeled confidential.</w:t>
            </w: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spacing w:before="100" w:beforeAutospacing="1" w:after="100" w:afterAutospacing="1"/>
              <w:rPr>
                <w:rFonts w:ascii="Arial" w:hAnsi="Arial" w:cs="Arial"/>
                <w:sz w:val="22"/>
                <w:szCs w:val="22"/>
              </w:rPr>
            </w:pPr>
            <w:r w:rsidRPr="002253A1">
              <w:rPr>
                <w:rFonts w:ascii="Arial" w:hAnsi="Arial" w:cs="Arial"/>
                <w:sz w:val="22"/>
                <w:szCs w:val="22"/>
              </w:rPr>
              <w:t>New Jersey</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spacing w:before="120" w:after="100" w:afterAutospacing="1"/>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New Mexico</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New York</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North Carolina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North Dakota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Ohio</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04649C"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04649C" w:rsidP="0004649C">
            <w:pPr>
              <w:rPr>
                <w:rFonts w:ascii="Arial" w:hAnsi="Arial" w:cs="Arial"/>
                <w:sz w:val="22"/>
                <w:szCs w:val="22"/>
              </w:rPr>
            </w:pPr>
            <w:r w:rsidRPr="002253A1">
              <w:rPr>
                <w:rFonts w:ascii="Arial" w:hAnsi="Arial" w:cs="Arial"/>
                <w:sz w:val="22"/>
                <w:szCs w:val="22"/>
              </w:rPr>
              <w:t>There is no confidentiality as to an alleger’s identity unless the alleger is a whistleblower and meets the requirements of Ohio Administrative Code 3701:1-38-09.</w:t>
            </w: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Oklahoma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Oregon</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680D0D"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680D0D" w:rsidRPr="002253A1" w:rsidRDefault="00680D0D" w:rsidP="0004649C">
            <w:pPr>
              <w:rPr>
                <w:rFonts w:ascii="Arial" w:hAnsi="Arial" w:cs="Arial"/>
                <w:sz w:val="22"/>
                <w:szCs w:val="22"/>
              </w:rPr>
            </w:pPr>
          </w:p>
          <w:p w:rsidR="00680D0D" w:rsidRPr="002253A1" w:rsidRDefault="00680D0D" w:rsidP="0004649C">
            <w:pPr>
              <w:spacing w:before="100" w:beforeAutospacing="1" w:after="100" w:afterAutospacing="1"/>
              <w:rPr>
                <w:rFonts w:ascii="Arial" w:hAnsi="Arial" w:cs="Arial"/>
                <w:sz w:val="22"/>
                <w:szCs w:val="22"/>
              </w:rPr>
            </w:pPr>
            <w:r w:rsidRPr="002253A1">
              <w:rPr>
                <w:rFonts w:ascii="Arial" w:hAnsi="Arial" w:cs="Arial"/>
                <w:sz w:val="22"/>
                <w:szCs w:val="22"/>
              </w:rPr>
              <w:t xml:space="preserve">Pennsylvania </w:t>
            </w:r>
          </w:p>
        </w:tc>
        <w:tc>
          <w:tcPr>
            <w:tcW w:w="3060" w:type="dxa"/>
            <w:tcBorders>
              <w:top w:val="single" w:sz="7" w:space="0" w:color="000000"/>
              <w:left w:val="single" w:sz="7" w:space="0" w:color="000000"/>
              <w:bottom w:val="single" w:sz="7" w:space="0" w:color="000000"/>
              <w:right w:val="single" w:sz="7" w:space="0" w:color="000000"/>
            </w:tcBorders>
          </w:tcPr>
          <w:p w:rsidR="00680D0D" w:rsidRPr="002253A1" w:rsidRDefault="00680D0D" w:rsidP="0004649C">
            <w:pPr>
              <w:rPr>
                <w:rFonts w:ascii="Arial" w:hAnsi="Arial" w:cs="Arial"/>
                <w:sz w:val="22"/>
                <w:szCs w:val="22"/>
              </w:rPr>
            </w:pPr>
          </w:p>
          <w:p w:rsidR="00680D0D" w:rsidRPr="002253A1" w:rsidRDefault="00680D0D"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680D0D" w:rsidRPr="002253A1" w:rsidRDefault="00680D0D" w:rsidP="0004649C">
            <w:pPr>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Rhode Island</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South Carolina</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2253A1"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Tennessee</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Although the State has open records laws, the State takes precautions to prevent release of alleger’s information.  An individual can provide a code name and refer to that code name to receive information on allegation follow up actions.  Allegation files are maintained as confidential.</w:t>
            </w:r>
          </w:p>
        </w:tc>
      </w:tr>
      <w:tr w:rsidR="00E709C3" w:rsidRPr="002253A1" w:rsidTr="0025136D">
        <w:trPr>
          <w:gridAfter w:val="2"/>
          <w:wAfter w:w="13052" w:type="dxa"/>
          <w:trHeight w:val="298"/>
        </w:trPr>
        <w:tc>
          <w:tcPr>
            <w:tcW w:w="180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2253A1">
              <w:rPr>
                <w:rFonts w:ascii="Arial" w:hAnsi="Arial" w:cs="Arial"/>
                <w:sz w:val="22"/>
                <w:szCs w:val="22"/>
              </w:rPr>
              <w:t>T</w:t>
            </w:r>
            <w:r w:rsidR="00477CD4" w:rsidRPr="002253A1">
              <w:rPr>
                <w:rFonts w:ascii="Arial" w:hAnsi="Arial" w:cs="Arial"/>
                <w:sz w:val="22"/>
                <w:szCs w:val="22"/>
              </w:rPr>
              <w:t>e</w:t>
            </w:r>
            <w:r w:rsidRPr="002253A1">
              <w:rPr>
                <w:rFonts w:ascii="Arial" w:hAnsi="Arial" w:cs="Arial"/>
                <w:sz w:val="22"/>
                <w:szCs w:val="22"/>
              </w:rPr>
              <w:t>xas</w:t>
            </w:r>
          </w:p>
        </w:tc>
        <w:tc>
          <w:tcPr>
            <w:tcW w:w="3060"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E709C3" w:rsidRPr="002253A1" w:rsidRDefault="00E709C3" w:rsidP="0004649C">
            <w:pPr>
              <w:rPr>
                <w:rFonts w:ascii="Arial" w:hAnsi="Arial" w:cs="Arial"/>
                <w:sz w:val="22"/>
                <w:szCs w:val="22"/>
              </w:rPr>
            </w:pPr>
          </w:p>
          <w:p w:rsidR="00E709C3" w:rsidRPr="002253A1"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77CD4" w:rsidRPr="002253A1" w:rsidTr="00681756">
        <w:trPr>
          <w:trHeight w:val="361"/>
        </w:trPr>
        <w:tc>
          <w:tcPr>
            <w:tcW w:w="1800" w:type="dxa"/>
            <w:tcBorders>
              <w:top w:val="single" w:sz="7" w:space="0" w:color="000000"/>
              <w:left w:val="single" w:sz="7" w:space="0" w:color="000000"/>
              <w:bottom w:val="single" w:sz="7" w:space="0" w:color="000000"/>
              <w:right w:val="single" w:sz="7" w:space="0" w:color="000000"/>
            </w:tcBorders>
          </w:tcPr>
          <w:p w:rsidR="0050749E" w:rsidRPr="002253A1" w:rsidRDefault="0050749E" w:rsidP="0004649C">
            <w:pPr>
              <w:spacing w:before="100" w:beforeAutospacing="1"/>
              <w:rPr>
                <w:rFonts w:ascii="Arial" w:hAnsi="Arial" w:cs="Arial"/>
                <w:sz w:val="22"/>
                <w:szCs w:val="22"/>
              </w:rPr>
            </w:pPr>
          </w:p>
          <w:p w:rsidR="00477CD4" w:rsidRPr="002253A1" w:rsidRDefault="00477CD4" w:rsidP="0004649C">
            <w:pPr>
              <w:spacing w:before="100" w:beforeAutospacing="1"/>
              <w:rPr>
                <w:rFonts w:ascii="Arial" w:hAnsi="Arial" w:cs="Arial"/>
                <w:sz w:val="22"/>
                <w:szCs w:val="22"/>
              </w:rPr>
            </w:pPr>
            <w:r w:rsidRPr="002253A1">
              <w:rPr>
                <w:rFonts w:ascii="Arial" w:hAnsi="Arial" w:cs="Arial"/>
                <w:sz w:val="22"/>
                <w:szCs w:val="22"/>
              </w:rPr>
              <w:t>Utah</w:t>
            </w:r>
          </w:p>
        </w:tc>
        <w:tc>
          <w:tcPr>
            <w:tcW w:w="3060" w:type="dxa"/>
            <w:tcBorders>
              <w:top w:val="single" w:sz="7" w:space="0" w:color="000000"/>
              <w:left w:val="single" w:sz="7" w:space="0" w:color="000000"/>
              <w:bottom w:val="single" w:sz="7" w:space="0" w:color="000000"/>
              <w:right w:val="single" w:sz="7" w:space="0" w:color="000000"/>
            </w:tcBorders>
          </w:tcPr>
          <w:p w:rsidR="00477CD4"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p>
          <w:p w:rsidR="00477CD4"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rsidR="00477CD4" w:rsidRPr="002253A1" w:rsidRDefault="0004649C" w:rsidP="0004649C">
            <w:pPr>
              <w:spacing w:before="100" w:beforeAutospacing="1"/>
              <w:rPr>
                <w:rFonts w:ascii="Arial" w:hAnsi="Arial" w:cs="Arial"/>
                <w:sz w:val="22"/>
                <w:szCs w:val="22"/>
              </w:rPr>
            </w:pPr>
            <w:r w:rsidRPr="002253A1">
              <w:rPr>
                <w:rFonts w:ascii="Arial" w:hAnsi="Arial" w:cs="Arial"/>
                <w:sz w:val="22"/>
                <w:szCs w:val="22"/>
              </w:rPr>
              <w:br/>
            </w:r>
            <w:r w:rsidR="00477CD4" w:rsidRPr="002253A1">
              <w:rPr>
                <w:rFonts w:ascii="Arial" w:hAnsi="Arial" w:cs="Arial"/>
                <w:sz w:val="22"/>
                <w:szCs w:val="22"/>
              </w:rPr>
              <w:t>The information must be labeled confidential.</w:t>
            </w:r>
          </w:p>
        </w:tc>
        <w:tc>
          <w:tcPr>
            <w:tcW w:w="6914" w:type="dxa"/>
          </w:tcPr>
          <w:p w:rsidR="00477CD4" w:rsidRPr="002253A1" w:rsidRDefault="00477CD4" w:rsidP="00647FA8">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p>
        </w:tc>
        <w:tc>
          <w:tcPr>
            <w:tcW w:w="6138" w:type="dxa"/>
          </w:tcPr>
          <w:p w:rsidR="00477CD4" w:rsidRPr="002253A1" w:rsidRDefault="00477CD4" w:rsidP="00647FA8">
            <w:pPr>
              <w:spacing w:line="100" w:lineRule="exact"/>
              <w:rPr>
                <w:rFonts w:ascii="Arial" w:hAnsi="Arial" w:cs="Arial"/>
                <w:sz w:val="22"/>
                <w:szCs w:val="22"/>
              </w:rPr>
            </w:pPr>
          </w:p>
        </w:tc>
      </w:tr>
      <w:tr w:rsidR="00477CD4" w:rsidRPr="002253A1" w:rsidTr="00964BBC">
        <w:trPr>
          <w:gridAfter w:val="2"/>
          <w:wAfter w:w="13052" w:type="dxa"/>
          <w:trHeight w:val="81"/>
        </w:trPr>
        <w:tc>
          <w:tcPr>
            <w:tcW w:w="1800" w:type="dxa"/>
            <w:tcBorders>
              <w:top w:val="single" w:sz="7" w:space="0" w:color="000000"/>
              <w:left w:val="single" w:sz="7" w:space="0" w:color="000000"/>
              <w:bottom w:val="single" w:sz="7" w:space="0" w:color="000000"/>
              <w:right w:val="single" w:sz="7" w:space="0" w:color="000000"/>
            </w:tcBorders>
            <w:vAlign w:val="center"/>
          </w:tcPr>
          <w:p w:rsidR="00681756" w:rsidRPr="002253A1" w:rsidRDefault="00681756" w:rsidP="0004649C">
            <w:pPr>
              <w:spacing w:before="100" w:beforeAutospacing="1"/>
              <w:rPr>
                <w:rFonts w:ascii="Arial" w:hAnsi="Arial" w:cs="Arial"/>
                <w:sz w:val="22"/>
                <w:szCs w:val="22"/>
              </w:rPr>
            </w:pPr>
          </w:p>
          <w:p w:rsidR="00477CD4" w:rsidRPr="002253A1" w:rsidRDefault="00477CD4" w:rsidP="0004649C">
            <w:pPr>
              <w:spacing w:before="100" w:beforeAutospacing="1"/>
              <w:rPr>
                <w:rFonts w:ascii="Arial" w:hAnsi="Arial" w:cs="Arial"/>
                <w:sz w:val="22"/>
                <w:szCs w:val="22"/>
              </w:rPr>
            </w:pPr>
            <w:r w:rsidRPr="002253A1">
              <w:rPr>
                <w:rFonts w:ascii="Arial" w:hAnsi="Arial" w:cs="Arial"/>
                <w:sz w:val="22"/>
                <w:szCs w:val="22"/>
              </w:rPr>
              <w:t>Virginia</w:t>
            </w:r>
          </w:p>
        </w:tc>
        <w:tc>
          <w:tcPr>
            <w:tcW w:w="3060" w:type="dxa"/>
            <w:tcBorders>
              <w:top w:val="single" w:sz="7" w:space="0" w:color="000000"/>
              <w:left w:val="single" w:sz="7" w:space="0" w:color="000000"/>
              <w:bottom w:val="single" w:sz="7" w:space="0" w:color="000000"/>
              <w:right w:val="single" w:sz="7" w:space="0" w:color="000000"/>
            </w:tcBorders>
            <w:vAlign w:val="center"/>
          </w:tcPr>
          <w:p w:rsidR="00477CD4" w:rsidRPr="002253A1" w:rsidRDefault="00477CD4" w:rsidP="0004649C">
            <w:pPr>
              <w:rPr>
                <w:rFonts w:ascii="Arial" w:hAnsi="Arial" w:cs="Arial"/>
                <w:sz w:val="22"/>
                <w:szCs w:val="22"/>
              </w:rPr>
            </w:pPr>
          </w:p>
          <w:p w:rsidR="00477CD4"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vAlign w:val="center"/>
          </w:tcPr>
          <w:p w:rsidR="00477CD4" w:rsidRPr="002253A1" w:rsidRDefault="00477CD4" w:rsidP="0004649C">
            <w:pPr>
              <w:rPr>
                <w:rFonts w:ascii="Arial" w:hAnsi="Arial" w:cs="Arial"/>
                <w:sz w:val="22"/>
                <w:szCs w:val="22"/>
              </w:rPr>
            </w:pPr>
          </w:p>
        </w:tc>
      </w:tr>
      <w:tr w:rsidR="00477CD4" w:rsidRPr="002253A1" w:rsidTr="00681756">
        <w:trPr>
          <w:gridAfter w:val="2"/>
          <w:wAfter w:w="13052" w:type="dxa"/>
          <w:trHeight w:val="288"/>
        </w:trPr>
        <w:tc>
          <w:tcPr>
            <w:tcW w:w="1800" w:type="dxa"/>
            <w:tcBorders>
              <w:top w:val="single" w:sz="7" w:space="0" w:color="000000"/>
              <w:left w:val="single" w:sz="7" w:space="0" w:color="000000"/>
              <w:bottom w:val="single" w:sz="7" w:space="0" w:color="000000"/>
              <w:right w:val="single" w:sz="7" w:space="0" w:color="000000"/>
            </w:tcBorders>
            <w:vAlign w:val="center"/>
          </w:tcPr>
          <w:p w:rsidR="00681756" w:rsidRPr="002253A1" w:rsidRDefault="00681756" w:rsidP="0004649C">
            <w:pPr>
              <w:spacing w:before="100" w:beforeAutospacing="1"/>
              <w:rPr>
                <w:rFonts w:ascii="Arial" w:hAnsi="Arial" w:cs="Arial"/>
                <w:sz w:val="22"/>
                <w:szCs w:val="22"/>
              </w:rPr>
            </w:pPr>
          </w:p>
          <w:p w:rsidR="00477CD4" w:rsidRPr="002253A1" w:rsidRDefault="00477CD4" w:rsidP="0004649C">
            <w:pPr>
              <w:spacing w:before="100" w:beforeAutospacing="1"/>
              <w:rPr>
                <w:rFonts w:ascii="Arial" w:hAnsi="Arial" w:cs="Arial"/>
                <w:sz w:val="22"/>
                <w:szCs w:val="22"/>
              </w:rPr>
            </w:pPr>
            <w:r w:rsidRPr="002253A1">
              <w:rPr>
                <w:rFonts w:ascii="Arial" w:hAnsi="Arial" w:cs="Arial"/>
                <w:sz w:val="22"/>
                <w:szCs w:val="22"/>
              </w:rPr>
              <w:t>Washington</w:t>
            </w:r>
          </w:p>
        </w:tc>
        <w:tc>
          <w:tcPr>
            <w:tcW w:w="3060" w:type="dxa"/>
            <w:tcBorders>
              <w:top w:val="single" w:sz="7" w:space="0" w:color="000000"/>
              <w:left w:val="single" w:sz="7" w:space="0" w:color="000000"/>
              <w:bottom w:val="single" w:sz="7" w:space="0" w:color="000000"/>
              <w:right w:val="single" w:sz="7" w:space="0" w:color="000000"/>
            </w:tcBorders>
            <w:vAlign w:val="center"/>
          </w:tcPr>
          <w:p w:rsidR="00477CD4" w:rsidRPr="002253A1" w:rsidRDefault="00477CD4" w:rsidP="0004649C">
            <w:pPr>
              <w:rPr>
                <w:rFonts w:ascii="Arial" w:hAnsi="Arial" w:cs="Arial"/>
                <w:sz w:val="22"/>
                <w:szCs w:val="22"/>
              </w:rPr>
            </w:pPr>
          </w:p>
          <w:p w:rsidR="00477CD4"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vAlign w:val="center"/>
          </w:tcPr>
          <w:p w:rsidR="00477CD4" w:rsidRPr="002253A1" w:rsidRDefault="00477CD4" w:rsidP="0004649C">
            <w:pPr>
              <w:rPr>
                <w:rFonts w:ascii="Arial" w:hAnsi="Arial" w:cs="Arial"/>
                <w:sz w:val="22"/>
                <w:szCs w:val="22"/>
              </w:rPr>
            </w:pPr>
          </w:p>
        </w:tc>
      </w:tr>
      <w:tr w:rsidR="00477CD4" w:rsidRPr="002253A1" w:rsidTr="00681756">
        <w:trPr>
          <w:gridAfter w:val="2"/>
          <w:wAfter w:w="13052" w:type="dxa"/>
          <w:trHeight w:val="288"/>
        </w:trPr>
        <w:tc>
          <w:tcPr>
            <w:tcW w:w="1800" w:type="dxa"/>
            <w:tcBorders>
              <w:top w:val="single" w:sz="7" w:space="0" w:color="000000"/>
              <w:left w:val="single" w:sz="7" w:space="0" w:color="000000"/>
              <w:bottom w:val="single" w:sz="7" w:space="0" w:color="000000"/>
              <w:right w:val="single" w:sz="7" w:space="0" w:color="000000"/>
            </w:tcBorders>
            <w:vAlign w:val="center"/>
          </w:tcPr>
          <w:p w:rsidR="00681756" w:rsidRPr="002253A1" w:rsidRDefault="00681756" w:rsidP="0004649C">
            <w:pPr>
              <w:spacing w:before="100" w:beforeAutospacing="1"/>
              <w:rPr>
                <w:rFonts w:ascii="Arial" w:hAnsi="Arial" w:cs="Arial"/>
                <w:sz w:val="22"/>
                <w:szCs w:val="22"/>
              </w:rPr>
            </w:pPr>
          </w:p>
          <w:p w:rsidR="00477CD4" w:rsidRPr="002253A1" w:rsidRDefault="00477CD4" w:rsidP="0004649C">
            <w:pPr>
              <w:spacing w:before="100" w:beforeAutospacing="1"/>
              <w:rPr>
                <w:rFonts w:ascii="Arial" w:hAnsi="Arial" w:cs="Arial"/>
                <w:sz w:val="22"/>
                <w:szCs w:val="22"/>
              </w:rPr>
            </w:pPr>
            <w:r w:rsidRPr="002253A1">
              <w:rPr>
                <w:rFonts w:ascii="Arial" w:hAnsi="Arial" w:cs="Arial"/>
                <w:sz w:val="22"/>
                <w:szCs w:val="22"/>
              </w:rPr>
              <w:t>Wisconsin</w:t>
            </w:r>
          </w:p>
          <w:p w:rsidR="00477CD4" w:rsidRPr="002253A1" w:rsidRDefault="00477CD4" w:rsidP="0004649C">
            <w:pPr>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vAlign w:val="center"/>
          </w:tcPr>
          <w:p w:rsidR="00477CD4" w:rsidRPr="002253A1" w:rsidRDefault="00477CD4" w:rsidP="0004649C">
            <w:pPr>
              <w:rPr>
                <w:rFonts w:ascii="Arial" w:hAnsi="Arial" w:cs="Arial"/>
                <w:sz w:val="22"/>
                <w:szCs w:val="22"/>
              </w:rPr>
            </w:pPr>
          </w:p>
          <w:p w:rsidR="00477CD4" w:rsidRPr="002253A1"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2253A1">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vAlign w:val="center"/>
          </w:tcPr>
          <w:p w:rsidR="00477CD4" w:rsidRPr="002253A1" w:rsidRDefault="00477CD4" w:rsidP="0004649C">
            <w:pPr>
              <w:rPr>
                <w:rFonts w:ascii="Arial" w:hAnsi="Arial" w:cs="Arial"/>
                <w:sz w:val="22"/>
                <w:szCs w:val="22"/>
              </w:rPr>
            </w:pPr>
          </w:p>
        </w:tc>
      </w:tr>
    </w:tbl>
    <w:p w:rsidR="00846648" w:rsidRPr="000776EB" w:rsidRDefault="00846648" w:rsidP="000776EB">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
          <w:bCs/>
          <w:sz w:val="32"/>
          <w:szCs w:val="32"/>
        </w:rPr>
      </w:pPr>
    </w:p>
    <w:sectPr w:rsidR="00846648" w:rsidRPr="000776EB" w:rsidSect="00EE4CEE">
      <w:headerReference w:type="default" r:id="rId15"/>
      <w:pgSz w:w="12240" w:h="15840"/>
      <w:pgMar w:top="1440" w:right="1440" w:bottom="1440" w:left="1440" w:header="360" w:footer="302"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72" w:rsidRDefault="000E5072">
      <w:r>
        <w:separator/>
      </w:r>
    </w:p>
  </w:endnote>
  <w:endnote w:type="continuationSeparator" w:id="0">
    <w:p w:rsidR="000E5072" w:rsidRDefault="000E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25" w:rsidRDefault="0081181A" w:rsidP="00E1371F">
    <w:pPr>
      <w:pStyle w:val="Footer"/>
      <w:framePr w:wrap="around" w:vAnchor="text" w:hAnchor="margin" w:xAlign="outside" w:y="1"/>
      <w:rPr>
        <w:rStyle w:val="PageNumber"/>
      </w:rPr>
    </w:pPr>
    <w:r>
      <w:rPr>
        <w:rStyle w:val="PageNumber"/>
      </w:rPr>
      <w:fldChar w:fldCharType="begin"/>
    </w:r>
    <w:r w:rsidR="004B3C25">
      <w:rPr>
        <w:rStyle w:val="PageNumber"/>
      </w:rPr>
      <w:instrText xml:space="preserve">PAGE  </w:instrText>
    </w:r>
    <w:r>
      <w:rPr>
        <w:rStyle w:val="PageNumber"/>
      </w:rPr>
      <w:fldChar w:fldCharType="separate"/>
    </w:r>
    <w:r w:rsidR="004B3C25">
      <w:rPr>
        <w:rStyle w:val="PageNumber"/>
        <w:noProof/>
      </w:rPr>
      <w:t>25</w:t>
    </w:r>
    <w:r>
      <w:rPr>
        <w:rStyle w:val="PageNumber"/>
      </w:rPr>
      <w:fldChar w:fldCharType="end"/>
    </w:r>
  </w:p>
  <w:p w:rsidR="004B3C25" w:rsidRDefault="004B3C25" w:rsidP="00891B6F">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72" w:rsidRDefault="000E5072">
      <w:r>
        <w:separator/>
      </w:r>
    </w:p>
  </w:footnote>
  <w:footnote w:type="continuationSeparator" w:id="0">
    <w:p w:rsidR="000E5072" w:rsidRDefault="000E5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1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4B3C25" w:rsidRPr="006C5931" w:rsidTr="00F53952">
      <w:trPr>
        <w:trHeight w:val="1410"/>
        <w:jc w:val="center"/>
      </w:trPr>
      <w:tc>
        <w:tcPr>
          <w:tcW w:w="6300" w:type="dxa"/>
          <w:shd w:val="clear" w:color="auto" w:fill="auto"/>
          <w:vAlign w:val="center"/>
        </w:tcPr>
        <w:p w:rsidR="004B3C25" w:rsidRPr="00E56D40" w:rsidRDefault="004B3C25" w:rsidP="00BE1C86">
          <w:pPr>
            <w:rPr>
              <w:rFonts w:ascii="Arial" w:hAnsi="Arial" w:cs="Arial"/>
              <w:b/>
              <w:bCs/>
              <w:sz w:val="28"/>
              <w:szCs w:val="28"/>
            </w:rPr>
          </w:pPr>
          <w:r w:rsidRPr="00D743BE">
            <w:rPr>
              <w:rFonts w:ascii="Arial" w:hAnsi="Arial" w:cs="Arial"/>
              <w:b/>
              <w:bCs/>
              <w:sz w:val="28"/>
              <w:szCs w:val="28"/>
            </w:rPr>
            <w:t>SA-40</w:t>
          </w:r>
          <w:r w:rsidR="00BE1C86">
            <w:rPr>
              <w:rFonts w:ascii="Arial" w:hAnsi="Arial" w:cs="Arial"/>
              <w:b/>
              <w:bCs/>
              <w:sz w:val="28"/>
              <w:szCs w:val="28"/>
            </w:rPr>
            <w:t>1</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Licensee Concerns</w:t>
          </w:r>
          <w:r w:rsidRPr="00D743BE">
            <w:rPr>
              <w:rFonts w:ascii="Arial" w:hAnsi="Arial" w:cs="Arial"/>
              <w:b/>
              <w:bCs/>
              <w:i/>
              <w:iCs/>
              <w:sz w:val="28"/>
              <w:szCs w:val="28"/>
            </w:rPr>
            <w:t xml:space="preserve"> </w:t>
          </w:r>
        </w:p>
      </w:tc>
      <w:tc>
        <w:tcPr>
          <w:tcW w:w="2610" w:type="dxa"/>
          <w:shd w:val="clear" w:color="auto" w:fill="auto"/>
          <w:vAlign w:val="center"/>
        </w:tcPr>
        <w:p w:rsidR="004B3C25" w:rsidRDefault="004B3C25" w:rsidP="00275FA9">
          <w:pPr>
            <w:spacing w:before="62"/>
            <w:rPr>
              <w:rFonts w:ascii="Arial" w:hAnsi="Arial" w:cs="Arial"/>
              <w:b/>
              <w:bCs/>
            </w:rPr>
          </w:pPr>
          <w:r w:rsidRPr="00D743BE">
            <w:rPr>
              <w:rFonts w:ascii="Arial" w:hAnsi="Arial" w:cs="Arial"/>
              <w:b/>
              <w:bCs/>
            </w:rPr>
            <w:t xml:space="preserve">Page: </w:t>
          </w:r>
          <w:r>
            <w:rPr>
              <w:rFonts w:ascii="Arial" w:hAnsi="Arial" w:cs="Arial"/>
              <w:b/>
              <w:bCs/>
            </w:rPr>
            <w:t xml:space="preserve"> </w:t>
          </w:r>
          <w:r w:rsidR="0081181A" w:rsidRPr="00B05046">
            <w:rPr>
              <w:rFonts w:ascii="Arial" w:hAnsi="Arial" w:cs="Arial"/>
              <w:b/>
              <w:bCs/>
            </w:rPr>
            <w:fldChar w:fldCharType="begin"/>
          </w:r>
          <w:r w:rsidRPr="00B05046">
            <w:rPr>
              <w:rFonts w:ascii="Arial" w:hAnsi="Arial" w:cs="Arial"/>
              <w:b/>
              <w:bCs/>
            </w:rPr>
            <w:instrText xml:space="preserve"> PAGE   \* MERGEFORMAT </w:instrText>
          </w:r>
          <w:r w:rsidR="0081181A" w:rsidRPr="00B05046">
            <w:rPr>
              <w:rFonts w:ascii="Arial" w:hAnsi="Arial" w:cs="Arial"/>
              <w:b/>
              <w:bCs/>
            </w:rPr>
            <w:fldChar w:fldCharType="separate"/>
          </w:r>
          <w:r w:rsidR="00F92F8D">
            <w:rPr>
              <w:rFonts w:ascii="Arial" w:hAnsi="Arial" w:cs="Arial"/>
              <w:b/>
              <w:bCs/>
              <w:noProof/>
            </w:rPr>
            <w:t>1</w:t>
          </w:r>
          <w:r w:rsidR="0081181A" w:rsidRPr="00B05046">
            <w:rPr>
              <w:rFonts w:ascii="Arial" w:hAnsi="Arial" w:cs="Arial"/>
              <w:b/>
              <w:bCs/>
            </w:rPr>
            <w:fldChar w:fldCharType="end"/>
          </w:r>
          <w:r>
            <w:rPr>
              <w:rFonts w:ascii="Arial" w:hAnsi="Arial" w:cs="Arial"/>
              <w:b/>
              <w:bCs/>
            </w:rPr>
            <w:t xml:space="preserve"> of </w:t>
          </w:r>
          <w:r w:rsidR="00BE1C86">
            <w:rPr>
              <w:rFonts w:ascii="Arial" w:hAnsi="Arial" w:cs="Arial"/>
              <w:b/>
              <w:bCs/>
            </w:rPr>
            <w:t>6</w:t>
          </w:r>
        </w:p>
        <w:p w:rsidR="004B3C25" w:rsidRPr="00D743BE" w:rsidRDefault="004B3C25" w:rsidP="00275FA9">
          <w:pPr>
            <w:spacing w:before="62"/>
            <w:rPr>
              <w:rFonts w:ascii="Arial" w:hAnsi="Arial" w:cs="Arial"/>
              <w:b/>
              <w:bCs/>
            </w:rPr>
          </w:pPr>
        </w:p>
        <w:p w:rsidR="00BE1C86" w:rsidRPr="006C5931" w:rsidRDefault="004B3C25" w:rsidP="00BE1C8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rsidR="004B3C25" w:rsidRDefault="004B3C25" w:rsidP="00E43A4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171647"/>
      <w:docPartObj>
        <w:docPartGallery w:val="Page Numbers (Top of Page)"/>
        <w:docPartUnique/>
      </w:docPartObj>
    </w:sdtPr>
    <w:sdtEndPr/>
    <w:sdtContent>
      <w:p w:rsidR="004B3C25" w:rsidRPr="00EE4CEE" w:rsidRDefault="004B3C25">
        <w:pPr>
          <w:pStyle w:val="Header"/>
          <w:jc w:val="center"/>
          <w:rPr>
            <w:rFonts w:ascii="Arial" w:hAnsi="Arial" w:cs="Arial"/>
          </w:rPr>
        </w:pPr>
      </w:p>
      <w:p w:rsidR="004B3C25" w:rsidRPr="00EE4CEE" w:rsidRDefault="000776EB">
        <w:pPr>
          <w:pStyle w:val="Header"/>
          <w:jc w:val="center"/>
          <w:rPr>
            <w:rFonts w:ascii="Arial" w:hAnsi="Arial" w:cs="Arial"/>
          </w:rPr>
        </w:pPr>
        <w:r>
          <w:rPr>
            <w:rFonts w:ascii="Arial" w:hAnsi="Arial" w:cs="Arial"/>
          </w:rPr>
          <w:t>A</w:t>
        </w:r>
        <w:r w:rsidR="004B3C25" w:rsidRPr="00EE4CEE">
          <w:rPr>
            <w:rFonts w:ascii="Arial" w:hAnsi="Arial" w:cs="Arial"/>
          </w:rPr>
          <w:t>-</w:t>
        </w:r>
        <w:r w:rsidR="0081181A" w:rsidRPr="00EE4CEE">
          <w:rPr>
            <w:rFonts w:ascii="Arial" w:hAnsi="Arial" w:cs="Arial"/>
          </w:rPr>
          <w:fldChar w:fldCharType="begin"/>
        </w:r>
        <w:r w:rsidR="004B3C25" w:rsidRPr="00EE4CEE">
          <w:rPr>
            <w:rFonts w:ascii="Arial" w:hAnsi="Arial" w:cs="Arial"/>
          </w:rPr>
          <w:instrText xml:space="preserve"> PAGE   \* MERGEFORMAT </w:instrText>
        </w:r>
        <w:r w:rsidR="0081181A" w:rsidRPr="00EE4CEE">
          <w:rPr>
            <w:rFonts w:ascii="Arial" w:hAnsi="Arial" w:cs="Arial"/>
          </w:rPr>
          <w:fldChar w:fldCharType="separate"/>
        </w:r>
        <w:r w:rsidR="005D3510">
          <w:rPr>
            <w:rFonts w:ascii="Arial" w:hAnsi="Arial" w:cs="Arial"/>
            <w:noProof/>
          </w:rPr>
          <w:t>1</w:t>
        </w:r>
        <w:r w:rsidR="0081181A" w:rsidRPr="00EE4CEE">
          <w:rPr>
            <w:rFonts w:ascii="Arial" w:hAnsi="Arial" w:cs="Arial"/>
          </w:rPr>
          <w:fldChar w:fldCharType="end"/>
        </w:r>
      </w:p>
    </w:sdtContent>
  </w:sdt>
  <w:p w:rsidR="004B3C25" w:rsidRDefault="004B3C2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468"/>
    <w:multiLevelType w:val="hybridMultilevel"/>
    <w:tmpl w:val="18584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93D06"/>
    <w:multiLevelType w:val="hybridMultilevel"/>
    <w:tmpl w:val="530677C8"/>
    <w:lvl w:ilvl="0" w:tplc="52E48254">
      <w:start w:val="1"/>
      <w:numFmt w:val="decimal"/>
      <w:lvlText w:val="%1."/>
      <w:lvlJc w:val="left"/>
      <w:pPr>
        <w:ind w:left="2082" w:hanging="360"/>
      </w:pPr>
      <w:rPr>
        <w:rFonts w:hint="default"/>
      </w:r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2">
    <w:nsid w:val="045F5FAD"/>
    <w:multiLevelType w:val="hybridMultilevel"/>
    <w:tmpl w:val="87D8E0E8"/>
    <w:lvl w:ilvl="0" w:tplc="005C25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971556"/>
    <w:multiLevelType w:val="hybridMultilevel"/>
    <w:tmpl w:val="8BACAF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714CD0"/>
    <w:multiLevelType w:val="hybridMultilevel"/>
    <w:tmpl w:val="FE26B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B4F3F"/>
    <w:multiLevelType w:val="hybridMultilevel"/>
    <w:tmpl w:val="D6DC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2343"/>
    <w:multiLevelType w:val="hybridMultilevel"/>
    <w:tmpl w:val="BECAC856"/>
    <w:lvl w:ilvl="0" w:tplc="3766C01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1713CB7"/>
    <w:multiLevelType w:val="hybridMultilevel"/>
    <w:tmpl w:val="ECAAF5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E4687"/>
    <w:multiLevelType w:val="hybridMultilevel"/>
    <w:tmpl w:val="CE1EED20"/>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nsid w:val="126C5C16"/>
    <w:multiLevelType w:val="hybridMultilevel"/>
    <w:tmpl w:val="EB20C9FC"/>
    <w:lvl w:ilvl="0" w:tplc="35DEDC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92B2C"/>
    <w:multiLevelType w:val="hybridMultilevel"/>
    <w:tmpl w:val="46F0C936"/>
    <w:lvl w:ilvl="0" w:tplc="59FEF1C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nsid w:val="157B35F3"/>
    <w:multiLevelType w:val="hybridMultilevel"/>
    <w:tmpl w:val="C3B0E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0D3869"/>
    <w:multiLevelType w:val="hybridMultilevel"/>
    <w:tmpl w:val="AF0AAD80"/>
    <w:lvl w:ilvl="0" w:tplc="36E8E5F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nsid w:val="172466D3"/>
    <w:multiLevelType w:val="hybridMultilevel"/>
    <w:tmpl w:val="B5169E0C"/>
    <w:lvl w:ilvl="0" w:tplc="0409000F">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nsid w:val="1B4A0EE7"/>
    <w:multiLevelType w:val="hybridMultilevel"/>
    <w:tmpl w:val="EBF0F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A0D0B"/>
    <w:multiLevelType w:val="hybridMultilevel"/>
    <w:tmpl w:val="25B4E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C48DB"/>
    <w:multiLevelType w:val="hybridMultilevel"/>
    <w:tmpl w:val="91D058DE"/>
    <w:lvl w:ilvl="0" w:tplc="04090017">
      <w:start w:val="1"/>
      <w:numFmt w:val="lowerLetter"/>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nsid w:val="1FA23AB7"/>
    <w:multiLevelType w:val="hybridMultilevel"/>
    <w:tmpl w:val="4F921942"/>
    <w:lvl w:ilvl="0" w:tplc="28D00EA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1F820F88">
      <w:start w:val="1"/>
      <w:numFmt w:val="lowerLetter"/>
      <w:lvlText w:val="%3."/>
      <w:lvlJc w:val="left"/>
      <w:pPr>
        <w:ind w:left="3060" w:hanging="180"/>
      </w:pPr>
      <w:rPr>
        <w:rFonts w:ascii="Arial" w:eastAsia="Times New Roman" w:hAnsi="Arial" w:cs="Arial"/>
      </w:r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200C2497"/>
    <w:multiLevelType w:val="hybridMultilevel"/>
    <w:tmpl w:val="FDA0A4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1338F3"/>
    <w:multiLevelType w:val="hybridMultilevel"/>
    <w:tmpl w:val="F4340DE6"/>
    <w:lvl w:ilvl="0" w:tplc="5940504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2502655E"/>
    <w:multiLevelType w:val="hybridMultilevel"/>
    <w:tmpl w:val="21E0FE2C"/>
    <w:lvl w:ilvl="0" w:tplc="0409000F">
      <w:start w:val="1"/>
      <w:numFmt w:val="decimal"/>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1">
    <w:nsid w:val="25364991"/>
    <w:multiLevelType w:val="hybridMultilevel"/>
    <w:tmpl w:val="7DA0EF64"/>
    <w:lvl w:ilvl="0" w:tplc="05A00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68F007E"/>
    <w:multiLevelType w:val="hybridMultilevel"/>
    <w:tmpl w:val="31D4E12E"/>
    <w:lvl w:ilvl="0" w:tplc="59FEF1C8">
      <w:start w:val="1"/>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C873BA"/>
    <w:multiLevelType w:val="hybridMultilevel"/>
    <w:tmpl w:val="9334A278"/>
    <w:lvl w:ilvl="0" w:tplc="838AE22C">
      <w:start w:val="1"/>
      <w:numFmt w:val="decimal"/>
      <w:lvlText w:val="%1."/>
      <w:lvlJc w:val="left"/>
      <w:pPr>
        <w:ind w:left="1656" w:hanging="360"/>
      </w:pPr>
      <w:rPr>
        <w:i/>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nsid w:val="272E36EA"/>
    <w:multiLevelType w:val="hybridMultilevel"/>
    <w:tmpl w:val="DB946AC2"/>
    <w:lvl w:ilvl="0" w:tplc="C450B128">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nsid w:val="2C8B0692"/>
    <w:multiLevelType w:val="hybridMultilevel"/>
    <w:tmpl w:val="604A5F38"/>
    <w:lvl w:ilvl="0" w:tplc="56A0CD1C">
      <w:start w:val="3"/>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8865E8"/>
    <w:multiLevelType w:val="hybridMultilevel"/>
    <w:tmpl w:val="DFA6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812409"/>
    <w:multiLevelType w:val="hybridMultilevel"/>
    <w:tmpl w:val="AD8C6DE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356A6FB9"/>
    <w:multiLevelType w:val="hybridMultilevel"/>
    <w:tmpl w:val="A108297C"/>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nsid w:val="37284AD2"/>
    <w:multiLevelType w:val="hybridMultilevel"/>
    <w:tmpl w:val="17C41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3C0F35"/>
    <w:multiLevelType w:val="hybridMultilevel"/>
    <w:tmpl w:val="1DD60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CF5BFD"/>
    <w:multiLevelType w:val="hybridMultilevel"/>
    <w:tmpl w:val="C118529A"/>
    <w:lvl w:ilvl="0" w:tplc="04090019">
      <w:start w:val="1"/>
      <w:numFmt w:val="lowerLetter"/>
      <w:lvlText w:val="%1."/>
      <w:lvlJc w:val="left"/>
      <w:pPr>
        <w:ind w:left="2730" w:hanging="360"/>
      </w:p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32">
    <w:nsid w:val="40AC3C34"/>
    <w:multiLevelType w:val="hybridMultilevel"/>
    <w:tmpl w:val="90BA9464"/>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40EC4F1B"/>
    <w:multiLevelType w:val="hybridMultilevel"/>
    <w:tmpl w:val="77F471C8"/>
    <w:lvl w:ilvl="0" w:tplc="5106E540">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42865305"/>
    <w:multiLevelType w:val="hybridMultilevel"/>
    <w:tmpl w:val="3DB00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95F73"/>
    <w:multiLevelType w:val="hybridMultilevel"/>
    <w:tmpl w:val="30860AEC"/>
    <w:lvl w:ilvl="0" w:tplc="0409000F">
      <w:start w:val="1"/>
      <w:numFmt w:val="decimal"/>
      <w:lvlText w:val="%1."/>
      <w:lvlJc w:val="left"/>
      <w:pPr>
        <w:ind w:left="2010" w:hanging="360"/>
      </w:pPr>
    </w:lvl>
    <w:lvl w:ilvl="1" w:tplc="04090019">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6">
    <w:nsid w:val="47277864"/>
    <w:multiLevelType w:val="hybridMultilevel"/>
    <w:tmpl w:val="0BDA2CC8"/>
    <w:lvl w:ilvl="0" w:tplc="634CCB98">
      <w:start w:val="1"/>
      <w:numFmt w:val="decimal"/>
      <w:lvlText w:val="%1."/>
      <w:lvlJc w:val="left"/>
      <w:pPr>
        <w:ind w:left="2223" w:hanging="495"/>
      </w:pPr>
      <w:rPr>
        <w:rFonts w:hint="default"/>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7">
    <w:nsid w:val="48C85CB6"/>
    <w:multiLevelType w:val="hybridMultilevel"/>
    <w:tmpl w:val="BBE24122"/>
    <w:lvl w:ilvl="0" w:tplc="0409000F">
      <w:start w:val="1"/>
      <w:numFmt w:val="decimal"/>
      <w:lvlText w:val="%1."/>
      <w:lvlJc w:val="left"/>
      <w:pPr>
        <w:ind w:left="1710" w:hanging="360"/>
      </w:pPr>
    </w:lvl>
    <w:lvl w:ilvl="1" w:tplc="04090019">
      <w:start w:val="1"/>
      <w:numFmt w:val="lowerLetter"/>
      <w:lvlText w:val="%2."/>
      <w:lvlJc w:val="left"/>
      <w:pPr>
        <w:ind w:left="2700" w:hanging="360"/>
      </w:pPr>
    </w:lvl>
    <w:lvl w:ilvl="2" w:tplc="2A6234DC">
      <w:start w:val="1"/>
      <w:numFmt w:val="upperLetter"/>
      <w:lvlText w:val="%3."/>
      <w:lvlJc w:val="lef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4A1542BD"/>
    <w:multiLevelType w:val="hybridMultilevel"/>
    <w:tmpl w:val="C71C28D2"/>
    <w:lvl w:ilvl="0" w:tplc="F244D5E8">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9">
    <w:nsid w:val="4A4A3FAC"/>
    <w:multiLevelType w:val="hybridMultilevel"/>
    <w:tmpl w:val="C264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7C1463"/>
    <w:multiLevelType w:val="hybridMultilevel"/>
    <w:tmpl w:val="8272C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2049AC"/>
    <w:multiLevelType w:val="hybridMultilevel"/>
    <w:tmpl w:val="A8147AA6"/>
    <w:lvl w:ilvl="0" w:tplc="35DEDC54">
      <w:start w:val="1"/>
      <w:numFmt w:val="upperLetter"/>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A532FF"/>
    <w:multiLevelType w:val="hybridMultilevel"/>
    <w:tmpl w:val="1D98C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7076A47"/>
    <w:multiLevelType w:val="hybridMultilevel"/>
    <w:tmpl w:val="D0DC4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9A855C8"/>
    <w:multiLevelType w:val="hybridMultilevel"/>
    <w:tmpl w:val="25C43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EF4E1E"/>
    <w:multiLevelType w:val="hybridMultilevel"/>
    <w:tmpl w:val="24624ADC"/>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6">
    <w:nsid w:val="642E0E00"/>
    <w:multiLevelType w:val="hybridMultilevel"/>
    <w:tmpl w:val="6E0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4E1BF8"/>
    <w:multiLevelType w:val="hybridMultilevel"/>
    <w:tmpl w:val="6D1C2F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7EE5C26"/>
    <w:multiLevelType w:val="hybridMultilevel"/>
    <w:tmpl w:val="B358E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230298"/>
    <w:multiLevelType w:val="hybridMultilevel"/>
    <w:tmpl w:val="65AC138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0">
    <w:nsid w:val="71436D4E"/>
    <w:multiLevelType w:val="hybridMultilevel"/>
    <w:tmpl w:val="2E22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0E2CFA"/>
    <w:multiLevelType w:val="hybridMultilevel"/>
    <w:tmpl w:val="3D10DFAC"/>
    <w:lvl w:ilvl="0" w:tplc="6A4442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41D4FA5"/>
    <w:multiLevelType w:val="hybridMultilevel"/>
    <w:tmpl w:val="66763A2A"/>
    <w:lvl w:ilvl="0" w:tplc="5C2EAF0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3">
    <w:nsid w:val="74275153"/>
    <w:multiLevelType w:val="hybridMultilevel"/>
    <w:tmpl w:val="1A86F37C"/>
    <w:lvl w:ilvl="0" w:tplc="0409000F">
      <w:start w:val="1"/>
      <w:numFmt w:val="decimal"/>
      <w:lvlText w:val="%1."/>
      <w:lvlJc w:val="left"/>
      <w:pPr>
        <w:ind w:left="2010" w:hanging="360"/>
      </w:pPr>
    </w:lvl>
    <w:lvl w:ilvl="1" w:tplc="04090019">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54">
    <w:nsid w:val="762D00C6"/>
    <w:multiLevelType w:val="hybridMultilevel"/>
    <w:tmpl w:val="BCE898B0"/>
    <w:lvl w:ilvl="0" w:tplc="0D5E502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5">
    <w:nsid w:val="7B1D4E97"/>
    <w:multiLevelType w:val="hybridMultilevel"/>
    <w:tmpl w:val="2B8276E6"/>
    <w:lvl w:ilvl="0" w:tplc="35DEDC54">
      <w:start w:val="1"/>
      <w:numFmt w:val="upp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16"/>
  </w:num>
  <w:num w:numId="2">
    <w:abstractNumId w:val="12"/>
  </w:num>
  <w:num w:numId="3">
    <w:abstractNumId w:val="52"/>
  </w:num>
  <w:num w:numId="4">
    <w:abstractNumId w:val="1"/>
  </w:num>
  <w:num w:numId="5">
    <w:abstractNumId w:val="55"/>
  </w:num>
  <w:num w:numId="6">
    <w:abstractNumId w:val="33"/>
  </w:num>
  <w:num w:numId="7">
    <w:abstractNumId w:val="24"/>
  </w:num>
  <w:num w:numId="8">
    <w:abstractNumId w:val="53"/>
  </w:num>
  <w:num w:numId="9">
    <w:abstractNumId w:val="25"/>
  </w:num>
  <w:num w:numId="10">
    <w:abstractNumId w:val="17"/>
  </w:num>
  <w:num w:numId="11">
    <w:abstractNumId w:val="36"/>
  </w:num>
  <w:num w:numId="12">
    <w:abstractNumId w:val="54"/>
  </w:num>
  <w:num w:numId="13">
    <w:abstractNumId w:val="13"/>
  </w:num>
  <w:num w:numId="14">
    <w:abstractNumId w:val="38"/>
  </w:num>
  <w:num w:numId="15">
    <w:abstractNumId w:val="26"/>
  </w:num>
  <w:num w:numId="16">
    <w:abstractNumId w:val="51"/>
  </w:num>
  <w:num w:numId="17">
    <w:abstractNumId w:val="19"/>
  </w:num>
  <w:num w:numId="18">
    <w:abstractNumId w:val="10"/>
  </w:num>
  <w:num w:numId="19">
    <w:abstractNumId w:val="22"/>
  </w:num>
  <w:num w:numId="20">
    <w:abstractNumId w:val="37"/>
  </w:num>
  <w:num w:numId="21">
    <w:abstractNumId w:val="45"/>
  </w:num>
  <w:num w:numId="22">
    <w:abstractNumId w:val="23"/>
  </w:num>
  <w:num w:numId="23">
    <w:abstractNumId w:val="41"/>
  </w:num>
  <w:num w:numId="24">
    <w:abstractNumId w:val="50"/>
  </w:num>
  <w:num w:numId="25">
    <w:abstractNumId w:val="7"/>
  </w:num>
  <w:num w:numId="26">
    <w:abstractNumId w:val="35"/>
  </w:num>
  <w:num w:numId="27">
    <w:abstractNumId w:val="31"/>
  </w:num>
  <w:num w:numId="28">
    <w:abstractNumId w:val="27"/>
  </w:num>
  <w:num w:numId="29">
    <w:abstractNumId w:val="28"/>
  </w:num>
  <w:num w:numId="30">
    <w:abstractNumId w:val="15"/>
  </w:num>
  <w:num w:numId="31">
    <w:abstractNumId w:val="9"/>
  </w:num>
  <w:num w:numId="32">
    <w:abstractNumId w:val="39"/>
  </w:num>
  <w:num w:numId="33">
    <w:abstractNumId w:val="43"/>
  </w:num>
  <w:num w:numId="34">
    <w:abstractNumId w:val="3"/>
  </w:num>
  <w:num w:numId="35">
    <w:abstractNumId w:val="47"/>
  </w:num>
  <w:num w:numId="36">
    <w:abstractNumId w:val="42"/>
  </w:num>
  <w:num w:numId="37">
    <w:abstractNumId w:val="11"/>
  </w:num>
  <w:num w:numId="38">
    <w:abstractNumId w:val="49"/>
  </w:num>
  <w:num w:numId="39">
    <w:abstractNumId w:val="4"/>
  </w:num>
  <w:num w:numId="40">
    <w:abstractNumId w:val="20"/>
  </w:num>
  <w:num w:numId="41">
    <w:abstractNumId w:val="5"/>
  </w:num>
  <w:num w:numId="42">
    <w:abstractNumId w:val="34"/>
  </w:num>
  <w:num w:numId="43">
    <w:abstractNumId w:val="46"/>
  </w:num>
  <w:num w:numId="44">
    <w:abstractNumId w:val="6"/>
  </w:num>
  <w:num w:numId="45">
    <w:abstractNumId w:val="0"/>
  </w:num>
  <w:num w:numId="46">
    <w:abstractNumId w:val="18"/>
  </w:num>
  <w:num w:numId="47">
    <w:abstractNumId w:val="29"/>
  </w:num>
  <w:num w:numId="48">
    <w:abstractNumId w:val="40"/>
  </w:num>
  <w:num w:numId="49">
    <w:abstractNumId w:val="32"/>
  </w:num>
  <w:num w:numId="50">
    <w:abstractNumId w:val="30"/>
  </w:num>
  <w:num w:numId="51">
    <w:abstractNumId w:val="48"/>
  </w:num>
  <w:num w:numId="52">
    <w:abstractNumId w:val="44"/>
  </w:num>
  <w:num w:numId="53">
    <w:abstractNumId w:val="14"/>
  </w:num>
  <w:num w:numId="54">
    <w:abstractNumId w:val="8"/>
  </w:num>
  <w:num w:numId="55">
    <w:abstractNumId w:val="21"/>
  </w:num>
  <w:num w:numId="56">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4E7717"/>
    <w:rsid w:val="00004EA2"/>
    <w:rsid w:val="00007293"/>
    <w:rsid w:val="00014A6D"/>
    <w:rsid w:val="000153EF"/>
    <w:rsid w:val="0002094C"/>
    <w:rsid w:val="00032E99"/>
    <w:rsid w:val="000355A3"/>
    <w:rsid w:val="00035950"/>
    <w:rsid w:val="00035DA0"/>
    <w:rsid w:val="000365CC"/>
    <w:rsid w:val="00036CAC"/>
    <w:rsid w:val="00037A14"/>
    <w:rsid w:val="00037AE8"/>
    <w:rsid w:val="000400AD"/>
    <w:rsid w:val="0004649C"/>
    <w:rsid w:val="00062429"/>
    <w:rsid w:val="00065A28"/>
    <w:rsid w:val="00067F00"/>
    <w:rsid w:val="0007036C"/>
    <w:rsid w:val="00071F30"/>
    <w:rsid w:val="00075676"/>
    <w:rsid w:val="00075E4F"/>
    <w:rsid w:val="00076556"/>
    <w:rsid w:val="000776EB"/>
    <w:rsid w:val="00082EFC"/>
    <w:rsid w:val="00086F4D"/>
    <w:rsid w:val="0009601E"/>
    <w:rsid w:val="00096D70"/>
    <w:rsid w:val="00097D04"/>
    <w:rsid w:val="000A0F48"/>
    <w:rsid w:val="000A550D"/>
    <w:rsid w:val="000A65D6"/>
    <w:rsid w:val="000B5AB3"/>
    <w:rsid w:val="000B5BF2"/>
    <w:rsid w:val="000B6C12"/>
    <w:rsid w:val="000C5098"/>
    <w:rsid w:val="000D3F32"/>
    <w:rsid w:val="000E0C7A"/>
    <w:rsid w:val="000E16D8"/>
    <w:rsid w:val="000E4413"/>
    <w:rsid w:val="000E5072"/>
    <w:rsid w:val="000F0577"/>
    <w:rsid w:val="000F239B"/>
    <w:rsid w:val="000F7BD2"/>
    <w:rsid w:val="001031D0"/>
    <w:rsid w:val="00113CE5"/>
    <w:rsid w:val="001144EC"/>
    <w:rsid w:val="001300CA"/>
    <w:rsid w:val="00144761"/>
    <w:rsid w:val="00157C9C"/>
    <w:rsid w:val="0016062D"/>
    <w:rsid w:val="0017432E"/>
    <w:rsid w:val="00177AF4"/>
    <w:rsid w:val="00182165"/>
    <w:rsid w:val="001927D8"/>
    <w:rsid w:val="00195235"/>
    <w:rsid w:val="00196D0D"/>
    <w:rsid w:val="001A2D2D"/>
    <w:rsid w:val="001A6089"/>
    <w:rsid w:val="001C30A2"/>
    <w:rsid w:val="001C52B8"/>
    <w:rsid w:val="001D0BC8"/>
    <w:rsid w:val="001E03D7"/>
    <w:rsid w:val="001E22D6"/>
    <w:rsid w:val="001E4F86"/>
    <w:rsid w:val="001E7AB4"/>
    <w:rsid w:val="001F20CF"/>
    <w:rsid w:val="001F2801"/>
    <w:rsid w:val="001F68D7"/>
    <w:rsid w:val="001F6D32"/>
    <w:rsid w:val="001F7896"/>
    <w:rsid w:val="00202123"/>
    <w:rsid w:val="00213546"/>
    <w:rsid w:val="00216496"/>
    <w:rsid w:val="00216EDA"/>
    <w:rsid w:val="00220E38"/>
    <w:rsid w:val="0022289E"/>
    <w:rsid w:val="0022343B"/>
    <w:rsid w:val="0022370F"/>
    <w:rsid w:val="002253A1"/>
    <w:rsid w:val="002261E8"/>
    <w:rsid w:val="0022645C"/>
    <w:rsid w:val="00230B80"/>
    <w:rsid w:val="002317AA"/>
    <w:rsid w:val="0023796B"/>
    <w:rsid w:val="0024559B"/>
    <w:rsid w:val="002504F3"/>
    <w:rsid w:val="0025136D"/>
    <w:rsid w:val="00251B9D"/>
    <w:rsid w:val="00252488"/>
    <w:rsid w:val="002573F6"/>
    <w:rsid w:val="002664F1"/>
    <w:rsid w:val="00270164"/>
    <w:rsid w:val="00274BF9"/>
    <w:rsid w:val="00275FA9"/>
    <w:rsid w:val="002769E8"/>
    <w:rsid w:val="00277387"/>
    <w:rsid w:val="00281A6C"/>
    <w:rsid w:val="00286B2B"/>
    <w:rsid w:val="00290F92"/>
    <w:rsid w:val="002913CB"/>
    <w:rsid w:val="00292BFB"/>
    <w:rsid w:val="002A2F85"/>
    <w:rsid w:val="002A657C"/>
    <w:rsid w:val="002A7C0F"/>
    <w:rsid w:val="002B3784"/>
    <w:rsid w:val="002B5448"/>
    <w:rsid w:val="002B62B4"/>
    <w:rsid w:val="002B698F"/>
    <w:rsid w:val="002C022A"/>
    <w:rsid w:val="002C137E"/>
    <w:rsid w:val="002C21BE"/>
    <w:rsid w:val="002C3677"/>
    <w:rsid w:val="002C7A2D"/>
    <w:rsid w:val="002D4082"/>
    <w:rsid w:val="002D6115"/>
    <w:rsid w:val="002D7C74"/>
    <w:rsid w:val="002E3E8A"/>
    <w:rsid w:val="002E58D4"/>
    <w:rsid w:val="002F048A"/>
    <w:rsid w:val="002F4B0E"/>
    <w:rsid w:val="002F5612"/>
    <w:rsid w:val="003003DB"/>
    <w:rsid w:val="00305023"/>
    <w:rsid w:val="003051DB"/>
    <w:rsid w:val="00312BE0"/>
    <w:rsid w:val="00315F13"/>
    <w:rsid w:val="003217CD"/>
    <w:rsid w:val="00321F49"/>
    <w:rsid w:val="00326FC9"/>
    <w:rsid w:val="00332675"/>
    <w:rsid w:val="003362B8"/>
    <w:rsid w:val="0034126E"/>
    <w:rsid w:val="003507BE"/>
    <w:rsid w:val="00350CB4"/>
    <w:rsid w:val="00352643"/>
    <w:rsid w:val="0035607D"/>
    <w:rsid w:val="00357B16"/>
    <w:rsid w:val="003640C6"/>
    <w:rsid w:val="00371A90"/>
    <w:rsid w:val="00372BEC"/>
    <w:rsid w:val="00373CAA"/>
    <w:rsid w:val="0037518A"/>
    <w:rsid w:val="003754FE"/>
    <w:rsid w:val="003830BF"/>
    <w:rsid w:val="003863B2"/>
    <w:rsid w:val="00391CB6"/>
    <w:rsid w:val="003A1F62"/>
    <w:rsid w:val="003B0050"/>
    <w:rsid w:val="003B56BE"/>
    <w:rsid w:val="003C53DA"/>
    <w:rsid w:val="003D30F0"/>
    <w:rsid w:val="003D327C"/>
    <w:rsid w:val="003D381D"/>
    <w:rsid w:val="003D5CA4"/>
    <w:rsid w:val="003E294A"/>
    <w:rsid w:val="003E450C"/>
    <w:rsid w:val="003E6A0E"/>
    <w:rsid w:val="003E6F90"/>
    <w:rsid w:val="003F1600"/>
    <w:rsid w:val="003F289E"/>
    <w:rsid w:val="003F44C2"/>
    <w:rsid w:val="003F5038"/>
    <w:rsid w:val="00401B1D"/>
    <w:rsid w:val="004021F1"/>
    <w:rsid w:val="004026A5"/>
    <w:rsid w:val="0040308F"/>
    <w:rsid w:val="0040317F"/>
    <w:rsid w:val="0040796E"/>
    <w:rsid w:val="00413C1E"/>
    <w:rsid w:val="00420649"/>
    <w:rsid w:val="0043037E"/>
    <w:rsid w:val="004317FB"/>
    <w:rsid w:val="00432B6A"/>
    <w:rsid w:val="004340D1"/>
    <w:rsid w:val="00444FFD"/>
    <w:rsid w:val="004459AB"/>
    <w:rsid w:val="00460AB6"/>
    <w:rsid w:val="0046203C"/>
    <w:rsid w:val="0046386E"/>
    <w:rsid w:val="00471222"/>
    <w:rsid w:val="00474BB8"/>
    <w:rsid w:val="0047655A"/>
    <w:rsid w:val="00477A24"/>
    <w:rsid w:val="00477CD4"/>
    <w:rsid w:val="00483F4E"/>
    <w:rsid w:val="00487C46"/>
    <w:rsid w:val="004922D1"/>
    <w:rsid w:val="004943DC"/>
    <w:rsid w:val="00495850"/>
    <w:rsid w:val="00495B18"/>
    <w:rsid w:val="004B19FF"/>
    <w:rsid w:val="004B1B58"/>
    <w:rsid w:val="004B3C25"/>
    <w:rsid w:val="004B6B09"/>
    <w:rsid w:val="004C271C"/>
    <w:rsid w:val="004C66EA"/>
    <w:rsid w:val="004D61CC"/>
    <w:rsid w:val="004E250A"/>
    <w:rsid w:val="004E4FFB"/>
    <w:rsid w:val="004E7717"/>
    <w:rsid w:val="004F1414"/>
    <w:rsid w:val="004F500B"/>
    <w:rsid w:val="00502D80"/>
    <w:rsid w:val="00503674"/>
    <w:rsid w:val="00504AFA"/>
    <w:rsid w:val="0050749E"/>
    <w:rsid w:val="005103AF"/>
    <w:rsid w:val="00510C4C"/>
    <w:rsid w:val="005141D3"/>
    <w:rsid w:val="005151B7"/>
    <w:rsid w:val="005252EE"/>
    <w:rsid w:val="00525DF7"/>
    <w:rsid w:val="00531BA1"/>
    <w:rsid w:val="00532C34"/>
    <w:rsid w:val="005337CD"/>
    <w:rsid w:val="00541726"/>
    <w:rsid w:val="00544E1E"/>
    <w:rsid w:val="00550AA7"/>
    <w:rsid w:val="00552480"/>
    <w:rsid w:val="00560A91"/>
    <w:rsid w:val="0056188C"/>
    <w:rsid w:val="0056315C"/>
    <w:rsid w:val="005636DF"/>
    <w:rsid w:val="00571293"/>
    <w:rsid w:val="00575A7C"/>
    <w:rsid w:val="00580B03"/>
    <w:rsid w:val="005810D9"/>
    <w:rsid w:val="00591E1F"/>
    <w:rsid w:val="00592BAE"/>
    <w:rsid w:val="005950F3"/>
    <w:rsid w:val="005A01C0"/>
    <w:rsid w:val="005A524D"/>
    <w:rsid w:val="005B6550"/>
    <w:rsid w:val="005C2502"/>
    <w:rsid w:val="005C3084"/>
    <w:rsid w:val="005D23C6"/>
    <w:rsid w:val="005D3510"/>
    <w:rsid w:val="005D68DC"/>
    <w:rsid w:val="005E0298"/>
    <w:rsid w:val="005E44A7"/>
    <w:rsid w:val="005E538A"/>
    <w:rsid w:val="005F154A"/>
    <w:rsid w:val="005F2214"/>
    <w:rsid w:val="005F2B5D"/>
    <w:rsid w:val="005F4689"/>
    <w:rsid w:val="00600BAF"/>
    <w:rsid w:val="00600EB0"/>
    <w:rsid w:val="006040C8"/>
    <w:rsid w:val="0060664F"/>
    <w:rsid w:val="00606FED"/>
    <w:rsid w:val="00607D0E"/>
    <w:rsid w:val="00612700"/>
    <w:rsid w:val="006158B5"/>
    <w:rsid w:val="00632BF9"/>
    <w:rsid w:val="0064246C"/>
    <w:rsid w:val="0064470E"/>
    <w:rsid w:val="00645947"/>
    <w:rsid w:val="00646268"/>
    <w:rsid w:val="006472B2"/>
    <w:rsid w:val="00647FA8"/>
    <w:rsid w:val="00651E9B"/>
    <w:rsid w:val="00652BC1"/>
    <w:rsid w:val="00655A94"/>
    <w:rsid w:val="006560F8"/>
    <w:rsid w:val="00663BA7"/>
    <w:rsid w:val="006747A6"/>
    <w:rsid w:val="006751F2"/>
    <w:rsid w:val="00680D0D"/>
    <w:rsid w:val="00681756"/>
    <w:rsid w:val="0068401B"/>
    <w:rsid w:val="0068539F"/>
    <w:rsid w:val="00687192"/>
    <w:rsid w:val="0069144A"/>
    <w:rsid w:val="00693431"/>
    <w:rsid w:val="006A7291"/>
    <w:rsid w:val="006A7EFD"/>
    <w:rsid w:val="006B3CC4"/>
    <w:rsid w:val="006B4A5C"/>
    <w:rsid w:val="006B4CA0"/>
    <w:rsid w:val="006C27F3"/>
    <w:rsid w:val="006C3B9E"/>
    <w:rsid w:val="006C5931"/>
    <w:rsid w:val="006C71DC"/>
    <w:rsid w:val="006C7E08"/>
    <w:rsid w:val="006D0FC6"/>
    <w:rsid w:val="006D1C45"/>
    <w:rsid w:val="006D2DD1"/>
    <w:rsid w:val="006D2E7F"/>
    <w:rsid w:val="006D67BB"/>
    <w:rsid w:val="006E1F9B"/>
    <w:rsid w:val="006E5F8E"/>
    <w:rsid w:val="006F0E11"/>
    <w:rsid w:val="006F1BE3"/>
    <w:rsid w:val="006F427E"/>
    <w:rsid w:val="006F632F"/>
    <w:rsid w:val="00705435"/>
    <w:rsid w:val="00713387"/>
    <w:rsid w:val="00721924"/>
    <w:rsid w:val="007235F7"/>
    <w:rsid w:val="00732D50"/>
    <w:rsid w:val="00740BFD"/>
    <w:rsid w:val="0074416F"/>
    <w:rsid w:val="00745948"/>
    <w:rsid w:val="00745C65"/>
    <w:rsid w:val="0074773E"/>
    <w:rsid w:val="00747A96"/>
    <w:rsid w:val="0075229B"/>
    <w:rsid w:val="0075373D"/>
    <w:rsid w:val="00754686"/>
    <w:rsid w:val="00756A22"/>
    <w:rsid w:val="0076333D"/>
    <w:rsid w:val="007718E5"/>
    <w:rsid w:val="00771E7C"/>
    <w:rsid w:val="0077209C"/>
    <w:rsid w:val="00782F37"/>
    <w:rsid w:val="00784A14"/>
    <w:rsid w:val="00790A78"/>
    <w:rsid w:val="00793C77"/>
    <w:rsid w:val="007A0790"/>
    <w:rsid w:val="007A334F"/>
    <w:rsid w:val="007A3CA3"/>
    <w:rsid w:val="007B02D9"/>
    <w:rsid w:val="007B22A7"/>
    <w:rsid w:val="007B2BCB"/>
    <w:rsid w:val="007C1592"/>
    <w:rsid w:val="007C3C67"/>
    <w:rsid w:val="007C4408"/>
    <w:rsid w:val="007C5919"/>
    <w:rsid w:val="007C7C53"/>
    <w:rsid w:val="007D15D3"/>
    <w:rsid w:val="007D247B"/>
    <w:rsid w:val="007D4981"/>
    <w:rsid w:val="007E4F40"/>
    <w:rsid w:val="007F14D7"/>
    <w:rsid w:val="007F4B2A"/>
    <w:rsid w:val="008006FF"/>
    <w:rsid w:val="008108D0"/>
    <w:rsid w:val="0081181A"/>
    <w:rsid w:val="008150D7"/>
    <w:rsid w:val="00815FEE"/>
    <w:rsid w:val="008222EB"/>
    <w:rsid w:val="008247AB"/>
    <w:rsid w:val="0082692C"/>
    <w:rsid w:val="00830D3A"/>
    <w:rsid w:val="00833A33"/>
    <w:rsid w:val="00833FAD"/>
    <w:rsid w:val="0083462E"/>
    <w:rsid w:val="0083603A"/>
    <w:rsid w:val="00840641"/>
    <w:rsid w:val="00844286"/>
    <w:rsid w:val="00846648"/>
    <w:rsid w:val="0084735C"/>
    <w:rsid w:val="008476BA"/>
    <w:rsid w:val="00851FE9"/>
    <w:rsid w:val="00853293"/>
    <w:rsid w:val="00854515"/>
    <w:rsid w:val="008555B0"/>
    <w:rsid w:val="00855B31"/>
    <w:rsid w:val="00855EF8"/>
    <w:rsid w:val="00856898"/>
    <w:rsid w:val="0086402C"/>
    <w:rsid w:val="00872BBD"/>
    <w:rsid w:val="008737FE"/>
    <w:rsid w:val="0087699E"/>
    <w:rsid w:val="00876D8E"/>
    <w:rsid w:val="00884F4D"/>
    <w:rsid w:val="00886847"/>
    <w:rsid w:val="00890240"/>
    <w:rsid w:val="008913EC"/>
    <w:rsid w:val="00891B6F"/>
    <w:rsid w:val="00895C3A"/>
    <w:rsid w:val="00896DF2"/>
    <w:rsid w:val="00897C94"/>
    <w:rsid w:val="008A2AA6"/>
    <w:rsid w:val="008A35D9"/>
    <w:rsid w:val="008A456F"/>
    <w:rsid w:val="008A5C6E"/>
    <w:rsid w:val="008A77FD"/>
    <w:rsid w:val="008B2B33"/>
    <w:rsid w:val="008B2B90"/>
    <w:rsid w:val="008C1E7B"/>
    <w:rsid w:val="008C3E20"/>
    <w:rsid w:val="008C4973"/>
    <w:rsid w:val="008C5814"/>
    <w:rsid w:val="008D1352"/>
    <w:rsid w:val="008D2D48"/>
    <w:rsid w:val="008E06EB"/>
    <w:rsid w:val="008E6C48"/>
    <w:rsid w:val="008E7173"/>
    <w:rsid w:val="00903FFF"/>
    <w:rsid w:val="0090607A"/>
    <w:rsid w:val="009104F2"/>
    <w:rsid w:val="0091106E"/>
    <w:rsid w:val="00912A27"/>
    <w:rsid w:val="009160E5"/>
    <w:rsid w:val="00921897"/>
    <w:rsid w:val="0092229B"/>
    <w:rsid w:val="00923E69"/>
    <w:rsid w:val="00924890"/>
    <w:rsid w:val="00926B85"/>
    <w:rsid w:val="00936E3E"/>
    <w:rsid w:val="009437F5"/>
    <w:rsid w:val="0094706A"/>
    <w:rsid w:val="009539FB"/>
    <w:rsid w:val="00956660"/>
    <w:rsid w:val="00956934"/>
    <w:rsid w:val="00964BBC"/>
    <w:rsid w:val="0097145F"/>
    <w:rsid w:val="00975B5B"/>
    <w:rsid w:val="009833D2"/>
    <w:rsid w:val="0099108B"/>
    <w:rsid w:val="00992A86"/>
    <w:rsid w:val="00993519"/>
    <w:rsid w:val="009965E9"/>
    <w:rsid w:val="009B718E"/>
    <w:rsid w:val="009C43C4"/>
    <w:rsid w:val="009C55B6"/>
    <w:rsid w:val="009C7043"/>
    <w:rsid w:val="009D09DC"/>
    <w:rsid w:val="009D7269"/>
    <w:rsid w:val="009E166E"/>
    <w:rsid w:val="009E2C01"/>
    <w:rsid w:val="00A00693"/>
    <w:rsid w:val="00A0369E"/>
    <w:rsid w:val="00A15830"/>
    <w:rsid w:val="00A17B80"/>
    <w:rsid w:val="00A23691"/>
    <w:rsid w:val="00A252B4"/>
    <w:rsid w:val="00A25ADB"/>
    <w:rsid w:val="00A26672"/>
    <w:rsid w:val="00A27A22"/>
    <w:rsid w:val="00A44E99"/>
    <w:rsid w:val="00A4551E"/>
    <w:rsid w:val="00A46F81"/>
    <w:rsid w:val="00A47A52"/>
    <w:rsid w:val="00A47D59"/>
    <w:rsid w:val="00A52F3F"/>
    <w:rsid w:val="00A54D05"/>
    <w:rsid w:val="00A55107"/>
    <w:rsid w:val="00A57659"/>
    <w:rsid w:val="00A65926"/>
    <w:rsid w:val="00A700F7"/>
    <w:rsid w:val="00A7023F"/>
    <w:rsid w:val="00A70770"/>
    <w:rsid w:val="00A7080F"/>
    <w:rsid w:val="00A72C8A"/>
    <w:rsid w:val="00A82ED1"/>
    <w:rsid w:val="00A90753"/>
    <w:rsid w:val="00A90BA6"/>
    <w:rsid w:val="00AA0198"/>
    <w:rsid w:val="00AA49A9"/>
    <w:rsid w:val="00AA55A8"/>
    <w:rsid w:val="00AA6848"/>
    <w:rsid w:val="00AA7D1B"/>
    <w:rsid w:val="00AB6863"/>
    <w:rsid w:val="00AB7D7D"/>
    <w:rsid w:val="00AC2988"/>
    <w:rsid w:val="00AD3831"/>
    <w:rsid w:val="00AD3E76"/>
    <w:rsid w:val="00AE2F63"/>
    <w:rsid w:val="00AE4BD8"/>
    <w:rsid w:val="00AE689C"/>
    <w:rsid w:val="00AF239C"/>
    <w:rsid w:val="00AF59EE"/>
    <w:rsid w:val="00AF6714"/>
    <w:rsid w:val="00B01900"/>
    <w:rsid w:val="00B05046"/>
    <w:rsid w:val="00B130F6"/>
    <w:rsid w:val="00B1754B"/>
    <w:rsid w:val="00B220FB"/>
    <w:rsid w:val="00B26049"/>
    <w:rsid w:val="00B37030"/>
    <w:rsid w:val="00B43C9F"/>
    <w:rsid w:val="00B465D7"/>
    <w:rsid w:val="00B513B7"/>
    <w:rsid w:val="00B52CAA"/>
    <w:rsid w:val="00B56F48"/>
    <w:rsid w:val="00B6052B"/>
    <w:rsid w:val="00B67A88"/>
    <w:rsid w:val="00B766EB"/>
    <w:rsid w:val="00B862BE"/>
    <w:rsid w:val="00B91369"/>
    <w:rsid w:val="00B94261"/>
    <w:rsid w:val="00B9707F"/>
    <w:rsid w:val="00BA028C"/>
    <w:rsid w:val="00BA1C74"/>
    <w:rsid w:val="00BA72BF"/>
    <w:rsid w:val="00BC083F"/>
    <w:rsid w:val="00BC11B1"/>
    <w:rsid w:val="00BC11B5"/>
    <w:rsid w:val="00BC7067"/>
    <w:rsid w:val="00BC7E5C"/>
    <w:rsid w:val="00BD0B95"/>
    <w:rsid w:val="00BE04D8"/>
    <w:rsid w:val="00BE0E06"/>
    <w:rsid w:val="00BE1C7D"/>
    <w:rsid w:val="00BE1C86"/>
    <w:rsid w:val="00BE217C"/>
    <w:rsid w:val="00BE583E"/>
    <w:rsid w:val="00BF191F"/>
    <w:rsid w:val="00BF3968"/>
    <w:rsid w:val="00BF6C98"/>
    <w:rsid w:val="00BF7A9C"/>
    <w:rsid w:val="00C012EE"/>
    <w:rsid w:val="00C058FE"/>
    <w:rsid w:val="00C074CA"/>
    <w:rsid w:val="00C07EC9"/>
    <w:rsid w:val="00C105CE"/>
    <w:rsid w:val="00C108F8"/>
    <w:rsid w:val="00C15A5E"/>
    <w:rsid w:val="00C165DD"/>
    <w:rsid w:val="00C16F58"/>
    <w:rsid w:val="00C218BF"/>
    <w:rsid w:val="00C26A81"/>
    <w:rsid w:val="00C312E7"/>
    <w:rsid w:val="00C31FF6"/>
    <w:rsid w:val="00C33A64"/>
    <w:rsid w:val="00C369E5"/>
    <w:rsid w:val="00C40375"/>
    <w:rsid w:val="00C55A0A"/>
    <w:rsid w:val="00C705FA"/>
    <w:rsid w:val="00C70E04"/>
    <w:rsid w:val="00C75C84"/>
    <w:rsid w:val="00C8798B"/>
    <w:rsid w:val="00C91763"/>
    <w:rsid w:val="00C9264F"/>
    <w:rsid w:val="00C95840"/>
    <w:rsid w:val="00CA4181"/>
    <w:rsid w:val="00CA4DAC"/>
    <w:rsid w:val="00CB31BD"/>
    <w:rsid w:val="00CB7B90"/>
    <w:rsid w:val="00CC4A6C"/>
    <w:rsid w:val="00CC5C71"/>
    <w:rsid w:val="00CE0023"/>
    <w:rsid w:val="00CF78CE"/>
    <w:rsid w:val="00D00ACD"/>
    <w:rsid w:val="00D015A6"/>
    <w:rsid w:val="00D063DF"/>
    <w:rsid w:val="00D10589"/>
    <w:rsid w:val="00D1166A"/>
    <w:rsid w:val="00D17B40"/>
    <w:rsid w:val="00D204B1"/>
    <w:rsid w:val="00D208ED"/>
    <w:rsid w:val="00D32752"/>
    <w:rsid w:val="00D331D6"/>
    <w:rsid w:val="00D336F8"/>
    <w:rsid w:val="00D338BF"/>
    <w:rsid w:val="00D40020"/>
    <w:rsid w:val="00D4594A"/>
    <w:rsid w:val="00D45E2F"/>
    <w:rsid w:val="00D54111"/>
    <w:rsid w:val="00D54AAC"/>
    <w:rsid w:val="00D55136"/>
    <w:rsid w:val="00D60160"/>
    <w:rsid w:val="00D62B54"/>
    <w:rsid w:val="00D67FB9"/>
    <w:rsid w:val="00D7058E"/>
    <w:rsid w:val="00D7272F"/>
    <w:rsid w:val="00D7406B"/>
    <w:rsid w:val="00D743BE"/>
    <w:rsid w:val="00D77151"/>
    <w:rsid w:val="00DA2537"/>
    <w:rsid w:val="00DB2596"/>
    <w:rsid w:val="00DD18F6"/>
    <w:rsid w:val="00DD2EE8"/>
    <w:rsid w:val="00DD3BC4"/>
    <w:rsid w:val="00DE734D"/>
    <w:rsid w:val="00DE7EDE"/>
    <w:rsid w:val="00DF17F4"/>
    <w:rsid w:val="00DF45CC"/>
    <w:rsid w:val="00DF6767"/>
    <w:rsid w:val="00E037D2"/>
    <w:rsid w:val="00E059D6"/>
    <w:rsid w:val="00E062B2"/>
    <w:rsid w:val="00E133AB"/>
    <w:rsid w:val="00E1371F"/>
    <w:rsid w:val="00E170A6"/>
    <w:rsid w:val="00E17126"/>
    <w:rsid w:val="00E21A16"/>
    <w:rsid w:val="00E22589"/>
    <w:rsid w:val="00E309C3"/>
    <w:rsid w:val="00E34D83"/>
    <w:rsid w:val="00E41A79"/>
    <w:rsid w:val="00E43A41"/>
    <w:rsid w:val="00E458CB"/>
    <w:rsid w:val="00E516FE"/>
    <w:rsid w:val="00E51D32"/>
    <w:rsid w:val="00E52E54"/>
    <w:rsid w:val="00E5615C"/>
    <w:rsid w:val="00E56D40"/>
    <w:rsid w:val="00E60CC5"/>
    <w:rsid w:val="00E60FC9"/>
    <w:rsid w:val="00E62DB4"/>
    <w:rsid w:val="00E633B5"/>
    <w:rsid w:val="00E6529C"/>
    <w:rsid w:val="00E66F05"/>
    <w:rsid w:val="00E709C3"/>
    <w:rsid w:val="00E72FDF"/>
    <w:rsid w:val="00E821F0"/>
    <w:rsid w:val="00E84DF3"/>
    <w:rsid w:val="00E867D4"/>
    <w:rsid w:val="00E87D7A"/>
    <w:rsid w:val="00EA6DE4"/>
    <w:rsid w:val="00EB0994"/>
    <w:rsid w:val="00EB36E1"/>
    <w:rsid w:val="00EC3E59"/>
    <w:rsid w:val="00EC4321"/>
    <w:rsid w:val="00EC5D50"/>
    <w:rsid w:val="00EC7BE0"/>
    <w:rsid w:val="00ED0183"/>
    <w:rsid w:val="00ED16DF"/>
    <w:rsid w:val="00ED3288"/>
    <w:rsid w:val="00ED5753"/>
    <w:rsid w:val="00EE4CEE"/>
    <w:rsid w:val="00EE5138"/>
    <w:rsid w:val="00EE7524"/>
    <w:rsid w:val="00EF0C8E"/>
    <w:rsid w:val="00EF3B7B"/>
    <w:rsid w:val="00F02D3F"/>
    <w:rsid w:val="00F169EC"/>
    <w:rsid w:val="00F17C8C"/>
    <w:rsid w:val="00F2785C"/>
    <w:rsid w:val="00F31174"/>
    <w:rsid w:val="00F36091"/>
    <w:rsid w:val="00F44B67"/>
    <w:rsid w:val="00F45723"/>
    <w:rsid w:val="00F47545"/>
    <w:rsid w:val="00F53952"/>
    <w:rsid w:val="00F800E0"/>
    <w:rsid w:val="00F80CDE"/>
    <w:rsid w:val="00F81F30"/>
    <w:rsid w:val="00F82C27"/>
    <w:rsid w:val="00F904BA"/>
    <w:rsid w:val="00F91671"/>
    <w:rsid w:val="00F92F8D"/>
    <w:rsid w:val="00F93F60"/>
    <w:rsid w:val="00F95208"/>
    <w:rsid w:val="00F95533"/>
    <w:rsid w:val="00FA59C2"/>
    <w:rsid w:val="00FB1DA3"/>
    <w:rsid w:val="00FB544B"/>
    <w:rsid w:val="00FC7B90"/>
    <w:rsid w:val="00FD3F96"/>
    <w:rsid w:val="00FD49F8"/>
    <w:rsid w:val="00FE2BC1"/>
    <w:rsid w:val="00FE3019"/>
    <w:rsid w:val="00FF0464"/>
    <w:rsid w:val="00FF3C94"/>
    <w:rsid w:val="00FF49F9"/>
    <w:rsid w:val="00F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B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11B5"/>
  </w:style>
  <w:style w:type="paragraph" w:styleId="Header">
    <w:name w:val="header"/>
    <w:basedOn w:val="Normal"/>
    <w:link w:val="HeaderChar"/>
    <w:uiPriority w:val="99"/>
    <w:rsid w:val="005D23C6"/>
    <w:pPr>
      <w:tabs>
        <w:tab w:val="center" w:pos="4320"/>
        <w:tab w:val="right" w:pos="8640"/>
      </w:tabs>
    </w:pPr>
  </w:style>
  <w:style w:type="paragraph" w:styleId="Footer">
    <w:name w:val="footer"/>
    <w:basedOn w:val="Normal"/>
    <w:rsid w:val="005D23C6"/>
    <w:pPr>
      <w:tabs>
        <w:tab w:val="center" w:pos="4320"/>
        <w:tab w:val="right" w:pos="8640"/>
      </w:tabs>
    </w:pPr>
  </w:style>
  <w:style w:type="table" w:styleId="TableGrid">
    <w:name w:val="Table Grid"/>
    <w:basedOn w:val="TableNormal"/>
    <w:rsid w:val="005D23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4FFD"/>
    <w:rPr>
      <w:rFonts w:ascii="Tahoma" w:hAnsi="Tahoma" w:cs="Tahoma"/>
      <w:sz w:val="16"/>
      <w:szCs w:val="16"/>
    </w:rPr>
  </w:style>
  <w:style w:type="character" w:styleId="CommentReference">
    <w:name w:val="annotation reference"/>
    <w:basedOn w:val="DefaultParagraphFont"/>
    <w:semiHidden/>
    <w:rsid w:val="002913CB"/>
    <w:rPr>
      <w:sz w:val="16"/>
      <w:szCs w:val="16"/>
    </w:rPr>
  </w:style>
  <w:style w:type="paragraph" w:styleId="CommentText">
    <w:name w:val="annotation text"/>
    <w:basedOn w:val="Normal"/>
    <w:semiHidden/>
    <w:rsid w:val="002913CB"/>
    <w:rPr>
      <w:sz w:val="20"/>
      <w:szCs w:val="20"/>
    </w:rPr>
  </w:style>
  <w:style w:type="paragraph" w:styleId="CommentSubject">
    <w:name w:val="annotation subject"/>
    <w:basedOn w:val="CommentText"/>
    <w:next w:val="CommentText"/>
    <w:semiHidden/>
    <w:rsid w:val="002913CB"/>
    <w:rPr>
      <w:b/>
      <w:bCs/>
    </w:rPr>
  </w:style>
  <w:style w:type="character" w:styleId="PageNumber">
    <w:name w:val="page number"/>
    <w:basedOn w:val="DefaultParagraphFont"/>
    <w:rsid w:val="00AD3831"/>
  </w:style>
  <w:style w:type="paragraph" w:styleId="ListParagraph">
    <w:name w:val="List Paragraph"/>
    <w:basedOn w:val="Normal"/>
    <w:uiPriority w:val="34"/>
    <w:qFormat/>
    <w:rsid w:val="00AA55A8"/>
    <w:pPr>
      <w:ind w:left="720"/>
      <w:contextualSpacing/>
    </w:pPr>
  </w:style>
  <w:style w:type="character" w:styleId="Hyperlink">
    <w:name w:val="Hyperlink"/>
    <w:basedOn w:val="DefaultParagraphFont"/>
    <w:rsid w:val="00062429"/>
    <w:rPr>
      <w:color w:val="0000FF" w:themeColor="hyperlink"/>
      <w:u w:val="single"/>
    </w:rPr>
  </w:style>
  <w:style w:type="paragraph" w:styleId="FootnoteText">
    <w:name w:val="footnote text"/>
    <w:basedOn w:val="Normal"/>
    <w:link w:val="FootnoteTextChar"/>
    <w:rsid w:val="00CC5C71"/>
    <w:rPr>
      <w:sz w:val="20"/>
      <w:szCs w:val="20"/>
    </w:rPr>
  </w:style>
  <w:style w:type="character" w:customStyle="1" w:styleId="FootnoteTextChar">
    <w:name w:val="Footnote Text Char"/>
    <w:basedOn w:val="DefaultParagraphFont"/>
    <w:link w:val="FootnoteText"/>
    <w:rsid w:val="00CC5C71"/>
  </w:style>
  <w:style w:type="paragraph" w:styleId="Revision">
    <w:name w:val="Revision"/>
    <w:hidden/>
    <w:uiPriority w:val="99"/>
    <w:semiHidden/>
    <w:rsid w:val="00C26A81"/>
    <w:rPr>
      <w:sz w:val="24"/>
      <w:szCs w:val="24"/>
    </w:rPr>
  </w:style>
  <w:style w:type="character" w:customStyle="1" w:styleId="HeaderChar">
    <w:name w:val="Header Char"/>
    <w:basedOn w:val="DefaultParagraphFont"/>
    <w:link w:val="Header"/>
    <w:uiPriority w:val="99"/>
    <w:rsid w:val="00EE4C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legation@nr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reementStateConcern.Resource@nr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p.nrc.gov/asdirectory.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466CC-EBD5-4F43-819C-75B3B15F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Conversion</dc:creator>
  <cp:lastModifiedBy>SYSTEM</cp:lastModifiedBy>
  <cp:revision>2</cp:revision>
  <cp:lastPrinted>2016-10-03T13:42:00Z</cp:lastPrinted>
  <dcterms:created xsi:type="dcterms:W3CDTF">2017-09-05T16:00:00Z</dcterms:created>
  <dcterms:modified xsi:type="dcterms:W3CDTF">2017-09-05T16:00:00Z</dcterms:modified>
</cp:coreProperties>
</file>