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B9" w:rsidRPr="005010B9" w:rsidRDefault="005010B9" w:rsidP="005010B9">
      <w:pPr>
        <w:jc w:val="center"/>
        <w:rPr>
          <w:rFonts w:ascii="Arial" w:eastAsiaTheme="minorHAnsi" w:hAnsi="Arial" w:cs="Arial"/>
          <w:b/>
          <w:color w:val="002D74"/>
        </w:rPr>
      </w:pPr>
      <w:r w:rsidRPr="005010B9">
        <w:rPr>
          <w:rFonts w:ascii="Arial" w:eastAsiaTheme="minorHAnsi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74F2F878" wp14:editId="28330A48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66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0B9">
        <w:rPr>
          <w:rFonts w:ascii="Arial" w:eastAsiaTheme="minorHAnsi" w:hAnsi="Arial" w:cs="Arial"/>
          <w:b/>
          <w:color w:val="002D74"/>
          <w:sz w:val="20"/>
          <w:szCs w:val="20"/>
        </w:rPr>
        <w:t>UNITED STATES</w:t>
      </w:r>
    </w:p>
    <w:p w:rsidR="005010B9" w:rsidRPr="005010B9" w:rsidRDefault="005010B9" w:rsidP="005010B9">
      <w:pPr>
        <w:jc w:val="center"/>
        <w:rPr>
          <w:rFonts w:ascii="Arial" w:eastAsiaTheme="minorHAnsi" w:hAnsi="Arial" w:cs="Arial"/>
          <w:b/>
          <w:noProof/>
          <w:color w:val="002D74"/>
        </w:rPr>
      </w:pPr>
      <w:r w:rsidRPr="005010B9">
        <w:rPr>
          <w:rFonts w:ascii="Arial" w:eastAsiaTheme="minorHAnsi" w:hAnsi="Arial" w:cs="Arial"/>
          <w:b/>
          <w:color w:val="002D74"/>
        </w:rPr>
        <w:t>NUCLEAR</w:t>
      </w:r>
      <w:r w:rsidRPr="005010B9">
        <w:rPr>
          <w:rFonts w:ascii="Arial" w:eastAsiaTheme="minorHAnsi" w:hAnsi="Arial" w:cs="Arial"/>
          <w:b/>
          <w:noProof/>
          <w:color w:val="002D74"/>
        </w:rPr>
        <w:t xml:space="preserve"> </w:t>
      </w:r>
      <w:r w:rsidRPr="005010B9">
        <w:rPr>
          <w:rFonts w:ascii="Arial" w:eastAsiaTheme="minorHAnsi" w:hAnsi="Arial" w:cs="Arial"/>
          <w:b/>
          <w:color w:val="002D74"/>
        </w:rPr>
        <w:t>REGULATORY COMMISSION</w:t>
      </w:r>
    </w:p>
    <w:p w:rsidR="005010B9" w:rsidRPr="005010B9" w:rsidRDefault="005010B9" w:rsidP="005010B9">
      <w:pPr>
        <w:jc w:val="center"/>
        <w:rPr>
          <w:rFonts w:ascii="Arial" w:eastAsiaTheme="minorHAnsi" w:hAnsi="Arial" w:cs="Arial"/>
          <w:b/>
          <w:color w:val="002D74"/>
          <w:sz w:val="16"/>
          <w:szCs w:val="16"/>
        </w:rPr>
      </w:pPr>
      <w:r w:rsidRPr="005010B9">
        <w:rPr>
          <w:rFonts w:ascii="Arial" w:eastAsiaTheme="minorHAnsi" w:hAnsi="Arial" w:cs="Arial"/>
          <w:b/>
          <w:color w:val="002D74"/>
          <w:sz w:val="16"/>
          <w:szCs w:val="16"/>
        </w:rPr>
        <w:t>WASHINGTON, D.C. 20555-0001</w:t>
      </w:r>
    </w:p>
    <w:p w:rsidR="003379E5" w:rsidRPr="005010B9" w:rsidRDefault="003379E5" w:rsidP="005010B9">
      <w:pPr>
        <w:rPr>
          <w:rFonts w:ascii="Arial" w:hAnsi="Arial" w:cs="Arial"/>
          <w:szCs w:val="20"/>
        </w:rPr>
      </w:pPr>
    </w:p>
    <w:p w:rsidR="000437B0" w:rsidRDefault="000437B0" w:rsidP="000437B0">
      <w:pPr>
        <w:tabs>
          <w:tab w:val="left" w:pos="1755"/>
        </w:tabs>
        <w:jc w:val="center"/>
        <w:rPr>
          <w:szCs w:val="20"/>
        </w:rPr>
      </w:pPr>
    </w:p>
    <w:p w:rsidR="008778F9" w:rsidRDefault="0076409C" w:rsidP="0076409C">
      <w:pPr>
        <w:tabs>
          <w:tab w:val="left" w:pos="1755"/>
        </w:tabs>
        <w:rPr>
          <w:szCs w:val="20"/>
        </w:rPr>
      </w:pPr>
      <w:r>
        <w:rPr>
          <w:szCs w:val="20"/>
        </w:rPr>
        <w:tab/>
      </w:r>
    </w:p>
    <w:p w:rsidR="005010B9" w:rsidRDefault="005010B9" w:rsidP="00AC10EE">
      <w:pPr>
        <w:rPr>
          <w:rFonts w:ascii="Arial" w:hAnsi="Arial" w:cs="Arial"/>
        </w:rPr>
      </w:pPr>
    </w:p>
    <w:p w:rsidR="00AC10EE" w:rsidRPr="000437B0" w:rsidRDefault="00AC10EE" w:rsidP="00AC10EE">
      <w:pPr>
        <w:rPr>
          <w:rFonts w:ascii="Arial" w:hAnsi="Arial" w:cs="Arial"/>
        </w:rPr>
      </w:pPr>
      <w:r w:rsidRPr="000437B0">
        <w:rPr>
          <w:rFonts w:ascii="Arial" w:hAnsi="Arial" w:cs="Arial"/>
        </w:rPr>
        <w:t>ALL AGREEMENT STATE</w:t>
      </w:r>
      <w:r w:rsidR="006905B1" w:rsidRPr="000437B0">
        <w:rPr>
          <w:rFonts w:ascii="Arial" w:hAnsi="Arial" w:cs="Arial"/>
        </w:rPr>
        <w:t>S</w:t>
      </w:r>
      <w:r w:rsidR="00D22F0C" w:rsidRPr="000437B0">
        <w:rPr>
          <w:rFonts w:ascii="Arial" w:hAnsi="Arial" w:cs="Arial"/>
        </w:rPr>
        <w:t>, VERMONT</w:t>
      </w:r>
      <w:r w:rsidR="0076409C" w:rsidRPr="000437B0">
        <w:rPr>
          <w:rFonts w:ascii="Arial" w:hAnsi="Arial" w:cs="Arial"/>
        </w:rPr>
        <w:t>, WYOMING</w:t>
      </w:r>
      <w:r w:rsidR="00AF5858" w:rsidRPr="000437B0">
        <w:rPr>
          <w:rFonts w:ascii="Arial" w:hAnsi="Arial" w:cs="Arial"/>
        </w:rPr>
        <w:t xml:space="preserve"> </w:t>
      </w:r>
    </w:p>
    <w:p w:rsidR="00AC10EE" w:rsidRPr="000437B0" w:rsidRDefault="00AC10EE" w:rsidP="00AC10EE">
      <w:pPr>
        <w:rPr>
          <w:rFonts w:ascii="Arial" w:hAnsi="Arial" w:cs="Arial"/>
          <w:b/>
        </w:rPr>
      </w:pPr>
    </w:p>
    <w:p w:rsidR="00AC10EE" w:rsidRPr="004939D1" w:rsidRDefault="000437B0" w:rsidP="00AC10EE">
      <w:pPr>
        <w:rPr>
          <w:bCs/>
        </w:rPr>
      </w:pPr>
      <w:r w:rsidRPr="000437B0">
        <w:rPr>
          <w:rFonts w:ascii="Arial" w:hAnsi="Arial" w:cs="Arial"/>
        </w:rPr>
        <w:t>OPPORTUNITY TO COMMENT ON DRAFT U.S. NUCLEAR REGULATORY COMMISSION’S INSPECTION MANUAL CHAPTER 2800, “MATERIALS INSPECTION PROGRAM” (</w:t>
      </w:r>
      <w:r w:rsidRPr="000437B0">
        <w:rPr>
          <w:rFonts w:ascii="Arial" w:hAnsi="Arial" w:cs="Arial"/>
          <w:bCs/>
        </w:rPr>
        <w:t>STC-17-XXX)</w:t>
      </w:r>
      <w:r>
        <w:rPr>
          <w:bCs/>
        </w:rPr>
        <w:t xml:space="preserve">  </w:t>
      </w:r>
    </w:p>
    <w:p w:rsidR="000437B0" w:rsidRDefault="000437B0" w:rsidP="00AC10EE">
      <w:pPr>
        <w:rPr>
          <w:b/>
          <w:szCs w:val="20"/>
        </w:rPr>
      </w:pPr>
    </w:p>
    <w:p w:rsidR="005010B9" w:rsidRDefault="005010B9" w:rsidP="00AC10EE">
      <w:pPr>
        <w:rPr>
          <w:b/>
          <w:szCs w:val="20"/>
        </w:rPr>
      </w:pPr>
    </w:p>
    <w:p w:rsidR="00AC10EE" w:rsidRPr="000437B0" w:rsidRDefault="00AC10EE" w:rsidP="00AC10EE">
      <w:pPr>
        <w:rPr>
          <w:rFonts w:ascii="Arial" w:hAnsi="Arial" w:cs="Arial"/>
          <w:szCs w:val="20"/>
        </w:rPr>
      </w:pPr>
      <w:r w:rsidRPr="000437B0">
        <w:rPr>
          <w:rFonts w:ascii="Arial" w:hAnsi="Arial" w:cs="Arial"/>
          <w:b/>
          <w:szCs w:val="20"/>
        </w:rPr>
        <w:t>Purpose:</w:t>
      </w:r>
      <w:r w:rsidRPr="000437B0">
        <w:rPr>
          <w:rFonts w:ascii="Arial" w:hAnsi="Arial" w:cs="Arial"/>
          <w:szCs w:val="20"/>
        </w:rPr>
        <w:t xml:space="preserve">  To </w:t>
      </w:r>
      <w:r w:rsidR="000437B0" w:rsidRPr="000437B0">
        <w:rPr>
          <w:rFonts w:ascii="Arial" w:hAnsi="Arial" w:cs="Arial"/>
          <w:szCs w:val="20"/>
        </w:rPr>
        <w:t xml:space="preserve">provide Agreement States the opportunity to comment on the </w:t>
      </w:r>
      <w:r w:rsidR="000437B0">
        <w:rPr>
          <w:rFonts w:ascii="Arial" w:hAnsi="Arial" w:cs="Arial"/>
          <w:szCs w:val="20"/>
        </w:rPr>
        <w:t xml:space="preserve">draft revisions of the </w:t>
      </w:r>
      <w:r w:rsidR="000437B0" w:rsidRPr="000437B0">
        <w:rPr>
          <w:rFonts w:ascii="Arial" w:hAnsi="Arial" w:cs="Arial"/>
          <w:szCs w:val="20"/>
        </w:rPr>
        <w:t>Office of Nuclear Material Safety and Safeguards draft Inspection Manual Chapter (IMC) 2800, “Materials Inspection Program.</w:t>
      </w:r>
      <w:r w:rsidR="00136EAF">
        <w:rPr>
          <w:rStyle w:val="FootnoteReference"/>
          <w:rFonts w:ascii="Arial" w:hAnsi="Arial" w:cs="Arial"/>
          <w:szCs w:val="20"/>
        </w:rPr>
        <w:footnoteReference w:id="1"/>
      </w:r>
      <w:r w:rsidR="000437B0" w:rsidRPr="000437B0">
        <w:rPr>
          <w:rFonts w:ascii="Arial" w:hAnsi="Arial" w:cs="Arial"/>
          <w:szCs w:val="20"/>
        </w:rPr>
        <w:t>”</w:t>
      </w:r>
    </w:p>
    <w:p w:rsidR="004747D1" w:rsidRPr="000437B0" w:rsidRDefault="004747D1" w:rsidP="00AC10EE">
      <w:pPr>
        <w:rPr>
          <w:rFonts w:ascii="Arial" w:hAnsi="Arial" w:cs="Arial"/>
          <w:szCs w:val="20"/>
        </w:rPr>
      </w:pPr>
    </w:p>
    <w:p w:rsidR="00365F9F" w:rsidRPr="00365F9F" w:rsidRDefault="00AC10EE" w:rsidP="00993342">
      <w:pPr>
        <w:rPr>
          <w:rFonts w:ascii="Arial" w:hAnsi="Arial" w:cs="Arial"/>
          <w:szCs w:val="20"/>
        </w:rPr>
      </w:pPr>
      <w:r w:rsidRPr="000437B0">
        <w:rPr>
          <w:rFonts w:ascii="Arial" w:hAnsi="Arial" w:cs="Arial"/>
          <w:b/>
          <w:szCs w:val="20"/>
        </w:rPr>
        <w:t>Background:</w:t>
      </w:r>
      <w:r w:rsidRPr="000437B0">
        <w:rPr>
          <w:rFonts w:ascii="Arial" w:hAnsi="Arial" w:cs="Arial"/>
          <w:szCs w:val="20"/>
        </w:rPr>
        <w:t xml:space="preserve">  </w:t>
      </w:r>
      <w:r w:rsidR="007E77FC">
        <w:rPr>
          <w:rFonts w:ascii="Arial" w:hAnsi="Arial" w:cs="Arial"/>
          <w:szCs w:val="20"/>
        </w:rPr>
        <w:t>I</w:t>
      </w:r>
      <w:r w:rsidR="005D2610">
        <w:rPr>
          <w:rFonts w:ascii="Arial" w:hAnsi="Arial" w:cs="Arial"/>
          <w:szCs w:val="20"/>
        </w:rPr>
        <w:t>n June</w:t>
      </w:r>
      <w:r w:rsidR="007C5843">
        <w:rPr>
          <w:rFonts w:ascii="Arial" w:hAnsi="Arial" w:cs="Arial"/>
          <w:szCs w:val="20"/>
        </w:rPr>
        <w:t xml:space="preserve"> 8</w:t>
      </w:r>
      <w:r w:rsidR="005D2610">
        <w:rPr>
          <w:rFonts w:ascii="Arial" w:hAnsi="Arial" w:cs="Arial"/>
          <w:szCs w:val="20"/>
        </w:rPr>
        <w:t xml:space="preserve">, 2015, the Commission issued </w:t>
      </w:r>
      <w:r w:rsidR="00376950">
        <w:rPr>
          <w:rFonts w:ascii="Arial" w:hAnsi="Arial" w:cs="Arial"/>
          <w:szCs w:val="20"/>
        </w:rPr>
        <w:t>Staff Requirement Memorandum (</w:t>
      </w:r>
      <w:r w:rsidR="004B4534">
        <w:rPr>
          <w:rFonts w:ascii="Arial" w:hAnsi="Arial" w:cs="Arial"/>
          <w:szCs w:val="20"/>
        </w:rPr>
        <w:t>SRM</w:t>
      </w:r>
      <w:r w:rsidR="00376950">
        <w:rPr>
          <w:rFonts w:ascii="Arial" w:hAnsi="Arial" w:cs="Arial"/>
          <w:szCs w:val="20"/>
        </w:rPr>
        <w:t xml:space="preserve">) </w:t>
      </w:r>
      <w:r w:rsidR="004B4534">
        <w:rPr>
          <w:rFonts w:ascii="Arial" w:hAnsi="Arial" w:cs="Arial"/>
          <w:szCs w:val="20"/>
        </w:rPr>
        <w:t xml:space="preserve">SECY-15-0015, “Project Aim 2020 and Recommendations,” directing the staff to perform a prioritization of all work activities across the agency and a one-time re-baselining of this work. </w:t>
      </w:r>
      <w:r w:rsidR="00376950">
        <w:rPr>
          <w:rFonts w:ascii="Arial" w:hAnsi="Arial" w:cs="Arial"/>
          <w:szCs w:val="20"/>
        </w:rPr>
        <w:t xml:space="preserve"> </w:t>
      </w:r>
      <w:r w:rsidR="004B4534">
        <w:rPr>
          <w:rFonts w:ascii="Arial" w:hAnsi="Arial" w:cs="Arial"/>
          <w:szCs w:val="20"/>
        </w:rPr>
        <w:t xml:space="preserve">The </w:t>
      </w:r>
      <w:r w:rsidR="00376950">
        <w:rPr>
          <w:rFonts w:ascii="Arial" w:hAnsi="Arial" w:cs="Arial"/>
          <w:szCs w:val="20"/>
        </w:rPr>
        <w:t>C</w:t>
      </w:r>
      <w:r w:rsidR="004B4534">
        <w:rPr>
          <w:rFonts w:ascii="Arial" w:hAnsi="Arial" w:cs="Arial"/>
          <w:szCs w:val="20"/>
        </w:rPr>
        <w:t>ommission noted that the staff should prioritize and re-baseline the agency’s work in an integrated manner, consistent with the agency’s mission, values, and the Pr</w:t>
      </w:r>
      <w:r w:rsidR="007E77FC">
        <w:rPr>
          <w:rFonts w:ascii="Arial" w:hAnsi="Arial" w:cs="Arial"/>
          <w:szCs w:val="20"/>
        </w:rPr>
        <w:t>inciples of Good Regulations.  I</w:t>
      </w:r>
      <w:r w:rsidR="004B4534">
        <w:rPr>
          <w:rFonts w:ascii="Arial" w:hAnsi="Arial" w:cs="Arial"/>
          <w:szCs w:val="20"/>
        </w:rPr>
        <w:t xml:space="preserve">n January 31, 2016, the NRC staff submitted to the Commission SECY-16-0009, “Recommendations Resulting </w:t>
      </w:r>
      <w:r w:rsidR="006B21E7">
        <w:rPr>
          <w:rFonts w:ascii="Arial" w:hAnsi="Arial" w:cs="Arial"/>
          <w:szCs w:val="20"/>
        </w:rPr>
        <w:t>from the Integrated</w:t>
      </w:r>
      <w:r w:rsidR="004B4534">
        <w:rPr>
          <w:rFonts w:ascii="Arial" w:hAnsi="Arial" w:cs="Arial"/>
          <w:szCs w:val="20"/>
        </w:rPr>
        <w:t xml:space="preserve"> </w:t>
      </w:r>
      <w:r w:rsidR="006B21E7">
        <w:rPr>
          <w:rFonts w:ascii="Arial" w:hAnsi="Arial" w:cs="Arial"/>
          <w:szCs w:val="20"/>
        </w:rPr>
        <w:t xml:space="preserve">Prioritization and Re-Baselining of Agency Activities.” </w:t>
      </w:r>
      <w:r w:rsidR="00376950">
        <w:rPr>
          <w:rFonts w:ascii="Arial" w:hAnsi="Arial" w:cs="Arial"/>
          <w:szCs w:val="20"/>
        </w:rPr>
        <w:t xml:space="preserve"> Enclosure 1 (ML16028A212) to </w:t>
      </w:r>
      <w:r w:rsidR="006B21E7">
        <w:rPr>
          <w:rFonts w:ascii="Arial" w:hAnsi="Arial" w:cs="Arial"/>
          <w:szCs w:val="20"/>
        </w:rPr>
        <w:t>SECY</w:t>
      </w:r>
      <w:r w:rsidR="00376950">
        <w:rPr>
          <w:rFonts w:ascii="Arial" w:hAnsi="Arial" w:cs="Arial"/>
          <w:szCs w:val="20"/>
        </w:rPr>
        <w:t>-16-009</w:t>
      </w:r>
      <w:r w:rsidR="006B21E7">
        <w:rPr>
          <w:rFonts w:ascii="Arial" w:hAnsi="Arial" w:cs="Arial"/>
          <w:szCs w:val="20"/>
        </w:rPr>
        <w:t xml:space="preserve"> includes a list of the </w:t>
      </w:r>
      <w:r w:rsidR="00376950">
        <w:rPr>
          <w:rFonts w:ascii="Arial" w:hAnsi="Arial" w:cs="Arial"/>
          <w:szCs w:val="20"/>
        </w:rPr>
        <w:t xml:space="preserve">NRC </w:t>
      </w:r>
      <w:r w:rsidR="006B21E7">
        <w:rPr>
          <w:rFonts w:ascii="Arial" w:hAnsi="Arial" w:cs="Arial"/>
          <w:szCs w:val="20"/>
        </w:rPr>
        <w:t>work activities that could be shed, deprioritized, or completed with fe</w:t>
      </w:r>
      <w:r w:rsidR="00E55157">
        <w:rPr>
          <w:rFonts w:ascii="Arial" w:hAnsi="Arial" w:cs="Arial"/>
          <w:szCs w:val="20"/>
        </w:rPr>
        <w:t>wer resources. The majority of</w:t>
      </w:r>
      <w:r w:rsidR="006B21E7">
        <w:rPr>
          <w:rFonts w:ascii="Arial" w:hAnsi="Arial" w:cs="Arial"/>
          <w:szCs w:val="20"/>
        </w:rPr>
        <w:t xml:space="preserve"> the items were targeted for completion within 6 months of the SRM issuance, with the remaining to be completed within 12 or 18 months of the </w:t>
      </w:r>
      <w:r w:rsidR="00376950">
        <w:rPr>
          <w:rFonts w:ascii="Arial" w:hAnsi="Arial" w:cs="Arial"/>
          <w:szCs w:val="20"/>
        </w:rPr>
        <w:t>SRM issuance</w:t>
      </w:r>
      <w:r w:rsidR="006B21E7">
        <w:rPr>
          <w:rFonts w:ascii="Arial" w:hAnsi="Arial" w:cs="Arial"/>
          <w:szCs w:val="20"/>
        </w:rPr>
        <w:t xml:space="preserve">. </w:t>
      </w:r>
      <w:r w:rsidR="00E55157">
        <w:rPr>
          <w:rFonts w:ascii="Arial" w:hAnsi="Arial" w:cs="Arial"/>
          <w:szCs w:val="20"/>
        </w:rPr>
        <w:t xml:space="preserve"> </w:t>
      </w:r>
      <w:r w:rsidR="007E77FC">
        <w:rPr>
          <w:rFonts w:ascii="Arial" w:hAnsi="Arial" w:cs="Arial"/>
          <w:szCs w:val="20"/>
        </w:rPr>
        <w:t>I</w:t>
      </w:r>
      <w:r w:rsidR="006B21E7">
        <w:rPr>
          <w:rFonts w:ascii="Arial" w:hAnsi="Arial" w:cs="Arial"/>
          <w:szCs w:val="20"/>
        </w:rPr>
        <w:t xml:space="preserve">n April 13, 2016, the Commission </w:t>
      </w:r>
      <w:r w:rsidR="00376950">
        <w:rPr>
          <w:rFonts w:ascii="Arial" w:hAnsi="Arial" w:cs="Arial"/>
          <w:szCs w:val="20"/>
        </w:rPr>
        <w:t xml:space="preserve">approved </w:t>
      </w:r>
      <w:r w:rsidR="006B21E7">
        <w:rPr>
          <w:rFonts w:ascii="Arial" w:hAnsi="Arial" w:cs="Arial"/>
          <w:szCs w:val="20"/>
        </w:rPr>
        <w:t>the staff’s recommendations</w:t>
      </w:r>
      <w:r w:rsidR="00376950">
        <w:rPr>
          <w:rFonts w:ascii="Arial" w:hAnsi="Arial" w:cs="Arial"/>
          <w:szCs w:val="20"/>
        </w:rPr>
        <w:t>, with exception of delaying the Dodd-Frank Rulemaking.</w:t>
      </w:r>
      <w:r w:rsidR="006B21E7">
        <w:rPr>
          <w:rFonts w:ascii="Arial" w:hAnsi="Arial" w:cs="Arial"/>
          <w:szCs w:val="20"/>
        </w:rPr>
        <w:t xml:space="preserve"> </w:t>
      </w:r>
      <w:r w:rsidR="00365F9F">
        <w:rPr>
          <w:rFonts w:ascii="Arial" w:hAnsi="Arial" w:cs="Arial"/>
          <w:szCs w:val="20"/>
        </w:rPr>
        <w:t xml:space="preserve"> </w:t>
      </w:r>
      <w:r w:rsidR="006B21E7" w:rsidRPr="00365F9F">
        <w:rPr>
          <w:rFonts w:ascii="Arial" w:hAnsi="Arial" w:cs="Arial"/>
          <w:szCs w:val="20"/>
        </w:rPr>
        <w:t>Item 1</w:t>
      </w:r>
      <w:r w:rsidR="00376950">
        <w:rPr>
          <w:rFonts w:ascii="Arial" w:hAnsi="Arial" w:cs="Arial"/>
          <w:szCs w:val="20"/>
        </w:rPr>
        <w:t xml:space="preserve">10 of Enclosure 1 of </w:t>
      </w:r>
      <w:r w:rsidR="006B21E7" w:rsidRPr="00365F9F">
        <w:rPr>
          <w:rFonts w:ascii="Arial" w:hAnsi="Arial" w:cs="Arial"/>
          <w:szCs w:val="20"/>
        </w:rPr>
        <w:t xml:space="preserve">SECY-16-009, directs </w:t>
      </w:r>
      <w:r w:rsidR="00E55157">
        <w:rPr>
          <w:rFonts w:ascii="Arial" w:hAnsi="Arial" w:cs="Arial"/>
          <w:szCs w:val="20"/>
        </w:rPr>
        <w:t xml:space="preserve">NRC </w:t>
      </w:r>
      <w:r w:rsidR="006B21E7" w:rsidRPr="00365F9F">
        <w:rPr>
          <w:rFonts w:ascii="Arial" w:hAnsi="Arial" w:cs="Arial"/>
          <w:szCs w:val="20"/>
        </w:rPr>
        <w:t>staff to revise IMC 2800 to allow for the addition of more flexibility and common-sense extensions to the inspection intervals of material licenses</w:t>
      </w:r>
      <w:r w:rsidR="00F47E7A" w:rsidRPr="00365F9F">
        <w:rPr>
          <w:rFonts w:ascii="Arial" w:hAnsi="Arial" w:cs="Arial"/>
          <w:szCs w:val="20"/>
        </w:rPr>
        <w:t xml:space="preserve">.  </w:t>
      </w:r>
    </w:p>
    <w:p w:rsidR="00365F9F" w:rsidRDefault="00365F9F" w:rsidP="00993342">
      <w:pPr>
        <w:rPr>
          <w:rFonts w:ascii="Arial" w:hAnsi="Arial" w:cs="Arial"/>
        </w:rPr>
      </w:pPr>
    </w:p>
    <w:p w:rsidR="00365F9F" w:rsidRDefault="00365F9F" w:rsidP="00993342">
      <w:pPr>
        <w:rPr>
          <w:rFonts w:ascii="Arial" w:hAnsi="Arial" w:cs="Arial"/>
        </w:rPr>
      </w:pPr>
      <w:r w:rsidRPr="00365F9F">
        <w:rPr>
          <w:rFonts w:ascii="Arial" w:hAnsi="Arial" w:cs="Arial"/>
          <w:b/>
          <w:szCs w:val="20"/>
        </w:rPr>
        <w:t>Discussion:</w:t>
      </w:r>
      <w:r w:rsidR="007E77FC">
        <w:rPr>
          <w:rFonts w:ascii="Arial" w:hAnsi="Arial" w:cs="Arial"/>
          <w:szCs w:val="20"/>
        </w:rPr>
        <w:t xml:space="preserve">  O</w:t>
      </w:r>
      <w:r w:rsidR="00711857">
        <w:rPr>
          <w:rFonts w:ascii="Arial" w:hAnsi="Arial" w:cs="Arial"/>
          <w:szCs w:val="20"/>
        </w:rPr>
        <w:t>n August 2016</w:t>
      </w:r>
      <w:r w:rsidRPr="00365F9F">
        <w:rPr>
          <w:rFonts w:ascii="Arial" w:hAnsi="Arial" w:cs="Arial"/>
          <w:szCs w:val="20"/>
        </w:rPr>
        <w:t xml:space="preserve">, a working group </w:t>
      </w:r>
      <w:r>
        <w:rPr>
          <w:rFonts w:ascii="Arial" w:hAnsi="Arial" w:cs="Arial"/>
          <w:szCs w:val="20"/>
        </w:rPr>
        <w:t xml:space="preserve">(WG) </w:t>
      </w:r>
      <w:r w:rsidRPr="00365F9F">
        <w:rPr>
          <w:rFonts w:ascii="Arial" w:hAnsi="Arial" w:cs="Arial"/>
          <w:szCs w:val="20"/>
        </w:rPr>
        <w:t xml:space="preserve">composed of NRC and Agreement State </w:t>
      </w:r>
      <w:r w:rsidR="00711857">
        <w:rPr>
          <w:rFonts w:ascii="Arial" w:hAnsi="Arial" w:cs="Arial"/>
          <w:szCs w:val="20"/>
        </w:rPr>
        <w:t xml:space="preserve">inspection </w:t>
      </w:r>
      <w:r w:rsidRPr="00365F9F">
        <w:rPr>
          <w:rFonts w:ascii="Arial" w:hAnsi="Arial" w:cs="Arial"/>
          <w:szCs w:val="20"/>
        </w:rPr>
        <w:t xml:space="preserve">staff was formed </w:t>
      </w:r>
      <w:r w:rsidR="00E55157">
        <w:rPr>
          <w:rFonts w:ascii="Arial" w:hAnsi="Arial" w:cs="Arial"/>
          <w:szCs w:val="20"/>
        </w:rPr>
        <w:t xml:space="preserve">and tasked </w:t>
      </w:r>
      <w:r w:rsidR="006C5046">
        <w:rPr>
          <w:rFonts w:ascii="Arial" w:hAnsi="Arial" w:cs="Arial"/>
          <w:szCs w:val="20"/>
        </w:rPr>
        <w:t xml:space="preserve">to address Item 110.  The WG </w:t>
      </w:r>
      <w:r w:rsidR="00743C6C">
        <w:rPr>
          <w:rFonts w:ascii="Arial" w:hAnsi="Arial" w:cs="Arial"/>
          <w:szCs w:val="20"/>
        </w:rPr>
        <w:t xml:space="preserve">objectives where divided in two phases as follows: </w:t>
      </w:r>
      <w:r w:rsidR="004E2307">
        <w:rPr>
          <w:rFonts w:ascii="Arial" w:hAnsi="Arial" w:cs="Arial"/>
          <w:szCs w:val="20"/>
        </w:rPr>
        <w:t xml:space="preserve">(1) </w:t>
      </w:r>
      <w:r w:rsidR="00711857">
        <w:rPr>
          <w:rFonts w:ascii="Arial" w:hAnsi="Arial" w:cs="Arial"/>
          <w:szCs w:val="20"/>
        </w:rPr>
        <w:t>Phase One</w:t>
      </w:r>
      <w:r w:rsidR="004E2307">
        <w:rPr>
          <w:rFonts w:ascii="Arial" w:hAnsi="Arial" w:cs="Arial"/>
          <w:szCs w:val="20"/>
        </w:rPr>
        <w:t>:</w:t>
      </w:r>
      <w:r w:rsidR="00711857">
        <w:rPr>
          <w:rFonts w:ascii="Arial" w:hAnsi="Arial" w:cs="Arial"/>
          <w:szCs w:val="20"/>
        </w:rPr>
        <w:t xml:space="preserve"> to conduct </w:t>
      </w:r>
      <w:r w:rsidRPr="00365F9F">
        <w:rPr>
          <w:rFonts w:ascii="Arial" w:hAnsi="Arial" w:cs="Arial"/>
          <w:szCs w:val="20"/>
        </w:rPr>
        <w:t xml:space="preserve">a limited revision of IMC 2800 to </w:t>
      </w:r>
      <w:r w:rsidRPr="00365F9F">
        <w:rPr>
          <w:rFonts w:ascii="Arial" w:hAnsi="Arial" w:cs="Arial"/>
          <w:color w:val="000000" w:themeColor="text1"/>
        </w:rPr>
        <w:t>allow for more flexibility and logical extensions to the inspection intervals</w:t>
      </w:r>
      <w:r w:rsidR="00F609E1">
        <w:rPr>
          <w:rFonts w:ascii="Arial" w:hAnsi="Arial" w:cs="Arial"/>
          <w:color w:val="000000" w:themeColor="text1"/>
        </w:rPr>
        <w:t xml:space="preserve"> and to complete the </w:t>
      </w:r>
      <w:r w:rsidR="00743C6C">
        <w:rPr>
          <w:rFonts w:ascii="Arial" w:hAnsi="Arial" w:cs="Arial"/>
          <w:color w:val="000000" w:themeColor="text1"/>
        </w:rPr>
        <w:t xml:space="preserve">Commission directed </w:t>
      </w:r>
      <w:r w:rsidR="00F609E1">
        <w:rPr>
          <w:rFonts w:ascii="Arial" w:hAnsi="Arial" w:cs="Arial"/>
          <w:color w:val="000000" w:themeColor="text1"/>
        </w:rPr>
        <w:t>t</w:t>
      </w:r>
      <w:r w:rsidR="00E55157">
        <w:rPr>
          <w:rFonts w:ascii="Arial" w:hAnsi="Arial" w:cs="Arial"/>
          <w:color w:val="000000" w:themeColor="text1"/>
        </w:rPr>
        <w:t xml:space="preserve">ask by October 13, 2017, and </w:t>
      </w:r>
      <w:r w:rsidR="004E2307">
        <w:rPr>
          <w:rFonts w:ascii="Arial" w:hAnsi="Arial" w:cs="Arial"/>
          <w:color w:val="000000" w:themeColor="text1"/>
        </w:rPr>
        <w:t xml:space="preserve">(2) </w:t>
      </w:r>
      <w:r w:rsidR="00E55157">
        <w:rPr>
          <w:rFonts w:ascii="Arial" w:hAnsi="Arial" w:cs="Arial"/>
          <w:color w:val="000000" w:themeColor="text1"/>
        </w:rPr>
        <w:t>Phase Two</w:t>
      </w:r>
      <w:r w:rsidR="004E2307">
        <w:rPr>
          <w:rFonts w:ascii="Arial" w:hAnsi="Arial" w:cs="Arial"/>
          <w:color w:val="000000" w:themeColor="text1"/>
        </w:rPr>
        <w:t>:</w:t>
      </w:r>
      <w:r w:rsidR="00711857">
        <w:rPr>
          <w:rFonts w:ascii="Arial" w:hAnsi="Arial" w:cs="Arial"/>
          <w:color w:val="000000" w:themeColor="text1"/>
        </w:rPr>
        <w:t xml:space="preserve"> to </w:t>
      </w:r>
      <w:r w:rsidR="00F609E1">
        <w:rPr>
          <w:rFonts w:ascii="Arial" w:hAnsi="Arial" w:cs="Arial"/>
          <w:color w:val="000000" w:themeColor="text1"/>
        </w:rPr>
        <w:t xml:space="preserve">conduct a full revision of IMC 2800 after </w:t>
      </w:r>
      <w:r w:rsidR="00711857">
        <w:rPr>
          <w:rFonts w:ascii="Arial" w:hAnsi="Arial" w:cs="Arial"/>
          <w:color w:val="000000" w:themeColor="text1"/>
        </w:rPr>
        <w:t>the completion of Phase One.</w:t>
      </w:r>
      <w:r w:rsidR="00F609E1">
        <w:rPr>
          <w:rFonts w:ascii="Arial" w:hAnsi="Arial" w:cs="Arial"/>
          <w:color w:val="000000" w:themeColor="text1"/>
        </w:rPr>
        <w:t xml:space="preserve"> </w:t>
      </w:r>
    </w:p>
    <w:p w:rsidR="00365F9F" w:rsidRDefault="00365F9F" w:rsidP="00993342">
      <w:pPr>
        <w:rPr>
          <w:rFonts w:ascii="Arial" w:hAnsi="Arial" w:cs="Arial"/>
        </w:rPr>
      </w:pPr>
    </w:p>
    <w:p w:rsidR="007C5843" w:rsidRPr="00365F9F" w:rsidRDefault="007C5843" w:rsidP="007C584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WG is currently working on addressing the tasking on Phase One. The enclosed revisions to IMC 2800 </w:t>
      </w:r>
      <w:r>
        <w:rPr>
          <w:rFonts w:ascii="Arial" w:hAnsi="Arial" w:cs="Arial"/>
          <w:color w:val="000000" w:themeColor="text1"/>
        </w:rPr>
        <w:t>have</w:t>
      </w:r>
      <w:r w:rsidRPr="00365F9F">
        <w:rPr>
          <w:rFonts w:ascii="Arial" w:hAnsi="Arial" w:cs="Arial"/>
          <w:color w:val="000000" w:themeColor="text1"/>
        </w:rPr>
        <w:t xml:space="preserve"> no adverse impact on the health and safety of the publ</w:t>
      </w:r>
      <w:r>
        <w:rPr>
          <w:rFonts w:ascii="Arial" w:hAnsi="Arial" w:cs="Arial"/>
          <w:color w:val="000000" w:themeColor="text1"/>
        </w:rPr>
        <w:t xml:space="preserve">ic, but </w:t>
      </w:r>
      <w:r w:rsidRPr="00365F9F">
        <w:rPr>
          <w:rFonts w:ascii="Arial" w:hAnsi="Arial" w:cs="Arial"/>
          <w:color w:val="000000" w:themeColor="text1"/>
        </w:rPr>
        <w:t>enhance</w:t>
      </w:r>
      <w:r>
        <w:rPr>
          <w:rFonts w:ascii="Arial" w:hAnsi="Arial" w:cs="Arial"/>
          <w:color w:val="000000" w:themeColor="text1"/>
        </w:rPr>
        <w:t>s</w:t>
      </w:r>
      <w:r w:rsidRPr="00365F9F">
        <w:rPr>
          <w:rFonts w:ascii="Arial" w:hAnsi="Arial" w:cs="Arial"/>
          <w:color w:val="000000" w:themeColor="text1"/>
        </w:rPr>
        <w:t xml:space="preserve"> the ability to plan and conduct inspection activities in the most efficient way possible, consistent with NRC’s mission, values, and the Principles of Good Regulation.</w:t>
      </w:r>
      <w:r w:rsidRPr="00365F9F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A summary of the proposed revisions that were incorporated include: (1) changing to </w:t>
      </w:r>
      <w:r w:rsidRPr="00365F9F">
        <w:rPr>
          <w:rFonts w:ascii="Arial" w:eastAsia="Calibri" w:hAnsi="Arial" w:cs="Arial"/>
        </w:rPr>
        <w:t xml:space="preserve">the current 25 percent buffer to 50 percent for inspection timeliness, </w:t>
      </w:r>
      <w:r>
        <w:rPr>
          <w:rFonts w:ascii="Arial" w:eastAsia="Calibri" w:hAnsi="Arial" w:cs="Arial"/>
        </w:rPr>
        <w:t xml:space="preserve">(2) </w:t>
      </w:r>
      <w:r w:rsidRPr="00365F9F">
        <w:rPr>
          <w:rFonts w:ascii="Arial" w:eastAsia="Calibri" w:hAnsi="Arial" w:cs="Arial"/>
        </w:rPr>
        <w:t xml:space="preserve">extending the initial inspection period if licensees are not in possession of material, and </w:t>
      </w:r>
      <w:r>
        <w:rPr>
          <w:rFonts w:ascii="Arial" w:eastAsia="Calibri" w:hAnsi="Arial" w:cs="Arial"/>
        </w:rPr>
        <w:t xml:space="preserve">(3) </w:t>
      </w:r>
      <w:r w:rsidRPr="00365F9F">
        <w:rPr>
          <w:rFonts w:ascii="Arial" w:eastAsia="Calibri" w:hAnsi="Arial" w:cs="Arial"/>
        </w:rPr>
        <w:t>allowing for extensions based on good performance on a case-by-case basis.</w:t>
      </w:r>
      <w:r>
        <w:rPr>
          <w:rFonts w:ascii="Arial" w:eastAsia="Calibri" w:hAnsi="Arial" w:cs="Arial"/>
        </w:rPr>
        <w:t xml:space="preserve"> </w:t>
      </w:r>
    </w:p>
    <w:p w:rsidR="005010B9" w:rsidRDefault="007C5843" w:rsidP="007C5843">
      <w:pPr>
        <w:autoSpaceDE w:val="0"/>
        <w:autoSpaceDN w:val="0"/>
        <w:adjustRightInd w:val="0"/>
        <w:rPr>
          <w:rFonts w:ascii="Arial" w:hAnsi="Arial" w:cs="Arial"/>
        </w:rPr>
      </w:pPr>
      <w:r w:rsidRPr="002719FE">
        <w:rPr>
          <w:rFonts w:ascii="Arial" w:hAnsi="Arial" w:cs="Arial"/>
        </w:rPr>
        <w:t>Enclosed for your review and comment is a redline copy of th</w:t>
      </w:r>
      <w:r w:rsidR="00075ECE">
        <w:rPr>
          <w:rFonts w:ascii="Arial" w:hAnsi="Arial" w:cs="Arial"/>
        </w:rPr>
        <w:t>e WG’s proposed revisions to</w:t>
      </w:r>
      <w:r w:rsidRPr="002719FE">
        <w:rPr>
          <w:rFonts w:ascii="Arial" w:hAnsi="Arial" w:cs="Arial"/>
        </w:rPr>
        <w:t xml:space="preserve"> </w:t>
      </w:r>
    </w:p>
    <w:p w:rsidR="007C5843" w:rsidRDefault="00075ECE" w:rsidP="007C584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IMC </w:t>
      </w:r>
      <w:r w:rsidR="007C5843" w:rsidRPr="002719FE">
        <w:rPr>
          <w:rFonts w:ascii="Arial" w:hAnsi="Arial" w:cs="Arial"/>
        </w:rPr>
        <w:t xml:space="preserve">2800.  The </w:t>
      </w:r>
      <w:r>
        <w:rPr>
          <w:rFonts w:ascii="Arial" w:hAnsi="Arial" w:cs="Arial"/>
        </w:rPr>
        <w:t xml:space="preserve">draft document is </w:t>
      </w:r>
      <w:r w:rsidR="007C5843" w:rsidRPr="002719FE">
        <w:rPr>
          <w:rFonts w:ascii="Arial" w:hAnsi="Arial" w:cs="Arial"/>
        </w:rPr>
        <w:t xml:space="preserve">also available in the </w:t>
      </w:r>
      <w:r w:rsidR="007C5843" w:rsidRPr="002719FE">
        <w:rPr>
          <w:rFonts w:ascii="Arial" w:eastAsiaTheme="minorHAnsi" w:hAnsi="Arial" w:cs="Arial"/>
        </w:rPr>
        <w:t xml:space="preserve">NRC’s </w:t>
      </w:r>
      <w:proofErr w:type="spellStart"/>
      <w:r w:rsidR="007C5843" w:rsidRPr="002719FE">
        <w:rPr>
          <w:rFonts w:ascii="Arial" w:eastAsiaTheme="minorHAnsi" w:hAnsi="Arial" w:cs="Arial"/>
        </w:rPr>
        <w:t>Agencywide</w:t>
      </w:r>
      <w:proofErr w:type="spellEnd"/>
      <w:r w:rsidR="007C5843" w:rsidRPr="002719FE">
        <w:rPr>
          <w:rFonts w:ascii="Arial" w:eastAsiaTheme="minorHAnsi" w:hAnsi="Arial" w:cs="Arial"/>
        </w:rPr>
        <w:t xml:space="preserve"> Documents Access Management System using Accession No</w:t>
      </w:r>
      <w:r w:rsidR="007C5843" w:rsidRPr="00075ECE">
        <w:rPr>
          <w:rFonts w:ascii="Arial" w:eastAsiaTheme="minorHAnsi" w:hAnsi="Arial" w:cs="Arial"/>
        </w:rPr>
        <w:t xml:space="preserve">. </w:t>
      </w:r>
      <w:r w:rsidRPr="00075ECE">
        <w:rPr>
          <w:rFonts w:ascii="Arial" w:eastAsiaTheme="minorHAnsi" w:hAnsi="Arial" w:cs="Arial"/>
        </w:rPr>
        <w:t>ML17062A547</w:t>
      </w:r>
      <w:r w:rsidR="007C5843" w:rsidRPr="00075ECE">
        <w:rPr>
          <w:rFonts w:ascii="Arial" w:eastAsiaTheme="minorHAnsi" w:hAnsi="Arial" w:cs="Arial"/>
        </w:rPr>
        <w:t>.</w:t>
      </w:r>
      <w:r w:rsidR="007C5843" w:rsidRPr="002719FE">
        <w:rPr>
          <w:rFonts w:ascii="Arial" w:hAnsi="Arial" w:cs="Arial"/>
        </w:rPr>
        <w:t xml:space="preserve"> Please note, only comments that pertains to the Commission direction directed in SECY16-009 will be addressed in Phase One due to the limited scope of the revision, other comments will be addressed during Phase Two. </w:t>
      </w:r>
    </w:p>
    <w:p w:rsidR="007C5843" w:rsidRPr="007C5843" w:rsidRDefault="007C5843" w:rsidP="007C5843">
      <w:pPr>
        <w:autoSpaceDE w:val="0"/>
        <w:autoSpaceDN w:val="0"/>
        <w:adjustRightInd w:val="0"/>
        <w:rPr>
          <w:rFonts w:ascii="Arial" w:hAnsi="Arial" w:cs="Arial"/>
        </w:rPr>
      </w:pPr>
    </w:p>
    <w:p w:rsidR="007C5843" w:rsidRPr="007C5843" w:rsidRDefault="007C5843" w:rsidP="007C5843">
      <w:pPr>
        <w:autoSpaceDE w:val="0"/>
        <w:autoSpaceDN w:val="0"/>
        <w:adjustRightInd w:val="0"/>
        <w:rPr>
          <w:rFonts w:ascii="Arial" w:hAnsi="Arial" w:cs="Arial"/>
        </w:rPr>
      </w:pPr>
      <w:r w:rsidRPr="007C5843">
        <w:rPr>
          <w:rFonts w:ascii="Arial" w:hAnsi="Arial" w:cs="Arial"/>
        </w:rPr>
        <w:t xml:space="preserve">The comment period for this document, which was developed following consultation with the Organization of Agreement States, ends on </w:t>
      </w:r>
      <w:r w:rsidR="006C3AB6">
        <w:rPr>
          <w:rFonts w:ascii="Arial" w:hAnsi="Arial" w:cs="Arial"/>
        </w:rPr>
        <w:t>[Month] xx, 2017</w:t>
      </w:r>
      <w:r w:rsidRPr="007C5843">
        <w:rPr>
          <w:rFonts w:ascii="Arial" w:hAnsi="Arial" w:cs="Arial"/>
        </w:rPr>
        <w:t>.   Please provide comments to the individuals named below:</w:t>
      </w:r>
    </w:p>
    <w:p w:rsidR="00FB51BC" w:rsidRDefault="00FB51BC" w:rsidP="007C5843">
      <w:pPr>
        <w:rPr>
          <w:rFonts w:ascii="Arial" w:hAnsi="Arial" w:cs="Arial"/>
        </w:rPr>
      </w:pPr>
    </w:p>
    <w:p w:rsidR="007C5843" w:rsidRDefault="007C5843" w:rsidP="007C5843">
      <w:pPr>
        <w:rPr>
          <w:rFonts w:ascii="Arial" w:hAnsi="Arial" w:cs="Arial"/>
        </w:rPr>
      </w:pPr>
    </w:p>
    <w:p w:rsidR="0086413E" w:rsidRPr="0086413E" w:rsidRDefault="0086413E" w:rsidP="0086413E">
      <w:pPr>
        <w:autoSpaceDE w:val="0"/>
        <w:autoSpaceDN w:val="0"/>
        <w:adjustRightInd w:val="0"/>
        <w:rPr>
          <w:rFonts w:ascii="Arial" w:eastAsiaTheme="minorHAnsi" w:hAnsi="Arial" w:cs="Arial"/>
          <w:color w:val="0000FF"/>
        </w:rPr>
      </w:pPr>
      <w:r w:rsidRPr="0086413E">
        <w:rPr>
          <w:rFonts w:ascii="Arial" w:eastAsiaTheme="minorHAnsi" w:hAnsi="Arial" w:cs="Arial"/>
          <w:color w:val="000000"/>
        </w:rPr>
        <w:t xml:space="preserve">POINT OF CONTACT: </w:t>
      </w:r>
      <w:r w:rsidR="00417675">
        <w:rPr>
          <w:rFonts w:ascii="Arial" w:eastAsiaTheme="minorHAnsi" w:hAnsi="Arial" w:cs="Arial"/>
          <w:color w:val="000000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</w:rPr>
        <w:t>María</w:t>
      </w:r>
      <w:proofErr w:type="spellEnd"/>
      <w:r>
        <w:rPr>
          <w:rFonts w:ascii="Arial" w:eastAsiaTheme="minorHAnsi" w:hAnsi="Arial" w:cs="Arial"/>
          <w:color w:val="000000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</w:rPr>
        <w:t>Arribas</w:t>
      </w:r>
      <w:proofErr w:type="spellEnd"/>
      <w:r>
        <w:rPr>
          <w:rFonts w:ascii="Arial" w:eastAsiaTheme="minorHAnsi" w:hAnsi="Arial" w:cs="Arial"/>
          <w:color w:val="000000"/>
        </w:rPr>
        <w:t>-Colón</w:t>
      </w:r>
      <w:r>
        <w:rPr>
          <w:rFonts w:ascii="Arial" w:eastAsiaTheme="minorHAnsi" w:hAnsi="Arial" w:cs="Arial"/>
          <w:color w:val="000000"/>
        </w:rPr>
        <w:tab/>
      </w:r>
      <w:r w:rsidRPr="0086413E">
        <w:rPr>
          <w:rFonts w:ascii="Arial" w:eastAsiaTheme="minorHAnsi" w:hAnsi="Arial" w:cs="Arial"/>
          <w:color w:val="000000"/>
        </w:rPr>
        <w:tab/>
      </w:r>
      <w:r w:rsidR="00DF2199">
        <w:rPr>
          <w:rFonts w:ascii="Arial" w:eastAsiaTheme="minorHAnsi" w:hAnsi="Arial" w:cs="Arial"/>
          <w:color w:val="000000"/>
        </w:rPr>
        <w:t xml:space="preserve">  </w:t>
      </w:r>
      <w:r w:rsidRPr="0086413E">
        <w:rPr>
          <w:rFonts w:ascii="Arial" w:eastAsiaTheme="minorHAnsi" w:hAnsi="Arial" w:cs="Arial"/>
          <w:color w:val="000000"/>
        </w:rPr>
        <w:t xml:space="preserve">E-MAIL: </w:t>
      </w:r>
      <w:hyperlink r:id="rId9" w:history="1">
        <w:r w:rsidRPr="00D23D68">
          <w:rPr>
            <w:rStyle w:val="Hyperlink"/>
            <w:rFonts w:ascii="Arial" w:eastAsiaTheme="minorHAnsi" w:hAnsi="Arial" w:cs="Arial"/>
          </w:rPr>
          <w:t>Maria.Arribas-Colon@nrc.gov</w:t>
        </w:r>
      </w:hyperlink>
      <w:r>
        <w:rPr>
          <w:rFonts w:ascii="Arial" w:eastAsiaTheme="minorHAnsi" w:hAnsi="Arial" w:cs="Arial"/>
          <w:color w:val="0000FF"/>
        </w:rPr>
        <w:t xml:space="preserve"> </w:t>
      </w:r>
    </w:p>
    <w:p w:rsidR="0086413E" w:rsidRPr="0086413E" w:rsidRDefault="0086413E" w:rsidP="0086413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r w:rsidRPr="0086413E">
        <w:rPr>
          <w:rFonts w:ascii="Arial" w:eastAsiaTheme="minorHAnsi" w:hAnsi="Arial" w:cs="Arial"/>
          <w:color w:val="000000"/>
        </w:rPr>
        <w:t xml:space="preserve">TELEPHONE: </w:t>
      </w:r>
      <w:r w:rsidR="00060B84">
        <w:rPr>
          <w:rFonts w:ascii="Arial" w:eastAsiaTheme="minorHAnsi" w:hAnsi="Arial" w:cs="Arial"/>
          <w:color w:val="000000"/>
        </w:rPr>
        <w:t xml:space="preserve">              </w:t>
      </w:r>
      <w:r w:rsidRPr="0086413E">
        <w:rPr>
          <w:rFonts w:ascii="Arial" w:eastAsiaTheme="minorHAnsi" w:hAnsi="Arial" w:cs="Arial"/>
          <w:color w:val="000000"/>
        </w:rPr>
        <w:t>(301) 415-</w:t>
      </w:r>
      <w:r>
        <w:rPr>
          <w:rFonts w:ascii="Arial" w:eastAsiaTheme="minorHAnsi" w:hAnsi="Arial" w:cs="Arial"/>
          <w:color w:val="000000"/>
        </w:rPr>
        <w:t>6026</w:t>
      </w:r>
    </w:p>
    <w:p w:rsidR="0086413E" w:rsidRDefault="0086413E" w:rsidP="0086413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</w:p>
    <w:p w:rsidR="00DF2199" w:rsidRPr="0086413E" w:rsidRDefault="00DF2199" w:rsidP="0086413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</w:p>
    <w:p w:rsidR="0086413E" w:rsidRPr="0086413E" w:rsidRDefault="0086413E" w:rsidP="0086413E">
      <w:pPr>
        <w:autoSpaceDE w:val="0"/>
        <w:autoSpaceDN w:val="0"/>
        <w:adjustRightInd w:val="0"/>
        <w:rPr>
          <w:rFonts w:ascii="Arial" w:eastAsiaTheme="minorHAnsi" w:hAnsi="Arial" w:cs="Arial"/>
          <w:color w:val="0000FF"/>
        </w:rPr>
      </w:pPr>
      <w:r w:rsidRPr="0086413E">
        <w:rPr>
          <w:rFonts w:ascii="Arial" w:eastAsiaTheme="minorHAnsi" w:hAnsi="Arial" w:cs="Arial"/>
          <w:color w:val="000000"/>
        </w:rPr>
        <w:t xml:space="preserve">POINT OF CONTACT: </w:t>
      </w:r>
      <w:proofErr w:type="spellStart"/>
      <w:r>
        <w:rPr>
          <w:rFonts w:ascii="Arial" w:eastAsiaTheme="minorHAnsi" w:hAnsi="Arial" w:cs="Arial"/>
          <w:color w:val="000000"/>
        </w:rPr>
        <w:t>Celimar</w:t>
      </w:r>
      <w:proofErr w:type="spellEnd"/>
      <w:r>
        <w:rPr>
          <w:rFonts w:ascii="Arial" w:eastAsiaTheme="minorHAnsi" w:hAnsi="Arial" w:cs="Arial"/>
          <w:color w:val="000000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</w:rPr>
        <w:t>Valentín</w:t>
      </w:r>
      <w:proofErr w:type="spellEnd"/>
      <w:r>
        <w:rPr>
          <w:rFonts w:ascii="Arial" w:eastAsiaTheme="minorHAnsi" w:hAnsi="Arial" w:cs="Arial"/>
          <w:color w:val="000000"/>
        </w:rPr>
        <w:t>-Rodríguez</w:t>
      </w:r>
      <w:r w:rsidR="00417675">
        <w:rPr>
          <w:rFonts w:ascii="Arial" w:eastAsiaTheme="minorHAnsi" w:hAnsi="Arial" w:cs="Arial"/>
          <w:color w:val="000000"/>
        </w:rPr>
        <w:t xml:space="preserve"> </w:t>
      </w:r>
      <w:r w:rsidR="00DF2199">
        <w:rPr>
          <w:rFonts w:ascii="Arial" w:eastAsiaTheme="minorHAnsi" w:hAnsi="Arial" w:cs="Arial"/>
          <w:color w:val="000000"/>
        </w:rPr>
        <w:t xml:space="preserve">  </w:t>
      </w:r>
      <w:r w:rsidRPr="0086413E">
        <w:rPr>
          <w:rFonts w:ascii="Arial" w:eastAsiaTheme="minorHAnsi" w:hAnsi="Arial" w:cs="Arial"/>
          <w:color w:val="000000"/>
        </w:rPr>
        <w:t>E-MAIL:</w:t>
      </w:r>
      <w:r w:rsidR="00DF2199" w:rsidRPr="00DF2199">
        <w:rPr>
          <w:rFonts w:ascii="Arial" w:eastAsiaTheme="minorHAnsi" w:hAnsi="Arial" w:cs="Arial"/>
          <w:color w:val="0000FF"/>
          <w:u w:val="single"/>
        </w:rPr>
        <w:t>Celimar.V</w:t>
      </w:r>
      <w:r w:rsidR="00CB78AD">
        <w:rPr>
          <w:rFonts w:ascii="Arial" w:eastAsiaTheme="minorHAnsi" w:hAnsi="Arial" w:cs="Arial"/>
          <w:color w:val="0000FF"/>
          <w:u w:val="single"/>
        </w:rPr>
        <w:t>a</w:t>
      </w:r>
      <w:r w:rsidR="00DF2199" w:rsidRPr="00DF2199">
        <w:rPr>
          <w:rFonts w:ascii="Arial" w:eastAsiaTheme="minorHAnsi" w:hAnsi="Arial" w:cs="Arial"/>
          <w:color w:val="0000FF"/>
          <w:u w:val="single"/>
        </w:rPr>
        <w:t>lentin-</w:t>
      </w:r>
      <w:r w:rsidR="00417675">
        <w:rPr>
          <w:rFonts w:ascii="Arial" w:eastAsiaTheme="minorHAnsi" w:hAnsi="Arial" w:cs="Arial"/>
          <w:color w:val="0000FF"/>
          <w:u w:val="single"/>
        </w:rPr>
        <w:t>R</w:t>
      </w:r>
      <w:r w:rsidR="00DF2199" w:rsidRPr="00DF2199">
        <w:rPr>
          <w:rFonts w:ascii="Arial" w:eastAsiaTheme="minorHAnsi" w:hAnsi="Arial" w:cs="Arial"/>
          <w:color w:val="0000FF"/>
          <w:u w:val="single"/>
        </w:rPr>
        <w:t>odriguez</w:t>
      </w:r>
      <w:r w:rsidRPr="00DF2199">
        <w:rPr>
          <w:rFonts w:ascii="Arial" w:eastAsiaTheme="minorHAnsi" w:hAnsi="Arial" w:cs="Arial"/>
          <w:color w:val="0000FF"/>
          <w:u w:val="single"/>
        </w:rPr>
        <w:t>@nrc.gov</w:t>
      </w:r>
    </w:p>
    <w:p w:rsidR="003B3CC8" w:rsidRPr="0086413E" w:rsidRDefault="0086413E" w:rsidP="0086413E">
      <w:pPr>
        <w:rPr>
          <w:rFonts w:ascii="Arial" w:hAnsi="Arial" w:cs="Arial"/>
        </w:rPr>
      </w:pPr>
      <w:r w:rsidRPr="0086413E">
        <w:rPr>
          <w:rFonts w:ascii="Arial" w:eastAsiaTheme="minorHAnsi" w:hAnsi="Arial" w:cs="Arial"/>
          <w:color w:val="000000"/>
        </w:rPr>
        <w:t>TELEPHONE:</w:t>
      </w:r>
      <w:r w:rsidR="00060B84">
        <w:rPr>
          <w:rFonts w:ascii="Arial" w:eastAsiaTheme="minorHAnsi" w:hAnsi="Arial" w:cs="Arial"/>
          <w:color w:val="000000"/>
        </w:rPr>
        <w:t xml:space="preserve">              </w:t>
      </w:r>
      <w:r w:rsidRPr="0086413E">
        <w:rPr>
          <w:rFonts w:ascii="Arial" w:eastAsiaTheme="minorHAnsi" w:hAnsi="Arial" w:cs="Arial"/>
          <w:color w:val="000000"/>
        </w:rPr>
        <w:t xml:space="preserve"> (301) 415-</w:t>
      </w:r>
      <w:r w:rsidR="00DF2199">
        <w:rPr>
          <w:rFonts w:ascii="Arial" w:eastAsiaTheme="minorHAnsi" w:hAnsi="Arial" w:cs="Arial"/>
          <w:color w:val="000000"/>
        </w:rPr>
        <w:t>7124</w:t>
      </w:r>
    </w:p>
    <w:p w:rsidR="009A2C95" w:rsidRPr="0086413E" w:rsidRDefault="009A2C95" w:rsidP="00AC10EE">
      <w:pPr>
        <w:rPr>
          <w:rFonts w:ascii="Arial" w:hAnsi="Arial" w:cs="Arial"/>
        </w:rPr>
      </w:pPr>
    </w:p>
    <w:p w:rsidR="009A2C95" w:rsidRPr="0086413E" w:rsidRDefault="009A2C95" w:rsidP="00AC10EE">
      <w:pPr>
        <w:rPr>
          <w:rFonts w:ascii="Arial" w:hAnsi="Arial" w:cs="Arial"/>
        </w:rPr>
      </w:pPr>
    </w:p>
    <w:p w:rsidR="009B4C72" w:rsidRPr="002719FE" w:rsidRDefault="009B4C72" w:rsidP="009B4C72">
      <w:pPr>
        <w:rPr>
          <w:rFonts w:ascii="Arial" w:hAnsi="Arial" w:cs="Arial"/>
        </w:rPr>
      </w:pPr>
      <w:r w:rsidRPr="002719FE">
        <w:rPr>
          <w:rFonts w:ascii="Arial" w:hAnsi="Arial" w:cs="Arial"/>
        </w:rPr>
        <w:t>Enclosure:</w:t>
      </w:r>
    </w:p>
    <w:p w:rsidR="009B4C72" w:rsidRPr="004538CB" w:rsidRDefault="009B4C72" w:rsidP="009B4C72">
      <w:pPr>
        <w:rPr>
          <w:rFonts w:cs="Arial"/>
        </w:rPr>
      </w:pPr>
      <w:r w:rsidRPr="002719FE">
        <w:rPr>
          <w:rFonts w:ascii="Arial" w:hAnsi="Arial" w:cs="Arial"/>
        </w:rPr>
        <w:t xml:space="preserve">Draft Inspection </w:t>
      </w:r>
      <w:r>
        <w:rPr>
          <w:rFonts w:ascii="Arial" w:hAnsi="Arial" w:cs="Arial"/>
        </w:rPr>
        <w:t>Manual Chapter 2800</w:t>
      </w:r>
    </w:p>
    <w:p w:rsidR="009A2C95" w:rsidRDefault="005B5B75" w:rsidP="009A2C95">
      <w:pPr>
        <w:rPr>
          <w:rFonts w:ascii="Arial" w:hAnsi="Arial" w:cs="Arial"/>
          <w:color w:val="000000"/>
        </w:rPr>
      </w:pPr>
      <w:r w:rsidRPr="0086413E">
        <w:rPr>
          <w:rFonts w:ascii="Arial" w:hAnsi="Arial" w:cs="Arial"/>
          <w:color w:val="000000"/>
        </w:rPr>
        <w:tab/>
      </w:r>
      <w:r w:rsidRPr="0086413E">
        <w:rPr>
          <w:rFonts w:ascii="Arial" w:hAnsi="Arial" w:cs="Arial"/>
          <w:color w:val="000000"/>
        </w:rPr>
        <w:tab/>
      </w:r>
      <w:r w:rsidRPr="0086413E">
        <w:rPr>
          <w:rFonts w:ascii="Arial" w:hAnsi="Arial" w:cs="Arial"/>
          <w:color w:val="000000"/>
        </w:rPr>
        <w:tab/>
      </w:r>
      <w:r w:rsidRPr="0086413E">
        <w:rPr>
          <w:rFonts w:ascii="Arial" w:hAnsi="Arial" w:cs="Arial"/>
          <w:color w:val="000000"/>
        </w:rPr>
        <w:tab/>
      </w:r>
      <w:r w:rsidRPr="0086413E">
        <w:rPr>
          <w:rFonts w:ascii="Arial" w:hAnsi="Arial" w:cs="Arial"/>
          <w:color w:val="000000"/>
        </w:rPr>
        <w:tab/>
      </w:r>
      <w:r w:rsidRPr="0086413E">
        <w:rPr>
          <w:rFonts w:ascii="Arial" w:hAnsi="Arial" w:cs="Arial"/>
          <w:color w:val="000000"/>
        </w:rPr>
        <w:tab/>
      </w:r>
    </w:p>
    <w:p w:rsidR="006C3AB6" w:rsidRDefault="006C3AB6" w:rsidP="009A2C95">
      <w:pPr>
        <w:rPr>
          <w:rFonts w:ascii="Arial" w:hAnsi="Arial" w:cs="Arial"/>
          <w:color w:val="000000"/>
        </w:rPr>
      </w:pPr>
    </w:p>
    <w:p w:rsidR="006C3AB6" w:rsidRDefault="006C3AB6" w:rsidP="009A2C95">
      <w:pPr>
        <w:rPr>
          <w:rFonts w:ascii="Arial" w:hAnsi="Arial" w:cs="Arial"/>
          <w:color w:val="000000"/>
        </w:rPr>
      </w:pPr>
    </w:p>
    <w:p w:rsidR="005010B9" w:rsidRPr="0086413E" w:rsidRDefault="005010B9" w:rsidP="009A2C95">
      <w:pPr>
        <w:rPr>
          <w:rFonts w:ascii="Arial" w:hAnsi="Arial" w:cs="Arial"/>
          <w:b/>
          <w:i/>
          <w:color w:val="000000"/>
        </w:rPr>
      </w:pPr>
    </w:p>
    <w:p w:rsidR="009A2C95" w:rsidRPr="0086413E" w:rsidRDefault="009A2C95" w:rsidP="009A2C95">
      <w:pPr>
        <w:rPr>
          <w:rFonts w:ascii="Arial" w:hAnsi="Arial" w:cs="Arial"/>
          <w:b/>
          <w:color w:val="000000"/>
        </w:rPr>
      </w:pPr>
    </w:p>
    <w:p w:rsidR="009A2C95" w:rsidRPr="0086413E" w:rsidRDefault="00115524" w:rsidP="009A2C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rPr>
          <w:rFonts w:ascii="Arial" w:hAnsi="Arial" w:cs="Arial"/>
          <w:color w:val="000000"/>
        </w:rPr>
      </w:pPr>
      <w:r w:rsidRPr="0086413E">
        <w:rPr>
          <w:rFonts w:ascii="Arial" w:hAnsi="Arial" w:cs="Arial"/>
          <w:color w:val="000000"/>
        </w:rPr>
        <w:t>Daniel</w:t>
      </w:r>
      <w:r w:rsidR="00657860" w:rsidRPr="0086413E">
        <w:rPr>
          <w:rFonts w:ascii="Arial" w:hAnsi="Arial" w:cs="Arial"/>
          <w:color w:val="000000"/>
        </w:rPr>
        <w:t xml:space="preserve"> </w:t>
      </w:r>
      <w:r w:rsidR="00047589" w:rsidRPr="0086413E">
        <w:rPr>
          <w:rFonts w:ascii="Arial" w:hAnsi="Arial" w:cs="Arial"/>
          <w:color w:val="000000"/>
        </w:rPr>
        <w:t>S</w:t>
      </w:r>
      <w:r w:rsidR="00B73173" w:rsidRPr="0086413E">
        <w:rPr>
          <w:rFonts w:ascii="Arial" w:hAnsi="Arial" w:cs="Arial"/>
          <w:color w:val="000000"/>
        </w:rPr>
        <w:t xml:space="preserve">. </w:t>
      </w:r>
      <w:r w:rsidRPr="0086413E">
        <w:rPr>
          <w:rFonts w:ascii="Arial" w:hAnsi="Arial" w:cs="Arial"/>
          <w:color w:val="000000"/>
        </w:rPr>
        <w:t>Collins</w:t>
      </w:r>
      <w:r w:rsidR="009A2C95" w:rsidRPr="0086413E">
        <w:rPr>
          <w:rFonts w:ascii="Arial" w:hAnsi="Arial" w:cs="Arial"/>
          <w:color w:val="000000"/>
        </w:rPr>
        <w:t>, Director</w:t>
      </w:r>
    </w:p>
    <w:p w:rsidR="00B73173" w:rsidRPr="0086413E" w:rsidRDefault="009A2C95" w:rsidP="009A2C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rPr>
          <w:rFonts w:ascii="Arial" w:hAnsi="Arial" w:cs="Arial"/>
          <w:color w:val="000000"/>
        </w:rPr>
      </w:pPr>
      <w:r w:rsidRPr="0086413E">
        <w:rPr>
          <w:rFonts w:ascii="Arial" w:hAnsi="Arial" w:cs="Arial"/>
          <w:color w:val="000000"/>
        </w:rPr>
        <w:t>Division of Material Safety</w:t>
      </w:r>
      <w:r w:rsidR="00D22E03" w:rsidRPr="0086413E">
        <w:rPr>
          <w:rFonts w:ascii="Arial" w:hAnsi="Arial" w:cs="Arial"/>
          <w:color w:val="000000"/>
        </w:rPr>
        <w:t>,</w:t>
      </w:r>
      <w:r w:rsidRPr="0086413E">
        <w:rPr>
          <w:rFonts w:ascii="Arial" w:hAnsi="Arial" w:cs="Arial"/>
          <w:color w:val="000000"/>
        </w:rPr>
        <w:t xml:space="preserve"> State</w:t>
      </w:r>
      <w:r w:rsidR="00D22E03" w:rsidRPr="0086413E">
        <w:rPr>
          <w:rFonts w:ascii="Arial" w:hAnsi="Arial" w:cs="Arial"/>
          <w:color w:val="000000"/>
        </w:rPr>
        <w:t>, Tribal</w:t>
      </w:r>
      <w:r w:rsidR="00D95308" w:rsidRPr="0086413E">
        <w:rPr>
          <w:rFonts w:ascii="Arial" w:hAnsi="Arial" w:cs="Arial"/>
          <w:color w:val="000000"/>
        </w:rPr>
        <w:t xml:space="preserve"> </w:t>
      </w:r>
    </w:p>
    <w:p w:rsidR="009A2C95" w:rsidRPr="0086413E" w:rsidRDefault="00B73173" w:rsidP="00B731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rPr>
          <w:rFonts w:ascii="Arial" w:hAnsi="Arial" w:cs="Arial"/>
          <w:color w:val="000000"/>
        </w:rPr>
      </w:pPr>
      <w:r w:rsidRPr="0086413E">
        <w:rPr>
          <w:rFonts w:ascii="Arial" w:hAnsi="Arial" w:cs="Arial"/>
          <w:color w:val="000000"/>
        </w:rPr>
        <w:t xml:space="preserve">  </w:t>
      </w:r>
      <w:proofErr w:type="gramStart"/>
      <w:r w:rsidR="00D95308" w:rsidRPr="0086413E">
        <w:rPr>
          <w:rFonts w:ascii="Arial" w:hAnsi="Arial" w:cs="Arial"/>
          <w:color w:val="000000"/>
        </w:rPr>
        <w:t>and</w:t>
      </w:r>
      <w:proofErr w:type="gramEnd"/>
      <w:r w:rsidR="00D95308" w:rsidRPr="0086413E">
        <w:rPr>
          <w:rFonts w:ascii="Arial" w:hAnsi="Arial" w:cs="Arial"/>
          <w:color w:val="000000"/>
        </w:rPr>
        <w:t xml:space="preserve"> </w:t>
      </w:r>
      <w:r w:rsidR="00D22E03" w:rsidRPr="0086413E">
        <w:rPr>
          <w:rFonts w:ascii="Arial" w:hAnsi="Arial" w:cs="Arial"/>
          <w:color w:val="000000"/>
        </w:rPr>
        <w:t xml:space="preserve">Rulemaking Programs </w:t>
      </w:r>
      <w:r w:rsidR="009A2C95" w:rsidRPr="0086413E">
        <w:rPr>
          <w:rFonts w:ascii="Arial" w:hAnsi="Arial" w:cs="Arial"/>
          <w:color w:val="000000"/>
        </w:rPr>
        <w:t xml:space="preserve"> </w:t>
      </w:r>
    </w:p>
    <w:p w:rsidR="0076409C" w:rsidRPr="0086413E" w:rsidRDefault="00D22E03" w:rsidP="004B20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rPr>
          <w:rFonts w:ascii="Arial" w:hAnsi="Arial" w:cs="Arial"/>
          <w:color w:val="000000"/>
        </w:rPr>
      </w:pPr>
      <w:r w:rsidRPr="0086413E">
        <w:rPr>
          <w:rFonts w:ascii="Arial" w:hAnsi="Arial" w:cs="Arial"/>
          <w:color w:val="000000"/>
        </w:rPr>
        <w:t xml:space="preserve">Office of Nuclear Material Safety </w:t>
      </w:r>
    </w:p>
    <w:p w:rsidR="00341039" w:rsidRDefault="005E5FB5" w:rsidP="004B20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rPr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76409C" w:rsidRPr="0086413E">
        <w:rPr>
          <w:rFonts w:ascii="Arial" w:hAnsi="Arial" w:cs="Arial"/>
          <w:color w:val="000000"/>
        </w:rPr>
        <w:t xml:space="preserve"> </w:t>
      </w:r>
      <w:proofErr w:type="gramStart"/>
      <w:r w:rsidR="00EF2F19" w:rsidRPr="0086413E">
        <w:rPr>
          <w:rFonts w:ascii="Arial" w:hAnsi="Arial" w:cs="Arial"/>
          <w:color w:val="000000"/>
        </w:rPr>
        <w:t>and</w:t>
      </w:r>
      <w:proofErr w:type="gramEnd"/>
      <w:r w:rsidR="00EF2F19" w:rsidRPr="0086413E">
        <w:rPr>
          <w:rFonts w:ascii="Arial" w:hAnsi="Arial" w:cs="Arial"/>
          <w:color w:val="000000"/>
        </w:rPr>
        <w:t xml:space="preserve"> Safeguard</w:t>
      </w:r>
      <w:r w:rsidR="00EF2F19">
        <w:rPr>
          <w:color w:val="000000"/>
        </w:rPr>
        <w:t>s</w:t>
      </w:r>
    </w:p>
    <w:p w:rsidR="000437B0" w:rsidRPr="00047895" w:rsidRDefault="000437B0" w:rsidP="00341039">
      <w:pPr>
        <w:rPr>
          <w:b/>
          <w:sz w:val="18"/>
          <w:szCs w:val="18"/>
        </w:rPr>
      </w:pPr>
    </w:p>
    <w:sectPr w:rsidR="000437B0" w:rsidRPr="00047895" w:rsidSect="00376B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80" w:right="1380" w:bottom="1660" w:left="1340" w:header="1440" w:footer="1440" w:gutter="0"/>
      <w:pgNumType w:fmt="numberInDash"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880" w:rsidRDefault="00BC1880" w:rsidP="003334A8">
      <w:r>
        <w:separator/>
      </w:r>
    </w:p>
  </w:endnote>
  <w:endnote w:type="continuationSeparator" w:id="0">
    <w:p w:rsidR="00BC1880" w:rsidRDefault="00BC1880" w:rsidP="0033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B55" w:rsidRDefault="00376B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B55" w:rsidRDefault="00376B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07" w:rsidRPr="00C638D2" w:rsidRDefault="004E2307" w:rsidP="00C638D2">
    <w:pPr>
      <w:pStyle w:val="Header"/>
      <w:jc w:val="center"/>
      <w:rPr>
        <w:b/>
      </w:rPr>
    </w:pPr>
    <w:r>
      <w:rPr>
        <w:b/>
      </w:rPr>
      <w:t>OFFICIAL USE ONLY – SENSITIVE INTERNAL 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880" w:rsidRDefault="00BC1880" w:rsidP="003334A8">
      <w:r>
        <w:separator/>
      </w:r>
    </w:p>
  </w:footnote>
  <w:footnote w:type="continuationSeparator" w:id="0">
    <w:p w:rsidR="00BC1880" w:rsidRDefault="00BC1880" w:rsidP="003334A8">
      <w:r>
        <w:continuationSeparator/>
      </w:r>
    </w:p>
  </w:footnote>
  <w:footnote w:id="1">
    <w:p w:rsidR="00136EAF" w:rsidRDefault="00136E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0304">
        <w:rPr>
          <w:rFonts w:ascii="Arial" w:hAnsi="Arial" w:cs="Arial"/>
          <w:sz w:val="18"/>
          <w:szCs w:val="18"/>
        </w:rPr>
        <w:t>T</w:t>
      </w:r>
      <w:r w:rsidRPr="00C10304">
        <w:rPr>
          <w:rFonts w:ascii="Arial" w:hAnsi="Arial" w:cs="Arial"/>
          <w:color w:val="000000"/>
          <w:sz w:val="18"/>
          <w:szCs w:val="18"/>
        </w:rPr>
        <w:t>hi</w:t>
      </w:r>
      <w:r w:rsidRPr="00DE7FB9">
        <w:rPr>
          <w:rFonts w:ascii="Arial" w:hAnsi="Arial" w:cs="Arial"/>
          <w:color w:val="000000"/>
          <w:sz w:val="18"/>
          <w:szCs w:val="18"/>
        </w:rPr>
        <w:t xml:space="preserve">s information request has been approved by OMB under clearance number </w:t>
      </w:r>
      <w:r>
        <w:rPr>
          <w:rFonts w:ascii="Arial" w:hAnsi="Arial" w:cs="Arial"/>
          <w:color w:val="000000"/>
          <w:sz w:val="18"/>
          <w:szCs w:val="18"/>
        </w:rPr>
        <w:t xml:space="preserve">3150-0029 expiration </w:t>
      </w:r>
      <w:r w:rsidRPr="00DE7FB9">
        <w:rPr>
          <w:rFonts w:ascii="Arial" w:hAnsi="Arial" w:cs="Arial"/>
          <w:color w:val="000000"/>
          <w:sz w:val="18"/>
          <w:szCs w:val="18"/>
        </w:rPr>
        <w:t xml:space="preserve">10/31/2018. The estimated burden per response to comply with this voluntary collection is approximately 8 hours. Send comments regarding the burden estimate to the </w:t>
      </w:r>
      <w:r w:rsidR="000E5264">
        <w:rPr>
          <w:rFonts w:ascii="Arial" w:hAnsi="Arial" w:cs="Arial"/>
          <w:color w:val="000000"/>
          <w:sz w:val="18"/>
          <w:szCs w:val="18"/>
        </w:rPr>
        <w:t>Information Services Branch (T-2 F4</w:t>
      </w:r>
      <w:r w:rsidRPr="00DE7FB9">
        <w:rPr>
          <w:rFonts w:ascii="Arial" w:hAnsi="Arial" w:cs="Arial"/>
          <w:color w:val="000000"/>
          <w:sz w:val="18"/>
          <w:szCs w:val="18"/>
        </w:rPr>
        <w:t>3), U.S. Nuclear Regulatory Commission, Washington, DC 20555-0001, or by e-mail to infocollects.resource@nrc.gov, and to the Desk Officer, Office of Information and Regulator</w:t>
      </w:r>
      <w:r w:rsidR="00A66D41">
        <w:rPr>
          <w:rFonts w:ascii="Arial" w:hAnsi="Arial" w:cs="Arial"/>
          <w:color w:val="000000"/>
          <w:sz w:val="18"/>
          <w:szCs w:val="18"/>
        </w:rPr>
        <w:t>y Affairs, NEOB-10202 (3150-0029</w:t>
      </w:r>
      <w:bookmarkStart w:id="0" w:name="_GoBack"/>
      <w:bookmarkEnd w:id="0"/>
      <w:r w:rsidRPr="00DE7FB9">
        <w:rPr>
          <w:rFonts w:ascii="Arial" w:hAnsi="Arial" w:cs="Arial"/>
          <w:color w:val="000000"/>
          <w:sz w:val="18"/>
          <w:szCs w:val="18"/>
        </w:rPr>
        <w:t>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B55" w:rsidRDefault="00376B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B55" w:rsidRDefault="00376B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307" w:rsidRPr="00047589" w:rsidRDefault="004E2307" w:rsidP="00047589">
    <w:pPr>
      <w:pStyle w:val="Header"/>
      <w:jc w:val="center"/>
      <w:rPr>
        <w:b/>
      </w:rPr>
    </w:pPr>
    <w:r w:rsidRPr="00047589">
      <w:rPr>
        <w:b/>
      </w:rPr>
      <w:t>OFFICIAL USE ONLY – SENSITIVE INTERNAL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CDC"/>
    <w:multiLevelType w:val="hybridMultilevel"/>
    <w:tmpl w:val="9886E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816B5"/>
    <w:multiLevelType w:val="hybridMultilevel"/>
    <w:tmpl w:val="9396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95E05"/>
    <w:multiLevelType w:val="hybridMultilevel"/>
    <w:tmpl w:val="21C4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3276"/>
    <w:multiLevelType w:val="hybridMultilevel"/>
    <w:tmpl w:val="8B9EC766"/>
    <w:lvl w:ilvl="0" w:tplc="BFD0210E">
      <w:start w:val="1"/>
      <w:numFmt w:val="upp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B5910DB"/>
    <w:multiLevelType w:val="hybridMultilevel"/>
    <w:tmpl w:val="D648F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2B0F"/>
    <w:multiLevelType w:val="hybridMultilevel"/>
    <w:tmpl w:val="3274EB94"/>
    <w:lvl w:ilvl="0" w:tplc="5A828704">
      <w:start w:val="1"/>
      <w:numFmt w:val="upp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2017529A"/>
    <w:multiLevelType w:val="hybridMultilevel"/>
    <w:tmpl w:val="6ED20656"/>
    <w:lvl w:ilvl="0" w:tplc="A2C4C3E2">
      <w:start w:val="1"/>
      <w:numFmt w:val="upp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3FDE6E9E"/>
    <w:multiLevelType w:val="multilevel"/>
    <w:tmpl w:val="C05E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34889"/>
    <w:multiLevelType w:val="hybridMultilevel"/>
    <w:tmpl w:val="119E3DA0"/>
    <w:lvl w:ilvl="0" w:tplc="5712B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047C0"/>
    <w:multiLevelType w:val="hybridMultilevel"/>
    <w:tmpl w:val="8E44358C"/>
    <w:lvl w:ilvl="0" w:tplc="1C846844">
      <w:start w:val="1"/>
      <w:numFmt w:val="upp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77166497"/>
    <w:multiLevelType w:val="hybridMultilevel"/>
    <w:tmpl w:val="106C6D4C"/>
    <w:lvl w:ilvl="0" w:tplc="D520AC14">
      <w:start w:val="1"/>
      <w:numFmt w:val="upperLetter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7A67076C"/>
    <w:multiLevelType w:val="multilevel"/>
    <w:tmpl w:val="D326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EA394B"/>
    <w:multiLevelType w:val="hybridMultilevel"/>
    <w:tmpl w:val="41085CB4"/>
    <w:lvl w:ilvl="0" w:tplc="FC944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868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44C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6C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32A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40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A01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F4D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562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EE"/>
    <w:rsid w:val="00003E18"/>
    <w:rsid w:val="0001262B"/>
    <w:rsid w:val="0003154E"/>
    <w:rsid w:val="00033B4C"/>
    <w:rsid w:val="00040F1B"/>
    <w:rsid w:val="000421D1"/>
    <w:rsid w:val="000437B0"/>
    <w:rsid w:val="00047589"/>
    <w:rsid w:val="00047895"/>
    <w:rsid w:val="0006030C"/>
    <w:rsid w:val="00060B84"/>
    <w:rsid w:val="00075ECE"/>
    <w:rsid w:val="00083220"/>
    <w:rsid w:val="00091F6B"/>
    <w:rsid w:val="000A179C"/>
    <w:rsid w:val="000A1C42"/>
    <w:rsid w:val="000B38D6"/>
    <w:rsid w:val="000C5393"/>
    <w:rsid w:val="000D6528"/>
    <w:rsid w:val="000E39D1"/>
    <w:rsid w:val="000E5264"/>
    <w:rsid w:val="000F4D58"/>
    <w:rsid w:val="000F5E8E"/>
    <w:rsid w:val="0010485F"/>
    <w:rsid w:val="00110A9E"/>
    <w:rsid w:val="0011108C"/>
    <w:rsid w:val="00115524"/>
    <w:rsid w:val="0012113D"/>
    <w:rsid w:val="00130B25"/>
    <w:rsid w:val="00130EF3"/>
    <w:rsid w:val="00136EAF"/>
    <w:rsid w:val="00143DCE"/>
    <w:rsid w:val="00147B5B"/>
    <w:rsid w:val="00167E1B"/>
    <w:rsid w:val="00170798"/>
    <w:rsid w:val="0017173D"/>
    <w:rsid w:val="00174AC0"/>
    <w:rsid w:val="00185B80"/>
    <w:rsid w:val="001904FA"/>
    <w:rsid w:val="00195DEC"/>
    <w:rsid w:val="001A5E93"/>
    <w:rsid w:val="001D5790"/>
    <w:rsid w:val="001E3B0C"/>
    <w:rsid w:val="001E63F8"/>
    <w:rsid w:val="001F2F9C"/>
    <w:rsid w:val="001F3A04"/>
    <w:rsid w:val="0020083C"/>
    <w:rsid w:val="00211459"/>
    <w:rsid w:val="0022394A"/>
    <w:rsid w:val="00231B5E"/>
    <w:rsid w:val="0023313D"/>
    <w:rsid w:val="002440C6"/>
    <w:rsid w:val="002451C3"/>
    <w:rsid w:val="002600B2"/>
    <w:rsid w:val="00263142"/>
    <w:rsid w:val="0027088E"/>
    <w:rsid w:val="00271FD4"/>
    <w:rsid w:val="0027640E"/>
    <w:rsid w:val="00277EF6"/>
    <w:rsid w:val="002808E9"/>
    <w:rsid w:val="0029376A"/>
    <w:rsid w:val="002A0233"/>
    <w:rsid w:val="002B0DA3"/>
    <w:rsid w:val="002D25A5"/>
    <w:rsid w:val="002D6AF0"/>
    <w:rsid w:val="002E2FE0"/>
    <w:rsid w:val="002F0ABF"/>
    <w:rsid w:val="00307893"/>
    <w:rsid w:val="0033326A"/>
    <w:rsid w:val="003334A8"/>
    <w:rsid w:val="00334F71"/>
    <w:rsid w:val="003378DB"/>
    <w:rsid w:val="003379E5"/>
    <w:rsid w:val="00341039"/>
    <w:rsid w:val="00342B3D"/>
    <w:rsid w:val="00342C34"/>
    <w:rsid w:val="003478D8"/>
    <w:rsid w:val="00360A9B"/>
    <w:rsid w:val="00365F9F"/>
    <w:rsid w:val="00373F97"/>
    <w:rsid w:val="00376950"/>
    <w:rsid w:val="00376B55"/>
    <w:rsid w:val="00387203"/>
    <w:rsid w:val="00395D8B"/>
    <w:rsid w:val="003B3CC8"/>
    <w:rsid w:val="003B7E4A"/>
    <w:rsid w:val="003C2647"/>
    <w:rsid w:val="003E0219"/>
    <w:rsid w:val="003E1C12"/>
    <w:rsid w:val="00404A30"/>
    <w:rsid w:val="00405435"/>
    <w:rsid w:val="004078C1"/>
    <w:rsid w:val="004171AD"/>
    <w:rsid w:val="00417675"/>
    <w:rsid w:val="0042037A"/>
    <w:rsid w:val="004254C7"/>
    <w:rsid w:val="00427442"/>
    <w:rsid w:val="00431B55"/>
    <w:rsid w:val="004453C9"/>
    <w:rsid w:val="00445BEA"/>
    <w:rsid w:val="0045765F"/>
    <w:rsid w:val="00457705"/>
    <w:rsid w:val="00457C31"/>
    <w:rsid w:val="00463948"/>
    <w:rsid w:val="00467C2B"/>
    <w:rsid w:val="004747D1"/>
    <w:rsid w:val="00475D2A"/>
    <w:rsid w:val="004939D1"/>
    <w:rsid w:val="00494DED"/>
    <w:rsid w:val="004B204F"/>
    <w:rsid w:val="004B4109"/>
    <w:rsid w:val="004B4534"/>
    <w:rsid w:val="004B5A14"/>
    <w:rsid w:val="004B68D3"/>
    <w:rsid w:val="004C3209"/>
    <w:rsid w:val="004C61CF"/>
    <w:rsid w:val="004D24D5"/>
    <w:rsid w:val="004E092E"/>
    <w:rsid w:val="004E2307"/>
    <w:rsid w:val="004E49DE"/>
    <w:rsid w:val="004E5084"/>
    <w:rsid w:val="005010B9"/>
    <w:rsid w:val="0051780A"/>
    <w:rsid w:val="005304F0"/>
    <w:rsid w:val="005346A6"/>
    <w:rsid w:val="00542011"/>
    <w:rsid w:val="00550090"/>
    <w:rsid w:val="0055483E"/>
    <w:rsid w:val="0057493A"/>
    <w:rsid w:val="00575A7F"/>
    <w:rsid w:val="005772FB"/>
    <w:rsid w:val="00583969"/>
    <w:rsid w:val="00590276"/>
    <w:rsid w:val="005905FC"/>
    <w:rsid w:val="00597DF1"/>
    <w:rsid w:val="005A64E3"/>
    <w:rsid w:val="005B5B75"/>
    <w:rsid w:val="005B6246"/>
    <w:rsid w:val="005B7C00"/>
    <w:rsid w:val="005D2610"/>
    <w:rsid w:val="005D37B1"/>
    <w:rsid w:val="005D46BE"/>
    <w:rsid w:val="005E0521"/>
    <w:rsid w:val="005E5FB5"/>
    <w:rsid w:val="005F7153"/>
    <w:rsid w:val="0061083D"/>
    <w:rsid w:val="00612060"/>
    <w:rsid w:val="00615CB1"/>
    <w:rsid w:val="006222A3"/>
    <w:rsid w:val="00625D18"/>
    <w:rsid w:val="00630EE5"/>
    <w:rsid w:val="006314DB"/>
    <w:rsid w:val="00632E4A"/>
    <w:rsid w:val="00636F33"/>
    <w:rsid w:val="00647A61"/>
    <w:rsid w:val="006502C9"/>
    <w:rsid w:val="00650C6D"/>
    <w:rsid w:val="00657860"/>
    <w:rsid w:val="006659E3"/>
    <w:rsid w:val="00671AC2"/>
    <w:rsid w:val="00676ED3"/>
    <w:rsid w:val="00680730"/>
    <w:rsid w:val="00681087"/>
    <w:rsid w:val="006905B1"/>
    <w:rsid w:val="00690E33"/>
    <w:rsid w:val="006A027C"/>
    <w:rsid w:val="006A093B"/>
    <w:rsid w:val="006B21E7"/>
    <w:rsid w:val="006B7392"/>
    <w:rsid w:val="006C1065"/>
    <w:rsid w:val="006C153B"/>
    <w:rsid w:val="006C3AB6"/>
    <w:rsid w:val="006C3FE0"/>
    <w:rsid w:val="006C5046"/>
    <w:rsid w:val="006C5427"/>
    <w:rsid w:val="006C5605"/>
    <w:rsid w:val="006C5C4E"/>
    <w:rsid w:val="006D1F92"/>
    <w:rsid w:val="006D2183"/>
    <w:rsid w:val="006D54C4"/>
    <w:rsid w:val="006E4127"/>
    <w:rsid w:val="006F1355"/>
    <w:rsid w:val="006F13DF"/>
    <w:rsid w:val="00706C36"/>
    <w:rsid w:val="00711857"/>
    <w:rsid w:val="00720658"/>
    <w:rsid w:val="00727D7A"/>
    <w:rsid w:val="00734698"/>
    <w:rsid w:val="007422F2"/>
    <w:rsid w:val="00742F7A"/>
    <w:rsid w:val="00743C6C"/>
    <w:rsid w:val="00743FED"/>
    <w:rsid w:val="00747B11"/>
    <w:rsid w:val="007533FC"/>
    <w:rsid w:val="0076409C"/>
    <w:rsid w:val="00776185"/>
    <w:rsid w:val="007829E3"/>
    <w:rsid w:val="00782B69"/>
    <w:rsid w:val="007913B8"/>
    <w:rsid w:val="007B1F69"/>
    <w:rsid w:val="007B56F2"/>
    <w:rsid w:val="007C20C5"/>
    <w:rsid w:val="007C320F"/>
    <w:rsid w:val="007C37F8"/>
    <w:rsid w:val="007C562A"/>
    <w:rsid w:val="007C5843"/>
    <w:rsid w:val="007C728F"/>
    <w:rsid w:val="007D42D4"/>
    <w:rsid w:val="007E72C6"/>
    <w:rsid w:val="007E77FC"/>
    <w:rsid w:val="00826CB9"/>
    <w:rsid w:val="008301F6"/>
    <w:rsid w:val="008407A3"/>
    <w:rsid w:val="00841624"/>
    <w:rsid w:val="00841B77"/>
    <w:rsid w:val="00845B75"/>
    <w:rsid w:val="008537A1"/>
    <w:rsid w:val="00854CBF"/>
    <w:rsid w:val="00860BD6"/>
    <w:rsid w:val="00863ABD"/>
    <w:rsid w:val="0086413E"/>
    <w:rsid w:val="0087051A"/>
    <w:rsid w:val="00870822"/>
    <w:rsid w:val="008761B5"/>
    <w:rsid w:val="008778F9"/>
    <w:rsid w:val="008831FB"/>
    <w:rsid w:val="00883DB3"/>
    <w:rsid w:val="00887921"/>
    <w:rsid w:val="0089123E"/>
    <w:rsid w:val="00892B9F"/>
    <w:rsid w:val="00893622"/>
    <w:rsid w:val="00897C34"/>
    <w:rsid w:val="008A3424"/>
    <w:rsid w:val="008A7D60"/>
    <w:rsid w:val="008B50D4"/>
    <w:rsid w:val="008B5275"/>
    <w:rsid w:val="008B6C21"/>
    <w:rsid w:val="008D0CC8"/>
    <w:rsid w:val="008D1A2F"/>
    <w:rsid w:val="008D2C5B"/>
    <w:rsid w:val="008D6CBD"/>
    <w:rsid w:val="008D6CD9"/>
    <w:rsid w:val="008E48B3"/>
    <w:rsid w:val="008E7BDA"/>
    <w:rsid w:val="008F3360"/>
    <w:rsid w:val="00904C96"/>
    <w:rsid w:val="00912A0F"/>
    <w:rsid w:val="00914659"/>
    <w:rsid w:val="009216E8"/>
    <w:rsid w:val="00921FAC"/>
    <w:rsid w:val="00924BFB"/>
    <w:rsid w:val="00930262"/>
    <w:rsid w:val="00931B2B"/>
    <w:rsid w:val="00951FAE"/>
    <w:rsid w:val="00954420"/>
    <w:rsid w:val="00967A5E"/>
    <w:rsid w:val="00986F0D"/>
    <w:rsid w:val="00993342"/>
    <w:rsid w:val="009A1317"/>
    <w:rsid w:val="009A2C95"/>
    <w:rsid w:val="009B4C72"/>
    <w:rsid w:val="009D16C4"/>
    <w:rsid w:val="009D4C10"/>
    <w:rsid w:val="009E0ECB"/>
    <w:rsid w:val="009E4F5D"/>
    <w:rsid w:val="009E792D"/>
    <w:rsid w:val="009F04C5"/>
    <w:rsid w:val="00A0535B"/>
    <w:rsid w:val="00A10407"/>
    <w:rsid w:val="00A11883"/>
    <w:rsid w:val="00A269F7"/>
    <w:rsid w:val="00A372F7"/>
    <w:rsid w:val="00A43BA0"/>
    <w:rsid w:val="00A45DF3"/>
    <w:rsid w:val="00A47ABC"/>
    <w:rsid w:val="00A6071C"/>
    <w:rsid w:val="00A66D41"/>
    <w:rsid w:val="00A67F14"/>
    <w:rsid w:val="00AA4C33"/>
    <w:rsid w:val="00AB0D5E"/>
    <w:rsid w:val="00AB1289"/>
    <w:rsid w:val="00AB4BDA"/>
    <w:rsid w:val="00AC0989"/>
    <w:rsid w:val="00AC10EE"/>
    <w:rsid w:val="00AD228F"/>
    <w:rsid w:val="00AF0FD0"/>
    <w:rsid w:val="00AF5858"/>
    <w:rsid w:val="00B046FA"/>
    <w:rsid w:val="00B10953"/>
    <w:rsid w:val="00B23C7D"/>
    <w:rsid w:val="00B312D4"/>
    <w:rsid w:val="00B3555D"/>
    <w:rsid w:val="00B4628F"/>
    <w:rsid w:val="00B4693D"/>
    <w:rsid w:val="00B46E5F"/>
    <w:rsid w:val="00B508FF"/>
    <w:rsid w:val="00B6509D"/>
    <w:rsid w:val="00B65A6B"/>
    <w:rsid w:val="00B65E29"/>
    <w:rsid w:val="00B65F80"/>
    <w:rsid w:val="00B71605"/>
    <w:rsid w:val="00B73173"/>
    <w:rsid w:val="00B81F6C"/>
    <w:rsid w:val="00B8426F"/>
    <w:rsid w:val="00B97DF7"/>
    <w:rsid w:val="00BA50B4"/>
    <w:rsid w:val="00BC0C9C"/>
    <w:rsid w:val="00BC1880"/>
    <w:rsid w:val="00BC1B70"/>
    <w:rsid w:val="00BE0D8C"/>
    <w:rsid w:val="00BE1D95"/>
    <w:rsid w:val="00BE47FC"/>
    <w:rsid w:val="00BF1AF2"/>
    <w:rsid w:val="00BF2328"/>
    <w:rsid w:val="00C15A81"/>
    <w:rsid w:val="00C23FD5"/>
    <w:rsid w:val="00C33172"/>
    <w:rsid w:val="00C36593"/>
    <w:rsid w:val="00C3721F"/>
    <w:rsid w:val="00C460C5"/>
    <w:rsid w:val="00C50538"/>
    <w:rsid w:val="00C522FB"/>
    <w:rsid w:val="00C638D2"/>
    <w:rsid w:val="00C70529"/>
    <w:rsid w:val="00C73D94"/>
    <w:rsid w:val="00C801CF"/>
    <w:rsid w:val="00C80984"/>
    <w:rsid w:val="00C8551F"/>
    <w:rsid w:val="00C86D1A"/>
    <w:rsid w:val="00C92C06"/>
    <w:rsid w:val="00C9317A"/>
    <w:rsid w:val="00C957B3"/>
    <w:rsid w:val="00C97526"/>
    <w:rsid w:val="00CA18B3"/>
    <w:rsid w:val="00CA2400"/>
    <w:rsid w:val="00CA4AB1"/>
    <w:rsid w:val="00CB0777"/>
    <w:rsid w:val="00CB78AD"/>
    <w:rsid w:val="00CC26FF"/>
    <w:rsid w:val="00CC4C81"/>
    <w:rsid w:val="00CD0D4F"/>
    <w:rsid w:val="00CE3EA8"/>
    <w:rsid w:val="00CE4CF1"/>
    <w:rsid w:val="00CE5898"/>
    <w:rsid w:val="00D077F0"/>
    <w:rsid w:val="00D124EE"/>
    <w:rsid w:val="00D13597"/>
    <w:rsid w:val="00D15F55"/>
    <w:rsid w:val="00D22477"/>
    <w:rsid w:val="00D22E03"/>
    <w:rsid w:val="00D22F0C"/>
    <w:rsid w:val="00D31D3D"/>
    <w:rsid w:val="00D33C72"/>
    <w:rsid w:val="00D37C93"/>
    <w:rsid w:val="00D42D1D"/>
    <w:rsid w:val="00D42DE0"/>
    <w:rsid w:val="00D61BCE"/>
    <w:rsid w:val="00D70589"/>
    <w:rsid w:val="00D81DAA"/>
    <w:rsid w:val="00D906B9"/>
    <w:rsid w:val="00D95034"/>
    <w:rsid w:val="00D95308"/>
    <w:rsid w:val="00DC10CB"/>
    <w:rsid w:val="00DD7A66"/>
    <w:rsid w:val="00DE420A"/>
    <w:rsid w:val="00DF2199"/>
    <w:rsid w:val="00E03578"/>
    <w:rsid w:val="00E15F3E"/>
    <w:rsid w:val="00E31D43"/>
    <w:rsid w:val="00E32694"/>
    <w:rsid w:val="00E37A44"/>
    <w:rsid w:val="00E55157"/>
    <w:rsid w:val="00E6125C"/>
    <w:rsid w:val="00E6346D"/>
    <w:rsid w:val="00E63C29"/>
    <w:rsid w:val="00E6563F"/>
    <w:rsid w:val="00E679F1"/>
    <w:rsid w:val="00E73B8E"/>
    <w:rsid w:val="00E75720"/>
    <w:rsid w:val="00E827EE"/>
    <w:rsid w:val="00E82DDF"/>
    <w:rsid w:val="00E83E75"/>
    <w:rsid w:val="00E906FB"/>
    <w:rsid w:val="00EB7846"/>
    <w:rsid w:val="00EC69F6"/>
    <w:rsid w:val="00EC7E38"/>
    <w:rsid w:val="00ED0188"/>
    <w:rsid w:val="00ED25CA"/>
    <w:rsid w:val="00EE5EE4"/>
    <w:rsid w:val="00EF2F19"/>
    <w:rsid w:val="00F00EBE"/>
    <w:rsid w:val="00F15E15"/>
    <w:rsid w:val="00F17263"/>
    <w:rsid w:val="00F342D8"/>
    <w:rsid w:val="00F35339"/>
    <w:rsid w:val="00F35E74"/>
    <w:rsid w:val="00F368D1"/>
    <w:rsid w:val="00F41DD5"/>
    <w:rsid w:val="00F44DF9"/>
    <w:rsid w:val="00F46A64"/>
    <w:rsid w:val="00F479F0"/>
    <w:rsid w:val="00F47E7A"/>
    <w:rsid w:val="00F51C11"/>
    <w:rsid w:val="00F541BD"/>
    <w:rsid w:val="00F57C7B"/>
    <w:rsid w:val="00F609E1"/>
    <w:rsid w:val="00F7018F"/>
    <w:rsid w:val="00F7599C"/>
    <w:rsid w:val="00F834F6"/>
    <w:rsid w:val="00F87550"/>
    <w:rsid w:val="00F93BD3"/>
    <w:rsid w:val="00FA2E6B"/>
    <w:rsid w:val="00FA5F89"/>
    <w:rsid w:val="00FB51BC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9A38EAA-010D-4468-B39F-7CA0EF01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7B0"/>
    <w:pPr>
      <w:spacing w:line="240" w:lineRule="auto"/>
    </w:pPr>
    <w:rPr>
      <w:rFonts w:asciiTheme="minorHAnsi" w:eastAsia="Times New Roman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4A8"/>
    <w:pPr>
      <w:tabs>
        <w:tab w:val="center" w:pos="4680"/>
        <w:tab w:val="right" w:pos="9360"/>
      </w:tabs>
    </w:pPr>
    <w:rPr>
      <w:rFonts w:ascii="Arial" w:eastAsiaTheme="minorHAnsi" w:hAnsi="Arial" w:cs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3334A8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3334A8"/>
    <w:pPr>
      <w:tabs>
        <w:tab w:val="center" w:pos="4680"/>
        <w:tab w:val="right" w:pos="9360"/>
      </w:tabs>
    </w:pPr>
    <w:rPr>
      <w:rFonts w:ascii="Arial" w:eastAsiaTheme="minorHAnsi" w:hAnsi="Arial" w:cs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3334A8"/>
    <w:rPr>
      <w:color w:val="000000" w:themeColor="text1"/>
    </w:rPr>
  </w:style>
  <w:style w:type="paragraph" w:styleId="BalloonText">
    <w:name w:val="Balloon Text"/>
    <w:basedOn w:val="Normal"/>
    <w:link w:val="BalloonTextChar"/>
    <w:unhideWhenUsed/>
    <w:rsid w:val="003334A8"/>
    <w:rPr>
      <w:rFonts w:ascii="Tahoma" w:eastAsiaTheme="minorHAnsi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34A8"/>
    <w:rPr>
      <w:rFonts w:ascii="Tahoma" w:hAnsi="Tahoma" w:cs="Tahoma"/>
      <w:color w:val="000000" w:themeColor="text1"/>
      <w:sz w:val="16"/>
      <w:szCs w:val="16"/>
    </w:rPr>
  </w:style>
  <w:style w:type="numbering" w:customStyle="1" w:styleId="NoList1">
    <w:name w:val="No List1"/>
    <w:next w:val="NoList"/>
    <w:semiHidden/>
    <w:rsid w:val="00AC10EE"/>
  </w:style>
  <w:style w:type="character" w:customStyle="1" w:styleId="DefaultPara">
    <w:name w:val="Default Para"/>
    <w:rsid w:val="00AC10EE"/>
    <w:rPr>
      <w:sz w:val="20"/>
    </w:rPr>
  </w:style>
  <w:style w:type="character" w:customStyle="1" w:styleId="FootnoteRef">
    <w:name w:val="Footnote Ref"/>
    <w:basedOn w:val="DefaultParagraphFont"/>
    <w:rsid w:val="00AC10EE"/>
  </w:style>
  <w:style w:type="character" w:styleId="FootnoteReference">
    <w:name w:val="footnote reference"/>
    <w:basedOn w:val="DefaultParagraphFont"/>
    <w:rsid w:val="00AC10EE"/>
  </w:style>
  <w:style w:type="character" w:customStyle="1" w:styleId="WPHyperlink">
    <w:name w:val="WP_Hyperlink"/>
    <w:rsid w:val="00AC10EE"/>
    <w:rPr>
      <w:color w:val="0000FF"/>
      <w:u w:val="single"/>
    </w:rPr>
  </w:style>
  <w:style w:type="paragraph" w:customStyle="1" w:styleId="WPHeader">
    <w:name w:val="WP_Header"/>
    <w:basedOn w:val="Normal"/>
    <w:rsid w:val="00AC10EE"/>
    <w:pPr>
      <w:widowControl w:val="0"/>
      <w:tabs>
        <w:tab w:val="center" w:pos="4320"/>
        <w:tab w:val="right" w:pos="8640"/>
        <w:tab w:val="right" w:pos="9360"/>
      </w:tabs>
    </w:pPr>
    <w:rPr>
      <w:rFonts w:ascii="Times New Roman" w:hAnsi="Times New Roman"/>
      <w:sz w:val="24"/>
      <w:szCs w:val="20"/>
    </w:rPr>
  </w:style>
  <w:style w:type="paragraph" w:customStyle="1" w:styleId="WPFooter">
    <w:name w:val="WP_Footer"/>
    <w:basedOn w:val="Normal"/>
    <w:rsid w:val="00AC10EE"/>
    <w:pPr>
      <w:widowControl w:val="0"/>
      <w:tabs>
        <w:tab w:val="center" w:pos="4320"/>
        <w:tab w:val="right" w:pos="8640"/>
        <w:tab w:val="right" w:pos="9360"/>
      </w:tabs>
    </w:pPr>
    <w:rPr>
      <w:rFonts w:ascii="Times New Roman" w:hAnsi="Times New Roman"/>
      <w:sz w:val="24"/>
      <w:szCs w:val="20"/>
    </w:rPr>
  </w:style>
  <w:style w:type="character" w:customStyle="1" w:styleId="SYSHYPERTEXT">
    <w:name w:val="SYS_HYPERTEXT"/>
    <w:rsid w:val="00AC10EE"/>
    <w:rPr>
      <w:color w:val="0000FF"/>
      <w:u w:val="single"/>
    </w:rPr>
  </w:style>
  <w:style w:type="character" w:styleId="PageNumber">
    <w:name w:val="page number"/>
    <w:basedOn w:val="DefaultParagraphFont"/>
    <w:rsid w:val="00AC10EE"/>
  </w:style>
  <w:style w:type="character" w:styleId="Hyperlink">
    <w:name w:val="Hyperlink"/>
    <w:uiPriority w:val="99"/>
    <w:rsid w:val="00AC10EE"/>
    <w:rPr>
      <w:color w:val="0000FF"/>
      <w:u w:val="single"/>
    </w:rPr>
  </w:style>
  <w:style w:type="character" w:customStyle="1" w:styleId="Hypertext">
    <w:name w:val="Hypertext"/>
    <w:rsid w:val="00AC10EE"/>
    <w:rPr>
      <w:color w:val="0000FF"/>
      <w:u w:val="single"/>
    </w:rPr>
  </w:style>
  <w:style w:type="table" w:styleId="TableGrid">
    <w:name w:val="Table Grid"/>
    <w:basedOn w:val="TableNormal"/>
    <w:uiPriority w:val="59"/>
    <w:rsid w:val="00AC10E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AC10EE"/>
    <w:pPr>
      <w:widowControl w:val="0"/>
      <w:tabs>
        <w:tab w:val="left" w:pos="-432"/>
        <w:tab w:val="left" w:pos="0"/>
        <w:tab w:val="right" w:pos="1890"/>
        <w:tab w:val="left" w:pos="2160"/>
        <w:tab w:val="left" w:pos="2790"/>
        <w:tab w:val="left" w:pos="3780"/>
        <w:tab w:val="left" w:pos="4320"/>
        <w:tab w:val="left" w:pos="5040"/>
        <w:tab w:val="left" w:pos="5850"/>
        <w:tab w:val="left" w:pos="7200"/>
        <w:tab w:val="left" w:pos="9360"/>
      </w:tabs>
      <w:autoSpaceDE w:val="0"/>
      <w:autoSpaceDN w:val="0"/>
      <w:adjustRightInd w:val="0"/>
      <w:ind w:left="-720" w:right="-720"/>
    </w:pPr>
    <w:rPr>
      <w:rFonts w:ascii="Arial" w:hAnsi="Arial"/>
      <w:sz w:val="20"/>
      <w:szCs w:val="20"/>
    </w:rPr>
  </w:style>
  <w:style w:type="character" w:styleId="FollowedHyperlink">
    <w:name w:val="FollowedHyperlink"/>
    <w:rsid w:val="00AC10EE"/>
    <w:rPr>
      <w:color w:val="800080"/>
      <w:u w:val="single"/>
    </w:rPr>
  </w:style>
  <w:style w:type="paragraph" w:styleId="NoSpacing">
    <w:name w:val="No Spacing"/>
    <w:uiPriority w:val="1"/>
    <w:qFormat/>
    <w:rsid w:val="00AC10E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rsid w:val="00AC10EE"/>
  </w:style>
  <w:style w:type="paragraph" w:styleId="ListParagraph">
    <w:name w:val="List Paragraph"/>
    <w:basedOn w:val="Normal"/>
    <w:uiPriority w:val="34"/>
    <w:qFormat/>
    <w:rsid w:val="00D95034"/>
    <w:pPr>
      <w:ind w:left="720"/>
    </w:pPr>
    <w:rPr>
      <w:rFonts w:ascii="Calibri" w:eastAsiaTheme="minorHAnsi" w:hAnsi="Calibri" w:cs="Calibri"/>
    </w:rPr>
  </w:style>
  <w:style w:type="paragraph" w:styleId="NormalWeb">
    <w:name w:val="Normal (Web)"/>
    <w:basedOn w:val="Normal"/>
    <w:uiPriority w:val="99"/>
    <w:rsid w:val="00D950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FF4BB3"/>
    <w:rPr>
      <w:i/>
      <w:iCs/>
    </w:rPr>
  </w:style>
  <w:style w:type="paragraph" w:customStyle="1" w:styleId="Default">
    <w:name w:val="Default"/>
    <w:rsid w:val="007C5843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6E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6EAF"/>
    <w:rPr>
      <w:rFonts w:asciiTheme="minorHAnsi" w:eastAsia="Times New Roman" w:hAnsiTheme="minorHAns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6E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6E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6EAF"/>
    <w:rPr>
      <w:rFonts w:asciiTheme="minorHAnsi" w:eastAsia="Times New Roman" w:hAnsiTheme="minorHAns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0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7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4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.Arribas-Colon@nrc.gov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3\Desktop\NR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60D1-7C5F-487A-90B4-FAA2D73F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NRC Letterhead.dotx</Template>
  <TotalTime>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cat3</dc:creator>
  <cp:lastModifiedBy>Benney, Kristen</cp:lastModifiedBy>
  <cp:revision>2</cp:revision>
  <cp:lastPrinted>2017-03-15T16:58:00Z</cp:lastPrinted>
  <dcterms:created xsi:type="dcterms:W3CDTF">2017-03-16T20:42:00Z</dcterms:created>
  <dcterms:modified xsi:type="dcterms:W3CDTF">2017-03-16T20:42:00Z</dcterms:modified>
</cp:coreProperties>
</file>