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4E4" w:rsidRPr="00E36604" w:rsidRDefault="00B014E4" w:rsidP="008D7A5C">
      <w:pPr>
        <w:jc w:val="center"/>
        <w:rPr>
          <w:rFonts w:ascii="Arial" w:hAnsi="Arial" w:cs="Arial"/>
          <w:sz w:val="22"/>
          <w:szCs w:val="22"/>
        </w:rPr>
      </w:pPr>
      <w:r w:rsidRPr="00E36604">
        <w:rPr>
          <w:rFonts w:ascii="Arial" w:hAnsi="Arial" w:cs="Arial"/>
          <w:sz w:val="22"/>
          <w:szCs w:val="22"/>
        </w:rPr>
        <w:t>Justification</w:t>
      </w:r>
    </w:p>
    <w:p w:rsidR="00B014E4" w:rsidRPr="00E36604" w:rsidRDefault="00B014E4" w:rsidP="008D7A5C">
      <w:pPr>
        <w:jc w:val="center"/>
        <w:rPr>
          <w:rFonts w:ascii="Arial" w:hAnsi="Arial" w:cs="Arial"/>
          <w:sz w:val="22"/>
          <w:szCs w:val="22"/>
        </w:rPr>
      </w:pPr>
      <w:r w:rsidRPr="00E36604">
        <w:rPr>
          <w:rFonts w:ascii="Arial" w:hAnsi="Arial" w:cs="Arial"/>
          <w:b/>
          <w:bCs/>
          <w:sz w:val="22"/>
          <w:szCs w:val="22"/>
        </w:rPr>
        <w:t>Employer's Qua</w:t>
      </w:r>
      <w:r>
        <w:rPr>
          <w:rFonts w:ascii="Arial" w:hAnsi="Arial" w:cs="Arial"/>
          <w:b/>
          <w:bCs/>
          <w:sz w:val="22"/>
          <w:szCs w:val="22"/>
        </w:rPr>
        <w:t>rterly Report of Contributions u</w:t>
      </w:r>
      <w:r w:rsidRPr="00E36604">
        <w:rPr>
          <w:rFonts w:ascii="Arial" w:hAnsi="Arial" w:cs="Arial"/>
          <w:b/>
          <w:bCs/>
          <w:sz w:val="22"/>
          <w:szCs w:val="22"/>
        </w:rPr>
        <w:t>nder the RUIA</w:t>
      </w:r>
    </w:p>
    <w:p w:rsidR="00B014E4" w:rsidRDefault="00B014E4" w:rsidP="008D7A5C">
      <w:pPr>
        <w:jc w:val="center"/>
        <w:rPr>
          <w:rFonts w:ascii="Arial" w:hAnsi="Arial" w:cs="Arial"/>
          <w:sz w:val="22"/>
          <w:szCs w:val="22"/>
        </w:rPr>
      </w:pPr>
      <w:r w:rsidRPr="00E36604">
        <w:rPr>
          <w:rFonts w:ascii="Arial" w:hAnsi="Arial" w:cs="Arial"/>
          <w:sz w:val="22"/>
          <w:szCs w:val="22"/>
        </w:rPr>
        <w:t>RRB Form DC-1</w:t>
      </w:r>
    </w:p>
    <w:p w:rsidR="002313A4" w:rsidRDefault="002313A4" w:rsidP="008D7A5C">
      <w:pPr>
        <w:jc w:val="center"/>
        <w:rPr>
          <w:rFonts w:ascii="Arial" w:hAnsi="Arial" w:cs="Arial"/>
          <w:sz w:val="22"/>
          <w:szCs w:val="22"/>
        </w:rPr>
      </w:pPr>
    </w:p>
    <w:p w:rsidR="002313A4" w:rsidRPr="00054478" w:rsidRDefault="002313A4" w:rsidP="002313A4">
      <w:pPr>
        <w:tabs>
          <w:tab w:val="left" w:pos="540"/>
        </w:tabs>
        <w:ind w:left="547"/>
        <w:rPr>
          <w:rFonts w:ascii="Arial" w:hAnsi="Arial" w:cs="Arial"/>
          <w:sz w:val="22"/>
          <w:szCs w:val="22"/>
        </w:rPr>
      </w:pPr>
      <w:r w:rsidRPr="00054478">
        <w:rPr>
          <w:rFonts w:ascii="Arial" w:hAnsi="Arial" w:cs="Arial"/>
          <w:sz w:val="22"/>
          <w:szCs w:val="22"/>
        </w:rPr>
        <w:t>NOTE:  This is a request for reinstatement without change of a previously approved information collection that expired effective 8/31/2015. OMB did not approve the RRB’s request for an Emergency Extension causing the temporary loss of authority for the information collection, a violation of the Paperwork Reduction Act.</w:t>
      </w:r>
      <w:r w:rsidR="00054478">
        <w:rPr>
          <w:rFonts w:ascii="Arial" w:hAnsi="Arial" w:cs="Arial"/>
          <w:sz w:val="22"/>
          <w:szCs w:val="22"/>
        </w:rPr>
        <w:t xml:space="preserve"> </w:t>
      </w:r>
      <w:r w:rsidRPr="00054478">
        <w:rPr>
          <w:rFonts w:ascii="Arial" w:hAnsi="Arial" w:cs="Arial"/>
          <w:sz w:val="22"/>
          <w:szCs w:val="22"/>
        </w:rPr>
        <w:t xml:space="preserve">Railroad employers continue to file the required reports consistent with 5CFR 1320.6(e) as the filing of the form is required by under Section 8 of the Railroad Unemployment Insurance Act (RUIA), as amended by the Railroad Unemployment </w:t>
      </w:r>
      <w:r w:rsidR="00FA3DC3">
        <w:rPr>
          <w:rFonts w:ascii="Arial" w:hAnsi="Arial" w:cs="Arial"/>
          <w:sz w:val="22"/>
          <w:szCs w:val="22"/>
        </w:rPr>
        <w:t xml:space="preserve">and Retirement </w:t>
      </w:r>
      <w:r w:rsidRPr="00054478">
        <w:rPr>
          <w:rFonts w:ascii="Arial" w:hAnsi="Arial" w:cs="Arial"/>
          <w:sz w:val="22"/>
          <w:szCs w:val="22"/>
        </w:rPr>
        <w:t>Improvement Act of 1988 (Public Law 100-647)</w:t>
      </w:r>
      <w:r w:rsidR="00FA3DC3">
        <w:rPr>
          <w:rFonts w:ascii="Arial" w:hAnsi="Arial" w:cs="Arial"/>
          <w:sz w:val="22"/>
          <w:szCs w:val="22"/>
        </w:rPr>
        <w:t>, 45 USC 358(a)</w:t>
      </w:r>
      <w:r w:rsidR="00054478">
        <w:rPr>
          <w:rFonts w:ascii="Arial" w:hAnsi="Arial" w:cs="Arial"/>
          <w:sz w:val="22"/>
          <w:szCs w:val="22"/>
        </w:rPr>
        <w:t>. T</w:t>
      </w:r>
      <w:r w:rsidRPr="00054478">
        <w:rPr>
          <w:rFonts w:ascii="Arial" w:hAnsi="Arial" w:cs="Arial"/>
          <w:sz w:val="22"/>
          <w:szCs w:val="22"/>
        </w:rPr>
        <w:t xml:space="preserve">he RRB has reviewed its controls for the management of information collections to ensure this does not </w:t>
      </w:r>
      <w:r w:rsidR="0059663A">
        <w:rPr>
          <w:rFonts w:ascii="Arial" w:hAnsi="Arial" w:cs="Arial"/>
          <w:sz w:val="22"/>
          <w:szCs w:val="22"/>
        </w:rPr>
        <w:t xml:space="preserve">recur. </w:t>
      </w:r>
    </w:p>
    <w:p w:rsidR="00B014E4" w:rsidRPr="00E36604" w:rsidRDefault="00B014E4" w:rsidP="00B014E4">
      <w:pPr>
        <w:ind w:left="810" w:hanging="810"/>
        <w:jc w:val="both"/>
        <w:rPr>
          <w:rFonts w:ascii="Arial" w:hAnsi="Arial" w:cs="Arial"/>
          <w:sz w:val="22"/>
          <w:szCs w:val="22"/>
        </w:rPr>
      </w:pPr>
      <w:bookmarkStart w:id="0" w:name="_GoBack"/>
      <w:bookmarkEnd w:id="0"/>
    </w:p>
    <w:p w:rsidR="00B014E4" w:rsidRPr="00E36604" w:rsidRDefault="00B014E4" w:rsidP="00B014E4">
      <w:pPr>
        <w:tabs>
          <w:tab w:val="left" w:pos="540"/>
        </w:tabs>
        <w:ind w:left="540" w:hanging="540"/>
        <w:jc w:val="both"/>
        <w:rPr>
          <w:rFonts w:ascii="Arial" w:hAnsi="Arial" w:cs="Arial"/>
          <w:sz w:val="22"/>
          <w:szCs w:val="22"/>
        </w:rPr>
      </w:pPr>
      <w:r w:rsidRPr="00E36604">
        <w:rPr>
          <w:rFonts w:ascii="Arial" w:hAnsi="Arial" w:cs="Arial"/>
          <w:sz w:val="22"/>
          <w:szCs w:val="22"/>
        </w:rPr>
        <w:t>1.</w:t>
      </w:r>
      <w:r w:rsidRPr="00E36604">
        <w:rPr>
          <w:rFonts w:ascii="Arial" w:hAnsi="Arial" w:cs="Arial"/>
          <w:sz w:val="22"/>
          <w:szCs w:val="22"/>
        </w:rPr>
        <w:tab/>
      </w:r>
      <w:r w:rsidRPr="00E36604">
        <w:rPr>
          <w:rFonts w:ascii="Arial" w:hAnsi="Arial" w:cs="Arial"/>
          <w:sz w:val="22"/>
          <w:szCs w:val="22"/>
          <w:u w:val="single"/>
        </w:rPr>
        <w:t>Circumstances of information collection</w:t>
      </w:r>
      <w:r w:rsidRPr="00E36604">
        <w:rPr>
          <w:rFonts w:ascii="Arial" w:hAnsi="Arial" w:cs="Arial"/>
          <w:sz w:val="22"/>
          <w:szCs w:val="22"/>
        </w:rPr>
        <w:t xml:space="preserve"> - Under Section 8 of the Railroad Unemployment Insurance Act (RUIA), as amended by the Railroad Unemployment Improvement Act of 1988 (Public Law 100-647), beginning in calendar year 1991, the amount of each employer's contribution </w:t>
      </w:r>
      <w:r w:rsidRPr="00165E57">
        <w:rPr>
          <w:rFonts w:ascii="Arial" w:hAnsi="Arial" w:cs="Arial"/>
          <w:sz w:val="22"/>
          <w:szCs w:val="22"/>
        </w:rPr>
        <w:t>is</w:t>
      </w:r>
      <w:r>
        <w:rPr>
          <w:rFonts w:ascii="Arial" w:hAnsi="Arial" w:cs="Arial"/>
          <w:sz w:val="22"/>
          <w:szCs w:val="22"/>
        </w:rPr>
        <w:t xml:space="preserve"> </w:t>
      </w:r>
      <w:r w:rsidRPr="00E36604">
        <w:rPr>
          <w:rFonts w:ascii="Arial" w:hAnsi="Arial" w:cs="Arial"/>
          <w:sz w:val="22"/>
          <w:szCs w:val="22"/>
        </w:rPr>
        <w:t>determined by the Railroad Retirement Board (RRB), primarily on the basis of RUIA benefit payments made to the employees of that employer. These experience-based contributions take into account the frequency, volume</w:t>
      </w:r>
      <w:r>
        <w:rPr>
          <w:rFonts w:ascii="Arial" w:hAnsi="Arial" w:cs="Arial"/>
          <w:sz w:val="22"/>
          <w:szCs w:val="22"/>
        </w:rPr>
        <w:t>,</w:t>
      </w:r>
      <w:r w:rsidRPr="00E36604">
        <w:rPr>
          <w:rFonts w:ascii="Arial" w:hAnsi="Arial" w:cs="Arial"/>
          <w:sz w:val="22"/>
          <w:szCs w:val="22"/>
        </w:rPr>
        <w:t xml:space="preserve"> and duration of RUIA benefits, both unemployment and sickness, attributable to a railroad's employees. Each employer's contribution rate will also include a component for administrative expenses and a component to cover</w:t>
      </w:r>
      <w:r>
        <w:rPr>
          <w:rFonts w:ascii="Arial" w:hAnsi="Arial" w:cs="Arial"/>
          <w:sz w:val="22"/>
          <w:szCs w:val="22"/>
        </w:rPr>
        <w:t xml:space="preserve"> costs shared by all employers.</w:t>
      </w:r>
    </w:p>
    <w:p w:rsidR="00B014E4" w:rsidRPr="00E36604" w:rsidRDefault="00B014E4" w:rsidP="00B014E4">
      <w:pPr>
        <w:tabs>
          <w:tab w:val="left" w:pos="540"/>
        </w:tabs>
        <w:ind w:left="540" w:hanging="540"/>
        <w:jc w:val="both"/>
        <w:rPr>
          <w:rFonts w:ascii="Arial" w:hAnsi="Arial" w:cs="Arial"/>
          <w:sz w:val="22"/>
          <w:szCs w:val="22"/>
        </w:rPr>
      </w:pPr>
    </w:p>
    <w:p w:rsidR="00B014E4" w:rsidRPr="00E36604" w:rsidRDefault="00B014E4" w:rsidP="00B014E4">
      <w:pPr>
        <w:tabs>
          <w:tab w:val="left" w:pos="540"/>
        </w:tabs>
        <w:ind w:left="540"/>
        <w:jc w:val="both"/>
        <w:rPr>
          <w:rFonts w:ascii="Arial" w:hAnsi="Arial" w:cs="Arial"/>
          <w:sz w:val="22"/>
          <w:szCs w:val="22"/>
        </w:rPr>
      </w:pPr>
      <w:r w:rsidRPr="00E36604">
        <w:rPr>
          <w:rFonts w:ascii="Arial" w:hAnsi="Arial" w:cs="Arial"/>
          <w:sz w:val="22"/>
          <w:szCs w:val="22"/>
        </w:rPr>
        <w:t>The basic contribution rates for railroad employers range from a minimum of 0.65 percent to a maximum of 12.00 percent, and the maximum monthly compensation to which employer contributions apply is adjusted for inflation each year. Under the experience</w:t>
      </w:r>
      <w:r>
        <w:rPr>
          <w:rFonts w:ascii="Arial" w:hAnsi="Arial" w:cs="Arial"/>
          <w:sz w:val="22"/>
          <w:szCs w:val="22"/>
        </w:rPr>
        <w:t>-</w:t>
      </w:r>
      <w:r w:rsidRPr="00E36604">
        <w:rPr>
          <w:rFonts w:ascii="Arial" w:hAnsi="Arial" w:cs="Arial"/>
          <w:sz w:val="22"/>
          <w:szCs w:val="22"/>
        </w:rPr>
        <w:t>based system, each employer will be notified by the RRB of its experience-based contribution rate by means of an annual notice sent to the employer prior to the calendar year to be reported.</w:t>
      </w:r>
    </w:p>
    <w:p w:rsidR="00B014E4" w:rsidRPr="00E36604" w:rsidRDefault="00B014E4" w:rsidP="00B014E4">
      <w:pPr>
        <w:tabs>
          <w:tab w:val="left" w:pos="540"/>
        </w:tabs>
        <w:ind w:left="540"/>
        <w:jc w:val="both"/>
        <w:rPr>
          <w:rFonts w:ascii="Arial" w:hAnsi="Arial" w:cs="Arial"/>
          <w:sz w:val="22"/>
          <w:szCs w:val="22"/>
        </w:rPr>
      </w:pPr>
    </w:p>
    <w:p w:rsidR="00B014E4" w:rsidRDefault="00B014E4" w:rsidP="00B014E4">
      <w:pPr>
        <w:tabs>
          <w:tab w:val="left" w:pos="540"/>
        </w:tabs>
        <w:ind w:left="540"/>
        <w:jc w:val="both"/>
        <w:rPr>
          <w:rFonts w:ascii="Arial" w:hAnsi="Arial" w:cs="Arial"/>
          <w:sz w:val="22"/>
          <w:szCs w:val="22"/>
        </w:rPr>
      </w:pPr>
      <w:r w:rsidRPr="009C6AA1">
        <w:rPr>
          <w:rFonts w:ascii="Arial" w:hAnsi="Arial" w:cs="Arial"/>
          <w:sz w:val="22"/>
          <w:szCs w:val="22"/>
        </w:rPr>
        <w:t>The regulations prescribing the manner and conditions for remitting the contributions and for adjusting overpayments or underpayments of contributions are contained in 20 CFR 345.</w:t>
      </w:r>
      <w:r w:rsidR="001171F5" w:rsidRPr="009C6AA1">
        <w:rPr>
          <w:rFonts w:ascii="Arial" w:hAnsi="Arial" w:cs="Arial"/>
          <w:sz w:val="22"/>
          <w:szCs w:val="22"/>
        </w:rPr>
        <w:t>12</w:t>
      </w:r>
      <w:r w:rsidRPr="009C6AA1">
        <w:rPr>
          <w:rFonts w:ascii="Arial" w:hAnsi="Arial" w:cs="Arial"/>
          <w:sz w:val="22"/>
          <w:szCs w:val="22"/>
        </w:rPr>
        <w:t xml:space="preserve">0.  20 CFR 345 was amended February 25, 2002, to permit </w:t>
      </w:r>
      <w:r w:rsidR="0080745C" w:rsidRPr="009C6AA1">
        <w:rPr>
          <w:rFonts w:ascii="Arial" w:hAnsi="Arial" w:cs="Arial"/>
          <w:sz w:val="22"/>
          <w:szCs w:val="22"/>
        </w:rPr>
        <w:t>electroni</w:t>
      </w:r>
      <w:r w:rsidR="00C3156F" w:rsidRPr="009C6AA1">
        <w:rPr>
          <w:rFonts w:ascii="Arial" w:hAnsi="Arial" w:cs="Arial"/>
          <w:sz w:val="22"/>
          <w:szCs w:val="22"/>
        </w:rPr>
        <w:t>c online</w:t>
      </w:r>
      <w:r w:rsidRPr="009C6AA1">
        <w:rPr>
          <w:rFonts w:ascii="Arial" w:hAnsi="Arial" w:cs="Arial"/>
          <w:sz w:val="22"/>
          <w:szCs w:val="22"/>
        </w:rPr>
        <w:t xml:space="preserve"> filing of Form DC-1, Employer’s Quarterly Report of Contributions under the Railroad Unemployment Insurance Act, </w:t>
      </w:r>
      <w:r w:rsidR="008D7A5C" w:rsidRPr="008D7A5C">
        <w:rPr>
          <w:rFonts w:ascii="Arial" w:hAnsi="Arial" w:cs="Arial"/>
          <w:sz w:val="22"/>
          <w:szCs w:val="22"/>
        </w:rPr>
        <w:t>via the Pay.gov website.</w:t>
      </w:r>
    </w:p>
    <w:p w:rsidR="00332B23" w:rsidRPr="00E36604" w:rsidRDefault="00332B23" w:rsidP="00B014E4">
      <w:pPr>
        <w:tabs>
          <w:tab w:val="left" w:pos="540"/>
        </w:tabs>
        <w:ind w:left="540"/>
        <w:jc w:val="both"/>
        <w:rPr>
          <w:rFonts w:ascii="Arial" w:hAnsi="Arial" w:cs="Arial"/>
          <w:sz w:val="22"/>
          <w:szCs w:val="22"/>
        </w:rPr>
      </w:pPr>
    </w:p>
    <w:p w:rsidR="00B014E4" w:rsidRPr="00E36604" w:rsidRDefault="00B014E4" w:rsidP="008D7A5C">
      <w:pPr>
        <w:tabs>
          <w:tab w:val="left" w:pos="540"/>
        </w:tabs>
        <w:ind w:left="540" w:hanging="540"/>
        <w:jc w:val="both"/>
        <w:rPr>
          <w:rFonts w:ascii="Arial" w:hAnsi="Arial" w:cs="Arial"/>
          <w:sz w:val="22"/>
          <w:szCs w:val="22"/>
        </w:rPr>
      </w:pPr>
      <w:r w:rsidRPr="00E36604">
        <w:rPr>
          <w:rFonts w:ascii="Arial" w:hAnsi="Arial" w:cs="Arial"/>
          <w:sz w:val="22"/>
          <w:szCs w:val="22"/>
        </w:rPr>
        <w:t>2.</w:t>
      </w:r>
      <w:r w:rsidRPr="00E36604">
        <w:rPr>
          <w:rFonts w:ascii="Arial" w:hAnsi="Arial" w:cs="Arial"/>
          <w:sz w:val="22"/>
          <w:szCs w:val="22"/>
        </w:rPr>
        <w:tab/>
      </w:r>
      <w:r w:rsidRPr="009C6AA1">
        <w:rPr>
          <w:rFonts w:ascii="Arial" w:hAnsi="Arial" w:cs="Arial"/>
          <w:sz w:val="22"/>
          <w:szCs w:val="22"/>
          <w:u w:val="single"/>
        </w:rPr>
        <w:t>Purposes of collecting/consequences of not collecting the information</w:t>
      </w:r>
      <w:r w:rsidRPr="009C6AA1">
        <w:rPr>
          <w:rFonts w:ascii="Arial" w:hAnsi="Arial" w:cs="Arial"/>
          <w:sz w:val="22"/>
          <w:szCs w:val="22"/>
        </w:rPr>
        <w:t xml:space="preserve"> </w:t>
      </w:r>
      <w:r w:rsidRPr="009C6AA1">
        <w:rPr>
          <w:rFonts w:ascii="Arial" w:hAnsi="Arial" w:cs="Arial"/>
          <w:b/>
          <w:sz w:val="22"/>
          <w:szCs w:val="22"/>
        </w:rPr>
        <w:t>-</w:t>
      </w:r>
      <w:r w:rsidRPr="009C6AA1">
        <w:rPr>
          <w:rFonts w:ascii="Arial" w:hAnsi="Arial" w:cs="Arial"/>
          <w:sz w:val="22"/>
          <w:szCs w:val="22"/>
        </w:rPr>
        <w:t xml:space="preserve"> The RRB </w:t>
      </w:r>
      <w:proofErr w:type="gramStart"/>
      <w:r w:rsidRPr="009C6AA1">
        <w:rPr>
          <w:rFonts w:ascii="Arial" w:hAnsi="Arial" w:cs="Arial"/>
          <w:sz w:val="22"/>
          <w:szCs w:val="22"/>
        </w:rPr>
        <w:t>provides</w:t>
      </w:r>
      <w:proofErr w:type="gramEnd"/>
      <w:r w:rsidR="00C3156F" w:rsidRPr="009C6AA1">
        <w:rPr>
          <w:rFonts w:ascii="Arial" w:hAnsi="Arial" w:cs="Arial"/>
          <w:sz w:val="22"/>
          <w:szCs w:val="22"/>
        </w:rPr>
        <w:t xml:space="preserve"> a railroad employer</w:t>
      </w:r>
      <w:r w:rsidR="002C65FF" w:rsidRPr="009C6AA1">
        <w:rPr>
          <w:rFonts w:ascii="Arial" w:hAnsi="Arial" w:cs="Arial"/>
          <w:sz w:val="22"/>
          <w:szCs w:val="22"/>
        </w:rPr>
        <w:t xml:space="preserve"> with</w:t>
      </w:r>
      <w:r w:rsidR="00C3156F" w:rsidRPr="009C6AA1">
        <w:rPr>
          <w:rFonts w:ascii="Arial" w:hAnsi="Arial" w:cs="Arial"/>
          <w:sz w:val="22"/>
          <w:szCs w:val="22"/>
        </w:rPr>
        <w:t>,</w:t>
      </w:r>
      <w:r w:rsidRPr="009C6AA1">
        <w:rPr>
          <w:rFonts w:ascii="Arial" w:hAnsi="Arial" w:cs="Arial"/>
          <w:sz w:val="22"/>
          <w:szCs w:val="22"/>
        </w:rPr>
        <w:t xml:space="preserve"> </w:t>
      </w:r>
      <w:r w:rsidRPr="009C6AA1">
        <w:rPr>
          <w:rFonts w:ascii="Arial" w:hAnsi="Arial" w:cs="Arial"/>
          <w:b/>
          <w:bCs/>
          <w:sz w:val="22"/>
          <w:szCs w:val="22"/>
        </w:rPr>
        <w:t>Form DC-1, Employer's Quarterly Report of Contributions under the Railroad Unemployment Insurance Act</w:t>
      </w:r>
      <w:r w:rsidRPr="009C6AA1">
        <w:rPr>
          <w:rFonts w:ascii="Arial" w:hAnsi="Arial" w:cs="Arial"/>
          <w:sz w:val="22"/>
          <w:szCs w:val="22"/>
        </w:rPr>
        <w:t xml:space="preserve">, </w:t>
      </w:r>
      <w:r w:rsidR="002C65FF" w:rsidRPr="009C6AA1">
        <w:rPr>
          <w:rFonts w:ascii="Arial" w:hAnsi="Arial" w:cs="Arial"/>
          <w:sz w:val="22"/>
          <w:szCs w:val="22"/>
        </w:rPr>
        <w:t xml:space="preserve">to </w:t>
      </w:r>
      <w:r w:rsidRPr="009C6AA1">
        <w:rPr>
          <w:rFonts w:ascii="Arial" w:hAnsi="Arial" w:cs="Arial"/>
          <w:sz w:val="22"/>
          <w:szCs w:val="22"/>
        </w:rPr>
        <w:t>report and remi</w:t>
      </w:r>
      <w:r w:rsidR="00332B23" w:rsidRPr="009C6AA1">
        <w:rPr>
          <w:rFonts w:ascii="Arial" w:hAnsi="Arial" w:cs="Arial"/>
          <w:sz w:val="22"/>
          <w:szCs w:val="22"/>
        </w:rPr>
        <w:t>t</w:t>
      </w:r>
      <w:r w:rsidRPr="009C6AA1">
        <w:rPr>
          <w:rFonts w:ascii="Arial" w:hAnsi="Arial" w:cs="Arial"/>
          <w:sz w:val="22"/>
          <w:szCs w:val="22"/>
        </w:rPr>
        <w:t xml:space="preserve"> quarterly contributions.  The employer enters the identifying information, the current reporting period, the amounts of compensation and contributions, any necessary adjustments, and the amount of remittance being submitted with the DC-1. The information furnished on the form is used by the RRB to determine whether the contributions were correctly computed and are consistent with the compensation reported for the</w:t>
      </w:r>
      <w:r w:rsidR="00EA2FBA" w:rsidRPr="009C6AA1">
        <w:rPr>
          <w:rFonts w:ascii="Arial" w:hAnsi="Arial" w:cs="Arial"/>
          <w:sz w:val="22"/>
          <w:szCs w:val="22"/>
        </w:rPr>
        <w:t>ir</w:t>
      </w:r>
      <w:r w:rsidRPr="009C6AA1">
        <w:rPr>
          <w:rFonts w:ascii="Arial" w:hAnsi="Arial" w:cs="Arial"/>
          <w:sz w:val="22"/>
          <w:szCs w:val="22"/>
        </w:rPr>
        <w:t xml:space="preserve"> employees.  The information is also used to update the experience rating database each quarter,</w:t>
      </w:r>
      <w:r w:rsidR="009C6AA1">
        <w:rPr>
          <w:rFonts w:ascii="Arial" w:hAnsi="Arial" w:cs="Arial"/>
          <w:sz w:val="22"/>
          <w:szCs w:val="22"/>
        </w:rPr>
        <w:t xml:space="preserve"> </w:t>
      </w:r>
      <w:r w:rsidRPr="009C6AA1">
        <w:rPr>
          <w:rFonts w:ascii="Arial" w:hAnsi="Arial" w:cs="Arial"/>
          <w:sz w:val="22"/>
          <w:szCs w:val="22"/>
        </w:rPr>
        <w:t>and is a factor in determining the employer's experience-based contribution rate.</w:t>
      </w:r>
    </w:p>
    <w:p w:rsidR="00B014E4" w:rsidRPr="00E36604" w:rsidRDefault="00B014E4" w:rsidP="00B014E4">
      <w:pPr>
        <w:tabs>
          <w:tab w:val="left" w:pos="540"/>
        </w:tabs>
        <w:ind w:left="540"/>
        <w:jc w:val="both"/>
        <w:rPr>
          <w:rFonts w:ascii="Arial" w:hAnsi="Arial" w:cs="Arial"/>
          <w:sz w:val="22"/>
          <w:szCs w:val="22"/>
        </w:rPr>
      </w:pPr>
    </w:p>
    <w:p w:rsidR="00B014E4" w:rsidRPr="009C6AA1" w:rsidRDefault="00B944E5" w:rsidP="00B014E4">
      <w:pPr>
        <w:tabs>
          <w:tab w:val="left" w:pos="540"/>
        </w:tabs>
        <w:ind w:left="540"/>
        <w:jc w:val="both"/>
        <w:rPr>
          <w:rFonts w:ascii="Arial" w:hAnsi="Arial" w:cs="Arial"/>
          <w:sz w:val="22"/>
          <w:szCs w:val="22"/>
        </w:rPr>
      </w:pPr>
      <w:r w:rsidRPr="009C6AA1">
        <w:rPr>
          <w:rFonts w:ascii="Arial" w:hAnsi="Arial" w:cs="Arial"/>
          <w:sz w:val="22"/>
          <w:szCs w:val="22"/>
        </w:rPr>
        <w:t xml:space="preserve">The RRB provides a manual and electronic version of Form </w:t>
      </w:r>
      <w:r w:rsidR="00B014E4" w:rsidRPr="009C6AA1">
        <w:rPr>
          <w:rFonts w:ascii="Arial" w:hAnsi="Arial" w:cs="Arial"/>
          <w:sz w:val="22"/>
          <w:szCs w:val="22"/>
        </w:rPr>
        <w:t>DC-1</w:t>
      </w:r>
      <w:r w:rsidRPr="009C6AA1">
        <w:rPr>
          <w:rFonts w:ascii="Arial" w:hAnsi="Arial" w:cs="Arial"/>
          <w:sz w:val="22"/>
          <w:szCs w:val="22"/>
        </w:rPr>
        <w:t>.  The manual version</w:t>
      </w:r>
      <w:r w:rsidR="00B014E4" w:rsidRPr="009C6AA1">
        <w:rPr>
          <w:rFonts w:ascii="Arial" w:hAnsi="Arial" w:cs="Arial"/>
          <w:sz w:val="22"/>
          <w:szCs w:val="22"/>
        </w:rPr>
        <w:t xml:space="preserve"> </w:t>
      </w:r>
      <w:r w:rsidR="00C3156F" w:rsidRPr="009C6AA1">
        <w:rPr>
          <w:rFonts w:ascii="Arial" w:hAnsi="Arial" w:cs="Arial"/>
          <w:sz w:val="22"/>
          <w:szCs w:val="22"/>
        </w:rPr>
        <w:t>consists of two pages</w:t>
      </w:r>
      <w:r w:rsidR="00B014E4" w:rsidRPr="009C6AA1">
        <w:rPr>
          <w:rFonts w:ascii="Arial" w:hAnsi="Arial" w:cs="Arial"/>
          <w:sz w:val="22"/>
          <w:szCs w:val="22"/>
        </w:rPr>
        <w:t xml:space="preserve"> designed for self-completion</w:t>
      </w:r>
      <w:r w:rsidRPr="009C6AA1">
        <w:rPr>
          <w:rFonts w:ascii="Arial" w:hAnsi="Arial" w:cs="Arial"/>
          <w:sz w:val="22"/>
          <w:szCs w:val="22"/>
        </w:rPr>
        <w:t xml:space="preserve"> and provides for the signature of a certifying officer</w:t>
      </w:r>
      <w:r w:rsidR="00B014E4" w:rsidRPr="009C6AA1">
        <w:rPr>
          <w:rFonts w:ascii="Arial" w:hAnsi="Arial" w:cs="Arial"/>
          <w:sz w:val="22"/>
          <w:szCs w:val="22"/>
        </w:rPr>
        <w:t xml:space="preserve">.  </w:t>
      </w:r>
      <w:r w:rsidRPr="009C6AA1">
        <w:rPr>
          <w:rFonts w:ascii="Arial" w:hAnsi="Arial" w:cs="Arial"/>
          <w:sz w:val="22"/>
          <w:szCs w:val="22"/>
        </w:rPr>
        <w:t xml:space="preserve">The </w:t>
      </w:r>
      <w:r w:rsidR="00B014E4" w:rsidRPr="009C6AA1">
        <w:rPr>
          <w:rFonts w:ascii="Arial" w:hAnsi="Arial" w:cs="Arial"/>
          <w:sz w:val="22"/>
          <w:szCs w:val="22"/>
        </w:rPr>
        <w:t xml:space="preserve">instructions for completing the form are provided on the second </w:t>
      </w:r>
      <w:r w:rsidR="00B014E4" w:rsidRPr="009C6AA1">
        <w:rPr>
          <w:rFonts w:ascii="Arial" w:hAnsi="Arial" w:cs="Arial"/>
          <w:sz w:val="22"/>
          <w:szCs w:val="22"/>
        </w:rPr>
        <w:lastRenderedPageBreak/>
        <w:t>page.</w:t>
      </w:r>
      <w:r w:rsidRPr="009C6AA1">
        <w:rPr>
          <w:rFonts w:ascii="Arial" w:hAnsi="Arial" w:cs="Arial"/>
          <w:sz w:val="22"/>
          <w:szCs w:val="22"/>
        </w:rPr>
        <w:t xml:space="preserve">  The electronic version of Form DC-1</w:t>
      </w:r>
      <w:r w:rsidR="00F97DE5">
        <w:rPr>
          <w:rFonts w:ascii="Arial" w:hAnsi="Arial" w:cs="Arial"/>
          <w:sz w:val="22"/>
          <w:szCs w:val="22"/>
        </w:rPr>
        <w:t xml:space="preserve"> (Internet)</w:t>
      </w:r>
      <w:r w:rsidRPr="009C6AA1">
        <w:rPr>
          <w:rFonts w:ascii="Arial" w:hAnsi="Arial" w:cs="Arial"/>
          <w:sz w:val="22"/>
          <w:szCs w:val="22"/>
        </w:rPr>
        <w:t xml:space="preserve"> can be completed and submitted through the Pay.gov website with the use of a </w:t>
      </w:r>
      <w:r w:rsidR="00EA2FBA" w:rsidRPr="009C6AA1">
        <w:rPr>
          <w:rFonts w:ascii="Arial" w:hAnsi="Arial" w:cs="Arial"/>
          <w:sz w:val="22"/>
          <w:szCs w:val="22"/>
        </w:rPr>
        <w:t>P</w:t>
      </w:r>
      <w:r w:rsidRPr="009C6AA1">
        <w:rPr>
          <w:rFonts w:ascii="Arial" w:hAnsi="Arial" w:cs="Arial"/>
          <w:sz w:val="22"/>
          <w:szCs w:val="22"/>
        </w:rPr>
        <w:t>ay.gov-issued user-id/PIN/Password, which acts as a substitute for a required signature.</w:t>
      </w:r>
    </w:p>
    <w:p w:rsidR="00B014E4" w:rsidRPr="00E36604" w:rsidRDefault="00B014E4" w:rsidP="00B014E4">
      <w:pPr>
        <w:tabs>
          <w:tab w:val="left" w:pos="540"/>
        </w:tabs>
        <w:ind w:left="540"/>
        <w:jc w:val="both"/>
        <w:rPr>
          <w:rFonts w:ascii="Arial" w:hAnsi="Arial" w:cs="Arial"/>
          <w:sz w:val="22"/>
          <w:szCs w:val="22"/>
        </w:rPr>
      </w:pPr>
    </w:p>
    <w:p w:rsidR="00B014E4" w:rsidRPr="00F97DE5" w:rsidRDefault="00B014E4" w:rsidP="00B014E4">
      <w:pPr>
        <w:tabs>
          <w:tab w:val="left" w:pos="540"/>
        </w:tabs>
        <w:ind w:left="540"/>
        <w:jc w:val="both"/>
        <w:rPr>
          <w:rFonts w:ascii="Arial" w:hAnsi="Arial" w:cs="Arial"/>
          <w:b/>
          <w:sz w:val="22"/>
          <w:szCs w:val="22"/>
        </w:rPr>
      </w:pPr>
      <w:r w:rsidRPr="00E36604">
        <w:rPr>
          <w:rFonts w:ascii="Arial" w:hAnsi="Arial" w:cs="Arial"/>
          <w:b/>
          <w:sz w:val="22"/>
          <w:szCs w:val="22"/>
        </w:rPr>
        <w:t xml:space="preserve">The RRB proposes </w:t>
      </w:r>
      <w:r w:rsidRPr="00165E57">
        <w:rPr>
          <w:rFonts w:ascii="Arial" w:hAnsi="Arial" w:cs="Arial"/>
          <w:b/>
          <w:sz w:val="22"/>
          <w:szCs w:val="22"/>
        </w:rPr>
        <w:t xml:space="preserve">no changes </w:t>
      </w:r>
      <w:r>
        <w:rPr>
          <w:rFonts w:ascii="Arial" w:hAnsi="Arial" w:cs="Arial"/>
          <w:b/>
          <w:sz w:val="22"/>
          <w:szCs w:val="22"/>
        </w:rPr>
        <w:t xml:space="preserve">to </w:t>
      </w:r>
      <w:r w:rsidR="008D7A5C">
        <w:rPr>
          <w:rFonts w:ascii="Arial" w:hAnsi="Arial" w:cs="Arial"/>
          <w:b/>
          <w:sz w:val="22"/>
          <w:szCs w:val="22"/>
        </w:rPr>
        <w:t xml:space="preserve">the manual or electronic versions of </w:t>
      </w:r>
      <w:r w:rsidRPr="00165E57">
        <w:rPr>
          <w:rFonts w:ascii="Arial" w:hAnsi="Arial" w:cs="Arial"/>
          <w:b/>
          <w:sz w:val="22"/>
          <w:szCs w:val="22"/>
        </w:rPr>
        <w:t>Form DC-1</w:t>
      </w:r>
      <w:r w:rsidRPr="00F97DE5">
        <w:rPr>
          <w:rFonts w:ascii="Arial" w:hAnsi="Arial" w:cs="Arial"/>
          <w:b/>
          <w:sz w:val="22"/>
          <w:szCs w:val="22"/>
        </w:rPr>
        <w:t>.</w:t>
      </w:r>
    </w:p>
    <w:p w:rsidR="00B014E4" w:rsidRDefault="00B014E4" w:rsidP="008D7A5C">
      <w:pPr>
        <w:tabs>
          <w:tab w:val="left" w:pos="540"/>
        </w:tabs>
        <w:ind w:left="540" w:hanging="540"/>
        <w:jc w:val="both"/>
        <w:rPr>
          <w:rFonts w:ascii="Arial" w:hAnsi="Arial" w:cs="Arial"/>
          <w:sz w:val="22"/>
          <w:szCs w:val="22"/>
        </w:rPr>
      </w:pPr>
      <w:r w:rsidRPr="00E36604">
        <w:rPr>
          <w:rFonts w:ascii="Arial" w:hAnsi="Arial" w:cs="Arial"/>
          <w:sz w:val="22"/>
          <w:szCs w:val="22"/>
        </w:rPr>
        <w:tab/>
      </w:r>
    </w:p>
    <w:p w:rsidR="00B014E4" w:rsidRDefault="00B014E4" w:rsidP="008D7A5C">
      <w:pPr>
        <w:tabs>
          <w:tab w:val="left" w:pos="540"/>
        </w:tabs>
        <w:ind w:left="540"/>
        <w:jc w:val="both"/>
        <w:rPr>
          <w:rFonts w:ascii="Arial" w:hAnsi="Arial" w:cs="Arial"/>
          <w:sz w:val="22"/>
          <w:szCs w:val="22"/>
        </w:rPr>
      </w:pPr>
      <w:r w:rsidRPr="00E36604">
        <w:rPr>
          <w:rFonts w:ascii="Arial" w:hAnsi="Arial" w:cs="Arial"/>
          <w:sz w:val="22"/>
          <w:szCs w:val="22"/>
        </w:rPr>
        <w:t>To our knowledge, no other agency uses a form similar to the DC-1.</w:t>
      </w:r>
    </w:p>
    <w:p w:rsidR="00B014E4" w:rsidRPr="00E36604" w:rsidRDefault="00B014E4" w:rsidP="00B014E4">
      <w:pPr>
        <w:tabs>
          <w:tab w:val="left" w:pos="-1440"/>
          <w:tab w:val="left" w:pos="540"/>
        </w:tabs>
        <w:ind w:left="540"/>
        <w:jc w:val="both"/>
        <w:rPr>
          <w:rFonts w:ascii="Arial" w:hAnsi="Arial" w:cs="Arial"/>
          <w:sz w:val="22"/>
          <w:szCs w:val="22"/>
        </w:rPr>
      </w:pPr>
    </w:p>
    <w:p w:rsidR="00B014E4" w:rsidRPr="00E36604" w:rsidRDefault="00B014E4" w:rsidP="003267E9">
      <w:pPr>
        <w:widowControl/>
        <w:tabs>
          <w:tab w:val="left" w:pos="540"/>
        </w:tabs>
        <w:spacing w:line="233" w:lineRule="auto"/>
        <w:ind w:left="540" w:hanging="540"/>
        <w:rPr>
          <w:rFonts w:ascii="Arial" w:hAnsi="Arial" w:cs="Arial"/>
          <w:sz w:val="22"/>
          <w:szCs w:val="22"/>
        </w:rPr>
      </w:pPr>
      <w:r w:rsidRPr="00E36604">
        <w:rPr>
          <w:rFonts w:ascii="Arial" w:hAnsi="Arial" w:cs="Arial"/>
          <w:sz w:val="22"/>
          <w:szCs w:val="22"/>
        </w:rPr>
        <w:t>3.</w:t>
      </w:r>
      <w:r w:rsidRPr="00E36604">
        <w:rPr>
          <w:rFonts w:ascii="Arial" w:hAnsi="Arial" w:cs="Arial"/>
          <w:sz w:val="22"/>
          <w:szCs w:val="22"/>
        </w:rPr>
        <w:tab/>
      </w:r>
      <w:r w:rsidRPr="00332B23">
        <w:rPr>
          <w:rFonts w:ascii="Arial" w:hAnsi="Arial" w:cs="Arial"/>
          <w:sz w:val="22"/>
          <w:szCs w:val="22"/>
          <w:u w:val="single"/>
        </w:rPr>
        <w:t>Planned use of improved information technology or technical/legal impediments to further burden reduction</w:t>
      </w:r>
      <w:r w:rsidRPr="00332B23">
        <w:rPr>
          <w:rFonts w:ascii="Arial" w:hAnsi="Arial" w:cs="Arial"/>
          <w:sz w:val="22"/>
          <w:szCs w:val="22"/>
        </w:rPr>
        <w:t xml:space="preserve"> - In accordance with our Government Paperwork Elimination Act plans, an </w:t>
      </w:r>
      <w:r w:rsidR="00EA2FBA" w:rsidRPr="00332B23">
        <w:rPr>
          <w:rFonts w:ascii="Arial" w:hAnsi="Arial" w:cs="Arial"/>
          <w:sz w:val="22"/>
          <w:szCs w:val="22"/>
        </w:rPr>
        <w:t xml:space="preserve">online </w:t>
      </w:r>
      <w:r w:rsidRPr="00332B23">
        <w:rPr>
          <w:rFonts w:ascii="Arial" w:hAnsi="Arial" w:cs="Arial"/>
          <w:sz w:val="22"/>
          <w:szCs w:val="22"/>
        </w:rPr>
        <w:t xml:space="preserve">version </w:t>
      </w:r>
      <w:r w:rsidR="00EA2FBA" w:rsidRPr="00332B23">
        <w:rPr>
          <w:rFonts w:ascii="Arial" w:hAnsi="Arial" w:cs="Arial"/>
          <w:sz w:val="22"/>
          <w:szCs w:val="22"/>
        </w:rPr>
        <w:t xml:space="preserve">of Form </w:t>
      </w:r>
      <w:r w:rsidRPr="00332B23">
        <w:rPr>
          <w:rFonts w:ascii="Arial" w:hAnsi="Arial" w:cs="Arial"/>
          <w:sz w:val="22"/>
          <w:szCs w:val="22"/>
        </w:rPr>
        <w:t xml:space="preserve">DC-1 can be completed and submitted through the Pay.gov website with the use of a </w:t>
      </w:r>
      <w:r w:rsidR="002C65FF" w:rsidRPr="00332B23">
        <w:rPr>
          <w:rFonts w:ascii="Arial" w:hAnsi="Arial" w:cs="Arial"/>
          <w:sz w:val="22"/>
          <w:szCs w:val="22"/>
        </w:rPr>
        <w:t>P</w:t>
      </w:r>
      <w:r w:rsidRPr="00332B23">
        <w:rPr>
          <w:rFonts w:ascii="Arial" w:hAnsi="Arial" w:cs="Arial"/>
          <w:sz w:val="22"/>
          <w:szCs w:val="22"/>
        </w:rPr>
        <w:t>ay.gov-issued user</w:t>
      </w:r>
      <w:r w:rsidR="00EA2FBA" w:rsidRPr="00332B23">
        <w:rPr>
          <w:rFonts w:ascii="Arial" w:hAnsi="Arial" w:cs="Arial"/>
          <w:sz w:val="22"/>
          <w:szCs w:val="22"/>
        </w:rPr>
        <w:t>-ID</w:t>
      </w:r>
      <w:r w:rsidRPr="00332B23">
        <w:rPr>
          <w:rFonts w:ascii="Arial" w:hAnsi="Arial" w:cs="Arial"/>
          <w:sz w:val="22"/>
          <w:szCs w:val="22"/>
        </w:rPr>
        <w:t xml:space="preserve">/PIN/Password system </w:t>
      </w:r>
      <w:r w:rsidR="00C3156F" w:rsidRPr="00332B23">
        <w:rPr>
          <w:rFonts w:ascii="Arial" w:hAnsi="Arial" w:cs="Arial"/>
          <w:sz w:val="22"/>
          <w:szCs w:val="22"/>
        </w:rPr>
        <w:t xml:space="preserve">and a </w:t>
      </w:r>
      <w:r w:rsidRPr="00332B23">
        <w:rPr>
          <w:rFonts w:ascii="Arial" w:hAnsi="Arial" w:cs="Arial"/>
          <w:sz w:val="22"/>
          <w:szCs w:val="22"/>
        </w:rPr>
        <w:t xml:space="preserve">pdf version is available at </w:t>
      </w:r>
      <w:hyperlink r:id="rId7" w:history="1">
        <w:r w:rsidRPr="00332B23">
          <w:rPr>
            <w:rFonts w:ascii="Arial" w:hAnsi="Arial" w:cs="Arial"/>
            <w:color w:val="0000FF"/>
            <w:sz w:val="22"/>
            <w:szCs w:val="22"/>
            <w:u w:val="single"/>
          </w:rPr>
          <w:t>http://www.rrb.gov/pdf/AandT/dc1.pdf</w:t>
        </w:r>
      </w:hyperlink>
      <w:r w:rsidR="002C65FF" w:rsidRPr="00332B23">
        <w:rPr>
          <w:rFonts w:ascii="Arial" w:hAnsi="Arial" w:cs="Arial"/>
          <w:color w:val="0000FF"/>
          <w:sz w:val="22"/>
          <w:szCs w:val="22"/>
          <w:u w:val="single"/>
        </w:rPr>
        <w:t>.</w:t>
      </w:r>
    </w:p>
    <w:p w:rsidR="00B014E4" w:rsidRPr="00E36604" w:rsidRDefault="00B014E4" w:rsidP="003267E9">
      <w:pPr>
        <w:tabs>
          <w:tab w:val="left" w:pos="540"/>
        </w:tabs>
        <w:spacing w:line="233" w:lineRule="auto"/>
        <w:ind w:left="540" w:hanging="540"/>
        <w:jc w:val="both"/>
        <w:rPr>
          <w:rFonts w:ascii="Arial" w:hAnsi="Arial" w:cs="Arial"/>
          <w:sz w:val="22"/>
          <w:szCs w:val="22"/>
        </w:rPr>
      </w:pPr>
    </w:p>
    <w:p w:rsidR="00B014E4" w:rsidRPr="00E36604" w:rsidRDefault="00B014E4" w:rsidP="003267E9">
      <w:pPr>
        <w:tabs>
          <w:tab w:val="left" w:pos="540"/>
        </w:tabs>
        <w:spacing w:line="233" w:lineRule="auto"/>
        <w:ind w:left="540" w:hanging="540"/>
        <w:jc w:val="both"/>
        <w:rPr>
          <w:rFonts w:ascii="Arial" w:hAnsi="Arial" w:cs="Arial"/>
          <w:sz w:val="22"/>
          <w:szCs w:val="22"/>
        </w:rPr>
      </w:pPr>
      <w:r w:rsidRPr="00E36604">
        <w:rPr>
          <w:rFonts w:ascii="Arial" w:hAnsi="Arial" w:cs="Arial"/>
          <w:sz w:val="22"/>
          <w:szCs w:val="22"/>
        </w:rPr>
        <w:t>4.</w:t>
      </w:r>
      <w:r w:rsidRPr="00E36604">
        <w:rPr>
          <w:rFonts w:ascii="Arial" w:hAnsi="Arial" w:cs="Arial"/>
          <w:sz w:val="22"/>
          <w:szCs w:val="22"/>
        </w:rPr>
        <w:tab/>
      </w:r>
      <w:r w:rsidRPr="00E36604">
        <w:rPr>
          <w:rFonts w:ascii="Arial" w:hAnsi="Arial" w:cs="Arial"/>
          <w:sz w:val="22"/>
          <w:szCs w:val="22"/>
          <w:u w:val="single"/>
        </w:rPr>
        <w:t>Efforts to identify duplication</w:t>
      </w:r>
      <w:r w:rsidRPr="00E36604">
        <w:rPr>
          <w:rFonts w:ascii="Arial" w:hAnsi="Arial" w:cs="Arial"/>
          <w:sz w:val="22"/>
          <w:szCs w:val="22"/>
        </w:rPr>
        <w:t xml:space="preserve"> - This information collection </w:t>
      </w:r>
      <w:proofErr w:type="gramStart"/>
      <w:r w:rsidRPr="00E36604">
        <w:rPr>
          <w:rFonts w:ascii="Arial" w:hAnsi="Arial" w:cs="Arial"/>
          <w:sz w:val="22"/>
          <w:szCs w:val="22"/>
        </w:rPr>
        <w:t>does</w:t>
      </w:r>
      <w:proofErr w:type="gramEnd"/>
      <w:r w:rsidRPr="00E36604">
        <w:rPr>
          <w:rFonts w:ascii="Arial" w:hAnsi="Arial" w:cs="Arial"/>
          <w:sz w:val="22"/>
          <w:szCs w:val="22"/>
        </w:rPr>
        <w:t xml:space="preserve"> not duplicate any other information collection.</w:t>
      </w:r>
    </w:p>
    <w:p w:rsidR="00B014E4" w:rsidRPr="00E36604" w:rsidRDefault="00B014E4" w:rsidP="003267E9">
      <w:pPr>
        <w:tabs>
          <w:tab w:val="left" w:pos="540"/>
        </w:tabs>
        <w:spacing w:line="233" w:lineRule="auto"/>
        <w:ind w:left="540" w:hanging="540"/>
        <w:jc w:val="both"/>
        <w:rPr>
          <w:rFonts w:ascii="Arial" w:hAnsi="Arial" w:cs="Arial"/>
          <w:sz w:val="22"/>
          <w:szCs w:val="22"/>
        </w:rPr>
      </w:pPr>
    </w:p>
    <w:p w:rsidR="00B014E4" w:rsidRPr="00E36604" w:rsidRDefault="00B014E4" w:rsidP="003267E9">
      <w:pPr>
        <w:tabs>
          <w:tab w:val="left" w:pos="540"/>
        </w:tabs>
        <w:spacing w:line="233" w:lineRule="auto"/>
        <w:ind w:left="540" w:hanging="540"/>
        <w:jc w:val="both"/>
        <w:rPr>
          <w:rFonts w:ascii="Arial" w:hAnsi="Arial" w:cs="Arial"/>
          <w:sz w:val="22"/>
          <w:szCs w:val="22"/>
        </w:rPr>
      </w:pPr>
      <w:r w:rsidRPr="00E36604">
        <w:rPr>
          <w:rFonts w:ascii="Arial" w:hAnsi="Arial" w:cs="Arial"/>
          <w:sz w:val="22"/>
          <w:szCs w:val="22"/>
        </w:rPr>
        <w:t>5.</w:t>
      </w:r>
      <w:r w:rsidRPr="00E36604">
        <w:rPr>
          <w:rFonts w:ascii="Arial" w:hAnsi="Arial" w:cs="Arial"/>
          <w:sz w:val="22"/>
          <w:szCs w:val="22"/>
        </w:rPr>
        <w:tab/>
      </w:r>
      <w:r w:rsidRPr="00E36604">
        <w:rPr>
          <w:rFonts w:ascii="Arial" w:hAnsi="Arial" w:cs="Arial"/>
          <w:sz w:val="22"/>
          <w:szCs w:val="22"/>
          <w:u w:val="single"/>
        </w:rPr>
        <w:t>Small business respondents</w:t>
      </w:r>
      <w:r w:rsidRPr="00E36604">
        <w:rPr>
          <w:rFonts w:ascii="Arial" w:hAnsi="Arial" w:cs="Arial"/>
          <w:sz w:val="22"/>
          <w:szCs w:val="22"/>
        </w:rPr>
        <w:t xml:space="preserve"> - N.A.</w:t>
      </w:r>
    </w:p>
    <w:p w:rsidR="00B014E4" w:rsidRPr="00E36604" w:rsidRDefault="00B014E4" w:rsidP="003267E9">
      <w:pPr>
        <w:tabs>
          <w:tab w:val="left" w:pos="540"/>
        </w:tabs>
        <w:spacing w:line="233" w:lineRule="auto"/>
        <w:ind w:left="540" w:hanging="540"/>
        <w:jc w:val="both"/>
        <w:rPr>
          <w:rFonts w:ascii="Arial" w:hAnsi="Arial" w:cs="Arial"/>
          <w:sz w:val="22"/>
          <w:szCs w:val="22"/>
        </w:rPr>
      </w:pPr>
    </w:p>
    <w:p w:rsidR="00B014E4" w:rsidRPr="00E36604" w:rsidRDefault="00B014E4" w:rsidP="003267E9">
      <w:pPr>
        <w:tabs>
          <w:tab w:val="left" w:pos="540"/>
        </w:tabs>
        <w:spacing w:line="233" w:lineRule="auto"/>
        <w:ind w:left="540" w:hanging="540"/>
        <w:jc w:val="both"/>
        <w:rPr>
          <w:rFonts w:ascii="Arial" w:hAnsi="Arial" w:cs="Arial"/>
          <w:sz w:val="22"/>
          <w:szCs w:val="22"/>
        </w:rPr>
      </w:pPr>
      <w:r w:rsidRPr="00E36604">
        <w:rPr>
          <w:rFonts w:ascii="Arial" w:hAnsi="Arial" w:cs="Arial"/>
          <w:sz w:val="22"/>
          <w:szCs w:val="22"/>
        </w:rPr>
        <w:t>6.</w:t>
      </w:r>
      <w:r w:rsidRPr="00E36604">
        <w:rPr>
          <w:rFonts w:ascii="Arial" w:hAnsi="Arial" w:cs="Arial"/>
          <w:sz w:val="22"/>
          <w:szCs w:val="22"/>
        </w:rPr>
        <w:tab/>
      </w:r>
      <w:r w:rsidRPr="00E36604">
        <w:rPr>
          <w:rFonts w:ascii="Arial" w:hAnsi="Arial" w:cs="Arial"/>
          <w:sz w:val="22"/>
          <w:szCs w:val="22"/>
          <w:u w:val="single"/>
        </w:rPr>
        <w:t>Consequences of less frequent collection</w:t>
      </w:r>
      <w:r w:rsidRPr="00E36604">
        <w:rPr>
          <w:rFonts w:ascii="Arial" w:hAnsi="Arial" w:cs="Arial"/>
          <w:sz w:val="22"/>
          <w:szCs w:val="22"/>
        </w:rPr>
        <w:t xml:space="preserve"> - Obtaining the employer contributions less frequently by means of Form DC-1 would adversely affect the availability of funds for payment of benefits under the RUIA.</w:t>
      </w:r>
    </w:p>
    <w:p w:rsidR="00B014E4" w:rsidRPr="00E36604" w:rsidRDefault="00B014E4" w:rsidP="003267E9">
      <w:pPr>
        <w:tabs>
          <w:tab w:val="left" w:pos="540"/>
        </w:tabs>
        <w:spacing w:line="233" w:lineRule="auto"/>
        <w:ind w:left="540" w:hanging="540"/>
        <w:jc w:val="both"/>
        <w:rPr>
          <w:rFonts w:ascii="Arial" w:hAnsi="Arial" w:cs="Arial"/>
          <w:sz w:val="22"/>
          <w:szCs w:val="22"/>
        </w:rPr>
      </w:pPr>
    </w:p>
    <w:p w:rsidR="00B014E4" w:rsidRPr="00E36604" w:rsidRDefault="00B014E4" w:rsidP="003267E9">
      <w:pPr>
        <w:tabs>
          <w:tab w:val="left" w:pos="540"/>
        </w:tabs>
        <w:spacing w:line="233" w:lineRule="auto"/>
        <w:ind w:left="540" w:hanging="540"/>
        <w:jc w:val="both"/>
        <w:rPr>
          <w:rFonts w:ascii="Arial" w:hAnsi="Arial" w:cs="Arial"/>
          <w:sz w:val="22"/>
          <w:szCs w:val="22"/>
        </w:rPr>
      </w:pPr>
      <w:r w:rsidRPr="00E36604">
        <w:rPr>
          <w:rFonts w:ascii="Arial" w:hAnsi="Arial" w:cs="Arial"/>
          <w:sz w:val="22"/>
          <w:szCs w:val="22"/>
        </w:rPr>
        <w:t>7.</w:t>
      </w:r>
      <w:r w:rsidRPr="00E36604">
        <w:rPr>
          <w:rFonts w:ascii="Arial" w:hAnsi="Arial" w:cs="Arial"/>
          <w:sz w:val="22"/>
          <w:szCs w:val="22"/>
        </w:rPr>
        <w:tab/>
      </w:r>
      <w:r w:rsidRPr="00E36604">
        <w:rPr>
          <w:rFonts w:ascii="Arial" w:hAnsi="Arial" w:cs="Arial"/>
          <w:sz w:val="22"/>
          <w:szCs w:val="22"/>
          <w:u w:val="single"/>
        </w:rPr>
        <w:t>Special circumstances</w:t>
      </w:r>
      <w:r w:rsidRPr="00E36604">
        <w:rPr>
          <w:rFonts w:ascii="Arial" w:hAnsi="Arial" w:cs="Arial"/>
          <w:sz w:val="22"/>
          <w:szCs w:val="22"/>
        </w:rPr>
        <w:t xml:space="preserve"> - None</w:t>
      </w:r>
    </w:p>
    <w:p w:rsidR="00B014E4" w:rsidRPr="00E36604" w:rsidRDefault="00B014E4" w:rsidP="003267E9">
      <w:pPr>
        <w:tabs>
          <w:tab w:val="left" w:pos="540"/>
        </w:tabs>
        <w:spacing w:line="233" w:lineRule="auto"/>
        <w:ind w:left="540" w:hanging="540"/>
        <w:jc w:val="both"/>
        <w:rPr>
          <w:rFonts w:ascii="Arial" w:hAnsi="Arial" w:cs="Arial"/>
          <w:sz w:val="22"/>
          <w:szCs w:val="22"/>
        </w:rPr>
      </w:pPr>
    </w:p>
    <w:p w:rsidR="00B014E4" w:rsidRPr="00E36604" w:rsidRDefault="00B014E4" w:rsidP="003267E9">
      <w:pPr>
        <w:tabs>
          <w:tab w:val="left" w:pos="540"/>
        </w:tabs>
        <w:spacing w:line="233" w:lineRule="auto"/>
        <w:ind w:left="540" w:hanging="540"/>
        <w:jc w:val="both"/>
        <w:rPr>
          <w:rFonts w:ascii="Arial" w:hAnsi="Arial" w:cs="Arial"/>
          <w:sz w:val="22"/>
          <w:szCs w:val="22"/>
        </w:rPr>
      </w:pPr>
      <w:r w:rsidRPr="00E36604">
        <w:rPr>
          <w:rFonts w:ascii="Arial" w:hAnsi="Arial" w:cs="Arial"/>
          <w:sz w:val="22"/>
          <w:szCs w:val="22"/>
        </w:rPr>
        <w:t>8.</w:t>
      </w:r>
      <w:r w:rsidRPr="00E36604">
        <w:rPr>
          <w:rFonts w:ascii="Arial" w:hAnsi="Arial" w:cs="Arial"/>
          <w:sz w:val="22"/>
          <w:szCs w:val="22"/>
        </w:rPr>
        <w:tab/>
      </w:r>
      <w:r w:rsidRPr="00E36604">
        <w:rPr>
          <w:rFonts w:ascii="Arial" w:hAnsi="Arial" w:cs="Arial"/>
          <w:sz w:val="22"/>
          <w:szCs w:val="22"/>
          <w:u w:val="single"/>
        </w:rPr>
        <w:t>Consultations outside the agency</w:t>
      </w:r>
      <w:r w:rsidRPr="00E36604">
        <w:rPr>
          <w:rFonts w:ascii="Arial" w:hAnsi="Arial" w:cs="Arial"/>
          <w:sz w:val="22"/>
          <w:szCs w:val="22"/>
        </w:rPr>
        <w:t xml:space="preserve"> - In accordance with 5 CFR 1320.8 (d), comments were invited from the public regarding the information collection.  The notice to the public was published on </w:t>
      </w:r>
      <w:r>
        <w:rPr>
          <w:rFonts w:ascii="Arial" w:hAnsi="Arial" w:cs="Arial"/>
          <w:sz w:val="22"/>
          <w:szCs w:val="22"/>
        </w:rPr>
        <w:t xml:space="preserve">page </w:t>
      </w:r>
      <w:r w:rsidR="00EA2FBA" w:rsidRPr="00332B23">
        <w:rPr>
          <w:rFonts w:ascii="Arial" w:hAnsi="Arial" w:cs="Arial"/>
          <w:sz w:val="22"/>
          <w:szCs w:val="22"/>
        </w:rPr>
        <w:t>41099</w:t>
      </w:r>
      <w:r w:rsidRPr="00332B23">
        <w:rPr>
          <w:rFonts w:ascii="Arial" w:hAnsi="Arial" w:cs="Arial"/>
          <w:sz w:val="22"/>
          <w:szCs w:val="22"/>
        </w:rPr>
        <w:t xml:space="preserve"> of the </w:t>
      </w:r>
      <w:r w:rsidR="00EA2FBA" w:rsidRPr="00332B23">
        <w:rPr>
          <w:rFonts w:ascii="Arial" w:hAnsi="Arial" w:cs="Arial"/>
          <w:sz w:val="22"/>
          <w:szCs w:val="22"/>
        </w:rPr>
        <w:t>July 14, 2015</w:t>
      </w:r>
      <w:r w:rsidRPr="00165E57">
        <w:rPr>
          <w:rFonts w:ascii="Arial" w:hAnsi="Arial" w:cs="Arial"/>
          <w:sz w:val="22"/>
          <w:szCs w:val="22"/>
        </w:rPr>
        <w:t>,</w:t>
      </w:r>
      <w:r w:rsidRPr="00E36604">
        <w:rPr>
          <w:rFonts w:ascii="Arial" w:hAnsi="Arial" w:cs="Arial"/>
          <w:sz w:val="22"/>
          <w:szCs w:val="22"/>
        </w:rPr>
        <w:t xml:space="preserve"> </w:t>
      </w:r>
      <w:r w:rsidRPr="00E36604">
        <w:rPr>
          <w:rFonts w:ascii="Arial" w:hAnsi="Arial" w:cs="Arial"/>
          <w:sz w:val="22"/>
          <w:szCs w:val="22"/>
          <w:u w:val="single"/>
        </w:rPr>
        <w:t>Federal Register</w:t>
      </w:r>
      <w:r w:rsidRPr="00D8458A">
        <w:rPr>
          <w:rFonts w:ascii="Arial" w:hAnsi="Arial" w:cs="Arial"/>
          <w:sz w:val="22"/>
          <w:szCs w:val="22"/>
        </w:rPr>
        <w:t>.</w:t>
      </w:r>
      <w:r w:rsidRPr="00E36604">
        <w:rPr>
          <w:rFonts w:ascii="Arial" w:hAnsi="Arial" w:cs="Arial"/>
          <w:sz w:val="22"/>
          <w:szCs w:val="22"/>
        </w:rPr>
        <w:t xml:space="preserve">  No comments or requests for additional information were received.</w:t>
      </w:r>
      <w:r w:rsidR="00255A17">
        <w:rPr>
          <w:rFonts w:ascii="Arial" w:hAnsi="Arial" w:cs="Arial"/>
          <w:sz w:val="22"/>
          <w:szCs w:val="22"/>
        </w:rPr>
        <w:t xml:space="preserve">  A review of past submissions to OMB indicate</w:t>
      </w:r>
      <w:r w:rsidR="0046553C">
        <w:rPr>
          <w:rFonts w:ascii="Arial" w:hAnsi="Arial" w:cs="Arial"/>
          <w:sz w:val="22"/>
          <w:szCs w:val="22"/>
        </w:rPr>
        <w:t>s</w:t>
      </w:r>
      <w:r w:rsidR="00255A17">
        <w:rPr>
          <w:rFonts w:ascii="Arial" w:hAnsi="Arial" w:cs="Arial"/>
          <w:sz w:val="22"/>
          <w:szCs w:val="22"/>
        </w:rPr>
        <w:t xml:space="preserve"> the RRB has not received any comments related to this information collection for at least 12 years or 4 renewal cycles.   </w:t>
      </w:r>
    </w:p>
    <w:p w:rsidR="00B014E4" w:rsidRPr="00E36604" w:rsidRDefault="00B014E4" w:rsidP="003267E9">
      <w:pPr>
        <w:tabs>
          <w:tab w:val="left" w:pos="540"/>
        </w:tabs>
        <w:spacing w:line="233" w:lineRule="auto"/>
        <w:ind w:left="540" w:hanging="540"/>
        <w:jc w:val="both"/>
        <w:rPr>
          <w:rFonts w:ascii="Arial" w:hAnsi="Arial" w:cs="Arial"/>
          <w:sz w:val="22"/>
          <w:szCs w:val="22"/>
        </w:rPr>
      </w:pPr>
    </w:p>
    <w:p w:rsidR="00B014E4" w:rsidRPr="00E36604" w:rsidRDefault="00B014E4" w:rsidP="003267E9">
      <w:pPr>
        <w:tabs>
          <w:tab w:val="left" w:pos="540"/>
        </w:tabs>
        <w:spacing w:line="233" w:lineRule="auto"/>
        <w:ind w:left="540" w:hanging="540"/>
        <w:jc w:val="both"/>
        <w:rPr>
          <w:rFonts w:ascii="Arial" w:hAnsi="Arial" w:cs="Arial"/>
          <w:sz w:val="22"/>
          <w:szCs w:val="22"/>
        </w:rPr>
      </w:pPr>
      <w:r w:rsidRPr="00E36604">
        <w:rPr>
          <w:rFonts w:ascii="Arial" w:hAnsi="Arial" w:cs="Arial"/>
          <w:sz w:val="22"/>
          <w:szCs w:val="22"/>
        </w:rPr>
        <w:t>9.</w:t>
      </w:r>
      <w:r w:rsidRPr="00E36604">
        <w:rPr>
          <w:rFonts w:ascii="Arial" w:hAnsi="Arial" w:cs="Arial"/>
          <w:sz w:val="22"/>
          <w:szCs w:val="22"/>
        </w:rPr>
        <w:tab/>
      </w:r>
      <w:r w:rsidRPr="00E36604">
        <w:rPr>
          <w:rFonts w:ascii="Arial" w:hAnsi="Arial" w:cs="Arial"/>
          <w:sz w:val="22"/>
          <w:szCs w:val="22"/>
          <w:u w:val="single"/>
        </w:rPr>
        <w:t>Payments or Gifts to Respondents</w:t>
      </w:r>
      <w:r w:rsidRPr="00E36604">
        <w:rPr>
          <w:rFonts w:ascii="Arial" w:hAnsi="Arial" w:cs="Arial"/>
          <w:sz w:val="22"/>
          <w:szCs w:val="22"/>
        </w:rPr>
        <w:t xml:space="preserve"> - N.A.</w:t>
      </w:r>
    </w:p>
    <w:p w:rsidR="00B014E4" w:rsidRPr="00E36604" w:rsidRDefault="00B014E4" w:rsidP="003267E9">
      <w:pPr>
        <w:tabs>
          <w:tab w:val="left" w:pos="540"/>
        </w:tabs>
        <w:spacing w:line="233" w:lineRule="auto"/>
        <w:ind w:left="540" w:hanging="540"/>
        <w:jc w:val="both"/>
        <w:rPr>
          <w:rFonts w:ascii="Arial" w:hAnsi="Arial" w:cs="Arial"/>
          <w:sz w:val="22"/>
          <w:szCs w:val="22"/>
        </w:rPr>
      </w:pPr>
    </w:p>
    <w:p w:rsidR="00B014E4" w:rsidRPr="00E36604" w:rsidRDefault="00B014E4" w:rsidP="003267E9">
      <w:pPr>
        <w:tabs>
          <w:tab w:val="left" w:pos="540"/>
        </w:tabs>
        <w:spacing w:line="233" w:lineRule="auto"/>
        <w:ind w:left="540" w:hanging="540"/>
        <w:jc w:val="both"/>
        <w:rPr>
          <w:rFonts w:ascii="Arial" w:hAnsi="Arial" w:cs="Arial"/>
          <w:sz w:val="22"/>
          <w:szCs w:val="22"/>
        </w:rPr>
      </w:pPr>
      <w:r w:rsidRPr="00E36604">
        <w:rPr>
          <w:rFonts w:ascii="Arial" w:hAnsi="Arial" w:cs="Arial"/>
          <w:sz w:val="22"/>
          <w:szCs w:val="22"/>
        </w:rPr>
        <w:t>10.</w:t>
      </w:r>
      <w:r w:rsidRPr="00E36604">
        <w:rPr>
          <w:rFonts w:ascii="Arial" w:hAnsi="Arial" w:cs="Arial"/>
          <w:sz w:val="22"/>
          <w:szCs w:val="22"/>
        </w:rPr>
        <w:tab/>
      </w:r>
      <w:r w:rsidRPr="00E36604">
        <w:rPr>
          <w:rFonts w:ascii="Arial" w:hAnsi="Arial" w:cs="Arial"/>
          <w:sz w:val="22"/>
          <w:szCs w:val="22"/>
          <w:u w:val="single"/>
        </w:rPr>
        <w:t>Confidentiality</w:t>
      </w:r>
      <w:r w:rsidRPr="00E36604">
        <w:rPr>
          <w:rFonts w:ascii="Arial" w:hAnsi="Arial" w:cs="Arial"/>
          <w:sz w:val="22"/>
          <w:szCs w:val="22"/>
        </w:rPr>
        <w:t xml:space="preserve"> </w:t>
      </w:r>
      <w:r>
        <w:rPr>
          <w:rFonts w:ascii="Arial" w:hAnsi="Arial" w:cs="Arial"/>
          <w:sz w:val="22"/>
          <w:szCs w:val="22"/>
        </w:rPr>
        <w:t xml:space="preserve">- </w:t>
      </w:r>
      <w:r w:rsidRPr="00E36604">
        <w:rPr>
          <w:rFonts w:ascii="Arial" w:hAnsi="Arial" w:cs="Arial"/>
          <w:sz w:val="22"/>
          <w:szCs w:val="22"/>
        </w:rPr>
        <w:t xml:space="preserve">Internal Revenue Service safeguards by reason of incorporation of 45 USC 358(h); also 45 USC 362(d).  </w:t>
      </w:r>
    </w:p>
    <w:p w:rsidR="00B014E4" w:rsidRPr="00E36604" w:rsidRDefault="00B014E4" w:rsidP="003267E9">
      <w:pPr>
        <w:tabs>
          <w:tab w:val="left" w:pos="540"/>
        </w:tabs>
        <w:spacing w:line="233" w:lineRule="auto"/>
        <w:ind w:left="540" w:hanging="540"/>
        <w:jc w:val="both"/>
        <w:rPr>
          <w:rFonts w:ascii="Arial" w:hAnsi="Arial" w:cs="Arial"/>
          <w:sz w:val="22"/>
          <w:szCs w:val="22"/>
        </w:rPr>
      </w:pPr>
    </w:p>
    <w:p w:rsidR="00B014E4" w:rsidRPr="00E36604" w:rsidRDefault="00B014E4" w:rsidP="003267E9">
      <w:pPr>
        <w:tabs>
          <w:tab w:val="left" w:pos="540"/>
        </w:tabs>
        <w:spacing w:line="233" w:lineRule="auto"/>
        <w:ind w:left="540" w:hanging="540"/>
        <w:jc w:val="both"/>
        <w:rPr>
          <w:rFonts w:ascii="Arial" w:hAnsi="Arial" w:cs="Arial"/>
          <w:sz w:val="22"/>
          <w:szCs w:val="22"/>
        </w:rPr>
      </w:pPr>
      <w:r w:rsidRPr="00E36604">
        <w:rPr>
          <w:rFonts w:ascii="Arial" w:hAnsi="Arial" w:cs="Arial"/>
          <w:sz w:val="22"/>
          <w:szCs w:val="22"/>
        </w:rPr>
        <w:t>11.</w:t>
      </w:r>
      <w:r w:rsidRPr="00E36604">
        <w:rPr>
          <w:rFonts w:ascii="Arial" w:hAnsi="Arial" w:cs="Arial"/>
          <w:sz w:val="22"/>
          <w:szCs w:val="22"/>
        </w:rPr>
        <w:tab/>
      </w:r>
      <w:r w:rsidRPr="00E36604">
        <w:rPr>
          <w:rFonts w:ascii="Arial" w:hAnsi="Arial" w:cs="Arial"/>
          <w:sz w:val="22"/>
          <w:szCs w:val="22"/>
          <w:u w:val="single"/>
        </w:rPr>
        <w:t>Sensitive questions</w:t>
      </w:r>
      <w:r w:rsidRPr="00E36604">
        <w:rPr>
          <w:rFonts w:ascii="Arial" w:hAnsi="Arial" w:cs="Arial"/>
          <w:sz w:val="22"/>
          <w:szCs w:val="22"/>
        </w:rPr>
        <w:t xml:space="preserve"> - N.A.</w:t>
      </w:r>
    </w:p>
    <w:p w:rsidR="00B014E4" w:rsidRPr="00E36604" w:rsidRDefault="00B014E4" w:rsidP="003267E9">
      <w:pPr>
        <w:tabs>
          <w:tab w:val="left" w:pos="540"/>
        </w:tabs>
        <w:spacing w:line="233" w:lineRule="auto"/>
        <w:ind w:left="540" w:hanging="540"/>
        <w:jc w:val="both"/>
        <w:rPr>
          <w:rFonts w:ascii="Arial" w:hAnsi="Arial" w:cs="Arial"/>
          <w:sz w:val="22"/>
          <w:szCs w:val="22"/>
        </w:rPr>
      </w:pPr>
    </w:p>
    <w:p w:rsidR="00B014E4" w:rsidRDefault="00B014E4" w:rsidP="003267E9">
      <w:pPr>
        <w:tabs>
          <w:tab w:val="left" w:pos="540"/>
        </w:tabs>
        <w:spacing w:line="233" w:lineRule="auto"/>
        <w:ind w:left="540" w:hanging="540"/>
        <w:jc w:val="both"/>
        <w:rPr>
          <w:rFonts w:ascii="Arial" w:hAnsi="Arial" w:cs="Arial"/>
          <w:sz w:val="22"/>
          <w:szCs w:val="22"/>
        </w:rPr>
      </w:pPr>
      <w:r w:rsidRPr="00E36604">
        <w:rPr>
          <w:rFonts w:ascii="Arial" w:hAnsi="Arial" w:cs="Arial"/>
          <w:sz w:val="22"/>
          <w:szCs w:val="22"/>
        </w:rPr>
        <w:t>12.</w:t>
      </w:r>
      <w:r w:rsidRPr="00E36604">
        <w:rPr>
          <w:rFonts w:ascii="Arial" w:hAnsi="Arial" w:cs="Arial"/>
          <w:sz w:val="22"/>
          <w:szCs w:val="22"/>
        </w:rPr>
        <w:tab/>
      </w:r>
      <w:r w:rsidRPr="00E36604">
        <w:rPr>
          <w:rFonts w:ascii="Arial" w:hAnsi="Arial" w:cs="Arial"/>
          <w:sz w:val="22"/>
          <w:szCs w:val="22"/>
          <w:u w:val="single"/>
        </w:rPr>
        <w:t>Estimate of respondent burden</w:t>
      </w:r>
      <w:r w:rsidRPr="00E36604">
        <w:rPr>
          <w:rFonts w:ascii="Arial" w:hAnsi="Arial" w:cs="Arial"/>
          <w:sz w:val="22"/>
          <w:szCs w:val="22"/>
        </w:rPr>
        <w:t xml:space="preserve"> - The </w:t>
      </w:r>
      <w:r w:rsidR="0046553C">
        <w:rPr>
          <w:rFonts w:ascii="Arial" w:hAnsi="Arial" w:cs="Arial"/>
          <w:sz w:val="22"/>
          <w:szCs w:val="22"/>
        </w:rPr>
        <w:t xml:space="preserve">proposed </w:t>
      </w:r>
      <w:r w:rsidRPr="00E36604">
        <w:rPr>
          <w:rFonts w:ascii="Arial" w:hAnsi="Arial" w:cs="Arial"/>
          <w:sz w:val="22"/>
          <w:szCs w:val="22"/>
        </w:rPr>
        <w:t xml:space="preserve">annual burden for this </w:t>
      </w:r>
      <w:r w:rsidR="0046553C">
        <w:rPr>
          <w:rFonts w:ascii="Arial" w:hAnsi="Arial" w:cs="Arial"/>
          <w:sz w:val="22"/>
          <w:szCs w:val="22"/>
        </w:rPr>
        <w:t xml:space="preserve">reinstated </w:t>
      </w:r>
      <w:r w:rsidRPr="00E36604">
        <w:rPr>
          <w:rFonts w:ascii="Arial" w:hAnsi="Arial" w:cs="Arial"/>
          <w:sz w:val="22"/>
          <w:szCs w:val="22"/>
        </w:rPr>
        <w:t xml:space="preserve">collection is </w:t>
      </w:r>
      <w:r w:rsidR="0046553C">
        <w:rPr>
          <w:rFonts w:ascii="Arial" w:hAnsi="Arial" w:cs="Arial"/>
          <w:sz w:val="22"/>
          <w:szCs w:val="22"/>
        </w:rPr>
        <w:t xml:space="preserve">unchanged from that previously approved by OMB. </w:t>
      </w:r>
    </w:p>
    <w:p w:rsidR="008D7A5C" w:rsidRDefault="008D7A5C" w:rsidP="003267E9">
      <w:pPr>
        <w:tabs>
          <w:tab w:val="left" w:pos="540"/>
        </w:tabs>
        <w:spacing w:line="233" w:lineRule="auto"/>
        <w:ind w:left="540" w:hanging="540"/>
        <w:jc w:val="both"/>
        <w:rPr>
          <w:rFonts w:ascii="Arial" w:hAnsi="Arial" w:cs="Arial"/>
          <w:sz w:val="22"/>
          <w:szCs w:val="22"/>
        </w:rPr>
      </w:pPr>
    </w:p>
    <w:p w:rsidR="00B014E4" w:rsidRPr="00E36604" w:rsidRDefault="00B014E4" w:rsidP="003267E9">
      <w:pPr>
        <w:tabs>
          <w:tab w:val="left" w:pos="540"/>
        </w:tabs>
        <w:spacing w:line="233" w:lineRule="auto"/>
        <w:ind w:left="540" w:hanging="540"/>
        <w:jc w:val="center"/>
        <w:rPr>
          <w:rFonts w:ascii="Arial" w:hAnsi="Arial" w:cs="Arial"/>
          <w:b/>
          <w:bCs/>
          <w:sz w:val="22"/>
          <w:szCs w:val="22"/>
        </w:rPr>
      </w:pPr>
      <w:r>
        <w:rPr>
          <w:rFonts w:ascii="Arial" w:hAnsi="Arial" w:cs="Arial"/>
          <w:b/>
          <w:bCs/>
          <w:sz w:val="22"/>
          <w:szCs w:val="22"/>
        </w:rPr>
        <w:tab/>
      </w:r>
      <w:r w:rsidR="0046553C">
        <w:rPr>
          <w:rFonts w:ascii="Arial" w:hAnsi="Arial" w:cs="Arial"/>
          <w:b/>
          <w:bCs/>
          <w:sz w:val="22"/>
          <w:szCs w:val="22"/>
        </w:rPr>
        <w:t xml:space="preserve">Proposed </w:t>
      </w:r>
      <w:r>
        <w:rPr>
          <w:rFonts w:ascii="Arial" w:hAnsi="Arial" w:cs="Arial"/>
          <w:b/>
          <w:bCs/>
          <w:sz w:val="22"/>
          <w:szCs w:val="22"/>
        </w:rPr>
        <w:t xml:space="preserve">Burden </w:t>
      </w:r>
    </w:p>
    <w:tbl>
      <w:tblPr>
        <w:tblW w:w="0" w:type="auto"/>
        <w:tblInd w:w="648"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firstRow="1" w:lastRow="0" w:firstColumn="1" w:lastColumn="0" w:noHBand="0" w:noVBand="1"/>
      </w:tblPr>
      <w:tblGrid>
        <w:gridCol w:w="2970"/>
        <w:gridCol w:w="2250"/>
        <w:gridCol w:w="1800"/>
        <w:gridCol w:w="1800"/>
      </w:tblGrid>
      <w:tr w:rsidR="00B014E4" w:rsidRPr="00B40F7C" w:rsidTr="00AA64AC">
        <w:trPr>
          <w:trHeight w:hRule="exact" w:val="500"/>
        </w:trPr>
        <w:tc>
          <w:tcPr>
            <w:tcW w:w="2970" w:type="dxa"/>
            <w:tcBorders>
              <w:bottom w:val="single" w:sz="4" w:space="0" w:color="auto"/>
            </w:tcBorders>
            <w:vAlign w:val="center"/>
          </w:tcPr>
          <w:p w:rsidR="00B014E4" w:rsidRPr="00B40F7C" w:rsidRDefault="00B014E4" w:rsidP="003267E9">
            <w:pPr>
              <w:tabs>
                <w:tab w:val="left" w:pos="540"/>
              </w:tabs>
              <w:spacing w:line="233" w:lineRule="auto"/>
              <w:jc w:val="center"/>
              <w:rPr>
                <w:rFonts w:ascii="Arial" w:hAnsi="Arial" w:cs="Arial"/>
                <w:sz w:val="22"/>
                <w:szCs w:val="22"/>
              </w:rPr>
            </w:pPr>
            <w:r w:rsidRPr="00B40F7C">
              <w:rPr>
                <w:rFonts w:ascii="Arial" w:hAnsi="Arial" w:cs="Arial"/>
                <w:sz w:val="22"/>
                <w:szCs w:val="22"/>
              </w:rPr>
              <w:t>Form Number</w:t>
            </w:r>
          </w:p>
        </w:tc>
        <w:tc>
          <w:tcPr>
            <w:tcW w:w="2250" w:type="dxa"/>
            <w:tcBorders>
              <w:bottom w:val="single" w:sz="4" w:space="0" w:color="auto"/>
            </w:tcBorders>
            <w:vAlign w:val="center"/>
          </w:tcPr>
          <w:p w:rsidR="00B014E4" w:rsidRPr="00B40F7C" w:rsidRDefault="00B014E4" w:rsidP="003267E9">
            <w:pPr>
              <w:tabs>
                <w:tab w:val="left" w:pos="540"/>
              </w:tabs>
              <w:spacing w:line="233" w:lineRule="auto"/>
              <w:jc w:val="center"/>
              <w:rPr>
                <w:rFonts w:ascii="Arial" w:hAnsi="Arial" w:cs="Arial"/>
                <w:sz w:val="22"/>
                <w:szCs w:val="22"/>
              </w:rPr>
            </w:pPr>
            <w:r w:rsidRPr="00B40F7C">
              <w:rPr>
                <w:rFonts w:ascii="Arial" w:hAnsi="Arial" w:cs="Arial"/>
                <w:sz w:val="22"/>
                <w:szCs w:val="22"/>
              </w:rPr>
              <w:t>Annual Responses</w:t>
            </w:r>
          </w:p>
        </w:tc>
        <w:tc>
          <w:tcPr>
            <w:tcW w:w="1800" w:type="dxa"/>
            <w:tcBorders>
              <w:bottom w:val="single" w:sz="4" w:space="0" w:color="auto"/>
            </w:tcBorders>
            <w:vAlign w:val="center"/>
          </w:tcPr>
          <w:p w:rsidR="00B014E4" w:rsidRPr="00B40F7C" w:rsidRDefault="00B014E4" w:rsidP="003267E9">
            <w:pPr>
              <w:tabs>
                <w:tab w:val="left" w:pos="540"/>
              </w:tabs>
              <w:spacing w:line="233" w:lineRule="auto"/>
              <w:jc w:val="center"/>
              <w:rPr>
                <w:rFonts w:ascii="Arial" w:hAnsi="Arial" w:cs="Arial"/>
                <w:sz w:val="22"/>
                <w:szCs w:val="22"/>
              </w:rPr>
            </w:pPr>
            <w:r w:rsidRPr="00B40F7C">
              <w:rPr>
                <w:rFonts w:ascii="Arial" w:hAnsi="Arial" w:cs="Arial"/>
                <w:sz w:val="22"/>
                <w:szCs w:val="22"/>
              </w:rPr>
              <w:t>Time (Minutes)</w:t>
            </w:r>
          </w:p>
        </w:tc>
        <w:tc>
          <w:tcPr>
            <w:tcW w:w="1800" w:type="dxa"/>
            <w:tcBorders>
              <w:bottom w:val="single" w:sz="4" w:space="0" w:color="auto"/>
            </w:tcBorders>
            <w:vAlign w:val="center"/>
          </w:tcPr>
          <w:p w:rsidR="00B014E4" w:rsidRPr="00B40F7C" w:rsidRDefault="00B014E4" w:rsidP="003267E9">
            <w:pPr>
              <w:tabs>
                <w:tab w:val="left" w:pos="540"/>
              </w:tabs>
              <w:spacing w:line="233" w:lineRule="auto"/>
              <w:jc w:val="center"/>
              <w:rPr>
                <w:rFonts w:ascii="Arial" w:hAnsi="Arial" w:cs="Arial"/>
                <w:sz w:val="22"/>
                <w:szCs w:val="22"/>
              </w:rPr>
            </w:pPr>
            <w:r w:rsidRPr="00B40F7C">
              <w:rPr>
                <w:rFonts w:ascii="Arial" w:hAnsi="Arial" w:cs="Arial"/>
                <w:sz w:val="22"/>
                <w:szCs w:val="22"/>
              </w:rPr>
              <w:t>Burden (Hours)</w:t>
            </w:r>
          </w:p>
        </w:tc>
      </w:tr>
      <w:tr w:rsidR="00B014E4" w:rsidRPr="00B40F7C" w:rsidTr="00AA64AC">
        <w:trPr>
          <w:trHeight w:hRule="exact" w:val="400"/>
        </w:trPr>
        <w:tc>
          <w:tcPr>
            <w:tcW w:w="2970" w:type="dxa"/>
            <w:tcBorders>
              <w:top w:val="single" w:sz="4" w:space="0" w:color="auto"/>
              <w:bottom w:val="nil"/>
            </w:tcBorders>
            <w:vAlign w:val="center"/>
          </w:tcPr>
          <w:p w:rsidR="00B014E4" w:rsidRPr="00B40F7C" w:rsidRDefault="00B014E4" w:rsidP="003267E9">
            <w:pPr>
              <w:spacing w:line="233" w:lineRule="auto"/>
              <w:rPr>
                <w:rFonts w:ascii="Arial" w:hAnsi="Arial" w:cs="Arial"/>
                <w:b/>
                <w:bCs/>
                <w:sz w:val="22"/>
                <w:szCs w:val="22"/>
              </w:rPr>
            </w:pPr>
            <w:r>
              <w:rPr>
                <w:rFonts w:ascii="Arial" w:hAnsi="Arial" w:cs="Arial"/>
                <w:sz w:val="22"/>
                <w:szCs w:val="22"/>
              </w:rPr>
              <w:t>DC-1 (Paper Copy)</w:t>
            </w:r>
          </w:p>
        </w:tc>
        <w:tc>
          <w:tcPr>
            <w:tcW w:w="2250" w:type="dxa"/>
            <w:tcBorders>
              <w:top w:val="single" w:sz="4" w:space="0" w:color="auto"/>
              <w:bottom w:val="nil"/>
            </w:tcBorders>
            <w:vAlign w:val="center"/>
          </w:tcPr>
          <w:p w:rsidR="00B014E4" w:rsidRPr="00165E57" w:rsidRDefault="00B014E4" w:rsidP="003267E9">
            <w:pPr>
              <w:tabs>
                <w:tab w:val="right" w:pos="1422"/>
              </w:tabs>
              <w:spacing w:line="233" w:lineRule="auto"/>
              <w:rPr>
                <w:rFonts w:ascii="Arial" w:hAnsi="Arial" w:cs="Arial"/>
                <w:sz w:val="22"/>
                <w:szCs w:val="22"/>
              </w:rPr>
            </w:pPr>
            <w:r w:rsidRPr="00165E57">
              <w:rPr>
                <w:rFonts w:ascii="Arial" w:hAnsi="Arial" w:cs="Arial"/>
                <w:sz w:val="22"/>
                <w:szCs w:val="22"/>
              </w:rPr>
              <w:tab/>
              <w:t>1,235</w:t>
            </w:r>
          </w:p>
        </w:tc>
        <w:tc>
          <w:tcPr>
            <w:tcW w:w="1800" w:type="dxa"/>
            <w:tcBorders>
              <w:top w:val="single" w:sz="4" w:space="0" w:color="auto"/>
              <w:bottom w:val="nil"/>
            </w:tcBorders>
            <w:vAlign w:val="center"/>
          </w:tcPr>
          <w:p w:rsidR="00B014E4" w:rsidRPr="00165E57" w:rsidRDefault="00B014E4" w:rsidP="003267E9">
            <w:pPr>
              <w:spacing w:line="233" w:lineRule="auto"/>
              <w:jc w:val="center"/>
              <w:rPr>
                <w:rFonts w:ascii="Arial" w:hAnsi="Arial" w:cs="Arial"/>
                <w:sz w:val="22"/>
                <w:szCs w:val="22"/>
              </w:rPr>
            </w:pPr>
            <w:r w:rsidRPr="00165E57">
              <w:rPr>
                <w:rFonts w:ascii="Arial" w:hAnsi="Arial" w:cs="Arial"/>
                <w:sz w:val="22"/>
                <w:szCs w:val="22"/>
              </w:rPr>
              <w:t>25</w:t>
            </w:r>
          </w:p>
        </w:tc>
        <w:tc>
          <w:tcPr>
            <w:tcW w:w="1800" w:type="dxa"/>
            <w:tcBorders>
              <w:top w:val="single" w:sz="4" w:space="0" w:color="auto"/>
              <w:bottom w:val="nil"/>
            </w:tcBorders>
            <w:vAlign w:val="center"/>
          </w:tcPr>
          <w:p w:rsidR="00B014E4" w:rsidRPr="00165E57" w:rsidRDefault="00B014E4" w:rsidP="003267E9">
            <w:pPr>
              <w:tabs>
                <w:tab w:val="right" w:pos="1107"/>
              </w:tabs>
              <w:spacing w:line="233" w:lineRule="auto"/>
              <w:rPr>
                <w:rFonts w:ascii="Arial" w:hAnsi="Arial" w:cs="Arial"/>
                <w:bCs/>
                <w:sz w:val="22"/>
                <w:szCs w:val="22"/>
              </w:rPr>
            </w:pPr>
            <w:r w:rsidRPr="00165E57">
              <w:rPr>
                <w:rFonts w:ascii="Arial" w:hAnsi="Arial" w:cs="Arial"/>
                <w:sz w:val="22"/>
                <w:szCs w:val="22"/>
              </w:rPr>
              <w:tab/>
              <w:t>515</w:t>
            </w:r>
          </w:p>
        </w:tc>
      </w:tr>
      <w:tr w:rsidR="00B014E4" w:rsidRPr="00B40F7C" w:rsidTr="00AA64AC">
        <w:trPr>
          <w:trHeight w:hRule="exact" w:val="400"/>
        </w:trPr>
        <w:tc>
          <w:tcPr>
            <w:tcW w:w="2970" w:type="dxa"/>
            <w:tcBorders>
              <w:top w:val="nil"/>
              <w:bottom w:val="nil"/>
            </w:tcBorders>
            <w:vAlign w:val="center"/>
          </w:tcPr>
          <w:p w:rsidR="00B014E4" w:rsidRPr="00B40F7C" w:rsidRDefault="00B014E4" w:rsidP="003267E9">
            <w:pPr>
              <w:spacing w:line="233" w:lineRule="auto"/>
              <w:rPr>
                <w:rFonts w:ascii="Arial" w:hAnsi="Arial" w:cs="Arial"/>
                <w:sz w:val="22"/>
                <w:szCs w:val="22"/>
              </w:rPr>
            </w:pPr>
            <w:r>
              <w:rPr>
                <w:rFonts w:ascii="Arial" w:hAnsi="Arial" w:cs="Arial"/>
                <w:sz w:val="22"/>
                <w:szCs w:val="22"/>
              </w:rPr>
              <w:t>DC-1 (Internet Version)</w:t>
            </w:r>
          </w:p>
        </w:tc>
        <w:tc>
          <w:tcPr>
            <w:tcW w:w="2250" w:type="dxa"/>
            <w:tcBorders>
              <w:top w:val="nil"/>
              <w:bottom w:val="nil"/>
            </w:tcBorders>
            <w:vAlign w:val="center"/>
          </w:tcPr>
          <w:p w:rsidR="00B014E4" w:rsidRPr="00165E57" w:rsidRDefault="00B014E4" w:rsidP="003267E9">
            <w:pPr>
              <w:tabs>
                <w:tab w:val="right" w:pos="1422"/>
              </w:tabs>
              <w:spacing w:line="233" w:lineRule="auto"/>
              <w:rPr>
                <w:rFonts w:ascii="Arial" w:hAnsi="Arial" w:cs="Arial"/>
                <w:sz w:val="22"/>
                <w:szCs w:val="22"/>
              </w:rPr>
            </w:pPr>
            <w:r w:rsidRPr="00165E57">
              <w:rPr>
                <w:rFonts w:ascii="Arial" w:hAnsi="Arial" w:cs="Arial"/>
                <w:sz w:val="22"/>
                <w:szCs w:val="22"/>
              </w:rPr>
              <w:tab/>
              <w:t>1,365</w:t>
            </w:r>
          </w:p>
        </w:tc>
        <w:tc>
          <w:tcPr>
            <w:tcW w:w="1800" w:type="dxa"/>
            <w:tcBorders>
              <w:top w:val="nil"/>
              <w:bottom w:val="nil"/>
            </w:tcBorders>
            <w:vAlign w:val="center"/>
          </w:tcPr>
          <w:p w:rsidR="00B014E4" w:rsidRPr="00165E57" w:rsidRDefault="00B014E4" w:rsidP="003267E9">
            <w:pPr>
              <w:spacing w:line="233" w:lineRule="auto"/>
              <w:jc w:val="center"/>
              <w:rPr>
                <w:rFonts w:ascii="Arial" w:hAnsi="Arial" w:cs="Arial"/>
                <w:sz w:val="22"/>
                <w:szCs w:val="22"/>
              </w:rPr>
            </w:pPr>
            <w:r w:rsidRPr="00165E57">
              <w:rPr>
                <w:rFonts w:ascii="Arial" w:hAnsi="Arial" w:cs="Arial"/>
                <w:sz w:val="22"/>
                <w:szCs w:val="22"/>
              </w:rPr>
              <w:t>25</w:t>
            </w:r>
          </w:p>
        </w:tc>
        <w:tc>
          <w:tcPr>
            <w:tcW w:w="1800" w:type="dxa"/>
            <w:tcBorders>
              <w:top w:val="nil"/>
              <w:bottom w:val="nil"/>
            </w:tcBorders>
            <w:vAlign w:val="center"/>
          </w:tcPr>
          <w:p w:rsidR="00B014E4" w:rsidRPr="00165E57" w:rsidRDefault="00B014E4" w:rsidP="003267E9">
            <w:pPr>
              <w:tabs>
                <w:tab w:val="right" w:pos="1107"/>
              </w:tabs>
              <w:spacing w:line="233" w:lineRule="auto"/>
              <w:rPr>
                <w:rFonts w:ascii="Arial" w:hAnsi="Arial" w:cs="Arial"/>
                <w:sz w:val="22"/>
                <w:szCs w:val="22"/>
              </w:rPr>
            </w:pPr>
            <w:r w:rsidRPr="00165E57">
              <w:rPr>
                <w:rFonts w:ascii="Arial" w:hAnsi="Arial" w:cs="Arial"/>
                <w:sz w:val="22"/>
                <w:szCs w:val="22"/>
              </w:rPr>
              <w:tab/>
              <w:t>569</w:t>
            </w:r>
          </w:p>
        </w:tc>
      </w:tr>
      <w:tr w:rsidR="00B014E4" w:rsidRPr="00B40F7C" w:rsidTr="00AA64AC">
        <w:trPr>
          <w:trHeight w:hRule="exact" w:val="500"/>
        </w:trPr>
        <w:tc>
          <w:tcPr>
            <w:tcW w:w="2970" w:type="dxa"/>
            <w:tcBorders>
              <w:top w:val="double" w:sz="12" w:space="0" w:color="000000"/>
              <w:bottom w:val="double" w:sz="12" w:space="0" w:color="000000"/>
            </w:tcBorders>
            <w:vAlign w:val="center"/>
          </w:tcPr>
          <w:p w:rsidR="00B014E4" w:rsidRPr="00B40F7C" w:rsidRDefault="00B014E4" w:rsidP="003267E9">
            <w:pPr>
              <w:spacing w:line="233" w:lineRule="auto"/>
              <w:ind w:left="1152"/>
              <w:rPr>
                <w:rFonts w:ascii="Arial" w:hAnsi="Arial" w:cs="Arial"/>
                <w:b/>
                <w:sz w:val="22"/>
                <w:szCs w:val="22"/>
              </w:rPr>
            </w:pPr>
            <w:r w:rsidRPr="00B40F7C">
              <w:rPr>
                <w:rFonts w:ascii="Arial" w:hAnsi="Arial" w:cs="Arial"/>
                <w:b/>
                <w:sz w:val="22"/>
                <w:szCs w:val="22"/>
              </w:rPr>
              <w:t>Total</w:t>
            </w:r>
          </w:p>
        </w:tc>
        <w:tc>
          <w:tcPr>
            <w:tcW w:w="2250" w:type="dxa"/>
            <w:tcBorders>
              <w:top w:val="double" w:sz="12" w:space="0" w:color="000000"/>
              <w:bottom w:val="double" w:sz="12" w:space="0" w:color="000000"/>
            </w:tcBorders>
            <w:vAlign w:val="center"/>
          </w:tcPr>
          <w:p w:rsidR="00B014E4" w:rsidRPr="00165E57" w:rsidRDefault="00B014E4" w:rsidP="003267E9">
            <w:pPr>
              <w:tabs>
                <w:tab w:val="right" w:pos="1422"/>
              </w:tabs>
              <w:spacing w:line="233" w:lineRule="auto"/>
              <w:rPr>
                <w:rFonts w:ascii="Arial" w:hAnsi="Arial" w:cs="Arial"/>
                <w:sz w:val="22"/>
                <w:szCs w:val="22"/>
              </w:rPr>
            </w:pPr>
            <w:r w:rsidRPr="00165E57">
              <w:rPr>
                <w:rFonts w:ascii="Arial" w:hAnsi="Arial" w:cs="Arial"/>
                <w:sz w:val="22"/>
                <w:szCs w:val="22"/>
              </w:rPr>
              <w:tab/>
              <w:t>2,600</w:t>
            </w:r>
          </w:p>
        </w:tc>
        <w:tc>
          <w:tcPr>
            <w:tcW w:w="1800" w:type="dxa"/>
            <w:tcBorders>
              <w:top w:val="double" w:sz="12" w:space="0" w:color="000000"/>
              <w:bottom w:val="double" w:sz="12" w:space="0" w:color="000000"/>
            </w:tcBorders>
            <w:vAlign w:val="center"/>
          </w:tcPr>
          <w:p w:rsidR="00B014E4" w:rsidRPr="00165E57" w:rsidRDefault="00B014E4" w:rsidP="003267E9">
            <w:pPr>
              <w:tabs>
                <w:tab w:val="left" w:pos="540"/>
              </w:tabs>
              <w:spacing w:line="233" w:lineRule="auto"/>
              <w:ind w:left="540" w:hanging="540"/>
              <w:rPr>
                <w:rFonts w:ascii="Arial" w:hAnsi="Arial" w:cs="Arial"/>
                <w:sz w:val="22"/>
                <w:szCs w:val="22"/>
              </w:rPr>
            </w:pPr>
          </w:p>
        </w:tc>
        <w:tc>
          <w:tcPr>
            <w:tcW w:w="1800" w:type="dxa"/>
            <w:tcBorders>
              <w:top w:val="double" w:sz="12" w:space="0" w:color="000000"/>
              <w:bottom w:val="double" w:sz="12" w:space="0" w:color="000000"/>
            </w:tcBorders>
            <w:vAlign w:val="center"/>
          </w:tcPr>
          <w:p w:rsidR="00B014E4" w:rsidRPr="00B40F7C" w:rsidRDefault="00B014E4" w:rsidP="003267E9">
            <w:pPr>
              <w:tabs>
                <w:tab w:val="right" w:pos="1107"/>
              </w:tabs>
              <w:spacing w:line="233" w:lineRule="auto"/>
              <w:rPr>
                <w:rFonts w:ascii="Arial" w:hAnsi="Arial" w:cs="Arial"/>
                <w:sz w:val="22"/>
                <w:szCs w:val="22"/>
              </w:rPr>
            </w:pPr>
            <w:r w:rsidRPr="00165E57">
              <w:rPr>
                <w:rFonts w:ascii="Arial" w:hAnsi="Arial" w:cs="Arial"/>
                <w:sz w:val="22"/>
                <w:szCs w:val="22"/>
              </w:rPr>
              <w:tab/>
              <w:t>1,084</w:t>
            </w:r>
          </w:p>
        </w:tc>
      </w:tr>
    </w:tbl>
    <w:p w:rsidR="00B014E4" w:rsidRDefault="00B014E4" w:rsidP="003267E9">
      <w:pPr>
        <w:tabs>
          <w:tab w:val="left" w:pos="540"/>
        </w:tabs>
        <w:spacing w:line="233" w:lineRule="auto"/>
        <w:ind w:left="540"/>
        <w:jc w:val="both"/>
        <w:rPr>
          <w:rFonts w:ascii="Arial" w:hAnsi="Arial" w:cs="Arial"/>
          <w:sz w:val="22"/>
          <w:szCs w:val="22"/>
          <w:highlight w:val="cyan"/>
        </w:rPr>
      </w:pPr>
    </w:p>
    <w:p w:rsidR="00B014E4" w:rsidRPr="00332B23" w:rsidRDefault="00B014E4" w:rsidP="003267E9">
      <w:pPr>
        <w:tabs>
          <w:tab w:val="left" w:pos="540"/>
        </w:tabs>
        <w:spacing w:line="233" w:lineRule="auto"/>
        <w:ind w:left="540"/>
        <w:jc w:val="both"/>
        <w:rPr>
          <w:rFonts w:ascii="Arial" w:hAnsi="Arial" w:cs="Arial"/>
          <w:sz w:val="22"/>
          <w:szCs w:val="22"/>
        </w:rPr>
      </w:pPr>
      <w:r w:rsidRPr="00332B23">
        <w:rPr>
          <w:rFonts w:ascii="Arial" w:hAnsi="Arial" w:cs="Arial"/>
          <w:sz w:val="22"/>
          <w:szCs w:val="22"/>
        </w:rPr>
        <w:lastRenderedPageBreak/>
        <w:t>Note:  The results are from 6</w:t>
      </w:r>
      <w:r w:rsidR="0059663A">
        <w:rPr>
          <w:rFonts w:ascii="Arial" w:hAnsi="Arial" w:cs="Arial"/>
          <w:sz w:val="22"/>
          <w:szCs w:val="22"/>
        </w:rPr>
        <w:t>5</w:t>
      </w:r>
      <w:r w:rsidRPr="00332B23">
        <w:rPr>
          <w:rFonts w:ascii="Arial" w:hAnsi="Arial" w:cs="Arial"/>
          <w:sz w:val="22"/>
          <w:szCs w:val="22"/>
        </w:rPr>
        <w:t xml:space="preserve">0 employers filing on a </w:t>
      </w:r>
      <w:r w:rsidRPr="00332B23">
        <w:rPr>
          <w:rFonts w:ascii="Arial" w:hAnsi="Arial" w:cs="Arial"/>
          <w:sz w:val="22"/>
          <w:szCs w:val="22"/>
          <w:u w:val="single"/>
        </w:rPr>
        <w:t>quarterly</w:t>
      </w:r>
      <w:r w:rsidRPr="00332B23">
        <w:rPr>
          <w:rFonts w:ascii="Arial" w:hAnsi="Arial" w:cs="Arial"/>
          <w:sz w:val="22"/>
          <w:szCs w:val="22"/>
        </w:rPr>
        <w:t xml:space="preserve"> basis.</w:t>
      </w:r>
    </w:p>
    <w:p w:rsidR="00B014E4" w:rsidRDefault="00B014E4" w:rsidP="003267E9">
      <w:pPr>
        <w:tabs>
          <w:tab w:val="left" w:pos="540"/>
        </w:tabs>
        <w:spacing w:line="233" w:lineRule="auto"/>
        <w:ind w:left="540"/>
        <w:jc w:val="both"/>
        <w:rPr>
          <w:rFonts w:ascii="Arial" w:hAnsi="Arial" w:cs="Arial"/>
          <w:sz w:val="22"/>
          <w:szCs w:val="22"/>
        </w:rPr>
      </w:pPr>
    </w:p>
    <w:p w:rsidR="00B014E4" w:rsidRPr="00332B23" w:rsidRDefault="00B014E4" w:rsidP="003267E9">
      <w:pPr>
        <w:tabs>
          <w:tab w:val="left" w:pos="540"/>
        </w:tabs>
        <w:spacing w:line="233" w:lineRule="auto"/>
        <w:ind w:left="540" w:hanging="540"/>
        <w:jc w:val="both"/>
        <w:rPr>
          <w:rFonts w:ascii="Arial" w:hAnsi="Arial" w:cs="Arial"/>
          <w:sz w:val="22"/>
          <w:szCs w:val="22"/>
        </w:rPr>
      </w:pPr>
      <w:r w:rsidRPr="00332B23">
        <w:rPr>
          <w:rFonts w:ascii="Arial" w:hAnsi="Arial" w:cs="Arial"/>
          <w:sz w:val="22"/>
          <w:szCs w:val="22"/>
        </w:rPr>
        <w:t>13.</w:t>
      </w:r>
      <w:r w:rsidRPr="00332B23">
        <w:rPr>
          <w:rFonts w:ascii="Arial" w:hAnsi="Arial" w:cs="Arial"/>
          <w:sz w:val="22"/>
          <w:szCs w:val="22"/>
        </w:rPr>
        <w:tab/>
      </w:r>
      <w:r w:rsidRPr="00332B23">
        <w:rPr>
          <w:rFonts w:ascii="Arial" w:hAnsi="Arial" w:cs="Arial"/>
          <w:sz w:val="22"/>
          <w:szCs w:val="22"/>
          <w:u w:val="single"/>
        </w:rPr>
        <w:t>Estimate of annual cost to respondents or record keepers</w:t>
      </w:r>
      <w:r w:rsidRPr="00332B23">
        <w:rPr>
          <w:rFonts w:ascii="Arial" w:hAnsi="Arial" w:cs="Arial"/>
          <w:sz w:val="22"/>
          <w:szCs w:val="22"/>
        </w:rPr>
        <w:t xml:space="preserve"> - N.A.</w:t>
      </w:r>
    </w:p>
    <w:p w:rsidR="00B014E4" w:rsidRPr="00332B23" w:rsidRDefault="00B014E4" w:rsidP="003267E9">
      <w:pPr>
        <w:tabs>
          <w:tab w:val="left" w:pos="540"/>
        </w:tabs>
        <w:spacing w:line="233" w:lineRule="auto"/>
        <w:ind w:left="540" w:hanging="540"/>
        <w:jc w:val="both"/>
        <w:rPr>
          <w:rFonts w:ascii="Arial" w:hAnsi="Arial" w:cs="Arial"/>
          <w:sz w:val="22"/>
          <w:szCs w:val="22"/>
        </w:rPr>
      </w:pPr>
    </w:p>
    <w:p w:rsidR="00B014E4" w:rsidRPr="00332B23" w:rsidRDefault="00B014E4" w:rsidP="003267E9">
      <w:pPr>
        <w:tabs>
          <w:tab w:val="left" w:pos="540"/>
        </w:tabs>
        <w:spacing w:line="233" w:lineRule="auto"/>
        <w:ind w:left="540" w:hanging="540"/>
        <w:jc w:val="both"/>
        <w:rPr>
          <w:rFonts w:ascii="Arial" w:hAnsi="Arial" w:cs="Arial"/>
          <w:sz w:val="22"/>
          <w:szCs w:val="22"/>
        </w:rPr>
      </w:pPr>
      <w:r w:rsidRPr="00332B23">
        <w:rPr>
          <w:rFonts w:ascii="Arial" w:hAnsi="Arial" w:cs="Arial"/>
          <w:sz w:val="22"/>
          <w:szCs w:val="22"/>
        </w:rPr>
        <w:t>14.</w:t>
      </w:r>
      <w:r w:rsidRPr="00332B23">
        <w:rPr>
          <w:rFonts w:ascii="Arial" w:hAnsi="Arial" w:cs="Arial"/>
          <w:sz w:val="22"/>
          <w:szCs w:val="22"/>
        </w:rPr>
        <w:tab/>
      </w:r>
      <w:r w:rsidRPr="00332B23">
        <w:rPr>
          <w:rFonts w:ascii="Arial" w:hAnsi="Arial" w:cs="Arial"/>
          <w:sz w:val="22"/>
          <w:szCs w:val="22"/>
          <w:u w:val="single"/>
        </w:rPr>
        <w:t>Estimate of cost to Federal government</w:t>
      </w:r>
      <w:r w:rsidRPr="00332B23">
        <w:rPr>
          <w:rFonts w:ascii="Arial" w:hAnsi="Arial" w:cs="Arial"/>
          <w:sz w:val="22"/>
          <w:szCs w:val="22"/>
        </w:rPr>
        <w:t xml:space="preserve"> – N.A.</w:t>
      </w:r>
    </w:p>
    <w:p w:rsidR="00B014E4" w:rsidRPr="00332B23" w:rsidRDefault="00B014E4" w:rsidP="003267E9">
      <w:pPr>
        <w:tabs>
          <w:tab w:val="left" w:pos="540"/>
        </w:tabs>
        <w:spacing w:line="233" w:lineRule="auto"/>
        <w:ind w:left="540" w:hanging="540"/>
        <w:jc w:val="both"/>
        <w:rPr>
          <w:rFonts w:ascii="Arial" w:hAnsi="Arial" w:cs="Arial"/>
          <w:sz w:val="22"/>
          <w:szCs w:val="22"/>
        </w:rPr>
      </w:pPr>
    </w:p>
    <w:p w:rsidR="00B014E4" w:rsidRDefault="00B014E4" w:rsidP="003267E9">
      <w:pPr>
        <w:tabs>
          <w:tab w:val="left" w:pos="540"/>
        </w:tabs>
        <w:spacing w:line="233" w:lineRule="auto"/>
        <w:ind w:left="540" w:hanging="540"/>
        <w:jc w:val="both"/>
        <w:rPr>
          <w:rFonts w:ascii="Arial" w:hAnsi="Arial" w:cs="Arial"/>
          <w:sz w:val="22"/>
          <w:szCs w:val="22"/>
        </w:rPr>
      </w:pPr>
      <w:r w:rsidRPr="00332B23">
        <w:rPr>
          <w:rFonts w:ascii="Arial" w:hAnsi="Arial" w:cs="Arial"/>
          <w:sz w:val="22"/>
          <w:szCs w:val="22"/>
        </w:rPr>
        <w:t>15.</w:t>
      </w:r>
      <w:r w:rsidRPr="00332B23">
        <w:rPr>
          <w:rFonts w:ascii="Arial" w:hAnsi="Arial" w:cs="Arial"/>
          <w:sz w:val="22"/>
          <w:szCs w:val="22"/>
        </w:rPr>
        <w:tab/>
      </w:r>
      <w:r w:rsidRPr="00332B23">
        <w:rPr>
          <w:rFonts w:ascii="Arial" w:hAnsi="Arial" w:cs="Arial"/>
          <w:sz w:val="22"/>
          <w:szCs w:val="22"/>
          <w:u w:val="single"/>
        </w:rPr>
        <w:t>Explanation for changes in burden</w:t>
      </w:r>
      <w:r w:rsidRPr="00332B23">
        <w:rPr>
          <w:rFonts w:ascii="Arial" w:hAnsi="Arial" w:cs="Arial"/>
          <w:sz w:val="22"/>
          <w:szCs w:val="22"/>
        </w:rPr>
        <w:t xml:space="preserve"> – </w:t>
      </w:r>
      <w:r w:rsidR="00B609D6">
        <w:rPr>
          <w:rFonts w:ascii="Arial" w:hAnsi="Arial" w:cs="Arial"/>
          <w:sz w:val="22"/>
          <w:szCs w:val="22"/>
        </w:rPr>
        <w:t>N.A.</w:t>
      </w:r>
      <w:r w:rsidRPr="00332B23">
        <w:rPr>
          <w:rFonts w:ascii="Arial" w:hAnsi="Arial" w:cs="Arial"/>
          <w:sz w:val="22"/>
          <w:szCs w:val="22"/>
        </w:rPr>
        <w:t xml:space="preserve"> </w:t>
      </w:r>
    </w:p>
    <w:p w:rsidR="001376C5" w:rsidRDefault="001376C5" w:rsidP="003267E9">
      <w:pPr>
        <w:tabs>
          <w:tab w:val="left" w:pos="540"/>
        </w:tabs>
        <w:spacing w:line="233" w:lineRule="auto"/>
        <w:ind w:left="540" w:hanging="540"/>
        <w:jc w:val="both"/>
        <w:rPr>
          <w:rFonts w:ascii="Arial" w:hAnsi="Arial" w:cs="Arial"/>
          <w:sz w:val="22"/>
          <w:szCs w:val="22"/>
        </w:rPr>
      </w:pPr>
    </w:p>
    <w:p w:rsidR="00B014E4" w:rsidRPr="00332B23" w:rsidRDefault="00B014E4" w:rsidP="008D7A5C">
      <w:pPr>
        <w:tabs>
          <w:tab w:val="left" w:pos="540"/>
        </w:tabs>
        <w:ind w:left="540" w:hanging="540"/>
        <w:jc w:val="both"/>
        <w:rPr>
          <w:rFonts w:ascii="Arial" w:hAnsi="Arial" w:cs="Arial"/>
          <w:sz w:val="22"/>
          <w:szCs w:val="22"/>
        </w:rPr>
      </w:pPr>
      <w:r w:rsidRPr="00332B23">
        <w:rPr>
          <w:rFonts w:ascii="Arial" w:hAnsi="Arial" w:cs="Arial"/>
          <w:sz w:val="22"/>
          <w:szCs w:val="22"/>
        </w:rPr>
        <w:t>16.</w:t>
      </w:r>
      <w:r w:rsidRPr="00332B23">
        <w:rPr>
          <w:rFonts w:ascii="Arial" w:hAnsi="Arial" w:cs="Arial"/>
          <w:sz w:val="22"/>
          <w:szCs w:val="22"/>
        </w:rPr>
        <w:tab/>
      </w:r>
      <w:r w:rsidRPr="00332B23">
        <w:rPr>
          <w:rFonts w:ascii="Arial" w:hAnsi="Arial" w:cs="Arial"/>
          <w:sz w:val="22"/>
          <w:szCs w:val="22"/>
          <w:u w:val="single"/>
        </w:rPr>
        <w:t>Time schedule for data collection and publication</w:t>
      </w:r>
      <w:r w:rsidRPr="00332B23">
        <w:rPr>
          <w:rFonts w:ascii="Arial" w:hAnsi="Arial" w:cs="Arial"/>
          <w:sz w:val="22"/>
          <w:szCs w:val="22"/>
        </w:rPr>
        <w:t xml:space="preserve"> - The results of this collection will not be published.</w:t>
      </w:r>
    </w:p>
    <w:p w:rsidR="00B014E4" w:rsidRPr="00332B23" w:rsidRDefault="00B014E4" w:rsidP="008D7A5C">
      <w:pPr>
        <w:tabs>
          <w:tab w:val="left" w:pos="540"/>
        </w:tabs>
        <w:ind w:left="540" w:hanging="540"/>
        <w:jc w:val="both"/>
        <w:rPr>
          <w:rFonts w:ascii="Arial" w:hAnsi="Arial" w:cs="Arial"/>
          <w:sz w:val="22"/>
          <w:szCs w:val="22"/>
        </w:rPr>
      </w:pPr>
    </w:p>
    <w:p w:rsidR="00B014E4" w:rsidRPr="00332B23" w:rsidRDefault="00B014E4" w:rsidP="008D7A5C">
      <w:pPr>
        <w:tabs>
          <w:tab w:val="left" w:pos="540"/>
        </w:tabs>
        <w:ind w:left="540" w:hanging="540"/>
        <w:jc w:val="both"/>
        <w:rPr>
          <w:rFonts w:ascii="Arial" w:hAnsi="Arial" w:cs="Arial"/>
          <w:sz w:val="22"/>
          <w:szCs w:val="22"/>
        </w:rPr>
      </w:pPr>
      <w:r w:rsidRPr="00332B23">
        <w:rPr>
          <w:rFonts w:ascii="Arial" w:hAnsi="Arial" w:cs="Arial"/>
          <w:sz w:val="22"/>
          <w:szCs w:val="22"/>
        </w:rPr>
        <w:t>17.</w:t>
      </w:r>
      <w:r w:rsidRPr="00332B23">
        <w:rPr>
          <w:rFonts w:ascii="Arial" w:hAnsi="Arial" w:cs="Arial"/>
          <w:sz w:val="22"/>
          <w:szCs w:val="22"/>
        </w:rPr>
        <w:tab/>
      </w:r>
      <w:r w:rsidRPr="00332B23">
        <w:rPr>
          <w:rFonts w:ascii="Arial" w:hAnsi="Arial" w:cs="Arial"/>
          <w:sz w:val="22"/>
          <w:szCs w:val="22"/>
          <w:u w:val="single"/>
        </w:rPr>
        <w:t>Request to not display OMB expiration date</w:t>
      </w:r>
      <w:r w:rsidRPr="00332B23">
        <w:rPr>
          <w:rFonts w:ascii="Arial" w:hAnsi="Arial" w:cs="Arial"/>
          <w:sz w:val="22"/>
          <w:szCs w:val="22"/>
        </w:rPr>
        <w:t xml:space="preserve"> - The DC-1 is </w:t>
      </w:r>
      <w:r w:rsidRPr="00332B23">
        <w:rPr>
          <w:rFonts w:ascii="Arial" w:hAnsi="Arial" w:cs="Arial"/>
          <w:sz w:val="22"/>
          <w:szCs w:val="22"/>
          <w:u w:val="single"/>
        </w:rPr>
        <w:t>seldom revised</w:t>
      </w:r>
      <w:r w:rsidRPr="00332B23">
        <w:rPr>
          <w:rFonts w:ascii="Arial" w:hAnsi="Arial" w:cs="Arial"/>
          <w:sz w:val="22"/>
          <w:szCs w:val="22"/>
        </w:rPr>
        <w:t xml:space="preserve">.  Given the costs associated with redrafting, reprinting, and distributing the form in order to keep the appropriate OMB expiration date in place, </w:t>
      </w:r>
      <w:r w:rsidRPr="00332B23">
        <w:rPr>
          <w:rFonts w:ascii="Arial" w:hAnsi="Arial" w:cs="Arial"/>
          <w:sz w:val="22"/>
          <w:szCs w:val="22"/>
          <w:u w:val="single"/>
        </w:rPr>
        <w:t>the RRB requests the authority to not display the expiration date on the form</w:t>
      </w:r>
      <w:r w:rsidRPr="00332B23">
        <w:rPr>
          <w:rFonts w:ascii="Arial" w:hAnsi="Arial" w:cs="Arial"/>
          <w:sz w:val="22"/>
          <w:szCs w:val="22"/>
        </w:rPr>
        <w:t xml:space="preserve">. </w:t>
      </w:r>
    </w:p>
    <w:p w:rsidR="00B014E4" w:rsidRPr="00332B23" w:rsidRDefault="00B014E4" w:rsidP="008D7A5C">
      <w:pPr>
        <w:tabs>
          <w:tab w:val="left" w:pos="540"/>
        </w:tabs>
        <w:ind w:left="540" w:hanging="540"/>
        <w:jc w:val="both"/>
        <w:rPr>
          <w:rFonts w:ascii="Arial" w:hAnsi="Arial" w:cs="Arial"/>
          <w:sz w:val="22"/>
          <w:szCs w:val="22"/>
        </w:rPr>
      </w:pPr>
    </w:p>
    <w:p w:rsidR="00B014E4" w:rsidRDefault="00B014E4" w:rsidP="008D7A5C">
      <w:pPr>
        <w:tabs>
          <w:tab w:val="left" w:pos="540"/>
        </w:tabs>
        <w:ind w:left="540" w:hanging="540"/>
        <w:jc w:val="both"/>
        <w:rPr>
          <w:rFonts w:ascii="Arial" w:hAnsi="Arial" w:cs="Arial"/>
          <w:sz w:val="22"/>
          <w:szCs w:val="22"/>
        </w:rPr>
      </w:pPr>
      <w:r w:rsidRPr="00332B23">
        <w:rPr>
          <w:rFonts w:ascii="Arial" w:hAnsi="Arial" w:cs="Arial"/>
          <w:sz w:val="22"/>
          <w:szCs w:val="22"/>
        </w:rPr>
        <w:t>18.</w:t>
      </w:r>
      <w:r w:rsidRPr="00332B23">
        <w:rPr>
          <w:rFonts w:ascii="Arial" w:hAnsi="Arial" w:cs="Arial"/>
          <w:sz w:val="22"/>
          <w:szCs w:val="22"/>
        </w:rPr>
        <w:tab/>
      </w:r>
      <w:r w:rsidRPr="00332B23">
        <w:rPr>
          <w:rFonts w:ascii="Arial" w:hAnsi="Arial" w:cs="Arial"/>
          <w:sz w:val="22"/>
          <w:szCs w:val="22"/>
          <w:u w:val="single"/>
        </w:rPr>
        <w:t>Exceptions to the Certification Statement</w:t>
      </w:r>
      <w:r w:rsidRPr="00332B23">
        <w:rPr>
          <w:rFonts w:ascii="Arial" w:hAnsi="Arial" w:cs="Arial"/>
          <w:sz w:val="22"/>
          <w:szCs w:val="22"/>
        </w:rPr>
        <w:t xml:space="preserve"> </w:t>
      </w:r>
      <w:r w:rsidR="00255A17">
        <w:rPr>
          <w:rFonts w:ascii="Arial" w:hAnsi="Arial" w:cs="Arial"/>
          <w:sz w:val="22"/>
          <w:szCs w:val="22"/>
        </w:rPr>
        <w:t>–</w:t>
      </w:r>
      <w:r w:rsidRPr="00332B23">
        <w:rPr>
          <w:rFonts w:ascii="Arial" w:hAnsi="Arial" w:cs="Arial"/>
          <w:sz w:val="22"/>
          <w:szCs w:val="22"/>
        </w:rPr>
        <w:t xml:space="preserve"> None</w:t>
      </w:r>
    </w:p>
    <w:p w:rsidR="00255A17" w:rsidRDefault="00255A17" w:rsidP="008D7A5C">
      <w:pPr>
        <w:tabs>
          <w:tab w:val="left" w:pos="540"/>
        </w:tabs>
        <w:ind w:left="540" w:hanging="540"/>
        <w:jc w:val="both"/>
        <w:rPr>
          <w:rFonts w:ascii="Arial" w:hAnsi="Arial" w:cs="Arial"/>
          <w:sz w:val="22"/>
          <w:szCs w:val="22"/>
        </w:rPr>
      </w:pPr>
    </w:p>
    <w:p w:rsidR="00255A17" w:rsidRPr="001376C5" w:rsidRDefault="00255A17" w:rsidP="00255A17">
      <w:pPr>
        <w:tabs>
          <w:tab w:val="left" w:pos="540"/>
        </w:tabs>
        <w:spacing w:line="233" w:lineRule="auto"/>
        <w:ind w:left="540"/>
        <w:jc w:val="both"/>
        <w:rPr>
          <w:rFonts w:ascii="Arial" w:hAnsi="Arial" w:cs="Arial"/>
          <w:b/>
          <w:sz w:val="22"/>
          <w:szCs w:val="22"/>
        </w:rPr>
      </w:pPr>
      <w:r w:rsidRPr="001376C5">
        <w:rPr>
          <w:rFonts w:ascii="Arial" w:hAnsi="Arial" w:cs="Arial"/>
          <w:b/>
          <w:sz w:val="22"/>
          <w:szCs w:val="22"/>
        </w:rPr>
        <w:t xml:space="preserve">     </w:t>
      </w:r>
    </w:p>
    <w:p w:rsidR="00255A17" w:rsidRPr="00E36604" w:rsidRDefault="00255A17" w:rsidP="008D7A5C">
      <w:pPr>
        <w:tabs>
          <w:tab w:val="left" w:pos="540"/>
        </w:tabs>
        <w:ind w:left="540" w:hanging="540"/>
        <w:jc w:val="both"/>
        <w:rPr>
          <w:rFonts w:ascii="Arial" w:hAnsi="Arial" w:cs="Arial"/>
          <w:sz w:val="22"/>
          <w:szCs w:val="22"/>
        </w:rPr>
      </w:pPr>
    </w:p>
    <w:p w:rsidR="002D2508" w:rsidRDefault="002D2508"/>
    <w:sectPr w:rsidR="002D2508" w:rsidSect="00B014E4">
      <w:headerReference w:type="default" r:id="rId8"/>
      <w:footerReference w:type="default" r:id="rId9"/>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F5" w:rsidRDefault="00C3156F">
      <w:r>
        <w:separator/>
      </w:r>
    </w:p>
  </w:endnote>
  <w:endnote w:type="continuationSeparator" w:id="0">
    <w:p w:rsidR="00A951F5" w:rsidRDefault="00C3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57" w:rsidRPr="00E36604" w:rsidRDefault="0080745C">
    <w:pPr>
      <w:framePr w:w="9937" w:wrap="notBeside" w:vAnchor="text" w:hAnchor="text" w:x="1" w:y="1"/>
      <w:jc w:val="center"/>
      <w:rPr>
        <w:rFonts w:ascii="Arial" w:hAnsi="Arial" w:cs="Arial"/>
        <w:sz w:val="22"/>
        <w:szCs w:val="22"/>
      </w:rPr>
    </w:pPr>
    <w:r w:rsidRPr="00E36604">
      <w:rPr>
        <w:rFonts w:ascii="Arial" w:hAnsi="Arial" w:cs="Arial"/>
        <w:sz w:val="22"/>
        <w:szCs w:val="22"/>
      </w:rPr>
      <w:sym w:font="Symbol" w:char="F02D"/>
    </w:r>
    <w:r w:rsidRPr="00E36604">
      <w:rPr>
        <w:rFonts w:ascii="Arial" w:hAnsi="Arial" w:cs="Arial"/>
        <w:sz w:val="22"/>
        <w:szCs w:val="22"/>
      </w:rPr>
      <w:fldChar w:fldCharType="begin"/>
    </w:r>
    <w:r w:rsidRPr="00E36604">
      <w:rPr>
        <w:rFonts w:ascii="Arial" w:hAnsi="Arial" w:cs="Arial"/>
        <w:sz w:val="22"/>
        <w:szCs w:val="22"/>
      </w:rPr>
      <w:instrText xml:space="preserve">PAGE </w:instrText>
    </w:r>
    <w:r w:rsidRPr="00E36604">
      <w:rPr>
        <w:rFonts w:ascii="Arial" w:hAnsi="Arial" w:cs="Arial"/>
        <w:sz w:val="22"/>
        <w:szCs w:val="22"/>
      </w:rPr>
      <w:fldChar w:fldCharType="separate"/>
    </w:r>
    <w:r w:rsidR="00FA3DC3">
      <w:rPr>
        <w:rFonts w:ascii="Arial" w:hAnsi="Arial" w:cs="Arial"/>
        <w:noProof/>
        <w:sz w:val="22"/>
        <w:szCs w:val="22"/>
      </w:rPr>
      <w:t>1</w:t>
    </w:r>
    <w:r w:rsidRPr="00E36604">
      <w:rPr>
        <w:rFonts w:ascii="Arial" w:hAnsi="Arial" w:cs="Arial"/>
        <w:sz w:val="22"/>
        <w:szCs w:val="22"/>
      </w:rPr>
      <w:fldChar w:fldCharType="end"/>
    </w:r>
    <w:r w:rsidRPr="00E36604">
      <w:rPr>
        <w:rFonts w:ascii="Arial" w:hAnsi="Arial" w:cs="Arial"/>
        <w:sz w:val="22"/>
        <w:szCs w:val="22"/>
      </w:rPr>
      <w:sym w:font="Symbol" w:char="F02D"/>
    </w:r>
  </w:p>
  <w:p w:rsidR="00165E57" w:rsidRPr="000641D8" w:rsidRDefault="00FA3DC3">
    <w:pPr>
      <w:ind w:left="288" w:right="288"/>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F5" w:rsidRDefault="00C3156F">
      <w:r>
        <w:separator/>
      </w:r>
    </w:p>
  </w:footnote>
  <w:footnote w:type="continuationSeparator" w:id="0">
    <w:p w:rsidR="00A951F5" w:rsidRDefault="00C31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E57" w:rsidRPr="00E36604" w:rsidRDefault="0080745C" w:rsidP="00E36604">
    <w:pPr>
      <w:ind w:left="288"/>
      <w:jc w:val="right"/>
      <w:rPr>
        <w:rFonts w:ascii="Arial" w:hAnsi="Arial" w:cs="Arial"/>
        <w:sz w:val="22"/>
        <w:szCs w:val="22"/>
      </w:rPr>
    </w:pPr>
    <w:r w:rsidRPr="00E36604">
      <w:rPr>
        <w:rFonts w:ascii="Arial" w:hAnsi="Arial" w:cs="Arial"/>
        <w:sz w:val="22"/>
        <w:szCs w:val="22"/>
      </w:rPr>
      <w:t>OMB NO. 3220-0012</w:t>
    </w:r>
  </w:p>
  <w:p w:rsidR="00165E57" w:rsidRPr="00E36604" w:rsidRDefault="00FA3DC3" w:rsidP="00E36604">
    <w:pPr>
      <w:spacing w:line="240" w:lineRule="exact"/>
      <w:jc w:val="right"/>
      <w:rPr>
        <w:rFonts w:ascii="Arial" w:hAnsi="Arial" w:cs="Arial"/>
        <w:sz w:val="22"/>
        <w:szCs w:val="22"/>
      </w:rPr>
    </w:pPr>
  </w:p>
  <w:p w:rsidR="00165E57" w:rsidRPr="00E36604" w:rsidRDefault="00FA3DC3" w:rsidP="00E36604">
    <w:pPr>
      <w:spacing w:line="240" w:lineRule="exact"/>
      <w:jc w:val="right"/>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E4"/>
    <w:rsid w:val="00054478"/>
    <w:rsid w:val="001171F5"/>
    <w:rsid w:val="001376C5"/>
    <w:rsid w:val="00181451"/>
    <w:rsid w:val="002313A4"/>
    <w:rsid w:val="00255A17"/>
    <w:rsid w:val="002C65FF"/>
    <w:rsid w:val="002D2508"/>
    <w:rsid w:val="003267E9"/>
    <w:rsid w:val="00332B23"/>
    <w:rsid w:val="0046553C"/>
    <w:rsid w:val="00546AA4"/>
    <w:rsid w:val="0059663A"/>
    <w:rsid w:val="005F55EE"/>
    <w:rsid w:val="0080745C"/>
    <w:rsid w:val="008D7A5C"/>
    <w:rsid w:val="009C6AA1"/>
    <w:rsid w:val="00A951F5"/>
    <w:rsid w:val="00AE7845"/>
    <w:rsid w:val="00B014E4"/>
    <w:rsid w:val="00B609D6"/>
    <w:rsid w:val="00B944E5"/>
    <w:rsid w:val="00C3156F"/>
    <w:rsid w:val="00C44949"/>
    <w:rsid w:val="00EA2FBA"/>
    <w:rsid w:val="00F52FC9"/>
    <w:rsid w:val="00F97DE5"/>
    <w:rsid w:val="00FA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4E4"/>
    <w:pPr>
      <w:widowControl w:val="0"/>
      <w:autoSpaceDE w:val="0"/>
      <w:autoSpaceDN w:val="0"/>
      <w:adjustRightInd w:val="0"/>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AA1"/>
    <w:rPr>
      <w:rFonts w:ascii="Tahoma" w:hAnsi="Tahoma" w:cs="Tahoma"/>
      <w:sz w:val="16"/>
      <w:szCs w:val="16"/>
    </w:rPr>
  </w:style>
  <w:style w:type="character" w:customStyle="1" w:styleId="BalloonTextChar">
    <w:name w:val="Balloon Text Char"/>
    <w:basedOn w:val="DefaultParagraphFont"/>
    <w:link w:val="BalloonText"/>
    <w:uiPriority w:val="99"/>
    <w:semiHidden/>
    <w:rsid w:val="009C6A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4E4"/>
    <w:pPr>
      <w:widowControl w:val="0"/>
      <w:autoSpaceDE w:val="0"/>
      <w:autoSpaceDN w:val="0"/>
      <w:adjustRightInd w:val="0"/>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AA1"/>
    <w:rPr>
      <w:rFonts w:ascii="Tahoma" w:hAnsi="Tahoma" w:cs="Tahoma"/>
      <w:sz w:val="16"/>
      <w:szCs w:val="16"/>
    </w:rPr>
  </w:style>
  <w:style w:type="character" w:customStyle="1" w:styleId="BalloonTextChar">
    <w:name w:val="Balloon Text Char"/>
    <w:basedOn w:val="DefaultParagraphFont"/>
    <w:link w:val="BalloonText"/>
    <w:uiPriority w:val="99"/>
    <w:semiHidden/>
    <w:rsid w:val="009C6A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rb.gov/pdf/AandT/dc1.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usrrb</dc:creator>
  <cp:lastModifiedBy>Mierzwa, Charles</cp:lastModifiedBy>
  <cp:revision>15</cp:revision>
  <cp:lastPrinted>2015-10-14T21:42:00Z</cp:lastPrinted>
  <dcterms:created xsi:type="dcterms:W3CDTF">2015-07-20T15:38:00Z</dcterms:created>
  <dcterms:modified xsi:type="dcterms:W3CDTF">2015-12-04T23:00:00Z</dcterms:modified>
</cp:coreProperties>
</file>