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4FB" w:rsidRPr="004D04FB" w:rsidRDefault="004D04FB" w:rsidP="004D04FB">
      <w:pPr>
        <w:autoSpaceDE w:val="0"/>
        <w:autoSpaceDN w:val="0"/>
        <w:adjustRightInd w:val="0"/>
        <w:jc w:val="center"/>
        <w:rPr>
          <w:rFonts w:ascii="Times New Roman" w:eastAsia="Times New Roman" w:hAnsi="Times New Roman" w:cs="Times New Roman"/>
          <w:b/>
          <w:bCs/>
          <w:sz w:val="24"/>
          <w:szCs w:val="24"/>
        </w:rPr>
      </w:pPr>
      <w:r w:rsidRPr="004D04FB">
        <w:rPr>
          <w:rFonts w:ascii="Times New Roman" w:eastAsia="Times New Roman" w:hAnsi="Times New Roman" w:cs="Times New Roman"/>
          <w:b/>
          <w:sz w:val="24"/>
          <w:szCs w:val="24"/>
          <w:lang w:val="en-CA"/>
        </w:rPr>
        <w:fldChar w:fldCharType="begin"/>
      </w:r>
      <w:r w:rsidRPr="004D04FB">
        <w:rPr>
          <w:rFonts w:ascii="Times New Roman" w:eastAsia="Times New Roman" w:hAnsi="Times New Roman" w:cs="Times New Roman"/>
          <w:b/>
          <w:sz w:val="24"/>
          <w:szCs w:val="24"/>
          <w:lang w:val="en-CA"/>
        </w:rPr>
        <w:instrText xml:space="preserve"> SEQ CHAPTER \h \r 1</w:instrText>
      </w:r>
      <w:r w:rsidRPr="004D04FB">
        <w:rPr>
          <w:rFonts w:ascii="Times New Roman" w:eastAsia="Times New Roman" w:hAnsi="Times New Roman" w:cs="Times New Roman"/>
          <w:b/>
          <w:sz w:val="24"/>
          <w:szCs w:val="24"/>
          <w:lang w:val="en-CA"/>
        </w:rPr>
        <w:fldChar w:fldCharType="end"/>
      </w:r>
      <w:r w:rsidRPr="004D04FB">
        <w:rPr>
          <w:rFonts w:ascii="Times New Roman" w:eastAsia="Times New Roman" w:hAnsi="Times New Roman" w:cs="Times New Roman"/>
          <w:b/>
          <w:sz w:val="24"/>
          <w:szCs w:val="24"/>
          <w:lang w:val="en-CA"/>
        </w:rPr>
        <w:t>National Institute of Food and Agriculture</w:t>
      </w:r>
    </w:p>
    <w:p w:rsidR="004D04FB" w:rsidRPr="004D04FB" w:rsidRDefault="004D04FB" w:rsidP="004D04FB">
      <w:pPr>
        <w:autoSpaceDE w:val="0"/>
        <w:autoSpaceDN w:val="0"/>
        <w:adjustRightInd w:val="0"/>
        <w:jc w:val="center"/>
        <w:rPr>
          <w:rFonts w:ascii="Times New Roman" w:eastAsia="Times New Roman" w:hAnsi="Times New Roman" w:cs="Times New Roman"/>
          <w:sz w:val="24"/>
          <w:szCs w:val="24"/>
        </w:rPr>
      </w:pPr>
      <w:smartTag w:uri="urn:schemas-microsoft-com:office:smarttags" w:element="country-region">
        <w:smartTag w:uri="urn:schemas-microsoft-com:office:smarttags" w:element="place">
          <w:r w:rsidRPr="004D04FB">
            <w:rPr>
              <w:rFonts w:ascii="Times New Roman" w:eastAsia="Times New Roman" w:hAnsi="Times New Roman" w:cs="Times New Roman"/>
              <w:b/>
              <w:bCs/>
              <w:sz w:val="24"/>
              <w:szCs w:val="24"/>
            </w:rPr>
            <w:t>U.S.</w:t>
          </w:r>
        </w:smartTag>
      </w:smartTag>
      <w:r w:rsidRPr="004D04FB">
        <w:rPr>
          <w:rFonts w:ascii="Times New Roman" w:eastAsia="Times New Roman" w:hAnsi="Times New Roman" w:cs="Times New Roman"/>
          <w:b/>
          <w:bCs/>
          <w:sz w:val="24"/>
          <w:szCs w:val="24"/>
        </w:rPr>
        <w:t xml:space="preserve"> Department of Agriculture</w:t>
      </w:r>
    </w:p>
    <w:p w:rsidR="004D04FB" w:rsidRPr="004D04FB" w:rsidRDefault="004D04FB" w:rsidP="004D04FB">
      <w:pPr>
        <w:autoSpaceDE w:val="0"/>
        <w:autoSpaceDN w:val="0"/>
        <w:adjustRightInd w:val="0"/>
        <w:jc w:val="center"/>
        <w:rPr>
          <w:rFonts w:ascii="Times New Roman" w:eastAsia="Times New Roman" w:hAnsi="Times New Roman" w:cs="Times New Roman"/>
          <w:b/>
          <w:bCs/>
          <w:sz w:val="24"/>
          <w:szCs w:val="24"/>
        </w:rPr>
      </w:pPr>
      <w:r w:rsidRPr="004D04FB">
        <w:rPr>
          <w:rFonts w:ascii="Times New Roman" w:eastAsia="Times New Roman" w:hAnsi="Times New Roman" w:cs="Times New Roman"/>
          <w:b/>
          <w:bCs/>
          <w:sz w:val="24"/>
          <w:szCs w:val="24"/>
        </w:rPr>
        <w:t>OMB No. 0524-XXXX</w:t>
      </w:r>
    </w:p>
    <w:p w:rsidR="004D04FB" w:rsidRPr="004D04FB" w:rsidRDefault="002A60AE" w:rsidP="004D04FB">
      <w:pPr>
        <w:widowControl w:val="0"/>
        <w:autoSpaceDE w:val="0"/>
        <w:autoSpaceDN w:val="0"/>
        <w:adjustRightInd w:val="0"/>
        <w:jc w:val="center"/>
        <w:rPr>
          <w:rFonts w:ascii="Times New Roman" w:eastAsia="Times New Roman" w:hAnsi="Times New Roman" w:cs="Times New Roman"/>
          <w:b/>
          <w:bCs/>
          <w:sz w:val="24"/>
          <w:szCs w:val="24"/>
        </w:rPr>
      </w:pPr>
      <w:r>
        <w:rPr>
          <w:rFonts w:ascii="CG Times" w:eastAsia="Times New Roman" w:hAnsi="CG Times" w:cs="Times New Roman"/>
          <w:b/>
        </w:rPr>
        <w:t>Small Business Innovation Research (SBIR) Phase III Commercialization Survey</w:t>
      </w:r>
    </w:p>
    <w:p w:rsidR="004D04FB" w:rsidRPr="004D04FB" w:rsidRDefault="004D04FB" w:rsidP="004D04FB">
      <w:pPr>
        <w:widowControl w:val="0"/>
        <w:autoSpaceDE w:val="0"/>
        <w:autoSpaceDN w:val="0"/>
        <w:adjustRightInd w:val="0"/>
        <w:ind w:left="1500" w:hanging="1500"/>
        <w:rPr>
          <w:rFonts w:ascii="Times New Roman" w:eastAsia="Times New Roman" w:hAnsi="Times New Roman" w:cs="Times New Roman"/>
          <w:sz w:val="24"/>
          <w:szCs w:val="24"/>
          <w:lang w:val="en-CA"/>
        </w:rPr>
      </w:pPr>
    </w:p>
    <w:p w:rsidR="008815C8" w:rsidRDefault="004D04FB" w:rsidP="004D04FB">
      <w:pPr>
        <w:widowControl w:val="0"/>
        <w:autoSpaceDE w:val="0"/>
        <w:autoSpaceDN w:val="0"/>
        <w:adjustRightInd w:val="0"/>
        <w:ind w:left="1500" w:hanging="1500"/>
      </w:pPr>
      <w:r w:rsidRPr="004D04FB">
        <w:rPr>
          <w:rFonts w:ascii="Times New Roman" w:eastAsia="Times New Roman" w:hAnsi="Times New Roman" w:cs="Times New Roman"/>
          <w:sz w:val="24"/>
          <w:szCs w:val="24"/>
          <w:lang w:val="en-CA"/>
        </w:rPr>
        <w:fldChar w:fldCharType="begin"/>
      </w:r>
      <w:r w:rsidRPr="004D04FB">
        <w:rPr>
          <w:rFonts w:ascii="Times New Roman" w:eastAsia="Times New Roman" w:hAnsi="Times New Roman" w:cs="Times New Roman"/>
          <w:sz w:val="24"/>
          <w:szCs w:val="24"/>
          <w:lang w:val="en-CA"/>
        </w:rPr>
        <w:instrText xml:space="preserve"> SEQ CHAPTER \h \r 1</w:instrText>
      </w:r>
      <w:r w:rsidRPr="004D04FB">
        <w:rPr>
          <w:rFonts w:ascii="Times New Roman" w:eastAsia="Times New Roman" w:hAnsi="Times New Roman" w:cs="Times New Roman"/>
          <w:sz w:val="24"/>
          <w:szCs w:val="24"/>
          <w:lang w:val="en-CA"/>
        </w:rPr>
        <w:fldChar w:fldCharType="end"/>
      </w:r>
      <w:r w:rsidRPr="004D04FB">
        <w:rPr>
          <w:rFonts w:ascii="Times New Roman" w:eastAsia="Times New Roman" w:hAnsi="Times New Roman" w:cs="Times New Roman"/>
          <w:sz w:val="24"/>
          <w:szCs w:val="24"/>
        </w:rPr>
        <w:t>SUBJECT:</w:t>
      </w:r>
      <w:r w:rsidRPr="004D04FB">
        <w:rPr>
          <w:rFonts w:ascii="Times New Roman" w:eastAsia="Times New Roman" w:hAnsi="Times New Roman" w:cs="Times New Roman"/>
          <w:sz w:val="24"/>
          <w:szCs w:val="24"/>
        </w:rPr>
        <w:tab/>
        <w:t>Supporting Statement</w:t>
      </w:r>
      <w:r>
        <w:rPr>
          <w:rFonts w:ascii="Times New Roman" w:eastAsia="Times New Roman" w:hAnsi="Times New Roman" w:cs="Times New Roman"/>
          <w:sz w:val="24"/>
          <w:szCs w:val="24"/>
        </w:rPr>
        <w:t xml:space="preserve"> B. </w:t>
      </w:r>
      <w:bookmarkStart w:id="0" w:name="_Toc296435739"/>
      <w:r w:rsidR="0041419E">
        <w:rPr>
          <w:rFonts w:ascii="Times New Roman" w:eastAsia="Times New Roman" w:hAnsi="Times New Roman" w:cs="Times New Roman"/>
          <w:sz w:val="24"/>
          <w:szCs w:val="24"/>
        </w:rPr>
        <w:t>Small Business Innovation</w:t>
      </w:r>
      <w:r w:rsidR="00D82553">
        <w:rPr>
          <w:rFonts w:ascii="Times New Roman" w:eastAsia="Times New Roman" w:hAnsi="Times New Roman" w:cs="Times New Roman"/>
          <w:sz w:val="24"/>
          <w:szCs w:val="24"/>
        </w:rPr>
        <w:t xml:space="preserve"> Research (SBIR) Program to Implement a Phase III Commercialization Survey</w:t>
      </w:r>
      <w:r w:rsidR="008815C8" w:rsidRPr="009A5FBD">
        <w:tab/>
      </w:r>
      <w:bookmarkEnd w:id="0"/>
    </w:p>
    <w:p w:rsidR="004D04FB" w:rsidRDefault="004D04FB" w:rsidP="004D04FB">
      <w:pPr>
        <w:widowControl w:val="0"/>
        <w:autoSpaceDE w:val="0"/>
        <w:autoSpaceDN w:val="0"/>
        <w:adjustRightInd w:val="0"/>
        <w:ind w:left="1500" w:hanging="1500"/>
      </w:pPr>
    </w:p>
    <w:p w:rsidR="009F316F" w:rsidRDefault="004D04FB" w:rsidP="009F316F">
      <w:pPr>
        <w:widowControl w:val="0"/>
        <w:autoSpaceDE w:val="0"/>
        <w:autoSpaceDN w:val="0"/>
        <w:adjustRightInd w:val="0"/>
        <w:ind w:left="1500" w:hanging="1500"/>
        <w:rPr>
          <w:rFonts w:ascii="Times New Roman" w:hAnsi="Times New Roman" w:cs="Times New Roman"/>
          <w:sz w:val="24"/>
          <w:szCs w:val="24"/>
        </w:rPr>
      </w:pPr>
      <w:r w:rsidRPr="004D04FB">
        <w:rPr>
          <w:rFonts w:ascii="Times New Roman" w:eastAsia="Times New Roman" w:hAnsi="Times New Roman" w:cs="Times New Roman"/>
          <w:sz w:val="24"/>
          <w:szCs w:val="24"/>
        </w:rPr>
        <w:t>B</w:t>
      </w:r>
      <w:r w:rsidRPr="004D04FB">
        <w:rPr>
          <w:rFonts w:ascii="Times New Roman" w:hAnsi="Times New Roman" w:cs="Times New Roman"/>
          <w:sz w:val="24"/>
          <w:szCs w:val="24"/>
        </w:rPr>
        <w:t>. Statistical Methods</w:t>
      </w:r>
      <w:bookmarkStart w:id="1" w:name="_Toc296435740"/>
    </w:p>
    <w:p w:rsidR="009F316F" w:rsidRDefault="009F316F" w:rsidP="009F316F">
      <w:pPr>
        <w:widowControl w:val="0"/>
        <w:autoSpaceDE w:val="0"/>
        <w:autoSpaceDN w:val="0"/>
        <w:adjustRightInd w:val="0"/>
        <w:ind w:left="1500" w:hanging="1500"/>
        <w:rPr>
          <w:rFonts w:ascii="Times New Roman" w:hAnsi="Times New Roman" w:cs="Times New Roman"/>
          <w:caps/>
          <w:sz w:val="24"/>
          <w:szCs w:val="24"/>
        </w:rPr>
      </w:pPr>
    </w:p>
    <w:p w:rsidR="008815C8" w:rsidRPr="00386450" w:rsidRDefault="008815C8" w:rsidP="00241B8F">
      <w:pPr>
        <w:widowControl w:val="0"/>
        <w:numPr>
          <w:ilvl w:val="0"/>
          <w:numId w:val="5"/>
        </w:numPr>
        <w:autoSpaceDE w:val="0"/>
        <w:autoSpaceDN w:val="0"/>
        <w:adjustRightInd w:val="0"/>
        <w:ind w:left="360"/>
        <w:rPr>
          <w:rFonts w:ascii="Times New Roman" w:hAnsi="Times New Roman" w:cs="Times New Roman"/>
          <w:sz w:val="24"/>
          <w:szCs w:val="24"/>
        </w:rPr>
      </w:pPr>
      <w:r w:rsidRPr="004D04FB">
        <w:rPr>
          <w:rFonts w:ascii="Times New Roman" w:hAnsi="Times New Roman" w:cs="Times New Roman"/>
          <w:caps/>
          <w:sz w:val="24"/>
          <w:szCs w:val="24"/>
        </w:rPr>
        <w:t>Respondent Universe and Sampling Methods</w:t>
      </w:r>
      <w:bookmarkEnd w:id="1"/>
    </w:p>
    <w:p w:rsidR="00386450" w:rsidRDefault="00386450" w:rsidP="00386450">
      <w:pPr>
        <w:widowControl w:val="0"/>
        <w:autoSpaceDE w:val="0"/>
        <w:autoSpaceDN w:val="0"/>
        <w:adjustRightInd w:val="0"/>
        <w:rPr>
          <w:rFonts w:ascii="Times New Roman" w:hAnsi="Times New Roman" w:cs="Times New Roman"/>
          <w:caps/>
          <w:sz w:val="24"/>
          <w:szCs w:val="24"/>
        </w:rPr>
      </w:pPr>
    </w:p>
    <w:p w:rsidR="00386450" w:rsidRPr="009F316F" w:rsidRDefault="00386450" w:rsidP="00386450">
      <w:pPr>
        <w:widowControl w:val="0"/>
        <w:autoSpaceDE w:val="0"/>
        <w:autoSpaceDN w:val="0"/>
        <w:adjustRightInd w:val="0"/>
        <w:rPr>
          <w:rFonts w:ascii="Times New Roman" w:hAnsi="Times New Roman" w:cs="Times New Roman"/>
          <w:sz w:val="24"/>
          <w:szCs w:val="24"/>
        </w:rPr>
      </w:pPr>
      <w:r>
        <w:rPr>
          <w:rFonts w:ascii="Arial" w:hAnsi="Arial" w:cs="Arial"/>
          <w:sz w:val="24"/>
          <w:szCs w:val="24"/>
        </w:rPr>
        <w:t>(</w:t>
      </w:r>
      <w:r w:rsidRPr="006260EF">
        <w:rPr>
          <w:rFonts w:ascii="Arial" w:hAnsi="Arial" w:cs="Arial"/>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w:t>
      </w:r>
      <w:r>
        <w:rPr>
          <w:rFonts w:ascii="Arial" w:hAnsi="Arial" w:cs="Arial"/>
          <w:sz w:val="24"/>
          <w:szCs w:val="24"/>
        </w:rPr>
        <w:t xml:space="preserve"> conducted previously, include the actual response rate during the last collection.)</w:t>
      </w:r>
    </w:p>
    <w:p w:rsidR="008815C8" w:rsidRPr="004D04FB" w:rsidRDefault="008815C8" w:rsidP="008815C8">
      <w:pPr>
        <w:rPr>
          <w:rFonts w:ascii="Times New Roman" w:hAnsi="Times New Roman" w:cs="Times New Roman"/>
          <w:sz w:val="24"/>
          <w:szCs w:val="24"/>
        </w:rPr>
      </w:pPr>
    </w:p>
    <w:p w:rsidR="00241B8F" w:rsidRPr="00857637" w:rsidRDefault="00D82553" w:rsidP="00A702FA">
      <w:pPr>
        <w:rPr>
          <w:rFonts w:ascii="Times New Roman" w:hAnsi="Times New Roman" w:cs="Times New Roman"/>
          <w:sz w:val="24"/>
          <w:szCs w:val="24"/>
          <w:u w:val="single"/>
        </w:rPr>
      </w:pPr>
      <w:r w:rsidRPr="00857637">
        <w:rPr>
          <w:rFonts w:ascii="Times New Roman" w:hAnsi="Times New Roman" w:cs="Times New Roman"/>
          <w:sz w:val="24"/>
          <w:szCs w:val="24"/>
          <w:u w:val="single"/>
        </w:rPr>
        <w:t>SBIR Phase II Survey</w:t>
      </w:r>
      <w:r w:rsidR="00241B8F" w:rsidRPr="00857637">
        <w:rPr>
          <w:rFonts w:ascii="Times New Roman" w:hAnsi="Times New Roman" w:cs="Times New Roman"/>
          <w:sz w:val="24"/>
          <w:szCs w:val="24"/>
          <w:u w:val="single"/>
        </w:rPr>
        <w:t>.</w:t>
      </w:r>
      <w:r w:rsidR="00241B8F" w:rsidRPr="00857637">
        <w:rPr>
          <w:rFonts w:ascii="Times New Roman" w:hAnsi="Times New Roman" w:cs="Times New Roman"/>
          <w:sz w:val="24"/>
          <w:szCs w:val="24"/>
        </w:rPr>
        <w:t xml:space="preserve"> </w:t>
      </w:r>
      <w:r w:rsidR="00E06B97" w:rsidRPr="00857637">
        <w:rPr>
          <w:rFonts w:ascii="Times New Roman" w:hAnsi="Times New Roman" w:cs="Times New Roman"/>
          <w:sz w:val="24"/>
          <w:szCs w:val="24"/>
        </w:rPr>
        <w:t>The universe of p</w:t>
      </w:r>
      <w:r w:rsidRPr="00857637">
        <w:rPr>
          <w:rFonts w:ascii="Times New Roman" w:hAnsi="Times New Roman" w:cs="Times New Roman"/>
          <w:sz w:val="24"/>
          <w:szCs w:val="24"/>
        </w:rPr>
        <w:t xml:space="preserve">articipants </w:t>
      </w:r>
      <w:r w:rsidR="00E06B97" w:rsidRPr="00857637">
        <w:rPr>
          <w:rFonts w:ascii="Times New Roman" w:hAnsi="Times New Roman" w:cs="Times New Roman"/>
          <w:sz w:val="24"/>
          <w:szCs w:val="24"/>
        </w:rPr>
        <w:t xml:space="preserve">includes </w:t>
      </w:r>
      <w:r w:rsidRPr="00857637">
        <w:rPr>
          <w:rFonts w:ascii="Times New Roman" w:hAnsi="Times New Roman" w:cs="Times New Roman"/>
          <w:sz w:val="24"/>
          <w:szCs w:val="24"/>
        </w:rPr>
        <w:t xml:space="preserve">small business owners </w:t>
      </w:r>
      <w:r w:rsidR="00E06B97" w:rsidRPr="00857637">
        <w:rPr>
          <w:rFonts w:ascii="Times New Roman" w:hAnsi="Times New Roman" w:cs="Times New Roman"/>
          <w:sz w:val="24"/>
          <w:szCs w:val="24"/>
        </w:rPr>
        <w:t>who received Phase I</w:t>
      </w:r>
      <w:r w:rsidR="002A60AE" w:rsidRPr="00857637">
        <w:rPr>
          <w:rFonts w:ascii="Times New Roman" w:hAnsi="Times New Roman" w:cs="Times New Roman"/>
          <w:sz w:val="24"/>
          <w:szCs w:val="24"/>
        </w:rPr>
        <w:t>I</w:t>
      </w:r>
      <w:r w:rsidR="00E06B97" w:rsidRPr="00857637">
        <w:rPr>
          <w:rFonts w:ascii="Times New Roman" w:hAnsi="Times New Roman" w:cs="Times New Roman"/>
          <w:sz w:val="24"/>
          <w:szCs w:val="24"/>
        </w:rPr>
        <w:t xml:space="preserve">I SBIR </w:t>
      </w:r>
      <w:r w:rsidR="00B67FC6" w:rsidRPr="00857637">
        <w:rPr>
          <w:rFonts w:ascii="Times New Roman" w:hAnsi="Times New Roman" w:cs="Times New Roman"/>
          <w:sz w:val="24"/>
          <w:szCs w:val="24"/>
        </w:rPr>
        <w:t xml:space="preserve">grant </w:t>
      </w:r>
      <w:r w:rsidR="00E06B97" w:rsidRPr="00857637">
        <w:rPr>
          <w:rFonts w:ascii="Times New Roman" w:hAnsi="Times New Roman" w:cs="Times New Roman"/>
          <w:sz w:val="24"/>
          <w:szCs w:val="24"/>
        </w:rPr>
        <w:t xml:space="preserve">awards from the National Institute of Food and Agriculture (NIFA) </w:t>
      </w:r>
      <w:r w:rsidR="00B67FC6" w:rsidRPr="00857637">
        <w:rPr>
          <w:rFonts w:ascii="Times New Roman" w:hAnsi="Times New Roman" w:cs="Times New Roman"/>
          <w:sz w:val="24"/>
          <w:szCs w:val="24"/>
        </w:rPr>
        <w:t>between</w:t>
      </w:r>
      <w:r w:rsidR="00E06B97" w:rsidRPr="00857637">
        <w:rPr>
          <w:rFonts w:ascii="Times New Roman" w:hAnsi="Times New Roman" w:cs="Times New Roman"/>
          <w:sz w:val="24"/>
          <w:szCs w:val="24"/>
        </w:rPr>
        <w:t xml:space="preserve"> 1994</w:t>
      </w:r>
      <w:r w:rsidR="00B67FC6" w:rsidRPr="00857637">
        <w:rPr>
          <w:rFonts w:ascii="Times New Roman" w:hAnsi="Times New Roman" w:cs="Times New Roman"/>
          <w:sz w:val="24"/>
          <w:szCs w:val="24"/>
        </w:rPr>
        <w:t xml:space="preserve"> and </w:t>
      </w:r>
      <w:r w:rsidR="00E06B97" w:rsidRPr="00857637">
        <w:rPr>
          <w:rFonts w:ascii="Times New Roman" w:hAnsi="Times New Roman" w:cs="Times New Roman"/>
          <w:sz w:val="24"/>
          <w:szCs w:val="24"/>
        </w:rPr>
        <w:t xml:space="preserve">2014.  </w:t>
      </w:r>
      <w:r w:rsidR="00241B8F" w:rsidRPr="00857637">
        <w:rPr>
          <w:rFonts w:ascii="Times New Roman" w:hAnsi="Times New Roman" w:cs="Times New Roman"/>
          <w:sz w:val="24"/>
          <w:szCs w:val="24"/>
        </w:rPr>
        <w:t xml:space="preserve"> </w:t>
      </w:r>
      <w:r w:rsidR="00BC21CC" w:rsidRPr="00857637">
        <w:rPr>
          <w:rFonts w:ascii="Times New Roman" w:hAnsi="Times New Roman" w:cs="Times New Roman"/>
          <w:sz w:val="24"/>
          <w:szCs w:val="24"/>
        </w:rPr>
        <w:t xml:space="preserve">Surveys will be sent to all participants so sampling will not be involved.  </w:t>
      </w:r>
      <w:r w:rsidR="00241B8F" w:rsidRPr="00857637">
        <w:rPr>
          <w:rFonts w:ascii="Times New Roman" w:hAnsi="Times New Roman" w:cs="Times New Roman"/>
          <w:sz w:val="24"/>
          <w:szCs w:val="24"/>
        </w:rPr>
        <w:t xml:space="preserve">Results will not be used to make statements representative of all </w:t>
      </w:r>
      <w:r w:rsidR="009D4382" w:rsidRPr="00857637">
        <w:rPr>
          <w:rFonts w:ascii="Times New Roman" w:hAnsi="Times New Roman" w:cs="Times New Roman"/>
          <w:sz w:val="24"/>
          <w:szCs w:val="24"/>
        </w:rPr>
        <w:t>SBIR Phase II awardees</w:t>
      </w:r>
      <w:r w:rsidR="00241B8F" w:rsidRPr="00857637">
        <w:rPr>
          <w:rFonts w:ascii="Times New Roman" w:hAnsi="Times New Roman" w:cs="Times New Roman"/>
          <w:sz w:val="24"/>
          <w:szCs w:val="24"/>
        </w:rPr>
        <w:t xml:space="preserve"> and are not intended to be generalizable beyond the respondent group. </w:t>
      </w:r>
    </w:p>
    <w:p w:rsidR="00241B8F" w:rsidRPr="00857637" w:rsidRDefault="00241B8F" w:rsidP="00241B8F">
      <w:pPr>
        <w:pStyle w:val="ListParagraph"/>
        <w:rPr>
          <w:rFonts w:ascii="Times New Roman" w:hAnsi="Times New Roman" w:cs="Times New Roman"/>
          <w:sz w:val="24"/>
          <w:szCs w:val="24"/>
        </w:rPr>
      </w:pPr>
    </w:p>
    <w:tbl>
      <w:tblPr>
        <w:tblStyle w:val="TableGrid"/>
        <w:tblW w:w="0" w:type="auto"/>
        <w:tblInd w:w="2065" w:type="dxa"/>
        <w:tblLook w:val="04A0" w:firstRow="1" w:lastRow="0" w:firstColumn="1" w:lastColumn="0" w:noHBand="0" w:noVBand="1"/>
      </w:tblPr>
      <w:tblGrid>
        <w:gridCol w:w="2430"/>
        <w:gridCol w:w="2700"/>
      </w:tblGrid>
      <w:tr w:rsidR="00BC21CC" w:rsidRPr="00857637" w:rsidTr="0024096B">
        <w:tc>
          <w:tcPr>
            <w:tcW w:w="2430" w:type="dxa"/>
            <w:shd w:val="clear" w:color="auto" w:fill="BFBFBF" w:themeFill="background1" w:themeFillShade="BF"/>
          </w:tcPr>
          <w:p w:rsidR="00BC21CC" w:rsidRPr="00857637" w:rsidRDefault="00BC21CC" w:rsidP="00241B8F">
            <w:pPr>
              <w:pStyle w:val="ListParagraph"/>
              <w:ind w:left="0"/>
              <w:rPr>
                <w:rFonts w:ascii="Times New Roman" w:hAnsi="Times New Roman" w:cs="Times New Roman"/>
                <w:b/>
                <w:sz w:val="24"/>
                <w:szCs w:val="24"/>
              </w:rPr>
            </w:pPr>
            <w:r w:rsidRPr="00857637">
              <w:rPr>
                <w:rFonts w:ascii="Times New Roman" w:hAnsi="Times New Roman" w:cs="Times New Roman"/>
                <w:b/>
                <w:sz w:val="24"/>
                <w:szCs w:val="24"/>
              </w:rPr>
              <w:t>Number in Universe</w:t>
            </w:r>
          </w:p>
        </w:tc>
        <w:tc>
          <w:tcPr>
            <w:tcW w:w="2700" w:type="dxa"/>
            <w:shd w:val="clear" w:color="auto" w:fill="BFBFBF" w:themeFill="background1" w:themeFillShade="BF"/>
          </w:tcPr>
          <w:p w:rsidR="00BC21CC" w:rsidRPr="00857637" w:rsidRDefault="0024096B" w:rsidP="00241B8F">
            <w:pPr>
              <w:pStyle w:val="ListParagraph"/>
              <w:ind w:left="0"/>
              <w:rPr>
                <w:rFonts w:ascii="Times New Roman" w:hAnsi="Times New Roman" w:cs="Times New Roman"/>
                <w:b/>
                <w:sz w:val="24"/>
                <w:szCs w:val="24"/>
              </w:rPr>
            </w:pPr>
            <w:r w:rsidRPr="00857637">
              <w:rPr>
                <w:rFonts w:ascii="Times New Roman" w:hAnsi="Times New Roman" w:cs="Times New Roman"/>
                <w:b/>
                <w:sz w:val="24"/>
                <w:szCs w:val="24"/>
              </w:rPr>
              <w:t>Entity</w:t>
            </w:r>
          </w:p>
        </w:tc>
      </w:tr>
      <w:tr w:rsidR="00BC21CC" w:rsidRPr="00857637" w:rsidTr="0024096B">
        <w:tc>
          <w:tcPr>
            <w:tcW w:w="2430" w:type="dxa"/>
          </w:tcPr>
          <w:p w:rsidR="00BC21CC" w:rsidRPr="00857637" w:rsidRDefault="00396138" w:rsidP="0024096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n=500</w:t>
            </w:r>
          </w:p>
        </w:tc>
        <w:tc>
          <w:tcPr>
            <w:tcW w:w="2700" w:type="dxa"/>
          </w:tcPr>
          <w:p w:rsidR="00BC21CC" w:rsidRPr="00857637" w:rsidRDefault="0024096B" w:rsidP="0024096B">
            <w:pPr>
              <w:pStyle w:val="ListParagraph"/>
              <w:ind w:left="0"/>
              <w:rPr>
                <w:rFonts w:ascii="Times New Roman" w:hAnsi="Times New Roman" w:cs="Times New Roman"/>
                <w:sz w:val="24"/>
                <w:szCs w:val="24"/>
              </w:rPr>
            </w:pPr>
            <w:r w:rsidRPr="00857637">
              <w:rPr>
                <w:rFonts w:ascii="Times New Roman" w:hAnsi="Times New Roman" w:cs="Times New Roman"/>
                <w:sz w:val="24"/>
                <w:szCs w:val="24"/>
              </w:rPr>
              <w:t xml:space="preserve">Small business owners </w:t>
            </w:r>
          </w:p>
        </w:tc>
      </w:tr>
    </w:tbl>
    <w:p w:rsidR="00BC21CC" w:rsidRPr="00857637" w:rsidRDefault="00BC21CC" w:rsidP="00241B8F">
      <w:pPr>
        <w:pStyle w:val="ListParagraph"/>
        <w:rPr>
          <w:rFonts w:ascii="Times New Roman" w:hAnsi="Times New Roman" w:cs="Times New Roman"/>
          <w:sz w:val="24"/>
          <w:szCs w:val="24"/>
        </w:rPr>
      </w:pPr>
    </w:p>
    <w:p w:rsidR="00241B8F" w:rsidRPr="00857637" w:rsidRDefault="009D4382" w:rsidP="00A702FA">
      <w:pPr>
        <w:rPr>
          <w:rFonts w:ascii="Times New Roman" w:hAnsi="Times New Roman" w:cs="Times New Roman"/>
          <w:sz w:val="24"/>
          <w:szCs w:val="24"/>
        </w:rPr>
      </w:pPr>
      <w:r w:rsidRPr="00857637">
        <w:rPr>
          <w:rFonts w:ascii="Times New Roman" w:hAnsi="Times New Roman" w:cs="Times New Roman"/>
          <w:sz w:val="24"/>
          <w:szCs w:val="24"/>
        </w:rPr>
        <w:t xml:space="preserve">This will be the first survey of its kind for the agency.  However, </w:t>
      </w:r>
      <w:r w:rsidR="009227C4" w:rsidRPr="00857637">
        <w:rPr>
          <w:rFonts w:ascii="Times New Roman" w:hAnsi="Times New Roman" w:cs="Times New Roman"/>
          <w:sz w:val="24"/>
          <w:szCs w:val="24"/>
        </w:rPr>
        <w:t>we estimate that we can achieve a</w:t>
      </w:r>
      <w:r w:rsidR="00CF6DD4" w:rsidRPr="00857637">
        <w:rPr>
          <w:rFonts w:ascii="Times New Roman" w:hAnsi="Times New Roman" w:cs="Times New Roman"/>
          <w:sz w:val="24"/>
          <w:szCs w:val="24"/>
        </w:rPr>
        <w:t xml:space="preserve">t least a </w:t>
      </w:r>
      <w:r w:rsidRPr="00857637">
        <w:rPr>
          <w:rFonts w:ascii="Times New Roman" w:hAnsi="Times New Roman" w:cs="Times New Roman"/>
          <w:sz w:val="24"/>
          <w:szCs w:val="24"/>
        </w:rPr>
        <w:t>30</w:t>
      </w:r>
      <w:r w:rsidR="009227C4" w:rsidRPr="00857637">
        <w:rPr>
          <w:rFonts w:ascii="Times New Roman" w:hAnsi="Times New Roman" w:cs="Times New Roman"/>
          <w:sz w:val="24"/>
          <w:szCs w:val="24"/>
        </w:rPr>
        <w:t>% response rate</w:t>
      </w:r>
      <w:r w:rsidRPr="00857637">
        <w:rPr>
          <w:rFonts w:ascii="Times New Roman" w:hAnsi="Times New Roman" w:cs="Times New Roman"/>
          <w:sz w:val="24"/>
          <w:szCs w:val="24"/>
        </w:rPr>
        <w:t xml:space="preserve"> based on previous </w:t>
      </w:r>
      <w:r w:rsidR="009D77BF" w:rsidRPr="00857637">
        <w:rPr>
          <w:rFonts w:ascii="Times New Roman" w:hAnsi="Times New Roman" w:cs="Times New Roman"/>
          <w:sz w:val="24"/>
          <w:szCs w:val="24"/>
        </w:rPr>
        <w:t xml:space="preserve">relationships </w:t>
      </w:r>
      <w:r w:rsidRPr="00857637">
        <w:rPr>
          <w:rFonts w:ascii="Times New Roman" w:hAnsi="Times New Roman" w:cs="Times New Roman"/>
          <w:sz w:val="24"/>
          <w:szCs w:val="24"/>
        </w:rPr>
        <w:t>with our past SBIR Phase I</w:t>
      </w:r>
      <w:r w:rsidR="00857637" w:rsidRPr="00857637">
        <w:rPr>
          <w:rFonts w:ascii="Times New Roman" w:hAnsi="Times New Roman" w:cs="Times New Roman"/>
          <w:sz w:val="24"/>
          <w:szCs w:val="24"/>
        </w:rPr>
        <w:t>I</w:t>
      </w:r>
      <w:r w:rsidRPr="00857637">
        <w:rPr>
          <w:rFonts w:ascii="Times New Roman" w:hAnsi="Times New Roman" w:cs="Times New Roman"/>
          <w:sz w:val="24"/>
          <w:szCs w:val="24"/>
        </w:rPr>
        <w:t>I awardees.</w:t>
      </w:r>
    </w:p>
    <w:p w:rsidR="00241B8F" w:rsidRPr="00857637" w:rsidRDefault="00241B8F" w:rsidP="00241B8F">
      <w:pPr>
        <w:pStyle w:val="ListParagraph"/>
        <w:rPr>
          <w:rFonts w:ascii="Times New Roman" w:hAnsi="Times New Roman" w:cs="Times New Roman"/>
          <w:sz w:val="24"/>
          <w:szCs w:val="24"/>
        </w:rPr>
      </w:pPr>
    </w:p>
    <w:p w:rsidR="00DF78BD" w:rsidRDefault="00251408" w:rsidP="00A702FA">
      <w:pPr>
        <w:rPr>
          <w:rFonts w:ascii="Times New Roman" w:hAnsi="Times New Roman" w:cs="Times New Roman"/>
          <w:sz w:val="24"/>
          <w:szCs w:val="24"/>
        </w:rPr>
      </w:pPr>
      <w:r w:rsidRPr="00857637">
        <w:rPr>
          <w:rFonts w:ascii="Times New Roman" w:hAnsi="Times New Roman" w:cs="Times New Roman"/>
          <w:sz w:val="24"/>
          <w:szCs w:val="24"/>
        </w:rPr>
        <w:t>Data collection of this ty</w:t>
      </w:r>
      <w:r w:rsidR="000D64FA" w:rsidRPr="00857637">
        <w:rPr>
          <w:rFonts w:ascii="Times New Roman" w:hAnsi="Times New Roman" w:cs="Times New Roman"/>
          <w:sz w:val="24"/>
          <w:szCs w:val="24"/>
        </w:rPr>
        <w:t>pe has not been done previously;</w:t>
      </w:r>
      <w:r w:rsidR="00941942" w:rsidRPr="00857637">
        <w:rPr>
          <w:rFonts w:ascii="Times New Roman" w:hAnsi="Times New Roman" w:cs="Times New Roman"/>
          <w:sz w:val="24"/>
          <w:szCs w:val="24"/>
        </w:rPr>
        <w:t xml:space="preserve"> there is no precedent to predict specific</w:t>
      </w:r>
      <w:r w:rsidR="00941942">
        <w:rPr>
          <w:rFonts w:ascii="Times New Roman" w:hAnsi="Times New Roman" w:cs="Times New Roman"/>
          <w:sz w:val="24"/>
          <w:szCs w:val="24"/>
        </w:rPr>
        <w:t xml:space="preserve"> </w:t>
      </w:r>
      <w:r>
        <w:rPr>
          <w:rFonts w:ascii="Times New Roman" w:hAnsi="Times New Roman" w:cs="Times New Roman"/>
          <w:sz w:val="24"/>
          <w:szCs w:val="24"/>
        </w:rPr>
        <w:t>response rates</w:t>
      </w:r>
      <w:r w:rsidR="00941942">
        <w:rPr>
          <w:rFonts w:ascii="Times New Roman" w:hAnsi="Times New Roman" w:cs="Times New Roman"/>
          <w:sz w:val="24"/>
          <w:szCs w:val="24"/>
        </w:rPr>
        <w:t>.</w:t>
      </w:r>
    </w:p>
    <w:p w:rsidR="008815C8" w:rsidRPr="004D04FB" w:rsidRDefault="008815C8" w:rsidP="008815C8">
      <w:pPr>
        <w:rPr>
          <w:rFonts w:ascii="Times New Roman" w:hAnsi="Times New Roman" w:cs="Times New Roman"/>
          <w:sz w:val="24"/>
          <w:szCs w:val="24"/>
        </w:rPr>
      </w:pPr>
    </w:p>
    <w:p w:rsidR="008815C8" w:rsidRDefault="00DF78BD" w:rsidP="00241B8F">
      <w:pPr>
        <w:pStyle w:val="Heading2"/>
        <w:numPr>
          <w:ilvl w:val="0"/>
          <w:numId w:val="5"/>
        </w:numPr>
        <w:ind w:left="360"/>
        <w:rPr>
          <w:rFonts w:ascii="Times New Roman" w:hAnsi="Times New Roman"/>
          <w:b w:val="0"/>
          <w:caps w:val="0"/>
          <w:lang w:val="en-US"/>
        </w:rPr>
      </w:pPr>
      <w:r>
        <w:rPr>
          <w:rFonts w:ascii="Times New Roman" w:hAnsi="Times New Roman"/>
          <w:b w:val="0"/>
          <w:caps w:val="0"/>
          <w:lang w:val="en-US"/>
        </w:rPr>
        <w:t>INFORMATION COLLECTION PROCEDURES</w:t>
      </w:r>
    </w:p>
    <w:p w:rsidR="00386450" w:rsidRPr="00386450" w:rsidRDefault="00386450" w:rsidP="00386450">
      <w:pPr>
        <w:contextualSpacing/>
        <w:rPr>
          <w:rFonts w:ascii="Arial" w:eastAsiaTheme="minorHAnsi" w:hAnsi="Arial" w:cs="Arial"/>
          <w:sz w:val="24"/>
          <w:szCs w:val="24"/>
        </w:rPr>
      </w:pPr>
      <w:r>
        <w:rPr>
          <w:rFonts w:ascii="Arial" w:hAnsi="Arial" w:cs="Arial"/>
          <w:sz w:val="24"/>
          <w:szCs w:val="24"/>
        </w:rPr>
        <w:t>(</w:t>
      </w:r>
      <w:r w:rsidRPr="00386450">
        <w:rPr>
          <w:rFonts w:ascii="Arial" w:hAnsi="Arial" w:cs="Arial"/>
          <w:sz w:val="24"/>
          <w:szCs w:val="24"/>
        </w:rPr>
        <w:t>Describe the procedures for the collection of information including:</w:t>
      </w:r>
    </w:p>
    <w:p w:rsidR="00386450" w:rsidRDefault="00386450" w:rsidP="00386450">
      <w:pPr>
        <w:pStyle w:val="ListParagraph"/>
        <w:numPr>
          <w:ilvl w:val="1"/>
          <w:numId w:val="5"/>
        </w:numPr>
        <w:contextualSpacing/>
        <w:rPr>
          <w:rFonts w:ascii="Arial" w:hAnsi="Arial" w:cs="Arial"/>
          <w:sz w:val="24"/>
          <w:szCs w:val="24"/>
        </w:rPr>
      </w:pPr>
      <w:r>
        <w:rPr>
          <w:rFonts w:ascii="Arial" w:hAnsi="Arial" w:cs="Arial"/>
          <w:sz w:val="24"/>
          <w:szCs w:val="24"/>
        </w:rPr>
        <w:t>Statistical methodology for stratification and sample selection;</w:t>
      </w:r>
    </w:p>
    <w:p w:rsidR="00386450" w:rsidRDefault="00386450" w:rsidP="00386450">
      <w:pPr>
        <w:pStyle w:val="ListParagraph"/>
        <w:numPr>
          <w:ilvl w:val="1"/>
          <w:numId w:val="5"/>
        </w:numPr>
        <w:contextualSpacing/>
        <w:rPr>
          <w:rFonts w:ascii="Arial" w:hAnsi="Arial" w:cs="Arial"/>
          <w:sz w:val="24"/>
          <w:szCs w:val="24"/>
        </w:rPr>
      </w:pPr>
      <w:r>
        <w:rPr>
          <w:rFonts w:ascii="Arial" w:hAnsi="Arial" w:cs="Arial"/>
          <w:sz w:val="24"/>
          <w:szCs w:val="24"/>
        </w:rPr>
        <w:t>Estimation procedure;</w:t>
      </w:r>
    </w:p>
    <w:p w:rsidR="00386450" w:rsidRDefault="00386450" w:rsidP="00386450">
      <w:pPr>
        <w:pStyle w:val="ListParagraph"/>
        <w:numPr>
          <w:ilvl w:val="1"/>
          <w:numId w:val="5"/>
        </w:numPr>
        <w:contextualSpacing/>
        <w:rPr>
          <w:rFonts w:ascii="Arial" w:hAnsi="Arial" w:cs="Arial"/>
          <w:sz w:val="24"/>
          <w:szCs w:val="24"/>
        </w:rPr>
      </w:pPr>
      <w:r>
        <w:rPr>
          <w:rFonts w:ascii="Arial" w:hAnsi="Arial" w:cs="Arial"/>
          <w:sz w:val="24"/>
          <w:szCs w:val="24"/>
        </w:rPr>
        <w:t>Degree of accuracy needed for the purpose described in the justification;</w:t>
      </w:r>
    </w:p>
    <w:p w:rsidR="00386450" w:rsidRDefault="00386450" w:rsidP="00386450">
      <w:pPr>
        <w:pStyle w:val="ListParagraph"/>
        <w:numPr>
          <w:ilvl w:val="1"/>
          <w:numId w:val="5"/>
        </w:numPr>
        <w:contextualSpacing/>
        <w:rPr>
          <w:rFonts w:ascii="Arial" w:hAnsi="Arial" w:cs="Arial"/>
          <w:sz w:val="24"/>
          <w:szCs w:val="24"/>
        </w:rPr>
      </w:pPr>
      <w:r>
        <w:rPr>
          <w:rFonts w:ascii="Arial" w:hAnsi="Arial" w:cs="Arial"/>
          <w:sz w:val="24"/>
          <w:szCs w:val="24"/>
        </w:rPr>
        <w:t>Unusual problems requiring specialized sampling procedures; and,</w:t>
      </w:r>
    </w:p>
    <w:p w:rsidR="00386450" w:rsidRDefault="00386450" w:rsidP="00386450">
      <w:pPr>
        <w:pStyle w:val="ListParagraph"/>
        <w:numPr>
          <w:ilvl w:val="1"/>
          <w:numId w:val="5"/>
        </w:numPr>
        <w:contextualSpacing/>
        <w:rPr>
          <w:rFonts w:ascii="Arial" w:hAnsi="Arial" w:cs="Arial"/>
          <w:sz w:val="24"/>
          <w:szCs w:val="24"/>
        </w:rPr>
      </w:pPr>
      <w:r>
        <w:rPr>
          <w:rFonts w:ascii="Arial" w:hAnsi="Arial" w:cs="Arial"/>
          <w:sz w:val="24"/>
          <w:szCs w:val="24"/>
        </w:rPr>
        <w:t>Any use of periodic (less frequent than annual) data collection cycles to reduce burden.)</w:t>
      </w:r>
    </w:p>
    <w:p w:rsidR="006260EF" w:rsidRDefault="00AC439C" w:rsidP="00AC439C">
      <w:pPr>
        <w:contextualSpacing/>
        <w:rPr>
          <w:rFonts w:ascii="Times New Roman" w:hAnsi="Times New Roman" w:cs="Times New Roman"/>
          <w:bCs/>
          <w:sz w:val="24"/>
          <w:szCs w:val="24"/>
        </w:rPr>
      </w:pPr>
      <w:r>
        <w:rPr>
          <w:rFonts w:ascii="Times New Roman" w:hAnsi="Times New Roman" w:cs="Times New Roman"/>
          <w:bCs/>
          <w:sz w:val="24"/>
          <w:szCs w:val="24"/>
        </w:rPr>
        <w:lastRenderedPageBreak/>
        <w:t xml:space="preserve">No estimation or stratification is used because we </w:t>
      </w:r>
      <w:r w:rsidR="00A702FA">
        <w:rPr>
          <w:rFonts w:ascii="Times New Roman" w:hAnsi="Times New Roman" w:cs="Times New Roman"/>
          <w:bCs/>
          <w:sz w:val="24"/>
          <w:szCs w:val="24"/>
        </w:rPr>
        <w:t xml:space="preserve">will </w:t>
      </w:r>
      <w:r>
        <w:rPr>
          <w:rFonts w:ascii="Times New Roman" w:hAnsi="Times New Roman" w:cs="Times New Roman"/>
          <w:bCs/>
          <w:sz w:val="24"/>
          <w:szCs w:val="24"/>
        </w:rPr>
        <w:t xml:space="preserve">survey 100% of the </w:t>
      </w:r>
      <w:r w:rsidR="00A702FA">
        <w:rPr>
          <w:rFonts w:ascii="Times New Roman" w:hAnsi="Times New Roman" w:cs="Times New Roman"/>
          <w:bCs/>
          <w:sz w:val="24"/>
          <w:szCs w:val="24"/>
        </w:rPr>
        <w:t>SBIR</w:t>
      </w:r>
      <w:r>
        <w:rPr>
          <w:rFonts w:ascii="Times New Roman" w:hAnsi="Times New Roman" w:cs="Times New Roman"/>
          <w:bCs/>
          <w:sz w:val="24"/>
          <w:szCs w:val="24"/>
        </w:rPr>
        <w:t xml:space="preserve"> participant population.</w:t>
      </w:r>
      <w:r w:rsidRPr="00AC439C">
        <w:rPr>
          <w:rFonts w:ascii="Times New Roman" w:hAnsi="Times New Roman" w:cs="Times New Roman"/>
          <w:bCs/>
          <w:sz w:val="24"/>
          <w:szCs w:val="24"/>
        </w:rPr>
        <w:t xml:space="preserve"> Participant</w:t>
      </w:r>
      <w:r>
        <w:rPr>
          <w:rFonts w:ascii="Times New Roman" w:hAnsi="Times New Roman" w:cs="Times New Roman"/>
          <w:bCs/>
          <w:sz w:val="24"/>
          <w:szCs w:val="24"/>
        </w:rPr>
        <w:t xml:space="preserve"> </w:t>
      </w:r>
      <w:r w:rsidRPr="00AC439C">
        <w:rPr>
          <w:rFonts w:ascii="Times New Roman" w:hAnsi="Times New Roman" w:cs="Times New Roman"/>
          <w:bCs/>
          <w:sz w:val="24"/>
          <w:szCs w:val="24"/>
        </w:rPr>
        <w:t xml:space="preserve">information will be pulled from </w:t>
      </w:r>
      <w:r w:rsidR="00E82FCF">
        <w:rPr>
          <w:rFonts w:ascii="Times New Roman" w:hAnsi="Times New Roman" w:cs="Times New Roman"/>
          <w:bCs/>
          <w:sz w:val="24"/>
          <w:szCs w:val="24"/>
        </w:rPr>
        <w:t>an internal database at the agency</w:t>
      </w:r>
      <w:r w:rsidRPr="00AC439C">
        <w:rPr>
          <w:rFonts w:ascii="Times New Roman" w:hAnsi="Times New Roman" w:cs="Times New Roman"/>
          <w:bCs/>
          <w:sz w:val="24"/>
          <w:szCs w:val="24"/>
        </w:rPr>
        <w:t>.</w:t>
      </w:r>
      <w:r w:rsidR="00E82FCF">
        <w:rPr>
          <w:rFonts w:ascii="Times New Roman" w:hAnsi="Times New Roman" w:cs="Times New Roman"/>
          <w:bCs/>
          <w:sz w:val="24"/>
          <w:szCs w:val="24"/>
        </w:rPr>
        <w:t xml:space="preserve">  Specifically, we began with </w:t>
      </w:r>
      <w:r w:rsidR="009D77BF">
        <w:rPr>
          <w:rFonts w:ascii="Times New Roman" w:hAnsi="Times New Roman" w:cs="Times New Roman"/>
          <w:bCs/>
          <w:sz w:val="24"/>
          <w:szCs w:val="24"/>
        </w:rPr>
        <w:t xml:space="preserve">a universe of </w:t>
      </w:r>
      <w:r w:rsidR="00E82FCF">
        <w:rPr>
          <w:rFonts w:ascii="Times New Roman" w:hAnsi="Times New Roman" w:cs="Times New Roman"/>
          <w:bCs/>
          <w:sz w:val="24"/>
          <w:szCs w:val="24"/>
        </w:rPr>
        <w:t>approximately 700 businesses.  The agency conducted an analysis to determine which businesses were still viable</w:t>
      </w:r>
      <w:r w:rsidR="009D77BF">
        <w:rPr>
          <w:rFonts w:ascii="Times New Roman" w:hAnsi="Times New Roman" w:cs="Times New Roman"/>
          <w:bCs/>
          <w:sz w:val="24"/>
          <w:szCs w:val="24"/>
        </w:rPr>
        <w:t xml:space="preserve"> (via Internet searches), resulting in a list of </w:t>
      </w:r>
      <w:r w:rsidR="00396138">
        <w:rPr>
          <w:rFonts w:ascii="Times New Roman" w:hAnsi="Times New Roman" w:cs="Times New Roman"/>
          <w:bCs/>
          <w:sz w:val="24"/>
          <w:szCs w:val="24"/>
        </w:rPr>
        <w:t>500</w:t>
      </w:r>
      <w:r w:rsidR="00E82FCF">
        <w:rPr>
          <w:rFonts w:ascii="Times New Roman" w:hAnsi="Times New Roman" w:cs="Times New Roman"/>
          <w:bCs/>
          <w:sz w:val="24"/>
          <w:szCs w:val="24"/>
        </w:rPr>
        <w:t xml:space="preserve"> </w:t>
      </w:r>
      <w:r w:rsidR="009D77BF">
        <w:rPr>
          <w:rFonts w:ascii="Times New Roman" w:hAnsi="Times New Roman" w:cs="Times New Roman"/>
          <w:bCs/>
          <w:sz w:val="24"/>
          <w:szCs w:val="24"/>
        </w:rPr>
        <w:t>businesses</w:t>
      </w:r>
      <w:r w:rsidR="0021589B">
        <w:rPr>
          <w:rFonts w:ascii="Times New Roman" w:hAnsi="Times New Roman" w:cs="Times New Roman"/>
          <w:bCs/>
          <w:sz w:val="24"/>
          <w:szCs w:val="24"/>
        </w:rPr>
        <w:t xml:space="preserve"> estimated as potential respondents</w:t>
      </w:r>
      <w:r w:rsidR="00E82FCF">
        <w:rPr>
          <w:rFonts w:ascii="Times New Roman" w:hAnsi="Times New Roman" w:cs="Times New Roman"/>
          <w:bCs/>
          <w:sz w:val="24"/>
          <w:szCs w:val="24"/>
        </w:rPr>
        <w:t>.</w:t>
      </w:r>
    </w:p>
    <w:p w:rsidR="006260EF" w:rsidRDefault="006260EF" w:rsidP="00AC439C">
      <w:pPr>
        <w:contextualSpacing/>
        <w:rPr>
          <w:rFonts w:ascii="Times New Roman" w:hAnsi="Times New Roman" w:cs="Times New Roman"/>
          <w:bCs/>
          <w:sz w:val="24"/>
          <w:szCs w:val="24"/>
        </w:rPr>
      </w:pPr>
    </w:p>
    <w:p w:rsidR="0021589B" w:rsidRDefault="0021589B" w:rsidP="00AC439C">
      <w:pPr>
        <w:contextualSpacing/>
        <w:rPr>
          <w:rFonts w:ascii="Times New Roman" w:hAnsi="Times New Roman" w:cs="Times New Roman"/>
          <w:bCs/>
          <w:sz w:val="24"/>
          <w:szCs w:val="24"/>
        </w:rPr>
      </w:pPr>
      <w:r>
        <w:rPr>
          <w:rFonts w:ascii="Times New Roman" w:hAnsi="Times New Roman" w:cs="Times New Roman"/>
          <w:bCs/>
          <w:sz w:val="24"/>
          <w:szCs w:val="24"/>
        </w:rPr>
        <w:t xml:space="preserve">Upon OMB approval, NIFA will contract with an organization </w:t>
      </w:r>
      <w:r w:rsidR="00A87960">
        <w:rPr>
          <w:rFonts w:ascii="Times New Roman" w:hAnsi="Times New Roman" w:cs="Times New Roman"/>
          <w:bCs/>
          <w:sz w:val="24"/>
          <w:szCs w:val="24"/>
        </w:rPr>
        <w:t xml:space="preserve">(via competitive procurement) </w:t>
      </w:r>
      <w:r>
        <w:rPr>
          <w:rFonts w:ascii="Times New Roman" w:hAnsi="Times New Roman" w:cs="Times New Roman"/>
          <w:bCs/>
          <w:sz w:val="24"/>
          <w:szCs w:val="24"/>
        </w:rPr>
        <w:t xml:space="preserve">to: </w:t>
      </w:r>
    </w:p>
    <w:p w:rsidR="0078687F" w:rsidRDefault="0078687F" w:rsidP="00AC439C">
      <w:pPr>
        <w:contextualSpacing/>
        <w:rPr>
          <w:rFonts w:ascii="Times New Roman" w:hAnsi="Times New Roman" w:cs="Times New Roman"/>
          <w:bCs/>
          <w:sz w:val="24"/>
          <w:szCs w:val="24"/>
        </w:rPr>
      </w:pPr>
    </w:p>
    <w:p w:rsidR="0021589B" w:rsidRDefault="0021589B" w:rsidP="0021589B">
      <w:pPr>
        <w:pStyle w:val="ListParagraph"/>
        <w:numPr>
          <w:ilvl w:val="0"/>
          <w:numId w:val="10"/>
        </w:numPr>
        <w:contextualSpacing/>
        <w:rPr>
          <w:rFonts w:ascii="Times New Roman" w:hAnsi="Times New Roman" w:cs="Times New Roman"/>
          <w:bCs/>
          <w:sz w:val="24"/>
          <w:szCs w:val="24"/>
        </w:rPr>
      </w:pPr>
      <w:r w:rsidRPr="0021589B">
        <w:rPr>
          <w:rFonts w:ascii="Times New Roman" w:hAnsi="Times New Roman" w:cs="Times New Roman"/>
          <w:bCs/>
          <w:sz w:val="24"/>
          <w:szCs w:val="24"/>
        </w:rPr>
        <w:t>build the Internet-based survey</w:t>
      </w:r>
      <w:r>
        <w:rPr>
          <w:rFonts w:ascii="Times New Roman" w:hAnsi="Times New Roman" w:cs="Times New Roman"/>
          <w:bCs/>
          <w:sz w:val="24"/>
          <w:szCs w:val="24"/>
        </w:rPr>
        <w:t>;</w:t>
      </w:r>
      <w:r w:rsidRPr="0021589B">
        <w:rPr>
          <w:rFonts w:ascii="Times New Roman" w:hAnsi="Times New Roman" w:cs="Times New Roman"/>
          <w:bCs/>
          <w:sz w:val="24"/>
          <w:szCs w:val="24"/>
        </w:rPr>
        <w:t xml:space="preserve"> </w:t>
      </w:r>
    </w:p>
    <w:p w:rsidR="00E82FCF" w:rsidRDefault="0021589B" w:rsidP="0021589B">
      <w:pPr>
        <w:pStyle w:val="ListParagraph"/>
        <w:numPr>
          <w:ilvl w:val="0"/>
          <w:numId w:val="10"/>
        </w:numPr>
        <w:contextualSpacing/>
        <w:rPr>
          <w:rFonts w:ascii="Times New Roman" w:hAnsi="Times New Roman" w:cs="Times New Roman"/>
          <w:bCs/>
          <w:sz w:val="24"/>
          <w:szCs w:val="24"/>
        </w:rPr>
      </w:pPr>
      <w:r>
        <w:rPr>
          <w:rFonts w:ascii="Times New Roman" w:hAnsi="Times New Roman" w:cs="Times New Roman"/>
          <w:bCs/>
          <w:sz w:val="24"/>
          <w:szCs w:val="24"/>
        </w:rPr>
        <w:t>announce and solicit survey responses</w:t>
      </w:r>
      <w:r w:rsidR="001E1C61">
        <w:rPr>
          <w:rFonts w:ascii="Times New Roman" w:hAnsi="Times New Roman" w:cs="Times New Roman"/>
          <w:bCs/>
          <w:sz w:val="24"/>
          <w:szCs w:val="24"/>
        </w:rPr>
        <w:t xml:space="preserve"> via mass e-mail announcements</w:t>
      </w:r>
      <w:r>
        <w:rPr>
          <w:rFonts w:ascii="Times New Roman" w:hAnsi="Times New Roman" w:cs="Times New Roman"/>
          <w:bCs/>
          <w:sz w:val="24"/>
          <w:szCs w:val="24"/>
        </w:rPr>
        <w:t>;</w:t>
      </w:r>
    </w:p>
    <w:p w:rsidR="0021589B" w:rsidRDefault="0021589B" w:rsidP="0021589B">
      <w:pPr>
        <w:pStyle w:val="ListParagraph"/>
        <w:numPr>
          <w:ilvl w:val="0"/>
          <w:numId w:val="10"/>
        </w:numPr>
        <w:contextualSpacing/>
        <w:rPr>
          <w:rFonts w:ascii="Times New Roman" w:hAnsi="Times New Roman" w:cs="Times New Roman"/>
          <w:bCs/>
          <w:sz w:val="24"/>
          <w:szCs w:val="24"/>
        </w:rPr>
      </w:pPr>
      <w:r>
        <w:rPr>
          <w:rFonts w:ascii="Times New Roman" w:hAnsi="Times New Roman" w:cs="Times New Roman"/>
          <w:bCs/>
          <w:sz w:val="24"/>
          <w:szCs w:val="24"/>
        </w:rPr>
        <w:t>collect and store the data in a secure database;</w:t>
      </w:r>
      <w:r w:rsidR="0078687F">
        <w:rPr>
          <w:rFonts w:ascii="Times New Roman" w:hAnsi="Times New Roman" w:cs="Times New Roman"/>
          <w:bCs/>
          <w:sz w:val="24"/>
          <w:szCs w:val="24"/>
        </w:rPr>
        <w:t xml:space="preserve"> and</w:t>
      </w:r>
    </w:p>
    <w:p w:rsidR="0021589B" w:rsidRDefault="0078687F" w:rsidP="0021589B">
      <w:pPr>
        <w:pStyle w:val="ListParagraph"/>
        <w:numPr>
          <w:ilvl w:val="0"/>
          <w:numId w:val="10"/>
        </w:numPr>
        <w:contextualSpacing/>
        <w:rPr>
          <w:rFonts w:ascii="Times New Roman" w:hAnsi="Times New Roman" w:cs="Times New Roman"/>
          <w:bCs/>
          <w:sz w:val="24"/>
          <w:szCs w:val="24"/>
        </w:rPr>
      </w:pPr>
      <w:r>
        <w:rPr>
          <w:rFonts w:ascii="Times New Roman" w:hAnsi="Times New Roman" w:cs="Times New Roman"/>
          <w:bCs/>
          <w:sz w:val="24"/>
          <w:szCs w:val="24"/>
        </w:rPr>
        <w:t>analyze the data and report it to the NIFA Project Officer</w:t>
      </w:r>
    </w:p>
    <w:p w:rsidR="0078687F" w:rsidRDefault="0078687F" w:rsidP="0078687F">
      <w:pPr>
        <w:contextualSpacing/>
        <w:rPr>
          <w:rFonts w:ascii="Times New Roman" w:hAnsi="Times New Roman" w:cs="Times New Roman"/>
          <w:bCs/>
          <w:sz w:val="24"/>
          <w:szCs w:val="24"/>
        </w:rPr>
      </w:pPr>
    </w:p>
    <w:p w:rsidR="00A87960" w:rsidRDefault="00A87960" w:rsidP="0078687F">
      <w:pPr>
        <w:contextualSpacing/>
        <w:rPr>
          <w:rFonts w:ascii="Times New Roman" w:hAnsi="Times New Roman" w:cs="Times New Roman"/>
          <w:bCs/>
          <w:sz w:val="24"/>
          <w:szCs w:val="24"/>
        </w:rPr>
      </w:pPr>
      <w:r>
        <w:rPr>
          <w:rFonts w:ascii="Times New Roman" w:hAnsi="Times New Roman" w:cs="Times New Roman"/>
          <w:bCs/>
          <w:sz w:val="24"/>
          <w:szCs w:val="24"/>
        </w:rPr>
        <w:t xml:space="preserve">Additionally, because the survey contains proprietary information, NIFA will add terms and conditions to the contract to ensure that confidentiality is maintained throughout each data collection point.  </w:t>
      </w:r>
    </w:p>
    <w:p w:rsidR="00A87960" w:rsidRDefault="00A87960" w:rsidP="0078687F">
      <w:pPr>
        <w:contextualSpacing/>
        <w:rPr>
          <w:rFonts w:ascii="Times New Roman" w:hAnsi="Times New Roman" w:cs="Times New Roman"/>
          <w:bCs/>
          <w:sz w:val="24"/>
          <w:szCs w:val="24"/>
        </w:rPr>
      </w:pPr>
    </w:p>
    <w:p w:rsidR="0078687F" w:rsidRDefault="0078687F" w:rsidP="0078687F">
      <w:pPr>
        <w:contextualSpacing/>
        <w:rPr>
          <w:rFonts w:ascii="Times New Roman" w:hAnsi="Times New Roman" w:cs="Times New Roman"/>
          <w:bCs/>
          <w:sz w:val="24"/>
          <w:szCs w:val="24"/>
        </w:rPr>
      </w:pPr>
      <w:r>
        <w:rPr>
          <w:rFonts w:ascii="Times New Roman" w:hAnsi="Times New Roman" w:cs="Times New Roman"/>
          <w:bCs/>
          <w:sz w:val="24"/>
          <w:szCs w:val="24"/>
        </w:rPr>
        <w:t>Data collection will occur as follows:</w:t>
      </w:r>
    </w:p>
    <w:tbl>
      <w:tblPr>
        <w:tblStyle w:val="TableGrid"/>
        <w:tblW w:w="0" w:type="auto"/>
        <w:tblLook w:val="04A0" w:firstRow="1" w:lastRow="0" w:firstColumn="1" w:lastColumn="0" w:noHBand="0" w:noVBand="1"/>
      </w:tblPr>
      <w:tblGrid>
        <w:gridCol w:w="1870"/>
        <w:gridCol w:w="4155"/>
        <w:gridCol w:w="3275"/>
      </w:tblGrid>
      <w:tr w:rsidR="00396138" w:rsidTr="00396138">
        <w:tc>
          <w:tcPr>
            <w:tcW w:w="1870" w:type="dxa"/>
            <w:shd w:val="clear" w:color="auto" w:fill="D9D9D9" w:themeFill="background1" w:themeFillShade="D9"/>
          </w:tcPr>
          <w:p w:rsidR="00396138" w:rsidRPr="00B5715F" w:rsidRDefault="00396138" w:rsidP="0078687F">
            <w:pPr>
              <w:contextualSpacing/>
              <w:rPr>
                <w:rFonts w:ascii="Times New Roman" w:hAnsi="Times New Roman" w:cs="Times New Roman"/>
                <w:bCs/>
              </w:rPr>
            </w:pPr>
          </w:p>
        </w:tc>
        <w:tc>
          <w:tcPr>
            <w:tcW w:w="4155" w:type="dxa"/>
            <w:shd w:val="clear" w:color="auto" w:fill="D9D9D9" w:themeFill="background1" w:themeFillShade="D9"/>
          </w:tcPr>
          <w:p w:rsidR="00396138" w:rsidRPr="00A87960" w:rsidRDefault="00396138" w:rsidP="0078687F">
            <w:pPr>
              <w:contextualSpacing/>
              <w:rPr>
                <w:rFonts w:ascii="Times New Roman" w:hAnsi="Times New Roman" w:cs="Times New Roman"/>
                <w:b/>
                <w:bCs/>
              </w:rPr>
            </w:pPr>
            <w:r w:rsidRPr="00A87960">
              <w:rPr>
                <w:rFonts w:ascii="Times New Roman" w:hAnsi="Times New Roman" w:cs="Times New Roman"/>
                <w:b/>
                <w:bCs/>
              </w:rPr>
              <w:t>T</w:t>
            </w:r>
            <w:r w:rsidRPr="00A87960">
              <w:rPr>
                <w:rFonts w:ascii="Times New Roman" w:hAnsi="Times New Roman" w:cs="Times New Roman"/>
                <w:b/>
                <w:bCs/>
                <w:vertAlign w:val="subscript"/>
              </w:rPr>
              <w:t>1</w:t>
            </w:r>
            <w:r w:rsidRPr="00A87960">
              <w:rPr>
                <w:rFonts w:ascii="Times New Roman" w:hAnsi="Times New Roman" w:cs="Times New Roman"/>
                <w:b/>
                <w:bCs/>
              </w:rPr>
              <w:t>. Baseline</w:t>
            </w:r>
          </w:p>
        </w:tc>
        <w:tc>
          <w:tcPr>
            <w:tcW w:w="3275" w:type="dxa"/>
            <w:shd w:val="clear" w:color="auto" w:fill="D9D9D9" w:themeFill="background1" w:themeFillShade="D9"/>
          </w:tcPr>
          <w:p w:rsidR="00396138" w:rsidRPr="00A87960" w:rsidRDefault="00396138" w:rsidP="00B5715F">
            <w:pPr>
              <w:contextualSpacing/>
              <w:rPr>
                <w:rFonts w:ascii="Times New Roman" w:hAnsi="Times New Roman" w:cs="Times New Roman"/>
                <w:b/>
                <w:bCs/>
              </w:rPr>
            </w:pPr>
            <w:r w:rsidRPr="00A87960">
              <w:rPr>
                <w:rFonts w:ascii="Times New Roman" w:hAnsi="Times New Roman" w:cs="Times New Roman"/>
                <w:b/>
                <w:bCs/>
              </w:rPr>
              <w:t>T</w:t>
            </w:r>
            <w:r w:rsidRPr="00A87960">
              <w:rPr>
                <w:rFonts w:ascii="Times New Roman" w:hAnsi="Times New Roman" w:cs="Times New Roman"/>
                <w:b/>
                <w:bCs/>
                <w:vertAlign w:val="subscript"/>
              </w:rPr>
              <w:t>2</w:t>
            </w:r>
            <w:r w:rsidRPr="00A87960">
              <w:rPr>
                <w:rFonts w:ascii="Times New Roman" w:hAnsi="Times New Roman" w:cs="Times New Roman"/>
                <w:b/>
                <w:bCs/>
              </w:rPr>
              <w:t>. First Follow-up</w:t>
            </w:r>
          </w:p>
        </w:tc>
      </w:tr>
      <w:tr w:rsidR="00396138" w:rsidTr="00396138">
        <w:tc>
          <w:tcPr>
            <w:tcW w:w="1870" w:type="dxa"/>
          </w:tcPr>
          <w:p w:rsidR="00396138" w:rsidRPr="00B5715F" w:rsidRDefault="00396138" w:rsidP="0078687F">
            <w:pPr>
              <w:contextualSpacing/>
              <w:rPr>
                <w:rFonts w:ascii="Times New Roman" w:hAnsi="Times New Roman" w:cs="Times New Roman"/>
                <w:bCs/>
              </w:rPr>
            </w:pPr>
            <w:r w:rsidRPr="00B5715F">
              <w:rPr>
                <w:rFonts w:ascii="Times New Roman" w:hAnsi="Times New Roman" w:cs="Times New Roman"/>
                <w:bCs/>
              </w:rPr>
              <w:t>Begins…</w:t>
            </w:r>
          </w:p>
        </w:tc>
        <w:tc>
          <w:tcPr>
            <w:tcW w:w="4155" w:type="dxa"/>
          </w:tcPr>
          <w:p w:rsidR="00396138" w:rsidRPr="00B5715F" w:rsidRDefault="00396138" w:rsidP="0078687F">
            <w:pPr>
              <w:contextualSpacing/>
              <w:rPr>
                <w:rFonts w:ascii="Times New Roman" w:hAnsi="Times New Roman" w:cs="Times New Roman"/>
                <w:bCs/>
              </w:rPr>
            </w:pPr>
            <w:r w:rsidRPr="00B5715F">
              <w:rPr>
                <w:rFonts w:ascii="Times New Roman" w:hAnsi="Times New Roman" w:cs="Times New Roman"/>
                <w:bCs/>
              </w:rPr>
              <w:t>Upon OMB clearance a</w:t>
            </w:r>
            <w:r>
              <w:rPr>
                <w:rFonts w:ascii="Times New Roman" w:hAnsi="Times New Roman" w:cs="Times New Roman"/>
                <w:bCs/>
              </w:rPr>
              <w:t>nd contractor award.</w:t>
            </w:r>
          </w:p>
        </w:tc>
        <w:tc>
          <w:tcPr>
            <w:tcW w:w="3275" w:type="dxa"/>
          </w:tcPr>
          <w:p w:rsidR="00396138" w:rsidRPr="00B5715F" w:rsidRDefault="00396138" w:rsidP="00A87960">
            <w:pPr>
              <w:contextualSpacing/>
              <w:rPr>
                <w:rFonts w:ascii="Times New Roman" w:hAnsi="Times New Roman" w:cs="Times New Roman"/>
                <w:bCs/>
              </w:rPr>
            </w:pPr>
            <w:r>
              <w:rPr>
                <w:rFonts w:ascii="Times New Roman" w:hAnsi="Times New Roman" w:cs="Times New Roman"/>
                <w:bCs/>
              </w:rPr>
              <w:t>3 years after baseline</w:t>
            </w:r>
          </w:p>
        </w:tc>
      </w:tr>
      <w:tr w:rsidR="00396138" w:rsidTr="00396138">
        <w:tc>
          <w:tcPr>
            <w:tcW w:w="1870" w:type="dxa"/>
          </w:tcPr>
          <w:p w:rsidR="00396138" w:rsidRPr="00B5715F" w:rsidRDefault="00396138" w:rsidP="00A87960">
            <w:pPr>
              <w:contextualSpacing/>
              <w:rPr>
                <w:rFonts w:ascii="Times New Roman" w:hAnsi="Times New Roman" w:cs="Times New Roman"/>
                <w:bCs/>
              </w:rPr>
            </w:pPr>
            <w:r w:rsidRPr="00B5715F">
              <w:rPr>
                <w:rFonts w:ascii="Times New Roman" w:hAnsi="Times New Roman" w:cs="Times New Roman"/>
                <w:bCs/>
              </w:rPr>
              <w:t>Sent to…</w:t>
            </w:r>
          </w:p>
        </w:tc>
        <w:tc>
          <w:tcPr>
            <w:tcW w:w="4155" w:type="dxa"/>
          </w:tcPr>
          <w:p w:rsidR="00396138" w:rsidRPr="00B5715F" w:rsidRDefault="00396138" w:rsidP="00396138">
            <w:pPr>
              <w:contextualSpacing/>
              <w:rPr>
                <w:rFonts w:ascii="Times New Roman" w:hAnsi="Times New Roman" w:cs="Times New Roman"/>
                <w:bCs/>
              </w:rPr>
            </w:pPr>
            <w:r>
              <w:rPr>
                <w:rFonts w:ascii="Times New Roman" w:hAnsi="Times New Roman" w:cs="Times New Roman"/>
                <w:bCs/>
              </w:rPr>
              <w:t>n=500 small business owners</w:t>
            </w:r>
          </w:p>
        </w:tc>
        <w:tc>
          <w:tcPr>
            <w:tcW w:w="3275" w:type="dxa"/>
          </w:tcPr>
          <w:p w:rsidR="00396138" w:rsidRPr="00B5715F" w:rsidRDefault="00396138" w:rsidP="00396138">
            <w:pPr>
              <w:contextualSpacing/>
              <w:rPr>
                <w:rFonts w:ascii="Times New Roman" w:hAnsi="Times New Roman" w:cs="Times New Roman"/>
                <w:bCs/>
              </w:rPr>
            </w:pPr>
            <w:r>
              <w:rPr>
                <w:rFonts w:ascii="Times New Roman" w:hAnsi="Times New Roman" w:cs="Times New Roman"/>
                <w:bCs/>
              </w:rPr>
              <w:t>n=500 small business owners</w:t>
            </w:r>
          </w:p>
        </w:tc>
      </w:tr>
      <w:tr w:rsidR="00396138" w:rsidTr="00396138">
        <w:tc>
          <w:tcPr>
            <w:tcW w:w="1870" w:type="dxa"/>
          </w:tcPr>
          <w:p w:rsidR="00396138" w:rsidRPr="00B5715F" w:rsidRDefault="00396138" w:rsidP="00A87960">
            <w:pPr>
              <w:contextualSpacing/>
              <w:rPr>
                <w:rFonts w:ascii="Times New Roman" w:hAnsi="Times New Roman" w:cs="Times New Roman"/>
                <w:bCs/>
              </w:rPr>
            </w:pPr>
            <w:r w:rsidRPr="00B5715F">
              <w:rPr>
                <w:rFonts w:ascii="Times New Roman" w:hAnsi="Times New Roman" w:cs="Times New Roman"/>
                <w:bCs/>
              </w:rPr>
              <w:t>Via…</w:t>
            </w:r>
          </w:p>
        </w:tc>
        <w:tc>
          <w:tcPr>
            <w:tcW w:w="4155" w:type="dxa"/>
          </w:tcPr>
          <w:p w:rsidR="00396138" w:rsidRPr="00B5715F" w:rsidRDefault="00396138" w:rsidP="00A87960">
            <w:pPr>
              <w:contextualSpacing/>
              <w:rPr>
                <w:rFonts w:ascii="Times New Roman" w:hAnsi="Times New Roman" w:cs="Times New Roman"/>
                <w:bCs/>
              </w:rPr>
            </w:pPr>
            <w:r>
              <w:rPr>
                <w:rFonts w:ascii="Times New Roman" w:hAnsi="Times New Roman" w:cs="Times New Roman"/>
                <w:bCs/>
              </w:rPr>
              <w:t>E-mail containing a link to the survey</w:t>
            </w:r>
          </w:p>
        </w:tc>
        <w:tc>
          <w:tcPr>
            <w:tcW w:w="3275" w:type="dxa"/>
          </w:tcPr>
          <w:p w:rsidR="00396138" w:rsidRPr="00B5715F" w:rsidRDefault="00396138" w:rsidP="00A87960">
            <w:pPr>
              <w:contextualSpacing/>
              <w:rPr>
                <w:rFonts w:ascii="Times New Roman" w:hAnsi="Times New Roman" w:cs="Times New Roman"/>
                <w:bCs/>
              </w:rPr>
            </w:pPr>
            <w:r>
              <w:rPr>
                <w:rFonts w:ascii="Times New Roman" w:hAnsi="Times New Roman" w:cs="Times New Roman"/>
                <w:bCs/>
              </w:rPr>
              <w:t>E-mail containing a link to the survey</w:t>
            </w:r>
          </w:p>
        </w:tc>
        <w:bookmarkStart w:id="2" w:name="_GoBack"/>
        <w:bookmarkEnd w:id="2"/>
      </w:tr>
      <w:tr w:rsidR="00396138" w:rsidTr="00396138">
        <w:tc>
          <w:tcPr>
            <w:tcW w:w="1870" w:type="dxa"/>
          </w:tcPr>
          <w:p w:rsidR="00396138" w:rsidRPr="00B5715F" w:rsidRDefault="00396138" w:rsidP="00A87960">
            <w:pPr>
              <w:contextualSpacing/>
              <w:rPr>
                <w:rFonts w:ascii="Times New Roman" w:hAnsi="Times New Roman" w:cs="Times New Roman"/>
                <w:bCs/>
              </w:rPr>
            </w:pPr>
            <w:r>
              <w:rPr>
                <w:rFonts w:ascii="Times New Roman" w:hAnsi="Times New Roman" w:cs="Times New Roman"/>
                <w:bCs/>
              </w:rPr>
              <w:t>First E-mail Reminder S</w:t>
            </w:r>
            <w:r w:rsidRPr="00B5715F">
              <w:rPr>
                <w:rFonts w:ascii="Times New Roman" w:hAnsi="Times New Roman" w:cs="Times New Roman"/>
                <w:bCs/>
              </w:rPr>
              <w:t>ent…</w:t>
            </w:r>
          </w:p>
        </w:tc>
        <w:tc>
          <w:tcPr>
            <w:tcW w:w="4155" w:type="dxa"/>
          </w:tcPr>
          <w:p w:rsidR="00396138" w:rsidRPr="00B5715F" w:rsidRDefault="00396138" w:rsidP="00A87960">
            <w:pPr>
              <w:contextualSpacing/>
              <w:rPr>
                <w:rFonts w:ascii="Times New Roman" w:hAnsi="Times New Roman" w:cs="Times New Roman"/>
                <w:bCs/>
              </w:rPr>
            </w:pPr>
            <w:r>
              <w:rPr>
                <w:rFonts w:ascii="Times New Roman" w:hAnsi="Times New Roman" w:cs="Times New Roman"/>
                <w:bCs/>
              </w:rPr>
              <w:t>2 weeks after the initial e-mail</w:t>
            </w:r>
          </w:p>
        </w:tc>
        <w:tc>
          <w:tcPr>
            <w:tcW w:w="3275" w:type="dxa"/>
          </w:tcPr>
          <w:p w:rsidR="00396138" w:rsidRPr="00B5715F" w:rsidRDefault="00396138" w:rsidP="00A87960">
            <w:pPr>
              <w:contextualSpacing/>
              <w:rPr>
                <w:rFonts w:ascii="Times New Roman" w:hAnsi="Times New Roman" w:cs="Times New Roman"/>
                <w:bCs/>
              </w:rPr>
            </w:pPr>
            <w:r>
              <w:rPr>
                <w:rFonts w:ascii="Times New Roman" w:hAnsi="Times New Roman" w:cs="Times New Roman"/>
                <w:bCs/>
              </w:rPr>
              <w:t>2 weeks after the initial e-mail</w:t>
            </w:r>
          </w:p>
        </w:tc>
      </w:tr>
      <w:tr w:rsidR="00396138" w:rsidTr="00396138">
        <w:tc>
          <w:tcPr>
            <w:tcW w:w="1870" w:type="dxa"/>
          </w:tcPr>
          <w:p w:rsidR="00396138" w:rsidRPr="00B5715F" w:rsidRDefault="00396138" w:rsidP="00A87960">
            <w:pPr>
              <w:contextualSpacing/>
              <w:rPr>
                <w:rFonts w:ascii="Times New Roman" w:hAnsi="Times New Roman" w:cs="Times New Roman"/>
                <w:bCs/>
              </w:rPr>
            </w:pPr>
            <w:r>
              <w:rPr>
                <w:rFonts w:ascii="Times New Roman" w:hAnsi="Times New Roman" w:cs="Times New Roman"/>
                <w:bCs/>
              </w:rPr>
              <w:t>Second E-mail R</w:t>
            </w:r>
            <w:r w:rsidRPr="00B5715F">
              <w:rPr>
                <w:rFonts w:ascii="Times New Roman" w:hAnsi="Times New Roman" w:cs="Times New Roman"/>
                <w:bCs/>
              </w:rPr>
              <w:t xml:space="preserve">eminder </w:t>
            </w:r>
            <w:r>
              <w:rPr>
                <w:rFonts w:ascii="Times New Roman" w:hAnsi="Times New Roman" w:cs="Times New Roman"/>
                <w:bCs/>
              </w:rPr>
              <w:t>S</w:t>
            </w:r>
            <w:r w:rsidRPr="00B5715F">
              <w:rPr>
                <w:rFonts w:ascii="Times New Roman" w:hAnsi="Times New Roman" w:cs="Times New Roman"/>
                <w:bCs/>
              </w:rPr>
              <w:t>ent…</w:t>
            </w:r>
          </w:p>
        </w:tc>
        <w:tc>
          <w:tcPr>
            <w:tcW w:w="4155" w:type="dxa"/>
          </w:tcPr>
          <w:p w:rsidR="00396138" w:rsidRPr="00B5715F" w:rsidRDefault="00396138" w:rsidP="00A87960">
            <w:pPr>
              <w:contextualSpacing/>
              <w:rPr>
                <w:rFonts w:ascii="Times New Roman" w:hAnsi="Times New Roman" w:cs="Times New Roman"/>
                <w:bCs/>
              </w:rPr>
            </w:pPr>
            <w:r>
              <w:rPr>
                <w:rFonts w:ascii="Times New Roman" w:hAnsi="Times New Roman" w:cs="Times New Roman"/>
                <w:bCs/>
              </w:rPr>
              <w:t>2 weeks after the first reminder</w:t>
            </w:r>
          </w:p>
        </w:tc>
        <w:tc>
          <w:tcPr>
            <w:tcW w:w="3275" w:type="dxa"/>
          </w:tcPr>
          <w:p w:rsidR="00396138" w:rsidRPr="00B5715F" w:rsidRDefault="00396138" w:rsidP="00A87960">
            <w:pPr>
              <w:contextualSpacing/>
              <w:rPr>
                <w:rFonts w:ascii="Times New Roman" w:hAnsi="Times New Roman" w:cs="Times New Roman"/>
                <w:bCs/>
              </w:rPr>
            </w:pPr>
            <w:r>
              <w:rPr>
                <w:rFonts w:ascii="Times New Roman" w:hAnsi="Times New Roman" w:cs="Times New Roman"/>
                <w:bCs/>
              </w:rPr>
              <w:t>2 weeks after the first reminder</w:t>
            </w:r>
          </w:p>
        </w:tc>
      </w:tr>
      <w:tr w:rsidR="00396138" w:rsidTr="00396138">
        <w:tc>
          <w:tcPr>
            <w:tcW w:w="1870" w:type="dxa"/>
          </w:tcPr>
          <w:p w:rsidR="00396138" w:rsidRPr="00B5715F" w:rsidRDefault="00396138" w:rsidP="00A87960">
            <w:pPr>
              <w:contextualSpacing/>
              <w:rPr>
                <w:rFonts w:ascii="Times New Roman" w:hAnsi="Times New Roman" w:cs="Times New Roman"/>
                <w:bCs/>
              </w:rPr>
            </w:pPr>
            <w:r w:rsidRPr="00B5715F">
              <w:rPr>
                <w:rFonts w:ascii="Times New Roman" w:hAnsi="Times New Roman" w:cs="Times New Roman"/>
                <w:bCs/>
              </w:rPr>
              <w:t xml:space="preserve">Final </w:t>
            </w:r>
            <w:r>
              <w:rPr>
                <w:rFonts w:ascii="Times New Roman" w:hAnsi="Times New Roman" w:cs="Times New Roman"/>
                <w:bCs/>
              </w:rPr>
              <w:t>R</w:t>
            </w:r>
            <w:r w:rsidRPr="00B5715F">
              <w:rPr>
                <w:rFonts w:ascii="Times New Roman" w:hAnsi="Times New Roman" w:cs="Times New Roman"/>
                <w:bCs/>
              </w:rPr>
              <w:t xml:space="preserve">eminder </w:t>
            </w:r>
          </w:p>
        </w:tc>
        <w:tc>
          <w:tcPr>
            <w:tcW w:w="4155" w:type="dxa"/>
          </w:tcPr>
          <w:p w:rsidR="00396138" w:rsidRPr="00B5715F" w:rsidRDefault="00396138" w:rsidP="00A87960">
            <w:pPr>
              <w:contextualSpacing/>
              <w:rPr>
                <w:rFonts w:ascii="Times New Roman" w:hAnsi="Times New Roman" w:cs="Times New Roman"/>
                <w:bCs/>
              </w:rPr>
            </w:pPr>
            <w:r>
              <w:rPr>
                <w:rFonts w:ascii="Times New Roman" w:hAnsi="Times New Roman" w:cs="Times New Roman"/>
                <w:bCs/>
              </w:rPr>
              <w:t xml:space="preserve">2 weeks after the second reminder as direct contact via phone call </w:t>
            </w:r>
          </w:p>
        </w:tc>
        <w:tc>
          <w:tcPr>
            <w:tcW w:w="3275" w:type="dxa"/>
          </w:tcPr>
          <w:p w:rsidR="00396138" w:rsidRPr="00B5715F" w:rsidRDefault="00396138" w:rsidP="00A87960">
            <w:pPr>
              <w:contextualSpacing/>
              <w:rPr>
                <w:rFonts w:ascii="Times New Roman" w:hAnsi="Times New Roman" w:cs="Times New Roman"/>
                <w:bCs/>
              </w:rPr>
            </w:pPr>
            <w:r>
              <w:rPr>
                <w:rFonts w:ascii="Times New Roman" w:hAnsi="Times New Roman" w:cs="Times New Roman"/>
                <w:bCs/>
              </w:rPr>
              <w:t xml:space="preserve">2 weeks after the second reminder as direct contact via phone call </w:t>
            </w:r>
          </w:p>
        </w:tc>
      </w:tr>
    </w:tbl>
    <w:p w:rsidR="0078687F" w:rsidRPr="0078687F" w:rsidRDefault="0078687F" w:rsidP="0078687F">
      <w:pPr>
        <w:contextualSpacing/>
        <w:rPr>
          <w:rFonts w:ascii="Times New Roman" w:hAnsi="Times New Roman" w:cs="Times New Roman"/>
          <w:bCs/>
          <w:sz w:val="24"/>
          <w:szCs w:val="24"/>
        </w:rPr>
      </w:pPr>
    </w:p>
    <w:p w:rsidR="00E82FCF" w:rsidRDefault="00E82FCF" w:rsidP="00AC439C">
      <w:pPr>
        <w:contextualSpacing/>
        <w:rPr>
          <w:rFonts w:ascii="Times New Roman" w:hAnsi="Times New Roman" w:cs="Times New Roman"/>
          <w:bCs/>
          <w:sz w:val="24"/>
          <w:szCs w:val="24"/>
        </w:rPr>
      </w:pPr>
    </w:p>
    <w:p w:rsidR="00AC439C" w:rsidRDefault="00A87960" w:rsidP="00AC439C">
      <w:pPr>
        <w:contextualSpacing/>
        <w:rPr>
          <w:rFonts w:ascii="Times New Roman" w:hAnsi="Times New Roman" w:cs="Times New Roman"/>
          <w:sz w:val="24"/>
          <w:szCs w:val="24"/>
        </w:rPr>
      </w:pPr>
      <w:r>
        <w:rPr>
          <w:rFonts w:ascii="Times New Roman" w:hAnsi="Times New Roman" w:cs="Times New Roman"/>
          <w:bCs/>
          <w:sz w:val="24"/>
          <w:szCs w:val="24"/>
        </w:rPr>
        <w:t>We estimate that a 30% response rate (e.g., 150 businesses) at each data collection point should provide a reasonable number of business owners to assess the success of commercialization funded by NIFA.</w:t>
      </w:r>
    </w:p>
    <w:p w:rsidR="00AC439C" w:rsidRPr="00AC439C" w:rsidRDefault="00AC439C" w:rsidP="00AC439C">
      <w:pPr>
        <w:contextualSpacing/>
        <w:rPr>
          <w:rFonts w:ascii="Arial" w:hAnsi="Arial" w:cs="Arial"/>
          <w:sz w:val="24"/>
          <w:szCs w:val="24"/>
        </w:rPr>
      </w:pPr>
    </w:p>
    <w:p w:rsidR="008815C8" w:rsidRDefault="00DF78BD" w:rsidP="00C642E0">
      <w:pPr>
        <w:pStyle w:val="Heading2"/>
        <w:numPr>
          <w:ilvl w:val="0"/>
          <w:numId w:val="7"/>
        </w:numPr>
        <w:ind w:left="360"/>
        <w:rPr>
          <w:rFonts w:ascii="Times New Roman" w:hAnsi="Times New Roman"/>
          <w:b w:val="0"/>
          <w:caps w:val="0"/>
          <w:lang w:val="en-US"/>
        </w:rPr>
      </w:pPr>
      <w:r>
        <w:rPr>
          <w:rFonts w:ascii="Times New Roman" w:hAnsi="Times New Roman"/>
          <w:b w:val="0"/>
          <w:caps w:val="0"/>
          <w:lang w:val="en-US"/>
        </w:rPr>
        <w:t>METHODS TO MAXIMIZE RESPONSE RATES</w:t>
      </w:r>
    </w:p>
    <w:p w:rsidR="00245CA2" w:rsidRDefault="00245CA2" w:rsidP="00245CA2">
      <w:pPr>
        <w:rPr>
          <w:lang w:eastAsia="x-none"/>
        </w:rPr>
      </w:pPr>
    </w:p>
    <w:p w:rsidR="00245CA2" w:rsidRPr="00245CA2" w:rsidRDefault="00386450" w:rsidP="00245CA2">
      <w:pPr>
        <w:contextualSpacing/>
        <w:rPr>
          <w:rFonts w:ascii="Arial" w:eastAsiaTheme="minorHAnsi" w:hAnsi="Arial" w:cs="Arial"/>
          <w:sz w:val="24"/>
          <w:szCs w:val="24"/>
        </w:rPr>
      </w:pPr>
      <w:r>
        <w:rPr>
          <w:rFonts w:ascii="Arial" w:hAnsi="Arial" w:cs="Arial"/>
          <w:sz w:val="24"/>
          <w:szCs w:val="24"/>
        </w:rPr>
        <w:t>(</w:t>
      </w:r>
      <w:r w:rsidR="00245CA2" w:rsidRPr="00245CA2">
        <w:rPr>
          <w:rFonts w:ascii="Arial" w:hAnsi="Arial" w:cs="Arial"/>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Pr>
          <w:rFonts w:ascii="Arial" w:hAnsi="Arial" w:cs="Arial"/>
          <w:sz w:val="24"/>
          <w:szCs w:val="24"/>
        </w:rPr>
        <w:t>)</w:t>
      </w:r>
    </w:p>
    <w:p w:rsidR="00DB0468" w:rsidRDefault="00DB0468" w:rsidP="008815C8">
      <w:pPr>
        <w:tabs>
          <w:tab w:val="left" w:pos="240"/>
          <w:tab w:val="left" w:pos="720"/>
          <w:tab w:val="left" w:pos="1080"/>
          <w:tab w:val="left" w:pos="3240"/>
          <w:tab w:val="left" w:pos="4440"/>
          <w:tab w:val="left" w:pos="7320"/>
        </w:tabs>
        <w:rPr>
          <w:rFonts w:ascii="Times New Roman" w:hAnsi="Times New Roman" w:cs="Times New Roman"/>
          <w:sz w:val="24"/>
          <w:szCs w:val="24"/>
        </w:rPr>
      </w:pPr>
    </w:p>
    <w:p w:rsidR="008A07B8" w:rsidRPr="001E1C61" w:rsidRDefault="001E1C61" w:rsidP="001E1C61">
      <w:pPr>
        <w:tabs>
          <w:tab w:val="left" w:pos="720"/>
        </w:tabs>
        <w:rPr>
          <w:rFonts w:ascii="Times New Roman" w:hAnsi="Times New Roman" w:cs="Times New Roman"/>
          <w:sz w:val="24"/>
          <w:szCs w:val="24"/>
        </w:rPr>
      </w:pPr>
      <w:r>
        <w:rPr>
          <w:rFonts w:ascii="Times New Roman" w:hAnsi="Times New Roman" w:cs="Times New Roman"/>
          <w:sz w:val="24"/>
          <w:szCs w:val="24"/>
        </w:rPr>
        <w:t xml:space="preserve">As stated above, the contractor will employ mass e-mail marketing techniques to highlight the importance of participation in the survey. Further, many of </w:t>
      </w:r>
      <w:r w:rsidRPr="00694880">
        <w:rPr>
          <w:rFonts w:ascii="Times New Roman" w:hAnsi="Times New Roman" w:cs="Times New Roman"/>
          <w:sz w:val="24"/>
          <w:szCs w:val="24"/>
        </w:rPr>
        <w:t xml:space="preserve">the past awardees have prior working </w:t>
      </w:r>
      <w:r w:rsidRPr="00694880">
        <w:rPr>
          <w:rFonts w:ascii="Times New Roman" w:hAnsi="Times New Roman" w:cs="Times New Roman"/>
          <w:sz w:val="24"/>
          <w:szCs w:val="24"/>
        </w:rPr>
        <w:lastRenderedPageBreak/>
        <w:t>relationships with NIFA staff who will promote participation in the survey at SBIR conferences and meetings.</w:t>
      </w:r>
    </w:p>
    <w:p w:rsidR="008815C8" w:rsidRDefault="00DF78BD" w:rsidP="00785EA7">
      <w:pPr>
        <w:pStyle w:val="Heading2"/>
        <w:numPr>
          <w:ilvl w:val="0"/>
          <w:numId w:val="7"/>
        </w:numPr>
        <w:ind w:left="360"/>
        <w:rPr>
          <w:rFonts w:ascii="Times New Roman" w:hAnsi="Times New Roman"/>
          <w:b w:val="0"/>
          <w:caps w:val="0"/>
          <w:lang w:val="en-US"/>
        </w:rPr>
      </w:pPr>
      <w:r>
        <w:rPr>
          <w:rFonts w:ascii="Times New Roman" w:hAnsi="Times New Roman"/>
          <w:b w:val="0"/>
          <w:caps w:val="0"/>
          <w:lang w:val="en-US"/>
        </w:rPr>
        <w:t>TESTS OF PROCEDURES</w:t>
      </w:r>
      <w:r w:rsidR="00245CA2">
        <w:rPr>
          <w:rFonts w:ascii="Times New Roman" w:hAnsi="Times New Roman"/>
          <w:b w:val="0"/>
          <w:caps w:val="0"/>
          <w:lang w:val="en-US"/>
        </w:rPr>
        <w:t xml:space="preserve">  </w:t>
      </w:r>
    </w:p>
    <w:p w:rsidR="00245CA2" w:rsidRPr="00245CA2" w:rsidRDefault="00245CA2" w:rsidP="00245CA2">
      <w:pPr>
        <w:contextualSpacing/>
        <w:rPr>
          <w:rFonts w:ascii="Arial" w:eastAsiaTheme="minorHAnsi" w:hAnsi="Arial" w:cs="Arial"/>
          <w:sz w:val="24"/>
          <w:szCs w:val="24"/>
        </w:rPr>
      </w:pPr>
      <w:r>
        <w:rPr>
          <w:lang w:eastAsia="x-none"/>
        </w:rPr>
        <w:t>(</w:t>
      </w:r>
      <w:r w:rsidRPr="00245CA2">
        <w:rPr>
          <w:rFonts w:ascii="Arial" w:hAnsi="Arial" w:cs="Arial"/>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815C8" w:rsidRPr="004D04FB" w:rsidRDefault="008815C8" w:rsidP="008815C8">
      <w:pPr>
        <w:tabs>
          <w:tab w:val="left" w:pos="240"/>
          <w:tab w:val="left" w:pos="720"/>
          <w:tab w:val="left" w:pos="1080"/>
          <w:tab w:val="left" w:pos="3240"/>
          <w:tab w:val="left" w:pos="4440"/>
          <w:tab w:val="left" w:pos="7320"/>
        </w:tabs>
        <w:rPr>
          <w:rFonts w:ascii="Times New Roman" w:hAnsi="Times New Roman" w:cs="Times New Roman"/>
          <w:sz w:val="24"/>
          <w:szCs w:val="24"/>
        </w:rPr>
      </w:pPr>
    </w:p>
    <w:p w:rsidR="007069A5" w:rsidRDefault="00D87FD6" w:rsidP="008815C8">
      <w:pPr>
        <w:tabs>
          <w:tab w:val="left" w:pos="240"/>
          <w:tab w:val="left" w:pos="720"/>
          <w:tab w:val="left" w:pos="1080"/>
          <w:tab w:val="left" w:pos="3240"/>
          <w:tab w:val="left" w:pos="4440"/>
          <w:tab w:val="left" w:pos="7320"/>
        </w:tabs>
        <w:rPr>
          <w:rFonts w:ascii="Times New Roman" w:hAnsi="Times New Roman" w:cs="Times New Roman"/>
          <w:sz w:val="24"/>
          <w:szCs w:val="24"/>
        </w:rPr>
      </w:pPr>
      <w:r>
        <w:rPr>
          <w:rFonts w:ascii="Times New Roman" w:hAnsi="Times New Roman" w:cs="Times New Roman"/>
          <w:sz w:val="24"/>
          <w:szCs w:val="24"/>
        </w:rPr>
        <w:t xml:space="preserve">The survey was developed by Larta, Inc., who used data elements from the Small Business Administration (SBA) commercialization matrix.  This is important to note because the matrix was vetted and tested by several industry leaders and valid and representative.  </w:t>
      </w:r>
    </w:p>
    <w:p w:rsidR="00D87FD6" w:rsidRDefault="00D87FD6" w:rsidP="008815C8">
      <w:pPr>
        <w:tabs>
          <w:tab w:val="left" w:pos="240"/>
          <w:tab w:val="left" w:pos="720"/>
          <w:tab w:val="left" w:pos="1080"/>
          <w:tab w:val="left" w:pos="3240"/>
          <w:tab w:val="left" w:pos="4440"/>
          <w:tab w:val="left" w:pos="7320"/>
        </w:tabs>
        <w:rPr>
          <w:rFonts w:ascii="Times New Roman" w:hAnsi="Times New Roman" w:cs="Times New Roman"/>
          <w:sz w:val="24"/>
          <w:szCs w:val="24"/>
        </w:rPr>
      </w:pPr>
    </w:p>
    <w:p w:rsidR="00D87FD6" w:rsidRDefault="00D87FD6" w:rsidP="008815C8">
      <w:pPr>
        <w:tabs>
          <w:tab w:val="left" w:pos="240"/>
          <w:tab w:val="left" w:pos="720"/>
          <w:tab w:val="left" w:pos="1080"/>
          <w:tab w:val="left" w:pos="3240"/>
          <w:tab w:val="left" w:pos="4440"/>
          <w:tab w:val="left" w:pos="7320"/>
        </w:tabs>
        <w:rPr>
          <w:rFonts w:ascii="Times New Roman" w:hAnsi="Times New Roman" w:cs="Times New Roman"/>
          <w:sz w:val="24"/>
          <w:szCs w:val="24"/>
        </w:rPr>
      </w:pPr>
      <w:r>
        <w:rPr>
          <w:rFonts w:ascii="Times New Roman" w:hAnsi="Times New Roman" w:cs="Times New Roman"/>
          <w:sz w:val="24"/>
          <w:szCs w:val="24"/>
        </w:rPr>
        <w:t>Further, Larta pretested the proposed instrument with several companies for timing, clarity, and feasibility.  Feedback was used to craft the attached survey.</w:t>
      </w:r>
    </w:p>
    <w:p w:rsidR="008815C8" w:rsidRDefault="00DF78BD" w:rsidP="00785EA7">
      <w:pPr>
        <w:pStyle w:val="Heading2"/>
        <w:numPr>
          <w:ilvl w:val="0"/>
          <w:numId w:val="7"/>
        </w:numPr>
        <w:ind w:left="360"/>
        <w:rPr>
          <w:rFonts w:ascii="Times New Roman" w:hAnsi="Times New Roman"/>
          <w:b w:val="0"/>
          <w:caps w:val="0"/>
          <w:lang w:val="en-US"/>
        </w:rPr>
      </w:pPr>
      <w:r>
        <w:rPr>
          <w:rFonts w:ascii="Times New Roman" w:hAnsi="Times New Roman"/>
          <w:b w:val="0"/>
          <w:caps w:val="0"/>
          <w:lang w:val="en-US"/>
        </w:rPr>
        <w:t>STATISTICAL CONSULTANTS</w:t>
      </w:r>
      <w:r w:rsidR="00245CA2">
        <w:rPr>
          <w:rFonts w:ascii="Times New Roman" w:hAnsi="Times New Roman"/>
          <w:b w:val="0"/>
          <w:caps w:val="0"/>
          <w:lang w:val="en-US"/>
        </w:rPr>
        <w:t xml:space="preserve">  </w:t>
      </w:r>
    </w:p>
    <w:p w:rsidR="00245CA2" w:rsidRPr="00245CA2" w:rsidRDefault="00245CA2" w:rsidP="00245CA2">
      <w:pPr>
        <w:rPr>
          <w:lang w:eastAsia="x-none"/>
        </w:rPr>
      </w:pPr>
      <w:r>
        <w:rPr>
          <w:lang w:eastAsia="x-none"/>
        </w:rPr>
        <w:t>(</w:t>
      </w:r>
      <w:r>
        <w:rPr>
          <w:rFonts w:ascii="Arial" w:hAnsi="Arial" w:cs="Arial"/>
          <w:sz w:val="24"/>
          <w:szCs w:val="24"/>
        </w:rPr>
        <w:t>Provide the name and telephone number of individual consulted on statistical aspects of the design and the name of the agency unit, contractor(s), grantee(s), or other person(s) who will actually collect and/or analyze the information for the agency.)</w:t>
      </w:r>
    </w:p>
    <w:p w:rsidR="008815C8" w:rsidRPr="004D04FB" w:rsidRDefault="008815C8" w:rsidP="008815C8">
      <w:pPr>
        <w:rPr>
          <w:rFonts w:ascii="Times New Roman" w:hAnsi="Times New Roman" w:cs="Times New Roman"/>
          <w:sz w:val="24"/>
          <w:szCs w:val="24"/>
        </w:rPr>
      </w:pPr>
    </w:p>
    <w:p w:rsidR="008815C8" w:rsidRDefault="00245CA2" w:rsidP="008815C8">
      <w:pPr>
        <w:rPr>
          <w:rFonts w:ascii="Times New Roman" w:hAnsi="Times New Roman" w:cs="Times New Roman"/>
          <w:sz w:val="24"/>
          <w:szCs w:val="24"/>
        </w:rPr>
      </w:pPr>
      <w:r>
        <w:rPr>
          <w:rFonts w:ascii="Times New Roman" w:hAnsi="Times New Roman" w:cs="Times New Roman"/>
          <w:sz w:val="24"/>
          <w:szCs w:val="24"/>
        </w:rPr>
        <w:t>NIFA did not consult with any outside individual on the statistical aspects of the design of its survey. NIFA employees who will collect and/or analyze the information are:</w:t>
      </w:r>
    </w:p>
    <w:p w:rsidR="008815C8" w:rsidRPr="004D04FB" w:rsidRDefault="008815C8" w:rsidP="008815C8">
      <w:pPr>
        <w:rPr>
          <w:rFonts w:ascii="Times New Roman" w:hAnsi="Times New Roman" w:cs="Times New Roman"/>
          <w:sz w:val="24"/>
          <w:szCs w:val="24"/>
        </w:rPr>
      </w:pPr>
    </w:p>
    <w:p w:rsidR="008815C8" w:rsidRPr="00694880" w:rsidRDefault="00694880" w:rsidP="008815C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Scott Dockum at </w:t>
      </w:r>
      <w:r w:rsidR="005E54B0" w:rsidRPr="00694880">
        <w:rPr>
          <w:rFonts w:ascii="Times New Roman" w:hAnsi="Times New Roman" w:cs="Times New Roman"/>
          <w:color w:val="000000" w:themeColor="text1"/>
          <w:sz w:val="24"/>
          <w:szCs w:val="24"/>
        </w:rPr>
        <w:t>NIFA</w:t>
      </w:r>
      <w:r>
        <w:rPr>
          <w:rFonts w:ascii="Times New Roman" w:hAnsi="Times New Roman" w:cs="Times New Roman"/>
          <w:color w:val="000000" w:themeColor="text1"/>
          <w:sz w:val="24"/>
          <w:szCs w:val="24"/>
        </w:rPr>
        <w:t xml:space="preserve"> will be the </w:t>
      </w:r>
      <w:r w:rsidR="005E54B0" w:rsidRPr="00694880">
        <w:rPr>
          <w:rFonts w:ascii="Times New Roman" w:hAnsi="Times New Roman" w:cs="Times New Roman"/>
          <w:color w:val="000000" w:themeColor="text1"/>
          <w:sz w:val="24"/>
          <w:szCs w:val="24"/>
        </w:rPr>
        <w:t>Project Officer of the contract</w:t>
      </w:r>
      <w:r>
        <w:rPr>
          <w:rFonts w:ascii="Times New Roman" w:hAnsi="Times New Roman" w:cs="Times New Roman"/>
          <w:color w:val="000000" w:themeColor="text1"/>
          <w:sz w:val="24"/>
          <w:szCs w:val="24"/>
        </w:rPr>
        <w:t xml:space="preserve"> responsible for the data collection and analysis.</w:t>
      </w:r>
    </w:p>
    <w:p w:rsidR="005E54B0" w:rsidRPr="004D04FB" w:rsidRDefault="005E54B0" w:rsidP="008815C8">
      <w:pPr>
        <w:rPr>
          <w:rFonts w:ascii="Times New Roman" w:hAnsi="Times New Roman" w:cs="Times New Roman"/>
          <w:sz w:val="24"/>
          <w:szCs w:val="24"/>
        </w:rPr>
      </w:pPr>
    </w:p>
    <w:sectPr w:rsidR="005E54B0" w:rsidRPr="004D04FB" w:rsidSect="008815C8">
      <w:footerReference w:type="default" r:id="rId8"/>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F1" w:rsidRDefault="009222F1" w:rsidP="008815C8">
      <w:r>
        <w:separator/>
      </w:r>
    </w:p>
  </w:endnote>
  <w:endnote w:type="continuationSeparator" w:id="0">
    <w:p w:rsidR="009222F1" w:rsidRDefault="009222F1" w:rsidP="0088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C8" w:rsidRDefault="008815C8">
    <w:pPr>
      <w:pStyle w:val="Footer"/>
      <w:jc w:val="center"/>
    </w:pPr>
    <w:r>
      <w:fldChar w:fldCharType="begin"/>
    </w:r>
    <w:r>
      <w:instrText xml:space="preserve"> PAGE   \* MERGEFORMAT </w:instrText>
    </w:r>
    <w:r>
      <w:fldChar w:fldCharType="separate"/>
    </w:r>
    <w:r w:rsidR="00396138">
      <w:rPr>
        <w:noProof/>
      </w:rPr>
      <w:t>2</w:t>
    </w:r>
    <w:r>
      <w:rPr>
        <w:noProof/>
      </w:rPr>
      <w:fldChar w:fldCharType="end"/>
    </w:r>
  </w:p>
  <w:p w:rsidR="008815C8" w:rsidRDefault="00881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F1" w:rsidRDefault="009222F1" w:rsidP="008815C8">
      <w:r>
        <w:separator/>
      </w:r>
    </w:p>
  </w:footnote>
  <w:footnote w:type="continuationSeparator" w:id="0">
    <w:p w:rsidR="009222F1" w:rsidRDefault="009222F1" w:rsidP="00881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0559"/>
    <w:multiLevelType w:val="hybridMultilevel"/>
    <w:tmpl w:val="8F7609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F040FB"/>
    <w:multiLevelType w:val="hybridMultilevel"/>
    <w:tmpl w:val="903CB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DF66BD"/>
    <w:multiLevelType w:val="hybridMultilevel"/>
    <w:tmpl w:val="AD448BC2"/>
    <w:lvl w:ilvl="0" w:tplc="CC383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3740A"/>
    <w:multiLevelType w:val="hybridMultilevel"/>
    <w:tmpl w:val="DEAAE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04350"/>
    <w:multiLevelType w:val="hybridMultilevel"/>
    <w:tmpl w:val="63D68FC0"/>
    <w:lvl w:ilvl="0" w:tplc="EB6406B4">
      <w:start w:val="7"/>
      <w:numFmt w:val="decimal"/>
      <w:lvlText w:val="%1."/>
      <w:lvlJc w:val="left"/>
      <w:pPr>
        <w:ind w:left="720" w:hanging="36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8576E82"/>
    <w:multiLevelType w:val="hybridMultilevel"/>
    <w:tmpl w:val="99283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6F66D6"/>
    <w:multiLevelType w:val="hybridMultilevel"/>
    <w:tmpl w:val="B5CE49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62EBD"/>
    <w:multiLevelType w:val="hybridMultilevel"/>
    <w:tmpl w:val="AA029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064A9"/>
    <w:multiLevelType w:val="hybridMultilevel"/>
    <w:tmpl w:val="AA029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5C493D"/>
    <w:multiLevelType w:val="hybridMultilevel"/>
    <w:tmpl w:val="AABA1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BA"/>
    <w:rsid w:val="000D64FA"/>
    <w:rsid w:val="000F1A64"/>
    <w:rsid w:val="001967BD"/>
    <w:rsid w:val="001E1C61"/>
    <w:rsid w:val="001F6E5E"/>
    <w:rsid w:val="0021589B"/>
    <w:rsid w:val="00224EED"/>
    <w:rsid w:val="0024096B"/>
    <w:rsid w:val="00241B8F"/>
    <w:rsid w:val="00245CA2"/>
    <w:rsid w:val="00251408"/>
    <w:rsid w:val="002A60AE"/>
    <w:rsid w:val="002B12E5"/>
    <w:rsid w:val="0031113D"/>
    <w:rsid w:val="0035274D"/>
    <w:rsid w:val="00361088"/>
    <w:rsid w:val="00382FC9"/>
    <w:rsid w:val="00386450"/>
    <w:rsid w:val="00387751"/>
    <w:rsid w:val="00396138"/>
    <w:rsid w:val="003B501A"/>
    <w:rsid w:val="0041419E"/>
    <w:rsid w:val="00424464"/>
    <w:rsid w:val="0044396A"/>
    <w:rsid w:val="00494726"/>
    <w:rsid w:val="00495BF4"/>
    <w:rsid w:val="004B43AB"/>
    <w:rsid w:val="004D04FB"/>
    <w:rsid w:val="00553984"/>
    <w:rsid w:val="00576EDD"/>
    <w:rsid w:val="00581976"/>
    <w:rsid w:val="005E54B0"/>
    <w:rsid w:val="006260EF"/>
    <w:rsid w:val="0068583A"/>
    <w:rsid w:val="00694880"/>
    <w:rsid w:val="006B3137"/>
    <w:rsid w:val="006D4D48"/>
    <w:rsid w:val="007069A5"/>
    <w:rsid w:val="007205F1"/>
    <w:rsid w:val="00785EA7"/>
    <w:rsid w:val="0078687F"/>
    <w:rsid w:val="007B63BD"/>
    <w:rsid w:val="007F4FB4"/>
    <w:rsid w:val="00857637"/>
    <w:rsid w:val="00864432"/>
    <w:rsid w:val="008815C8"/>
    <w:rsid w:val="008A07B8"/>
    <w:rsid w:val="009222F1"/>
    <w:rsid w:val="009227C4"/>
    <w:rsid w:val="00941942"/>
    <w:rsid w:val="009B5C1F"/>
    <w:rsid w:val="009D4382"/>
    <w:rsid w:val="009D77BF"/>
    <w:rsid w:val="009F316F"/>
    <w:rsid w:val="00A012EB"/>
    <w:rsid w:val="00A138BA"/>
    <w:rsid w:val="00A42EA3"/>
    <w:rsid w:val="00A702FA"/>
    <w:rsid w:val="00A87960"/>
    <w:rsid w:val="00A95EA3"/>
    <w:rsid w:val="00AC439C"/>
    <w:rsid w:val="00AC702C"/>
    <w:rsid w:val="00AE1530"/>
    <w:rsid w:val="00B37B3E"/>
    <w:rsid w:val="00B5715F"/>
    <w:rsid w:val="00B65DC6"/>
    <w:rsid w:val="00B67FC6"/>
    <w:rsid w:val="00BC21CC"/>
    <w:rsid w:val="00C062F7"/>
    <w:rsid w:val="00C642E0"/>
    <w:rsid w:val="00CF6DD4"/>
    <w:rsid w:val="00D051F7"/>
    <w:rsid w:val="00D31054"/>
    <w:rsid w:val="00D46A4E"/>
    <w:rsid w:val="00D51487"/>
    <w:rsid w:val="00D567C2"/>
    <w:rsid w:val="00D82553"/>
    <w:rsid w:val="00D87FD6"/>
    <w:rsid w:val="00DB0468"/>
    <w:rsid w:val="00DF78BD"/>
    <w:rsid w:val="00E06B97"/>
    <w:rsid w:val="00E16013"/>
    <w:rsid w:val="00E82FCF"/>
    <w:rsid w:val="00EF2627"/>
    <w:rsid w:val="00F014B4"/>
    <w:rsid w:val="00FB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183A354-799E-444C-90A8-34AB1842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20"/>
    <w:rPr>
      <w:rFonts w:eastAsia="Calibri" w:cs="Calibri"/>
      <w:sz w:val="22"/>
      <w:szCs w:val="22"/>
    </w:rPr>
  </w:style>
  <w:style w:type="paragraph" w:styleId="Heading1">
    <w:name w:val="heading 1"/>
    <w:basedOn w:val="Normal"/>
    <w:next w:val="Normal"/>
    <w:link w:val="Heading1Char"/>
    <w:qFormat/>
    <w:rsid w:val="009A5FBD"/>
    <w:pPr>
      <w:keepNext/>
      <w:spacing w:before="240" w:after="60"/>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qFormat/>
    <w:rsid w:val="0049367F"/>
    <w:pPr>
      <w:keepNext/>
      <w:spacing w:before="240" w:after="60"/>
      <w:outlineLvl w:val="1"/>
    </w:pPr>
    <w:rPr>
      <w:rFonts w:ascii="Arial" w:eastAsia="Times New Roman" w:hAnsi="Arial" w:cs="Times New Roman"/>
      <w:b/>
      <w:bCs/>
      <w:iCs/>
      <w:cap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9367F"/>
    <w:rPr>
      <w:rFonts w:ascii="Arial" w:eastAsia="Times New Roman" w:hAnsi="Arial" w:cs="Arial"/>
      <w:b/>
      <w:bCs/>
      <w:iCs/>
      <w:caps/>
      <w:sz w:val="24"/>
      <w:szCs w:val="24"/>
    </w:rPr>
  </w:style>
  <w:style w:type="paragraph" w:styleId="Caption">
    <w:name w:val="caption"/>
    <w:basedOn w:val="Normal"/>
    <w:next w:val="Normal"/>
    <w:qFormat/>
    <w:rsid w:val="0049367F"/>
    <w:rPr>
      <w:b/>
      <w:bCs/>
      <w:sz w:val="20"/>
      <w:szCs w:val="20"/>
    </w:rPr>
  </w:style>
  <w:style w:type="paragraph" w:styleId="ListParagraph">
    <w:name w:val="List Paragraph"/>
    <w:basedOn w:val="Normal"/>
    <w:uiPriority w:val="34"/>
    <w:qFormat/>
    <w:rsid w:val="00BE7220"/>
    <w:pPr>
      <w:ind w:left="720"/>
    </w:pPr>
  </w:style>
  <w:style w:type="character" w:customStyle="1" w:styleId="Heading1Char">
    <w:name w:val="Heading 1 Char"/>
    <w:link w:val="Heading1"/>
    <w:rsid w:val="009A5FBD"/>
    <w:rPr>
      <w:rFonts w:ascii="Arial" w:hAnsi="Arial" w:cs="Arial"/>
      <w:b/>
      <w:bCs/>
      <w:kern w:val="32"/>
      <w:sz w:val="32"/>
      <w:szCs w:val="32"/>
    </w:rPr>
  </w:style>
  <w:style w:type="paragraph" w:styleId="TOC1">
    <w:name w:val="toc 1"/>
    <w:basedOn w:val="Normal"/>
    <w:next w:val="Normal"/>
    <w:autoRedefine/>
    <w:uiPriority w:val="39"/>
    <w:rsid w:val="009A5FBD"/>
    <w:rPr>
      <w:rFonts w:ascii="Times New Roman" w:eastAsia="Times New Roman" w:hAnsi="Times New Roman" w:cs="Times New Roman"/>
      <w:sz w:val="24"/>
      <w:szCs w:val="24"/>
    </w:rPr>
  </w:style>
  <w:style w:type="paragraph" w:styleId="TOC2">
    <w:name w:val="toc 2"/>
    <w:basedOn w:val="Normal"/>
    <w:next w:val="Normal"/>
    <w:autoRedefine/>
    <w:uiPriority w:val="39"/>
    <w:rsid w:val="009A5FBD"/>
    <w:pPr>
      <w:ind w:left="240"/>
    </w:pPr>
    <w:rPr>
      <w:rFonts w:ascii="Times New Roman" w:eastAsia="Times New Roman" w:hAnsi="Times New Roman" w:cs="Times New Roman"/>
      <w:sz w:val="24"/>
      <w:szCs w:val="24"/>
    </w:rPr>
  </w:style>
  <w:style w:type="character" w:styleId="Hyperlink">
    <w:name w:val="Hyperlink"/>
    <w:uiPriority w:val="99"/>
    <w:rsid w:val="009A5FBD"/>
    <w:rPr>
      <w:color w:val="0000FF"/>
      <w:u w:val="single"/>
    </w:rPr>
  </w:style>
  <w:style w:type="paragraph" w:styleId="Header">
    <w:name w:val="header"/>
    <w:basedOn w:val="Normal"/>
    <w:link w:val="HeaderChar"/>
    <w:uiPriority w:val="99"/>
    <w:unhideWhenUsed/>
    <w:rsid w:val="009A5FBD"/>
    <w:pPr>
      <w:tabs>
        <w:tab w:val="center" w:pos="4680"/>
        <w:tab w:val="right" w:pos="9360"/>
      </w:tabs>
    </w:pPr>
    <w:rPr>
      <w:rFonts w:cs="Times New Roman"/>
      <w:sz w:val="20"/>
      <w:szCs w:val="20"/>
      <w:lang w:val="x-none" w:eastAsia="x-none"/>
    </w:rPr>
  </w:style>
  <w:style w:type="character" w:customStyle="1" w:styleId="HeaderChar">
    <w:name w:val="Header Char"/>
    <w:link w:val="Header"/>
    <w:uiPriority w:val="99"/>
    <w:rsid w:val="009A5FBD"/>
    <w:rPr>
      <w:rFonts w:ascii="Calibri" w:eastAsia="Calibri" w:hAnsi="Calibri" w:cs="Calibri"/>
    </w:rPr>
  </w:style>
  <w:style w:type="paragraph" w:styleId="Footer">
    <w:name w:val="footer"/>
    <w:basedOn w:val="Normal"/>
    <w:link w:val="FooterChar"/>
    <w:uiPriority w:val="99"/>
    <w:unhideWhenUsed/>
    <w:rsid w:val="009A5FBD"/>
    <w:pPr>
      <w:tabs>
        <w:tab w:val="center" w:pos="4680"/>
        <w:tab w:val="right" w:pos="9360"/>
      </w:tabs>
    </w:pPr>
    <w:rPr>
      <w:rFonts w:cs="Times New Roman"/>
      <w:sz w:val="20"/>
      <w:szCs w:val="20"/>
      <w:lang w:val="x-none" w:eastAsia="x-none"/>
    </w:rPr>
  </w:style>
  <w:style w:type="character" w:customStyle="1" w:styleId="FooterChar">
    <w:name w:val="Footer Char"/>
    <w:link w:val="Footer"/>
    <w:uiPriority w:val="99"/>
    <w:rsid w:val="009A5FBD"/>
    <w:rPr>
      <w:rFonts w:ascii="Calibri" w:eastAsia="Calibri" w:hAnsi="Calibri" w:cs="Calibri"/>
    </w:rPr>
  </w:style>
  <w:style w:type="character" w:styleId="CommentReference">
    <w:name w:val="annotation reference"/>
    <w:basedOn w:val="DefaultParagraphFont"/>
    <w:uiPriority w:val="99"/>
    <w:semiHidden/>
    <w:unhideWhenUsed/>
    <w:rsid w:val="009227C4"/>
    <w:rPr>
      <w:sz w:val="16"/>
      <w:szCs w:val="16"/>
    </w:rPr>
  </w:style>
  <w:style w:type="paragraph" w:styleId="CommentText">
    <w:name w:val="annotation text"/>
    <w:basedOn w:val="Normal"/>
    <w:link w:val="CommentTextChar"/>
    <w:uiPriority w:val="99"/>
    <w:unhideWhenUsed/>
    <w:rsid w:val="009227C4"/>
    <w:rPr>
      <w:sz w:val="20"/>
      <w:szCs w:val="20"/>
    </w:rPr>
  </w:style>
  <w:style w:type="character" w:customStyle="1" w:styleId="CommentTextChar">
    <w:name w:val="Comment Text Char"/>
    <w:basedOn w:val="DefaultParagraphFont"/>
    <w:link w:val="CommentText"/>
    <w:uiPriority w:val="99"/>
    <w:rsid w:val="009227C4"/>
    <w:rPr>
      <w:rFonts w:eastAsia="Calibri" w:cs="Calibri"/>
    </w:rPr>
  </w:style>
  <w:style w:type="paragraph" w:styleId="CommentSubject">
    <w:name w:val="annotation subject"/>
    <w:basedOn w:val="CommentText"/>
    <w:next w:val="CommentText"/>
    <w:link w:val="CommentSubjectChar"/>
    <w:uiPriority w:val="99"/>
    <w:semiHidden/>
    <w:unhideWhenUsed/>
    <w:rsid w:val="009227C4"/>
    <w:rPr>
      <w:b/>
      <w:bCs/>
    </w:rPr>
  </w:style>
  <w:style w:type="character" w:customStyle="1" w:styleId="CommentSubjectChar">
    <w:name w:val="Comment Subject Char"/>
    <w:basedOn w:val="CommentTextChar"/>
    <w:link w:val="CommentSubject"/>
    <w:uiPriority w:val="99"/>
    <w:semiHidden/>
    <w:rsid w:val="009227C4"/>
    <w:rPr>
      <w:rFonts w:eastAsia="Calibri" w:cs="Calibri"/>
      <w:b/>
      <w:bCs/>
    </w:rPr>
  </w:style>
  <w:style w:type="paragraph" w:styleId="BalloonText">
    <w:name w:val="Balloon Text"/>
    <w:basedOn w:val="Normal"/>
    <w:link w:val="BalloonTextChar"/>
    <w:uiPriority w:val="99"/>
    <w:semiHidden/>
    <w:unhideWhenUsed/>
    <w:rsid w:val="00922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7C4"/>
    <w:rPr>
      <w:rFonts w:ascii="Segoe UI" w:eastAsia="Calibri" w:hAnsi="Segoe UI" w:cs="Segoe UI"/>
      <w:sz w:val="18"/>
      <w:szCs w:val="18"/>
    </w:rPr>
  </w:style>
  <w:style w:type="paragraph" w:styleId="Revision">
    <w:name w:val="Revision"/>
    <w:hidden/>
    <w:uiPriority w:val="99"/>
    <w:semiHidden/>
    <w:rsid w:val="009227C4"/>
    <w:rPr>
      <w:rFonts w:eastAsia="Calibri" w:cs="Calibri"/>
      <w:sz w:val="22"/>
      <w:szCs w:val="22"/>
    </w:rPr>
  </w:style>
  <w:style w:type="table" w:styleId="TableGrid">
    <w:name w:val="Table Grid"/>
    <w:basedOn w:val="TableNormal"/>
    <w:uiPriority w:val="39"/>
    <w:rsid w:val="00BC2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11711">
      <w:bodyDiv w:val="1"/>
      <w:marLeft w:val="0"/>
      <w:marRight w:val="0"/>
      <w:marTop w:val="0"/>
      <w:marBottom w:val="0"/>
      <w:divBdr>
        <w:top w:val="none" w:sz="0" w:space="0" w:color="auto"/>
        <w:left w:val="none" w:sz="0" w:space="0" w:color="auto"/>
        <w:bottom w:val="none" w:sz="0" w:space="0" w:color="auto"/>
        <w:right w:val="none" w:sz="0" w:space="0" w:color="auto"/>
      </w:divBdr>
    </w:div>
    <w:div w:id="667253417">
      <w:bodyDiv w:val="1"/>
      <w:marLeft w:val="0"/>
      <w:marRight w:val="0"/>
      <w:marTop w:val="0"/>
      <w:marBottom w:val="0"/>
      <w:divBdr>
        <w:top w:val="none" w:sz="0" w:space="0" w:color="auto"/>
        <w:left w:val="none" w:sz="0" w:space="0" w:color="auto"/>
        <w:bottom w:val="none" w:sz="0" w:space="0" w:color="auto"/>
        <w:right w:val="none" w:sz="0" w:space="0" w:color="auto"/>
      </w:divBdr>
    </w:div>
    <w:div w:id="966358013">
      <w:bodyDiv w:val="1"/>
      <w:marLeft w:val="0"/>
      <w:marRight w:val="0"/>
      <w:marTop w:val="0"/>
      <w:marBottom w:val="0"/>
      <w:divBdr>
        <w:top w:val="none" w:sz="0" w:space="0" w:color="auto"/>
        <w:left w:val="none" w:sz="0" w:space="0" w:color="auto"/>
        <w:bottom w:val="none" w:sz="0" w:space="0" w:color="auto"/>
        <w:right w:val="none" w:sz="0" w:space="0" w:color="auto"/>
      </w:divBdr>
    </w:div>
    <w:div w:id="1094784553">
      <w:bodyDiv w:val="1"/>
      <w:marLeft w:val="0"/>
      <w:marRight w:val="0"/>
      <w:marTop w:val="0"/>
      <w:marBottom w:val="0"/>
      <w:divBdr>
        <w:top w:val="none" w:sz="0" w:space="0" w:color="auto"/>
        <w:left w:val="none" w:sz="0" w:space="0" w:color="auto"/>
        <w:bottom w:val="none" w:sz="0" w:space="0" w:color="auto"/>
        <w:right w:val="none" w:sz="0" w:space="0" w:color="auto"/>
      </w:divBdr>
    </w:div>
    <w:div w:id="1133906584">
      <w:bodyDiv w:val="1"/>
      <w:marLeft w:val="0"/>
      <w:marRight w:val="0"/>
      <w:marTop w:val="0"/>
      <w:marBottom w:val="0"/>
      <w:divBdr>
        <w:top w:val="none" w:sz="0" w:space="0" w:color="auto"/>
        <w:left w:val="none" w:sz="0" w:space="0" w:color="auto"/>
        <w:bottom w:val="none" w:sz="0" w:space="0" w:color="auto"/>
        <w:right w:val="none" w:sz="0" w:space="0" w:color="auto"/>
      </w:divBdr>
    </w:div>
    <w:div w:id="16365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A63A-FAF7-4B3E-A049-A9D22252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
  <LinksUpToDate>false</LinksUpToDate>
  <CharactersWithSpaces>6214</CharactersWithSpaces>
  <SharedDoc>false</SharedDoc>
  <HLinks>
    <vt:vector size="36" baseType="variant">
      <vt:variant>
        <vt:i4>1769520</vt:i4>
      </vt:variant>
      <vt:variant>
        <vt:i4>32</vt:i4>
      </vt:variant>
      <vt:variant>
        <vt:i4>0</vt:i4>
      </vt:variant>
      <vt:variant>
        <vt:i4>5</vt:i4>
      </vt:variant>
      <vt:variant>
        <vt:lpwstr/>
      </vt:variant>
      <vt:variant>
        <vt:lpwstr>_Toc296435744</vt:lpwstr>
      </vt:variant>
      <vt:variant>
        <vt:i4>1769520</vt:i4>
      </vt:variant>
      <vt:variant>
        <vt:i4>26</vt:i4>
      </vt:variant>
      <vt:variant>
        <vt:i4>0</vt:i4>
      </vt:variant>
      <vt:variant>
        <vt:i4>5</vt:i4>
      </vt:variant>
      <vt:variant>
        <vt:lpwstr/>
      </vt:variant>
      <vt:variant>
        <vt:lpwstr>_Toc296435743</vt:lpwstr>
      </vt:variant>
      <vt:variant>
        <vt:i4>1769520</vt:i4>
      </vt:variant>
      <vt:variant>
        <vt:i4>20</vt:i4>
      </vt:variant>
      <vt:variant>
        <vt:i4>0</vt:i4>
      </vt:variant>
      <vt:variant>
        <vt:i4>5</vt:i4>
      </vt:variant>
      <vt:variant>
        <vt:lpwstr/>
      </vt:variant>
      <vt:variant>
        <vt:lpwstr>_Toc296435742</vt:lpwstr>
      </vt:variant>
      <vt:variant>
        <vt:i4>1769520</vt:i4>
      </vt:variant>
      <vt:variant>
        <vt:i4>14</vt:i4>
      </vt:variant>
      <vt:variant>
        <vt:i4>0</vt:i4>
      </vt:variant>
      <vt:variant>
        <vt:i4>5</vt:i4>
      </vt:variant>
      <vt:variant>
        <vt:lpwstr/>
      </vt:variant>
      <vt:variant>
        <vt:lpwstr>_Toc296435741</vt:lpwstr>
      </vt:variant>
      <vt:variant>
        <vt:i4>1769520</vt:i4>
      </vt:variant>
      <vt:variant>
        <vt:i4>8</vt:i4>
      </vt:variant>
      <vt:variant>
        <vt:i4>0</vt:i4>
      </vt:variant>
      <vt:variant>
        <vt:i4>5</vt:i4>
      </vt:variant>
      <vt:variant>
        <vt:lpwstr/>
      </vt:variant>
      <vt:variant>
        <vt:lpwstr>_Toc296435740</vt:lpwstr>
      </vt:variant>
      <vt:variant>
        <vt:i4>1835056</vt:i4>
      </vt:variant>
      <vt:variant>
        <vt:i4>2</vt:i4>
      </vt:variant>
      <vt:variant>
        <vt:i4>0</vt:i4>
      </vt:variant>
      <vt:variant>
        <vt:i4>5</vt:i4>
      </vt:variant>
      <vt:variant>
        <vt:lpwstr/>
      </vt:variant>
      <vt:variant>
        <vt:lpwstr>_Toc296435739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subject/>
  <dc:creator>arfqrs</dc:creator>
  <cp:keywords/>
  <cp:lastModifiedBy>Dockum, Scott</cp:lastModifiedBy>
  <cp:revision>2</cp:revision>
  <cp:lastPrinted>2016-03-04T14:05:00Z</cp:lastPrinted>
  <dcterms:created xsi:type="dcterms:W3CDTF">2016-03-10T20:04:00Z</dcterms:created>
  <dcterms:modified xsi:type="dcterms:W3CDTF">2016-03-10T20:04:00Z</dcterms:modified>
</cp:coreProperties>
</file>