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08" w:rsidRDefault="00B46BB7">
      <w:pPr>
        <w:rPr>
          <w:rFonts w:ascii="Arial" w:hAnsi="Arial" w:cs="Arial"/>
          <w:color w:val="auto"/>
        </w:rPr>
      </w:pPr>
      <w:r w:rsidRPr="00B46BB7">
        <w:rPr>
          <w:rFonts w:ascii="Arial" w:hAnsi="Arial" w:cs="Arial"/>
          <w:color w:val="auto"/>
        </w:rPr>
        <w:t>Non-substantive Change Request</w:t>
      </w:r>
    </w:p>
    <w:p w:rsidR="00B46BB7" w:rsidRDefault="00B46BB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0535-0</w:t>
      </w:r>
      <w:r w:rsidR="00A261AB">
        <w:rPr>
          <w:rFonts w:ascii="Arial" w:hAnsi="Arial" w:cs="Arial"/>
          <w:color w:val="auto"/>
        </w:rPr>
        <w:t>00</w:t>
      </w:r>
      <w:r w:rsidR="00DC7B5A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 xml:space="preserve"> – </w:t>
      </w:r>
      <w:r w:rsidR="00A261AB">
        <w:rPr>
          <w:rFonts w:ascii="Arial" w:hAnsi="Arial" w:cs="Arial"/>
          <w:color w:val="auto"/>
        </w:rPr>
        <w:t>Prices Paid</w:t>
      </w:r>
      <w:r w:rsidR="00DC7B5A">
        <w:rPr>
          <w:rFonts w:ascii="Arial" w:hAnsi="Arial" w:cs="Arial"/>
          <w:color w:val="auto"/>
        </w:rPr>
        <w:t xml:space="preserve"> Surveys – </w:t>
      </w:r>
      <w:r w:rsidR="00A261AB">
        <w:rPr>
          <w:rFonts w:ascii="Arial" w:hAnsi="Arial" w:cs="Arial"/>
          <w:color w:val="auto"/>
        </w:rPr>
        <w:t>February 2016 - annual</w:t>
      </w:r>
      <w:r w:rsidR="00DC7B5A">
        <w:rPr>
          <w:rFonts w:ascii="Arial" w:hAnsi="Arial" w:cs="Arial"/>
          <w:color w:val="auto"/>
        </w:rPr>
        <w:t xml:space="preserve"> survey</w:t>
      </w:r>
    </w:p>
    <w:p w:rsidR="00DC7B5A" w:rsidRDefault="00DC7B5A">
      <w:pPr>
        <w:rPr>
          <w:rFonts w:ascii="Arial" w:hAnsi="Arial" w:cs="Arial"/>
          <w:color w:val="auto"/>
        </w:rPr>
      </w:pPr>
    </w:p>
    <w:p w:rsidR="007934E2" w:rsidRDefault="00DC7B5A" w:rsidP="00F7764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NASS’ continuing effort to improve response rates and</w:t>
      </w:r>
      <w:r w:rsidR="00A261AB">
        <w:rPr>
          <w:rFonts w:ascii="Arial" w:hAnsi="Arial" w:cs="Arial"/>
          <w:color w:val="auto"/>
        </w:rPr>
        <w:t xml:space="preserve"> the </w:t>
      </w:r>
      <w:r>
        <w:rPr>
          <w:rFonts w:ascii="Arial" w:hAnsi="Arial" w:cs="Arial"/>
          <w:color w:val="auto"/>
        </w:rPr>
        <w:t xml:space="preserve">quality of data </w:t>
      </w:r>
      <w:r w:rsidR="00A261AB">
        <w:rPr>
          <w:rFonts w:ascii="Arial" w:hAnsi="Arial" w:cs="Arial"/>
          <w:color w:val="auto"/>
        </w:rPr>
        <w:t xml:space="preserve">that </w:t>
      </w:r>
      <w:r>
        <w:rPr>
          <w:rFonts w:ascii="Arial" w:hAnsi="Arial" w:cs="Arial"/>
          <w:color w:val="auto"/>
        </w:rPr>
        <w:t xml:space="preserve">NASS </w:t>
      </w:r>
      <w:r w:rsidR="00A261AB">
        <w:rPr>
          <w:rFonts w:ascii="Arial" w:hAnsi="Arial" w:cs="Arial"/>
          <w:color w:val="auto"/>
        </w:rPr>
        <w:t xml:space="preserve">collects, several non-substantive changes have been made to the Prices Paid questionnaire for Fertilizers, Liming and Agricultural Chemicals along with the questionnaire for New Tractors and Farm Machinery. </w:t>
      </w:r>
      <w:r>
        <w:rPr>
          <w:rFonts w:ascii="Arial" w:hAnsi="Arial" w:cs="Arial"/>
          <w:color w:val="auto"/>
        </w:rPr>
        <w:t xml:space="preserve"> </w:t>
      </w:r>
      <w:r w:rsidR="00A261AB">
        <w:rPr>
          <w:rFonts w:ascii="Arial" w:hAnsi="Arial" w:cs="Arial"/>
          <w:color w:val="auto"/>
        </w:rPr>
        <w:t xml:space="preserve">These changes come about from several requests NASS received from respondents in early 2015.  </w:t>
      </w:r>
    </w:p>
    <w:p w:rsidR="004A6759" w:rsidRDefault="004A6759" w:rsidP="00F77645">
      <w:pPr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>The changes include:</w:t>
      </w:r>
    </w:p>
    <w:p w:rsidR="004A6759" w:rsidRDefault="004A6759" w:rsidP="004A6759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insertion of Yes – No questions that will help the respondent to skip sections of the questionnaire that do not pertain to </w:t>
      </w:r>
      <w:r w:rsidR="007934E2">
        <w:rPr>
          <w:rFonts w:ascii="Arial" w:hAnsi="Arial" w:cs="Arial"/>
          <w:color w:val="auto"/>
        </w:rPr>
        <w:t>their</w:t>
      </w:r>
      <w:r>
        <w:rPr>
          <w:rFonts w:ascii="Arial" w:hAnsi="Arial" w:cs="Arial"/>
          <w:color w:val="auto"/>
        </w:rPr>
        <w:t xml:space="preserve"> operation.</w:t>
      </w:r>
    </w:p>
    <w:p w:rsidR="004A6759" w:rsidRDefault="004A6759" w:rsidP="004A6759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Several new pieces of equipment and chemicals were added to the respective questionnaires to reflect new items on the market.</w:t>
      </w:r>
    </w:p>
    <w:p w:rsidR="004A6759" w:rsidRPr="004A6759" w:rsidRDefault="004A6759" w:rsidP="004A6759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 column was removed from the chemical tables to make it easier for the respondents to reply.</w:t>
      </w:r>
    </w:p>
    <w:p w:rsidR="001B37FD" w:rsidRDefault="001B37FD" w:rsidP="00F7764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These non-substantive changes will be reflected in the questionnaires that will be used in the March 2016 survey.</w:t>
      </w:r>
      <w:r w:rsidR="00E92BE1">
        <w:rPr>
          <w:rFonts w:ascii="Arial" w:hAnsi="Arial" w:cs="Arial"/>
          <w:color w:val="auto"/>
        </w:rPr>
        <w:t xml:space="preserve">  There is no change in sample size or respondent burden as a result of these changes.</w:t>
      </w:r>
    </w:p>
    <w:p w:rsidR="001B37FD" w:rsidRDefault="001B37FD" w:rsidP="00F77645">
      <w:pPr>
        <w:rPr>
          <w:rFonts w:ascii="Arial" w:hAnsi="Arial" w:cs="Arial"/>
          <w:color w:val="auto"/>
        </w:rPr>
      </w:pPr>
    </w:p>
    <w:sectPr w:rsidR="001B37FD" w:rsidSect="0020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2D2"/>
    <w:multiLevelType w:val="hybridMultilevel"/>
    <w:tmpl w:val="19067E58"/>
    <w:lvl w:ilvl="0" w:tplc="39722F0A">
      <w:start w:val="5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7"/>
    <w:rsid w:val="00025A89"/>
    <w:rsid w:val="0004311C"/>
    <w:rsid w:val="001075AF"/>
    <w:rsid w:val="001B37FD"/>
    <w:rsid w:val="00200830"/>
    <w:rsid w:val="00202708"/>
    <w:rsid w:val="0038208D"/>
    <w:rsid w:val="004A6759"/>
    <w:rsid w:val="005431FA"/>
    <w:rsid w:val="005E1BAF"/>
    <w:rsid w:val="005E2128"/>
    <w:rsid w:val="00644CC0"/>
    <w:rsid w:val="006A40CF"/>
    <w:rsid w:val="007934E2"/>
    <w:rsid w:val="00A261AB"/>
    <w:rsid w:val="00B46BB7"/>
    <w:rsid w:val="00CC245B"/>
    <w:rsid w:val="00D36E8E"/>
    <w:rsid w:val="00DC7B5A"/>
    <w:rsid w:val="00E51A91"/>
    <w:rsid w:val="00E52FE8"/>
    <w:rsid w:val="00E92BE1"/>
    <w:rsid w:val="00EC6E11"/>
    <w:rsid w:val="00F33A17"/>
    <w:rsid w:val="00F51AC2"/>
    <w:rsid w:val="00F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F76AC-D8BC-4772-8782-949A72C7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71F438FE.dotm</Template>
  <TotalTime>31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Hancock, David - NASS</cp:lastModifiedBy>
  <cp:revision>6</cp:revision>
  <cp:lastPrinted>2014-06-12T20:54:00Z</cp:lastPrinted>
  <dcterms:created xsi:type="dcterms:W3CDTF">2015-11-04T18:03:00Z</dcterms:created>
  <dcterms:modified xsi:type="dcterms:W3CDTF">2015-11-05T14:28:00Z</dcterms:modified>
</cp:coreProperties>
</file>