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B593B" w14:textId="3607B40D" w:rsidR="00E43D27" w:rsidRDefault="00E43D27">
      <w:pPr>
        <w:rPr>
          <w:b/>
          <w:smallCaps/>
        </w:rPr>
      </w:pPr>
      <w:r>
        <w:rPr>
          <w:b/>
          <w:smallCaps/>
        </w:rPr>
        <w:t>Memorandum</w:t>
      </w:r>
    </w:p>
    <w:p w14:paraId="313AE1DC" w14:textId="77777777" w:rsidR="00E43D27" w:rsidRDefault="00E43D27">
      <w:pPr>
        <w:rPr>
          <w:b/>
          <w:smallCaps/>
        </w:rPr>
      </w:pPr>
    </w:p>
    <w:p w14:paraId="3AF77BF4" w14:textId="728D81E3" w:rsidR="00E43D27" w:rsidRPr="00F60EF3" w:rsidRDefault="00E13D79">
      <w:r w:rsidRPr="00F60EF3">
        <w:t>May 9</w:t>
      </w:r>
      <w:r w:rsidR="000D7E78" w:rsidRPr="00F60EF3">
        <w:t xml:space="preserve">, </w:t>
      </w:r>
      <w:r w:rsidR="00E43D27" w:rsidRPr="00F60EF3">
        <w:t>2017</w:t>
      </w:r>
    </w:p>
    <w:p w14:paraId="435B20F9" w14:textId="77777777" w:rsidR="00E43D27" w:rsidRPr="00F60EF3" w:rsidRDefault="00E43D27"/>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7848"/>
      </w:tblGrid>
      <w:tr w:rsidR="00E43D27" w:rsidRPr="00F60EF3" w14:paraId="73F50284" w14:textId="77777777" w:rsidTr="00E43D27">
        <w:trPr>
          <w:jc w:val="center"/>
        </w:trPr>
        <w:tc>
          <w:tcPr>
            <w:tcW w:w="1512" w:type="dxa"/>
          </w:tcPr>
          <w:p w14:paraId="1A0CC86D" w14:textId="77777777" w:rsidR="00E43D27" w:rsidRPr="00F60EF3" w:rsidRDefault="00E43D27">
            <w:r w:rsidRPr="00F60EF3">
              <w:t xml:space="preserve">To: </w:t>
            </w:r>
          </w:p>
        </w:tc>
        <w:tc>
          <w:tcPr>
            <w:tcW w:w="7848" w:type="dxa"/>
          </w:tcPr>
          <w:p w14:paraId="16842913" w14:textId="77777777" w:rsidR="00327261" w:rsidRPr="00F60EF3" w:rsidRDefault="00327261" w:rsidP="00327261">
            <w:pPr>
              <w:tabs>
                <w:tab w:val="left" w:pos="990"/>
              </w:tabs>
            </w:pPr>
            <w:r w:rsidRPr="00F60EF3">
              <w:t>Robert Sivinski, Desk Officer</w:t>
            </w:r>
          </w:p>
          <w:p w14:paraId="50A8BA04" w14:textId="3139BF9D" w:rsidR="00E43D27" w:rsidRPr="00F60EF3" w:rsidRDefault="00327261">
            <w:r w:rsidRPr="00F60EF3">
              <w:t>Office of Management and Budget</w:t>
            </w:r>
            <w:r w:rsidRPr="00F60EF3" w:rsidDel="00327261">
              <w:t xml:space="preserve"> </w:t>
            </w:r>
          </w:p>
        </w:tc>
      </w:tr>
      <w:tr w:rsidR="00E43D27" w14:paraId="5793942D" w14:textId="77777777" w:rsidTr="00E43D27">
        <w:trPr>
          <w:jc w:val="center"/>
        </w:trPr>
        <w:tc>
          <w:tcPr>
            <w:tcW w:w="1512" w:type="dxa"/>
          </w:tcPr>
          <w:p w14:paraId="196E84B5" w14:textId="77777777" w:rsidR="00E43D27" w:rsidRDefault="00E43D27">
            <w:r>
              <w:t>From:</w:t>
            </w:r>
          </w:p>
        </w:tc>
        <w:tc>
          <w:tcPr>
            <w:tcW w:w="7848" w:type="dxa"/>
          </w:tcPr>
          <w:p w14:paraId="3FE5C5E2" w14:textId="32333408" w:rsidR="00E43D27" w:rsidRDefault="00896557">
            <w:r>
              <w:t>Michele Ver Ploeg, Economist</w:t>
            </w:r>
          </w:p>
          <w:p w14:paraId="6CE5366E" w14:textId="0802A84E" w:rsidR="00E43D27" w:rsidRDefault="00896557">
            <w:r>
              <w:t>US Department of Agriculture, Economic Research Service</w:t>
            </w:r>
          </w:p>
          <w:p w14:paraId="3066172B" w14:textId="77777777" w:rsidR="00E43D27" w:rsidRDefault="00E43D27"/>
        </w:tc>
      </w:tr>
      <w:tr w:rsidR="00E43D27" w14:paraId="7CA13A6D" w14:textId="77777777" w:rsidTr="00E43D27">
        <w:trPr>
          <w:jc w:val="center"/>
        </w:trPr>
        <w:tc>
          <w:tcPr>
            <w:tcW w:w="1512" w:type="dxa"/>
          </w:tcPr>
          <w:p w14:paraId="53A86E18" w14:textId="77777777" w:rsidR="00E43D27" w:rsidRDefault="00E43D27">
            <w:r>
              <w:t xml:space="preserve">Subject: </w:t>
            </w:r>
          </w:p>
        </w:tc>
        <w:tc>
          <w:tcPr>
            <w:tcW w:w="7848" w:type="dxa"/>
          </w:tcPr>
          <w:p w14:paraId="7F947032" w14:textId="4AE1AF81" w:rsidR="00E43D27" w:rsidRDefault="006A6C14" w:rsidP="00F42C81">
            <w:r>
              <w:t xml:space="preserve">Request to administer questionnaires </w:t>
            </w:r>
            <w:r w:rsidR="00E43D27">
              <w:t xml:space="preserve">on users </w:t>
            </w:r>
            <w:r w:rsidR="00153B99">
              <w:t>of National Household Food Acquisit</w:t>
            </w:r>
            <w:r w:rsidR="00E43D27">
              <w:t>ion and Purchase Survey dataset</w:t>
            </w:r>
            <w:r w:rsidR="00F42C81">
              <w:t xml:space="preserve"> to evaluate the survey</w:t>
            </w:r>
          </w:p>
        </w:tc>
      </w:tr>
    </w:tbl>
    <w:p w14:paraId="504B6900" w14:textId="77777777" w:rsidR="00E43D27" w:rsidRDefault="00E43D27"/>
    <w:p w14:paraId="6407E3F3" w14:textId="3CC7C91F" w:rsidR="00E43D27" w:rsidRPr="006E54B3" w:rsidRDefault="00E43D27">
      <w:r w:rsidRPr="006E54B3">
        <w:t xml:space="preserve">The purpose of this memorandum is to obtain OMB clearance for a </w:t>
      </w:r>
      <w:r w:rsidR="00086ECE" w:rsidRPr="006E54B3">
        <w:t>research study</w:t>
      </w:r>
      <w:r w:rsidRPr="006E54B3">
        <w:t xml:space="preserve"> </w:t>
      </w:r>
      <w:r w:rsidR="00E61BE1" w:rsidRPr="006E54B3">
        <w:t xml:space="preserve">that will </w:t>
      </w:r>
      <w:r w:rsidR="00F42C81" w:rsidRPr="006E54B3">
        <w:t xml:space="preserve">evaluate the strengths and weaknesses of the </w:t>
      </w:r>
      <w:r w:rsidRPr="006E54B3">
        <w:t>National Household Food Acqu</w:t>
      </w:r>
      <w:r w:rsidR="00896557" w:rsidRPr="006E54B3">
        <w:t>i</w:t>
      </w:r>
      <w:r w:rsidRPr="006E54B3">
        <w:t>s</w:t>
      </w:r>
      <w:r w:rsidR="00896557" w:rsidRPr="006E54B3">
        <w:t>i</w:t>
      </w:r>
      <w:r w:rsidRPr="006E54B3">
        <w:t>tion and Pu</w:t>
      </w:r>
      <w:r w:rsidR="00E61BE1" w:rsidRPr="006E54B3">
        <w:t>rchase Survey (FoodAPS</w:t>
      </w:r>
      <w:r w:rsidR="00DC71E2" w:rsidRPr="006E54B3">
        <w:t>-1</w:t>
      </w:r>
      <w:r w:rsidR="00E61BE1" w:rsidRPr="006E54B3">
        <w:t xml:space="preserve">) </w:t>
      </w:r>
      <w:r w:rsidR="00F42C81" w:rsidRPr="006E54B3">
        <w:t>from a data user’s perspective</w:t>
      </w:r>
      <w:r w:rsidR="00E61BE1" w:rsidRPr="006E54B3">
        <w:t xml:space="preserve">. </w:t>
      </w:r>
      <w:r w:rsidR="00C9144C" w:rsidRPr="006E54B3">
        <w:t>This memorandum describes</w:t>
      </w:r>
      <w:r w:rsidR="00C5113F" w:rsidRPr="006E54B3">
        <w:t xml:space="preserve"> </w:t>
      </w:r>
      <w:r w:rsidR="00542D0C" w:rsidRPr="006E54B3">
        <w:t>the research study, including the</w:t>
      </w:r>
      <w:r w:rsidR="00976DBB" w:rsidRPr="006E54B3">
        <w:t xml:space="preserve"> recruitment strategy and survey instrument. </w:t>
      </w:r>
    </w:p>
    <w:p w14:paraId="0E1258B6" w14:textId="77777777" w:rsidR="00C5113F" w:rsidRPr="006E54B3" w:rsidRDefault="00C5113F"/>
    <w:p w14:paraId="0A270DEA" w14:textId="67D11FBF" w:rsidR="00E43D27" w:rsidRPr="006E54B3" w:rsidRDefault="00E43D27">
      <w:pPr>
        <w:rPr>
          <w:b/>
          <w:smallCaps/>
        </w:rPr>
      </w:pPr>
      <w:r w:rsidRPr="006E54B3">
        <w:rPr>
          <w:b/>
          <w:smallCaps/>
        </w:rPr>
        <w:t>Background and Purpose</w:t>
      </w:r>
    </w:p>
    <w:p w14:paraId="5CBBE1FD" w14:textId="77777777" w:rsidR="004179CE" w:rsidRPr="006E54B3" w:rsidRDefault="004179CE">
      <w:pPr>
        <w:rPr>
          <w:b/>
          <w:smallCaps/>
        </w:rPr>
      </w:pPr>
    </w:p>
    <w:p w14:paraId="174D7372" w14:textId="685509CF" w:rsidR="00460F3F" w:rsidRPr="006E54B3" w:rsidRDefault="00DC71E2" w:rsidP="00460F3F">
      <w:r w:rsidRPr="006E54B3">
        <w:t xml:space="preserve">We seek to collect feedback from FoodAPS-1 </w:t>
      </w:r>
      <w:r w:rsidR="00B66241" w:rsidRPr="006E54B3">
        <w:t>researchers</w:t>
      </w:r>
      <w:r w:rsidRPr="006E54B3">
        <w:t xml:space="preserve"> as part of</w:t>
      </w:r>
      <w:r w:rsidR="00517039">
        <w:t xml:space="preserve"> the</w:t>
      </w:r>
      <w:r w:rsidRPr="006E54B3">
        <w:t xml:space="preserve"> </w:t>
      </w:r>
      <w:r w:rsidR="00542D0C" w:rsidRPr="006E54B3">
        <w:t xml:space="preserve">preparation for a possible </w:t>
      </w:r>
      <w:r w:rsidR="00460F3F" w:rsidRPr="006E54B3">
        <w:t>FoodAPS-2</w:t>
      </w:r>
      <w:r w:rsidRPr="006E54B3">
        <w:t xml:space="preserve">. </w:t>
      </w:r>
      <w:r w:rsidR="001F7505" w:rsidRPr="006E54B3">
        <w:t xml:space="preserve">This is a one-time data collection. </w:t>
      </w:r>
      <w:r w:rsidRPr="006E54B3">
        <w:t>The overall goal of this study</w:t>
      </w:r>
      <w:r w:rsidR="00460F3F" w:rsidRPr="006E54B3">
        <w:t xml:space="preserve"> is to </w:t>
      </w:r>
      <w:r w:rsidR="008D64AB" w:rsidRPr="006E54B3">
        <w:t xml:space="preserve">evaluate </w:t>
      </w:r>
      <w:r w:rsidR="00460F3F" w:rsidRPr="006E54B3">
        <w:t xml:space="preserve">the data and research of the </w:t>
      </w:r>
      <w:r w:rsidR="00A33092" w:rsidRPr="006E54B3">
        <w:t xml:space="preserve">FoodAPS-1 </w:t>
      </w:r>
      <w:r w:rsidR="00460F3F" w:rsidRPr="006E54B3">
        <w:t xml:space="preserve">Geography Component and </w:t>
      </w:r>
      <w:r w:rsidR="00FE239F" w:rsidRPr="006E54B3">
        <w:t xml:space="preserve">to </w:t>
      </w:r>
      <w:r w:rsidR="00460F3F" w:rsidRPr="006E54B3">
        <w:t>identify other data needs for further research in FoodAPS-2. In partial fulfillment of this goal, we w</w:t>
      </w:r>
      <w:r w:rsidR="00FE239F" w:rsidRPr="006E54B3">
        <w:t xml:space="preserve">ill survey </w:t>
      </w:r>
      <w:r w:rsidR="00460F3F" w:rsidRPr="006E54B3">
        <w:t xml:space="preserve">researchers who have used FoodAPS-1 to </w:t>
      </w:r>
      <w:r w:rsidR="008D64AB" w:rsidRPr="006E54B3">
        <w:t>evaluate strengths and weaknesses of the broa</w:t>
      </w:r>
      <w:r w:rsidR="00317985" w:rsidRPr="006E54B3">
        <w:t>der dataset</w:t>
      </w:r>
      <w:r w:rsidR="00460F3F" w:rsidRPr="006E54B3">
        <w:t xml:space="preserve">. </w:t>
      </w:r>
      <w:r w:rsidR="00A33092" w:rsidRPr="006E54B3">
        <w:t>The survey will capture the following elements:</w:t>
      </w:r>
    </w:p>
    <w:p w14:paraId="1152A10D" w14:textId="77777777" w:rsidR="00460F3F" w:rsidRPr="006E54B3" w:rsidRDefault="00460F3F" w:rsidP="00460F3F"/>
    <w:p w14:paraId="29F931E3" w14:textId="3467C708" w:rsidR="00460F3F" w:rsidRPr="006E54B3" w:rsidRDefault="00460F3F" w:rsidP="00460F3F">
      <w:pPr>
        <w:pStyle w:val="ListParagraph"/>
        <w:numPr>
          <w:ilvl w:val="0"/>
          <w:numId w:val="1"/>
        </w:numPr>
      </w:pPr>
      <w:r w:rsidRPr="006E54B3">
        <w:t xml:space="preserve">Difficulties encountered </w:t>
      </w:r>
      <w:r w:rsidR="00C9144C" w:rsidRPr="006E54B3">
        <w:t xml:space="preserve">while </w:t>
      </w:r>
      <w:r w:rsidRPr="006E54B3">
        <w:t>using FoodAPS-1</w:t>
      </w:r>
    </w:p>
    <w:p w14:paraId="57FB93DA" w14:textId="5E7DA20B" w:rsidR="00460F3F" w:rsidRPr="006E54B3" w:rsidRDefault="00460F3F" w:rsidP="00460F3F">
      <w:pPr>
        <w:pStyle w:val="ListParagraph"/>
        <w:numPr>
          <w:ilvl w:val="0"/>
          <w:numId w:val="1"/>
        </w:numPr>
      </w:pPr>
      <w:r w:rsidRPr="006E54B3">
        <w:t xml:space="preserve">Variables that were most useful </w:t>
      </w:r>
      <w:r w:rsidR="008450ED" w:rsidRPr="006E54B3">
        <w:t xml:space="preserve">or </w:t>
      </w:r>
      <w:r w:rsidRPr="006E54B3">
        <w:t xml:space="preserve">in need of improvement </w:t>
      </w:r>
    </w:p>
    <w:p w14:paraId="1E743183" w14:textId="7C566968" w:rsidR="00744100" w:rsidRPr="006E54B3" w:rsidRDefault="00744100" w:rsidP="00460F3F">
      <w:pPr>
        <w:pStyle w:val="ListParagraph"/>
        <w:numPr>
          <w:ilvl w:val="0"/>
          <w:numId w:val="1"/>
        </w:numPr>
      </w:pPr>
      <w:r w:rsidRPr="006E54B3">
        <w:t>Adequacy of supporting documentation such as users</w:t>
      </w:r>
      <w:r w:rsidR="00BE6690" w:rsidRPr="006E54B3">
        <w:t>’</w:t>
      </w:r>
      <w:r w:rsidRPr="006E54B3">
        <w:t xml:space="preserve"> guides and codebooks</w:t>
      </w:r>
    </w:p>
    <w:p w14:paraId="6963E97C" w14:textId="12AC1A76" w:rsidR="00460F3F" w:rsidRPr="006E54B3" w:rsidRDefault="00C9144C" w:rsidP="00460F3F">
      <w:pPr>
        <w:pStyle w:val="ListParagraph"/>
        <w:numPr>
          <w:ilvl w:val="0"/>
          <w:numId w:val="1"/>
        </w:numPr>
      </w:pPr>
      <w:r w:rsidRPr="006E54B3">
        <w:t>Suggestions for modifications</w:t>
      </w:r>
      <w:r w:rsidR="00460F3F" w:rsidRPr="006E54B3">
        <w:t xml:space="preserve"> </w:t>
      </w:r>
      <w:r w:rsidRPr="006E54B3">
        <w:t>in design and data collection for</w:t>
      </w:r>
      <w:r w:rsidR="00460F3F" w:rsidRPr="006E54B3">
        <w:t xml:space="preserve"> FoodAPS</w:t>
      </w:r>
      <w:r w:rsidR="00B07A49" w:rsidRPr="006E54B3">
        <w:t>-2</w:t>
      </w:r>
      <w:r w:rsidR="00460F3F" w:rsidRPr="006E54B3">
        <w:t xml:space="preserve">  </w:t>
      </w:r>
    </w:p>
    <w:p w14:paraId="39012B57" w14:textId="77777777" w:rsidR="00460F3F" w:rsidRPr="006E54B3" w:rsidRDefault="00460F3F" w:rsidP="00460F3F">
      <w:pPr>
        <w:ind w:left="360"/>
      </w:pPr>
    </w:p>
    <w:p w14:paraId="7CE874A7" w14:textId="4AC94890" w:rsidR="00460F3F" w:rsidRPr="006E54B3" w:rsidRDefault="00A33092" w:rsidP="00460F3F">
      <w:r w:rsidRPr="006E54B3">
        <w:t xml:space="preserve">Survey results </w:t>
      </w:r>
      <w:r w:rsidR="00460F3F" w:rsidRPr="006E54B3">
        <w:t xml:space="preserve">will contribute to a broader evaluation of FoodAPS-1 data components. With the help </w:t>
      </w:r>
      <w:r w:rsidR="00B9732C" w:rsidRPr="006E54B3">
        <w:t>of</w:t>
      </w:r>
      <w:r w:rsidR="00460F3F" w:rsidRPr="006E54B3">
        <w:t xml:space="preserve"> </w:t>
      </w:r>
      <w:r w:rsidR="00B9732C" w:rsidRPr="006E54B3">
        <w:t xml:space="preserve">evaluation </w:t>
      </w:r>
      <w:r w:rsidR="00460F3F" w:rsidRPr="006E54B3">
        <w:t>feedback, FoodAPS</w:t>
      </w:r>
      <w:r w:rsidR="00B07A49" w:rsidRPr="006E54B3">
        <w:t>-2</w:t>
      </w:r>
      <w:r w:rsidR="00460F3F" w:rsidRPr="006E54B3">
        <w:t xml:space="preserve"> data will be able to respond more effectively to intense public policy interest around </w:t>
      </w:r>
      <w:r w:rsidR="0007611E" w:rsidRPr="006E54B3">
        <w:t xml:space="preserve">food expenditure and acquisition, </w:t>
      </w:r>
      <w:r w:rsidR="00896557" w:rsidRPr="006E54B3">
        <w:t xml:space="preserve">consumer food shopping behaviors, the food </w:t>
      </w:r>
      <w:r w:rsidR="00460F3F" w:rsidRPr="006E54B3">
        <w:t>retail environment</w:t>
      </w:r>
      <w:r w:rsidR="00896557" w:rsidRPr="006E54B3">
        <w:t>,</w:t>
      </w:r>
      <w:r w:rsidR="00460F3F" w:rsidRPr="006E54B3">
        <w:t xml:space="preserve"> and healthy food access. </w:t>
      </w:r>
    </w:p>
    <w:p w14:paraId="32EB0BD8" w14:textId="77777777" w:rsidR="004179CE" w:rsidRPr="006E54B3" w:rsidRDefault="004179CE">
      <w:pPr>
        <w:rPr>
          <w:smallCaps/>
        </w:rPr>
      </w:pPr>
    </w:p>
    <w:p w14:paraId="5B2306A6" w14:textId="44026A6A" w:rsidR="00E43D27" w:rsidRPr="006E54B3" w:rsidRDefault="00F740D6">
      <w:pPr>
        <w:rPr>
          <w:b/>
          <w:smallCaps/>
        </w:rPr>
      </w:pPr>
      <w:r w:rsidRPr="006E54B3">
        <w:rPr>
          <w:b/>
          <w:smallCaps/>
        </w:rPr>
        <w:t>Research Plan</w:t>
      </w:r>
    </w:p>
    <w:p w14:paraId="69C2F255" w14:textId="2F2234B4" w:rsidR="00E43D27" w:rsidRPr="006E54B3" w:rsidRDefault="009C40D4" w:rsidP="009C40D4">
      <w:r w:rsidRPr="006E54B3">
        <w:t>This section describes the research plan and instruments.  These procedures and instruments were informed by a pre-test of 6 respondents, as described in Appendix A.</w:t>
      </w:r>
    </w:p>
    <w:p w14:paraId="6AD09E58" w14:textId="77777777" w:rsidR="009C40D4" w:rsidRPr="006E54B3" w:rsidRDefault="009C40D4">
      <w:pPr>
        <w:rPr>
          <w:smallCaps/>
        </w:rPr>
      </w:pPr>
    </w:p>
    <w:p w14:paraId="7F6247F8" w14:textId="77777777" w:rsidR="00460F3F" w:rsidRPr="006E54B3" w:rsidRDefault="00460F3F" w:rsidP="00460F3F">
      <w:pPr>
        <w:rPr>
          <w:i/>
          <w:iCs/>
          <w:u w:val="single"/>
        </w:rPr>
      </w:pPr>
      <w:r w:rsidRPr="006E54B3">
        <w:rPr>
          <w:bCs/>
          <w:u w:val="single"/>
        </w:rPr>
        <w:t>Sample and Recruitment</w:t>
      </w:r>
    </w:p>
    <w:p w14:paraId="787001F5" w14:textId="77777777" w:rsidR="00460F3F" w:rsidRPr="006E54B3" w:rsidRDefault="00460F3F" w:rsidP="00460F3F"/>
    <w:p w14:paraId="7C08006C" w14:textId="67B4F777" w:rsidR="00460F3F" w:rsidRDefault="00A275FC" w:rsidP="00460F3F">
      <w:r w:rsidRPr="006E54B3">
        <w:t xml:space="preserve">For each </w:t>
      </w:r>
      <w:r w:rsidR="00517039">
        <w:t>of the</w:t>
      </w:r>
      <w:r w:rsidR="00A27C5A">
        <w:t xml:space="preserve"> 40 </w:t>
      </w:r>
      <w:r w:rsidRPr="006E54B3">
        <w:t>research team</w:t>
      </w:r>
      <w:r w:rsidR="00A27C5A">
        <w:t>s</w:t>
      </w:r>
      <w:r w:rsidRPr="006E54B3">
        <w:t xml:space="preserve"> that has used or is using FoodAPS-1, we will recruit 2 team members as respondents</w:t>
      </w:r>
      <w:r w:rsidR="00FE38E7" w:rsidRPr="006E54B3">
        <w:t xml:space="preserve">, one </w:t>
      </w:r>
      <w:r w:rsidRPr="006E54B3">
        <w:t xml:space="preserve">investigator and </w:t>
      </w:r>
      <w:r w:rsidR="00FE38E7" w:rsidRPr="006E54B3">
        <w:t xml:space="preserve">one </w:t>
      </w:r>
      <w:r w:rsidRPr="006E54B3">
        <w:t>data analyst. For investigators, o</w:t>
      </w:r>
      <w:r w:rsidR="007B0B89" w:rsidRPr="006E54B3">
        <w:t xml:space="preserve">ur </w:t>
      </w:r>
      <w:r w:rsidR="00460F3F" w:rsidRPr="006E54B3">
        <w:t xml:space="preserve">target population </w:t>
      </w:r>
      <w:r w:rsidR="0007611E" w:rsidRPr="006E54B3">
        <w:t xml:space="preserve">is </w:t>
      </w:r>
      <w:r w:rsidR="001E4CAB" w:rsidRPr="006E54B3">
        <w:t>non-governmental</w:t>
      </w:r>
      <w:r w:rsidR="00460F3F" w:rsidRPr="006E54B3">
        <w:t xml:space="preserve"> </w:t>
      </w:r>
      <w:r w:rsidR="000162F2" w:rsidRPr="006E54B3">
        <w:t>investigators</w:t>
      </w:r>
      <w:r w:rsidR="00460F3F" w:rsidRPr="006E54B3">
        <w:t xml:space="preserve"> who </w:t>
      </w:r>
      <w:r w:rsidR="00317985" w:rsidRPr="006E54B3">
        <w:t>either have previously</w:t>
      </w:r>
      <w:r w:rsidR="00676947" w:rsidRPr="006E54B3">
        <w:t xml:space="preserve"> used</w:t>
      </w:r>
      <w:r w:rsidR="00317985" w:rsidRPr="006E54B3">
        <w:t xml:space="preserve"> or</w:t>
      </w:r>
      <w:r w:rsidR="00676947" w:rsidRPr="006E54B3">
        <w:t xml:space="preserve"> are</w:t>
      </w:r>
      <w:r w:rsidR="00317985" w:rsidRPr="006E54B3">
        <w:t xml:space="preserve"> currently u</w:t>
      </w:r>
      <w:r w:rsidR="00676947" w:rsidRPr="006E54B3">
        <w:t>sing</w:t>
      </w:r>
      <w:r w:rsidR="00317985" w:rsidRPr="006E54B3">
        <w:t xml:space="preserve"> </w:t>
      </w:r>
      <w:r w:rsidR="00460F3F" w:rsidRPr="006E54B3">
        <w:t>FoodAPS-1</w:t>
      </w:r>
      <w:r w:rsidR="00317985" w:rsidRPr="006E54B3">
        <w:t xml:space="preserve"> </w:t>
      </w:r>
      <w:r w:rsidR="00460F3F" w:rsidRPr="006E54B3">
        <w:t xml:space="preserve">data. </w:t>
      </w:r>
      <w:r w:rsidR="00BE6690" w:rsidRPr="006E54B3">
        <w:t xml:space="preserve">To construct our </w:t>
      </w:r>
      <w:r w:rsidR="00AF0F9B" w:rsidRPr="006E54B3">
        <w:t>contact list</w:t>
      </w:r>
      <w:r w:rsidR="00BE6690" w:rsidRPr="006E54B3">
        <w:t>, w</w:t>
      </w:r>
      <w:r w:rsidR="00460F3F" w:rsidRPr="006E54B3">
        <w:t xml:space="preserve">e obtained </w:t>
      </w:r>
      <w:r w:rsidR="00AF0F9B" w:rsidRPr="006E54B3">
        <w:t xml:space="preserve">the names and contact </w:t>
      </w:r>
      <w:r w:rsidR="00AF0F9B" w:rsidRPr="006E54B3">
        <w:lastRenderedPageBreak/>
        <w:t>information</w:t>
      </w:r>
      <w:r w:rsidR="00460F3F" w:rsidRPr="006E54B3">
        <w:t xml:space="preserve"> of </w:t>
      </w:r>
      <w:r w:rsidR="00791450" w:rsidRPr="006E54B3">
        <w:t>principal investigators</w:t>
      </w:r>
      <w:r w:rsidR="00AF0F9B" w:rsidRPr="006E54B3">
        <w:t>, including recipients of National Bureau of Economic Research (NBER) grants, University of Kentucky Center for Poverty Research grants, external researchers with ERS cooperative agreements,</w:t>
      </w:r>
      <w:r w:rsidR="00460F3F" w:rsidRPr="006E54B3">
        <w:t xml:space="preserve"> </w:t>
      </w:r>
      <w:r w:rsidR="00E32F81" w:rsidRPr="006E54B3">
        <w:t xml:space="preserve">and </w:t>
      </w:r>
      <w:r w:rsidR="00AF0F9B" w:rsidRPr="006E54B3">
        <w:t>other external researchers sug</w:t>
      </w:r>
      <w:r w:rsidR="00AF0F9B">
        <w:t xml:space="preserve">gested by ERS staff </w:t>
      </w:r>
      <w:r w:rsidR="00E24F46">
        <w:t xml:space="preserve">(see </w:t>
      </w:r>
      <w:r w:rsidR="00E24F46" w:rsidRPr="00B54E9A">
        <w:t>Appendix</w:t>
      </w:r>
      <w:r w:rsidR="005F13B2" w:rsidRPr="00B54E9A">
        <w:t xml:space="preserve"> </w:t>
      </w:r>
      <w:r w:rsidR="00AF0F9B">
        <w:t>E</w:t>
      </w:r>
      <w:r w:rsidR="00E24F46">
        <w:t xml:space="preserve">). </w:t>
      </w:r>
      <w:r w:rsidR="001F7505">
        <w:t xml:space="preserve">No payment </w:t>
      </w:r>
      <w:r w:rsidR="005D669A">
        <w:t>in any form will be</w:t>
      </w:r>
      <w:r w:rsidR="001F7505">
        <w:t xml:space="preserve"> offered to respondents.</w:t>
      </w:r>
    </w:p>
    <w:p w14:paraId="106DC3F0" w14:textId="0ED705E5" w:rsidR="006A6C14" w:rsidRDefault="006A6C14" w:rsidP="00460F3F"/>
    <w:p w14:paraId="3CABF5C6" w14:textId="5677457E" w:rsidR="00A275FC" w:rsidRDefault="00596D19" w:rsidP="00A275FC">
      <w:r w:rsidRPr="0015417A">
        <w:t xml:space="preserve">For recruitment purposes, we </w:t>
      </w:r>
      <w:r w:rsidR="001E4CAB">
        <w:t xml:space="preserve">will </w:t>
      </w:r>
      <w:r w:rsidR="002A62AC">
        <w:t xml:space="preserve">make up to four attempts to contact potential respondents. We </w:t>
      </w:r>
      <w:r w:rsidR="00FE38E7">
        <w:t>first</w:t>
      </w:r>
      <w:r w:rsidR="002A62AC">
        <w:t xml:space="preserve"> will</w:t>
      </w:r>
      <w:r w:rsidR="00FE38E7">
        <w:t xml:space="preserve"> </w:t>
      </w:r>
      <w:r w:rsidR="00D54591" w:rsidRPr="0015417A">
        <w:t>c</w:t>
      </w:r>
      <w:r w:rsidRPr="0015417A">
        <w:t xml:space="preserve">ommunicate with </w:t>
      </w:r>
      <w:r w:rsidR="00A275FC">
        <w:t>investigators</w:t>
      </w:r>
      <w:r w:rsidR="00A275FC" w:rsidRPr="0015417A">
        <w:t xml:space="preserve"> </w:t>
      </w:r>
      <w:r w:rsidRPr="0015417A">
        <w:t>via email</w:t>
      </w:r>
      <w:r w:rsidR="000162F2">
        <w:t xml:space="preserve"> </w:t>
      </w:r>
      <w:r w:rsidRPr="0015417A">
        <w:t xml:space="preserve">(see Appendix </w:t>
      </w:r>
      <w:r w:rsidR="002A62AC">
        <w:t>B, Exhibit B-</w:t>
      </w:r>
      <w:r w:rsidR="000162F2">
        <w:t>1</w:t>
      </w:r>
      <w:r w:rsidRPr="0015417A">
        <w:t xml:space="preserve">). </w:t>
      </w:r>
      <w:r w:rsidR="00F740D6">
        <w:t>The email</w:t>
      </w:r>
      <w:r w:rsidR="00F740D6" w:rsidRPr="003C393D">
        <w:t xml:space="preserve"> describe</w:t>
      </w:r>
      <w:r w:rsidR="00F740D6">
        <w:t>s</w:t>
      </w:r>
      <w:r w:rsidR="00F740D6" w:rsidRPr="003C393D">
        <w:t xml:space="preserve"> the purpose of the survey and </w:t>
      </w:r>
      <w:r w:rsidR="00F740D6">
        <w:t>includes</w:t>
      </w:r>
      <w:r w:rsidR="00F740D6" w:rsidRPr="003C393D">
        <w:t xml:space="preserve"> the survey as an attachment. </w:t>
      </w:r>
      <w:r w:rsidR="00BE5A2A">
        <w:t>Each responding investigator will identify the team member to serve as the data analyst respondent</w:t>
      </w:r>
      <w:r w:rsidR="006E54B3">
        <w:t>, which may be the investigator himself or herself</w:t>
      </w:r>
      <w:r w:rsidR="00BE5A2A">
        <w:t xml:space="preserve">. </w:t>
      </w:r>
      <w:r w:rsidR="004C701A" w:rsidRPr="0015417A">
        <w:t xml:space="preserve">If </w:t>
      </w:r>
      <w:r w:rsidR="00D54591" w:rsidRPr="0015417A">
        <w:t>we d</w:t>
      </w:r>
      <w:r w:rsidR="000162F2">
        <w:t>o</w:t>
      </w:r>
      <w:r w:rsidR="00D54591" w:rsidRPr="0015417A">
        <w:t xml:space="preserve"> not receive a response, we </w:t>
      </w:r>
      <w:r w:rsidR="000162F2">
        <w:t>will follow</w:t>
      </w:r>
      <w:r w:rsidR="000162F2" w:rsidRPr="0015417A">
        <w:t xml:space="preserve"> </w:t>
      </w:r>
      <w:r w:rsidR="00D54591" w:rsidRPr="0015417A">
        <w:t xml:space="preserve">up within </w:t>
      </w:r>
      <w:r w:rsidR="0015417A" w:rsidRPr="0015417A">
        <w:t>six business days</w:t>
      </w:r>
      <w:r w:rsidR="00F740D6">
        <w:t xml:space="preserve"> </w:t>
      </w:r>
      <w:r w:rsidR="00F740D6" w:rsidRPr="00543669">
        <w:t xml:space="preserve">by email </w:t>
      </w:r>
      <w:r w:rsidR="00F60EF3">
        <w:t xml:space="preserve">(see Appendix B, Exhibit B.2). </w:t>
      </w:r>
      <w:r w:rsidR="000162F2">
        <w:t>If we do not receive a response</w:t>
      </w:r>
      <w:r w:rsidR="00F60EF3">
        <w:t xml:space="preserve"> via email</w:t>
      </w:r>
      <w:r w:rsidR="000162F2">
        <w:t xml:space="preserve">, we </w:t>
      </w:r>
      <w:r w:rsidR="002A62AC">
        <w:t xml:space="preserve">will follow up </w:t>
      </w:r>
      <w:r w:rsidR="00F60EF3">
        <w:t>via telephone</w:t>
      </w:r>
      <w:r w:rsidR="002A62AC">
        <w:t>, making two attempts to reach the investigator (see Appendix B, Exhibits B-3 and B-4). After the fourth attempt, i</w:t>
      </w:r>
      <w:r w:rsidR="000162F2">
        <w:t xml:space="preserve">f we still do not receive a response, we will </w:t>
      </w:r>
      <w:r w:rsidR="00517039">
        <w:t xml:space="preserve">it </w:t>
      </w:r>
      <w:r w:rsidR="000162F2">
        <w:t xml:space="preserve">code as </w:t>
      </w:r>
      <w:r w:rsidR="00517039">
        <w:t xml:space="preserve">a </w:t>
      </w:r>
      <w:r w:rsidR="000162F2">
        <w:t>non-response.</w:t>
      </w:r>
      <w:r w:rsidR="00A275FC">
        <w:t xml:space="preserve"> </w:t>
      </w:r>
    </w:p>
    <w:p w14:paraId="083016BC" w14:textId="77777777" w:rsidR="00C119FC" w:rsidRDefault="00C119FC" w:rsidP="006A6C14"/>
    <w:p w14:paraId="2B2CB208" w14:textId="2F5B1B3D" w:rsidR="00460F3F" w:rsidRDefault="00460F3F" w:rsidP="00460F3F">
      <w:r w:rsidRPr="003C393D">
        <w:t xml:space="preserve">We will track our </w:t>
      </w:r>
      <w:r w:rsidR="00440BEE">
        <w:t>contacts</w:t>
      </w:r>
      <w:r w:rsidRPr="003C393D">
        <w:t xml:space="preserve"> using a recruitment log</w:t>
      </w:r>
      <w:r w:rsidR="00E32F81" w:rsidRPr="003C393D">
        <w:t xml:space="preserve"> formatted for Microsoft Excel</w:t>
      </w:r>
      <w:r w:rsidRPr="003C393D">
        <w:t xml:space="preserve"> (see Exhibit 1).  </w:t>
      </w:r>
    </w:p>
    <w:p w14:paraId="4B120200" w14:textId="77777777" w:rsidR="00440BEE" w:rsidRDefault="00440BEE" w:rsidP="00460F3F"/>
    <w:p w14:paraId="0CE3A740" w14:textId="79B566CB" w:rsidR="00440BEE" w:rsidRDefault="00440BEE" w:rsidP="00460F3F">
      <w:r>
        <w:rPr>
          <w:b/>
        </w:rPr>
        <w:t>Exhibit 1.</w:t>
      </w:r>
      <w:r>
        <w:t xml:space="preserve"> Recruitment log template.</w:t>
      </w:r>
    </w:p>
    <w:tbl>
      <w:tblPr>
        <w:tblStyle w:val="TableGrid"/>
        <w:tblW w:w="0" w:type="auto"/>
        <w:tblLook w:val="04A0" w:firstRow="1" w:lastRow="0" w:firstColumn="1" w:lastColumn="0" w:noHBand="0" w:noVBand="1"/>
      </w:tblPr>
      <w:tblGrid>
        <w:gridCol w:w="1076"/>
        <w:gridCol w:w="684"/>
        <w:gridCol w:w="548"/>
        <w:gridCol w:w="776"/>
        <w:gridCol w:w="584"/>
        <w:gridCol w:w="876"/>
        <w:gridCol w:w="585"/>
        <w:gridCol w:w="876"/>
        <w:gridCol w:w="571"/>
        <w:gridCol w:w="876"/>
        <w:gridCol w:w="571"/>
        <w:gridCol w:w="876"/>
        <w:gridCol w:w="677"/>
      </w:tblGrid>
      <w:tr w:rsidR="00440BEE" w14:paraId="58D46CA2" w14:textId="4AE5F3ED" w:rsidTr="00440BEE">
        <w:tc>
          <w:tcPr>
            <w:tcW w:w="2468" w:type="dxa"/>
            <w:gridSpan w:val="3"/>
          </w:tcPr>
          <w:p w14:paraId="7D9DB2E5" w14:textId="55C2FCD8" w:rsidR="00440BEE" w:rsidRPr="007B34D0" w:rsidRDefault="00440BEE" w:rsidP="00460F3F">
            <w:pPr>
              <w:rPr>
                <w:sz w:val="18"/>
                <w:szCs w:val="18"/>
              </w:rPr>
            </w:pPr>
            <w:r w:rsidRPr="007B34D0">
              <w:rPr>
                <w:sz w:val="18"/>
                <w:szCs w:val="18"/>
              </w:rPr>
              <w:t>Investigator Name</w:t>
            </w:r>
          </w:p>
        </w:tc>
        <w:tc>
          <w:tcPr>
            <w:tcW w:w="776" w:type="dxa"/>
            <w:vMerge w:val="restart"/>
          </w:tcPr>
          <w:p w14:paraId="62F1218C" w14:textId="77777777" w:rsidR="00440BEE" w:rsidRPr="007B34D0" w:rsidRDefault="00440BEE" w:rsidP="00460F3F">
            <w:pPr>
              <w:rPr>
                <w:sz w:val="18"/>
                <w:szCs w:val="18"/>
              </w:rPr>
            </w:pPr>
            <w:r w:rsidRPr="007B34D0">
              <w:rPr>
                <w:sz w:val="18"/>
                <w:szCs w:val="18"/>
              </w:rPr>
              <w:t>Data</w:t>
            </w:r>
          </w:p>
          <w:p w14:paraId="25E4E8F7" w14:textId="550E92D9" w:rsidR="00440BEE" w:rsidRPr="007B34D0" w:rsidRDefault="00440BEE" w:rsidP="00460F3F">
            <w:pPr>
              <w:rPr>
                <w:sz w:val="18"/>
                <w:szCs w:val="18"/>
              </w:rPr>
            </w:pPr>
            <w:r w:rsidRPr="007B34D0">
              <w:rPr>
                <w:sz w:val="18"/>
                <w:szCs w:val="18"/>
              </w:rPr>
              <w:t>Analyst</w:t>
            </w:r>
          </w:p>
        </w:tc>
        <w:tc>
          <w:tcPr>
            <w:tcW w:w="2971" w:type="dxa"/>
            <w:gridSpan w:val="4"/>
          </w:tcPr>
          <w:p w14:paraId="6D488A95" w14:textId="7AFA89E0" w:rsidR="00440BEE" w:rsidRPr="007B34D0" w:rsidRDefault="00440BEE" w:rsidP="00460F3F">
            <w:pPr>
              <w:rPr>
                <w:sz w:val="18"/>
                <w:szCs w:val="18"/>
              </w:rPr>
            </w:pPr>
            <w:r>
              <w:rPr>
                <w:sz w:val="18"/>
                <w:szCs w:val="18"/>
              </w:rPr>
              <w:t>Email Contacts</w:t>
            </w:r>
          </w:p>
        </w:tc>
        <w:tc>
          <w:tcPr>
            <w:tcW w:w="2920" w:type="dxa"/>
            <w:gridSpan w:val="4"/>
          </w:tcPr>
          <w:p w14:paraId="4E9E227C" w14:textId="6EEF6340" w:rsidR="00440BEE" w:rsidRPr="007B34D0" w:rsidRDefault="00440BEE" w:rsidP="00460F3F">
            <w:pPr>
              <w:rPr>
                <w:sz w:val="18"/>
                <w:szCs w:val="18"/>
              </w:rPr>
            </w:pPr>
            <w:r>
              <w:rPr>
                <w:sz w:val="18"/>
                <w:szCs w:val="18"/>
              </w:rPr>
              <w:t>Telephone Contacts</w:t>
            </w:r>
          </w:p>
        </w:tc>
        <w:tc>
          <w:tcPr>
            <w:tcW w:w="441" w:type="dxa"/>
            <w:vMerge w:val="restart"/>
          </w:tcPr>
          <w:p w14:paraId="72CBB053" w14:textId="0BED4F0E" w:rsidR="00440BEE" w:rsidRPr="007B34D0" w:rsidRDefault="00440BEE" w:rsidP="00460F3F">
            <w:pPr>
              <w:rPr>
                <w:sz w:val="18"/>
                <w:szCs w:val="18"/>
              </w:rPr>
            </w:pPr>
            <w:r>
              <w:rPr>
                <w:sz w:val="18"/>
                <w:szCs w:val="18"/>
              </w:rPr>
              <w:t>Result</w:t>
            </w:r>
          </w:p>
        </w:tc>
      </w:tr>
      <w:tr w:rsidR="00440BEE" w14:paraId="33017113" w14:textId="0B384935" w:rsidTr="00440BEE">
        <w:tc>
          <w:tcPr>
            <w:tcW w:w="1163" w:type="dxa"/>
          </w:tcPr>
          <w:p w14:paraId="68585B7D" w14:textId="57A0F61D" w:rsidR="00440BEE" w:rsidRPr="007B34D0" w:rsidRDefault="00440BEE" w:rsidP="00460F3F">
            <w:pPr>
              <w:rPr>
                <w:sz w:val="18"/>
                <w:szCs w:val="18"/>
              </w:rPr>
            </w:pPr>
            <w:r w:rsidRPr="007B34D0">
              <w:rPr>
                <w:sz w:val="18"/>
                <w:szCs w:val="18"/>
              </w:rPr>
              <w:t>Affiliation</w:t>
            </w:r>
          </w:p>
        </w:tc>
        <w:tc>
          <w:tcPr>
            <w:tcW w:w="717" w:type="dxa"/>
          </w:tcPr>
          <w:p w14:paraId="20BAC60B" w14:textId="00FC653A" w:rsidR="00440BEE" w:rsidRPr="007B34D0" w:rsidRDefault="00440BEE" w:rsidP="00460F3F">
            <w:pPr>
              <w:rPr>
                <w:sz w:val="18"/>
                <w:szCs w:val="18"/>
              </w:rPr>
            </w:pPr>
            <w:r w:rsidRPr="007B34D0">
              <w:rPr>
                <w:sz w:val="18"/>
                <w:szCs w:val="18"/>
              </w:rPr>
              <w:t>Email</w:t>
            </w:r>
          </w:p>
        </w:tc>
        <w:tc>
          <w:tcPr>
            <w:tcW w:w="588" w:type="dxa"/>
          </w:tcPr>
          <w:p w14:paraId="384C6299" w14:textId="6DC40C54" w:rsidR="00440BEE" w:rsidRPr="007B34D0" w:rsidRDefault="00440BEE" w:rsidP="00460F3F">
            <w:pPr>
              <w:rPr>
                <w:sz w:val="18"/>
                <w:szCs w:val="18"/>
              </w:rPr>
            </w:pPr>
            <w:r w:rsidRPr="007B34D0">
              <w:rPr>
                <w:sz w:val="18"/>
                <w:szCs w:val="18"/>
              </w:rPr>
              <w:t>Tel.</w:t>
            </w:r>
          </w:p>
        </w:tc>
        <w:tc>
          <w:tcPr>
            <w:tcW w:w="776" w:type="dxa"/>
            <w:vMerge/>
          </w:tcPr>
          <w:p w14:paraId="656F4FD0" w14:textId="77777777" w:rsidR="00440BEE" w:rsidRPr="007B34D0" w:rsidRDefault="00440BEE" w:rsidP="00460F3F">
            <w:pPr>
              <w:rPr>
                <w:sz w:val="18"/>
                <w:szCs w:val="18"/>
              </w:rPr>
            </w:pPr>
          </w:p>
        </w:tc>
        <w:tc>
          <w:tcPr>
            <w:tcW w:w="609" w:type="dxa"/>
          </w:tcPr>
          <w:p w14:paraId="7A55BC4B" w14:textId="78885633" w:rsidR="00440BEE" w:rsidRPr="007B34D0" w:rsidRDefault="00440BEE" w:rsidP="00460F3F">
            <w:pPr>
              <w:rPr>
                <w:sz w:val="18"/>
                <w:szCs w:val="18"/>
              </w:rPr>
            </w:pPr>
            <w:r>
              <w:rPr>
                <w:sz w:val="18"/>
                <w:szCs w:val="18"/>
              </w:rPr>
              <w:t>Date</w:t>
            </w:r>
          </w:p>
        </w:tc>
        <w:tc>
          <w:tcPr>
            <w:tcW w:w="876" w:type="dxa"/>
          </w:tcPr>
          <w:p w14:paraId="4625925D" w14:textId="215FDE3C" w:rsidR="00440BEE" w:rsidRPr="007B34D0" w:rsidRDefault="00440BEE" w:rsidP="00460F3F">
            <w:pPr>
              <w:rPr>
                <w:sz w:val="18"/>
                <w:szCs w:val="18"/>
              </w:rPr>
            </w:pPr>
            <w:r>
              <w:rPr>
                <w:sz w:val="18"/>
                <w:szCs w:val="18"/>
              </w:rPr>
              <w:t>Outcome</w:t>
            </w:r>
          </w:p>
        </w:tc>
        <w:tc>
          <w:tcPr>
            <w:tcW w:w="610" w:type="dxa"/>
          </w:tcPr>
          <w:p w14:paraId="2A6CE336" w14:textId="75DD7970" w:rsidR="00440BEE" w:rsidRPr="007B34D0" w:rsidRDefault="00440BEE" w:rsidP="00460F3F">
            <w:pPr>
              <w:rPr>
                <w:sz w:val="18"/>
                <w:szCs w:val="18"/>
              </w:rPr>
            </w:pPr>
            <w:r>
              <w:rPr>
                <w:sz w:val="18"/>
                <w:szCs w:val="18"/>
              </w:rPr>
              <w:t>Date</w:t>
            </w:r>
          </w:p>
        </w:tc>
        <w:tc>
          <w:tcPr>
            <w:tcW w:w="876" w:type="dxa"/>
          </w:tcPr>
          <w:p w14:paraId="2E5557E6" w14:textId="4C88AF21" w:rsidR="00440BEE" w:rsidRPr="007B34D0" w:rsidRDefault="00440BEE" w:rsidP="00460F3F">
            <w:pPr>
              <w:rPr>
                <w:sz w:val="18"/>
                <w:szCs w:val="18"/>
              </w:rPr>
            </w:pPr>
            <w:r>
              <w:rPr>
                <w:sz w:val="18"/>
                <w:szCs w:val="18"/>
              </w:rPr>
              <w:t>Outcome</w:t>
            </w:r>
          </w:p>
        </w:tc>
        <w:tc>
          <w:tcPr>
            <w:tcW w:w="584" w:type="dxa"/>
          </w:tcPr>
          <w:p w14:paraId="1B19DEC2" w14:textId="70BF7AE5" w:rsidR="00440BEE" w:rsidRPr="007B34D0" w:rsidRDefault="00440BEE" w:rsidP="00460F3F">
            <w:pPr>
              <w:rPr>
                <w:sz w:val="18"/>
                <w:szCs w:val="18"/>
              </w:rPr>
            </w:pPr>
            <w:r>
              <w:rPr>
                <w:sz w:val="18"/>
                <w:szCs w:val="18"/>
              </w:rPr>
              <w:t>Date</w:t>
            </w:r>
          </w:p>
        </w:tc>
        <w:tc>
          <w:tcPr>
            <w:tcW w:w="876" w:type="dxa"/>
          </w:tcPr>
          <w:p w14:paraId="4A8387E6" w14:textId="7CDA8BB7" w:rsidR="00440BEE" w:rsidRPr="007B34D0" w:rsidRDefault="00440BEE" w:rsidP="00460F3F">
            <w:pPr>
              <w:rPr>
                <w:sz w:val="18"/>
                <w:szCs w:val="18"/>
              </w:rPr>
            </w:pPr>
            <w:r>
              <w:rPr>
                <w:sz w:val="18"/>
                <w:szCs w:val="18"/>
              </w:rPr>
              <w:t>Outcome</w:t>
            </w:r>
          </w:p>
        </w:tc>
        <w:tc>
          <w:tcPr>
            <w:tcW w:w="584" w:type="dxa"/>
          </w:tcPr>
          <w:p w14:paraId="14CAE3F4" w14:textId="672ED44E" w:rsidR="00440BEE" w:rsidRPr="007B34D0" w:rsidRDefault="00440BEE" w:rsidP="00460F3F">
            <w:pPr>
              <w:rPr>
                <w:sz w:val="18"/>
                <w:szCs w:val="18"/>
              </w:rPr>
            </w:pPr>
            <w:r>
              <w:rPr>
                <w:sz w:val="18"/>
                <w:szCs w:val="18"/>
              </w:rPr>
              <w:t>Date</w:t>
            </w:r>
          </w:p>
        </w:tc>
        <w:tc>
          <w:tcPr>
            <w:tcW w:w="876" w:type="dxa"/>
          </w:tcPr>
          <w:p w14:paraId="75FA0C1A" w14:textId="0A9392AD" w:rsidR="00440BEE" w:rsidRPr="007B34D0" w:rsidRDefault="00440BEE" w:rsidP="00460F3F">
            <w:pPr>
              <w:rPr>
                <w:sz w:val="18"/>
                <w:szCs w:val="18"/>
              </w:rPr>
            </w:pPr>
            <w:r>
              <w:rPr>
                <w:sz w:val="18"/>
                <w:szCs w:val="18"/>
              </w:rPr>
              <w:t>Outcome</w:t>
            </w:r>
          </w:p>
        </w:tc>
        <w:tc>
          <w:tcPr>
            <w:tcW w:w="441" w:type="dxa"/>
            <w:vMerge/>
          </w:tcPr>
          <w:p w14:paraId="095D1CD8" w14:textId="77777777" w:rsidR="00440BEE" w:rsidRPr="007B34D0" w:rsidRDefault="00440BEE" w:rsidP="00460F3F">
            <w:pPr>
              <w:rPr>
                <w:sz w:val="18"/>
                <w:szCs w:val="18"/>
              </w:rPr>
            </w:pPr>
          </w:p>
        </w:tc>
      </w:tr>
      <w:tr w:rsidR="00440BEE" w14:paraId="7DDD0883" w14:textId="542852D9" w:rsidTr="00440BEE">
        <w:tc>
          <w:tcPr>
            <w:tcW w:w="1163" w:type="dxa"/>
          </w:tcPr>
          <w:p w14:paraId="595BBCAB" w14:textId="77777777" w:rsidR="00440BEE" w:rsidRPr="007B34D0" w:rsidRDefault="00440BEE" w:rsidP="00460F3F">
            <w:pPr>
              <w:rPr>
                <w:sz w:val="18"/>
                <w:szCs w:val="18"/>
              </w:rPr>
            </w:pPr>
          </w:p>
        </w:tc>
        <w:tc>
          <w:tcPr>
            <w:tcW w:w="717" w:type="dxa"/>
          </w:tcPr>
          <w:p w14:paraId="2F61D300" w14:textId="77777777" w:rsidR="00440BEE" w:rsidRPr="007B34D0" w:rsidRDefault="00440BEE" w:rsidP="00460F3F">
            <w:pPr>
              <w:rPr>
                <w:sz w:val="18"/>
                <w:szCs w:val="18"/>
              </w:rPr>
            </w:pPr>
          </w:p>
        </w:tc>
        <w:tc>
          <w:tcPr>
            <w:tcW w:w="588" w:type="dxa"/>
          </w:tcPr>
          <w:p w14:paraId="56E86989" w14:textId="77777777" w:rsidR="00440BEE" w:rsidRPr="007B34D0" w:rsidRDefault="00440BEE" w:rsidP="00460F3F">
            <w:pPr>
              <w:rPr>
                <w:sz w:val="18"/>
                <w:szCs w:val="18"/>
              </w:rPr>
            </w:pPr>
          </w:p>
        </w:tc>
        <w:tc>
          <w:tcPr>
            <w:tcW w:w="776" w:type="dxa"/>
          </w:tcPr>
          <w:p w14:paraId="2D259200" w14:textId="77777777" w:rsidR="00440BEE" w:rsidRPr="007B34D0" w:rsidRDefault="00440BEE" w:rsidP="00460F3F">
            <w:pPr>
              <w:rPr>
                <w:sz w:val="18"/>
                <w:szCs w:val="18"/>
              </w:rPr>
            </w:pPr>
          </w:p>
        </w:tc>
        <w:tc>
          <w:tcPr>
            <w:tcW w:w="609" w:type="dxa"/>
          </w:tcPr>
          <w:p w14:paraId="155ECCB0" w14:textId="77777777" w:rsidR="00440BEE" w:rsidRPr="007B34D0" w:rsidRDefault="00440BEE" w:rsidP="00460F3F">
            <w:pPr>
              <w:rPr>
                <w:sz w:val="18"/>
                <w:szCs w:val="18"/>
              </w:rPr>
            </w:pPr>
          </w:p>
        </w:tc>
        <w:tc>
          <w:tcPr>
            <w:tcW w:w="876" w:type="dxa"/>
          </w:tcPr>
          <w:p w14:paraId="70DF48BD" w14:textId="77777777" w:rsidR="00440BEE" w:rsidRPr="007B34D0" w:rsidRDefault="00440BEE" w:rsidP="00460F3F">
            <w:pPr>
              <w:rPr>
                <w:sz w:val="18"/>
                <w:szCs w:val="18"/>
              </w:rPr>
            </w:pPr>
          </w:p>
        </w:tc>
        <w:tc>
          <w:tcPr>
            <w:tcW w:w="610" w:type="dxa"/>
          </w:tcPr>
          <w:p w14:paraId="40F65B78" w14:textId="77777777" w:rsidR="00440BEE" w:rsidRPr="007B34D0" w:rsidRDefault="00440BEE" w:rsidP="00460F3F">
            <w:pPr>
              <w:rPr>
                <w:sz w:val="18"/>
                <w:szCs w:val="18"/>
              </w:rPr>
            </w:pPr>
          </w:p>
        </w:tc>
        <w:tc>
          <w:tcPr>
            <w:tcW w:w="876" w:type="dxa"/>
          </w:tcPr>
          <w:p w14:paraId="461FD825" w14:textId="77777777" w:rsidR="00440BEE" w:rsidRPr="007B34D0" w:rsidRDefault="00440BEE" w:rsidP="00460F3F">
            <w:pPr>
              <w:rPr>
                <w:sz w:val="18"/>
                <w:szCs w:val="18"/>
              </w:rPr>
            </w:pPr>
          </w:p>
        </w:tc>
        <w:tc>
          <w:tcPr>
            <w:tcW w:w="584" w:type="dxa"/>
          </w:tcPr>
          <w:p w14:paraId="4EB3DD34" w14:textId="77777777" w:rsidR="00440BEE" w:rsidRPr="007B34D0" w:rsidRDefault="00440BEE" w:rsidP="00460F3F">
            <w:pPr>
              <w:rPr>
                <w:sz w:val="18"/>
                <w:szCs w:val="18"/>
              </w:rPr>
            </w:pPr>
          </w:p>
        </w:tc>
        <w:tc>
          <w:tcPr>
            <w:tcW w:w="876" w:type="dxa"/>
          </w:tcPr>
          <w:p w14:paraId="653A04F5" w14:textId="77777777" w:rsidR="00440BEE" w:rsidRPr="007B34D0" w:rsidRDefault="00440BEE" w:rsidP="00460F3F">
            <w:pPr>
              <w:rPr>
                <w:sz w:val="18"/>
                <w:szCs w:val="18"/>
              </w:rPr>
            </w:pPr>
          </w:p>
        </w:tc>
        <w:tc>
          <w:tcPr>
            <w:tcW w:w="584" w:type="dxa"/>
          </w:tcPr>
          <w:p w14:paraId="457C64DF" w14:textId="77777777" w:rsidR="00440BEE" w:rsidRPr="007B34D0" w:rsidRDefault="00440BEE" w:rsidP="00460F3F">
            <w:pPr>
              <w:rPr>
                <w:sz w:val="18"/>
                <w:szCs w:val="18"/>
              </w:rPr>
            </w:pPr>
          </w:p>
        </w:tc>
        <w:tc>
          <w:tcPr>
            <w:tcW w:w="876" w:type="dxa"/>
          </w:tcPr>
          <w:p w14:paraId="201AAA36" w14:textId="77777777" w:rsidR="00440BEE" w:rsidRPr="007B34D0" w:rsidRDefault="00440BEE" w:rsidP="00460F3F">
            <w:pPr>
              <w:rPr>
                <w:sz w:val="18"/>
                <w:szCs w:val="18"/>
              </w:rPr>
            </w:pPr>
          </w:p>
        </w:tc>
        <w:tc>
          <w:tcPr>
            <w:tcW w:w="441" w:type="dxa"/>
          </w:tcPr>
          <w:p w14:paraId="29FF3A81" w14:textId="77777777" w:rsidR="00440BEE" w:rsidRPr="007B34D0" w:rsidRDefault="00440BEE" w:rsidP="00460F3F">
            <w:pPr>
              <w:rPr>
                <w:sz w:val="18"/>
                <w:szCs w:val="18"/>
              </w:rPr>
            </w:pPr>
          </w:p>
        </w:tc>
      </w:tr>
    </w:tbl>
    <w:p w14:paraId="6CB6A7E8" w14:textId="4B2CD692" w:rsidR="00E43D27" w:rsidRPr="00641B7F" w:rsidRDefault="00E43D27">
      <w:pPr>
        <w:rPr>
          <w:smallCaps/>
          <w:highlight w:val="red"/>
        </w:rPr>
      </w:pPr>
    </w:p>
    <w:p w14:paraId="365468AA" w14:textId="77777777" w:rsidR="00460F3F" w:rsidRPr="00855EBA" w:rsidRDefault="00460F3F" w:rsidP="00460F3F">
      <w:pPr>
        <w:rPr>
          <w:i/>
          <w:iCs/>
          <w:u w:val="single"/>
        </w:rPr>
      </w:pPr>
      <w:r w:rsidRPr="00855EBA">
        <w:rPr>
          <w:bCs/>
          <w:u w:val="single"/>
        </w:rPr>
        <w:t>Format</w:t>
      </w:r>
    </w:p>
    <w:p w14:paraId="3AEAFD2F" w14:textId="69B1FF09" w:rsidR="00460F3F" w:rsidRPr="00855EBA" w:rsidRDefault="00440BEE" w:rsidP="00440BEE">
      <w:r w:rsidRPr="00806245">
        <w:t xml:space="preserve">We </w:t>
      </w:r>
      <w:r>
        <w:t>will offer</w:t>
      </w:r>
      <w:r w:rsidRPr="00806245">
        <w:t xml:space="preserve"> participants the option of </w:t>
      </w:r>
      <w:r>
        <w:t>completing the</w:t>
      </w:r>
      <w:r w:rsidRPr="00806245">
        <w:t xml:space="preserve"> </w:t>
      </w:r>
      <w:r>
        <w:t>survey</w:t>
      </w:r>
      <w:r w:rsidRPr="00806245">
        <w:t xml:space="preserve"> </w:t>
      </w:r>
      <w:r w:rsidR="009C40D4">
        <w:t>as an email-administered survey or telephone-administered survey</w:t>
      </w:r>
      <w:r w:rsidR="00855EBA">
        <w:t xml:space="preserve">: </w:t>
      </w:r>
      <w:r w:rsidR="00460F3F" w:rsidRPr="00855EBA">
        <w:t xml:space="preserve">  </w:t>
      </w:r>
    </w:p>
    <w:p w14:paraId="63FFC692" w14:textId="77777777" w:rsidR="00460F3F" w:rsidRPr="00641B7F" w:rsidRDefault="00460F3F" w:rsidP="00460F3F">
      <w:pPr>
        <w:rPr>
          <w:highlight w:val="red"/>
        </w:rPr>
      </w:pPr>
    </w:p>
    <w:p w14:paraId="6671A85A" w14:textId="5729CC22" w:rsidR="00460F3F" w:rsidRPr="006E54B3" w:rsidRDefault="00460F3F" w:rsidP="00460F3F">
      <w:pPr>
        <w:pStyle w:val="ListParagraph"/>
        <w:numPr>
          <w:ilvl w:val="0"/>
          <w:numId w:val="3"/>
        </w:numPr>
        <w:rPr>
          <w:rFonts w:eastAsia="Times New Roman" w:cs="Times New Roman"/>
        </w:rPr>
      </w:pPr>
      <w:r w:rsidRPr="00F10E4C">
        <w:rPr>
          <w:i/>
          <w:iCs/>
        </w:rPr>
        <w:t>Email-administered survey</w:t>
      </w:r>
      <w:r w:rsidRPr="00F10E4C">
        <w:t>.</w:t>
      </w:r>
      <w:r w:rsidRPr="00F10E4C">
        <w:rPr>
          <w:i/>
          <w:iCs/>
        </w:rPr>
        <w:t xml:space="preserve"> </w:t>
      </w:r>
      <w:r w:rsidR="00FE38E7">
        <w:t>P</w:t>
      </w:r>
      <w:r w:rsidRPr="00F10E4C">
        <w:t xml:space="preserve">articipants may </w:t>
      </w:r>
      <w:r w:rsidRPr="006E54B3">
        <w:t xml:space="preserve">provide written responses to survey questions via email. </w:t>
      </w:r>
      <w:r w:rsidR="005A146B" w:rsidRPr="006E54B3">
        <w:t>Respondents choosing this option will complete</w:t>
      </w:r>
      <w:r w:rsidR="00E735A8" w:rsidRPr="006E54B3">
        <w:t xml:space="preserve"> and return</w:t>
      </w:r>
      <w:r w:rsidR="005A146B" w:rsidRPr="006E54B3">
        <w:t xml:space="preserve"> the questionnaire in Microsoft Word format</w:t>
      </w:r>
      <w:r w:rsidR="00E735A8" w:rsidRPr="006E54B3">
        <w:t xml:space="preserve">. </w:t>
      </w:r>
      <w:r w:rsidRPr="006E54B3">
        <w:t>As part of their written responses, participants may indicate whether they would like to speak via telephone to answer any follow-up questions. Follow-up questions may arise if written responses lack sufficient detail</w:t>
      </w:r>
      <w:r w:rsidR="00F10E4C" w:rsidRPr="006E54B3">
        <w:t>.</w:t>
      </w:r>
      <w:r w:rsidRPr="006E54B3">
        <w:t xml:space="preserve">  </w:t>
      </w:r>
    </w:p>
    <w:p w14:paraId="31547251" w14:textId="595D51E7" w:rsidR="00460F3F" w:rsidRPr="00F10E4C" w:rsidRDefault="00460F3F" w:rsidP="009C40D4">
      <w:pPr>
        <w:pStyle w:val="ListParagraph"/>
        <w:numPr>
          <w:ilvl w:val="0"/>
          <w:numId w:val="3"/>
        </w:numPr>
        <w:rPr>
          <w:rFonts w:eastAsia="Times New Roman" w:cs="Times New Roman"/>
        </w:rPr>
      </w:pPr>
      <w:r w:rsidRPr="006E54B3">
        <w:rPr>
          <w:i/>
          <w:iCs/>
        </w:rPr>
        <w:t>Telephone-administered survey</w:t>
      </w:r>
      <w:r w:rsidRPr="006E54B3">
        <w:t>.</w:t>
      </w:r>
      <w:r w:rsidRPr="006E54B3">
        <w:rPr>
          <w:i/>
          <w:iCs/>
        </w:rPr>
        <w:t xml:space="preserve"> </w:t>
      </w:r>
      <w:r w:rsidR="00FE38E7" w:rsidRPr="006E54B3">
        <w:t>P</w:t>
      </w:r>
      <w:r w:rsidRPr="006E54B3">
        <w:t>articipants may request to schedule a</w:t>
      </w:r>
      <w:r w:rsidR="009C40D4" w:rsidRPr="006E54B3">
        <w:t xml:space="preserve">n </w:t>
      </w:r>
      <w:r w:rsidRPr="006E54B3">
        <w:t>interview. During the telephone interview, we will ask the same questions</w:t>
      </w:r>
      <w:r w:rsidRPr="00F10E4C">
        <w:t xml:space="preserve"> asked of participants who choose to respond in writing. We also will ask follow-up questions as needed during the interview session</w:t>
      </w:r>
      <w:r w:rsidR="00FE38E7">
        <w:t xml:space="preserve">. </w:t>
      </w:r>
      <w:r w:rsidR="009C40D4" w:rsidRPr="009C40D4">
        <w:t>All survey responses collected via telephone will be audio-recorded using WebEx, which is available to us through Tufts University. We will record field notes in writing during follow-up or full telephone interviews as well. Using audio recordings and field notes as guides, we will produce detailed summaries of survey responses, with some sections being transcribed verbatim.</w:t>
      </w:r>
    </w:p>
    <w:p w14:paraId="0FB25D4D" w14:textId="77777777" w:rsidR="00460F3F" w:rsidRPr="00641B7F" w:rsidRDefault="00460F3F" w:rsidP="00460F3F">
      <w:pPr>
        <w:rPr>
          <w:highlight w:val="red"/>
        </w:rPr>
      </w:pPr>
    </w:p>
    <w:p w14:paraId="48B21E93" w14:textId="6E737D5E" w:rsidR="00460F3F" w:rsidRPr="00F10E4C" w:rsidRDefault="00FE38E7" w:rsidP="00460F3F">
      <w:r>
        <w:t xml:space="preserve">We pre-tested both modes, as described in Appendix A. </w:t>
      </w:r>
      <w:r w:rsidR="00C81C79">
        <w:t xml:space="preserve">We expect that completing the survey will take </w:t>
      </w:r>
      <w:r w:rsidR="00C81C79" w:rsidRPr="002A62AC">
        <w:t xml:space="preserve">approximately 60 minutes for each respondent. This estimate includes 30 minutes for the survey itself and 30 minutes </w:t>
      </w:r>
      <w:r w:rsidR="00C81C79" w:rsidRPr="002A62AC">
        <w:rPr>
          <w:rStyle w:val="Emphasis"/>
          <w:i w:val="0"/>
        </w:rPr>
        <w:t>for reviewing instructions,</w:t>
      </w:r>
      <w:r w:rsidR="00C81C79" w:rsidRPr="002A62AC">
        <w:t xml:space="preserve"> corresponding</w:t>
      </w:r>
      <w:r w:rsidR="00C81C79">
        <w:t xml:space="preserve"> with us via email, and answering questions, either via email or telephone. </w:t>
      </w:r>
      <w:r w:rsidR="00460F3F" w:rsidRPr="00F10E4C">
        <w:t xml:space="preserve">The detailed </w:t>
      </w:r>
      <w:r w:rsidR="009C40D4">
        <w:t xml:space="preserve">interview </w:t>
      </w:r>
      <w:r w:rsidR="00460F3F" w:rsidRPr="00F10E4C">
        <w:t xml:space="preserve">summaries along with written survey responses will provide the basis for an </w:t>
      </w:r>
      <w:r w:rsidR="00F91451">
        <w:t xml:space="preserve">evaluation </w:t>
      </w:r>
      <w:r w:rsidR="00460F3F" w:rsidRPr="00F10E4C">
        <w:t xml:space="preserve">of </w:t>
      </w:r>
      <w:r w:rsidR="00B26C1F">
        <w:t xml:space="preserve">strengths and weaknesses of </w:t>
      </w:r>
      <w:r w:rsidR="00F91451">
        <w:t>the FoodAPS-1 dataset.</w:t>
      </w:r>
    </w:p>
    <w:p w14:paraId="744BD1CE" w14:textId="77777777" w:rsidR="00460F3F" w:rsidRPr="00641B7F" w:rsidRDefault="00460F3F" w:rsidP="00460F3F">
      <w:pPr>
        <w:rPr>
          <w:highlight w:val="red"/>
        </w:rPr>
      </w:pPr>
    </w:p>
    <w:p w14:paraId="1BBCB4F6" w14:textId="44EF1C83" w:rsidR="00460F3F" w:rsidRPr="00855EBA" w:rsidRDefault="00460F3F" w:rsidP="00460F3F">
      <w:pPr>
        <w:rPr>
          <w:u w:val="single"/>
        </w:rPr>
      </w:pPr>
      <w:r w:rsidRPr="00855EBA">
        <w:rPr>
          <w:bCs/>
          <w:u w:val="single"/>
        </w:rPr>
        <w:lastRenderedPageBreak/>
        <w:t>Analysis Plan</w:t>
      </w:r>
      <w:r w:rsidR="00870E64">
        <w:rPr>
          <w:bCs/>
          <w:u w:val="single"/>
        </w:rPr>
        <w:t xml:space="preserve"> &amp; Report Outline</w:t>
      </w:r>
      <w:r w:rsidRPr="00855EBA">
        <w:rPr>
          <w:bCs/>
          <w:u w:val="single"/>
        </w:rPr>
        <w:t xml:space="preserve"> </w:t>
      </w:r>
    </w:p>
    <w:p w14:paraId="31771537" w14:textId="77777777" w:rsidR="00460F3F" w:rsidRPr="00855EBA" w:rsidRDefault="00460F3F" w:rsidP="00460F3F">
      <w:pPr>
        <w:rPr>
          <w:i/>
          <w:iCs/>
        </w:rPr>
      </w:pPr>
    </w:p>
    <w:p w14:paraId="2E9CB411" w14:textId="539E7D5C" w:rsidR="00460F3F" w:rsidRPr="00855EBA" w:rsidRDefault="00460F3F" w:rsidP="00460F3F">
      <w:pPr>
        <w:rPr>
          <w:iCs/>
        </w:rPr>
      </w:pPr>
      <w:r w:rsidRPr="00855EBA">
        <w:rPr>
          <w:iCs/>
        </w:rPr>
        <w:t xml:space="preserve">Our evaluation of </w:t>
      </w:r>
      <w:r w:rsidR="00B66241">
        <w:rPr>
          <w:iCs/>
        </w:rPr>
        <w:t xml:space="preserve">strengths and weaknesses of the </w:t>
      </w:r>
      <w:r w:rsidRPr="00855EBA">
        <w:rPr>
          <w:iCs/>
        </w:rPr>
        <w:t xml:space="preserve">FoodAPS-1 </w:t>
      </w:r>
      <w:r w:rsidR="00E735A8" w:rsidRPr="00855EBA">
        <w:rPr>
          <w:iCs/>
        </w:rPr>
        <w:t>data</w:t>
      </w:r>
      <w:r w:rsidR="00B66241">
        <w:rPr>
          <w:iCs/>
        </w:rPr>
        <w:t xml:space="preserve">set </w:t>
      </w:r>
      <w:r w:rsidRPr="00855EBA">
        <w:rPr>
          <w:iCs/>
        </w:rPr>
        <w:t xml:space="preserve">will incorporate analysis of published literature, survey responses, and FoodAPS-1 data. </w:t>
      </w:r>
      <w:r w:rsidR="00F10E4C" w:rsidRPr="00855EBA">
        <w:rPr>
          <w:iCs/>
        </w:rPr>
        <w:t>For our analysis of survey responses, we will tabulate and summarize res</w:t>
      </w:r>
      <w:r w:rsidR="00855EBA" w:rsidRPr="00855EBA">
        <w:rPr>
          <w:iCs/>
        </w:rPr>
        <w:t xml:space="preserve">ults about </w:t>
      </w:r>
      <w:r w:rsidR="00855EBA">
        <w:rPr>
          <w:iCs/>
        </w:rPr>
        <w:t xml:space="preserve">data that were used, barriers that were encountered, and improvements or modifications that were suggested. We will share these </w:t>
      </w:r>
      <w:r w:rsidR="00855EBA" w:rsidRPr="00855EBA">
        <w:rPr>
          <w:iCs/>
        </w:rPr>
        <w:t xml:space="preserve">tabulations and summaries as part of a report to ERS. </w:t>
      </w:r>
      <w:r w:rsidRPr="00855EBA">
        <w:t xml:space="preserve">This report will take on the following structure:  </w:t>
      </w:r>
    </w:p>
    <w:p w14:paraId="4CB4B9FB" w14:textId="77777777" w:rsidR="00460F3F" w:rsidRPr="00855EBA" w:rsidRDefault="00460F3F" w:rsidP="00460F3F"/>
    <w:p w14:paraId="4C4FA8CD" w14:textId="77777777" w:rsidR="00460F3F" w:rsidRPr="00855EBA" w:rsidRDefault="00460F3F" w:rsidP="00460F3F">
      <w:pPr>
        <w:pStyle w:val="ListParagraph"/>
        <w:numPr>
          <w:ilvl w:val="0"/>
          <w:numId w:val="5"/>
        </w:numPr>
      </w:pPr>
      <w:r w:rsidRPr="00855EBA">
        <w:t>Introduction</w:t>
      </w:r>
    </w:p>
    <w:p w14:paraId="270B996A" w14:textId="77777777" w:rsidR="00460F3F" w:rsidRPr="00855EBA" w:rsidRDefault="00460F3F" w:rsidP="00460F3F">
      <w:pPr>
        <w:pStyle w:val="ListParagraph"/>
        <w:numPr>
          <w:ilvl w:val="1"/>
          <w:numId w:val="5"/>
        </w:numPr>
      </w:pPr>
      <w:r w:rsidRPr="00855EBA">
        <w:t xml:space="preserve">Goals </w:t>
      </w:r>
    </w:p>
    <w:p w14:paraId="0309424A" w14:textId="77777777" w:rsidR="00460F3F" w:rsidRPr="00855EBA" w:rsidRDefault="00460F3F" w:rsidP="00460F3F">
      <w:pPr>
        <w:pStyle w:val="ListParagraph"/>
        <w:numPr>
          <w:ilvl w:val="1"/>
          <w:numId w:val="5"/>
        </w:numPr>
      </w:pPr>
      <w:r w:rsidRPr="00855EBA">
        <w:t>Methods</w:t>
      </w:r>
    </w:p>
    <w:p w14:paraId="1540CF00" w14:textId="77777777" w:rsidR="00460F3F" w:rsidRPr="00855EBA" w:rsidRDefault="00460F3F" w:rsidP="00460F3F">
      <w:pPr>
        <w:pStyle w:val="ListParagraph"/>
        <w:numPr>
          <w:ilvl w:val="0"/>
          <w:numId w:val="5"/>
        </w:numPr>
      </w:pPr>
      <w:r w:rsidRPr="00855EBA">
        <w:t>Literature review</w:t>
      </w:r>
    </w:p>
    <w:p w14:paraId="7251FCBB" w14:textId="77777777" w:rsidR="00460F3F" w:rsidRPr="00855EBA" w:rsidRDefault="00460F3F" w:rsidP="00460F3F">
      <w:pPr>
        <w:pStyle w:val="ListParagraph"/>
        <w:numPr>
          <w:ilvl w:val="0"/>
          <w:numId w:val="5"/>
        </w:numPr>
      </w:pPr>
      <w:r w:rsidRPr="00855EBA">
        <w:t xml:space="preserve">Results </w:t>
      </w:r>
    </w:p>
    <w:p w14:paraId="4E597896" w14:textId="77777777" w:rsidR="00460F3F" w:rsidRPr="00855EBA" w:rsidRDefault="00460F3F" w:rsidP="00460F3F">
      <w:pPr>
        <w:pStyle w:val="ListParagraph"/>
        <w:numPr>
          <w:ilvl w:val="1"/>
          <w:numId w:val="5"/>
        </w:numPr>
      </w:pPr>
      <w:r w:rsidRPr="00855EBA">
        <w:t xml:space="preserve">Interview results </w:t>
      </w:r>
    </w:p>
    <w:p w14:paraId="5973E6A3" w14:textId="77777777" w:rsidR="00460F3F" w:rsidRPr="00855EBA" w:rsidRDefault="00460F3F" w:rsidP="00460F3F">
      <w:pPr>
        <w:pStyle w:val="ListParagraph"/>
        <w:numPr>
          <w:ilvl w:val="1"/>
          <w:numId w:val="5"/>
        </w:numPr>
      </w:pPr>
      <w:r w:rsidRPr="00855EBA">
        <w:t>Post-interview FoodAPS-1 analysis results</w:t>
      </w:r>
    </w:p>
    <w:p w14:paraId="4E63D461" w14:textId="77777777" w:rsidR="00460F3F" w:rsidRDefault="00460F3F" w:rsidP="00460F3F">
      <w:pPr>
        <w:pStyle w:val="ListParagraph"/>
        <w:numPr>
          <w:ilvl w:val="0"/>
          <w:numId w:val="5"/>
        </w:numPr>
      </w:pPr>
      <w:r w:rsidRPr="00855EBA">
        <w:t xml:space="preserve">Conclusion </w:t>
      </w:r>
    </w:p>
    <w:p w14:paraId="5F86EA10" w14:textId="1BC2EFE1" w:rsidR="00855EBA" w:rsidRDefault="00855EBA" w:rsidP="00855EBA">
      <w:pPr>
        <w:pStyle w:val="ListParagraph"/>
        <w:numPr>
          <w:ilvl w:val="0"/>
          <w:numId w:val="5"/>
        </w:numPr>
      </w:pPr>
      <w:r>
        <w:t>Appendix</w:t>
      </w:r>
    </w:p>
    <w:p w14:paraId="20795991" w14:textId="1062FB27" w:rsidR="00855EBA" w:rsidRPr="00855EBA" w:rsidRDefault="00855EBA" w:rsidP="00855EBA">
      <w:pPr>
        <w:pStyle w:val="ListParagraph"/>
        <w:numPr>
          <w:ilvl w:val="1"/>
          <w:numId w:val="5"/>
        </w:numPr>
      </w:pPr>
      <w:r w:rsidRPr="00855EBA">
        <w:t>Full list of barriers</w:t>
      </w:r>
    </w:p>
    <w:p w14:paraId="4C09305B" w14:textId="40675806" w:rsidR="0096151F" w:rsidRPr="00855EBA" w:rsidRDefault="00855EBA" w:rsidP="00855EBA">
      <w:pPr>
        <w:pStyle w:val="ListParagraph"/>
        <w:numPr>
          <w:ilvl w:val="1"/>
          <w:numId w:val="5"/>
        </w:numPr>
        <w:rPr>
          <w:smallCaps/>
        </w:rPr>
      </w:pPr>
      <w:r w:rsidRPr="00855EBA">
        <w:t xml:space="preserve">Full list of suggestions </w:t>
      </w:r>
    </w:p>
    <w:p w14:paraId="1790E568" w14:textId="77777777" w:rsidR="0096151F" w:rsidRPr="00855EBA" w:rsidRDefault="0096151F">
      <w:pPr>
        <w:rPr>
          <w:smallCaps/>
        </w:rPr>
      </w:pPr>
    </w:p>
    <w:p w14:paraId="717A71D9" w14:textId="0B51694B" w:rsidR="00E43D27" w:rsidRPr="00855EBA" w:rsidRDefault="00A33092">
      <w:pPr>
        <w:rPr>
          <w:b/>
          <w:smallCaps/>
        </w:rPr>
      </w:pPr>
      <w:r>
        <w:rPr>
          <w:b/>
          <w:smallCaps/>
        </w:rPr>
        <w:t>Survey</w:t>
      </w:r>
      <w:r w:rsidR="00E43D27" w:rsidRPr="00855EBA">
        <w:rPr>
          <w:b/>
          <w:smallCaps/>
        </w:rPr>
        <w:t xml:space="preserve"> Instrument</w:t>
      </w:r>
    </w:p>
    <w:p w14:paraId="016E830E" w14:textId="77777777" w:rsidR="00E43D27" w:rsidRPr="00641B7F" w:rsidRDefault="00E43D27">
      <w:pPr>
        <w:rPr>
          <w:smallCaps/>
          <w:highlight w:val="red"/>
        </w:rPr>
      </w:pPr>
    </w:p>
    <w:p w14:paraId="1B4D3129" w14:textId="0D65D824" w:rsidR="006630B8" w:rsidRPr="00444445" w:rsidRDefault="009C40D4">
      <w:r>
        <w:t>The</w:t>
      </w:r>
      <w:r w:rsidR="00A33092" w:rsidRPr="00444445">
        <w:t xml:space="preserve"> survey instruments (see Appendi</w:t>
      </w:r>
      <w:r>
        <w:t>x D</w:t>
      </w:r>
      <w:r w:rsidR="00A33092" w:rsidRPr="00444445">
        <w:t xml:space="preserve">) include a </w:t>
      </w:r>
      <w:r w:rsidR="00B66BBE" w:rsidRPr="00444445">
        <w:t xml:space="preserve">mix of closed and open-ended questions. Topics </w:t>
      </w:r>
      <w:r w:rsidR="00A33092" w:rsidRPr="00444445">
        <w:t xml:space="preserve">include </w:t>
      </w:r>
      <w:r w:rsidR="00B66BBE" w:rsidRPr="00444445">
        <w:t>back</w:t>
      </w:r>
      <w:r w:rsidR="00A55E3F">
        <w:t xml:space="preserve">ground information, data usage, </w:t>
      </w:r>
      <w:r w:rsidR="00B66BBE" w:rsidRPr="00444445">
        <w:t xml:space="preserve">and recommendations. </w:t>
      </w:r>
      <w:r w:rsidR="00444445" w:rsidRPr="00444445">
        <w:t xml:space="preserve">We summarize revisions to the survey in our overview of the pre-test </w:t>
      </w:r>
      <w:r>
        <w:t>in Appendix A</w:t>
      </w:r>
      <w:r w:rsidR="00444445" w:rsidRPr="00444445">
        <w:t xml:space="preserve">. </w:t>
      </w:r>
    </w:p>
    <w:p w14:paraId="282A268B" w14:textId="77777777" w:rsidR="00B66241" w:rsidRDefault="00B66241">
      <w:pPr>
        <w:rPr>
          <w:smallCaps/>
          <w:highlight w:val="red"/>
        </w:rPr>
      </w:pPr>
    </w:p>
    <w:p w14:paraId="07A64EE3" w14:textId="77777777" w:rsidR="00E43D27" w:rsidRPr="00641B7F" w:rsidRDefault="00E43D27">
      <w:pPr>
        <w:rPr>
          <w:b/>
          <w:smallCaps/>
          <w:highlight w:val="red"/>
        </w:rPr>
      </w:pPr>
      <w:r w:rsidRPr="00444445">
        <w:rPr>
          <w:b/>
          <w:smallCaps/>
        </w:rPr>
        <w:t>Confidentiality</w:t>
      </w:r>
    </w:p>
    <w:p w14:paraId="6397674E" w14:textId="77777777" w:rsidR="00965B07" w:rsidRPr="00444445" w:rsidRDefault="00965B07"/>
    <w:p w14:paraId="57B4FF00" w14:textId="0994C035" w:rsidR="00AE79FA" w:rsidRPr="00444445" w:rsidRDefault="00182B1F">
      <w:r w:rsidRPr="000B3CCA">
        <w:rPr>
          <w:color w:val="000000"/>
        </w:rPr>
        <w:t>ERS intends to protect respondent information under the Privacy Act of 1974</w:t>
      </w:r>
      <w:r w:rsidRPr="000B3CCA">
        <w:t xml:space="preserve"> and 7 U.S.C. 2276.  </w:t>
      </w:r>
      <w:r w:rsidRPr="000B3CCA">
        <w:rPr>
          <w:color w:val="000000"/>
        </w:rPr>
        <w:t>ERS has decided not to invoke the Confidential Information Protection and Statistical Efficiency Act of 2002 (CIPSEA).</w:t>
      </w:r>
      <w:r w:rsidR="00AE79FA" w:rsidRPr="00444445">
        <w:t xml:space="preserve"> </w:t>
      </w:r>
      <w:r>
        <w:t>A</w:t>
      </w:r>
      <w:r w:rsidR="00AE79FA" w:rsidRPr="00444445">
        <w:t xml:space="preserve">ny information collected from interview participants and disclosed to the public will not identify or attribute information to particular respondents. We will report on all information in aggregate form. </w:t>
      </w:r>
      <w:r w:rsidR="00965B07" w:rsidRPr="00444445">
        <w:t xml:space="preserve">Participants will receive an explanation of confidentiality in </w:t>
      </w:r>
      <w:r w:rsidR="00B66BBE" w:rsidRPr="00444445">
        <w:t>a disclaimer</w:t>
      </w:r>
      <w:r w:rsidR="00965B07" w:rsidRPr="00444445">
        <w:t xml:space="preserve"> (see Appendix</w:t>
      </w:r>
      <w:r w:rsidR="00B66BBE" w:rsidRPr="00444445">
        <w:t xml:space="preserve"> C</w:t>
      </w:r>
      <w:r w:rsidR="00D93ECA">
        <w:t>, Exhibit C</w:t>
      </w:r>
      <w:r w:rsidR="00AC0398">
        <w:t>-1</w:t>
      </w:r>
      <w:r w:rsidR="00965B07" w:rsidRPr="00444445">
        <w:t>)</w:t>
      </w:r>
      <w:r w:rsidR="00AC0398">
        <w:t>. We also describe confidentiality and voluntariness in an informed consent form (see Appendix C</w:t>
      </w:r>
      <w:r w:rsidR="00C82F6D">
        <w:t>, Exhibit C</w:t>
      </w:r>
      <w:r w:rsidR="00AC0398">
        <w:t xml:space="preserve">-2) and verbal consent form (see Appendix C-3). For participants who choose to respond in writing, we will request that participants return an electronically signed informed consent form to us via email. For participants who choose to respond via telephone, we will send a signed and scanned verbal consent form to them via email.   </w:t>
      </w:r>
      <w:r w:rsidR="00965B07" w:rsidRPr="00444445">
        <w:t xml:space="preserve"> </w:t>
      </w:r>
    </w:p>
    <w:p w14:paraId="317758E0" w14:textId="77777777" w:rsidR="00AE79FA" w:rsidRPr="00444445" w:rsidRDefault="00AE79FA">
      <w:pPr>
        <w:rPr>
          <w:smallCaps/>
        </w:rPr>
      </w:pPr>
    </w:p>
    <w:p w14:paraId="637FEA9D" w14:textId="77777777" w:rsidR="00E43D27" w:rsidRPr="00806245" w:rsidRDefault="00E43D27">
      <w:pPr>
        <w:rPr>
          <w:b/>
          <w:smallCaps/>
        </w:rPr>
      </w:pPr>
      <w:r w:rsidRPr="00444445">
        <w:rPr>
          <w:b/>
          <w:smallCaps/>
        </w:rPr>
        <w:t>Burden Information</w:t>
      </w:r>
    </w:p>
    <w:p w14:paraId="3D587199" w14:textId="1C0B309A" w:rsidR="00E43D27" w:rsidRPr="00806245" w:rsidRDefault="00A12E0A" w:rsidP="007B34D0">
      <w:pPr>
        <w:tabs>
          <w:tab w:val="left" w:pos="2520"/>
        </w:tabs>
        <w:rPr>
          <w:smallCaps/>
        </w:rPr>
      </w:pPr>
      <w:r>
        <w:rPr>
          <w:smallCaps/>
        </w:rPr>
        <w:tab/>
      </w:r>
    </w:p>
    <w:p w14:paraId="35E21F93" w14:textId="27DCCD9D" w:rsidR="0096151F" w:rsidRDefault="006900B0">
      <w:r>
        <w:t>Our time burden estimates</w:t>
      </w:r>
      <w:r w:rsidR="004C28CA">
        <w:t xml:space="preserve"> (see Exhibit 2)</w:t>
      </w:r>
      <w:r>
        <w:t xml:space="preserve"> are based on </w:t>
      </w:r>
      <w:r w:rsidRPr="006E54B3">
        <w:t xml:space="preserve">information gathered from the pre-test phase. </w:t>
      </w:r>
      <w:r w:rsidR="006E54B3" w:rsidRPr="006E54B3">
        <w:t>W</w:t>
      </w:r>
      <w:r w:rsidR="004C799B" w:rsidRPr="006E54B3">
        <w:t xml:space="preserve">e will </w:t>
      </w:r>
      <w:r w:rsidR="0017489F">
        <w:t xml:space="preserve">send the </w:t>
      </w:r>
      <w:r w:rsidR="004C799B" w:rsidRPr="006E54B3">
        <w:t xml:space="preserve">survey </w:t>
      </w:r>
      <w:r w:rsidR="0017489F">
        <w:t xml:space="preserve">to </w:t>
      </w:r>
      <w:r w:rsidR="004C799B" w:rsidRPr="006E54B3">
        <w:t>40 research teams</w:t>
      </w:r>
      <w:r w:rsidR="0017489F">
        <w:t xml:space="preserve">, </w:t>
      </w:r>
      <w:r w:rsidR="002D1F57">
        <w:t xml:space="preserve">with a target response rate of </w:t>
      </w:r>
      <w:r w:rsidR="0017489F">
        <w:t>75%</w:t>
      </w:r>
      <w:r w:rsidR="00D87A12">
        <w:t>, or 30 teams that actually complete the survey</w:t>
      </w:r>
      <w:r w:rsidR="004C799B" w:rsidRPr="006E54B3">
        <w:t xml:space="preserve">. </w:t>
      </w:r>
      <w:r w:rsidR="004C28CA" w:rsidRPr="006E54B3">
        <w:t xml:space="preserve">For each </w:t>
      </w:r>
      <w:r w:rsidR="006E54B3">
        <w:t xml:space="preserve">of the two respondents in each </w:t>
      </w:r>
      <w:r w:rsidR="004C28CA" w:rsidRPr="006E54B3">
        <w:t>research team, the survey itself</w:t>
      </w:r>
      <w:r w:rsidR="004C799B" w:rsidRPr="006E54B3">
        <w:t xml:space="preserve"> </w:t>
      </w:r>
      <w:r w:rsidR="00FE38E7" w:rsidRPr="006E54B3">
        <w:t xml:space="preserve">will </w:t>
      </w:r>
      <w:r w:rsidR="004C799B" w:rsidRPr="006E54B3">
        <w:t>require 30 minutes.</w:t>
      </w:r>
      <w:r w:rsidR="00FE38E7" w:rsidRPr="006E54B3">
        <w:t xml:space="preserve"> In the pre-test (Appendix A), mean completion time </w:t>
      </w:r>
      <w:r w:rsidR="00FE38E7" w:rsidRPr="006E54B3">
        <w:lastRenderedPageBreak/>
        <w:t>was 30 minutes under each mode.</w:t>
      </w:r>
      <w:r w:rsidR="004C799B" w:rsidRPr="006E54B3">
        <w:t xml:space="preserve"> </w:t>
      </w:r>
      <w:r w:rsidR="00FE38E7" w:rsidRPr="006E54B3">
        <w:t>We</w:t>
      </w:r>
      <w:r w:rsidR="00FE38E7">
        <w:t xml:space="preserve"> estimate that another 30 minutes will be needed for the following </w:t>
      </w:r>
      <w:r w:rsidR="00EF7F3C">
        <w:t xml:space="preserve">preparation </w:t>
      </w:r>
      <w:r w:rsidR="00FE38E7">
        <w:t xml:space="preserve">tasks: email </w:t>
      </w:r>
      <w:r w:rsidR="004C28CA">
        <w:t>correspondence</w:t>
      </w:r>
      <w:r w:rsidR="00FE38E7">
        <w:t xml:space="preserve">; </w:t>
      </w:r>
      <w:r w:rsidR="00E2533B">
        <w:t xml:space="preserve">reading the disclaimer; </w:t>
      </w:r>
      <w:r w:rsidR="00FE38E7">
        <w:t>refreshing m</w:t>
      </w:r>
      <w:bookmarkStart w:id="0" w:name="_GoBack"/>
      <w:bookmarkEnd w:id="0"/>
      <w:r w:rsidR="00FE38E7">
        <w:t>emory about FoodAPS-1 data and code-books; and follow-up questions</w:t>
      </w:r>
      <w:r w:rsidR="003230E3">
        <w:t xml:space="preserve">. </w:t>
      </w:r>
      <w:r w:rsidR="00FE38E7">
        <w:t xml:space="preserve">Thus, </w:t>
      </w:r>
      <w:r w:rsidR="003230E3">
        <w:t xml:space="preserve">we </w:t>
      </w:r>
      <w:r w:rsidR="00FE38E7">
        <w:t xml:space="preserve">estimate </w:t>
      </w:r>
      <w:r w:rsidR="003230E3">
        <w:t>that</w:t>
      </w:r>
      <w:r w:rsidR="00320033">
        <w:t xml:space="preserve"> this research protocol will require </w:t>
      </w:r>
      <w:r w:rsidR="008242F8">
        <w:t>70 hours (</w:t>
      </w:r>
      <w:r w:rsidR="007D17ED">
        <w:t>4</w:t>
      </w:r>
      <w:r w:rsidR="006E54B3">
        <w:t>,</w:t>
      </w:r>
      <w:r w:rsidR="007D17ED">
        <w:t>2</w:t>
      </w:r>
      <w:r w:rsidR="006E54B3">
        <w:t>00</w:t>
      </w:r>
      <w:r w:rsidR="003230E3">
        <w:t xml:space="preserve"> minutes</w:t>
      </w:r>
      <w:r w:rsidR="008242F8">
        <w:t>)</w:t>
      </w:r>
      <w:r w:rsidR="003230E3">
        <w:t xml:space="preserve"> on part of all participants. </w:t>
      </w:r>
    </w:p>
    <w:p w14:paraId="6FBFCE0C" w14:textId="6BE7972C" w:rsidR="00BF65A0" w:rsidRDefault="00BF65A0"/>
    <w:tbl>
      <w:tblPr>
        <w:tblStyle w:val="TableGrid"/>
        <w:tblW w:w="10260" w:type="dxa"/>
        <w:tblInd w:w="-252" w:type="dxa"/>
        <w:tblLayout w:type="fixed"/>
        <w:tblLook w:val="04A0" w:firstRow="1" w:lastRow="0" w:firstColumn="1" w:lastColumn="0" w:noHBand="0" w:noVBand="1"/>
      </w:tblPr>
      <w:tblGrid>
        <w:gridCol w:w="990"/>
        <w:gridCol w:w="900"/>
        <w:gridCol w:w="630"/>
        <w:gridCol w:w="810"/>
        <w:gridCol w:w="810"/>
        <w:gridCol w:w="720"/>
        <w:gridCol w:w="900"/>
        <w:gridCol w:w="990"/>
        <w:gridCol w:w="900"/>
        <w:gridCol w:w="810"/>
        <w:gridCol w:w="900"/>
        <w:gridCol w:w="900"/>
      </w:tblGrid>
      <w:tr w:rsidR="00BF65A0" w14:paraId="2DE60FCF" w14:textId="77777777" w:rsidTr="00791BA6">
        <w:tc>
          <w:tcPr>
            <w:tcW w:w="10260" w:type="dxa"/>
            <w:gridSpan w:val="12"/>
          </w:tcPr>
          <w:p w14:paraId="538845AE" w14:textId="0A5A2065" w:rsidR="00BF65A0" w:rsidRDefault="00BF65A0">
            <w:r w:rsidRPr="00320033">
              <w:rPr>
                <w:b/>
              </w:rPr>
              <w:t>Exhibit 2</w:t>
            </w:r>
            <w:r>
              <w:t>. Reporting burden for survey</w:t>
            </w:r>
          </w:p>
        </w:tc>
      </w:tr>
      <w:tr w:rsidR="009A6905" w14:paraId="2443D1E2" w14:textId="77777777" w:rsidTr="00791BA6">
        <w:tc>
          <w:tcPr>
            <w:tcW w:w="990" w:type="dxa"/>
            <w:vMerge w:val="restart"/>
            <w:vAlign w:val="center"/>
          </w:tcPr>
          <w:p w14:paraId="6DF94BBE" w14:textId="3E998AD9" w:rsidR="009A6905" w:rsidRPr="0058748E" w:rsidRDefault="009A6905" w:rsidP="004256F2">
            <w:pPr>
              <w:jc w:val="center"/>
              <w:rPr>
                <w:b/>
                <w:sz w:val="20"/>
                <w:szCs w:val="20"/>
              </w:rPr>
            </w:pPr>
            <w:r w:rsidRPr="0058748E">
              <w:rPr>
                <w:b/>
                <w:sz w:val="20"/>
                <w:szCs w:val="20"/>
              </w:rPr>
              <w:t>Survey</w:t>
            </w:r>
          </w:p>
        </w:tc>
        <w:tc>
          <w:tcPr>
            <w:tcW w:w="900" w:type="dxa"/>
            <w:vMerge w:val="restart"/>
            <w:vAlign w:val="center"/>
          </w:tcPr>
          <w:p w14:paraId="0FDBA62C" w14:textId="23707D9A" w:rsidR="009A6905" w:rsidRPr="0058748E" w:rsidRDefault="009A6905" w:rsidP="004256F2">
            <w:pPr>
              <w:jc w:val="center"/>
              <w:rPr>
                <w:b/>
                <w:sz w:val="20"/>
                <w:szCs w:val="20"/>
              </w:rPr>
            </w:pPr>
            <w:r w:rsidRPr="0058748E">
              <w:rPr>
                <w:b/>
                <w:sz w:val="20"/>
                <w:szCs w:val="20"/>
              </w:rPr>
              <w:t>Sample Size</w:t>
            </w:r>
          </w:p>
        </w:tc>
        <w:tc>
          <w:tcPr>
            <w:tcW w:w="630" w:type="dxa"/>
            <w:vMerge w:val="restart"/>
            <w:vAlign w:val="center"/>
          </w:tcPr>
          <w:p w14:paraId="78829A0E" w14:textId="2D8F3D76" w:rsidR="009A6905" w:rsidRPr="0058748E" w:rsidRDefault="009A6905" w:rsidP="004256F2">
            <w:pPr>
              <w:jc w:val="center"/>
              <w:rPr>
                <w:b/>
                <w:sz w:val="20"/>
                <w:szCs w:val="20"/>
              </w:rPr>
            </w:pPr>
            <w:r w:rsidRPr="0058748E">
              <w:rPr>
                <w:b/>
                <w:sz w:val="20"/>
                <w:szCs w:val="20"/>
              </w:rPr>
              <w:t>Freq</w:t>
            </w:r>
          </w:p>
        </w:tc>
        <w:tc>
          <w:tcPr>
            <w:tcW w:w="3240" w:type="dxa"/>
            <w:gridSpan w:val="4"/>
            <w:vAlign w:val="center"/>
          </w:tcPr>
          <w:p w14:paraId="1A05A0C5" w14:textId="53F7B01A" w:rsidR="009A6905" w:rsidRPr="0058748E" w:rsidRDefault="009A6905" w:rsidP="004256F2">
            <w:pPr>
              <w:jc w:val="center"/>
              <w:rPr>
                <w:b/>
                <w:sz w:val="20"/>
                <w:szCs w:val="20"/>
              </w:rPr>
            </w:pPr>
            <w:r w:rsidRPr="0058748E">
              <w:rPr>
                <w:b/>
                <w:sz w:val="20"/>
                <w:szCs w:val="20"/>
              </w:rPr>
              <w:t>Responses</w:t>
            </w:r>
          </w:p>
        </w:tc>
        <w:tc>
          <w:tcPr>
            <w:tcW w:w="3600" w:type="dxa"/>
            <w:gridSpan w:val="4"/>
            <w:vAlign w:val="center"/>
          </w:tcPr>
          <w:p w14:paraId="46BF8654" w14:textId="2A88EB55" w:rsidR="009A6905" w:rsidRPr="0058748E" w:rsidRDefault="009A6905" w:rsidP="004256F2">
            <w:pPr>
              <w:jc w:val="center"/>
              <w:rPr>
                <w:b/>
                <w:sz w:val="20"/>
                <w:szCs w:val="20"/>
              </w:rPr>
            </w:pPr>
            <w:r>
              <w:rPr>
                <w:b/>
                <w:sz w:val="20"/>
                <w:szCs w:val="20"/>
              </w:rPr>
              <w:t>Non-response</w:t>
            </w:r>
          </w:p>
        </w:tc>
        <w:tc>
          <w:tcPr>
            <w:tcW w:w="900" w:type="dxa"/>
            <w:vMerge w:val="restart"/>
            <w:vAlign w:val="center"/>
          </w:tcPr>
          <w:p w14:paraId="3C9110F1" w14:textId="111DB177" w:rsidR="009A6905" w:rsidRPr="0058748E" w:rsidRDefault="009A6905" w:rsidP="004256F2">
            <w:pPr>
              <w:jc w:val="center"/>
              <w:rPr>
                <w:b/>
                <w:sz w:val="20"/>
                <w:szCs w:val="20"/>
              </w:rPr>
            </w:pPr>
            <w:r w:rsidRPr="0058748E">
              <w:rPr>
                <w:b/>
                <w:sz w:val="20"/>
                <w:szCs w:val="20"/>
              </w:rPr>
              <w:t>Total Burden Hours</w:t>
            </w:r>
          </w:p>
        </w:tc>
      </w:tr>
      <w:tr w:rsidR="00791BA6" w14:paraId="480B2E72" w14:textId="77777777" w:rsidTr="00791BA6">
        <w:tc>
          <w:tcPr>
            <w:tcW w:w="990" w:type="dxa"/>
            <w:vMerge/>
          </w:tcPr>
          <w:p w14:paraId="58D786E5" w14:textId="538B8CF2" w:rsidR="008509F9" w:rsidRPr="008509F9" w:rsidRDefault="008509F9">
            <w:pPr>
              <w:rPr>
                <w:sz w:val="20"/>
                <w:szCs w:val="20"/>
              </w:rPr>
            </w:pPr>
          </w:p>
        </w:tc>
        <w:tc>
          <w:tcPr>
            <w:tcW w:w="900" w:type="dxa"/>
            <w:vMerge/>
          </w:tcPr>
          <w:p w14:paraId="5F5ED715" w14:textId="4EB01111" w:rsidR="008509F9" w:rsidRPr="008509F9" w:rsidRDefault="008509F9">
            <w:pPr>
              <w:rPr>
                <w:sz w:val="20"/>
                <w:szCs w:val="20"/>
              </w:rPr>
            </w:pPr>
          </w:p>
        </w:tc>
        <w:tc>
          <w:tcPr>
            <w:tcW w:w="630" w:type="dxa"/>
            <w:vMerge/>
          </w:tcPr>
          <w:p w14:paraId="546E1CF1" w14:textId="77777777" w:rsidR="008509F9" w:rsidRPr="008509F9" w:rsidRDefault="008509F9">
            <w:pPr>
              <w:rPr>
                <w:sz w:val="20"/>
                <w:szCs w:val="20"/>
              </w:rPr>
            </w:pPr>
          </w:p>
        </w:tc>
        <w:tc>
          <w:tcPr>
            <w:tcW w:w="810" w:type="dxa"/>
            <w:vAlign w:val="center"/>
          </w:tcPr>
          <w:p w14:paraId="1F591B00" w14:textId="35E684DE" w:rsidR="008509F9" w:rsidRPr="0058748E" w:rsidRDefault="008509F9" w:rsidP="004256F2">
            <w:pPr>
              <w:jc w:val="center"/>
              <w:rPr>
                <w:b/>
                <w:sz w:val="20"/>
                <w:szCs w:val="20"/>
              </w:rPr>
            </w:pPr>
            <w:r w:rsidRPr="0058748E">
              <w:rPr>
                <w:b/>
                <w:sz w:val="20"/>
                <w:szCs w:val="20"/>
              </w:rPr>
              <w:t>Resp. Count</w:t>
            </w:r>
          </w:p>
        </w:tc>
        <w:tc>
          <w:tcPr>
            <w:tcW w:w="810" w:type="dxa"/>
            <w:vAlign w:val="center"/>
          </w:tcPr>
          <w:p w14:paraId="386D937C" w14:textId="6783F7F6" w:rsidR="008509F9" w:rsidRPr="0058748E" w:rsidRDefault="008509F9" w:rsidP="004256F2">
            <w:pPr>
              <w:jc w:val="center"/>
              <w:rPr>
                <w:b/>
                <w:sz w:val="20"/>
                <w:szCs w:val="20"/>
              </w:rPr>
            </w:pPr>
            <w:r w:rsidRPr="0058748E">
              <w:rPr>
                <w:b/>
                <w:sz w:val="20"/>
                <w:szCs w:val="20"/>
              </w:rPr>
              <w:t>Freq x Count</w:t>
            </w:r>
          </w:p>
        </w:tc>
        <w:tc>
          <w:tcPr>
            <w:tcW w:w="720" w:type="dxa"/>
            <w:vAlign w:val="center"/>
          </w:tcPr>
          <w:p w14:paraId="5D11ECB9" w14:textId="77777777" w:rsidR="008509F9" w:rsidRPr="0058748E" w:rsidRDefault="008509F9" w:rsidP="004256F2">
            <w:pPr>
              <w:jc w:val="center"/>
              <w:rPr>
                <w:b/>
                <w:sz w:val="20"/>
                <w:szCs w:val="20"/>
              </w:rPr>
            </w:pPr>
            <w:r w:rsidRPr="0058748E">
              <w:rPr>
                <w:b/>
                <w:sz w:val="20"/>
                <w:szCs w:val="20"/>
              </w:rPr>
              <w:t>Min./</w:t>
            </w:r>
          </w:p>
          <w:p w14:paraId="5EBFD6A2" w14:textId="1B30613A" w:rsidR="008509F9" w:rsidRPr="0058748E" w:rsidRDefault="00791BA6" w:rsidP="004256F2">
            <w:pPr>
              <w:jc w:val="center"/>
              <w:rPr>
                <w:b/>
                <w:sz w:val="20"/>
                <w:szCs w:val="20"/>
              </w:rPr>
            </w:pPr>
            <w:r>
              <w:rPr>
                <w:b/>
                <w:sz w:val="20"/>
                <w:szCs w:val="20"/>
              </w:rPr>
              <w:t>Resp</w:t>
            </w:r>
            <w:r>
              <w:rPr>
                <w:vertAlign w:val="superscript"/>
              </w:rPr>
              <w:t>1</w:t>
            </w:r>
          </w:p>
        </w:tc>
        <w:tc>
          <w:tcPr>
            <w:tcW w:w="900" w:type="dxa"/>
            <w:vAlign w:val="center"/>
          </w:tcPr>
          <w:p w14:paraId="624DE11F" w14:textId="77777777" w:rsidR="008509F9" w:rsidRPr="0058748E" w:rsidRDefault="008509F9" w:rsidP="004256F2">
            <w:pPr>
              <w:jc w:val="center"/>
              <w:rPr>
                <w:b/>
                <w:sz w:val="20"/>
                <w:szCs w:val="20"/>
              </w:rPr>
            </w:pPr>
            <w:r w:rsidRPr="0058748E">
              <w:rPr>
                <w:b/>
                <w:sz w:val="20"/>
                <w:szCs w:val="20"/>
              </w:rPr>
              <w:t>Burden</w:t>
            </w:r>
          </w:p>
          <w:p w14:paraId="0099F5D9" w14:textId="1AFDAFC7" w:rsidR="008509F9" w:rsidRPr="0058748E" w:rsidRDefault="008509F9" w:rsidP="004256F2">
            <w:pPr>
              <w:jc w:val="center"/>
              <w:rPr>
                <w:b/>
                <w:sz w:val="20"/>
                <w:szCs w:val="20"/>
              </w:rPr>
            </w:pPr>
            <w:r w:rsidRPr="0058748E">
              <w:rPr>
                <w:b/>
                <w:sz w:val="20"/>
                <w:szCs w:val="20"/>
              </w:rPr>
              <w:t>Hours</w:t>
            </w:r>
          </w:p>
        </w:tc>
        <w:tc>
          <w:tcPr>
            <w:tcW w:w="990" w:type="dxa"/>
            <w:vAlign w:val="center"/>
          </w:tcPr>
          <w:p w14:paraId="114D25E2" w14:textId="77777777" w:rsidR="008509F9" w:rsidRPr="0058748E" w:rsidRDefault="008509F9" w:rsidP="004256F2">
            <w:pPr>
              <w:jc w:val="center"/>
              <w:rPr>
                <w:b/>
                <w:sz w:val="20"/>
                <w:szCs w:val="20"/>
              </w:rPr>
            </w:pPr>
            <w:r w:rsidRPr="0058748E">
              <w:rPr>
                <w:b/>
                <w:sz w:val="20"/>
                <w:szCs w:val="20"/>
              </w:rPr>
              <w:t>Nonresp</w:t>
            </w:r>
          </w:p>
          <w:p w14:paraId="2D793603" w14:textId="0CC3D36B" w:rsidR="008509F9" w:rsidRPr="0058748E" w:rsidRDefault="008509F9" w:rsidP="004256F2">
            <w:pPr>
              <w:jc w:val="center"/>
              <w:rPr>
                <w:b/>
                <w:sz w:val="20"/>
                <w:szCs w:val="20"/>
              </w:rPr>
            </w:pPr>
            <w:r w:rsidRPr="0058748E">
              <w:rPr>
                <w:b/>
                <w:sz w:val="20"/>
                <w:szCs w:val="20"/>
              </w:rPr>
              <w:t>Count</w:t>
            </w:r>
          </w:p>
        </w:tc>
        <w:tc>
          <w:tcPr>
            <w:tcW w:w="900" w:type="dxa"/>
            <w:vAlign w:val="center"/>
          </w:tcPr>
          <w:p w14:paraId="1E19E311" w14:textId="4F9272EE" w:rsidR="008509F9" w:rsidRPr="0058748E" w:rsidRDefault="008509F9" w:rsidP="004256F2">
            <w:pPr>
              <w:jc w:val="center"/>
              <w:rPr>
                <w:b/>
                <w:sz w:val="20"/>
                <w:szCs w:val="20"/>
              </w:rPr>
            </w:pPr>
            <w:r w:rsidRPr="0058748E">
              <w:rPr>
                <w:b/>
                <w:sz w:val="20"/>
                <w:szCs w:val="20"/>
              </w:rPr>
              <w:t>Freq. x Count</w:t>
            </w:r>
          </w:p>
        </w:tc>
        <w:tc>
          <w:tcPr>
            <w:tcW w:w="810" w:type="dxa"/>
            <w:vAlign w:val="center"/>
          </w:tcPr>
          <w:p w14:paraId="602BAE3C" w14:textId="77777777" w:rsidR="008509F9" w:rsidRPr="0058748E" w:rsidRDefault="008509F9" w:rsidP="004256F2">
            <w:pPr>
              <w:jc w:val="center"/>
              <w:rPr>
                <w:b/>
                <w:sz w:val="20"/>
                <w:szCs w:val="20"/>
              </w:rPr>
            </w:pPr>
            <w:r w:rsidRPr="0058748E">
              <w:rPr>
                <w:b/>
                <w:sz w:val="20"/>
                <w:szCs w:val="20"/>
              </w:rPr>
              <w:t>Min./</w:t>
            </w:r>
          </w:p>
          <w:p w14:paraId="6228B736" w14:textId="00128226" w:rsidR="008509F9" w:rsidRPr="0058748E" w:rsidRDefault="00791BA6" w:rsidP="004256F2">
            <w:pPr>
              <w:jc w:val="center"/>
              <w:rPr>
                <w:b/>
                <w:sz w:val="20"/>
                <w:szCs w:val="20"/>
              </w:rPr>
            </w:pPr>
            <w:r>
              <w:rPr>
                <w:b/>
                <w:sz w:val="20"/>
                <w:szCs w:val="20"/>
              </w:rPr>
              <w:t>Nonr</w:t>
            </w:r>
            <w:r>
              <w:rPr>
                <w:vertAlign w:val="superscript"/>
              </w:rPr>
              <w:t>1</w:t>
            </w:r>
          </w:p>
        </w:tc>
        <w:tc>
          <w:tcPr>
            <w:tcW w:w="900" w:type="dxa"/>
            <w:vAlign w:val="center"/>
          </w:tcPr>
          <w:p w14:paraId="58EEDD9D" w14:textId="77777777" w:rsidR="008509F9" w:rsidRPr="0058748E" w:rsidRDefault="008509F9" w:rsidP="004256F2">
            <w:pPr>
              <w:jc w:val="center"/>
              <w:rPr>
                <w:b/>
                <w:sz w:val="20"/>
                <w:szCs w:val="20"/>
              </w:rPr>
            </w:pPr>
            <w:r w:rsidRPr="0058748E">
              <w:rPr>
                <w:b/>
                <w:sz w:val="20"/>
                <w:szCs w:val="20"/>
              </w:rPr>
              <w:t>Burden</w:t>
            </w:r>
          </w:p>
          <w:p w14:paraId="4F09855F" w14:textId="5EB8A886" w:rsidR="008509F9" w:rsidRPr="0058748E" w:rsidRDefault="008509F9" w:rsidP="004256F2">
            <w:pPr>
              <w:jc w:val="center"/>
              <w:rPr>
                <w:b/>
                <w:sz w:val="20"/>
                <w:szCs w:val="20"/>
              </w:rPr>
            </w:pPr>
            <w:r w:rsidRPr="0058748E">
              <w:rPr>
                <w:b/>
                <w:sz w:val="20"/>
                <w:szCs w:val="20"/>
              </w:rPr>
              <w:t>Hours</w:t>
            </w:r>
          </w:p>
        </w:tc>
        <w:tc>
          <w:tcPr>
            <w:tcW w:w="900" w:type="dxa"/>
            <w:vMerge/>
          </w:tcPr>
          <w:p w14:paraId="3B4E5B23" w14:textId="77777777" w:rsidR="008509F9" w:rsidRPr="008509F9" w:rsidRDefault="008509F9">
            <w:pPr>
              <w:rPr>
                <w:sz w:val="20"/>
                <w:szCs w:val="20"/>
              </w:rPr>
            </w:pPr>
          </w:p>
        </w:tc>
      </w:tr>
      <w:tr w:rsidR="0058748E" w14:paraId="25F66D2D" w14:textId="77777777" w:rsidTr="00791BA6">
        <w:tc>
          <w:tcPr>
            <w:tcW w:w="990" w:type="dxa"/>
          </w:tcPr>
          <w:p w14:paraId="7001B85B" w14:textId="74527884" w:rsidR="00BF65A0" w:rsidRPr="008509F9" w:rsidRDefault="00CC57B0">
            <w:pPr>
              <w:rPr>
                <w:sz w:val="20"/>
                <w:szCs w:val="20"/>
              </w:rPr>
            </w:pPr>
            <w:r>
              <w:rPr>
                <w:sz w:val="20"/>
                <w:szCs w:val="20"/>
              </w:rPr>
              <w:t>Prep</w:t>
            </w:r>
            <w:r w:rsidR="00F24766">
              <w:rPr>
                <w:sz w:val="20"/>
                <w:szCs w:val="20"/>
              </w:rPr>
              <w:t>aration</w:t>
            </w:r>
            <w:r>
              <w:rPr>
                <w:sz w:val="20"/>
                <w:szCs w:val="20"/>
              </w:rPr>
              <w:t xml:space="preserve"> Tasks</w:t>
            </w:r>
          </w:p>
        </w:tc>
        <w:tc>
          <w:tcPr>
            <w:tcW w:w="900" w:type="dxa"/>
            <w:vAlign w:val="center"/>
          </w:tcPr>
          <w:p w14:paraId="0D0A7F4F" w14:textId="662E3D4D" w:rsidR="00BF65A0" w:rsidRPr="008509F9" w:rsidRDefault="00F24766" w:rsidP="00F24766">
            <w:pPr>
              <w:jc w:val="center"/>
              <w:rPr>
                <w:sz w:val="20"/>
                <w:szCs w:val="20"/>
              </w:rPr>
            </w:pPr>
            <w:r>
              <w:rPr>
                <w:sz w:val="20"/>
                <w:szCs w:val="20"/>
              </w:rPr>
              <w:t>80</w:t>
            </w:r>
          </w:p>
        </w:tc>
        <w:tc>
          <w:tcPr>
            <w:tcW w:w="630" w:type="dxa"/>
            <w:vAlign w:val="center"/>
          </w:tcPr>
          <w:p w14:paraId="66C2C41A" w14:textId="16F2A923" w:rsidR="00BF65A0" w:rsidRPr="008509F9" w:rsidRDefault="00F24766" w:rsidP="00F24766">
            <w:pPr>
              <w:jc w:val="center"/>
              <w:rPr>
                <w:sz w:val="20"/>
                <w:szCs w:val="20"/>
              </w:rPr>
            </w:pPr>
            <w:r>
              <w:rPr>
                <w:sz w:val="20"/>
                <w:szCs w:val="20"/>
              </w:rPr>
              <w:t>1</w:t>
            </w:r>
          </w:p>
        </w:tc>
        <w:tc>
          <w:tcPr>
            <w:tcW w:w="810" w:type="dxa"/>
            <w:vAlign w:val="center"/>
          </w:tcPr>
          <w:p w14:paraId="58EA0172" w14:textId="764F6859" w:rsidR="00BF65A0" w:rsidRPr="008509F9" w:rsidRDefault="00F24766" w:rsidP="00F24766">
            <w:pPr>
              <w:jc w:val="center"/>
              <w:rPr>
                <w:sz w:val="20"/>
                <w:szCs w:val="20"/>
              </w:rPr>
            </w:pPr>
            <w:r>
              <w:rPr>
                <w:sz w:val="20"/>
                <w:szCs w:val="20"/>
              </w:rPr>
              <w:t>60</w:t>
            </w:r>
          </w:p>
        </w:tc>
        <w:tc>
          <w:tcPr>
            <w:tcW w:w="810" w:type="dxa"/>
            <w:vAlign w:val="center"/>
          </w:tcPr>
          <w:p w14:paraId="244650C0" w14:textId="5F6306DB" w:rsidR="00BF65A0" w:rsidRPr="008509F9" w:rsidRDefault="00F24766" w:rsidP="00F24766">
            <w:pPr>
              <w:jc w:val="center"/>
              <w:rPr>
                <w:sz w:val="20"/>
                <w:szCs w:val="20"/>
              </w:rPr>
            </w:pPr>
            <w:r>
              <w:rPr>
                <w:sz w:val="20"/>
                <w:szCs w:val="20"/>
              </w:rPr>
              <w:t>60</w:t>
            </w:r>
          </w:p>
        </w:tc>
        <w:tc>
          <w:tcPr>
            <w:tcW w:w="720" w:type="dxa"/>
            <w:vAlign w:val="center"/>
          </w:tcPr>
          <w:p w14:paraId="3894A387" w14:textId="750AE861" w:rsidR="00BF65A0" w:rsidRPr="008509F9" w:rsidRDefault="00F24766" w:rsidP="00F24766">
            <w:pPr>
              <w:jc w:val="center"/>
              <w:rPr>
                <w:sz w:val="20"/>
                <w:szCs w:val="20"/>
              </w:rPr>
            </w:pPr>
            <w:r>
              <w:rPr>
                <w:sz w:val="20"/>
                <w:szCs w:val="20"/>
              </w:rPr>
              <w:t>30</w:t>
            </w:r>
          </w:p>
        </w:tc>
        <w:tc>
          <w:tcPr>
            <w:tcW w:w="900" w:type="dxa"/>
            <w:vAlign w:val="center"/>
          </w:tcPr>
          <w:p w14:paraId="39523A59" w14:textId="7057CEB4" w:rsidR="00BF65A0" w:rsidRPr="008509F9" w:rsidRDefault="008B1D54" w:rsidP="00F24766">
            <w:pPr>
              <w:jc w:val="center"/>
              <w:rPr>
                <w:sz w:val="20"/>
                <w:szCs w:val="20"/>
              </w:rPr>
            </w:pPr>
            <w:r>
              <w:rPr>
                <w:sz w:val="20"/>
                <w:szCs w:val="20"/>
              </w:rPr>
              <w:t>30</w:t>
            </w:r>
          </w:p>
        </w:tc>
        <w:tc>
          <w:tcPr>
            <w:tcW w:w="990" w:type="dxa"/>
            <w:vAlign w:val="center"/>
          </w:tcPr>
          <w:p w14:paraId="22954D0A" w14:textId="15F6463F" w:rsidR="00BF65A0" w:rsidRPr="008509F9" w:rsidRDefault="00F24766" w:rsidP="00F24766">
            <w:pPr>
              <w:jc w:val="center"/>
              <w:rPr>
                <w:sz w:val="20"/>
                <w:szCs w:val="20"/>
              </w:rPr>
            </w:pPr>
            <w:r>
              <w:rPr>
                <w:sz w:val="20"/>
                <w:szCs w:val="20"/>
              </w:rPr>
              <w:t>20</w:t>
            </w:r>
          </w:p>
        </w:tc>
        <w:tc>
          <w:tcPr>
            <w:tcW w:w="900" w:type="dxa"/>
            <w:vAlign w:val="center"/>
          </w:tcPr>
          <w:p w14:paraId="54B930E7" w14:textId="23F192E4" w:rsidR="00BF65A0" w:rsidRPr="008509F9" w:rsidRDefault="00F24766" w:rsidP="00F24766">
            <w:pPr>
              <w:jc w:val="center"/>
              <w:rPr>
                <w:sz w:val="20"/>
                <w:szCs w:val="20"/>
              </w:rPr>
            </w:pPr>
            <w:r>
              <w:rPr>
                <w:sz w:val="20"/>
                <w:szCs w:val="20"/>
              </w:rPr>
              <w:t>20</w:t>
            </w:r>
          </w:p>
        </w:tc>
        <w:tc>
          <w:tcPr>
            <w:tcW w:w="810" w:type="dxa"/>
            <w:vAlign w:val="center"/>
          </w:tcPr>
          <w:p w14:paraId="5F95F791" w14:textId="059CEA8E" w:rsidR="00BF65A0" w:rsidRPr="008509F9" w:rsidRDefault="00F24766" w:rsidP="00F24766">
            <w:pPr>
              <w:jc w:val="center"/>
              <w:rPr>
                <w:sz w:val="20"/>
                <w:szCs w:val="20"/>
              </w:rPr>
            </w:pPr>
            <w:r>
              <w:rPr>
                <w:sz w:val="20"/>
                <w:szCs w:val="20"/>
              </w:rPr>
              <w:t>30</w:t>
            </w:r>
          </w:p>
        </w:tc>
        <w:tc>
          <w:tcPr>
            <w:tcW w:w="900" w:type="dxa"/>
            <w:vAlign w:val="center"/>
          </w:tcPr>
          <w:p w14:paraId="174753DD" w14:textId="14A059D2" w:rsidR="00BF65A0" w:rsidRPr="008509F9" w:rsidRDefault="008B1D54" w:rsidP="00F24766">
            <w:pPr>
              <w:jc w:val="center"/>
              <w:rPr>
                <w:sz w:val="20"/>
                <w:szCs w:val="20"/>
              </w:rPr>
            </w:pPr>
            <w:r>
              <w:rPr>
                <w:sz w:val="20"/>
                <w:szCs w:val="20"/>
              </w:rPr>
              <w:t>1</w:t>
            </w:r>
            <w:r w:rsidR="00F24766">
              <w:rPr>
                <w:sz w:val="20"/>
                <w:szCs w:val="20"/>
              </w:rPr>
              <w:t>0</w:t>
            </w:r>
          </w:p>
        </w:tc>
        <w:tc>
          <w:tcPr>
            <w:tcW w:w="900" w:type="dxa"/>
            <w:vAlign w:val="center"/>
          </w:tcPr>
          <w:p w14:paraId="26690520" w14:textId="06A2494E" w:rsidR="00BF65A0" w:rsidRPr="008509F9" w:rsidRDefault="008B1D54" w:rsidP="00F24766">
            <w:pPr>
              <w:jc w:val="center"/>
              <w:rPr>
                <w:sz w:val="20"/>
                <w:szCs w:val="20"/>
              </w:rPr>
            </w:pPr>
            <w:r>
              <w:rPr>
                <w:sz w:val="20"/>
                <w:szCs w:val="20"/>
              </w:rPr>
              <w:t>40</w:t>
            </w:r>
          </w:p>
        </w:tc>
      </w:tr>
      <w:tr w:rsidR="0058748E" w14:paraId="7C54FB7E" w14:textId="77777777" w:rsidTr="00791BA6">
        <w:tc>
          <w:tcPr>
            <w:tcW w:w="990" w:type="dxa"/>
          </w:tcPr>
          <w:p w14:paraId="79C714EF" w14:textId="1AE64675" w:rsidR="00BF65A0" w:rsidRPr="008509F9" w:rsidRDefault="00F24766">
            <w:pPr>
              <w:rPr>
                <w:sz w:val="20"/>
                <w:szCs w:val="20"/>
              </w:rPr>
            </w:pPr>
            <w:r>
              <w:rPr>
                <w:sz w:val="20"/>
                <w:szCs w:val="20"/>
              </w:rPr>
              <w:t>Interview or Survey</w:t>
            </w:r>
          </w:p>
        </w:tc>
        <w:tc>
          <w:tcPr>
            <w:tcW w:w="900" w:type="dxa"/>
            <w:vAlign w:val="center"/>
          </w:tcPr>
          <w:p w14:paraId="657B20DD" w14:textId="3A6AEA40" w:rsidR="00BF65A0" w:rsidRPr="008509F9" w:rsidRDefault="0026448A" w:rsidP="00F24766">
            <w:pPr>
              <w:jc w:val="center"/>
              <w:rPr>
                <w:sz w:val="20"/>
                <w:szCs w:val="20"/>
              </w:rPr>
            </w:pPr>
            <w:r>
              <w:rPr>
                <w:sz w:val="20"/>
                <w:szCs w:val="20"/>
              </w:rPr>
              <w:t>8</w:t>
            </w:r>
            <w:r w:rsidR="00F24766">
              <w:rPr>
                <w:sz w:val="20"/>
                <w:szCs w:val="20"/>
              </w:rPr>
              <w:t>0</w:t>
            </w:r>
          </w:p>
        </w:tc>
        <w:tc>
          <w:tcPr>
            <w:tcW w:w="630" w:type="dxa"/>
            <w:vAlign w:val="center"/>
          </w:tcPr>
          <w:p w14:paraId="3FA8AADB" w14:textId="1E817552" w:rsidR="00BF65A0" w:rsidRPr="008509F9" w:rsidRDefault="00F24766" w:rsidP="00F24766">
            <w:pPr>
              <w:jc w:val="center"/>
              <w:rPr>
                <w:sz w:val="20"/>
                <w:szCs w:val="20"/>
              </w:rPr>
            </w:pPr>
            <w:r>
              <w:rPr>
                <w:sz w:val="20"/>
                <w:szCs w:val="20"/>
              </w:rPr>
              <w:t>1</w:t>
            </w:r>
          </w:p>
        </w:tc>
        <w:tc>
          <w:tcPr>
            <w:tcW w:w="810" w:type="dxa"/>
            <w:vAlign w:val="center"/>
          </w:tcPr>
          <w:p w14:paraId="44AF74F7" w14:textId="32F668DE" w:rsidR="00BF65A0" w:rsidRPr="008509F9" w:rsidRDefault="00F24766" w:rsidP="00F24766">
            <w:pPr>
              <w:jc w:val="center"/>
              <w:rPr>
                <w:sz w:val="20"/>
                <w:szCs w:val="20"/>
              </w:rPr>
            </w:pPr>
            <w:r>
              <w:rPr>
                <w:sz w:val="20"/>
                <w:szCs w:val="20"/>
              </w:rPr>
              <w:t>60</w:t>
            </w:r>
          </w:p>
        </w:tc>
        <w:tc>
          <w:tcPr>
            <w:tcW w:w="810" w:type="dxa"/>
            <w:vAlign w:val="center"/>
          </w:tcPr>
          <w:p w14:paraId="1A2706AB" w14:textId="3221DE65" w:rsidR="00BF65A0" w:rsidRPr="008509F9" w:rsidRDefault="00F24766" w:rsidP="00F24766">
            <w:pPr>
              <w:jc w:val="center"/>
              <w:rPr>
                <w:sz w:val="20"/>
                <w:szCs w:val="20"/>
              </w:rPr>
            </w:pPr>
            <w:r>
              <w:rPr>
                <w:sz w:val="20"/>
                <w:szCs w:val="20"/>
              </w:rPr>
              <w:t>60</w:t>
            </w:r>
          </w:p>
        </w:tc>
        <w:tc>
          <w:tcPr>
            <w:tcW w:w="720" w:type="dxa"/>
            <w:vAlign w:val="center"/>
          </w:tcPr>
          <w:p w14:paraId="663786EA" w14:textId="585DA90C" w:rsidR="00BF65A0" w:rsidRPr="008509F9" w:rsidRDefault="00F24766" w:rsidP="00F24766">
            <w:pPr>
              <w:jc w:val="center"/>
              <w:rPr>
                <w:sz w:val="20"/>
                <w:szCs w:val="20"/>
              </w:rPr>
            </w:pPr>
            <w:r>
              <w:rPr>
                <w:sz w:val="20"/>
                <w:szCs w:val="20"/>
              </w:rPr>
              <w:t>30</w:t>
            </w:r>
          </w:p>
        </w:tc>
        <w:tc>
          <w:tcPr>
            <w:tcW w:w="900" w:type="dxa"/>
            <w:vAlign w:val="center"/>
          </w:tcPr>
          <w:p w14:paraId="7B3FB312" w14:textId="2201C7D4" w:rsidR="00BF65A0" w:rsidRPr="008509F9" w:rsidRDefault="008B1D54" w:rsidP="00F24766">
            <w:pPr>
              <w:jc w:val="center"/>
              <w:rPr>
                <w:sz w:val="20"/>
                <w:szCs w:val="20"/>
              </w:rPr>
            </w:pPr>
            <w:r>
              <w:rPr>
                <w:sz w:val="20"/>
                <w:szCs w:val="20"/>
              </w:rPr>
              <w:t>3</w:t>
            </w:r>
            <w:r w:rsidR="00F24766">
              <w:rPr>
                <w:sz w:val="20"/>
                <w:szCs w:val="20"/>
              </w:rPr>
              <w:t>0</w:t>
            </w:r>
          </w:p>
        </w:tc>
        <w:tc>
          <w:tcPr>
            <w:tcW w:w="990" w:type="dxa"/>
            <w:vAlign w:val="center"/>
          </w:tcPr>
          <w:p w14:paraId="55C5A13D" w14:textId="32A975DD" w:rsidR="00BF65A0" w:rsidRPr="008509F9" w:rsidRDefault="0026448A" w:rsidP="00F24766">
            <w:pPr>
              <w:jc w:val="center"/>
              <w:rPr>
                <w:sz w:val="20"/>
                <w:szCs w:val="20"/>
              </w:rPr>
            </w:pPr>
            <w:r>
              <w:rPr>
                <w:sz w:val="20"/>
                <w:szCs w:val="20"/>
              </w:rPr>
              <w:t>2</w:t>
            </w:r>
            <w:r w:rsidR="00F24766">
              <w:rPr>
                <w:sz w:val="20"/>
                <w:szCs w:val="20"/>
              </w:rPr>
              <w:t>0</w:t>
            </w:r>
          </w:p>
        </w:tc>
        <w:tc>
          <w:tcPr>
            <w:tcW w:w="900" w:type="dxa"/>
            <w:vAlign w:val="center"/>
          </w:tcPr>
          <w:p w14:paraId="19C789FD" w14:textId="2A1B663E" w:rsidR="00BF65A0" w:rsidRPr="008509F9" w:rsidRDefault="0026448A" w:rsidP="00F24766">
            <w:pPr>
              <w:jc w:val="center"/>
              <w:rPr>
                <w:sz w:val="20"/>
                <w:szCs w:val="20"/>
              </w:rPr>
            </w:pPr>
            <w:r>
              <w:rPr>
                <w:sz w:val="20"/>
                <w:szCs w:val="20"/>
              </w:rPr>
              <w:t>2</w:t>
            </w:r>
            <w:r w:rsidR="00F24766">
              <w:rPr>
                <w:sz w:val="20"/>
                <w:szCs w:val="20"/>
              </w:rPr>
              <w:t>0</w:t>
            </w:r>
          </w:p>
        </w:tc>
        <w:tc>
          <w:tcPr>
            <w:tcW w:w="810" w:type="dxa"/>
            <w:vAlign w:val="center"/>
          </w:tcPr>
          <w:p w14:paraId="170566CF" w14:textId="06D3E8D6" w:rsidR="00BF65A0" w:rsidRPr="008509F9" w:rsidRDefault="00F24766" w:rsidP="00F24766">
            <w:pPr>
              <w:jc w:val="center"/>
              <w:rPr>
                <w:sz w:val="20"/>
                <w:szCs w:val="20"/>
              </w:rPr>
            </w:pPr>
            <w:r>
              <w:rPr>
                <w:sz w:val="20"/>
                <w:szCs w:val="20"/>
              </w:rPr>
              <w:t>0</w:t>
            </w:r>
          </w:p>
        </w:tc>
        <w:tc>
          <w:tcPr>
            <w:tcW w:w="900" w:type="dxa"/>
            <w:vAlign w:val="center"/>
          </w:tcPr>
          <w:p w14:paraId="4545DA02" w14:textId="0A9809C6" w:rsidR="00BF65A0" w:rsidRPr="008509F9" w:rsidRDefault="00F24766" w:rsidP="00F24766">
            <w:pPr>
              <w:jc w:val="center"/>
              <w:rPr>
                <w:sz w:val="20"/>
                <w:szCs w:val="20"/>
              </w:rPr>
            </w:pPr>
            <w:r>
              <w:rPr>
                <w:sz w:val="20"/>
                <w:szCs w:val="20"/>
              </w:rPr>
              <w:t>0</w:t>
            </w:r>
          </w:p>
        </w:tc>
        <w:tc>
          <w:tcPr>
            <w:tcW w:w="900" w:type="dxa"/>
            <w:vAlign w:val="center"/>
          </w:tcPr>
          <w:p w14:paraId="23C94B28" w14:textId="0EB6BD7A" w:rsidR="00BF65A0" w:rsidRPr="008509F9" w:rsidRDefault="008B1D54" w:rsidP="00F24766">
            <w:pPr>
              <w:jc w:val="center"/>
              <w:rPr>
                <w:sz w:val="20"/>
                <w:szCs w:val="20"/>
              </w:rPr>
            </w:pPr>
            <w:r>
              <w:rPr>
                <w:sz w:val="20"/>
                <w:szCs w:val="20"/>
              </w:rPr>
              <w:t>30</w:t>
            </w:r>
          </w:p>
        </w:tc>
      </w:tr>
      <w:tr w:rsidR="0058748E" w14:paraId="331C6658" w14:textId="77777777" w:rsidTr="00791BA6">
        <w:tc>
          <w:tcPr>
            <w:tcW w:w="990" w:type="dxa"/>
          </w:tcPr>
          <w:p w14:paraId="6341194A" w14:textId="77777777" w:rsidR="00BF65A0" w:rsidRPr="008509F9" w:rsidRDefault="00BF65A0">
            <w:pPr>
              <w:rPr>
                <w:sz w:val="20"/>
                <w:szCs w:val="20"/>
              </w:rPr>
            </w:pPr>
          </w:p>
        </w:tc>
        <w:tc>
          <w:tcPr>
            <w:tcW w:w="900" w:type="dxa"/>
            <w:vAlign w:val="center"/>
          </w:tcPr>
          <w:p w14:paraId="53742A49" w14:textId="77777777" w:rsidR="00BF65A0" w:rsidRPr="008509F9" w:rsidRDefault="00BF65A0" w:rsidP="00F24766">
            <w:pPr>
              <w:jc w:val="center"/>
              <w:rPr>
                <w:sz w:val="20"/>
                <w:szCs w:val="20"/>
              </w:rPr>
            </w:pPr>
          </w:p>
        </w:tc>
        <w:tc>
          <w:tcPr>
            <w:tcW w:w="630" w:type="dxa"/>
            <w:vAlign w:val="center"/>
          </w:tcPr>
          <w:p w14:paraId="2A871CC5" w14:textId="77777777" w:rsidR="00BF65A0" w:rsidRPr="008509F9" w:rsidRDefault="00BF65A0" w:rsidP="00F24766">
            <w:pPr>
              <w:jc w:val="center"/>
              <w:rPr>
                <w:sz w:val="20"/>
                <w:szCs w:val="20"/>
              </w:rPr>
            </w:pPr>
          </w:p>
        </w:tc>
        <w:tc>
          <w:tcPr>
            <w:tcW w:w="810" w:type="dxa"/>
            <w:vAlign w:val="center"/>
          </w:tcPr>
          <w:p w14:paraId="1C677AC6" w14:textId="77777777" w:rsidR="00BF65A0" w:rsidRPr="008509F9" w:rsidRDefault="00BF65A0" w:rsidP="00F24766">
            <w:pPr>
              <w:jc w:val="center"/>
              <w:rPr>
                <w:sz w:val="20"/>
                <w:szCs w:val="20"/>
              </w:rPr>
            </w:pPr>
          </w:p>
        </w:tc>
        <w:tc>
          <w:tcPr>
            <w:tcW w:w="810" w:type="dxa"/>
            <w:vAlign w:val="center"/>
          </w:tcPr>
          <w:p w14:paraId="48DDC32A" w14:textId="77777777" w:rsidR="00BF65A0" w:rsidRPr="008509F9" w:rsidRDefault="00BF65A0" w:rsidP="00F24766">
            <w:pPr>
              <w:jc w:val="center"/>
              <w:rPr>
                <w:sz w:val="20"/>
                <w:szCs w:val="20"/>
              </w:rPr>
            </w:pPr>
          </w:p>
        </w:tc>
        <w:tc>
          <w:tcPr>
            <w:tcW w:w="720" w:type="dxa"/>
            <w:vAlign w:val="center"/>
          </w:tcPr>
          <w:p w14:paraId="7E94F5CD" w14:textId="77777777" w:rsidR="00BF65A0" w:rsidRPr="008509F9" w:rsidRDefault="00BF65A0" w:rsidP="00F24766">
            <w:pPr>
              <w:jc w:val="center"/>
              <w:rPr>
                <w:sz w:val="20"/>
                <w:szCs w:val="20"/>
              </w:rPr>
            </w:pPr>
          </w:p>
        </w:tc>
        <w:tc>
          <w:tcPr>
            <w:tcW w:w="900" w:type="dxa"/>
            <w:vAlign w:val="center"/>
          </w:tcPr>
          <w:p w14:paraId="33A6A79E" w14:textId="77777777" w:rsidR="00BF65A0" w:rsidRPr="008509F9" w:rsidRDefault="00BF65A0" w:rsidP="00F24766">
            <w:pPr>
              <w:jc w:val="center"/>
              <w:rPr>
                <w:sz w:val="20"/>
                <w:szCs w:val="20"/>
              </w:rPr>
            </w:pPr>
          </w:p>
        </w:tc>
        <w:tc>
          <w:tcPr>
            <w:tcW w:w="990" w:type="dxa"/>
            <w:vAlign w:val="center"/>
          </w:tcPr>
          <w:p w14:paraId="1B7932D7" w14:textId="77777777" w:rsidR="00BF65A0" w:rsidRPr="008509F9" w:rsidRDefault="00BF65A0" w:rsidP="00F24766">
            <w:pPr>
              <w:jc w:val="center"/>
              <w:rPr>
                <w:sz w:val="20"/>
                <w:szCs w:val="20"/>
              </w:rPr>
            </w:pPr>
          </w:p>
        </w:tc>
        <w:tc>
          <w:tcPr>
            <w:tcW w:w="900" w:type="dxa"/>
            <w:vAlign w:val="center"/>
          </w:tcPr>
          <w:p w14:paraId="13A01ECD" w14:textId="77777777" w:rsidR="00BF65A0" w:rsidRPr="008509F9" w:rsidRDefault="00BF65A0" w:rsidP="00F24766">
            <w:pPr>
              <w:jc w:val="center"/>
              <w:rPr>
                <w:sz w:val="20"/>
                <w:szCs w:val="20"/>
              </w:rPr>
            </w:pPr>
          </w:p>
        </w:tc>
        <w:tc>
          <w:tcPr>
            <w:tcW w:w="810" w:type="dxa"/>
            <w:vAlign w:val="center"/>
          </w:tcPr>
          <w:p w14:paraId="00CA56E6" w14:textId="77777777" w:rsidR="00BF65A0" w:rsidRPr="008509F9" w:rsidRDefault="00BF65A0" w:rsidP="00F24766">
            <w:pPr>
              <w:jc w:val="center"/>
              <w:rPr>
                <w:sz w:val="20"/>
                <w:szCs w:val="20"/>
              </w:rPr>
            </w:pPr>
          </w:p>
        </w:tc>
        <w:tc>
          <w:tcPr>
            <w:tcW w:w="900" w:type="dxa"/>
            <w:vAlign w:val="center"/>
          </w:tcPr>
          <w:p w14:paraId="6D746069" w14:textId="77777777" w:rsidR="00BF65A0" w:rsidRPr="008509F9" w:rsidRDefault="00BF65A0" w:rsidP="00F24766">
            <w:pPr>
              <w:jc w:val="center"/>
              <w:rPr>
                <w:sz w:val="20"/>
                <w:szCs w:val="20"/>
              </w:rPr>
            </w:pPr>
          </w:p>
        </w:tc>
        <w:tc>
          <w:tcPr>
            <w:tcW w:w="900" w:type="dxa"/>
            <w:vAlign w:val="center"/>
          </w:tcPr>
          <w:p w14:paraId="24A39874" w14:textId="77777777" w:rsidR="00BF65A0" w:rsidRPr="008509F9" w:rsidRDefault="00BF65A0" w:rsidP="00F24766">
            <w:pPr>
              <w:jc w:val="center"/>
              <w:rPr>
                <w:sz w:val="20"/>
                <w:szCs w:val="20"/>
              </w:rPr>
            </w:pPr>
          </w:p>
        </w:tc>
      </w:tr>
      <w:tr w:rsidR="00F24766" w14:paraId="4AA46898" w14:textId="77777777" w:rsidTr="00791BA6">
        <w:tc>
          <w:tcPr>
            <w:tcW w:w="990" w:type="dxa"/>
          </w:tcPr>
          <w:p w14:paraId="6549CA26" w14:textId="204D7B91" w:rsidR="00F24766" w:rsidRPr="00A274C7" w:rsidRDefault="00F24766">
            <w:pPr>
              <w:rPr>
                <w:b/>
                <w:sz w:val="20"/>
                <w:szCs w:val="20"/>
              </w:rPr>
            </w:pPr>
            <w:r w:rsidRPr="00A274C7">
              <w:rPr>
                <w:b/>
                <w:sz w:val="20"/>
                <w:szCs w:val="20"/>
              </w:rPr>
              <w:t>Total</w:t>
            </w:r>
          </w:p>
        </w:tc>
        <w:tc>
          <w:tcPr>
            <w:tcW w:w="900" w:type="dxa"/>
            <w:vAlign w:val="center"/>
          </w:tcPr>
          <w:p w14:paraId="5ADD0C70" w14:textId="1F5A359D" w:rsidR="00F24766" w:rsidRPr="008509F9" w:rsidRDefault="0026448A" w:rsidP="00F24766">
            <w:pPr>
              <w:jc w:val="center"/>
              <w:rPr>
                <w:sz w:val="20"/>
                <w:szCs w:val="20"/>
              </w:rPr>
            </w:pPr>
            <w:r>
              <w:rPr>
                <w:sz w:val="20"/>
                <w:szCs w:val="20"/>
              </w:rPr>
              <w:t>80</w:t>
            </w:r>
          </w:p>
        </w:tc>
        <w:tc>
          <w:tcPr>
            <w:tcW w:w="630" w:type="dxa"/>
            <w:vAlign w:val="center"/>
          </w:tcPr>
          <w:p w14:paraId="6D330F75" w14:textId="77777777" w:rsidR="00F24766" w:rsidRPr="008509F9" w:rsidRDefault="00F24766" w:rsidP="00F24766">
            <w:pPr>
              <w:jc w:val="center"/>
              <w:rPr>
                <w:sz w:val="20"/>
                <w:szCs w:val="20"/>
              </w:rPr>
            </w:pPr>
          </w:p>
        </w:tc>
        <w:tc>
          <w:tcPr>
            <w:tcW w:w="810" w:type="dxa"/>
            <w:vAlign w:val="center"/>
          </w:tcPr>
          <w:p w14:paraId="5AE4F57C" w14:textId="62C77870" w:rsidR="00F24766" w:rsidRPr="008509F9" w:rsidRDefault="0026448A" w:rsidP="00F24766">
            <w:pPr>
              <w:jc w:val="center"/>
              <w:rPr>
                <w:sz w:val="20"/>
                <w:szCs w:val="20"/>
              </w:rPr>
            </w:pPr>
            <w:r>
              <w:rPr>
                <w:sz w:val="20"/>
                <w:szCs w:val="20"/>
              </w:rPr>
              <w:t>60</w:t>
            </w:r>
          </w:p>
        </w:tc>
        <w:tc>
          <w:tcPr>
            <w:tcW w:w="810" w:type="dxa"/>
            <w:vAlign w:val="center"/>
          </w:tcPr>
          <w:p w14:paraId="1CAA8B2A" w14:textId="77777777" w:rsidR="00F24766" w:rsidRPr="008509F9" w:rsidRDefault="00F24766" w:rsidP="00F24766">
            <w:pPr>
              <w:jc w:val="center"/>
              <w:rPr>
                <w:sz w:val="20"/>
                <w:szCs w:val="20"/>
              </w:rPr>
            </w:pPr>
          </w:p>
        </w:tc>
        <w:tc>
          <w:tcPr>
            <w:tcW w:w="720" w:type="dxa"/>
            <w:vAlign w:val="center"/>
          </w:tcPr>
          <w:p w14:paraId="55A97A10" w14:textId="77777777" w:rsidR="00F24766" w:rsidRPr="008509F9" w:rsidRDefault="00F24766" w:rsidP="00F24766">
            <w:pPr>
              <w:jc w:val="center"/>
              <w:rPr>
                <w:sz w:val="20"/>
                <w:szCs w:val="20"/>
              </w:rPr>
            </w:pPr>
          </w:p>
        </w:tc>
        <w:tc>
          <w:tcPr>
            <w:tcW w:w="900" w:type="dxa"/>
            <w:vAlign w:val="center"/>
          </w:tcPr>
          <w:p w14:paraId="61BC8D4E" w14:textId="6EF28AA6" w:rsidR="00F24766" w:rsidRPr="008509F9" w:rsidRDefault="008B1D54" w:rsidP="00F24766">
            <w:pPr>
              <w:jc w:val="center"/>
              <w:rPr>
                <w:sz w:val="20"/>
                <w:szCs w:val="20"/>
              </w:rPr>
            </w:pPr>
            <w:r>
              <w:rPr>
                <w:sz w:val="20"/>
                <w:szCs w:val="20"/>
              </w:rPr>
              <w:t>60</w:t>
            </w:r>
          </w:p>
        </w:tc>
        <w:tc>
          <w:tcPr>
            <w:tcW w:w="990" w:type="dxa"/>
            <w:vAlign w:val="center"/>
          </w:tcPr>
          <w:p w14:paraId="1985CCD8" w14:textId="371A4837" w:rsidR="00F24766" w:rsidRPr="008509F9" w:rsidRDefault="00F24766" w:rsidP="00F24766">
            <w:pPr>
              <w:jc w:val="center"/>
              <w:rPr>
                <w:sz w:val="20"/>
                <w:szCs w:val="20"/>
              </w:rPr>
            </w:pPr>
          </w:p>
        </w:tc>
        <w:tc>
          <w:tcPr>
            <w:tcW w:w="900" w:type="dxa"/>
            <w:vAlign w:val="center"/>
          </w:tcPr>
          <w:p w14:paraId="3D103656" w14:textId="77777777" w:rsidR="00F24766" w:rsidRPr="008509F9" w:rsidRDefault="00F24766" w:rsidP="00F24766">
            <w:pPr>
              <w:jc w:val="center"/>
              <w:rPr>
                <w:sz w:val="20"/>
                <w:szCs w:val="20"/>
              </w:rPr>
            </w:pPr>
          </w:p>
        </w:tc>
        <w:tc>
          <w:tcPr>
            <w:tcW w:w="810" w:type="dxa"/>
            <w:vAlign w:val="center"/>
          </w:tcPr>
          <w:p w14:paraId="3201601A" w14:textId="77777777" w:rsidR="00F24766" w:rsidRPr="00A274C7" w:rsidRDefault="00F24766" w:rsidP="00F24766">
            <w:pPr>
              <w:jc w:val="center"/>
              <w:rPr>
                <w:sz w:val="16"/>
                <w:szCs w:val="16"/>
              </w:rPr>
            </w:pPr>
          </w:p>
        </w:tc>
        <w:tc>
          <w:tcPr>
            <w:tcW w:w="900" w:type="dxa"/>
            <w:vAlign w:val="center"/>
          </w:tcPr>
          <w:p w14:paraId="79D09DA2" w14:textId="7DD15EE2" w:rsidR="00F24766" w:rsidRPr="008509F9" w:rsidRDefault="008B1D54" w:rsidP="00F24766">
            <w:pPr>
              <w:jc w:val="center"/>
              <w:rPr>
                <w:sz w:val="20"/>
                <w:szCs w:val="20"/>
              </w:rPr>
            </w:pPr>
            <w:r>
              <w:rPr>
                <w:sz w:val="20"/>
                <w:szCs w:val="20"/>
              </w:rPr>
              <w:t>10</w:t>
            </w:r>
          </w:p>
        </w:tc>
        <w:tc>
          <w:tcPr>
            <w:tcW w:w="900" w:type="dxa"/>
            <w:vAlign w:val="center"/>
          </w:tcPr>
          <w:p w14:paraId="533C4809" w14:textId="3611CDFA" w:rsidR="00F24766" w:rsidRPr="008509F9" w:rsidRDefault="008B1D54" w:rsidP="00F24766">
            <w:pPr>
              <w:jc w:val="center"/>
              <w:rPr>
                <w:sz w:val="20"/>
                <w:szCs w:val="20"/>
              </w:rPr>
            </w:pPr>
            <w:r>
              <w:rPr>
                <w:sz w:val="20"/>
                <w:szCs w:val="20"/>
              </w:rPr>
              <w:t>70</w:t>
            </w:r>
          </w:p>
        </w:tc>
      </w:tr>
      <w:tr w:rsidR="00A274C7" w14:paraId="134A2BFA" w14:textId="77777777" w:rsidTr="000378A9">
        <w:tc>
          <w:tcPr>
            <w:tcW w:w="10260" w:type="dxa"/>
            <w:gridSpan w:val="12"/>
          </w:tcPr>
          <w:p w14:paraId="1C44B7C1" w14:textId="53A3A6D9" w:rsidR="00A274C7" w:rsidRPr="00A274C7" w:rsidRDefault="00A274C7" w:rsidP="00A274C7">
            <w:pPr>
              <w:rPr>
                <w:sz w:val="16"/>
                <w:szCs w:val="16"/>
              </w:rPr>
            </w:pPr>
            <w:r w:rsidRPr="00A274C7">
              <w:rPr>
                <w:sz w:val="16"/>
                <w:szCs w:val="16"/>
                <w:vertAlign w:val="superscript"/>
              </w:rPr>
              <w:t xml:space="preserve">1 </w:t>
            </w:r>
            <w:r w:rsidRPr="00A274C7">
              <w:rPr>
                <w:sz w:val="16"/>
                <w:szCs w:val="16"/>
              </w:rPr>
              <w:t xml:space="preserve">We will not ask participants to track time burden from email correspondence, but we estimate average and total time burden based on length and content of email messages observed during the pre-test phase (Appendix A). </w:t>
            </w:r>
          </w:p>
        </w:tc>
      </w:tr>
    </w:tbl>
    <w:p w14:paraId="4EA3EAEE" w14:textId="38A10FC8" w:rsidR="00BF65A0" w:rsidRDefault="00BF65A0"/>
    <w:p w14:paraId="45B395DD" w14:textId="13CD6897" w:rsidR="00C53771" w:rsidRPr="0096151F" w:rsidRDefault="0096151F">
      <w:r>
        <w:t xml:space="preserve"> </w:t>
      </w:r>
    </w:p>
    <w:p w14:paraId="050AD39A" w14:textId="77777777" w:rsidR="00E43D27" w:rsidRPr="00676947" w:rsidRDefault="00E43D27">
      <w:pPr>
        <w:rPr>
          <w:b/>
          <w:smallCaps/>
        </w:rPr>
      </w:pPr>
      <w:r w:rsidRPr="00676947">
        <w:rPr>
          <w:b/>
          <w:smallCaps/>
        </w:rPr>
        <w:t>Contact Information</w:t>
      </w:r>
    </w:p>
    <w:p w14:paraId="4FBCE5EB" w14:textId="77777777" w:rsidR="00676947" w:rsidRDefault="00676947">
      <w:pPr>
        <w:rPr>
          <w:b/>
        </w:rPr>
      </w:pPr>
    </w:p>
    <w:p w14:paraId="226FA319" w14:textId="6CF553AA" w:rsidR="00676947" w:rsidRDefault="00676947">
      <w:r>
        <w:t>The contact person for questions regarding this data collection is:</w:t>
      </w:r>
    </w:p>
    <w:p w14:paraId="77B16ED2" w14:textId="77777777" w:rsidR="00676947" w:rsidRDefault="00676947"/>
    <w:p w14:paraId="1A9797D2" w14:textId="00B5F53C" w:rsidR="00676947" w:rsidRDefault="00676947">
      <w:r>
        <w:t>Michele Ver Ploeg</w:t>
      </w:r>
    </w:p>
    <w:p w14:paraId="44A81EE4" w14:textId="5C475EB8" w:rsidR="00676947" w:rsidRDefault="00676947">
      <w:r>
        <w:t>(202) 694-5372</w:t>
      </w:r>
    </w:p>
    <w:p w14:paraId="5F8DC18E" w14:textId="3909A0FF" w:rsidR="00676947" w:rsidRPr="00676947" w:rsidRDefault="00676947">
      <w:r>
        <w:t>sverploeg@ers.usda.gov</w:t>
      </w:r>
    </w:p>
    <w:p w14:paraId="6B6BD24C" w14:textId="77777777" w:rsidR="00676947" w:rsidRDefault="00676947">
      <w:pPr>
        <w:rPr>
          <w:smallCaps/>
        </w:rPr>
      </w:pPr>
    </w:p>
    <w:p w14:paraId="1DAA8353" w14:textId="77777777" w:rsidR="00732DE4" w:rsidRDefault="00732DE4">
      <w:pPr>
        <w:rPr>
          <w:b/>
        </w:rPr>
      </w:pPr>
    </w:p>
    <w:p w14:paraId="317CD83A" w14:textId="77777777" w:rsidR="00732DE4" w:rsidRDefault="00732DE4">
      <w:pPr>
        <w:rPr>
          <w:b/>
        </w:rPr>
      </w:pPr>
    </w:p>
    <w:p w14:paraId="1D7FF114" w14:textId="77777777" w:rsidR="00732DE4" w:rsidRDefault="00732DE4">
      <w:pPr>
        <w:rPr>
          <w:b/>
        </w:rPr>
      </w:pPr>
    </w:p>
    <w:p w14:paraId="1CCD5505" w14:textId="183E598D" w:rsidR="00676947" w:rsidRDefault="00676947">
      <w:pPr>
        <w:rPr>
          <w:b/>
          <w:smallCaps/>
        </w:rPr>
      </w:pPr>
      <w:r>
        <w:rPr>
          <w:b/>
        </w:rPr>
        <w:t>A</w:t>
      </w:r>
      <w:r>
        <w:rPr>
          <w:b/>
          <w:smallCaps/>
        </w:rPr>
        <w:t>ppendices</w:t>
      </w:r>
    </w:p>
    <w:p w14:paraId="41721C8C" w14:textId="77777777" w:rsidR="00676947" w:rsidRDefault="00676947">
      <w:pPr>
        <w:rPr>
          <w:b/>
          <w:smallCaps/>
        </w:rPr>
      </w:pPr>
    </w:p>
    <w:p w14:paraId="5BAD5A0B" w14:textId="7A57ABC4" w:rsidR="006630B8" w:rsidRDefault="00676947" w:rsidP="00676947">
      <w:pPr>
        <w:pStyle w:val="ListParagraph"/>
        <w:numPr>
          <w:ilvl w:val="0"/>
          <w:numId w:val="6"/>
        </w:numPr>
      </w:pPr>
      <w:r>
        <w:t>Appendix A</w:t>
      </w:r>
      <w:r w:rsidR="0044178D">
        <w:t>. Pre-Test</w:t>
      </w:r>
      <w:r w:rsidR="006630B8">
        <w:t xml:space="preserve"> </w:t>
      </w:r>
    </w:p>
    <w:p w14:paraId="3C8242BD" w14:textId="4D4C3B5F" w:rsidR="006630B8" w:rsidRDefault="00E83398" w:rsidP="0044178D">
      <w:pPr>
        <w:pStyle w:val="ListParagraph"/>
        <w:numPr>
          <w:ilvl w:val="0"/>
          <w:numId w:val="6"/>
        </w:numPr>
      </w:pPr>
      <w:r>
        <w:t xml:space="preserve">Appendix B. </w:t>
      </w:r>
      <w:r w:rsidR="0044178D">
        <w:t>Recruitment Emails and Telephone Scripts</w:t>
      </w:r>
      <w:r w:rsidR="006630B8">
        <w:t xml:space="preserve"> </w:t>
      </w:r>
    </w:p>
    <w:p w14:paraId="103339D5" w14:textId="75796C8E" w:rsidR="00676947" w:rsidRDefault="00E83398" w:rsidP="00676947">
      <w:pPr>
        <w:pStyle w:val="ListParagraph"/>
        <w:numPr>
          <w:ilvl w:val="0"/>
          <w:numId w:val="6"/>
        </w:numPr>
      </w:pPr>
      <w:r>
        <w:t xml:space="preserve">Appendix </w:t>
      </w:r>
      <w:r w:rsidR="0044178D">
        <w:t>C. Disclaimer and Consent Forms</w:t>
      </w:r>
      <w:r w:rsidR="00676947">
        <w:t xml:space="preserve"> </w:t>
      </w:r>
    </w:p>
    <w:p w14:paraId="27A442E3" w14:textId="725D735F" w:rsidR="006630B8" w:rsidRDefault="006630B8" w:rsidP="00073084">
      <w:pPr>
        <w:pStyle w:val="ListParagraph"/>
        <w:numPr>
          <w:ilvl w:val="0"/>
          <w:numId w:val="6"/>
        </w:numPr>
      </w:pPr>
      <w:r>
        <w:t xml:space="preserve">Appendix </w:t>
      </w:r>
      <w:r w:rsidR="00073084">
        <w:t xml:space="preserve">D. </w:t>
      </w:r>
      <w:r>
        <w:t xml:space="preserve">Questionnaire </w:t>
      </w:r>
    </w:p>
    <w:p w14:paraId="6FB8937F" w14:textId="7F4A878C" w:rsidR="00D61730" w:rsidRDefault="006630B8" w:rsidP="00976DBB">
      <w:pPr>
        <w:pStyle w:val="ListParagraph"/>
        <w:numPr>
          <w:ilvl w:val="0"/>
          <w:numId w:val="6"/>
        </w:numPr>
      </w:pPr>
      <w:r>
        <w:t xml:space="preserve">Appendix </w:t>
      </w:r>
      <w:r w:rsidR="00073084">
        <w:t>E</w:t>
      </w:r>
      <w:r>
        <w:t xml:space="preserve">. </w:t>
      </w:r>
      <w:r w:rsidR="00073084">
        <w:t>Contact List</w:t>
      </w:r>
      <w:r>
        <w:t xml:space="preserve"> </w:t>
      </w:r>
    </w:p>
    <w:p w14:paraId="2DD483C5" w14:textId="10D14BD1" w:rsidR="00D61730" w:rsidRPr="00E43D27" w:rsidRDefault="00D61730" w:rsidP="00976DBB"/>
    <w:sectPr w:rsidR="00D61730" w:rsidRPr="00E43D27" w:rsidSect="007C66F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E7E28" w14:textId="77777777" w:rsidR="00C65EE2" w:rsidRDefault="00C65EE2" w:rsidP="00976DBB">
      <w:r>
        <w:separator/>
      </w:r>
    </w:p>
  </w:endnote>
  <w:endnote w:type="continuationSeparator" w:id="0">
    <w:p w14:paraId="778B6289" w14:textId="77777777" w:rsidR="00C65EE2" w:rsidRDefault="00C65EE2" w:rsidP="0097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A2D64" w14:textId="77777777" w:rsidR="00C07DA0" w:rsidRDefault="00C07DA0" w:rsidP="005C39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C3E0F7" w14:textId="77777777" w:rsidR="00C07DA0" w:rsidRDefault="00C07D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CD3A7" w14:textId="77777777" w:rsidR="00C07DA0" w:rsidRDefault="00C07DA0" w:rsidP="005C39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42F8">
      <w:rPr>
        <w:rStyle w:val="PageNumber"/>
        <w:noProof/>
      </w:rPr>
      <w:t>3</w:t>
    </w:r>
    <w:r>
      <w:rPr>
        <w:rStyle w:val="PageNumber"/>
      </w:rPr>
      <w:fldChar w:fldCharType="end"/>
    </w:r>
  </w:p>
  <w:p w14:paraId="34E85620" w14:textId="77777777" w:rsidR="00C07DA0" w:rsidRDefault="00C07D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B9520" w14:textId="77777777" w:rsidR="00C65EE2" w:rsidRDefault="00C65EE2" w:rsidP="00976DBB">
      <w:r>
        <w:separator/>
      </w:r>
    </w:p>
  </w:footnote>
  <w:footnote w:type="continuationSeparator" w:id="0">
    <w:p w14:paraId="079DBB5B" w14:textId="77777777" w:rsidR="00C65EE2" w:rsidRDefault="00C65EE2" w:rsidP="00976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36736"/>
    <w:multiLevelType w:val="hybridMultilevel"/>
    <w:tmpl w:val="A6047440"/>
    <w:lvl w:ilvl="0" w:tplc="4D24D1C6">
      <w:start w:val="1"/>
      <w:numFmt w:val="bullet"/>
      <w:lvlText w:val=""/>
      <w:lvlJc w:val="left"/>
      <w:pPr>
        <w:ind w:left="720" w:hanging="360"/>
      </w:pPr>
      <w:rPr>
        <w:rFonts w:ascii="Symbol" w:hAnsi="Symbol" w:hint="default"/>
      </w:rPr>
    </w:lvl>
    <w:lvl w:ilvl="1" w:tplc="2F8EE2B8">
      <w:start w:val="1"/>
      <w:numFmt w:val="bullet"/>
      <w:lvlText w:val="o"/>
      <w:lvlJc w:val="left"/>
      <w:pPr>
        <w:ind w:left="1440" w:hanging="360"/>
      </w:pPr>
      <w:rPr>
        <w:rFonts w:ascii="Courier New" w:hAnsi="Courier New" w:hint="default"/>
      </w:rPr>
    </w:lvl>
    <w:lvl w:ilvl="2" w:tplc="5D54E4EE">
      <w:start w:val="1"/>
      <w:numFmt w:val="bullet"/>
      <w:lvlText w:val=""/>
      <w:lvlJc w:val="left"/>
      <w:pPr>
        <w:ind w:left="2160" w:hanging="360"/>
      </w:pPr>
      <w:rPr>
        <w:rFonts w:ascii="Wingdings" w:hAnsi="Wingdings" w:hint="default"/>
      </w:rPr>
    </w:lvl>
    <w:lvl w:ilvl="3" w:tplc="1D12A7E8">
      <w:start w:val="1"/>
      <w:numFmt w:val="bullet"/>
      <w:lvlText w:val=""/>
      <w:lvlJc w:val="left"/>
      <w:pPr>
        <w:ind w:left="2880" w:hanging="360"/>
      </w:pPr>
      <w:rPr>
        <w:rFonts w:ascii="Symbol" w:hAnsi="Symbol" w:hint="default"/>
      </w:rPr>
    </w:lvl>
    <w:lvl w:ilvl="4" w:tplc="FBE4FB94">
      <w:start w:val="1"/>
      <w:numFmt w:val="bullet"/>
      <w:lvlText w:val="o"/>
      <w:lvlJc w:val="left"/>
      <w:pPr>
        <w:ind w:left="3600" w:hanging="360"/>
      </w:pPr>
      <w:rPr>
        <w:rFonts w:ascii="Courier New" w:hAnsi="Courier New" w:hint="default"/>
      </w:rPr>
    </w:lvl>
    <w:lvl w:ilvl="5" w:tplc="FBF8DC9E">
      <w:start w:val="1"/>
      <w:numFmt w:val="bullet"/>
      <w:lvlText w:val=""/>
      <w:lvlJc w:val="left"/>
      <w:pPr>
        <w:ind w:left="4320" w:hanging="360"/>
      </w:pPr>
      <w:rPr>
        <w:rFonts w:ascii="Wingdings" w:hAnsi="Wingdings" w:hint="default"/>
      </w:rPr>
    </w:lvl>
    <w:lvl w:ilvl="6" w:tplc="5A143E38">
      <w:start w:val="1"/>
      <w:numFmt w:val="bullet"/>
      <w:lvlText w:val=""/>
      <w:lvlJc w:val="left"/>
      <w:pPr>
        <w:ind w:left="5040" w:hanging="360"/>
      </w:pPr>
      <w:rPr>
        <w:rFonts w:ascii="Symbol" w:hAnsi="Symbol" w:hint="default"/>
      </w:rPr>
    </w:lvl>
    <w:lvl w:ilvl="7" w:tplc="567C433E">
      <w:start w:val="1"/>
      <w:numFmt w:val="bullet"/>
      <w:lvlText w:val="o"/>
      <w:lvlJc w:val="left"/>
      <w:pPr>
        <w:ind w:left="5760" w:hanging="360"/>
      </w:pPr>
      <w:rPr>
        <w:rFonts w:ascii="Courier New" w:hAnsi="Courier New" w:hint="default"/>
      </w:rPr>
    </w:lvl>
    <w:lvl w:ilvl="8" w:tplc="FBC8C15A">
      <w:start w:val="1"/>
      <w:numFmt w:val="bullet"/>
      <w:lvlText w:val=""/>
      <w:lvlJc w:val="left"/>
      <w:pPr>
        <w:ind w:left="6480" w:hanging="360"/>
      </w:pPr>
      <w:rPr>
        <w:rFonts w:ascii="Wingdings" w:hAnsi="Wingdings" w:hint="default"/>
      </w:rPr>
    </w:lvl>
  </w:abstractNum>
  <w:abstractNum w:abstractNumId="1" w15:restartNumberingAfterBreak="0">
    <w:nsid w:val="0F1A00C0"/>
    <w:multiLevelType w:val="hybridMultilevel"/>
    <w:tmpl w:val="E25EF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F5A91"/>
    <w:multiLevelType w:val="hybridMultilevel"/>
    <w:tmpl w:val="65947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D76F8"/>
    <w:multiLevelType w:val="hybridMultilevel"/>
    <w:tmpl w:val="BA20C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1473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552C41DE"/>
    <w:multiLevelType w:val="hybridMultilevel"/>
    <w:tmpl w:val="F3464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D01855"/>
    <w:multiLevelType w:val="hybridMultilevel"/>
    <w:tmpl w:val="EC7A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537528"/>
    <w:multiLevelType w:val="hybridMultilevel"/>
    <w:tmpl w:val="A880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1"/>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D27"/>
    <w:rsid w:val="000033C2"/>
    <w:rsid w:val="0000480E"/>
    <w:rsid w:val="000162F2"/>
    <w:rsid w:val="000331E4"/>
    <w:rsid w:val="00061FA3"/>
    <w:rsid w:val="00073084"/>
    <w:rsid w:val="0007611E"/>
    <w:rsid w:val="00086ECE"/>
    <w:rsid w:val="00091A31"/>
    <w:rsid w:val="000D5B23"/>
    <w:rsid w:val="000D7E78"/>
    <w:rsid w:val="00102620"/>
    <w:rsid w:val="00117CC1"/>
    <w:rsid w:val="001203B8"/>
    <w:rsid w:val="00130332"/>
    <w:rsid w:val="00130DBE"/>
    <w:rsid w:val="00133B59"/>
    <w:rsid w:val="00153B99"/>
    <w:rsid w:val="0015417A"/>
    <w:rsid w:val="001566B6"/>
    <w:rsid w:val="0017489F"/>
    <w:rsid w:val="00182B1F"/>
    <w:rsid w:val="0018353A"/>
    <w:rsid w:val="001A09AA"/>
    <w:rsid w:val="001A2E90"/>
    <w:rsid w:val="001C6B10"/>
    <w:rsid w:val="001D2B22"/>
    <w:rsid w:val="001E4CAB"/>
    <w:rsid w:val="001F679D"/>
    <w:rsid w:val="001F7505"/>
    <w:rsid w:val="002026A5"/>
    <w:rsid w:val="00256404"/>
    <w:rsid w:val="0026448A"/>
    <w:rsid w:val="002707D7"/>
    <w:rsid w:val="002818E9"/>
    <w:rsid w:val="002A62AC"/>
    <w:rsid w:val="002D1781"/>
    <w:rsid w:val="002D1F57"/>
    <w:rsid w:val="002E2E89"/>
    <w:rsid w:val="002E7C89"/>
    <w:rsid w:val="00317985"/>
    <w:rsid w:val="00320033"/>
    <w:rsid w:val="003230E3"/>
    <w:rsid w:val="00327261"/>
    <w:rsid w:val="00331938"/>
    <w:rsid w:val="00332560"/>
    <w:rsid w:val="00375A5D"/>
    <w:rsid w:val="00386615"/>
    <w:rsid w:val="00391184"/>
    <w:rsid w:val="003966F3"/>
    <w:rsid w:val="003B1E9F"/>
    <w:rsid w:val="003C393D"/>
    <w:rsid w:val="003D12B0"/>
    <w:rsid w:val="00400644"/>
    <w:rsid w:val="00412363"/>
    <w:rsid w:val="004152D8"/>
    <w:rsid w:val="00416812"/>
    <w:rsid w:val="004179CE"/>
    <w:rsid w:val="0042091A"/>
    <w:rsid w:val="00421606"/>
    <w:rsid w:val="004256F2"/>
    <w:rsid w:val="00440BEE"/>
    <w:rsid w:val="0044178D"/>
    <w:rsid w:val="00441F5F"/>
    <w:rsid w:val="00444445"/>
    <w:rsid w:val="00460F3F"/>
    <w:rsid w:val="004613E8"/>
    <w:rsid w:val="00490522"/>
    <w:rsid w:val="004A1424"/>
    <w:rsid w:val="004C040C"/>
    <w:rsid w:val="004C28CA"/>
    <w:rsid w:val="004C3B69"/>
    <w:rsid w:val="004C701A"/>
    <w:rsid w:val="004C799B"/>
    <w:rsid w:val="004D29A9"/>
    <w:rsid w:val="004E1335"/>
    <w:rsid w:val="004F09D4"/>
    <w:rsid w:val="004F185A"/>
    <w:rsid w:val="004F504B"/>
    <w:rsid w:val="00504B8C"/>
    <w:rsid w:val="00517039"/>
    <w:rsid w:val="00542D0C"/>
    <w:rsid w:val="00543669"/>
    <w:rsid w:val="0055717E"/>
    <w:rsid w:val="00561E0A"/>
    <w:rsid w:val="005822A0"/>
    <w:rsid w:val="0058748E"/>
    <w:rsid w:val="00596D19"/>
    <w:rsid w:val="005A146B"/>
    <w:rsid w:val="005C39AE"/>
    <w:rsid w:val="005D5F5A"/>
    <w:rsid w:val="005D669A"/>
    <w:rsid w:val="005F13B2"/>
    <w:rsid w:val="00633DBE"/>
    <w:rsid w:val="00641B7F"/>
    <w:rsid w:val="00650827"/>
    <w:rsid w:val="006630B8"/>
    <w:rsid w:val="00676947"/>
    <w:rsid w:val="00677208"/>
    <w:rsid w:val="006900B0"/>
    <w:rsid w:val="006A6C14"/>
    <w:rsid w:val="006E54B3"/>
    <w:rsid w:val="007010A9"/>
    <w:rsid w:val="007117EF"/>
    <w:rsid w:val="00732DE4"/>
    <w:rsid w:val="00741E0E"/>
    <w:rsid w:val="00744100"/>
    <w:rsid w:val="00772311"/>
    <w:rsid w:val="00791450"/>
    <w:rsid w:val="00791BA6"/>
    <w:rsid w:val="007973B3"/>
    <w:rsid w:val="007976B4"/>
    <w:rsid w:val="007B0B89"/>
    <w:rsid w:val="007B34D0"/>
    <w:rsid w:val="007C66FE"/>
    <w:rsid w:val="007C7B68"/>
    <w:rsid w:val="007D0B46"/>
    <w:rsid w:val="007D17ED"/>
    <w:rsid w:val="007D2898"/>
    <w:rsid w:val="007E76FC"/>
    <w:rsid w:val="008019EF"/>
    <w:rsid w:val="00806245"/>
    <w:rsid w:val="008242F8"/>
    <w:rsid w:val="008450ED"/>
    <w:rsid w:val="008509F9"/>
    <w:rsid w:val="0085360A"/>
    <w:rsid w:val="00855689"/>
    <w:rsid w:val="00855EBA"/>
    <w:rsid w:val="00867040"/>
    <w:rsid w:val="00870E64"/>
    <w:rsid w:val="00886A6B"/>
    <w:rsid w:val="00896557"/>
    <w:rsid w:val="008B1D54"/>
    <w:rsid w:val="008C1F59"/>
    <w:rsid w:val="008D64AB"/>
    <w:rsid w:val="008F0228"/>
    <w:rsid w:val="008F1F1F"/>
    <w:rsid w:val="008F3ABF"/>
    <w:rsid w:val="0093155A"/>
    <w:rsid w:val="0096151F"/>
    <w:rsid w:val="00961842"/>
    <w:rsid w:val="00965B07"/>
    <w:rsid w:val="0096737C"/>
    <w:rsid w:val="00976DBB"/>
    <w:rsid w:val="009A2694"/>
    <w:rsid w:val="009A6905"/>
    <w:rsid w:val="009C40D4"/>
    <w:rsid w:val="009C49CB"/>
    <w:rsid w:val="009E59CF"/>
    <w:rsid w:val="009F7955"/>
    <w:rsid w:val="00A12E0A"/>
    <w:rsid w:val="00A274C7"/>
    <w:rsid w:val="00A275FC"/>
    <w:rsid w:val="00A27C5A"/>
    <w:rsid w:val="00A33092"/>
    <w:rsid w:val="00A35BD9"/>
    <w:rsid w:val="00A55E3F"/>
    <w:rsid w:val="00A832E8"/>
    <w:rsid w:val="00A905E8"/>
    <w:rsid w:val="00A92D4D"/>
    <w:rsid w:val="00AC0398"/>
    <w:rsid w:val="00AC12F1"/>
    <w:rsid w:val="00AE46F7"/>
    <w:rsid w:val="00AE79FA"/>
    <w:rsid w:val="00AF0F9B"/>
    <w:rsid w:val="00B07A49"/>
    <w:rsid w:val="00B242F4"/>
    <w:rsid w:val="00B26C1F"/>
    <w:rsid w:val="00B27C58"/>
    <w:rsid w:val="00B54E9A"/>
    <w:rsid w:val="00B57B5D"/>
    <w:rsid w:val="00B66241"/>
    <w:rsid w:val="00B66BBE"/>
    <w:rsid w:val="00B94EDA"/>
    <w:rsid w:val="00B9732C"/>
    <w:rsid w:val="00BA4055"/>
    <w:rsid w:val="00BB33BD"/>
    <w:rsid w:val="00BB6EA0"/>
    <w:rsid w:val="00BC1A5A"/>
    <w:rsid w:val="00BE2CBF"/>
    <w:rsid w:val="00BE5A2A"/>
    <w:rsid w:val="00BE6690"/>
    <w:rsid w:val="00BF65A0"/>
    <w:rsid w:val="00BF6B19"/>
    <w:rsid w:val="00C04502"/>
    <w:rsid w:val="00C07DA0"/>
    <w:rsid w:val="00C119FC"/>
    <w:rsid w:val="00C1680D"/>
    <w:rsid w:val="00C22201"/>
    <w:rsid w:val="00C34CEF"/>
    <w:rsid w:val="00C45C10"/>
    <w:rsid w:val="00C465E1"/>
    <w:rsid w:val="00C4744F"/>
    <w:rsid w:val="00C507BD"/>
    <w:rsid w:val="00C5113F"/>
    <w:rsid w:val="00C53771"/>
    <w:rsid w:val="00C65EE2"/>
    <w:rsid w:val="00C77DB3"/>
    <w:rsid w:val="00C81C79"/>
    <w:rsid w:val="00C82F6D"/>
    <w:rsid w:val="00C9144C"/>
    <w:rsid w:val="00C9738E"/>
    <w:rsid w:val="00CC08EB"/>
    <w:rsid w:val="00CC57B0"/>
    <w:rsid w:val="00D13A0A"/>
    <w:rsid w:val="00D54591"/>
    <w:rsid w:val="00D573BC"/>
    <w:rsid w:val="00D61730"/>
    <w:rsid w:val="00D84BE4"/>
    <w:rsid w:val="00D87A12"/>
    <w:rsid w:val="00D93ECA"/>
    <w:rsid w:val="00D951D0"/>
    <w:rsid w:val="00DC71E2"/>
    <w:rsid w:val="00DF2026"/>
    <w:rsid w:val="00E02238"/>
    <w:rsid w:val="00E13D79"/>
    <w:rsid w:val="00E24F46"/>
    <w:rsid w:val="00E2533B"/>
    <w:rsid w:val="00E27A81"/>
    <w:rsid w:val="00E32F81"/>
    <w:rsid w:val="00E43D27"/>
    <w:rsid w:val="00E61BE1"/>
    <w:rsid w:val="00E735A8"/>
    <w:rsid w:val="00E74B95"/>
    <w:rsid w:val="00E83398"/>
    <w:rsid w:val="00E871DC"/>
    <w:rsid w:val="00E95EB9"/>
    <w:rsid w:val="00EE62E7"/>
    <w:rsid w:val="00EF7F3C"/>
    <w:rsid w:val="00F00243"/>
    <w:rsid w:val="00F108C8"/>
    <w:rsid w:val="00F10E4C"/>
    <w:rsid w:val="00F10F71"/>
    <w:rsid w:val="00F15BE6"/>
    <w:rsid w:val="00F24766"/>
    <w:rsid w:val="00F41836"/>
    <w:rsid w:val="00F42C81"/>
    <w:rsid w:val="00F60EF3"/>
    <w:rsid w:val="00F740D6"/>
    <w:rsid w:val="00F91451"/>
    <w:rsid w:val="00FB4E66"/>
    <w:rsid w:val="00FD6D2F"/>
    <w:rsid w:val="00FE239F"/>
    <w:rsid w:val="00FE38E7"/>
    <w:rsid w:val="00FE7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A39C93"/>
  <w14:defaultImageDpi w14:val="300"/>
  <w15:docId w15:val="{A2660D2F-01D8-42C4-9901-F24B1306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3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737C"/>
    <w:rPr>
      <w:rFonts w:ascii="Lucida Grande" w:hAnsi="Lucida Grande" w:cs="Lucida Grande"/>
      <w:sz w:val="18"/>
      <w:szCs w:val="18"/>
    </w:rPr>
  </w:style>
  <w:style w:type="table" w:styleId="TableGrid">
    <w:name w:val="Table Grid"/>
    <w:basedOn w:val="TableNormal"/>
    <w:uiPriority w:val="59"/>
    <w:rsid w:val="00E43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0F3F"/>
    <w:pPr>
      <w:ind w:left="720"/>
      <w:contextualSpacing/>
    </w:pPr>
  </w:style>
  <w:style w:type="character" w:styleId="CommentReference">
    <w:name w:val="annotation reference"/>
    <w:basedOn w:val="DefaultParagraphFont"/>
    <w:uiPriority w:val="99"/>
    <w:semiHidden/>
    <w:unhideWhenUsed/>
    <w:rsid w:val="00460F3F"/>
    <w:rPr>
      <w:sz w:val="18"/>
      <w:szCs w:val="18"/>
    </w:rPr>
  </w:style>
  <w:style w:type="paragraph" w:styleId="CommentText">
    <w:name w:val="annotation text"/>
    <w:basedOn w:val="Normal"/>
    <w:link w:val="CommentTextChar"/>
    <w:uiPriority w:val="99"/>
    <w:unhideWhenUsed/>
    <w:rsid w:val="00460F3F"/>
  </w:style>
  <w:style w:type="character" w:customStyle="1" w:styleId="CommentTextChar">
    <w:name w:val="Comment Text Char"/>
    <w:basedOn w:val="DefaultParagraphFont"/>
    <w:link w:val="CommentText"/>
    <w:uiPriority w:val="99"/>
    <w:rsid w:val="00460F3F"/>
  </w:style>
  <w:style w:type="paragraph" w:styleId="CommentSubject">
    <w:name w:val="annotation subject"/>
    <w:basedOn w:val="CommentText"/>
    <w:next w:val="CommentText"/>
    <w:link w:val="CommentSubjectChar"/>
    <w:uiPriority w:val="99"/>
    <w:semiHidden/>
    <w:unhideWhenUsed/>
    <w:rsid w:val="0018353A"/>
    <w:rPr>
      <w:b/>
      <w:bCs/>
      <w:sz w:val="20"/>
      <w:szCs w:val="20"/>
    </w:rPr>
  </w:style>
  <w:style w:type="character" w:customStyle="1" w:styleId="CommentSubjectChar">
    <w:name w:val="Comment Subject Char"/>
    <w:basedOn w:val="CommentTextChar"/>
    <w:link w:val="CommentSubject"/>
    <w:uiPriority w:val="99"/>
    <w:semiHidden/>
    <w:rsid w:val="0018353A"/>
    <w:rPr>
      <w:b/>
      <w:bCs/>
      <w:sz w:val="20"/>
      <w:szCs w:val="20"/>
    </w:rPr>
  </w:style>
  <w:style w:type="paragraph" w:styleId="Footer">
    <w:name w:val="footer"/>
    <w:basedOn w:val="Normal"/>
    <w:link w:val="FooterChar"/>
    <w:uiPriority w:val="99"/>
    <w:unhideWhenUsed/>
    <w:rsid w:val="00976DBB"/>
    <w:pPr>
      <w:tabs>
        <w:tab w:val="center" w:pos="4320"/>
        <w:tab w:val="right" w:pos="8640"/>
      </w:tabs>
    </w:pPr>
  </w:style>
  <w:style w:type="character" w:customStyle="1" w:styleId="FooterChar">
    <w:name w:val="Footer Char"/>
    <w:basedOn w:val="DefaultParagraphFont"/>
    <w:link w:val="Footer"/>
    <w:uiPriority w:val="99"/>
    <w:rsid w:val="00976DBB"/>
  </w:style>
  <w:style w:type="character" w:styleId="PageNumber">
    <w:name w:val="page number"/>
    <w:basedOn w:val="DefaultParagraphFont"/>
    <w:uiPriority w:val="99"/>
    <w:semiHidden/>
    <w:unhideWhenUsed/>
    <w:rsid w:val="00976DBB"/>
  </w:style>
  <w:style w:type="character" w:styleId="Emphasis">
    <w:name w:val="Emphasis"/>
    <w:basedOn w:val="DefaultParagraphFont"/>
    <w:uiPriority w:val="20"/>
    <w:qFormat/>
    <w:rsid w:val="00C81C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33DE0-46F5-4BC6-8EF6-A666430E4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Mehreen Ismail</dc:creator>
  <cp:lastModifiedBy>Cho, Clare - ERS</cp:lastModifiedBy>
  <cp:revision>25</cp:revision>
  <dcterms:created xsi:type="dcterms:W3CDTF">2017-05-09T16:05:00Z</dcterms:created>
  <dcterms:modified xsi:type="dcterms:W3CDTF">2017-05-24T15:22:00Z</dcterms:modified>
</cp:coreProperties>
</file>