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5D" w:rsidRPr="009C0CAF" w:rsidRDefault="002F79CD" w:rsidP="000B38E7">
      <w:pPr>
        <w:spacing w:line="480" w:lineRule="auto"/>
        <w:jc w:val="center"/>
        <w:rPr>
          <w:b/>
        </w:rPr>
      </w:pPr>
      <w:r w:rsidRPr="009C0CAF">
        <w:rPr>
          <w:b/>
        </w:rPr>
        <w:t xml:space="preserve">DETERMINING ELIGIBILITY </w:t>
      </w:r>
      <w:r w:rsidR="00191AE8" w:rsidRPr="009C0CAF">
        <w:rPr>
          <w:b/>
        </w:rPr>
        <w:t xml:space="preserve">FOR FREE </w:t>
      </w:r>
      <w:r w:rsidRPr="009C0CAF">
        <w:rPr>
          <w:b/>
        </w:rPr>
        <w:t xml:space="preserve">AND REDUCED PRICE </w:t>
      </w:r>
      <w:r w:rsidR="00191AE8" w:rsidRPr="009C0CAF">
        <w:rPr>
          <w:b/>
        </w:rPr>
        <w:t>MEALS</w:t>
      </w:r>
      <w:r w:rsidRPr="009C0CAF">
        <w:rPr>
          <w:b/>
        </w:rPr>
        <w:t xml:space="preserve"> - 7 CFR PART 245</w:t>
      </w:r>
    </w:p>
    <w:p w:rsidR="00BE1C62" w:rsidRPr="009C0CAF" w:rsidRDefault="00BE1C62" w:rsidP="00BE1C62">
      <w:pPr>
        <w:spacing w:line="480" w:lineRule="auto"/>
        <w:jc w:val="center"/>
        <w:rPr>
          <w:b/>
        </w:rPr>
      </w:pPr>
      <w:r w:rsidRPr="009C0CAF">
        <w:rPr>
          <w:b/>
        </w:rPr>
        <w:t>OMB CONTROL NUMBER 0584-0026</w:t>
      </w:r>
    </w:p>
    <w:p w:rsidR="00BE1C62" w:rsidRPr="009C0CAF" w:rsidRDefault="00BE1C62" w:rsidP="00D91B88">
      <w:pPr>
        <w:pStyle w:val="Heading1"/>
        <w:spacing w:line="480" w:lineRule="auto"/>
        <w:jc w:val="center"/>
      </w:pPr>
    </w:p>
    <w:p w:rsidR="000B38E7" w:rsidRPr="009C0CAF" w:rsidRDefault="00D91B88" w:rsidP="00D91B88">
      <w:pPr>
        <w:pStyle w:val="Heading1"/>
        <w:spacing w:line="480" w:lineRule="auto"/>
        <w:jc w:val="center"/>
      </w:pPr>
      <w:r w:rsidRPr="009C0CAF">
        <w:t>SUPPORTING STATEMENT</w:t>
      </w:r>
    </w:p>
    <w:p w:rsidR="00675C5D" w:rsidRPr="009C0CAF" w:rsidRDefault="00675C5D" w:rsidP="00B73298">
      <w:pPr>
        <w:spacing w:line="480" w:lineRule="auto"/>
        <w:jc w:val="center"/>
        <w:rPr>
          <w:b/>
        </w:rPr>
      </w:pPr>
    </w:p>
    <w:p w:rsidR="00675C5D" w:rsidRPr="009C0CAF" w:rsidRDefault="00AD6D6F" w:rsidP="00B73298">
      <w:pPr>
        <w:spacing w:line="480" w:lineRule="auto"/>
        <w:jc w:val="center"/>
        <w:rPr>
          <w:b/>
        </w:rPr>
      </w:pPr>
      <w:r w:rsidRPr="009C0CAF">
        <w:rPr>
          <w:b/>
        </w:rPr>
        <w:t>Bramaramba Kowtha</w:t>
      </w:r>
      <w:r w:rsidR="00675C5D" w:rsidRPr="009C0CAF">
        <w:rPr>
          <w:b/>
        </w:rPr>
        <w:t>, Program Analyst</w:t>
      </w:r>
    </w:p>
    <w:p w:rsidR="00675C5D" w:rsidRPr="009C0CAF" w:rsidRDefault="00675C5D" w:rsidP="00B73298">
      <w:pPr>
        <w:spacing w:line="480" w:lineRule="auto"/>
        <w:jc w:val="center"/>
        <w:rPr>
          <w:b/>
        </w:rPr>
      </w:pPr>
      <w:r w:rsidRPr="009C0CAF">
        <w:rPr>
          <w:b/>
        </w:rPr>
        <w:t>Child Nutrition Division</w:t>
      </w:r>
    </w:p>
    <w:p w:rsidR="00675C5D" w:rsidRPr="009C0CAF" w:rsidRDefault="00675C5D" w:rsidP="00B73298">
      <w:pPr>
        <w:spacing w:line="480" w:lineRule="auto"/>
        <w:jc w:val="center"/>
        <w:rPr>
          <w:b/>
        </w:rPr>
      </w:pPr>
      <w:r w:rsidRPr="009C0CAF">
        <w:rPr>
          <w:b/>
        </w:rPr>
        <w:t>Program Analysis and Monitoring Branch</w:t>
      </w:r>
    </w:p>
    <w:p w:rsidR="00675C5D" w:rsidRPr="009C0CAF" w:rsidRDefault="00675C5D" w:rsidP="00B73298">
      <w:pPr>
        <w:spacing w:line="480" w:lineRule="auto"/>
        <w:jc w:val="center"/>
        <w:rPr>
          <w:b/>
        </w:rPr>
      </w:pPr>
      <w:r w:rsidRPr="009C0CAF">
        <w:rPr>
          <w:b/>
        </w:rPr>
        <w:t>Special Nutrition Program</w:t>
      </w:r>
      <w:r w:rsidR="00CB67EC" w:rsidRPr="009C0CAF">
        <w:rPr>
          <w:b/>
        </w:rPr>
        <w:t>s</w:t>
      </w:r>
    </w:p>
    <w:p w:rsidR="00D91B88" w:rsidRPr="009C0CAF" w:rsidRDefault="00D91B88" w:rsidP="00D91B88">
      <w:pPr>
        <w:spacing w:line="480" w:lineRule="auto"/>
        <w:jc w:val="center"/>
        <w:rPr>
          <w:b/>
        </w:rPr>
      </w:pPr>
      <w:r w:rsidRPr="009C0CAF">
        <w:rPr>
          <w:b/>
        </w:rPr>
        <w:t>Food and Nutrition Service, USDA</w:t>
      </w:r>
    </w:p>
    <w:p w:rsidR="00675C5D" w:rsidRPr="009C0CAF" w:rsidRDefault="00675C5D" w:rsidP="00B73298">
      <w:pPr>
        <w:spacing w:line="480" w:lineRule="auto"/>
        <w:jc w:val="center"/>
        <w:rPr>
          <w:b/>
        </w:rPr>
      </w:pPr>
      <w:r w:rsidRPr="009C0CAF">
        <w:rPr>
          <w:b/>
        </w:rPr>
        <w:t>3101 Park Center Drive</w:t>
      </w:r>
    </w:p>
    <w:p w:rsidR="00675C5D" w:rsidRPr="009C0CAF" w:rsidRDefault="00675C5D" w:rsidP="00B73298">
      <w:pPr>
        <w:spacing w:line="480" w:lineRule="auto"/>
        <w:jc w:val="center"/>
        <w:rPr>
          <w:b/>
        </w:rPr>
      </w:pPr>
      <w:r w:rsidRPr="009C0CAF">
        <w:rPr>
          <w:b/>
        </w:rPr>
        <w:t>Alexandria, VA  22302</w:t>
      </w:r>
    </w:p>
    <w:p w:rsidR="00675C5D" w:rsidRPr="009C0CAF" w:rsidRDefault="00675C5D" w:rsidP="00B73298">
      <w:pPr>
        <w:spacing w:line="480" w:lineRule="auto"/>
        <w:jc w:val="center"/>
        <w:rPr>
          <w:b/>
        </w:rPr>
      </w:pPr>
      <w:r w:rsidRPr="009C0CAF">
        <w:rPr>
          <w:b/>
        </w:rPr>
        <w:t>P</w:t>
      </w:r>
      <w:r w:rsidR="00B73298" w:rsidRPr="009C0CAF">
        <w:rPr>
          <w:b/>
        </w:rPr>
        <w:t xml:space="preserve">hone:  </w:t>
      </w:r>
      <w:r w:rsidRPr="009C0CAF">
        <w:rPr>
          <w:b/>
        </w:rPr>
        <w:t>703-</w:t>
      </w:r>
      <w:r w:rsidR="00F862D2" w:rsidRPr="009C0CAF">
        <w:rPr>
          <w:b/>
        </w:rPr>
        <w:t>6</w:t>
      </w:r>
      <w:r w:rsidRPr="009C0CAF">
        <w:rPr>
          <w:b/>
        </w:rPr>
        <w:t>05-</w:t>
      </w:r>
      <w:r w:rsidR="00F862D2" w:rsidRPr="009C0CAF">
        <w:rPr>
          <w:b/>
        </w:rPr>
        <w:t>4390</w:t>
      </w:r>
    </w:p>
    <w:p w:rsidR="00675C5D" w:rsidRPr="009C0CAF" w:rsidRDefault="00A22A9B" w:rsidP="00B73298">
      <w:pPr>
        <w:spacing w:line="480" w:lineRule="auto"/>
        <w:jc w:val="center"/>
        <w:rPr>
          <w:b/>
        </w:rPr>
      </w:pPr>
      <w:hyperlink r:id="rId8" w:history="1">
        <w:r w:rsidR="00F862D2" w:rsidRPr="009C0CAF">
          <w:rPr>
            <w:rStyle w:val="Hyperlink"/>
            <w:b/>
          </w:rPr>
          <w:t>bramaramba.kowtha@fns.usda.gov</w:t>
        </w:r>
      </w:hyperlink>
    </w:p>
    <w:p w:rsidR="0084346E" w:rsidRPr="009C0CAF" w:rsidRDefault="00F1190B" w:rsidP="00636CF1">
      <w:pPr>
        <w:outlineLvl w:val="0"/>
        <w:rPr>
          <w:color w:val="000000"/>
        </w:rPr>
      </w:pPr>
      <w:r w:rsidRPr="009C0CAF">
        <w:rPr>
          <w:color w:val="000000"/>
        </w:rPr>
        <w:br w:type="page"/>
      </w:r>
    </w:p>
    <w:p w:rsidR="002D14C1" w:rsidRPr="002D14C1" w:rsidRDefault="00EC2B0F" w:rsidP="002C59A5">
      <w:pPr>
        <w:spacing w:line="480" w:lineRule="auto"/>
        <w:rPr>
          <w:b/>
          <w:bCs/>
          <w:color w:val="000000"/>
        </w:rPr>
      </w:pPr>
      <w:r>
        <w:rPr>
          <w:b/>
          <w:bCs/>
          <w:color w:val="000000"/>
        </w:rPr>
        <w:lastRenderedPageBreak/>
        <w:t xml:space="preserve">1.  </w:t>
      </w:r>
      <w:r w:rsidR="00FB4AB9" w:rsidRPr="00FB4AB9">
        <w:rPr>
          <w:b/>
          <w:bCs/>
          <w:color w:val="000000"/>
        </w:rPr>
        <w:t xml:space="preserve">Explain the circumstances that make the collection of information necessary. </w:t>
      </w:r>
      <w:r w:rsidR="00FB4AB9" w:rsidRPr="00FB4AB9">
        <w:rPr>
          <w:b/>
        </w:rPr>
        <w:t>Identify any legal or administrative requirements that necessitate the collection.  Attach a copy of the appropriate section of each statute and regulation mandating or authorizing the collection of information</w:t>
      </w:r>
      <w:r w:rsidR="00FB4AB9" w:rsidRPr="00FB4AB9">
        <w:rPr>
          <w:b/>
          <w:bCs/>
          <w:color w:val="000000"/>
        </w:rPr>
        <w:t>).</w:t>
      </w:r>
    </w:p>
    <w:p w:rsidR="00C901E9" w:rsidRDefault="002D14C1" w:rsidP="00761FC3">
      <w:pPr>
        <w:suppressAutoHyphens/>
        <w:spacing w:line="480" w:lineRule="auto"/>
      </w:pPr>
      <w:r w:rsidRPr="009C0CAF">
        <w:t xml:space="preserve">The 60-day notice </w:t>
      </w:r>
      <w:r w:rsidRPr="009C0CAF">
        <w:rPr>
          <w:spacing w:val="-3"/>
        </w:rPr>
        <w:t>for revision of the currently approved information collection,</w:t>
      </w:r>
      <w:r w:rsidRPr="009C0CAF">
        <w:t xml:space="preserve"> </w:t>
      </w:r>
      <w:r w:rsidRPr="009C0CAF">
        <w:rPr>
          <w:spacing w:val="-3"/>
        </w:rPr>
        <w:t xml:space="preserve">OMB control number 0584-0026, titled “Determining Eligibility for Free and Reduced-Price Meals and Free Milk in Schools”, expiration date 03/31/2013 </w:t>
      </w:r>
      <w:r w:rsidRPr="009C0CAF">
        <w:t xml:space="preserve">was published on June 8, 2012.  This notice addresses revisions made to form FNS-742 and also corrects a previously issued notice embedded in the interim rule </w:t>
      </w:r>
      <w:r w:rsidRPr="009C0CAF">
        <w:rPr>
          <w:spacing w:val="-3"/>
        </w:rPr>
        <w:t xml:space="preserve">titled ”Direct Certification and Certification of Homeless, Migrant, and Runaway Children for Free School Meals”, published April 25, 2011, Federal Register, Vol. 76, No. 79, p. 22794-22796, which </w:t>
      </w:r>
      <w:r w:rsidRPr="009C0CAF">
        <w:t xml:space="preserve">incorporated into </w:t>
      </w:r>
      <w:r w:rsidRPr="009C0CAF">
        <w:rPr>
          <w:spacing w:val="-3"/>
        </w:rPr>
        <w:t>7 CFR Part 245</w:t>
      </w:r>
      <w:r w:rsidRPr="009C0CAF">
        <w:t xml:space="preserve"> provisions from the Child Nutrition and WIC Reauthorization Act of 2004, Public Law 108-265 (</w:t>
      </w:r>
      <w:hyperlink r:id="rId9" w:history="1">
        <w:r w:rsidRPr="009C0CAF">
          <w:rPr>
            <w:rStyle w:val="Hyperlink"/>
          </w:rPr>
          <w:t>http://www.gpo.gov/fdsys/pkg/PLAW-108publ265/pdf/PLAW-108publ265.pdf</w:t>
        </w:r>
      </w:hyperlink>
      <w:r w:rsidRPr="009C0CAF">
        <w:t xml:space="preserve">), concerning the direct certification of children receiving </w:t>
      </w:r>
      <w:r w:rsidRPr="009C0CAF">
        <w:rPr>
          <w:color w:val="000000"/>
        </w:rPr>
        <w:t>Supplemental Nutrition Assistance Program (SNAP)</w:t>
      </w:r>
      <w:r w:rsidRPr="009C0CAF">
        <w:t xml:space="preserve"> benefits and also the certification of certain children who are h</w:t>
      </w:r>
      <w:r w:rsidR="00EC2B0F">
        <w:t xml:space="preserve">omeless, runaway, or migratory.  </w:t>
      </w:r>
      <w:r w:rsidRPr="009C0CAF">
        <w:t>That notice incorrectly identified as new burden the</w:t>
      </w:r>
      <w:r w:rsidRPr="009C0CAF">
        <w:rPr>
          <w:spacing w:val="-3"/>
        </w:rPr>
        <w:t xml:space="preserve"> -113,070 hour decrease in reporting burden hours for the fewer</w:t>
      </w:r>
      <w:r w:rsidRPr="009C0CAF">
        <w:t xml:space="preserve"> number of households that will be required to complete an application for</w:t>
      </w:r>
      <w:r w:rsidR="00EC2B0F">
        <w:t xml:space="preserve">m and also incorporates a </w:t>
      </w:r>
      <w:r w:rsidRPr="009C0CAF">
        <w:t xml:space="preserve">5 hour increase in </w:t>
      </w:r>
      <w:r w:rsidRPr="009C0CAF">
        <w:rPr>
          <w:spacing w:val="-3"/>
        </w:rPr>
        <w:t xml:space="preserve">recordkeeping burden hours for State agencies that </w:t>
      </w:r>
      <w:r w:rsidRPr="009C0CAF">
        <w:t>must maintain additional agreements.  The overall -113,065 hour decrease in burden hours will become effective upon OMB approval of the revised information collection.</w:t>
      </w:r>
    </w:p>
    <w:p w:rsidR="00EC2B0F" w:rsidRPr="00EC2B0F" w:rsidRDefault="00EC2B0F" w:rsidP="00761FC3">
      <w:pPr>
        <w:suppressAutoHyphens/>
        <w:spacing w:line="480" w:lineRule="auto"/>
      </w:pPr>
    </w:p>
    <w:p w:rsidR="002F79CD" w:rsidRPr="00B97057" w:rsidRDefault="005A1CE4" w:rsidP="00C04622">
      <w:pPr>
        <w:suppressAutoHyphens/>
        <w:spacing w:line="480" w:lineRule="auto"/>
        <w:rPr>
          <w:spacing w:val="-3"/>
        </w:rPr>
      </w:pPr>
      <w:r w:rsidRPr="009C0CAF">
        <w:rPr>
          <w:spacing w:val="-3"/>
        </w:rPr>
        <w:t xml:space="preserve">This is a </w:t>
      </w:r>
      <w:r w:rsidR="002F79CD" w:rsidRPr="009C0CAF">
        <w:rPr>
          <w:spacing w:val="-3"/>
        </w:rPr>
        <w:t>revision of a</w:t>
      </w:r>
      <w:r w:rsidR="00BE1C62" w:rsidRPr="009C0CAF">
        <w:rPr>
          <w:spacing w:val="-3"/>
        </w:rPr>
        <w:t xml:space="preserve"> currently approved</w:t>
      </w:r>
      <w:r w:rsidR="00912BC9" w:rsidRPr="009C0CAF">
        <w:rPr>
          <w:spacing w:val="-3"/>
        </w:rPr>
        <w:t xml:space="preserve"> </w:t>
      </w:r>
      <w:r w:rsidR="000D3A42" w:rsidRPr="009C0CAF">
        <w:rPr>
          <w:spacing w:val="-3"/>
        </w:rPr>
        <w:t xml:space="preserve">information </w:t>
      </w:r>
      <w:r w:rsidR="00912BC9" w:rsidRPr="009C0CAF">
        <w:rPr>
          <w:spacing w:val="-3"/>
        </w:rPr>
        <w:t>collection</w:t>
      </w:r>
      <w:r w:rsidR="007541A5" w:rsidRPr="009C0CAF">
        <w:t>.</w:t>
      </w:r>
      <w:r w:rsidR="00912BC9" w:rsidRPr="009C0CAF">
        <w:rPr>
          <w:spacing w:val="-3"/>
        </w:rPr>
        <w:t xml:space="preserve"> </w:t>
      </w:r>
      <w:r w:rsidR="007541A5" w:rsidRPr="009C0CAF">
        <w:rPr>
          <w:spacing w:val="-3"/>
        </w:rPr>
        <w:t xml:space="preserve"> </w:t>
      </w:r>
      <w:r w:rsidR="00C76010" w:rsidRPr="009C0CAF">
        <w:rPr>
          <w:spacing w:val="-3"/>
        </w:rPr>
        <w:t>The Richard B. Russell National School Lunch Act (NSLA), as amended, authorizes the National School Lunch Program (NSLP).</w:t>
      </w:r>
      <w:r w:rsidR="00C76010" w:rsidRPr="009C0CAF">
        <w:rPr>
          <w:color w:val="000000"/>
        </w:rPr>
        <w:t xml:space="preserve">   </w:t>
      </w:r>
      <w:r w:rsidR="00D1075E" w:rsidRPr="009C0CAF">
        <w:rPr>
          <w:color w:val="000000"/>
        </w:rPr>
        <w:lastRenderedPageBreak/>
        <w:t>S</w:t>
      </w:r>
      <w:r w:rsidR="002F79CD" w:rsidRPr="009C0CAF">
        <w:rPr>
          <w:color w:val="000000"/>
        </w:rPr>
        <w:t xml:space="preserve">ection </w:t>
      </w:r>
      <w:r w:rsidR="002F79CD" w:rsidRPr="009C0CAF">
        <w:rPr>
          <w:spacing w:val="-3"/>
        </w:rPr>
        <w:t>9, Paragraph 9(b) of the NSLA provides that the income guidelines for determining eligibi</w:t>
      </w:r>
      <w:r w:rsidR="00EC2B0F">
        <w:rPr>
          <w:spacing w:val="-3"/>
        </w:rPr>
        <w:t>lity for free school meals must</w:t>
      </w:r>
      <w:r w:rsidR="002F79CD" w:rsidRPr="009C0CAF">
        <w:rPr>
          <w:spacing w:val="-3"/>
        </w:rPr>
        <w:t xml:space="preserve"> be 130 percent</w:t>
      </w:r>
      <w:r w:rsidR="00D44E11" w:rsidRPr="009C0CAF">
        <w:rPr>
          <w:spacing w:val="-3"/>
        </w:rPr>
        <w:t>,</w:t>
      </w:r>
      <w:r w:rsidR="002F79CD" w:rsidRPr="009C0CAF">
        <w:rPr>
          <w:spacing w:val="-3"/>
        </w:rPr>
        <w:t xml:space="preserve"> </w:t>
      </w:r>
      <w:r w:rsidR="00D44E11" w:rsidRPr="009C0CAF">
        <w:rPr>
          <w:spacing w:val="-3"/>
        </w:rPr>
        <w:t xml:space="preserve">and </w:t>
      </w:r>
      <w:r w:rsidR="00EC2B0F">
        <w:rPr>
          <w:spacing w:val="-3"/>
        </w:rPr>
        <w:t>reduced price school meals must</w:t>
      </w:r>
      <w:r w:rsidR="00D44E11" w:rsidRPr="009C0CAF">
        <w:rPr>
          <w:spacing w:val="-3"/>
        </w:rPr>
        <w:t xml:space="preserve"> be 185 percent, </w:t>
      </w:r>
      <w:r w:rsidR="002F79CD" w:rsidRPr="009C0CAF">
        <w:rPr>
          <w:spacing w:val="-3"/>
        </w:rPr>
        <w:t xml:space="preserve">of the applicable family size income levels contained in the non-farm income poverty guidelines prescribed by the Office of Management and Budget, as adjusted annually.  </w:t>
      </w:r>
      <w:r w:rsidR="00D44E11" w:rsidRPr="009C0CAF">
        <w:rPr>
          <w:spacing w:val="-3"/>
        </w:rPr>
        <w:t xml:space="preserve">The Code of Federal Regulations (CFR), Title </w:t>
      </w:r>
      <w:r w:rsidR="002F79CD" w:rsidRPr="009C0CAF">
        <w:rPr>
          <w:spacing w:val="-3"/>
        </w:rPr>
        <w:t>7 CFR Part 245, Determining Eligibility for Free and Reduced-Price Meals and Free Milk in Schools</w:t>
      </w:r>
      <w:r w:rsidR="00D44E11" w:rsidRPr="009C0CAF">
        <w:rPr>
          <w:spacing w:val="-3"/>
        </w:rPr>
        <w:t>,</w:t>
      </w:r>
      <w:r w:rsidR="002F79CD" w:rsidRPr="009C0CAF">
        <w:rPr>
          <w:spacing w:val="-3"/>
        </w:rPr>
        <w:t xml:space="preserve"> sets forth policies and procedures for implementing these provisions.  </w:t>
      </w:r>
      <w:r w:rsidR="00D44E11" w:rsidRPr="009C0CAF">
        <w:rPr>
          <w:spacing w:val="-3"/>
        </w:rPr>
        <w:t>These federal regulations</w:t>
      </w:r>
      <w:r w:rsidR="002F79CD" w:rsidRPr="009C0CAF">
        <w:rPr>
          <w:spacing w:val="-3"/>
        </w:rPr>
        <w:t xml:space="preserve"> require schools operating the NSLP to determine children’s eligibility for free and reduced</w:t>
      </w:r>
      <w:r w:rsidR="00D44E11" w:rsidRPr="009C0CAF">
        <w:rPr>
          <w:spacing w:val="-3"/>
        </w:rPr>
        <w:t xml:space="preserve"> </w:t>
      </w:r>
      <w:r w:rsidR="002F79CD" w:rsidRPr="009C0CAF">
        <w:rPr>
          <w:spacing w:val="-3"/>
        </w:rPr>
        <w:t xml:space="preserve">price </w:t>
      </w:r>
      <w:r w:rsidR="00D44E11" w:rsidRPr="009C0CAF">
        <w:rPr>
          <w:spacing w:val="-3"/>
        </w:rPr>
        <w:t>meal</w:t>
      </w:r>
      <w:r w:rsidR="002F79CD" w:rsidRPr="009C0CAF">
        <w:rPr>
          <w:spacing w:val="-3"/>
        </w:rPr>
        <w:t>s on the basis of each child’s household income and size, and to establish operating procedures that will prevent physical segregation, or other discrimination against, or overt identification of children unable to pay the full price for meals or milk.</w:t>
      </w:r>
    </w:p>
    <w:p w:rsidR="002F79CD" w:rsidRPr="009C0CAF" w:rsidRDefault="002F79CD" w:rsidP="00C04622">
      <w:pPr>
        <w:suppressAutoHyphens/>
        <w:spacing w:line="480" w:lineRule="auto"/>
        <w:rPr>
          <w:color w:val="000000"/>
        </w:rPr>
      </w:pPr>
    </w:p>
    <w:p w:rsidR="00761FC3" w:rsidRPr="009C0CAF" w:rsidRDefault="002F79CD" w:rsidP="00C04622">
      <w:pPr>
        <w:suppressAutoHyphens/>
        <w:spacing w:line="480" w:lineRule="auto"/>
        <w:rPr>
          <w:spacing w:val="-3"/>
        </w:rPr>
      </w:pPr>
      <w:r w:rsidRPr="009C0CAF">
        <w:rPr>
          <w:color w:val="000000"/>
        </w:rPr>
        <w:t>S</w:t>
      </w:r>
      <w:r w:rsidR="00D1075E" w:rsidRPr="009C0CAF">
        <w:rPr>
          <w:color w:val="000000"/>
        </w:rPr>
        <w:t>ection 104 of t</w:t>
      </w:r>
      <w:r w:rsidR="00F47C59" w:rsidRPr="009C0CAF">
        <w:rPr>
          <w:color w:val="000000"/>
        </w:rPr>
        <w:t xml:space="preserve">he Child Nutrition and WIC Reauthorization Act of 2004 </w:t>
      </w:r>
      <w:r w:rsidR="00C76010" w:rsidRPr="009C0CAF">
        <w:rPr>
          <w:color w:val="000000"/>
        </w:rPr>
        <w:t>a</w:t>
      </w:r>
      <w:r w:rsidR="008B5974" w:rsidRPr="009C0CAF">
        <w:rPr>
          <w:color w:val="000000"/>
        </w:rPr>
        <w:t>dde</w:t>
      </w:r>
      <w:r w:rsidR="00C76010" w:rsidRPr="009C0CAF">
        <w:rPr>
          <w:color w:val="000000"/>
        </w:rPr>
        <w:t xml:space="preserve">d section 9(b)(4) </w:t>
      </w:r>
      <w:r w:rsidR="008B5974" w:rsidRPr="009C0CAF">
        <w:rPr>
          <w:color w:val="000000"/>
        </w:rPr>
        <w:t>t</w:t>
      </w:r>
      <w:r w:rsidR="00C76010" w:rsidRPr="009C0CAF">
        <w:rPr>
          <w:color w:val="000000"/>
        </w:rPr>
        <w:t xml:space="preserve">o the NSLA (42 U.S.C. 1758(b)(4)) to </w:t>
      </w:r>
      <w:r w:rsidR="00D1075E" w:rsidRPr="009C0CAF">
        <w:rPr>
          <w:color w:val="000000"/>
        </w:rPr>
        <w:t xml:space="preserve">require </w:t>
      </w:r>
      <w:r w:rsidR="006E6623">
        <w:rPr>
          <w:color w:val="000000"/>
        </w:rPr>
        <w:t xml:space="preserve">school food authorities </w:t>
      </w:r>
      <w:r w:rsidR="00D1075E" w:rsidRPr="009C0CAF">
        <w:rPr>
          <w:color w:val="000000"/>
        </w:rPr>
        <w:t xml:space="preserve"> to direct</w:t>
      </w:r>
      <w:r w:rsidR="008B5974" w:rsidRPr="009C0CAF">
        <w:rPr>
          <w:color w:val="000000"/>
        </w:rPr>
        <w:t xml:space="preserve">ly certiy, without further application, any child who is a member of a household receiving </w:t>
      </w:r>
      <w:r w:rsidR="00D1075E" w:rsidRPr="009C0CAF">
        <w:rPr>
          <w:color w:val="000000"/>
        </w:rPr>
        <w:t>Supplemental Nutrition Assistance Program (SNAP)</w:t>
      </w:r>
      <w:r w:rsidR="00D44E11" w:rsidRPr="009C0CAF">
        <w:rPr>
          <w:color w:val="000000"/>
        </w:rPr>
        <w:t xml:space="preserve"> benefits</w:t>
      </w:r>
      <w:r w:rsidR="00D1075E" w:rsidRPr="009C0CAF">
        <w:rPr>
          <w:color w:val="000000"/>
        </w:rPr>
        <w:t xml:space="preserve">.  Under the direct certification process, a local educational agency obtains documentation of a child’s receipt of SNAP benefits from the State or local </w:t>
      </w:r>
      <w:r w:rsidR="00B45C31" w:rsidRPr="009C0CAF">
        <w:rPr>
          <w:color w:val="000000"/>
        </w:rPr>
        <w:t>SNAP</w:t>
      </w:r>
      <w:r w:rsidR="00D1075E" w:rsidRPr="009C0CAF">
        <w:rPr>
          <w:color w:val="000000"/>
        </w:rPr>
        <w:t xml:space="preserve"> office.  The intent is to improve school meal program access for low-income children, reduce paperwork for households and program administrators, and improve the integrity of the free and reduced price meal certification process.</w:t>
      </w:r>
    </w:p>
    <w:p w:rsidR="00441444" w:rsidRPr="009C0CAF" w:rsidRDefault="00441444" w:rsidP="00C76010">
      <w:pPr>
        <w:suppressAutoHyphens/>
        <w:spacing w:line="480" w:lineRule="auto"/>
      </w:pPr>
    </w:p>
    <w:p w:rsidR="009742E9" w:rsidRPr="009C0CAF" w:rsidRDefault="009742E9" w:rsidP="00CE4932">
      <w:pPr>
        <w:spacing w:line="480" w:lineRule="auto"/>
        <w:rPr>
          <w:b/>
          <w:bCs/>
          <w:color w:val="000000"/>
        </w:rPr>
      </w:pPr>
      <w:r w:rsidRPr="009C0CAF">
        <w:rPr>
          <w:b/>
          <w:bCs/>
          <w:color w:val="000000"/>
        </w:rPr>
        <w:t>2</w:t>
      </w:r>
      <w:r w:rsidR="003C3770" w:rsidRPr="009C0CAF">
        <w:rPr>
          <w:b/>
          <w:bCs/>
          <w:color w:val="000000"/>
        </w:rPr>
        <w:t xml:space="preserve">.  </w:t>
      </w:r>
      <w:r w:rsidR="00744CBF" w:rsidRPr="009C0CAF">
        <w:rPr>
          <w:b/>
          <w:color w:val="000000"/>
        </w:rPr>
        <w:t>Indicate how, by whom, and for what purpose the information is to be used.</w:t>
      </w:r>
      <w:r w:rsidR="00744CBF" w:rsidRPr="009C0CAF">
        <w:rPr>
          <w:b/>
        </w:rPr>
        <w:t xml:space="preserve">  Except for a new collection, indicate the actual use the agency has made of the information received from the current collection</w:t>
      </w:r>
      <w:r w:rsidR="008569E5" w:rsidRPr="009C0CAF">
        <w:rPr>
          <w:b/>
          <w:bCs/>
          <w:color w:val="000000"/>
        </w:rPr>
        <w:t>.</w:t>
      </w:r>
    </w:p>
    <w:p w:rsidR="00C901E9" w:rsidRPr="009C0CAF" w:rsidRDefault="00C901E9" w:rsidP="00C04622">
      <w:pPr>
        <w:suppressAutoHyphens/>
        <w:spacing w:line="480" w:lineRule="auto"/>
      </w:pPr>
    </w:p>
    <w:p w:rsidR="00FB4AB9" w:rsidRDefault="00C04622" w:rsidP="00FB4AB9">
      <w:pPr>
        <w:pStyle w:val="BodyTextIndent3"/>
        <w:spacing w:after="0" w:line="480" w:lineRule="auto"/>
        <w:ind w:left="0"/>
      </w:pPr>
      <w:r w:rsidRPr="009C0CAF">
        <w:rPr>
          <w:sz w:val="24"/>
          <w:szCs w:val="24"/>
        </w:rPr>
        <w:t>Th</w:t>
      </w:r>
      <w:r w:rsidR="00C901E9" w:rsidRPr="009C0CAF">
        <w:rPr>
          <w:sz w:val="24"/>
          <w:szCs w:val="24"/>
        </w:rPr>
        <w:t>e purpose of th</w:t>
      </w:r>
      <w:r w:rsidRPr="009C0CAF">
        <w:rPr>
          <w:sz w:val="24"/>
          <w:szCs w:val="24"/>
        </w:rPr>
        <w:t xml:space="preserve">is </w:t>
      </w:r>
      <w:r w:rsidR="00045DD7" w:rsidRPr="009C0CAF">
        <w:rPr>
          <w:sz w:val="24"/>
          <w:szCs w:val="24"/>
        </w:rPr>
        <w:t xml:space="preserve">information collection </w:t>
      </w:r>
      <w:r w:rsidR="00473224" w:rsidRPr="009C0CAF">
        <w:rPr>
          <w:sz w:val="24"/>
          <w:szCs w:val="24"/>
        </w:rPr>
        <w:t xml:space="preserve">is to comply with the </w:t>
      </w:r>
      <w:r w:rsidR="00D44E11" w:rsidRPr="009C0CAF">
        <w:rPr>
          <w:sz w:val="24"/>
          <w:szCs w:val="24"/>
        </w:rPr>
        <w:t xml:space="preserve">federal </w:t>
      </w:r>
      <w:r w:rsidR="00473224" w:rsidRPr="009C0CAF">
        <w:rPr>
          <w:sz w:val="24"/>
          <w:szCs w:val="24"/>
        </w:rPr>
        <w:t xml:space="preserve">requirements </w:t>
      </w:r>
      <w:r w:rsidR="001033FC" w:rsidRPr="009C0CAF">
        <w:rPr>
          <w:sz w:val="24"/>
          <w:szCs w:val="24"/>
        </w:rPr>
        <w:t>for</w:t>
      </w:r>
      <w:r w:rsidR="003D52F9">
        <w:rPr>
          <w:sz w:val="24"/>
          <w:szCs w:val="24"/>
        </w:rPr>
        <w:t xml:space="preserve"> State agencies and s</w:t>
      </w:r>
      <w:r w:rsidR="00D44E11" w:rsidRPr="009C0CAF">
        <w:rPr>
          <w:sz w:val="24"/>
          <w:szCs w:val="24"/>
        </w:rPr>
        <w:t xml:space="preserve">chool </w:t>
      </w:r>
      <w:r w:rsidR="003D52F9">
        <w:rPr>
          <w:sz w:val="24"/>
          <w:szCs w:val="24"/>
        </w:rPr>
        <w:t>f</w:t>
      </w:r>
      <w:r w:rsidR="00D44E11" w:rsidRPr="009C0CAF">
        <w:rPr>
          <w:sz w:val="24"/>
          <w:szCs w:val="24"/>
        </w:rPr>
        <w:t xml:space="preserve">ood </w:t>
      </w:r>
      <w:r w:rsidR="003D52F9">
        <w:rPr>
          <w:sz w:val="24"/>
          <w:szCs w:val="24"/>
        </w:rPr>
        <w:t>a</w:t>
      </w:r>
      <w:r w:rsidR="00D44E11" w:rsidRPr="009C0CAF">
        <w:rPr>
          <w:sz w:val="24"/>
          <w:szCs w:val="24"/>
        </w:rPr>
        <w:t>uthorities</w:t>
      </w:r>
      <w:r w:rsidR="002D14C1">
        <w:rPr>
          <w:sz w:val="24"/>
          <w:szCs w:val="24"/>
        </w:rPr>
        <w:t xml:space="preserve"> (SFA)</w:t>
      </w:r>
      <w:r w:rsidR="003D52F9">
        <w:rPr>
          <w:sz w:val="24"/>
          <w:szCs w:val="24"/>
        </w:rPr>
        <w:t xml:space="preserve">.  </w:t>
      </w:r>
      <w:r w:rsidR="00441444" w:rsidRPr="009C0CAF">
        <w:rPr>
          <w:sz w:val="24"/>
          <w:szCs w:val="24"/>
        </w:rPr>
        <w:t>These federal requirements affect eligibility under t</w:t>
      </w:r>
      <w:r w:rsidR="003D52F9">
        <w:rPr>
          <w:sz w:val="24"/>
          <w:szCs w:val="24"/>
        </w:rPr>
        <w:t>he NSLP</w:t>
      </w:r>
      <w:r w:rsidR="00441444" w:rsidRPr="009C0CAF">
        <w:rPr>
          <w:sz w:val="24"/>
          <w:szCs w:val="24"/>
        </w:rPr>
        <w:t>, School Breakfast Program</w:t>
      </w:r>
      <w:r w:rsidR="003D52F9">
        <w:rPr>
          <w:sz w:val="24"/>
          <w:szCs w:val="24"/>
        </w:rPr>
        <w:t xml:space="preserve"> (SBP)</w:t>
      </w:r>
      <w:r w:rsidR="00441444" w:rsidRPr="009C0CAF">
        <w:rPr>
          <w:sz w:val="24"/>
          <w:szCs w:val="24"/>
        </w:rPr>
        <w:t>, and the Special Milk Program</w:t>
      </w:r>
      <w:r w:rsidR="003D52F9">
        <w:rPr>
          <w:sz w:val="24"/>
          <w:szCs w:val="24"/>
        </w:rPr>
        <w:t xml:space="preserve"> (SMP)</w:t>
      </w:r>
      <w:r w:rsidR="00441444" w:rsidRPr="009C0CAF">
        <w:rPr>
          <w:sz w:val="24"/>
          <w:szCs w:val="24"/>
        </w:rPr>
        <w:t xml:space="preserve"> and are also applicable to the Child and Adult Care Food Program</w:t>
      </w:r>
      <w:r w:rsidR="003D52F9">
        <w:rPr>
          <w:sz w:val="24"/>
          <w:szCs w:val="24"/>
        </w:rPr>
        <w:t xml:space="preserve"> (CACFP)</w:t>
      </w:r>
      <w:r w:rsidR="00441444" w:rsidRPr="009C0CAF">
        <w:rPr>
          <w:sz w:val="24"/>
          <w:szCs w:val="24"/>
        </w:rPr>
        <w:t xml:space="preserve"> and the Summer F</w:t>
      </w:r>
      <w:r w:rsidR="003D52F9">
        <w:rPr>
          <w:sz w:val="24"/>
          <w:szCs w:val="24"/>
        </w:rPr>
        <w:t xml:space="preserve">ood Service Program (SFSP) </w:t>
      </w:r>
      <w:r w:rsidR="00441444" w:rsidRPr="009C0CAF">
        <w:rPr>
          <w:sz w:val="24"/>
          <w:szCs w:val="24"/>
        </w:rPr>
        <w:t>when individual eligibility must be established</w:t>
      </w:r>
      <w:r w:rsidR="003D52F9">
        <w:rPr>
          <w:sz w:val="24"/>
          <w:szCs w:val="24"/>
        </w:rPr>
        <w:t xml:space="preserve">.  SFAs </w:t>
      </w:r>
      <w:r w:rsidR="00AB4220" w:rsidRPr="009C0CAF">
        <w:rPr>
          <w:sz w:val="24"/>
          <w:szCs w:val="24"/>
        </w:rPr>
        <w:t xml:space="preserve">are required to </w:t>
      </w:r>
      <w:r w:rsidR="00515E26" w:rsidRPr="009C0CAF">
        <w:rPr>
          <w:sz w:val="24"/>
          <w:szCs w:val="24"/>
        </w:rPr>
        <w:t xml:space="preserve">annually </w:t>
      </w:r>
      <w:r w:rsidR="00D44E11" w:rsidRPr="009C0CAF">
        <w:rPr>
          <w:spacing w:val="-3"/>
          <w:sz w:val="24"/>
          <w:szCs w:val="24"/>
        </w:rPr>
        <w:t xml:space="preserve">determine </w:t>
      </w:r>
      <w:r w:rsidR="00515E26" w:rsidRPr="009C0CAF">
        <w:rPr>
          <w:spacing w:val="-3"/>
          <w:sz w:val="24"/>
          <w:szCs w:val="24"/>
        </w:rPr>
        <w:t xml:space="preserve">the </w:t>
      </w:r>
      <w:r w:rsidR="00D44E11" w:rsidRPr="009C0CAF">
        <w:rPr>
          <w:spacing w:val="-3"/>
          <w:sz w:val="24"/>
          <w:szCs w:val="24"/>
        </w:rPr>
        <w:t>eligibility of children for free and reduced price meals, and for free milk</w:t>
      </w:r>
      <w:r w:rsidR="00F867C1" w:rsidRPr="009C0CAF">
        <w:rPr>
          <w:spacing w:val="-3"/>
          <w:sz w:val="24"/>
          <w:szCs w:val="24"/>
        </w:rPr>
        <w:t xml:space="preserve"> (using the form FNS-742)</w:t>
      </w:r>
      <w:r w:rsidR="00D44E11" w:rsidRPr="009C0CAF">
        <w:rPr>
          <w:spacing w:val="-3"/>
          <w:sz w:val="24"/>
          <w:szCs w:val="24"/>
        </w:rPr>
        <w:t xml:space="preserve">, and assure that there is no physical segregation of, or other discrimination against, or overt identification of children unable to pay the full price for meals or milk.  They are also required to </w:t>
      </w:r>
      <w:r w:rsidR="00AB4220" w:rsidRPr="009C0CAF">
        <w:rPr>
          <w:sz w:val="24"/>
          <w:szCs w:val="24"/>
        </w:rPr>
        <w:t>directly certify children from households receiving benefits from SNAP</w:t>
      </w:r>
      <w:r w:rsidR="00441444" w:rsidRPr="009C0CAF">
        <w:rPr>
          <w:sz w:val="24"/>
          <w:szCs w:val="24"/>
        </w:rPr>
        <w:t xml:space="preserve"> for free school meals</w:t>
      </w:r>
      <w:r w:rsidR="00AB4220" w:rsidRPr="009C0CAF">
        <w:rPr>
          <w:sz w:val="24"/>
          <w:szCs w:val="24"/>
        </w:rPr>
        <w:t xml:space="preserve">.  </w:t>
      </w:r>
      <w:r w:rsidR="001033FC" w:rsidRPr="009C0CAF">
        <w:rPr>
          <w:sz w:val="24"/>
          <w:szCs w:val="24"/>
        </w:rPr>
        <w:t>The direct certification process</w:t>
      </w:r>
      <w:r w:rsidR="00473224" w:rsidRPr="009C0CAF">
        <w:rPr>
          <w:sz w:val="24"/>
          <w:szCs w:val="24"/>
        </w:rPr>
        <w:t xml:space="preserve"> </w:t>
      </w:r>
      <w:r w:rsidR="00045DD7" w:rsidRPr="009C0CAF">
        <w:rPr>
          <w:sz w:val="24"/>
          <w:szCs w:val="24"/>
        </w:rPr>
        <w:t>enhance</w:t>
      </w:r>
      <w:r w:rsidR="00D44E11" w:rsidRPr="009C0CAF">
        <w:rPr>
          <w:sz w:val="24"/>
          <w:szCs w:val="24"/>
        </w:rPr>
        <w:t>s</w:t>
      </w:r>
      <w:r w:rsidR="00045DD7" w:rsidRPr="009C0CAF">
        <w:rPr>
          <w:sz w:val="24"/>
          <w:szCs w:val="24"/>
        </w:rPr>
        <w:t xml:space="preserve"> access to school meals by needy children, decrease</w:t>
      </w:r>
      <w:r w:rsidR="00441444" w:rsidRPr="009C0CAF">
        <w:rPr>
          <w:sz w:val="24"/>
          <w:szCs w:val="24"/>
        </w:rPr>
        <w:t>s</w:t>
      </w:r>
      <w:r w:rsidR="00045DD7" w:rsidRPr="009C0CAF">
        <w:rPr>
          <w:sz w:val="24"/>
          <w:szCs w:val="24"/>
        </w:rPr>
        <w:t xml:space="preserve"> duplicative paperwork for households, decrease</w:t>
      </w:r>
      <w:r w:rsidR="00441444" w:rsidRPr="009C0CAF">
        <w:rPr>
          <w:sz w:val="24"/>
          <w:szCs w:val="24"/>
        </w:rPr>
        <w:t>s</w:t>
      </w:r>
      <w:r w:rsidR="00045DD7" w:rsidRPr="009C0CAF">
        <w:rPr>
          <w:sz w:val="24"/>
          <w:szCs w:val="24"/>
        </w:rPr>
        <w:t xml:space="preserve"> administrative costs of processing and reviewing applications, and improve</w:t>
      </w:r>
      <w:r w:rsidR="00441444" w:rsidRPr="009C0CAF">
        <w:rPr>
          <w:sz w:val="24"/>
          <w:szCs w:val="24"/>
        </w:rPr>
        <w:t>s</w:t>
      </w:r>
      <w:r w:rsidR="00045DD7" w:rsidRPr="009C0CAF">
        <w:rPr>
          <w:sz w:val="24"/>
          <w:szCs w:val="24"/>
        </w:rPr>
        <w:t xml:space="preserve"> program integrity.</w:t>
      </w:r>
      <w:r w:rsidR="00441444" w:rsidRPr="009C0CAF">
        <w:rPr>
          <w:sz w:val="24"/>
          <w:szCs w:val="24"/>
        </w:rPr>
        <w:t xml:space="preserve">  In addition, </w:t>
      </w:r>
      <w:r w:rsidR="00515E26" w:rsidRPr="009C0CAF">
        <w:rPr>
          <w:sz w:val="24"/>
          <w:szCs w:val="24"/>
        </w:rPr>
        <w:t xml:space="preserve">the NSLA requires that </w:t>
      </w:r>
      <w:r w:rsidR="003D52F9">
        <w:rPr>
          <w:sz w:val="24"/>
          <w:szCs w:val="24"/>
        </w:rPr>
        <w:t>SFAs</w:t>
      </w:r>
      <w:r w:rsidR="00441444" w:rsidRPr="009C0CAF">
        <w:rPr>
          <w:sz w:val="24"/>
          <w:szCs w:val="24"/>
        </w:rPr>
        <w:t xml:space="preserve"> must verify a required portion of meal applications</w:t>
      </w:r>
      <w:r w:rsidR="00515E26" w:rsidRPr="009C0CAF">
        <w:rPr>
          <w:sz w:val="24"/>
          <w:szCs w:val="24"/>
        </w:rPr>
        <w:t xml:space="preserve"> for accuracy of the eligibility determinations.</w:t>
      </w:r>
      <w:r w:rsidR="00F867C1" w:rsidRPr="009C0CAF">
        <w:rPr>
          <w:color w:val="000000"/>
          <w:sz w:val="24"/>
          <w:szCs w:val="24"/>
        </w:rPr>
        <w:t xml:space="preserve"> </w:t>
      </w:r>
      <w:r w:rsidR="003D52F9">
        <w:rPr>
          <w:color w:val="000000"/>
          <w:sz w:val="24"/>
          <w:szCs w:val="24"/>
        </w:rPr>
        <w:t xml:space="preserve"> </w:t>
      </w:r>
      <w:r w:rsidR="00F867C1" w:rsidRPr="009C0CAF">
        <w:rPr>
          <w:color w:val="000000"/>
          <w:sz w:val="24"/>
          <w:szCs w:val="24"/>
        </w:rPr>
        <w:t>The direct certification process is now required at least three times a year.  In addition, the data is used for statistical studies and research regarding program trends to determine appropri</w:t>
      </w:r>
      <w:r w:rsidR="003D52F9">
        <w:rPr>
          <w:color w:val="000000"/>
          <w:sz w:val="24"/>
          <w:szCs w:val="24"/>
        </w:rPr>
        <w:t xml:space="preserve">ate management of the program.  </w:t>
      </w:r>
      <w:r w:rsidR="00F867C1" w:rsidRPr="009C0CAF">
        <w:rPr>
          <w:color w:val="000000"/>
          <w:sz w:val="24"/>
          <w:szCs w:val="24"/>
        </w:rPr>
        <w:t>FNS submits an annual direct certification status report to Congress.</w:t>
      </w:r>
    </w:p>
    <w:p w:rsidR="00090861" w:rsidRPr="009C0CAF" w:rsidRDefault="003D52F9" w:rsidP="003D52F9">
      <w:pPr>
        <w:pStyle w:val="BodyTextIndent3"/>
        <w:tabs>
          <w:tab w:val="left" w:pos="3000"/>
        </w:tabs>
        <w:spacing w:after="0" w:line="480" w:lineRule="auto"/>
        <w:ind w:left="0"/>
        <w:rPr>
          <w:spacing w:val="-3"/>
          <w:sz w:val="24"/>
          <w:szCs w:val="24"/>
        </w:rPr>
      </w:pPr>
      <w:r>
        <w:rPr>
          <w:spacing w:val="-3"/>
          <w:sz w:val="24"/>
          <w:szCs w:val="24"/>
        </w:rPr>
        <w:tab/>
      </w:r>
    </w:p>
    <w:p w:rsidR="009742E9" w:rsidRPr="009C0CAF" w:rsidRDefault="009742E9" w:rsidP="007541A5">
      <w:pPr>
        <w:pStyle w:val="p5"/>
        <w:tabs>
          <w:tab w:val="clear" w:pos="663"/>
          <w:tab w:val="left" w:pos="540"/>
        </w:tabs>
        <w:spacing w:line="480" w:lineRule="auto"/>
        <w:ind w:left="0" w:firstLine="0"/>
        <w:rPr>
          <w:color w:val="000000"/>
        </w:rPr>
      </w:pPr>
      <w:r w:rsidRPr="009C0CAF">
        <w:rPr>
          <w:b/>
          <w:color w:val="000000"/>
        </w:rPr>
        <w:t>3.</w:t>
      </w:r>
      <w:r w:rsidR="003C3770" w:rsidRPr="009C0CAF">
        <w:rPr>
          <w:color w:val="000000"/>
        </w:rPr>
        <w:t xml:space="preserve"> </w:t>
      </w:r>
      <w:r w:rsidRPr="009C0CAF">
        <w:rPr>
          <w:color w:val="000000"/>
        </w:rPr>
        <w:t xml:space="preserve"> </w:t>
      </w:r>
      <w:r w:rsidR="007541A5" w:rsidRPr="009C0CAF">
        <w:rPr>
          <w:b/>
        </w:rPr>
        <w:t>Describe whether, and to what extent, the collection of information involves the use of automated, electronic, mechanical, or other technological collection techniques or other</w:t>
      </w:r>
      <w:r w:rsidR="007541A5" w:rsidRPr="009C0CAF">
        <w:t xml:space="preserve"> </w:t>
      </w:r>
      <w:r w:rsidR="007541A5" w:rsidRPr="009C0CAF">
        <w:rPr>
          <w:b/>
        </w:rPr>
        <w:t xml:space="preserve">forms of information technology, e.g., permitting electronic submission of responses and the basis for the decision for adopting this means of collection.  Also, describe any </w:t>
      </w:r>
      <w:r w:rsidR="007541A5" w:rsidRPr="009C0CAF">
        <w:rPr>
          <w:b/>
        </w:rPr>
        <w:lastRenderedPageBreak/>
        <w:t>consideration of using information technology to reduce burden</w:t>
      </w:r>
      <w:r w:rsidRPr="009C0CAF">
        <w:rPr>
          <w:color w:val="000000"/>
        </w:rPr>
        <w:t>.</w:t>
      </w:r>
    </w:p>
    <w:p w:rsidR="002726AF" w:rsidRPr="009C0CAF" w:rsidRDefault="002726AF" w:rsidP="00CE4932">
      <w:pPr>
        <w:spacing w:line="480" w:lineRule="auto"/>
        <w:rPr>
          <w:color w:val="000000"/>
        </w:rPr>
      </w:pPr>
    </w:p>
    <w:p w:rsidR="00AB4A4D" w:rsidRPr="009C0CAF" w:rsidRDefault="00BF10A0" w:rsidP="00CE4932">
      <w:pPr>
        <w:spacing w:line="480" w:lineRule="auto"/>
        <w:rPr>
          <w:color w:val="000000"/>
        </w:rPr>
      </w:pPr>
      <w:r w:rsidRPr="009C0CAF">
        <w:rPr>
          <w:color w:val="000000"/>
        </w:rPr>
        <w:t xml:space="preserve">FNS is committed to complying with the </w:t>
      </w:r>
      <w:r w:rsidR="00102AE6" w:rsidRPr="009C0CAF">
        <w:rPr>
          <w:color w:val="000000"/>
        </w:rPr>
        <w:t>E-</w:t>
      </w:r>
      <w:r w:rsidRPr="009C0CAF">
        <w:rPr>
          <w:color w:val="000000"/>
        </w:rPr>
        <w:t>Government</w:t>
      </w:r>
      <w:r w:rsidR="00102AE6" w:rsidRPr="009C0CAF">
        <w:rPr>
          <w:color w:val="000000"/>
        </w:rPr>
        <w:t xml:space="preserve"> Act</w:t>
      </w:r>
      <w:r w:rsidR="0003700E" w:rsidRPr="009C0CAF">
        <w:rPr>
          <w:color w:val="000000"/>
        </w:rPr>
        <w:t xml:space="preserve"> of 2002</w:t>
      </w:r>
      <w:r w:rsidR="00102AE6" w:rsidRPr="009C0CAF">
        <w:rPr>
          <w:color w:val="000000"/>
        </w:rPr>
        <w:t>, to promote the use of the Internet and other information technologies to provide increased opportunities for citizen access to Government information and services, and for other purposes.</w:t>
      </w:r>
      <w:r w:rsidRPr="009C0CAF">
        <w:rPr>
          <w:color w:val="000000"/>
        </w:rPr>
        <w:t xml:space="preserve">  </w:t>
      </w:r>
      <w:r w:rsidR="007E731D" w:rsidRPr="009C0CAF">
        <w:rPr>
          <w:color w:val="000000"/>
        </w:rPr>
        <w:t xml:space="preserve">All </w:t>
      </w:r>
      <w:r w:rsidR="0003700E" w:rsidRPr="009C0CAF">
        <w:rPr>
          <w:color w:val="000000"/>
        </w:rPr>
        <w:t xml:space="preserve">State </w:t>
      </w:r>
      <w:r w:rsidR="00320C8A" w:rsidRPr="009C0CAF">
        <w:rPr>
          <w:color w:val="000000"/>
        </w:rPr>
        <w:t xml:space="preserve">agencies </w:t>
      </w:r>
      <w:r w:rsidR="007E731D" w:rsidRPr="009C0CAF">
        <w:rPr>
          <w:color w:val="000000"/>
        </w:rPr>
        <w:t xml:space="preserve">participating in the </w:t>
      </w:r>
      <w:r w:rsidR="0079234F">
        <w:rPr>
          <w:color w:val="000000"/>
        </w:rPr>
        <w:t>NSLP</w:t>
      </w:r>
      <w:r w:rsidR="005259D5" w:rsidRPr="009C0CAF">
        <w:rPr>
          <w:color w:val="000000"/>
        </w:rPr>
        <w:t xml:space="preserve"> </w:t>
      </w:r>
      <w:r w:rsidR="0082100F" w:rsidRPr="009C0CAF">
        <w:rPr>
          <w:color w:val="000000"/>
        </w:rPr>
        <w:t>transfer their information electronically through the Verification Data Reporting System (</w:t>
      </w:r>
      <w:hyperlink r:id="rId10" w:history="1">
        <w:r w:rsidR="0082100F" w:rsidRPr="009C0CAF">
          <w:rPr>
            <w:rStyle w:val="Hyperlink"/>
          </w:rPr>
          <w:t>http://www.fns.usda.gov/nslp</w:t>
        </w:r>
      </w:hyperlink>
      <w:r w:rsidR="008C5788">
        <w:rPr>
          <w:color w:val="000000"/>
        </w:rPr>
        <w:t xml:space="preserve">). </w:t>
      </w:r>
      <w:r w:rsidR="0079234F">
        <w:rPr>
          <w:color w:val="000000"/>
        </w:rPr>
        <w:t xml:space="preserve"> </w:t>
      </w:r>
      <w:r w:rsidR="008C5788">
        <w:rPr>
          <w:color w:val="000000"/>
        </w:rPr>
        <w:t xml:space="preserve">In addition, </w:t>
      </w:r>
      <w:r w:rsidR="00813C78">
        <w:rPr>
          <w:color w:val="000000"/>
        </w:rPr>
        <w:t>each S</w:t>
      </w:r>
      <w:r w:rsidR="0082100F" w:rsidRPr="009C0CAF">
        <w:rPr>
          <w:color w:val="000000"/>
        </w:rPr>
        <w:t>tate agency maintains its own website to communicate electronically with SFAs</w:t>
      </w:r>
      <w:r w:rsidR="0079234F">
        <w:rPr>
          <w:color w:val="000000"/>
        </w:rPr>
        <w:t xml:space="preserve"> </w:t>
      </w:r>
      <w:r w:rsidR="0082100F" w:rsidRPr="009C0CAF">
        <w:rPr>
          <w:color w:val="000000"/>
        </w:rPr>
        <w:t xml:space="preserve">in their state. </w:t>
      </w:r>
      <w:r w:rsidR="0079234F">
        <w:rPr>
          <w:color w:val="000000"/>
        </w:rPr>
        <w:t>A</w:t>
      </w:r>
      <w:r w:rsidR="0082100F" w:rsidRPr="009C0CAF">
        <w:rPr>
          <w:color w:val="000000"/>
        </w:rPr>
        <w:t xml:space="preserve">pproximately 70% of SFAs communicate with State agencies electronically. </w:t>
      </w:r>
    </w:p>
    <w:p w:rsidR="00320C8A" w:rsidRPr="009C0CAF" w:rsidRDefault="00320C8A" w:rsidP="00CE4932">
      <w:pPr>
        <w:pStyle w:val="BodyText"/>
        <w:spacing w:line="480" w:lineRule="auto"/>
        <w:rPr>
          <w:color w:val="000000"/>
        </w:rPr>
      </w:pPr>
    </w:p>
    <w:p w:rsidR="009742E9" w:rsidRPr="009C0CAF" w:rsidRDefault="009742E9" w:rsidP="00CE4932">
      <w:pPr>
        <w:pStyle w:val="BodyText"/>
        <w:spacing w:line="480" w:lineRule="auto"/>
        <w:rPr>
          <w:color w:val="000000"/>
        </w:rPr>
      </w:pPr>
      <w:r w:rsidRPr="009C0CAF">
        <w:rPr>
          <w:color w:val="000000"/>
        </w:rPr>
        <w:t>4.</w:t>
      </w:r>
      <w:r w:rsidR="00D2509B" w:rsidRPr="009C0CAF">
        <w:rPr>
          <w:color w:val="000000"/>
        </w:rPr>
        <w:t xml:space="preserve"> </w:t>
      </w:r>
      <w:r w:rsidRPr="009C0CAF">
        <w:rPr>
          <w:color w:val="000000"/>
        </w:rPr>
        <w:t xml:space="preserve"> </w:t>
      </w:r>
      <w:r w:rsidR="007541A5" w:rsidRPr="009C0CAF">
        <w:rPr>
          <w:color w:val="000000"/>
        </w:rPr>
        <w:t xml:space="preserve">Describe efforts to identify duplication. </w:t>
      </w:r>
      <w:r w:rsidR="007541A5" w:rsidRPr="009C0CAF">
        <w:t>Show specifically why any similar information already available cannot be used or modified for use for the purpose described in item 2</w:t>
      </w:r>
      <w:r w:rsidR="00D200B4" w:rsidRPr="009C0CAF">
        <w:t xml:space="preserve"> above</w:t>
      </w:r>
      <w:r w:rsidR="00BE7AE1" w:rsidRPr="009C0CAF">
        <w:rPr>
          <w:color w:val="000000"/>
        </w:rPr>
        <w:t>.</w:t>
      </w:r>
    </w:p>
    <w:p w:rsidR="00BE1C62" w:rsidRPr="009C0CAF" w:rsidRDefault="00BE1C62" w:rsidP="00CE4932">
      <w:pPr>
        <w:pStyle w:val="BodyTextIndent3"/>
        <w:spacing w:after="0" w:line="480" w:lineRule="auto"/>
        <w:ind w:left="0"/>
        <w:rPr>
          <w:spacing w:val="-3"/>
          <w:sz w:val="24"/>
          <w:szCs w:val="24"/>
        </w:rPr>
      </w:pPr>
    </w:p>
    <w:p w:rsidR="0038185D" w:rsidRPr="009C0CAF" w:rsidRDefault="007E731D" w:rsidP="00CE4932">
      <w:pPr>
        <w:pStyle w:val="BodyTextIndent3"/>
        <w:spacing w:after="0" w:line="480" w:lineRule="auto"/>
        <w:ind w:left="0"/>
        <w:rPr>
          <w:spacing w:val="-3"/>
          <w:sz w:val="24"/>
          <w:szCs w:val="24"/>
        </w:rPr>
      </w:pPr>
      <w:r w:rsidRPr="009C0CAF">
        <w:rPr>
          <w:spacing w:val="-3"/>
          <w:sz w:val="24"/>
          <w:szCs w:val="24"/>
        </w:rPr>
        <w:t>Every effort has been made to avoid duplication.  FNS has reviewed USDA reporting requireme</w:t>
      </w:r>
      <w:r w:rsidR="0079234F">
        <w:rPr>
          <w:spacing w:val="-3"/>
          <w:sz w:val="24"/>
          <w:szCs w:val="24"/>
        </w:rPr>
        <w:t>nts, State agency</w:t>
      </w:r>
      <w:r w:rsidRPr="009C0CAF">
        <w:rPr>
          <w:spacing w:val="-3"/>
          <w:sz w:val="24"/>
          <w:szCs w:val="24"/>
        </w:rPr>
        <w:t xml:space="preserve"> reporting requirements, and special studies by other government and private agencies.  FNS solely monitors and administers the Child Nutrition Programs.  </w:t>
      </w:r>
      <w:r w:rsidR="00764450">
        <w:rPr>
          <w:spacing w:val="-3"/>
          <w:sz w:val="24"/>
          <w:szCs w:val="24"/>
        </w:rPr>
        <w:t xml:space="preserve"> This information collection </w:t>
      </w:r>
      <w:r w:rsidR="00764450" w:rsidRPr="009C0CAF">
        <w:rPr>
          <w:spacing w:val="-3"/>
          <w:sz w:val="24"/>
          <w:szCs w:val="24"/>
        </w:rPr>
        <w:t>obtains</w:t>
      </w:r>
      <w:r w:rsidR="00764450">
        <w:rPr>
          <w:spacing w:val="-3"/>
          <w:sz w:val="24"/>
          <w:szCs w:val="24"/>
        </w:rPr>
        <w:t xml:space="preserve"> </w:t>
      </w:r>
      <w:r w:rsidR="00045DD7" w:rsidRPr="009C0CAF">
        <w:rPr>
          <w:spacing w:val="-3"/>
          <w:sz w:val="24"/>
          <w:szCs w:val="24"/>
        </w:rPr>
        <w:t xml:space="preserve">eligibility information for free </w:t>
      </w:r>
      <w:r w:rsidR="00B45C31" w:rsidRPr="009C0CAF">
        <w:rPr>
          <w:spacing w:val="-3"/>
          <w:sz w:val="24"/>
          <w:szCs w:val="24"/>
        </w:rPr>
        <w:t xml:space="preserve">school </w:t>
      </w:r>
      <w:r w:rsidR="00045DD7" w:rsidRPr="009C0CAF">
        <w:rPr>
          <w:spacing w:val="-3"/>
          <w:sz w:val="24"/>
          <w:szCs w:val="24"/>
        </w:rPr>
        <w:t>meals directly from another agency</w:t>
      </w:r>
      <w:r w:rsidR="008C5788">
        <w:rPr>
          <w:spacing w:val="-3"/>
          <w:sz w:val="24"/>
          <w:szCs w:val="24"/>
        </w:rPr>
        <w:t xml:space="preserve"> (SNAP</w:t>
      </w:r>
      <w:r w:rsidR="00764450">
        <w:rPr>
          <w:spacing w:val="-3"/>
          <w:sz w:val="24"/>
          <w:szCs w:val="24"/>
        </w:rPr>
        <w:t>,</w:t>
      </w:r>
      <w:r w:rsidR="008C5788">
        <w:rPr>
          <w:spacing w:val="-3"/>
          <w:sz w:val="24"/>
          <w:szCs w:val="24"/>
        </w:rPr>
        <w:t xml:space="preserve"> Temporary Assistance for Needy Families (</w:t>
      </w:r>
      <w:r w:rsidR="00764450">
        <w:rPr>
          <w:spacing w:val="-3"/>
          <w:sz w:val="24"/>
          <w:szCs w:val="24"/>
        </w:rPr>
        <w:t>TANF</w:t>
      </w:r>
      <w:r w:rsidR="008C5788">
        <w:rPr>
          <w:spacing w:val="-3"/>
          <w:sz w:val="24"/>
          <w:szCs w:val="24"/>
        </w:rPr>
        <w:t>)</w:t>
      </w:r>
      <w:r w:rsidR="00764450">
        <w:rPr>
          <w:spacing w:val="-3"/>
          <w:sz w:val="24"/>
          <w:szCs w:val="24"/>
        </w:rPr>
        <w:t xml:space="preserve">, </w:t>
      </w:r>
      <w:r w:rsidR="008C5788">
        <w:rPr>
          <w:spacing w:val="-3"/>
          <w:sz w:val="24"/>
          <w:szCs w:val="24"/>
        </w:rPr>
        <w:t>Food Distribution Program on Indian Reservations (</w:t>
      </w:r>
      <w:r w:rsidR="00764450">
        <w:rPr>
          <w:spacing w:val="-3"/>
          <w:sz w:val="24"/>
          <w:szCs w:val="24"/>
        </w:rPr>
        <w:t>FDPIR</w:t>
      </w:r>
      <w:r w:rsidR="008C5788">
        <w:rPr>
          <w:spacing w:val="-3"/>
          <w:sz w:val="24"/>
          <w:szCs w:val="24"/>
        </w:rPr>
        <w:t>),</w:t>
      </w:r>
      <w:r w:rsidR="00764450">
        <w:rPr>
          <w:spacing w:val="-3"/>
          <w:sz w:val="24"/>
          <w:szCs w:val="24"/>
        </w:rPr>
        <w:t xml:space="preserve"> and foster care agencies)</w:t>
      </w:r>
      <w:r w:rsidR="00045DD7" w:rsidRPr="009C0CAF">
        <w:rPr>
          <w:spacing w:val="-3"/>
          <w:sz w:val="24"/>
          <w:szCs w:val="24"/>
        </w:rPr>
        <w:t xml:space="preserve"> </w:t>
      </w:r>
      <w:r w:rsidR="00764450">
        <w:rPr>
          <w:spacing w:val="-3"/>
          <w:sz w:val="24"/>
          <w:szCs w:val="24"/>
        </w:rPr>
        <w:t xml:space="preserve">to </w:t>
      </w:r>
      <w:r w:rsidR="00045DD7" w:rsidRPr="009C0CAF">
        <w:rPr>
          <w:spacing w:val="-3"/>
          <w:sz w:val="24"/>
          <w:szCs w:val="24"/>
        </w:rPr>
        <w:t xml:space="preserve">reduce duplicative paperwork for households who have already established their need for assistance to certain programs which serve low-income children and will streamline the free </w:t>
      </w:r>
      <w:r w:rsidR="00B45C31" w:rsidRPr="009C0CAF">
        <w:rPr>
          <w:spacing w:val="-3"/>
          <w:sz w:val="24"/>
          <w:szCs w:val="24"/>
        </w:rPr>
        <w:t xml:space="preserve">meal application and certification process for schools.  </w:t>
      </w:r>
    </w:p>
    <w:p w:rsidR="005E7201" w:rsidRPr="009C0CAF" w:rsidRDefault="005E7201" w:rsidP="00CE4932">
      <w:pPr>
        <w:pStyle w:val="BodyTextIndent3"/>
        <w:spacing w:after="0" w:line="480" w:lineRule="auto"/>
        <w:ind w:left="0"/>
        <w:rPr>
          <w:spacing w:val="-3"/>
          <w:sz w:val="24"/>
          <w:szCs w:val="24"/>
        </w:rPr>
      </w:pPr>
    </w:p>
    <w:p w:rsidR="009742E9" w:rsidRPr="009C0CAF" w:rsidRDefault="009742E9" w:rsidP="00CE4932">
      <w:pPr>
        <w:pStyle w:val="BodyText"/>
        <w:spacing w:line="480" w:lineRule="auto"/>
        <w:rPr>
          <w:color w:val="000000"/>
        </w:rPr>
      </w:pPr>
      <w:r w:rsidRPr="009C0CAF">
        <w:rPr>
          <w:color w:val="000000"/>
        </w:rPr>
        <w:lastRenderedPageBreak/>
        <w:t>5.</w:t>
      </w:r>
      <w:r w:rsidR="006177FA" w:rsidRPr="009C0CAF">
        <w:rPr>
          <w:color w:val="000000"/>
        </w:rPr>
        <w:t xml:space="preserve"> </w:t>
      </w:r>
      <w:r w:rsidRPr="009C0CAF">
        <w:rPr>
          <w:color w:val="000000"/>
        </w:rPr>
        <w:t xml:space="preserve"> </w:t>
      </w:r>
      <w:r w:rsidR="00D200B4" w:rsidRPr="009C0CAF">
        <w:t>If the collection of information impacts small businesses or other small</w:t>
      </w:r>
      <w:r w:rsidR="00D200B4" w:rsidRPr="009C0CAF">
        <w:rPr>
          <w:color w:val="000000"/>
        </w:rPr>
        <w:t xml:space="preserve"> </w:t>
      </w:r>
      <w:r w:rsidR="00D200B4" w:rsidRPr="009C0CAF">
        <w:t>entities, describe any methods used to minimize burden</w:t>
      </w:r>
      <w:r w:rsidR="00006605" w:rsidRPr="009C0CAF">
        <w:rPr>
          <w:color w:val="000000"/>
        </w:rPr>
        <w:t>.</w:t>
      </w:r>
    </w:p>
    <w:p w:rsidR="00C7344F" w:rsidRPr="009C0CAF" w:rsidRDefault="00C7344F" w:rsidP="00CE4932">
      <w:pPr>
        <w:spacing w:line="480" w:lineRule="auto"/>
        <w:rPr>
          <w:color w:val="000000"/>
        </w:rPr>
      </w:pPr>
    </w:p>
    <w:p w:rsidR="0057575A" w:rsidRPr="009C0CAF" w:rsidRDefault="00E92930" w:rsidP="00CE4932">
      <w:pPr>
        <w:spacing w:line="480" w:lineRule="auto"/>
        <w:rPr>
          <w:color w:val="000000"/>
        </w:rPr>
      </w:pPr>
      <w:r w:rsidRPr="009C0CAF">
        <w:rPr>
          <w:color w:val="000000"/>
        </w:rPr>
        <w:t>Information being requested or required has been held to the minimum required for the in</w:t>
      </w:r>
      <w:r w:rsidR="0028571D" w:rsidRPr="009C0CAF">
        <w:rPr>
          <w:color w:val="000000"/>
        </w:rPr>
        <w:t xml:space="preserve">tended use.  Although smaller </w:t>
      </w:r>
      <w:r w:rsidR="009C0CAF" w:rsidRPr="009C0CAF">
        <w:rPr>
          <w:color w:val="000000"/>
        </w:rPr>
        <w:t>S</w:t>
      </w:r>
      <w:r w:rsidR="000D06BE" w:rsidRPr="009C0CAF">
        <w:rPr>
          <w:color w:val="000000"/>
        </w:rPr>
        <w:t xml:space="preserve">tate agencies and </w:t>
      </w:r>
      <w:r w:rsidR="0079234F">
        <w:rPr>
          <w:spacing w:val="-3"/>
        </w:rPr>
        <w:t>SFAs</w:t>
      </w:r>
      <w:r w:rsidR="000D06BE" w:rsidRPr="009C0CAF">
        <w:rPr>
          <w:color w:val="000000"/>
        </w:rPr>
        <w:t xml:space="preserve"> </w:t>
      </w:r>
      <w:r w:rsidR="004C49A4" w:rsidRPr="009C0CAF">
        <w:rPr>
          <w:color w:val="000000"/>
        </w:rPr>
        <w:t xml:space="preserve">will </w:t>
      </w:r>
      <w:r w:rsidR="006D64C7" w:rsidRPr="009C0CAF">
        <w:rPr>
          <w:color w:val="000000"/>
        </w:rPr>
        <w:t xml:space="preserve">be </w:t>
      </w:r>
      <w:r w:rsidRPr="009C0CAF">
        <w:rPr>
          <w:color w:val="000000"/>
        </w:rPr>
        <w:t>involved in this data c</w:t>
      </w:r>
      <w:r w:rsidR="006D64C7" w:rsidRPr="009C0CAF">
        <w:rPr>
          <w:color w:val="000000"/>
        </w:rPr>
        <w:t>ollection effort, they deliver</w:t>
      </w:r>
      <w:r w:rsidRPr="009C0CAF">
        <w:rPr>
          <w:color w:val="000000"/>
        </w:rPr>
        <w:t xml:space="preserve"> the same program benefits and perform the same function as any </w:t>
      </w:r>
      <w:r w:rsidR="00764450" w:rsidRPr="009C0CAF">
        <w:rPr>
          <w:color w:val="000000"/>
        </w:rPr>
        <w:t>other</w:t>
      </w:r>
      <w:r w:rsidR="00764450">
        <w:rPr>
          <w:color w:val="000000"/>
        </w:rPr>
        <w:t xml:space="preserve"> </w:t>
      </w:r>
      <w:r w:rsidR="00764450" w:rsidRPr="009C0CAF">
        <w:rPr>
          <w:color w:val="000000"/>
        </w:rPr>
        <w:t>State</w:t>
      </w:r>
      <w:r w:rsidR="000D06BE" w:rsidRPr="009C0CAF">
        <w:rPr>
          <w:color w:val="000000"/>
        </w:rPr>
        <w:t xml:space="preserve"> agency and </w:t>
      </w:r>
      <w:r w:rsidR="0079234F">
        <w:rPr>
          <w:spacing w:val="-3"/>
        </w:rPr>
        <w:t>SFA</w:t>
      </w:r>
      <w:r w:rsidRPr="009C0CAF">
        <w:rPr>
          <w:color w:val="000000"/>
        </w:rPr>
        <w:t>.  Thus, they report the same kinds of information.  FNS estimates that</w:t>
      </w:r>
      <w:r w:rsidR="0028571D" w:rsidRPr="009C0CAF">
        <w:rPr>
          <w:spacing w:val="-3"/>
        </w:rPr>
        <w:t xml:space="preserve"> </w:t>
      </w:r>
      <w:r w:rsidR="005E7201" w:rsidRPr="009C0CAF">
        <w:rPr>
          <w:spacing w:val="-3"/>
        </w:rPr>
        <w:t xml:space="preserve">none of the </w:t>
      </w:r>
      <w:r w:rsidR="00A272F7" w:rsidRPr="009C0CAF">
        <w:rPr>
          <w:spacing w:val="-3"/>
        </w:rPr>
        <w:t>56</w:t>
      </w:r>
      <w:r w:rsidR="005E7201" w:rsidRPr="009C0CAF">
        <w:rPr>
          <w:spacing w:val="-3"/>
        </w:rPr>
        <w:t xml:space="preserve"> State agencies are small entities and </w:t>
      </w:r>
      <w:r w:rsidR="0028571D" w:rsidRPr="009C0CAF">
        <w:rPr>
          <w:spacing w:val="-3"/>
        </w:rPr>
        <w:t xml:space="preserve">approximately </w:t>
      </w:r>
      <w:r w:rsidR="000D06BE" w:rsidRPr="009C0CAF">
        <w:rPr>
          <w:spacing w:val="-3"/>
        </w:rPr>
        <w:t>1-3%</w:t>
      </w:r>
      <w:r w:rsidR="0028571D" w:rsidRPr="009C0CAF">
        <w:rPr>
          <w:spacing w:val="-3"/>
        </w:rPr>
        <w:t xml:space="preserve"> </w:t>
      </w:r>
      <w:r w:rsidR="005E7201" w:rsidRPr="009C0CAF">
        <w:rPr>
          <w:spacing w:val="-3"/>
        </w:rPr>
        <w:t xml:space="preserve">of the </w:t>
      </w:r>
      <w:r w:rsidR="00A272F7" w:rsidRPr="009C0CAF">
        <w:rPr>
          <w:spacing w:val="-3"/>
        </w:rPr>
        <w:t>20,</w:t>
      </w:r>
      <w:r w:rsidR="000D06BE" w:rsidRPr="009C0CAF">
        <w:rPr>
          <w:spacing w:val="-3"/>
        </w:rPr>
        <w:t>8</w:t>
      </w:r>
      <w:r w:rsidR="00A272F7" w:rsidRPr="009C0CAF">
        <w:rPr>
          <w:spacing w:val="-3"/>
        </w:rPr>
        <w:t>58</w:t>
      </w:r>
      <w:r w:rsidR="0079234F">
        <w:rPr>
          <w:spacing w:val="-3"/>
        </w:rPr>
        <w:t xml:space="preserve"> </w:t>
      </w:r>
      <w:r w:rsidR="008A090E">
        <w:rPr>
          <w:spacing w:val="-3"/>
        </w:rPr>
        <w:t>SFA</w:t>
      </w:r>
      <w:r w:rsidR="00FD20CE">
        <w:rPr>
          <w:spacing w:val="-3"/>
        </w:rPr>
        <w:t xml:space="preserve">s </w:t>
      </w:r>
      <w:r w:rsidR="0028571D" w:rsidRPr="009C0CAF">
        <w:rPr>
          <w:spacing w:val="-3"/>
        </w:rPr>
        <w:t>are considered small entities</w:t>
      </w:r>
      <w:r w:rsidRPr="009C0CAF">
        <w:rPr>
          <w:color w:val="000000"/>
        </w:rPr>
        <w:t>.</w:t>
      </w:r>
    </w:p>
    <w:p w:rsidR="000140C1" w:rsidRPr="009C0CAF" w:rsidRDefault="000140C1" w:rsidP="00CE4932">
      <w:pPr>
        <w:spacing w:line="480" w:lineRule="auto"/>
        <w:rPr>
          <w:color w:val="000000"/>
        </w:rPr>
      </w:pPr>
    </w:p>
    <w:p w:rsidR="009742E9" w:rsidRPr="009C0CAF" w:rsidRDefault="009742E9" w:rsidP="00CE4932">
      <w:pPr>
        <w:pStyle w:val="BodyText"/>
        <w:spacing w:line="480" w:lineRule="auto"/>
        <w:rPr>
          <w:color w:val="000000"/>
        </w:rPr>
      </w:pPr>
      <w:r w:rsidRPr="009C0CAF">
        <w:rPr>
          <w:color w:val="000000"/>
        </w:rPr>
        <w:t>6.</w:t>
      </w:r>
      <w:r w:rsidR="006177FA" w:rsidRPr="009C0CAF">
        <w:rPr>
          <w:color w:val="000000"/>
        </w:rPr>
        <w:t xml:space="preserve"> </w:t>
      </w:r>
      <w:r w:rsidRPr="009C0CAF">
        <w:rPr>
          <w:color w:val="000000"/>
        </w:rPr>
        <w:t xml:space="preserve"> </w:t>
      </w:r>
      <w:r w:rsidR="00D200B4" w:rsidRPr="009C0CAF">
        <w:t>Describe the consequence to Federal program or policy activities if the collection is not conducted or is c</w:t>
      </w:r>
      <w:r w:rsidR="0079234F">
        <w:t xml:space="preserve">onducted less frequently </w:t>
      </w:r>
      <w:r w:rsidR="00D200B4" w:rsidRPr="009C0CAF">
        <w:t>as well as any technical or legal obstacles to reducing burden</w:t>
      </w:r>
      <w:r w:rsidRPr="009C0CAF">
        <w:rPr>
          <w:color w:val="000000"/>
        </w:rPr>
        <w:t>.</w:t>
      </w:r>
    </w:p>
    <w:p w:rsidR="00C7344F" w:rsidRPr="009C0CAF" w:rsidRDefault="00C7344F" w:rsidP="00CE4932">
      <w:pPr>
        <w:pStyle w:val="BodyTextIndent3"/>
        <w:spacing w:after="0" w:line="480" w:lineRule="auto"/>
        <w:ind w:left="0"/>
        <w:rPr>
          <w:spacing w:val="-3"/>
          <w:sz w:val="24"/>
          <w:szCs w:val="24"/>
        </w:rPr>
      </w:pPr>
    </w:p>
    <w:p w:rsidR="0088615C" w:rsidRPr="009C0CAF" w:rsidRDefault="0028571D" w:rsidP="00CE4932">
      <w:pPr>
        <w:pStyle w:val="BodyTextIndent3"/>
        <w:spacing w:after="0" w:line="480" w:lineRule="auto"/>
        <w:ind w:left="0"/>
        <w:rPr>
          <w:color w:val="000000"/>
          <w:sz w:val="24"/>
          <w:szCs w:val="24"/>
        </w:rPr>
      </w:pPr>
      <w:r w:rsidRPr="009C0CAF">
        <w:rPr>
          <w:spacing w:val="-3"/>
          <w:sz w:val="24"/>
          <w:szCs w:val="24"/>
        </w:rPr>
        <w:t xml:space="preserve">The </w:t>
      </w:r>
      <w:r w:rsidR="000D06BE" w:rsidRPr="009C0CAF">
        <w:rPr>
          <w:spacing w:val="-3"/>
          <w:sz w:val="24"/>
          <w:szCs w:val="24"/>
        </w:rPr>
        <w:t xml:space="preserve">eligibility </w:t>
      </w:r>
      <w:r w:rsidRPr="009C0CAF">
        <w:rPr>
          <w:spacing w:val="-3"/>
          <w:sz w:val="24"/>
          <w:szCs w:val="24"/>
        </w:rPr>
        <w:t xml:space="preserve">information is collected annually </w:t>
      </w:r>
      <w:r w:rsidR="000D06BE" w:rsidRPr="009C0CAF">
        <w:rPr>
          <w:spacing w:val="-3"/>
          <w:sz w:val="24"/>
          <w:szCs w:val="24"/>
        </w:rPr>
        <w:t xml:space="preserve">from households </w:t>
      </w:r>
      <w:r w:rsidR="00C05631" w:rsidRPr="009C0CAF">
        <w:rPr>
          <w:spacing w:val="-3"/>
          <w:sz w:val="24"/>
          <w:szCs w:val="24"/>
        </w:rPr>
        <w:t xml:space="preserve">and some of these household meal applications are verified annually </w:t>
      </w:r>
      <w:r w:rsidRPr="009C0CAF">
        <w:rPr>
          <w:spacing w:val="-3"/>
          <w:sz w:val="24"/>
          <w:szCs w:val="24"/>
        </w:rPr>
        <w:t>for the purpose of administering an on-going program</w:t>
      </w:r>
      <w:r w:rsidRPr="009C0CAF">
        <w:rPr>
          <w:color w:val="000000"/>
          <w:sz w:val="24"/>
          <w:szCs w:val="24"/>
        </w:rPr>
        <w:t xml:space="preserve">.  </w:t>
      </w:r>
      <w:r w:rsidR="000D06BE" w:rsidRPr="009C0CAF">
        <w:rPr>
          <w:color w:val="000000"/>
          <w:sz w:val="24"/>
          <w:szCs w:val="24"/>
        </w:rPr>
        <w:t xml:space="preserve">The direct certification process </w:t>
      </w:r>
      <w:r w:rsidR="00C7344F" w:rsidRPr="009C0CAF">
        <w:rPr>
          <w:color w:val="000000"/>
          <w:sz w:val="24"/>
          <w:szCs w:val="24"/>
        </w:rPr>
        <w:t>is now required at least</w:t>
      </w:r>
      <w:r w:rsidR="000D06BE" w:rsidRPr="009C0CAF">
        <w:rPr>
          <w:color w:val="000000"/>
          <w:sz w:val="24"/>
          <w:szCs w:val="24"/>
        </w:rPr>
        <w:t xml:space="preserve"> three times a year.  </w:t>
      </w:r>
      <w:r w:rsidR="00C7344F" w:rsidRPr="009C0CAF">
        <w:rPr>
          <w:color w:val="000000"/>
          <w:sz w:val="24"/>
          <w:szCs w:val="24"/>
        </w:rPr>
        <w:t xml:space="preserve">More frequent direct certification efforts are permissible and encouraged.  </w:t>
      </w:r>
      <w:r w:rsidR="00635D2C" w:rsidRPr="009C0CAF">
        <w:rPr>
          <w:color w:val="000000"/>
          <w:sz w:val="24"/>
          <w:szCs w:val="24"/>
        </w:rPr>
        <w:t xml:space="preserve">If this information is collected less frequently, </w:t>
      </w:r>
      <w:r w:rsidR="00C7344F" w:rsidRPr="009C0CAF">
        <w:rPr>
          <w:color w:val="000000"/>
          <w:sz w:val="24"/>
          <w:szCs w:val="24"/>
        </w:rPr>
        <w:t xml:space="preserve">duplicate paperwork for households could occur and the potential to facilitate participation of children in the school meals programs would be unavailable.  </w:t>
      </w:r>
    </w:p>
    <w:p w:rsidR="00F867C1" w:rsidRPr="009C0CAF" w:rsidRDefault="00F867C1" w:rsidP="00CE4932">
      <w:pPr>
        <w:pStyle w:val="BodyTextIndent3"/>
        <w:spacing w:after="0" w:line="480" w:lineRule="auto"/>
        <w:ind w:left="0"/>
        <w:rPr>
          <w:color w:val="000000"/>
          <w:sz w:val="24"/>
          <w:szCs w:val="24"/>
        </w:rPr>
      </w:pPr>
    </w:p>
    <w:p w:rsidR="0057575A" w:rsidRPr="009C0CAF" w:rsidRDefault="009742E9" w:rsidP="00CE4932">
      <w:pPr>
        <w:pStyle w:val="BodyText"/>
        <w:spacing w:line="480" w:lineRule="auto"/>
      </w:pPr>
      <w:r w:rsidRPr="009C0CAF">
        <w:t>7.</w:t>
      </w:r>
      <w:r w:rsidR="006177FA" w:rsidRPr="009C0CAF">
        <w:t xml:space="preserve"> </w:t>
      </w:r>
      <w:r w:rsidRPr="009C0CAF">
        <w:t xml:space="preserve"> </w:t>
      </w:r>
      <w:r w:rsidR="00120191" w:rsidRPr="009C0CAF">
        <w:rPr>
          <w:color w:val="000000"/>
        </w:rPr>
        <w:t>Explain any s</w:t>
      </w:r>
      <w:r w:rsidR="006177FA" w:rsidRPr="009C0CAF">
        <w:rPr>
          <w:color w:val="000000"/>
        </w:rPr>
        <w:t xml:space="preserve">pecial circumstances </w:t>
      </w:r>
      <w:r w:rsidR="00120191" w:rsidRPr="009C0CAF">
        <w:rPr>
          <w:color w:val="000000"/>
        </w:rPr>
        <w:t xml:space="preserve">that would cause an information collection </w:t>
      </w:r>
      <w:r w:rsidR="006177FA" w:rsidRPr="009C0CAF">
        <w:rPr>
          <w:color w:val="000000"/>
        </w:rPr>
        <w:t xml:space="preserve">to </w:t>
      </w:r>
      <w:r w:rsidR="00120191" w:rsidRPr="009C0CAF">
        <w:rPr>
          <w:color w:val="000000"/>
        </w:rPr>
        <w:t>be conducted in a manner that is incons</w:t>
      </w:r>
      <w:r w:rsidR="006177FA" w:rsidRPr="009C0CAF">
        <w:rPr>
          <w:color w:val="000000"/>
        </w:rPr>
        <w:t>i</w:t>
      </w:r>
      <w:r w:rsidR="00120191" w:rsidRPr="009C0CAF">
        <w:rPr>
          <w:color w:val="000000"/>
        </w:rPr>
        <w:t>ste</w:t>
      </w:r>
      <w:r w:rsidR="006177FA" w:rsidRPr="009C0CAF">
        <w:rPr>
          <w:color w:val="000000"/>
        </w:rPr>
        <w:t>n</w:t>
      </w:r>
      <w:r w:rsidR="00120191" w:rsidRPr="009C0CAF">
        <w:rPr>
          <w:color w:val="000000"/>
        </w:rPr>
        <w:t>t</w:t>
      </w:r>
      <w:r w:rsidR="006177FA" w:rsidRPr="009C0CAF">
        <w:rPr>
          <w:color w:val="000000"/>
        </w:rPr>
        <w:t xml:space="preserve"> </w:t>
      </w:r>
      <w:r w:rsidR="00120191" w:rsidRPr="009C0CAF">
        <w:rPr>
          <w:color w:val="000000"/>
        </w:rPr>
        <w:t xml:space="preserve">with </w:t>
      </w:r>
      <w:r w:rsidR="006177FA" w:rsidRPr="009C0CAF">
        <w:rPr>
          <w:color w:val="000000"/>
        </w:rPr>
        <w:t>5 CFR 1320.</w:t>
      </w:r>
      <w:r w:rsidR="000F2DAF" w:rsidRPr="009C0CAF">
        <w:rPr>
          <w:color w:val="000000"/>
        </w:rPr>
        <w:t>5</w:t>
      </w:r>
      <w:r w:rsidR="00120191" w:rsidRPr="009C0CAF">
        <w:rPr>
          <w:color w:val="000000"/>
        </w:rPr>
        <w:t>:</w:t>
      </w:r>
    </w:p>
    <w:p w:rsidR="00EC6D32" w:rsidRPr="009C0CAF" w:rsidRDefault="00EC6D32" w:rsidP="00EC6D32">
      <w:pPr>
        <w:numPr>
          <w:ilvl w:val="0"/>
          <w:numId w:val="13"/>
        </w:numPr>
        <w:spacing w:after="80" w:line="480" w:lineRule="auto"/>
        <w:ind w:left="1080"/>
        <w:rPr>
          <w:b/>
        </w:rPr>
      </w:pPr>
      <w:r w:rsidRPr="009C0CAF">
        <w:rPr>
          <w:b/>
        </w:rPr>
        <w:lastRenderedPageBreak/>
        <w:t>requiring respondents to report informa</w:t>
      </w:r>
      <w:r w:rsidRPr="009C0CAF">
        <w:rPr>
          <w:b/>
        </w:rPr>
        <w:softHyphen/>
        <w:t>tion to the agency more often than quarterly;</w:t>
      </w:r>
    </w:p>
    <w:p w:rsidR="00EC6D32" w:rsidRPr="009C0CAF" w:rsidRDefault="00EC6D32" w:rsidP="00EC6D32">
      <w:pPr>
        <w:numPr>
          <w:ilvl w:val="0"/>
          <w:numId w:val="11"/>
        </w:numPr>
        <w:tabs>
          <w:tab w:val="clear" w:pos="360"/>
        </w:tabs>
        <w:spacing w:after="80" w:line="480" w:lineRule="auto"/>
        <w:ind w:left="1080"/>
        <w:rPr>
          <w:b/>
        </w:rPr>
      </w:pPr>
      <w:r w:rsidRPr="009C0CAF">
        <w:rPr>
          <w:b/>
        </w:rPr>
        <w:t>requiring respondents to prepare a writ</w:t>
      </w:r>
      <w:r w:rsidRPr="009C0CAF">
        <w:rPr>
          <w:b/>
        </w:rPr>
        <w:softHyphen/>
        <w:t>ten response to a collection of infor</w:t>
      </w:r>
      <w:r w:rsidRPr="009C0CAF">
        <w:rPr>
          <w:b/>
        </w:rPr>
        <w:softHyphen/>
        <w:t>ma</w:t>
      </w:r>
      <w:r w:rsidRPr="009C0CAF">
        <w:rPr>
          <w:b/>
        </w:rPr>
        <w:softHyphen/>
        <w:t>tion in fewer than 30 days after receipt of it;</w:t>
      </w:r>
    </w:p>
    <w:p w:rsidR="00EC6D32" w:rsidRPr="009C0CAF" w:rsidRDefault="00EC6D32" w:rsidP="00EC6D32">
      <w:pPr>
        <w:numPr>
          <w:ilvl w:val="0"/>
          <w:numId w:val="12"/>
        </w:numPr>
        <w:tabs>
          <w:tab w:val="clear" w:pos="360"/>
        </w:tabs>
        <w:spacing w:after="80" w:line="480" w:lineRule="auto"/>
        <w:ind w:left="1080"/>
        <w:rPr>
          <w:b/>
        </w:rPr>
      </w:pPr>
      <w:r w:rsidRPr="009C0CAF">
        <w:rPr>
          <w:b/>
        </w:rPr>
        <w:t>requiring respondents to submit more than an original and two copies of any docu</w:t>
      </w:r>
      <w:r w:rsidRPr="009C0CAF">
        <w:rPr>
          <w:b/>
        </w:rPr>
        <w:softHyphen/>
        <w:t>ment;</w:t>
      </w:r>
    </w:p>
    <w:p w:rsidR="00EC6D32" w:rsidRPr="009C0CAF" w:rsidRDefault="00EC6D32" w:rsidP="00EC6D32">
      <w:pPr>
        <w:numPr>
          <w:ilvl w:val="0"/>
          <w:numId w:val="15"/>
        </w:numPr>
        <w:tabs>
          <w:tab w:val="clear" w:pos="360"/>
        </w:tabs>
        <w:spacing w:after="80" w:line="480" w:lineRule="auto"/>
        <w:ind w:left="1170" w:hanging="450"/>
        <w:rPr>
          <w:b/>
        </w:rPr>
      </w:pPr>
      <w:r w:rsidRPr="009C0CAF">
        <w:rPr>
          <w:b/>
        </w:rPr>
        <w:t>requiring respondents to retain re</w:t>
      </w:r>
      <w:r w:rsidRPr="009C0CAF">
        <w:rPr>
          <w:b/>
        </w:rPr>
        <w:softHyphen/>
        <w:t>cords, other than health, medical, governm</w:t>
      </w:r>
      <w:r w:rsidRPr="009C0CAF">
        <w:rPr>
          <w:b/>
        </w:rPr>
        <w:softHyphen/>
        <w:t>ent contract, grant-in-aid, or tax records for more than three years;</w:t>
      </w:r>
    </w:p>
    <w:p w:rsidR="00EC6D32" w:rsidRPr="009C0CAF" w:rsidRDefault="00EC6D32" w:rsidP="00EC6D32">
      <w:pPr>
        <w:numPr>
          <w:ilvl w:val="0"/>
          <w:numId w:val="12"/>
        </w:numPr>
        <w:tabs>
          <w:tab w:val="clear" w:pos="360"/>
        </w:tabs>
        <w:spacing w:after="80" w:line="480" w:lineRule="auto"/>
        <w:ind w:left="1080"/>
        <w:rPr>
          <w:b/>
        </w:rPr>
      </w:pPr>
      <w:r w:rsidRPr="009C0CAF">
        <w:rPr>
          <w:b/>
        </w:rPr>
        <w:t>in connection with a statisti</w:t>
      </w:r>
      <w:r w:rsidRPr="009C0CAF">
        <w:rPr>
          <w:b/>
        </w:rPr>
        <w:softHyphen/>
        <w:t>cal sur</w:t>
      </w:r>
      <w:r w:rsidRPr="009C0CAF">
        <w:rPr>
          <w:b/>
        </w:rPr>
        <w:softHyphen/>
        <w:t>vey, that is not de</w:t>
      </w:r>
      <w:r w:rsidRPr="009C0CAF">
        <w:rPr>
          <w:b/>
        </w:rPr>
        <w:softHyphen/>
        <w:t>signed to produce valid and reli</w:t>
      </w:r>
      <w:r w:rsidRPr="009C0CAF">
        <w:rPr>
          <w:b/>
        </w:rPr>
        <w:softHyphen/>
        <w:t>able</w:t>
      </w:r>
      <w:r w:rsidR="006A187D" w:rsidRPr="009C0CAF">
        <w:rPr>
          <w:b/>
        </w:rPr>
        <w:t xml:space="preserve"> results that can be general</w:t>
      </w:r>
      <w:r w:rsidR="006A187D" w:rsidRPr="009C0CAF">
        <w:rPr>
          <w:b/>
        </w:rPr>
        <w:softHyphen/>
        <w:t>ized to the uni</w:t>
      </w:r>
      <w:r w:rsidR="006A187D" w:rsidRPr="009C0CAF">
        <w:rPr>
          <w:b/>
        </w:rPr>
        <w:softHyphen/>
        <w:t>verse of study;</w:t>
      </w:r>
    </w:p>
    <w:p w:rsidR="006A187D" w:rsidRPr="009C0CAF" w:rsidRDefault="006A187D" w:rsidP="006A187D">
      <w:pPr>
        <w:numPr>
          <w:ilvl w:val="0"/>
          <w:numId w:val="16"/>
        </w:numPr>
        <w:tabs>
          <w:tab w:val="clear" w:pos="360"/>
        </w:tabs>
        <w:spacing w:after="80" w:line="480" w:lineRule="auto"/>
        <w:ind w:left="1080"/>
        <w:rPr>
          <w:b/>
        </w:rPr>
      </w:pPr>
      <w:r w:rsidRPr="009C0CAF">
        <w:rPr>
          <w:b/>
        </w:rPr>
        <w:t>requiring the use of a statis</w:t>
      </w:r>
      <w:r w:rsidRPr="009C0CAF">
        <w:rPr>
          <w:b/>
        </w:rPr>
        <w:softHyphen/>
        <w:t>tical data classi</w:t>
      </w:r>
      <w:r w:rsidRPr="009C0CAF">
        <w:rPr>
          <w:b/>
        </w:rPr>
        <w:softHyphen/>
        <w:t>fication that has not been re</w:t>
      </w:r>
      <w:r w:rsidRPr="009C0CAF">
        <w:rPr>
          <w:b/>
        </w:rPr>
        <w:softHyphen/>
        <w:t>vie</w:t>
      </w:r>
      <w:r w:rsidRPr="009C0CAF">
        <w:rPr>
          <w:b/>
        </w:rPr>
        <w:softHyphen/>
        <w:t>wed and approved by OMB;</w:t>
      </w:r>
    </w:p>
    <w:p w:rsidR="006A187D" w:rsidRPr="009C0CAF" w:rsidRDefault="006A187D" w:rsidP="006A187D">
      <w:pPr>
        <w:numPr>
          <w:ilvl w:val="0"/>
          <w:numId w:val="12"/>
        </w:numPr>
        <w:tabs>
          <w:tab w:val="clear" w:pos="360"/>
        </w:tabs>
        <w:spacing w:after="80" w:line="480" w:lineRule="auto"/>
        <w:ind w:left="1080"/>
        <w:rPr>
          <w:b/>
        </w:rPr>
      </w:pPr>
      <w:r w:rsidRPr="009C0CAF">
        <w:rPr>
          <w:b/>
        </w:rPr>
        <w:t>that includes a pledge of confiden</w:t>
      </w:r>
      <w:r w:rsidRPr="009C0CAF">
        <w:rPr>
          <w:b/>
        </w:rPr>
        <w:softHyphen/>
        <w:t>tiali</w:t>
      </w:r>
      <w:r w:rsidRPr="009C0CAF">
        <w:rPr>
          <w:b/>
        </w:rPr>
        <w:softHyphen/>
        <w:t>ty that is not supported by au</w:t>
      </w:r>
      <w:r w:rsidRPr="009C0CAF">
        <w:rPr>
          <w:b/>
        </w:rPr>
        <w:softHyphen/>
        <w:t>thority estab</w:t>
      </w:r>
      <w:r w:rsidRPr="009C0CAF">
        <w:rPr>
          <w:b/>
        </w:rPr>
        <w:softHyphen/>
        <w:t>lished in statute or regu</w:t>
      </w:r>
      <w:r w:rsidRPr="009C0CAF">
        <w:rPr>
          <w:b/>
        </w:rPr>
        <w:softHyphen/>
        <w:t>la</w:t>
      </w:r>
      <w:r w:rsidRPr="009C0CAF">
        <w:rPr>
          <w:b/>
        </w:rPr>
        <w:softHyphen/>
        <w:t>tion, that is not sup</w:t>
      </w:r>
      <w:r w:rsidRPr="009C0CAF">
        <w:rPr>
          <w:b/>
        </w:rPr>
        <w:softHyphen/>
        <w:t>ported by dis</w:t>
      </w:r>
      <w:r w:rsidRPr="009C0CAF">
        <w:rPr>
          <w:b/>
        </w:rPr>
        <w:softHyphen/>
        <w:t>closure and data security policies that are consistent with the pledge, or which unneces</w:t>
      </w:r>
      <w:r w:rsidRPr="009C0CAF">
        <w:rPr>
          <w:b/>
        </w:rPr>
        <w:softHyphen/>
        <w:t>sarily impedes shar</w:t>
      </w:r>
      <w:r w:rsidRPr="009C0CAF">
        <w:rPr>
          <w:b/>
        </w:rPr>
        <w:softHyphen/>
        <w:t>ing of data with other agencies for com</w:t>
      </w:r>
      <w:r w:rsidRPr="009C0CAF">
        <w:rPr>
          <w:b/>
        </w:rPr>
        <w:softHyphen/>
        <w:t>patible confiden</w:t>
      </w:r>
      <w:r w:rsidRPr="009C0CAF">
        <w:rPr>
          <w:b/>
        </w:rPr>
        <w:softHyphen/>
        <w:t>tial use; or</w:t>
      </w:r>
    </w:p>
    <w:p w:rsidR="006A187D" w:rsidRPr="009C0CAF" w:rsidRDefault="006A187D" w:rsidP="006A187D">
      <w:pPr>
        <w:numPr>
          <w:ilvl w:val="0"/>
          <w:numId w:val="12"/>
        </w:numPr>
        <w:tabs>
          <w:tab w:val="clear" w:pos="360"/>
        </w:tabs>
        <w:spacing w:after="80" w:line="480" w:lineRule="auto"/>
        <w:ind w:left="1080"/>
        <w:rPr>
          <w:b/>
        </w:rPr>
      </w:pPr>
      <w:r w:rsidRPr="009C0CAF">
        <w:rPr>
          <w:b/>
        </w:rPr>
        <w:t>requiring respondents to submit propri</w:t>
      </w:r>
      <w:r w:rsidRPr="009C0CAF">
        <w:rPr>
          <w:b/>
        </w:rPr>
        <w:softHyphen/>
        <w:t>etary trade secret, or other confidential information unless the agency can demon</w:t>
      </w:r>
      <w:r w:rsidRPr="009C0CAF">
        <w:rPr>
          <w:b/>
        </w:rPr>
        <w:softHyphen/>
        <w:t>strate that it has instituted procedures to protect the information's confidentiality to the extent permit</w:t>
      </w:r>
      <w:r w:rsidRPr="009C0CAF">
        <w:rPr>
          <w:b/>
        </w:rPr>
        <w:softHyphen/>
        <w:t>ted by law.</w:t>
      </w:r>
    </w:p>
    <w:p w:rsidR="00212609" w:rsidRPr="009C0CAF" w:rsidRDefault="008F460C" w:rsidP="00CE4932">
      <w:pPr>
        <w:tabs>
          <w:tab w:val="left" w:pos="0"/>
        </w:tabs>
        <w:spacing w:line="480" w:lineRule="auto"/>
      </w:pPr>
      <w:r w:rsidRPr="009C0CAF">
        <w:t>There are no circumstances that will cause the information collection to be inconsistent with</w:t>
      </w:r>
      <w:r w:rsidR="00212609" w:rsidRPr="009C0CAF">
        <w:t xml:space="preserve"> the </w:t>
      </w:r>
      <w:r w:rsidR="00CE4932" w:rsidRPr="009C0CAF">
        <w:t>guidelines</w:t>
      </w:r>
      <w:r w:rsidR="00212609" w:rsidRPr="009C0CAF">
        <w:t xml:space="preserve"> of 5 CF</w:t>
      </w:r>
      <w:r w:rsidR="00624444" w:rsidRPr="009C0CAF">
        <w:t>R 1320.</w:t>
      </w:r>
      <w:r w:rsidR="000F2DAF" w:rsidRPr="009C0CAF">
        <w:t>5</w:t>
      </w:r>
      <w:r w:rsidR="0079234F">
        <w:t>.</w:t>
      </w:r>
    </w:p>
    <w:p w:rsidR="00624444" w:rsidRPr="009C0CAF" w:rsidRDefault="00624444" w:rsidP="00CE4932">
      <w:pPr>
        <w:tabs>
          <w:tab w:val="left" w:pos="0"/>
        </w:tabs>
        <w:spacing w:line="480" w:lineRule="auto"/>
      </w:pPr>
    </w:p>
    <w:p w:rsidR="009742E9" w:rsidRPr="009C0CAF" w:rsidRDefault="009742E9" w:rsidP="00CE4932">
      <w:pPr>
        <w:pStyle w:val="BodyText"/>
        <w:spacing w:line="480" w:lineRule="auto"/>
        <w:rPr>
          <w:color w:val="000000"/>
        </w:rPr>
      </w:pPr>
      <w:r w:rsidRPr="009C0CAF">
        <w:rPr>
          <w:color w:val="000000"/>
        </w:rPr>
        <w:lastRenderedPageBreak/>
        <w:t>8.</w:t>
      </w:r>
      <w:r w:rsidR="006177FA" w:rsidRPr="009C0CAF">
        <w:rPr>
          <w:color w:val="000000"/>
        </w:rPr>
        <w:t xml:space="preserve"> </w:t>
      </w:r>
      <w:r w:rsidRPr="009C0CAF">
        <w:rPr>
          <w:color w:val="000000"/>
        </w:rPr>
        <w:t xml:space="preserve"> </w:t>
      </w:r>
      <w:r w:rsidR="00EC6D32" w:rsidRPr="009C0CAF">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r w:rsidR="006177FA" w:rsidRPr="009C0CAF">
        <w:rPr>
          <w:color w:val="000000"/>
        </w:rPr>
        <w:t>.</w:t>
      </w:r>
    </w:p>
    <w:p w:rsidR="00FE18F6" w:rsidRPr="009C0CAF" w:rsidRDefault="00FE18F6" w:rsidP="00CE4932">
      <w:pPr>
        <w:pStyle w:val="BodyText"/>
        <w:spacing w:line="480" w:lineRule="auto"/>
        <w:rPr>
          <w:b w:val="0"/>
          <w:spacing w:val="-3"/>
        </w:rPr>
      </w:pPr>
    </w:p>
    <w:p w:rsidR="004A48E5" w:rsidRPr="009C0CAF" w:rsidRDefault="00A64F2D" w:rsidP="00581CD8">
      <w:pPr>
        <w:pStyle w:val="BodyText"/>
        <w:spacing w:line="480" w:lineRule="auto"/>
        <w:rPr>
          <w:b w:val="0"/>
          <w:color w:val="000000"/>
        </w:rPr>
      </w:pPr>
      <w:r w:rsidRPr="009C0CAF">
        <w:rPr>
          <w:b w:val="0"/>
          <w:spacing w:val="-3"/>
        </w:rPr>
        <w:t xml:space="preserve">A 60-day Federal Register Notice </w:t>
      </w:r>
      <w:r w:rsidR="00C05631" w:rsidRPr="009C0CAF">
        <w:rPr>
          <w:b w:val="0"/>
          <w:spacing w:val="-3"/>
        </w:rPr>
        <w:t>wa</w:t>
      </w:r>
      <w:r w:rsidRPr="009C0CAF">
        <w:rPr>
          <w:b w:val="0"/>
          <w:spacing w:val="-3"/>
        </w:rPr>
        <w:t xml:space="preserve">s </w:t>
      </w:r>
      <w:r w:rsidR="00C7344F" w:rsidRPr="009C0CAF">
        <w:rPr>
          <w:b w:val="0"/>
          <w:spacing w:val="-3"/>
        </w:rPr>
        <w:t xml:space="preserve">published </w:t>
      </w:r>
      <w:r w:rsidR="008078F1" w:rsidRPr="009C0CAF">
        <w:rPr>
          <w:b w:val="0"/>
          <w:spacing w:val="-3"/>
        </w:rPr>
        <w:t>June 8, 2012</w:t>
      </w:r>
      <w:r w:rsidR="00C7344F" w:rsidRPr="009C0CAF">
        <w:rPr>
          <w:b w:val="0"/>
          <w:spacing w:val="-3"/>
        </w:rPr>
        <w:t>, in the Federal Register, Vol. 7</w:t>
      </w:r>
      <w:r w:rsidR="00BE1C62" w:rsidRPr="009C0CAF">
        <w:rPr>
          <w:b w:val="0"/>
          <w:spacing w:val="-3"/>
        </w:rPr>
        <w:t>7</w:t>
      </w:r>
      <w:r w:rsidR="00C7344F" w:rsidRPr="009C0CAF">
        <w:rPr>
          <w:b w:val="0"/>
          <w:spacing w:val="-3"/>
        </w:rPr>
        <w:t xml:space="preserve">, No. </w:t>
      </w:r>
      <w:r w:rsidR="008078F1" w:rsidRPr="009C0CAF">
        <w:rPr>
          <w:b w:val="0"/>
          <w:spacing w:val="-3"/>
        </w:rPr>
        <w:t>111</w:t>
      </w:r>
      <w:r w:rsidR="00C7344F" w:rsidRPr="009C0CAF">
        <w:rPr>
          <w:b w:val="0"/>
          <w:spacing w:val="-3"/>
        </w:rPr>
        <w:t xml:space="preserve">, p. </w:t>
      </w:r>
      <w:r w:rsidR="008078F1" w:rsidRPr="009C0CAF">
        <w:rPr>
          <w:b w:val="0"/>
          <w:spacing w:val="-3"/>
        </w:rPr>
        <w:t>34005</w:t>
      </w:r>
      <w:r w:rsidR="00C7344F" w:rsidRPr="009C0CAF">
        <w:rPr>
          <w:b w:val="0"/>
          <w:spacing w:val="-3"/>
        </w:rPr>
        <w:t>-</w:t>
      </w:r>
      <w:r w:rsidR="00A36BAB" w:rsidRPr="009C0CAF">
        <w:rPr>
          <w:b w:val="0"/>
          <w:spacing w:val="-3"/>
        </w:rPr>
        <w:t>34010</w:t>
      </w:r>
      <w:r w:rsidR="0013669F" w:rsidRPr="009C0CAF">
        <w:rPr>
          <w:b w:val="0"/>
          <w:color w:val="000000"/>
        </w:rPr>
        <w:t>.  The comment period for the information collection end</w:t>
      </w:r>
      <w:r w:rsidR="00F862D2" w:rsidRPr="009C0CAF">
        <w:rPr>
          <w:b w:val="0"/>
          <w:color w:val="000000"/>
        </w:rPr>
        <w:t>ed</w:t>
      </w:r>
      <w:r w:rsidR="0013669F" w:rsidRPr="009C0CAF">
        <w:rPr>
          <w:b w:val="0"/>
          <w:color w:val="000000"/>
        </w:rPr>
        <w:t xml:space="preserve"> on</w:t>
      </w:r>
      <w:r w:rsidR="001D356C" w:rsidRPr="009C0CAF">
        <w:rPr>
          <w:b w:val="0"/>
          <w:color w:val="000000"/>
        </w:rPr>
        <w:t xml:space="preserve"> </w:t>
      </w:r>
      <w:r w:rsidR="00A36BAB" w:rsidRPr="009C0CAF">
        <w:rPr>
          <w:b w:val="0"/>
          <w:color w:val="000000"/>
        </w:rPr>
        <w:t>August 7</w:t>
      </w:r>
      <w:r w:rsidR="00C05631" w:rsidRPr="009C0CAF">
        <w:rPr>
          <w:b w:val="0"/>
          <w:color w:val="000000"/>
        </w:rPr>
        <w:t>, 2012</w:t>
      </w:r>
      <w:r w:rsidR="0013669F" w:rsidRPr="009C0CAF">
        <w:rPr>
          <w:b w:val="0"/>
          <w:color w:val="000000"/>
        </w:rPr>
        <w:t xml:space="preserve">.  </w:t>
      </w:r>
      <w:r w:rsidR="00F862D2" w:rsidRPr="009C0CAF">
        <w:rPr>
          <w:b w:val="0"/>
        </w:rPr>
        <w:t>Eight</w:t>
      </w:r>
      <w:r w:rsidR="00F862D2" w:rsidRPr="009C0CAF">
        <w:rPr>
          <w:b w:val="0"/>
          <w:color w:val="000000"/>
        </w:rPr>
        <w:t xml:space="preserve"> program or information collection related c</w:t>
      </w:r>
      <w:r w:rsidR="0013669F" w:rsidRPr="009C0CAF">
        <w:rPr>
          <w:b w:val="0"/>
          <w:color w:val="000000"/>
        </w:rPr>
        <w:t>omments w</w:t>
      </w:r>
      <w:r w:rsidR="001D356C" w:rsidRPr="009C0CAF">
        <w:rPr>
          <w:b w:val="0"/>
          <w:color w:val="000000"/>
        </w:rPr>
        <w:t>e</w:t>
      </w:r>
      <w:r w:rsidR="00F862D2" w:rsidRPr="009C0CAF">
        <w:rPr>
          <w:b w:val="0"/>
          <w:color w:val="000000"/>
        </w:rPr>
        <w:t>re</w:t>
      </w:r>
      <w:r w:rsidR="0013669F" w:rsidRPr="009C0CAF">
        <w:rPr>
          <w:b w:val="0"/>
          <w:color w:val="000000"/>
        </w:rPr>
        <w:t xml:space="preserve"> received.</w:t>
      </w:r>
      <w:r w:rsidR="00FE0638" w:rsidRPr="009C0CAF">
        <w:rPr>
          <w:b w:val="0"/>
          <w:color w:val="000000"/>
        </w:rPr>
        <w:t xml:space="preserve">  </w:t>
      </w:r>
      <w:r w:rsidR="00581CD8" w:rsidRPr="009C0CAF">
        <w:rPr>
          <w:b w:val="0"/>
          <w:color w:val="000000"/>
        </w:rPr>
        <w:t>Comments are mainly related to the following topics – inadequate burden captured for S</w:t>
      </w:r>
      <w:r w:rsidR="0079234F">
        <w:rPr>
          <w:b w:val="0"/>
          <w:color w:val="000000"/>
        </w:rPr>
        <w:t>tate agencie</w:t>
      </w:r>
      <w:r w:rsidR="00581CD8" w:rsidRPr="009C0CAF">
        <w:rPr>
          <w:b w:val="0"/>
          <w:color w:val="000000"/>
        </w:rPr>
        <w:t>s to compile the report, burden to complete the form (742) was underestimated for large SFAs and typogra</w:t>
      </w:r>
      <w:r w:rsidR="0079234F">
        <w:rPr>
          <w:b w:val="0"/>
          <w:color w:val="000000"/>
        </w:rPr>
        <w:t xml:space="preserve">phical errors in burden table.  </w:t>
      </w:r>
      <w:r w:rsidR="00581CD8" w:rsidRPr="009C0CAF">
        <w:rPr>
          <w:b w:val="0"/>
          <w:color w:val="000000"/>
        </w:rPr>
        <w:t>FNS provides the following response:</w:t>
      </w:r>
    </w:p>
    <w:p w:rsidR="00581CD8" w:rsidRPr="009C0CAF" w:rsidRDefault="00581CD8" w:rsidP="00CE4932">
      <w:pPr>
        <w:pStyle w:val="BodyText"/>
        <w:spacing w:line="480" w:lineRule="auto"/>
        <w:rPr>
          <w:b w:val="0"/>
          <w:color w:val="000000"/>
        </w:rPr>
      </w:pPr>
      <w:r w:rsidRPr="009C0CAF">
        <w:rPr>
          <w:b w:val="0"/>
          <w:color w:val="000000"/>
        </w:rPr>
        <w:t xml:space="preserve">There appeared to be confusion regarding how the various burden estimates for the FNS-742 are calculated. </w:t>
      </w:r>
      <w:r w:rsidR="001F0DA7" w:rsidRPr="009C0CAF">
        <w:rPr>
          <w:b w:val="0"/>
          <w:color w:val="000000"/>
        </w:rPr>
        <w:t xml:space="preserve"> </w:t>
      </w:r>
      <w:r w:rsidRPr="009C0CAF">
        <w:rPr>
          <w:b w:val="0"/>
          <w:color w:val="000000"/>
        </w:rPr>
        <w:t xml:space="preserve">FNS clarified that the burden for the SFA is estimated by calculating the average amount of time for an SFA to complete the </w:t>
      </w:r>
      <w:r w:rsidR="0079234F">
        <w:rPr>
          <w:b w:val="0"/>
          <w:color w:val="000000"/>
        </w:rPr>
        <w:t>FNS-742</w:t>
      </w:r>
      <w:r w:rsidRPr="009C0CAF">
        <w:rPr>
          <w:b w:val="0"/>
          <w:color w:val="000000"/>
        </w:rPr>
        <w:t>.</w:t>
      </w:r>
      <w:r w:rsidR="001F0DA7" w:rsidRPr="009C0CAF">
        <w:rPr>
          <w:b w:val="0"/>
          <w:color w:val="000000"/>
        </w:rPr>
        <w:t xml:space="preserve">  </w:t>
      </w:r>
      <w:r w:rsidRPr="009C0CAF">
        <w:rPr>
          <w:b w:val="0"/>
          <w:color w:val="000000"/>
        </w:rPr>
        <w:t xml:space="preserve">FNS estimated that it will take </w:t>
      </w:r>
      <w:r w:rsidR="0079234F">
        <w:rPr>
          <w:b w:val="0"/>
          <w:color w:val="000000"/>
        </w:rPr>
        <w:t xml:space="preserve">an SFA on average </w:t>
      </w:r>
      <w:r w:rsidRPr="009C0CAF">
        <w:rPr>
          <w:b w:val="0"/>
          <w:color w:val="000000"/>
        </w:rPr>
        <w:t xml:space="preserve">45 minutes to complete </w:t>
      </w:r>
      <w:r w:rsidR="0079234F">
        <w:rPr>
          <w:b w:val="0"/>
          <w:color w:val="000000"/>
        </w:rPr>
        <w:t xml:space="preserve">the FNS-742 </w:t>
      </w:r>
      <w:r w:rsidRPr="009C0CAF">
        <w:rPr>
          <w:b w:val="0"/>
          <w:color w:val="000000"/>
        </w:rPr>
        <w:t xml:space="preserve">including the time it takes to review instructions, search existing data resources, and gather the necessary data.  State agency burden is not reflected in this 45 minute estimate but is captured in the burden for the entire collection (Determining Eligibility for Free and Reduced Price Meals and Free Milk – 0584-0026). </w:t>
      </w:r>
      <w:r w:rsidR="001F0DA7" w:rsidRPr="009C0CAF">
        <w:rPr>
          <w:b w:val="0"/>
          <w:color w:val="000000"/>
        </w:rPr>
        <w:t xml:space="preserve"> </w:t>
      </w:r>
      <w:r w:rsidRPr="009C0CAF">
        <w:rPr>
          <w:b w:val="0"/>
          <w:color w:val="000000"/>
        </w:rPr>
        <w:t xml:space="preserve">The numbers for the entire collection represent the average times for all State, </w:t>
      </w:r>
      <w:r w:rsidR="001F0DA7" w:rsidRPr="009C0CAF">
        <w:rPr>
          <w:b w:val="0"/>
          <w:color w:val="000000"/>
        </w:rPr>
        <w:t>SFA</w:t>
      </w:r>
      <w:r w:rsidRPr="009C0CAF">
        <w:rPr>
          <w:b w:val="0"/>
          <w:color w:val="000000"/>
        </w:rPr>
        <w:t xml:space="preserve"> and household data related activities under 0548-0026.   Since the burden estimates are for the entire collection, the FNS-742 does not incur the entire burden associated with the affected respondents and this form is only one part of collection.  There are no typographical errors in the burden table as the </w:t>
      </w:r>
      <w:r w:rsidRPr="009C0CAF">
        <w:rPr>
          <w:b w:val="0"/>
          <w:color w:val="000000"/>
        </w:rPr>
        <w:lastRenderedPageBreak/>
        <w:t>burde</w:t>
      </w:r>
      <w:r w:rsidR="00CE0E0F">
        <w:rPr>
          <w:b w:val="0"/>
          <w:color w:val="000000"/>
        </w:rPr>
        <w:t>n estimates in 0584</w:t>
      </w:r>
      <w:r w:rsidRPr="009C0CAF">
        <w:rPr>
          <w:b w:val="0"/>
          <w:color w:val="000000"/>
        </w:rPr>
        <w:t xml:space="preserve">-0026 reflect the aggregate numbers for the entire collection and not only for the FNS-742. </w:t>
      </w:r>
    </w:p>
    <w:p w:rsidR="001F0DA7" w:rsidRPr="009C0CAF" w:rsidRDefault="001F0DA7" w:rsidP="00CE4932">
      <w:pPr>
        <w:pStyle w:val="BodyText"/>
        <w:spacing w:line="480" w:lineRule="auto"/>
        <w:rPr>
          <w:b w:val="0"/>
          <w:color w:val="000000"/>
        </w:rPr>
      </w:pPr>
    </w:p>
    <w:p w:rsidR="00EC6D32" w:rsidRPr="009C0CAF" w:rsidRDefault="00EC6D32" w:rsidP="00EC6D32">
      <w:pPr>
        <w:pStyle w:val="BodyText"/>
        <w:numPr>
          <w:ilvl w:val="0"/>
          <w:numId w:val="10"/>
        </w:numPr>
        <w:spacing w:line="480" w:lineRule="auto"/>
        <w:ind w:left="1080"/>
        <w:rPr>
          <w:b w:val="0"/>
          <w:color w:val="000000"/>
        </w:rPr>
      </w:pPr>
      <w:r w:rsidRPr="009C0CAF">
        <w:rPr>
          <w:color w:val="000000"/>
        </w:rPr>
        <w:t xml:space="preserve">Describe efforts to consult with persons outside the agency to obtain their views on the availability of data, frequency of collection, </w:t>
      </w:r>
      <w:r w:rsidRPr="009C0CAF">
        <w:t xml:space="preserve"> the clarity of instructions and recordkeeping, disclosure, or reporting form, and on the data elements to be recorded, disclosed, or reported.</w:t>
      </w:r>
    </w:p>
    <w:p w:rsidR="00E214BA" w:rsidRPr="009C0CAF" w:rsidRDefault="00E214BA" w:rsidP="00CE4932">
      <w:pPr>
        <w:pStyle w:val="BodyText"/>
        <w:spacing w:line="480" w:lineRule="auto"/>
        <w:rPr>
          <w:b w:val="0"/>
        </w:rPr>
      </w:pPr>
    </w:p>
    <w:p w:rsidR="0013669F" w:rsidRPr="009C0CAF" w:rsidRDefault="00EC6D32" w:rsidP="00CE4932">
      <w:pPr>
        <w:pStyle w:val="BodyText"/>
        <w:spacing w:line="480" w:lineRule="auto"/>
        <w:rPr>
          <w:b w:val="0"/>
          <w:color w:val="000000"/>
        </w:rPr>
      </w:pPr>
      <w:r w:rsidRPr="009C0CAF">
        <w:rPr>
          <w:b w:val="0"/>
        </w:rPr>
        <w:t>When FNS revises an information collection package, the information is posted on the Agency Web page for review and comment by Regional Offices, S</w:t>
      </w:r>
      <w:r w:rsidR="0079234F">
        <w:rPr>
          <w:b w:val="0"/>
        </w:rPr>
        <w:t>tate agencie</w:t>
      </w:r>
      <w:r w:rsidRPr="009C0CAF">
        <w:rPr>
          <w:b w:val="0"/>
        </w:rPr>
        <w:t xml:space="preserve">s, community groups, </w:t>
      </w:r>
      <w:r w:rsidR="00D76FC5" w:rsidRPr="009C0CAF">
        <w:rPr>
          <w:b w:val="0"/>
        </w:rPr>
        <w:t xml:space="preserve">and </w:t>
      </w:r>
      <w:r w:rsidRPr="009C0CAF">
        <w:rPr>
          <w:b w:val="0"/>
        </w:rPr>
        <w:t>the public.</w:t>
      </w:r>
      <w:r w:rsidRPr="009C0CAF">
        <w:rPr>
          <w:b w:val="0"/>
          <w:color w:val="000000"/>
        </w:rPr>
        <w:t xml:space="preserve">  </w:t>
      </w:r>
      <w:r w:rsidR="0013669F" w:rsidRPr="009C0CAF">
        <w:rPr>
          <w:b w:val="0"/>
          <w:color w:val="000000"/>
        </w:rPr>
        <w:t xml:space="preserve">FNS </w:t>
      </w:r>
      <w:r w:rsidRPr="009C0CAF">
        <w:rPr>
          <w:b w:val="0"/>
          <w:color w:val="000000"/>
        </w:rPr>
        <w:t xml:space="preserve">also </w:t>
      </w:r>
      <w:r w:rsidR="0013669F" w:rsidRPr="009C0CAF">
        <w:rPr>
          <w:b w:val="0"/>
          <w:color w:val="000000"/>
        </w:rPr>
        <w:t>consults with Regional Offices regarding any proposed changes as the result of legislative, regulatory or administrative changes.  Regional offices are in contact with State agencies which provide feedback on processes and procedures for th</w:t>
      </w:r>
      <w:r w:rsidR="00FE39E8" w:rsidRPr="009C0CAF">
        <w:rPr>
          <w:b w:val="0"/>
          <w:color w:val="000000"/>
        </w:rPr>
        <w:t>e</w:t>
      </w:r>
      <w:r w:rsidR="0013669F" w:rsidRPr="009C0CAF">
        <w:rPr>
          <w:b w:val="0"/>
          <w:color w:val="000000"/>
        </w:rPr>
        <w:t xml:space="preserve"> information collection.</w:t>
      </w:r>
    </w:p>
    <w:p w:rsidR="00581CD8" w:rsidRPr="009C0CAF" w:rsidRDefault="00581CD8" w:rsidP="00CE4932">
      <w:pPr>
        <w:pStyle w:val="BodyText"/>
        <w:spacing w:line="480" w:lineRule="auto"/>
        <w:rPr>
          <w:b w:val="0"/>
          <w:color w:val="000000"/>
        </w:rPr>
      </w:pPr>
    </w:p>
    <w:p w:rsidR="00581CD8" w:rsidRPr="009C0CAF" w:rsidRDefault="00581CD8" w:rsidP="00581CD8"/>
    <w:p w:rsidR="009742E9" w:rsidRPr="009C0CAF" w:rsidRDefault="009742E9" w:rsidP="0013669F">
      <w:pPr>
        <w:pStyle w:val="BodyText"/>
        <w:spacing w:line="480" w:lineRule="auto"/>
      </w:pPr>
      <w:r w:rsidRPr="009C0CAF">
        <w:t>9.</w:t>
      </w:r>
      <w:r w:rsidR="006177FA" w:rsidRPr="009C0CAF">
        <w:t xml:space="preserve"> </w:t>
      </w:r>
      <w:r w:rsidRPr="009C0CAF">
        <w:t xml:space="preserve"> </w:t>
      </w:r>
      <w:r w:rsidR="00EC6D32" w:rsidRPr="009C0CAF">
        <w:t>Explain any decision to provide any payment or gift to respondents, other than remuneration of contractors or grantees</w:t>
      </w:r>
      <w:r w:rsidR="006177FA" w:rsidRPr="009C0CAF">
        <w:t>.</w:t>
      </w:r>
    </w:p>
    <w:p w:rsidR="00E214BA" w:rsidRPr="009C0CAF" w:rsidRDefault="00E214BA" w:rsidP="00CE4932">
      <w:pPr>
        <w:spacing w:line="480" w:lineRule="auto"/>
        <w:outlineLvl w:val="0"/>
        <w:rPr>
          <w:color w:val="000000"/>
        </w:rPr>
      </w:pPr>
    </w:p>
    <w:p w:rsidR="009742E9" w:rsidRPr="009C0CAF" w:rsidRDefault="009742E9" w:rsidP="00CE4932">
      <w:pPr>
        <w:spacing w:line="480" w:lineRule="auto"/>
        <w:outlineLvl w:val="0"/>
        <w:rPr>
          <w:color w:val="000000"/>
        </w:rPr>
      </w:pPr>
      <w:r w:rsidRPr="009C0CAF">
        <w:rPr>
          <w:color w:val="000000"/>
        </w:rPr>
        <w:t xml:space="preserve">No payment or gift </w:t>
      </w:r>
      <w:r w:rsidR="006177FA" w:rsidRPr="009C0CAF">
        <w:rPr>
          <w:color w:val="000000"/>
        </w:rPr>
        <w:t>was provided</w:t>
      </w:r>
      <w:r w:rsidRPr="009C0CAF">
        <w:rPr>
          <w:color w:val="000000"/>
        </w:rPr>
        <w:t xml:space="preserve"> to respondents.</w:t>
      </w:r>
    </w:p>
    <w:p w:rsidR="00BC3D35" w:rsidRPr="009C0CAF" w:rsidRDefault="00BC3D35" w:rsidP="00CE4932">
      <w:pPr>
        <w:pStyle w:val="BodyText"/>
        <w:spacing w:line="480" w:lineRule="auto"/>
        <w:rPr>
          <w:color w:val="000000"/>
        </w:rPr>
      </w:pPr>
    </w:p>
    <w:p w:rsidR="009742E9" w:rsidRPr="009C0CAF" w:rsidRDefault="009742E9" w:rsidP="00CE4932">
      <w:pPr>
        <w:pStyle w:val="BodyText"/>
        <w:spacing w:line="480" w:lineRule="auto"/>
        <w:rPr>
          <w:color w:val="000000"/>
        </w:rPr>
      </w:pPr>
      <w:r w:rsidRPr="009C0CAF">
        <w:rPr>
          <w:color w:val="000000"/>
        </w:rPr>
        <w:t>10.</w:t>
      </w:r>
      <w:r w:rsidR="006177FA" w:rsidRPr="009C0CAF">
        <w:rPr>
          <w:color w:val="000000"/>
        </w:rPr>
        <w:t xml:space="preserve"> </w:t>
      </w:r>
      <w:r w:rsidRPr="009C0CAF">
        <w:rPr>
          <w:color w:val="000000"/>
        </w:rPr>
        <w:t xml:space="preserve"> </w:t>
      </w:r>
      <w:r w:rsidR="007E6286" w:rsidRPr="009C0CAF">
        <w:t xml:space="preserve">Describe any assurance of confidentiality </w:t>
      </w:r>
      <w:r w:rsidR="006177FA" w:rsidRPr="009C0CAF">
        <w:rPr>
          <w:color w:val="000000"/>
        </w:rPr>
        <w:t>provided to respondents</w:t>
      </w:r>
      <w:r w:rsidR="007E6286" w:rsidRPr="009C0CAF">
        <w:rPr>
          <w:color w:val="000000"/>
        </w:rPr>
        <w:t xml:space="preserve"> and the basis for the assurance in statute, regulation, or agency policy</w:t>
      </w:r>
      <w:r w:rsidRPr="009C0CAF">
        <w:rPr>
          <w:color w:val="000000"/>
        </w:rPr>
        <w:t>.</w:t>
      </w:r>
    </w:p>
    <w:p w:rsidR="00E214BA" w:rsidRPr="009C0CAF" w:rsidRDefault="00E214BA" w:rsidP="00CE4932">
      <w:pPr>
        <w:spacing w:line="480" w:lineRule="auto"/>
        <w:rPr>
          <w:color w:val="000000"/>
        </w:rPr>
      </w:pPr>
    </w:p>
    <w:p w:rsidR="009742E9" w:rsidRPr="009C0CAF" w:rsidRDefault="006177FA" w:rsidP="00CE4932">
      <w:pPr>
        <w:spacing w:line="480" w:lineRule="auto"/>
        <w:rPr>
          <w:color w:val="000000"/>
        </w:rPr>
      </w:pPr>
      <w:r w:rsidRPr="009C0CAF">
        <w:rPr>
          <w:color w:val="000000"/>
        </w:rPr>
        <w:lastRenderedPageBreak/>
        <w:t>The Department compl</w:t>
      </w:r>
      <w:r w:rsidR="00FE39E8" w:rsidRPr="009C0CAF">
        <w:rPr>
          <w:color w:val="000000"/>
        </w:rPr>
        <w:t>ies</w:t>
      </w:r>
      <w:r w:rsidRPr="009C0CAF">
        <w:rPr>
          <w:color w:val="000000"/>
        </w:rPr>
        <w:t xml:space="preserve"> with the Privacy Act of 1974.</w:t>
      </w:r>
      <w:r w:rsidR="00FE39E8" w:rsidRPr="009C0CAF">
        <w:rPr>
          <w:color w:val="000000"/>
        </w:rPr>
        <w:t xml:space="preserve">  </w:t>
      </w:r>
      <w:r w:rsidR="00FE39E8" w:rsidRPr="009C0CAF">
        <w:rPr>
          <w:spacing w:val="-3"/>
        </w:rPr>
        <w:t>No confidential information is associated with the burden related to the analysis, implementation, record maintenance and reporting of direct certification data by the State agency to FNS.</w:t>
      </w:r>
    </w:p>
    <w:p w:rsidR="000140C1" w:rsidRPr="009C0CAF" w:rsidRDefault="000140C1" w:rsidP="00CE4932">
      <w:pPr>
        <w:spacing w:line="480" w:lineRule="auto"/>
        <w:rPr>
          <w:color w:val="000000"/>
        </w:rPr>
      </w:pPr>
    </w:p>
    <w:p w:rsidR="009742E9" w:rsidRPr="009C0CAF" w:rsidRDefault="009742E9" w:rsidP="00CE4932">
      <w:pPr>
        <w:pStyle w:val="BodyText"/>
        <w:spacing w:line="480" w:lineRule="auto"/>
        <w:rPr>
          <w:color w:val="000000"/>
        </w:rPr>
      </w:pPr>
      <w:r w:rsidRPr="009C0CAF">
        <w:rPr>
          <w:color w:val="000000"/>
        </w:rPr>
        <w:t>11.</w:t>
      </w:r>
      <w:r w:rsidR="006177FA" w:rsidRPr="009C0CAF">
        <w:rPr>
          <w:color w:val="000000"/>
        </w:rPr>
        <w:t xml:space="preserve"> </w:t>
      </w:r>
      <w:r w:rsidRPr="009C0CAF">
        <w:rPr>
          <w:color w:val="000000"/>
        </w:rPr>
        <w:t xml:space="preserve"> </w:t>
      </w:r>
      <w:r w:rsidR="007E6286" w:rsidRPr="009C0CAF">
        <w:rPr>
          <w:color w:val="000000"/>
        </w:rPr>
        <w:t xml:space="preserve">Provide additional justification for any questions of a sensitive nature, </w:t>
      </w:r>
      <w:r w:rsidR="007E6286" w:rsidRPr="009C0CAF">
        <w:t xml:space="preserve">such </w:t>
      </w:r>
      <w:r w:rsidR="007E6286" w:rsidRPr="009C0CAF">
        <w:rPr>
          <w:color w:val="000000"/>
        </w:rPr>
        <w:t>as sexual behavior or attitudes</w:t>
      </w:r>
      <w:r w:rsidR="007E6286" w:rsidRPr="009C0CAF">
        <w:t>, religious beliefs, and other matters that are commonly considered private</w:t>
      </w:r>
      <w:r w:rsidR="00CF4444" w:rsidRPr="009C0CAF">
        <w:rPr>
          <w:color w:val="000000"/>
        </w:rPr>
        <w:t>.</w:t>
      </w:r>
      <w:r w:rsidR="007E6286" w:rsidRPr="009C0CAF">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E18F6" w:rsidRPr="009C0CAF" w:rsidRDefault="00FE18F6" w:rsidP="00CE4932">
      <w:pPr>
        <w:pStyle w:val="BodyText"/>
        <w:spacing w:line="480" w:lineRule="auto"/>
        <w:rPr>
          <w:b w:val="0"/>
          <w:color w:val="000000"/>
        </w:rPr>
      </w:pPr>
    </w:p>
    <w:p w:rsidR="00CF4444" w:rsidRPr="009C0CAF" w:rsidRDefault="006177FA" w:rsidP="00CE4932">
      <w:pPr>
        <w:pStyle w:val="BodyText"/>
        <w:spacing w:line="480" w:lineRule="auto"/>
        <w:rPr>
          <w:b w:val="0"/>
          <w:color w:val="000000"/>
        </w:rPr>
      </w:pPr>
      <w:r w:rsidRPr="009C0CAF">
        <w:rPr>
          <w:b w:val="0"/>
          <w:color w:val="000000"/>
        </w:rPr>
        <w:t>There are no questions of a sensitive nature included in this clearance package</w:t>
      </w:r>
      <w:r w:rsidR="00CF4444" w:rsidRPr="009C0CAF">
        <w:rPr>
          <w:b w:val="0"/>
          <w:color w:val="000000"/>
        </w:rPr>
        <w:t>.</w:t>
      </w:r>
    </w:p>
    <w:p w:rsidR="000140C1" w:rsidRPr="009C0CAF" w:rsidRDefault="000140C1" w:rsidP="00CE4932">
      <w:pPr>
        <w:pStyle w:val="BodyText"/>
        <w:spacing w:line="480" w:lineRule="auto"/>
        <w:rPr>
          <w:b w:val="0"/>
          <w:color w:val="000000"/>
        </w:rPr>
      </w:pPr>
    </w:p>
    <w:p w:rsidR="007E6286" w:rsidRPr="009C0CAF" w:rsidRDefault="009742E9" w:rsidP="00CE4932">
      <w:pPr>
        <w:pStyle w:val="BodyText"/>
        <w:spacing w:line="480" w:lineRule="auto"/>
        <w:rPr>
          <w:color w:val="000000"/>
        </w:rPr>
      </w:pPr>
      <w:r w:rsidRPr="009C0CAF">
        <w:rPr>
          <w:color w:val="000000"/>
        </w:rPr>
        <w:t>12.</w:t>
      </w:r>
      <w:r w:rsidR="006C76B0" w:rsidRPr="009C0CAF">
        <w:rPr>
          <w:color w:val="000000"/>
        </w:rPr>
        <w:t xml:space="preserve"> </w:t>
      </w:r>
      <w:r w:rsidRPr="009C0CAF">
        <w:rPr>
          <w:color w:val="000000"/>
        </w:rPr>
        <w:t xml:space="preserve"> </w:t>
      </w:r>
      <w:r w:rsidR="00877A4E" w:rsidRPr="009C0CAF">
        <w:rPr>
          <w:color w:val="000000"/>
        </w:rPr>
        <w:t>Provide e</w:t>
      </w:r>
      <w:r w:rsidRPr="009C0CAF">
        <w:rPr>
          <w:color w:val="000000"/>
        </w:rPr>
        <w:t xml:space="preserve">stimates of the hour burden </w:t>
      </w:r>
      <w:r w:rsidR="007E6286" w:rsidRPr="009C0CAF">
        <w:rPr>
          <w:color w:val="000000"/>
        </w:rPr>
        <w:t>of the information collection.  The statement should include:</w:t>
      </w:r>
    </w:p>
    <w:p w:rsidR="007E6286" w:rsidRPr="009C0CAF" w:rsidRDefault="007E6286" w:rsidP="007E6286">
      <w:pPr>
        <w:pStyle w:val="BodyText"/>
        <w:numPr>
          <w:ilvl w:val="0"/>
          <w:numId w:val="9"/>
        </w:numPr>
        <w:spacing w:line="480" w:lineRule="auto"/>
        <w:ind w:left="1080"/>
        <w:rPr>
          <w:color w:val="000000"/>
        </w:rPr>
      </w:pPr>
      <w:r w:rsidRPr="009C0CAF">
        <w:t>Indicate the number of respondents, frequency of response, annual hour burden, and an explanation of how the burden was estimated.  If this request for approval covers more than one form, provide separate hour burden estimates for each form and aggregate the hour bur</w:t>
      </w:r>
      <w:r w:rsidR="00C779F9" w:rsidRPr="009C0CAF">
        <w:t>dens in Item 13 of OMB Form 83-I</w:t>
      </w:r>
      <w:r w:rsidRPr="009C0CAF">
        <w:t>.</w:t>
      </w:r>
    </w:p>
    <w:p w:rsidR="00E214BA" w:rsidRPr="009C0CAF" w:rsidRDefault="00E214BA" w:rsidP="00CE4932">
      <w:pPr>
        <w:pStyle w:val="BodyText"/>
        <w:spacing w:line="480" w:lineRule="auto"/>
        <w:rPr>
          <w:b w:val="0"/>
          <w:color w:val="000000"/>
        </w:rPr>
      </w:pPr>
    </w:p>
    <w:p w:rsidR="008A090E" w:rsidRPr="0079234F" w:rsidRDefault="008C4E3F" w:rsidP="0079234F">
      <w:pPr>
        <w:pStyle w:val="CommentText"/>
        <w:tabs>
          <w:tab w:val="left" w:pos="1719"/>
        </w:tabs>
        <w:spacing w:line="480" w:lineRule="auto"/>
        <w:rPr>
          <w:sz w:val="24"/>
          <w:szCs w:val="24"/>
        </w:rPr>
      </w:pPr>
      <w:r w:rsidRPr="0079234F">
        <w:rPr>
          <w:color w:val="000000"/>
          <w:sz w:val="24"/>
          <w:szCs w:val="24"/>
        </w:rPr>
        <w:t xml:space="preserve">FNS is </w:t>
      </w:r>
      <w:r w:rsidR="005A03A7" w:rsidRPr="0079234F">
        <w:rPr>
          <w:color w:val="000000"/>
          <w:sz w:val="24"/>
          <w:szCs w:val="24"/>
        </w:rPr>
        <w:t xml:space="preserve">requesting </w:t>
      </w:r>
      <w:r w:rsidR="00BF4222" w:rsidRPr="0079234F">
        <w:rPr>
          <w:color w:val="000000"/>
          <w:sz w:val="24"/>
          <w:szCs w:val="24"/>
        </w:rPr>
        <w:t>the</w:t>
      </w:r>
      <w:r w:rsidR="00770B3D" w:rsidRPr="0079234F">
        <w:rPr>
          <w:color w:val="000000"/>
          <w:sz w:val="24"/>
          <w:szCs w:val="24"/>
        </w:rPr>
        <w:t xml:space="preserve"> </w:t>
      </w:r>
      <w:r w:rsidR="00907A50" w:rsidRPr="0079234F">
        <w:rPr>
          <w:color w:val="000000"/>
          <w:sz w:val="24"/>
          <w:szCs w:val="24"/>
        </w:rPr>
        <w:t xml:space="preserve">revision of </w:t>
      </w:r>
      <w:r w:rsidR="00C05631" w:rsidRPr="0079234F">
        <w:rPr>
          <w:color w:val="000000"/>
          <w:sz w:val="24"/>
          <w:szCs w:val="24"/>
        </w:rPr>
        <w:t>the currently approved</w:t>
      </w:r>
      <w:r w:rsidR="00907A50" w:rsidRPr="0079234F">
        <w:rPr>
          <w:color w:val="000000"/>
          <w:sz w:val="24"/>
          <w:szCs w:val="24"/>
        </w:rPr>
        <w:t xml:space="preserve"> information collection </w:t>
      </w:r>
      <w:r w:rsidR="00E214BA" w:rsidRPr="0079234F">
        <w:rPr>
          <w:color w:val="000000"/>
          <w:sz w:val="24"/>
          <w:szCs w:val="24"/>
        </w:rPr>
        <w:t>to include the</w:t>
      </w:r>
      <w:r w:rsidR="00907A50" w:rsidRPr="0079234F">
        <w:rPr>
          <w:color w:val="000000"/>
          <w:sz w:val="24"/>
          <w:szCs w:val="24"/>
        </w:rPr>
        <w:t xml:space="preserve"> </w:t>
      </w:r>
      <w:r w:rsidR="00C05631" w:rsidRPr="0079234F">
        <w:rPr>
          <w:color w:val="000000"/>
          <w:sz w:val="24"/>
          <w:szCs w:val="24"/>
        </w:rPr>
        <w:t xml:space="preserve">increase of 5,215 hours from the additional time needed to complete form FNS-742 due to its proposed revision and to also incorporate the </w:t>
      </w:r>
      <w:r w:rsidR="00770B3D" w:rsidRPr="0079234F">
        <w:rPr>
          <w:color w:val="000000"/>
          <w:sz w:val="24"/>
          <w:szCs w:val="24"/>
        </w:rPr>
        <w:t xml:space="preserve">decrease of </w:t>
      </w:r>
      <w:r w:rsidR="00E214BA" w:rsidRPr="0079234F">
        <w:rPr>
          <w:color w:val="000000"/>
          <w:sz w:val="24"/>
          <w:szCs w:val="24"/>
        </w:rPr>
        <w:t>-</w:t>
      </w:r>
      <w:r w:rsidR="00770B3D" w:rsidRPr="0079234F">
        <w:rPr>
          <w:color w:val="000000"/>
          <w:sz w:val="24"/>
          <w:szCs w:val="24"/>
        </w:rPr>
        <w:t>113,070</w:t>
      </w:r>
      <w:r w:rsidR="0002376B" w:rsidRPr="0079234F">
        <w:rPr>
          <w:color w:val="000000"/>
          <w:sz w:val="24"/>
          <w:szCs w:val="24"/>
        </w:rPr>
        <w:t xml:space="preserve"> </w:t>
      </w:r>
      <w:r w:rsidR="005A03A7" w:rsidRPr="0079234F">
        <w:rPr>
          <w:color w:val="000000"/>
          <w:sz w:val="24"/>
          <w:szCs w:val="24"/>
        </w:rPr>
        <w:t xml:space="preserve">burden </w:t>
      </w:r>
      <w:r w:rsidR="0002376B" w:rsidRPr="0079234F">
        <w:rPr>
          <w:color w:val="000000"/>
          <w:sz w:val="24"/>
          <w:szCs w:val="24"/>
        </w:rPr>
        <w:t xml:space="preserve">hours </w:t>
      </w:r>
      <w:r w:rsidR="005A03A7" w:rsidRPr="0079234F">
        <w:rPr>
          <w:color w:val="000000"/>
          <w:sz w:val="24"/>
          <w:szCs w:val="24"/>
        </w:rPr>
        <w:t xml:space="preserve">for reporting </w:t>
      </w:r>
      <w:r w:rsidR="006C0089" w:rsidRPr="0079234F">
        <w:rPr>
          <w:color w:val="000000"/>
          <w:sz w:val="24"/>
          <w:szCs w:val="24"/>
        </w:rPr>
        <w:lastRenderedPageBreak/>
        <w:t xml:space="preserve">eligibility information </w:t>
      </w:r>
      <w:r w:rsidR="004A74BC" w:rsidRPr="0079234F">
        <w:rPr>
          <w:color w:val="000000"/>
          <w:sz w:val="24"/>
          <w:szCs w:val="24"/>
        </w:rPr>
        <w:t>on applications submitted by households</w:t>
      </w:r>
      <w:r w:rsidR="00E214BA" w:rsidRPr="0079234F">
        <w:rPr>
          <w:color w:val="000000"/>
          <w:sz w:val="24"/>
          <w:szCs w:val="24"/>
        </w:rPr>
        <w:t xml:space="preserve"> and the</w:t>
      </w:r>
      <w:r w:rsidR="0079234F">
        <w:rPr>
          <w:color w:val="000000"/>
          <w:sz w:val="24"/>
          <w:szCs w:val="24"/>
        </w:rPr>
        <w:t xml:space="preserve"> </w:t>
      </w:r>
      <w:r w:rsidR="006439EC" w:rsidRPr="0079234F">
        <w:rPr>
          <w:color w:val="000000"/>
          <w:sz w:val="24"/>
          <w:szCs w:val="24"/>
        </w:rPr>
        <w:t>increase of 5</w:t>
      </w:r>
      <w:r w:rsidR="004A74BC" w:rsidRPr="0079234F">
        <w:rPr>
          <w:color w:val="000000"/>
          <w:sz w:val="24"/>
          <w:szCs w:val="24"/>
        </w:rPr>
        <w:t xml:space="preserve"> burden hours for State</w:t>
      </w:r>
      <w:r w:rsidR="005A03A7" w:rsidRPr="0079234F">
        <w:rPr>
          <w:color w:val="000000"/>
          <w:sz w:val="24"/>
          <w:szCs w:val="24"/>
        </w:rPr>
        <w:t xml:space="preserve"> agenc</w:t>
      </w:r>
      <w:r w:rsidR="004A74BC" w:rsidRPr="0079234F">
        <w:rPr>
          <w:color w:val="000000"/>
          <w:sz w:val="24"/>
          <w:szCs w:val="24"/>
        </w:rPr>
        <w:t>ies for</w:t>
      </w:r>
      <w:r w:rsidR="005A03A7" w:rsidRPr="0079234F">
        <w:rPr>
          <w:color w:val="000000"/>
          <w:sz w:val="24"/>
          <w:szCs w:val="24"/>
        </w:rPr>
        <w:t xml:space="preserve"> </w:t>
      </w:r>
      <w:r w:rsidR="004A74BC" w:rsidRPr="0079234F">
        <w:rPr>
          <w:color w:val="000000"/>
          <w:sz w:val="24"/>
          <w:szCs w:val="24"/>
        </w:rPr>
        <w:t xml:space="preserve">recordkeeping of agreements for conducting </w:t>
      </w:r>
      <w:r w:rsidR="005A03A7" w:rsidRPr="0079234F">
        <w:rPr>
          <w:color w:val="000000"/>
          <w:sz w:val="24"/>
          <w:szCs w:val="24"/>
        </w:rPr>
        <w:t xml:space="preserve">direct certification. </w:t>
      </w:r>
      <w:r w:rsidR="0038629D" w:rsidRPr="0079234F">
        <w:rPr>
          <w:color w:val="000000"/>
          <w:sz w:val="24"/>
          <w:szCs w:val="24"/>
        </w:rPr>
        <w:t xml:space="preserve"> </w:t>
      </w:r>
      <w:r w:rsidR="0038629D" w:rsidRPr="0079234F">
        <w:rPr>
          <w:sz w:val="24"/>
          <w:szCs w:val="24"/>
        </w:rPr>
        <w:t>The following table</w:t>
      </w:r>
      <w:r w:rsidR="00E214BA" w:rsidRPr="0079234F">
        <w:rPr>
          <w:sz w:val="24"/>
          <w:szCs w:val="24"/>
        </w:rPr>
        <w:t>s reflect the</w:t>
      </w:r>
      <w:r w:rsidR="0038629D" w:rsidRPr="0079234F">
        <w:rPr>
          <w:sz w:val="24"/>
          <w:szCs w:val="24"/>
        </w:rPr>
        <w:t xml:space="preserve"> </w:t>
      </w:r>
      <w:r w:rsidR="00D7726F" w:rsidRPr="0079234F">
        <w:rPr>
          <w:sz w:val="24"/>
          <w:szCs w:val="24"/>
        </w:rPr>
        <w:t xml:space="preserve">estimated </w:t>
      </w:r>
      <w:r w:rsidR="0038629D" w:rsidRPr="0079234F">
        <w:rPr>
          <w:sz w:val="24"/>
          <w:szCs w:val="24"/>
        </w:rPr>
        <w:t>burden associated with th</w:t>
      </w:r>
      <w:r w:rsidR="00C05631" w:rsidRPr="0079234F">
        <w:rPr>
          <w:sz w:val="24"/>
          <w:szCs w:val="24"/>
        </w:rPr>
        <w:t>i</w:t>
      </w:r>
      <w:r w:rsidR="00E214BA" w:rsidRPr="0079234F">
        <w:rPr>
          <w:sz w:val="24"/>
          <w:szCs w:val="24"/>
        </w:rPr>
        <w:t xml:space="preserve">s </w:t>
      </w:r>
      <w:r w:rsidR="0038629D" w:rsidRPr="0079234F">
        <w:rPr>
          <w:sz w:val="24"/>
          <w:szCs w:val="24"/>
        </w:rPr>
        <w:t xml:space="preserve">information </w:t>
      </w:r>
      <w:r w:rsidR="00E214BA" w:rsidRPr="0079234F">
        <w:rPr>
          <w:sz w:val="24"/>
          <w:szCs w:val="24"/>
        </w:rPr>
        <w:t>collection</w:t>
      </w:r>
      <w:r w:rsidR="0038629D" w:rsidRPr="0079234F">
        <w:rPr>
          <w:sz w:val="24"/>
          <w:szCs w:val="24"/>
        </w:rPr>
        <w:t>s</w:t>
      </w:r>
      <w:r w:rsidR="00D7726F" w:rsidRPr="0079234F">
        <w:rPr>
          <w:sz w:val="24"/>
          <w:szCs w:val="24"/>
        </w:rPr>
        <w:t xml:space="preserve"> fo</w:t>
      </w:r>
      <w:r w:rsidR="00D7726F" w:rsidRPr="0079234F">
        <w:rPr>
          <w:spacing w:val="-3"/>
          <w:sz w:val="24"/>
          <w:szCs w:val="24"/>
        </w:rPr>
        <w:t>r each type of respondent</w:t>
      </w:r>
      <w:r w:rsidR="0038629D" w:rsidRPr="0079234F">
        <w:rPr>
          <w:sz w:val="24"/>
          <w:szCs w:val="24"/>
        </w:rPr>
        <w:t>.</w:t>
      </w:r>
      <w:r w:rsidR="00757AA2" w:rsidRPr="0079234F">
        <w:rPr>
          <w:sz w:val="24"/>
          <w:szCs w:val="24"/>
        </w:rPr>
        <w:t xml:space="preserve"> </w:t>
      </w:r>
      <w:r w:rsidR="008A090E" w:rsidRPr="0079234F">
        <w:rPr>
          <w:sz w:val="24"/>
          <w:szCs w:val="24"/>
        </w:rPr>
        <w:t>Affected public for this collection include: 8,262,043 Individual/Households who participate in NSLP/SBP; 56 State Agencies; 20,858</w:t>
      </w:r>
      <w:r w:rsidR="002D3113">
        <w:rPr>
          <w:sz w:val="24"/>
          <w:szCs w:val="24"/>
        </w:rPr>
        <w:t xml:space="preserve"> SFAs.</w:t>
      </w:r>
      <w:r w:rsidR="00DA5308">
        <w:rPr>
          <w:sz w:val="24"/>
          <w:szCs w:val="24"/>
        </w:rPr>
        <w:t xml:space="preserve"> </w:t>
      </w:r>
      <w:r w:rsidR="00997608">
        <w:rPr>
          <w:sz w:val="24"/>
          <w:szCs w:val="24"/>
        </w:rPr>
        <w:t>Please note</w:t>
      </w:r>
      <w:r w:rsidR="0082053A">
        <w:rPr>
          <w:sz w:val="24"/>
          <w:szCs w:val="24"/>
        </w:rPr>
        <w:t xml:space="preserve"> that this revision does not incur any burden at </w:t>
      </w:r>
      <w:r w:rsidR="004B1859">
        <w:rPr>
          <w:sz w:val="24"/>
          <w:szCs w:val="24"/>
        </w:rPr>
        <w:t xml:space="preserve">the </w:t>
      </w:r>
      <w:r w:rsidR="0082053A">
        <w:rPr>
          <w:sz w:val="24"/>
          <w:szCs w:val="24"/>
        </w:rPr>
        <w:t xml:space="preserve">school level. </w:t>
      </w:r>
      <w:r w:rsidR="004B1859">
        <w:rPr>
          <w:sz w:val="24"/>
          <w:szCs w:val="24"/>
        </w:rPr>
        <w:t xml:space="preserve"> </w:t>
      </w:r>
      <w:r w:rsidR="0082053A">
        <w:rPr>
          <w:sz w:val="24"/>
          <w:szCs w:val="24"/>
        </w:rPr>
        <w:t xml:space="preserve">In 2010 revision, burden </w:t>
      </w:r>
      <w:r w:rsidR="00997608">
        <w:rPr>
          <w:sz w:val="24"/>
          <w:szCs w:val="24"/>
        </w:rPr>
        <w:t xml:space="preserve">associated with </w:t>
      </w:r>
      <w:r w:rsidR="0082053A">
        <w:rPr>
          <w:sz w:val="24"/>
          <w:szCs w:val="24"/>
        </w:rPr>
        <w:t>(245.6(c) (7) was repo</w:t>
      </w:r>
      <w:r w:rsidR="00D72720">
        <w:rPr>
          <w:sz w:val="24"/>
          <w:szCs w:val="24"/>
        </w:rPr>
        <w:t xml:space="preserve">rted at </w:t>
      </w:r>
      <w:r w:rsidR="004B1859">
        <w:rPr>
          <w:sz w:val="24"/>
          <w:szCs w:val="24"/>
        </w:rPr>
        <w:t xml:space="preserve">the </w:t>
      </w:r>
      <w:r w:rsidR="00D72720">
        <w:rPr>
          <w:sz w:val="24"/>
          <w:szCs w:val="24"/>
        </w:rPr>
        <w:t xml:space="preserve">school level by error.  </w:t>
      </w:r>
      <w:r w:rsidR="0082053A">
        <w:rPr>
          <w:sz w:val="24"/>
          <w:szCs w:val="24"/>
        </w:rPr>
        <w:t xml:space="preserve">This burden was transferred to </w:t>
      </w:r>
      <w:r w:rsidR="00D72720">
        <w:rPr>
          <w:sz w:val="24"/>
          <w:szCs w:val="24"/>
        </w:rPr>
        <w:t>the SFA level in the current revision</w:t>
      </w:r>
      <w:r w:rsidR="0082053A">
        <w:rPr>
          <w:sz w:val="24"/>
          <w:szCs w:val="24"/>
        </w:rPr>
        <w:t xml:space="preserve">. </w:t>
      </w:r>
    </w:p>
    <w:p w:rsidR="007B0EA3" w:rsidRPr="009C0CAF" w:rsidRDefault="007B0EA3" w:rsidP="00CE4932">
      <w:pPr>
        <w:pStyle w:val="BodyText"/>
        <w:spacing w:line="480" w:lineRule="auto"/>
        <w:rPr>
          <w:b w:val="0"/>
        </w:rPr>
      </w:pPr>
    </w:p>
    <w:p w:rsidR="00F94AEC" w:rsidRPr="002E0E29" w:rsidRDefault="00F94AEC" w:rsidP="00E061F8">
      <w:pPr>
        <w:spacing w:before="120"/>
        <w:jc w:val="center"/>
        <w:rPr>
          <w:b/>
          <w:sz w:val="20"/>
          <w:szCs w:val="20"/>
        </w:rPr>
      </w:pPr>
      <w:r w:rsidRPr="002E0E29">
        <w:rPr>
          <w:b/>
          <w:sz w:val="20"/>
          <w:szCs w:val="20"/>
        </w:rPr>
        <w:t>ESTI</w:t>
      </w:r>
      <w:r w:rsidR="00907A50" w:rsidRPr="002E0E29">
        <w:rPr>
          <w:b/>
          <w:sz w:val="20"/>
          <w:szCs w:val="20"/>
        </w:rPr>
        <w:t>MATED ANNUAL BURDEN FOR 0584-0026</w:t>
      </w:r>
      <w:r w:rsidRPr="002E0E29">
        <w:rPr>
          <w:b/>
          <w:sz w:val="20"/>
          <w:szCs w:val="20"/>
        </w:rPr>
        <w:t>,</w:t>
      </w:r>
    </w:p>
    <w:p w:rsidR="00F94AEC" w:rsidRDefault="00F94AEC" w:rsidP="00E061F8">
      <w:pPr>
        <w:spacing w:after="120"/>
        <w:jc w:val="center"/>
        <w:rPr>
          <w:b/>
          <w:caps/>
          <w:sz w:val="20"/>
          <w:szCs w:val="20"/>
        </w:rPr>
      </w:pPr>
      <w:r w:rsidRPr="002E0E29">
        <w:rPr>
          <w:b/>
          <w:caps/>
          <w:sz w:val="20"/>
          <w:szCs w:val="20"/>
        </w:rPr>
        <w:t xml:space="preserve">DiRECT CERTIFICATION </w:t>
      </w:r>
      <w:r w:rsidR="0027783C" w:rsidRPr="002E0E29">
        <w:rPr>
          <w:b/>
          <w:sz w:val="20"/>
          <w:szCs w:val="20"/>
        </w:rPr>
        <w:t>AND CERTIFICATION OF HOMELESS, MIGRANT AND RUNAWAY CHILDREN FOR FREE SCHOOL MEALS</w:t>
      </w:r>
      <w:r w:rsidRPr="002E0E29">
        <w:rPr>
          <w:b/>
          <w:caps/>
          <w:sz w:val="20"/>
          <w:szCs w:val="20"/>
        </w:rPr>
        <w:t xml:space="preserve">, 7 CFR </w:t>
      </w:r>
      <w:r w:rsidR="006439EC" w:rsidRPr="002E0E29">
        <w:rPr>
          <w:b/>
          <w:caps/>
          <w:sz w:val="20"/>
          <w:szCs w:val="20"/>
        </w:rPr>
        <w:t xml:space="preserve">PART </w:t>
      </w:r>
      <w:r w:rsidRPr="002E0E29">
        <w:rPr>
          <w:b/>
          <w:caps/>
          <w:sz w:val="20"/>
          <w:szCs w:val="20"/>
        </w:rPr>
        <w:t>245</w:t>
      </w:r>
    </w:p>
    <w:p w:rsidR="002D3113" w:rsidRPr="002E0E29" w:rsidRDefault="002D3113" w:rsidP="00E061F8">
      <w:pPr>
        <w:spacing w:after="120"/>
        <w:jc w:val="center"/>
        <w:rPr>
          <w:b/>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5"/>
        <w:gridCol w:w="870"/>
        <w:gridCol w:w="1066"/>
        <w:gridCol w:w="736"/>
        <w:gridCol w:w="1142"/>
        <w:gridCol w:w="917"/>
        <w:gridCol w:w="922"/>
        <w:gridCol w:w="900"/>
        <w:gridCol w:w="900"/>
        <w:gridCol w:w="900"/>
      </w:tblGrid>
      <w:tr w:rsidR="00A87981" w:rsidRPr="009F36A4" w:rsidTr="00BD28CA">
        <w:trPr>
          <w:trHeight w:val="257"/>
        </w:trPr>
        <w:tc>
          <w:tcPr>
            <w:tcW w:w="7308" w:type="dxa"/>
            <w:gridSpan w:val="7"/>
            <w:tcBorders>
              <w:top w:val="single" w:sz="4" w:space="0" w:color="auto"/>
              <w:left w:val="single" w:sz="4" w:space="0" w:color="auto"/>
              <w:bottom w:val="single" w:sz="4" w:space="0" w:color="auto"/>
              <w:right w:val="single" w:sz="4" w:space="0" w:color="auto"/>
            </w:tcBorders>
            <w:hideMark/>
          </w:tcPr>
          <w:p w:rsidR="00A87981" w:rsidRPr="009F36A4" w:rsidRDefault="00A87981" w:rsidP="00BA3C5F">
            <w:pPr>
              <w:jc w:val="center"/>
              <w:rPr>
                <w:b/>
                <w:sz w:val="16"/>
                <w:szCs w:val="16"/>
              </w:rPr>
            </w:pPr>
            <w:r w:rsidRPr="009F36A4">
              <w:rPr>
                <w:b/>
                <w:sz w:val="16"/>
                <w:szCs w:val="16"/>
              </w:rPr>
              <w:t>Reporting (Households)</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A3C5F">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A3C5F">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A3C5F">
            <w:pPr>
              <w:jc w:val="center"/>
              <w:rPr>
                <w:b/>
                <w:sz w:val="16"/>
                <w:szCs w:val="16"/>
              </w:rPr>
            </w:pPr>
          </w:p>
        </w:tc>
      </w:tr>
      <w:tr w:rsidR="00A87981" w:rsidRPr="009F36A4" w:rsidTr="00BD28CA">
        <w:trPr>
          <w:trHeight w:val="763"/>
        </w:trPr>
        <w:tc>
          <w:tcPr>
            <w:tcW w:w="1655" w:type="dxa"/>
            <w:tcBorders>
              <w:top w:val="single" w:sz="4" w:space="0" w:color="auto"/>
              <w:left w:val="single" w:sz="4" w:space="0" w:color="auto"/>
              <w:bottom w:val="single" w:sz="4" w:space="0" w:color="auto"/>
              <w:right w:val="single" w:sz="4" w:space="0" w:color="auto"/>
            </w:tcBorders>
            <w:vAlign w:val="bottom"/>
          </w:tcPr>
          <w:p w:rsidR="00A87981" w:rsidRPr="009F36A4" w:rsidRDefault="00A87981" w:rsidP="002E0E29">
            <w:pPr>
              <w:rPr>
                <w:sz w:val="16"/>
                <w:szCs w:val="16"/>
              </w:rPr>
            </w:pPr>
            <w:r w:rsidRPr="009F36A4">
              <w:rPr>
                <w:sz w:val="16"/>
                <w:szCs w:val="16"/>
              </w:rPr>
              <w:t>Burden Activities</w:t>
            </w:r>
          </w:p>
          <w:p w:rsidR="00A87981" w:rsidRPr="009F36A4" w:rsidRDefault="00A87981" w:rsidP="002E0E29">
            <w:pPr>
              <w:rPr>
                <w:sz w:val="16"/>
                <w:szCs w:val="16"/>
              </w:rPr>
            </w:pPr>
          </w:p>
        </w:tc>
        <w:tc>
          <w:tcPr>
            <w:tcW w:w="870" w:type="dxa"/>
            <w:tcBorders>
              <w:top w:val="single" w:sz="4" w:space="0" w:color="auto"/>
              <w:left w:val="single" w:sz="4" w:space="0" w:color="auto"/>
              <w:bottom w:val="single" w:sz="4" w:space="0" w:color="auto"/>
              <w:right w:val="single" w:sz="4" w:space="0" w:color="auto"/>
            </w:tcBorders>
            <w:vAlign w:val="bottom"/>
            <w:hideMark/>
          </w:tcPr>
          <w:p w:rsidR="00A87981" w:rsidRPr="009F36A4" w:rsidRDefault="00A87981" w:rsidP="002E0E29">
            <w:pPr>
              <w:rPr>
                <w:sz w:val="16"/>
                <w:szCs w:val="16"/>
              </w:rPr>
            </w:pPr>
            <w:r w:rsidRPr="009F36A4">
              <w:rPr>
                <w:sz w:val="16"/>
                <w:szCs w:val="16"/>
              </w:rPr>
              <w:t>Section</w:t>
            </w:r>
          </w:p>
        </w:tc>
        <w:tc>
          <w:tcPr>
            <w:tcW w:w="1066" w:type="dxa"/>
            <w:tcBorders>
              <w:top w:val="single" w:sz="4" w:space="0" w:color="auto"/>
              <w:left w:val="single" w:sz="4" w:space="0" w:color="auto"/>
              <w:bottom w:val="single" w:sz="4" w:space="0" w:color="auto"/>
              <w:right w:val="single" w:sz="4" w:space="0" w:color="auto"/>
            </w:tcBorders>
            <w:vAlign w:val="bottom"/>
            <w:hideMark/>
          </w:tcPr>
          <w:p w:rsidR="00A87981" w:rsidRPr="009F36A4" w:rsidRDefault="00A87981" w:rsidP="002E0E29">
            <w:pPr>
              <w:rPr>
                <w:sz w:val="16"/>
                <w:szCs w:val="16"/>
              </w:rPr>
            </w:pPr>
            <w:r w:rsidRPr="009F36A4">
              <w:rPr>
                <w:sz w:val="16"/>
                <w:szCs w:val="16"/>
              </w:rPr>
              <w:t>Estimated Number of</w:t>
            </w:r>
          </w:p>
          <w:p w:rsidR="00A87981" w:rsidRPr="009F36A4" w:rsidRDefault="00A87981" w:rsidP="002E0E29">
            <w:pPr>
              <w:rPr>
                <w:sz w:val="16"/>
                <w:szCs w:val="16"/>
              </w:rPr>
            </w:pPr>
            <w:r w:rsidRPr="009F36A4">
              <w:rPr>
                <w:sz w:val="16"/>
                <w:szCs w:val="16"/>
              </w:rPr>
              <w:t>Respondents</w:t>
            </w:r>
          </w:p>
        </w:tc>
        <w:tc>
          <w:tcPr>
            <w:tcW w:w="736" w:type="dxa"/>
            <w:tcBorders>
              <w:top w:val="single" w:sz="4" w:space="0" w:color="auto"/>
              <w:left w:val="single" w:sz="4" w:space="0" w:color="auto"/>
              <w:bottom w:val="single" w:sz="4" w:space="0" w:color="auto"/>
              <w:right w:val="single" w:sz="4" w:space="0" w:color="auto"/>
            </w:tcBorders>
            <w:vAlign w:val="bottom"/>
            <w:hideMark/>
          </w:tcPr>
          <w:p w:rsidR="00A87981" w:rsidRPr="009F36A4" w:rsidRDefault="00A87981" w:rsidP="002E0E29">
            <w:pPr>
              <w:rPr>
                <w:sz w:val="16"/>
                <w:szCs w:val="16"/>
              </w:rPr>
            </w:pPr>
            <w:r w:rsidRPr="009F36A4">
              <w:rPr>
                <w:sz w:val="16"/>
                <w:szCs w:val="16"/>
              </w:rPr>
              <w:t>Frequency</w:t>
            </w:r>
          </w:p>
          <w:p w:rsidR="00A87981" w:rsidRPr="009F36A4" w:rsidRDefault="00A87981" w:rsidP="002E0E29">
            <w:pPr>
              <w:rPr>
                <w:sz w:val="16"/>
                <w:szCs w:val="16"/>
              </w:rPr>
            </w:pPr>
            <w:r w:rsidRPr="009F36A4">
              <w:rPr>
                <w:sz w:val="16"/>
                <w:szCs w:val="16"/>
              </w:rPr>
              <w:t>of</w:t>
            </w:r>
          </w:p>
          <w:p w:rsidR="00A87981" w:rsidRPr="009F36A4" w:rsidRDefault="00A87981" w:rsidP="002E0E29">
            <w:pPr>
              <w:rPr>
                <w:sz w:val="16"/>
                <w:szCs w:val="16"/>
              </w:rPr>
            </w:pPr>
            <w:r w:rsidRPr="009F36A4">
              <w:rPr>
                <w:sz w:val="16"/>
                <w:szCs w:val="16"/>
              </w:rPr>
              <w:t>Response</w:t>
            </w:r>
          </w:p>
        </w:tc>
        <w:tc>
          <w:tcPr>
            <w:tcW w:w="1142" w:type="dxa"/>
            <w:tcBorders>
              <w:top w:val="single" w:sz="4" w:space="0" w:color="auto"/>
              <w:left w:val="single" w:sz="4" w:space="0" w:color="auto"/>
              <w:bottom w:val="single" w:sz="4" w:space="0" w:color="auto"/>
              <w:right w:val="single" w:sz="4" w:space="0" w:color="auto"/>
            </w:tcBorders>
            <w:vAlign w:val="bottom"/>
            <w:hideMark/>
          </w:tcPr>
          <w:p w:rsidR="00A87981" w:rsidRPr="009F36A4" w:rsidRDefault="00A87981" w:rsidP="002E0E29">
            <w:pPr>
              <w:rPr>
                <w:sz w:val="16"/>
                <w:szCs w:val="16"/>
              </w:rPr>
            </w:pPr>
            <w:r w:rsidRPr="009F36A4">
              <w:rPr>
                <w:sz w:val="16"/>
                <w:szCs w:val="16"/>
              </w:rPr>
              <w:t>Average Annual</w:t>
            </w:r>
          </w:p>
          <w:p w:rsidR="00A87981" w:rsidRPr="009F36A4" w:rsidRDefault="00A87981" w:rsidP="002E0E29">
            <w:pPr>
              <w:rPr>
                <w:sz w:val="16"/>
                <w:szCs w:val="16"/>
              </w:rPr>
            </w:pPr>
            <w:r w:rsidRPr="009F36A4">
              <w:rPr>
                <w:sz w:val="16"/>
                <w:szCs w:val="16"/>
              </w:rPr>
              <w:t>Responses</w:t>
            </w:r>
          </w:p>
        </w:tc>
        <w:tc>
          <w:tcPr>
            <w:tcW w:w="917" w:type="dxa"/>
            <w:tcBorders>
              <w:top w:val="single" w:sz="4" w:space="0" w:color="auto"/>
              <w:left w:val="single" w:sz="4" w:space="0" w:color="auto"/>
              <w:bottom w:val="single" w:sz="4" w:space="0" w:color="auto"/>
              <w:right w:val="single" w:sz="4" w:space="0" w:color="auto"/>
            </w:tcBorders>
            <w:vAlign w:val="bottom"/>
            <w:hideMark/>
          </w:tcPr>
          <w:p w:rsidR="00A87981" w:rsidRPr="009F36A4" w:rsidRDefault="00A87981" w:rsidP="002E0E29">
            <w:pPr>
              <w:rPr>
                <w:sz w:val="16"/>
                <w:szCs w:val="16"/>
              </w:rPr>
            </w:pPr>
            <w:r w:rsidRPr="009F36A4">
              <w:rPr>
                <w:sz w:val="16"/>
                <w:szCs w:val="16"/>
              </w:rPr>
              <w:t>Average</w:t>
            </w:r>
          </w:p>
          <w:p w:rsidR="00A87981" w:rsidRPr="009F36A4" w:rsidRDefault="00A87981" w:rsidP="002E0E29">
            <w:pPr>
              <w:rPr>
                <w:sz w:val="16"/>
                <w:szCs w:val="16"/>
              </w:rPr>
            </w:pPr>
            <w:r w:rsidRPr="009F36A4">
              <w:rPr>
                <w:sz w:val="16"/>
                <w:szCs w:val="16"/>
              </w:rPr>
              <w:t>Burden per</w:t>
            </w:r>
          </w:p>
          <w:p w:rsidR="00A87981" w:rsidRPr="009F36A4" w:rsidRDefault="00A87981" w:rsidP="002E0E29">
            <w:pPr>
              <w:rPr>
                <w:sz w:val="16"/>
                <w:szCs w:val="16"/>
              </w:rPr>
            </w:pPr>
            <w:r w:rsidRPr="009F36A4">
              <w:rPr>
                <w:sz w:val="16"/>
                <w:szCs w:val="16"/>
              </w:rPr>
              <w:t>Response</w:t>
            </w:r>
          </w:p>
        </w:tc>
        <w:tc>
          <w:tcPr>
            <w:tcW w:w="922" w:type="dxa"/>
            <w:tcBorders>
              <w:top w:val="single" w:sz="4" w:space="0" w:color="auto"/>
              <w:left w:val="single" w:sz="4" w:space="0" w:color="auto"/>
              <w:bottom w:val="single" w:sz="4" w:space="0" w:color="auto"/>
              <w:right w:val="single" w:sz="4" w:space="0" w:color="auto"/>
            </w:tcBorders>
            <w:vAlign w:val="bottom"/>
            <w:hideMark/>
          </w:tcPr>
          <w:p w:rsidR="00A87981" w:rsidRPr="009F36A4" w:rsidRDefault="00A87981" w:rsidP="002E0E29">
            <w:pPr>
              <w:rPr>
                <w:sz w:val="16"/>
                <w:szCs w:val="16"/>
              </w:rPr>
            </w:pPr>
            <w:r w:rsidRPr="009F36A4">
              <w:rPr>
                <w:sz w:val="16"/>
                <w:szCs w:val="16"/>
              </w:rPr>
              <w:t>Annual Burden</w:t>
            </w:r>
          </w:p>
          <w:p w:rsidR="00A87981" w:rsidRPr="009F36A4" w:rsidRDefault="00A87981" w:rsidP="002E0E29">
            <w:pPr>
              <w:rPr>
                <w:sz w:val="16"/>
                <w:szCs w:val="16"/>
              </w:rPr>
            </w:pPr>
            <w:r w:rsidRPr="009F36A4">
              <w:rPr>
                <w:sz w:val="16"/>
                <w:szCs w:val="16"/>
              </w:rPr>
              <w:t>Hours</w:t>
            </w:r>
          </w:p>
        </w:tc>
        <w:tc>
          <w:tcPr>
            <w:tcW w:w="900" w:type="dxa"/>
            <w:tcBorders>
              <w:top w:val="single" w:sz="4" w:space="0" w:color="auto"/>
              <w:left w:val="single" w:sz="4" w:space="0" w:color="auto"/>
              <w:bottom w:val="single" w:sz="4" w:space="0" w:color="auto"/>
              <w:right w:val="single" w:sz="4" w:space="0" w:color="auto"/>
            </w:tcBorders>
            <w:vAlign w:val="bottom"/>
          </w:tcPr>
          <w:p w:rsidR="00A87981" w:rsidRPr="009F36A4" w:rsidRDefault="00A87981" w:rsidP="002E0E29">
            <w:pPr>
              <w:rPr>
                <w:sz w:val="16"/>
                <w:szCs w:val="16"/>
              </w:rPr>
            </w:pPr>
            <w:r w:rsidRPr="009F36A4">
              <w:rPr>
                <w:sz w:val="16"/>
                <w:szCs w:val="16"/>
              </w:rPr>
              <w:t>Current OMB approved Burden</w:t>
            </w:r>
          </w:p>
        </w:tc>
        <w:tc>
          <w:tcPr>
            <w:tcW w:w="900" w:type="dxa"/>
            <w:tcBorders>
              <w:top w:val="single" w:sz="4" w:space="0" w:color="auto"/>
              <w:left w:val="single" w:sz="4" w:space="0" w:color="auto"/>
              <w:bottom w:val="single" w:sz="4" w:space="0" w:color="auto"/>
              <w:right w:val="single" w:sz="4" w:space="0" w:color="auto"/>
            </w:tcBorders>
            <w:vAlign w:val="bottom"/>
          </w:tcPr>
          <w:p w:rsidR="00A87981" w:rsidRPr="009F36A4" w:rsidRDefault="00A87981" w:rsidP="002E0E29">
            <w:pPr>
              <w:rPr>
                <w:sz w:val="16"/>
                <w:szCs w:val="16"/>
              </w:rPr>
            </w:pPr>
            <w:r w:rsidRPr="009F36A4">
              <w:rPr>
                <w:sz w:val="16"/>
                <w:szCs w:val="16"/>
              </w:rPr>
              <w:t>Due to Program Chan</w:t>
            </w:r>
            <w:r w:rsidR="00A85651" w:rsidRPr="009F36A4">
              <w:rPr>
                <w:sz w:val="16"/>
                <w:szCs w:val="16"/>
              </w:rPr>
              <w:t>ge</w:t>
            </w:r>
          </w:p>
        </w:tc>
        <w:tc>
          <w:tcPr>
            <w:tcW w:w="900" w:type="dxa"/>
            <w:tcBorders>
              <w:top w:val="single" w:sz="4" w:space="0" w:color="auto"/>
              <w:left w:val="single" w:sz="4" w:space="0" w:color="auto"/>
              <w:bottom w:val="single" w:sz="4" w:space="0" w:color="auto"/>
              <w:right w:val="single" w:sz="4" w:space="0" w:color="auto"/>
            </w:tcBorders>
            <w:vAlign w:val="bottom"/>
          </w:tcPr>
          <w:p w:rsidR="00A87981" w:rsidRPr="009F36A4" w:rsidRDefault="00A87981" w:rsidP="002E0E29">
            <w:pPr>
              <w:rPr>
                <w:sz w:val="16"/>
                <w:szCs w:val="16"/>
              </w:rPr>
            </w:pPr>
            <w:r w:rsidRPr="009F36A4">
              <w:rPr>
                <w:sz w:val="16"/>
                <w:szCs w:val="16"/>
              </w:rPr>
              <w:t>Due to Program Adjustment</w:t>
            </w:r>
          </w:p>
        </w:tc>
      </w:tr>
      <w:tr w:rsidR="00A87981" w:rsidRPr="009F36A4" w:rsidTr="00BD28CA">
        <w:trPr>
          <w:trHeight w:val="1083"/>
        </w:trPr>
        <w:tc>
          <w:tcPr>
            <w:tcW w:w="1655"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rPr>
                <w:b/>
                <w:sz w:val="16"/>
                <w:szCs w:val="16"/>
              </w:rPr>
            </w:pPr>
          </w:p>
          <w:p w:rsidR="00A87981" w:rsidRPr="009F36A4" w:rsidRDefault="00A87981" w:rsidP="00E061F8">
            <w:pPr>
              <w:rPr>
                <w:b/>
                <w:sz w:val="16"/>
                <w:szCs w:val="16"/>
              </w:rPr>
            </w:pPr>
            <w:r w:rsidRPr="009F36A4">
              <w:rPr>
                <w:b/>
                <w:sz w:val="16"/>
                <w:szCs w:val="16"/>
              </w:rPr>
              <w:t>Households complete meal benefit application form.</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rPr>
                <w:b/>
                <w:sz w:val="16"/>
                <w:szCs w:val="16"/>
              </w:rPr>
            </w:pPr>
          </w:p>
          <w:p w:rsidR="00A87981" w:rsidRPr="009F36A4" w:rsidRDefault="00A87981" w:rsidP="00D75474">
            <w:pPr>
              <w:rPr>
                <w:b/>
                <w:sz w:val="16"/>
                <w:szCs w:val="16"/>
              </w:rPr>
            </w:pPr>
            <w:r w:rsidRPr="009F36A4">
              <w:rPr>
                <w:b/>
                <w:sz w:val="16"/>
                <w:szCs w:val="16"/>
              </w:rPr>
              <w:t>7 CFR</w:t>
            </w:r>
          </w:p>
          <w:p w:rsidR="00A87981" w:rsidRPr="009F36A4" w:rsidRDefault="00A87981" w:rsidP="009F3F3C">
            <w:pPr>
              <w:rPr>
                <w:b/>
                <w:sz w:val="16"/>
                <w:szCs w:val="16"/>
              </w:rPr>
            </w:pPr>
            <w:r w:rsidRPr="009F36A4">
              <w:rPr>
                <w:b/>
                <w:sz w:val="16"/>
                <w:szCs w:val="16"/>
              </w:rPr>
              <w:t>245.6(a)</w:t>
            </w:r>
          </w:p>
        </w:tc>
        <w:tc>
          <w:tcPr>
            <w:tcW w:w="1066"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rPr>
                <w:b/>
                <w:sz w:val="16"/>
                <w:szCs w:val="16"/>
              </w:rPr>
            </w:pPr>
          </w:p>
          <w:p w:rsidR="00A87981" w:rsidRPr="009F36A4" w:rsidRDefault="00A87981" w:rsidP="00D75474">
            <w:pPr>
              <w:jc w:val="right"/>
              <w:rPr>
                <w:b/>
                <w:sz w:val="16"/>
                <w:szCs w:val="16"/>
              </w:rPr>
            </w:pPr>
            <w:r w:rsidRPr="009F36A4">
              <w:rPr>
                <w:b/>
                <w:sz w:val="16"/>
                <w:szCs w:val="16"/>
              </w:rPr>
              <w:t>8,262,043</w:t>
            </w: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jc w:val="right"/>
              <w:rPr>
                <w:b/>
                <w:sz w:val="16"/>
                <w:szCs w:val="16"/>
              </w:rPr>
            </w:pPr>
          </w:p>
          <w:p w:rsidR="00A87981" w:rsidRPr="009F36A4" w:rsidRDefault="00A87981" w:rsidP="009F3F3C">
            <w:pPr>
              <w:jc w:val="right"/>
              <w:rPr>
                <w:b/>
                <w:sz w:val="16"/>
                <w:szCs w:val="16"/>
              </w:rPr>
            </w:pPr>
            <w:r w:rsidRPr="009F36A4">
              <w:rPr>
                <w:b/>
                <w:sz w:val="16"/>
                <w:szCs w:val="16"/>
              </w:rPr>
              <w:t>1</w:t>
            </w:r>
          </w:p>
        </w:tc>
        <w:tc>
          <w:tcPr>
            <w:tcW w:w="1142"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jc w:val="right"/>
              <w:rPr>
                <w:b/>
                <w:sz w:val="16"/>
                <w:szCs w:val="16"/>
              </w:rPr>
            </w:pPr>
          </w:p>
          <w:p w:rsidR="00A87981" w:rsidRPr="009F36A4" w:rsidRDefault="00A87981" w:rsidP="009F3F3C">
            <w:pPr>
              <w:jc w:val="right"/>
              <w:rPr>
                <w:b/>
                <w:sz w:val="16"/>
                <w:szCs w:val="16"/>
              </w:rPr>
            </w:pPr>
            <w:r w:rsidRPr="009F36A4">
              <w:rPr>
                <w:b/>
                <w:sz w:val="16"/>
                <w:szCs w:val="16"/>
              </w:rPr>
              <w:t>8,262,043</w:t>
            </w:r>
          </w:p>
        </w:tc>
        <w:tc>
          <w:tcPr>
            <w:tcW w:w="917"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jc w:val="right"/>
              <w:rPr>
                <w:b/>
                <w:sz w:val="16"/>
                <w:szCs w:val="16"/>
              </w:rPr>
            </w:pPr>
          </w:p>
          <w:p w:rsidR="00A87981" w:rsidRPr="009F36A4" w:rsidRDefault="00A87981" w:rsidP="009F3F3C">
            <w:pPr>
              <w:jc w:val="right"/>
              <w:rPr>
                <w:b/>
                <w:sz w:val="16"/>
                <w:szCs w:val="16"/>
              </w:rPr>
            </w:pPr>
            <w:r w:rsidRPr="009F36A4">
              <w:rPr>
                <w:b/>
                <w:sz w:val="16"/>
                <w:szCs w:val="16"/>
              </w:rPr>
              <w:t>0.07</w:t>
            </w:r>
          </w:p>
        </w:tc>
        <w:tc>
          <w:tcPr>
            <w:tcW w:w="922" w:type="dxa"/>
            <w:tcBorders>
              <w:top w:val="single" w:sz="4" w:space="0" w:color="auto"/>
              <w:left w:val="single" w:sz="4" w:space="0" w:color="auto"/>
              <w:bottom w:val="single" w:sz="4" w:space="0" w:color="auto"/>
              <w:right w:val="single" w:sz="4" w:space="0" w:color="auto"/>
            </w:tcBorders>
          </w:tcPr>
          <w:p w:rsidR="00A87981" w:rsidRPr="009F36A4" w:rsidRDefault="00A87981" w:rsidP="009F3F3C">
            <w:pPr>
              <w:spacing w:before="120"/>
              <w:jc w:val="right"/>
              <w:rPr>
                <w:b/>
                <w:sz w:val="16"/>
                <w:szCs w:val="16"/>
              </w:rPr>
            </w:pPr>
            <w:r w:rsidRPr="009F36A4">
              <w:rPr>
                <w:b/>
                <w:sz w:val="16"/>
                <w:szCs w:val="16"/>
              </w:rPr>
              <w:t>578,343</w:t>
            </w:r>
          </w:p>
          <w:p w:rsidR="00A87981" w:rsidRPr="009F36A4" w:rsidRDefault="00A87981" w:rsidP="00A85651">
            <w:pPr>
              <w:spacing w:after="60"/>
              <w:jc w:val="right"/>
              <w:rPr>
                <w:b/>
                <w:sz w:val="16"/>
                <w:szCs w:val="16"/>
              </w:rPr>
            </w:pPr>
            <w:r w:rsidRPr="009F36A4">
              <w:rPr>
                <w:b/>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9F3F3C">
            <w:pPr>
              <w:spacing w:before="120"/>
              <w:jc w:val="right"/>
              <w:rPr>
                <w:b/>
                <w:sz w:val="16"/>
                <w:szCs w:val="16"/>
              </w:rPr>
            </w:pPr>
            <w:r w:rsidRPr="009F36A4">
              <w:rPr>
                <w:b/>
                <w:sz w:val="16"/>
                <w:szCs w:val="16"/>
              </w:rPr>
              <w:t>657,300</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997608" w:rsidP="009F3F3C">
            <w:pPr>
              <w:spacing w:before="120"/>
              <w:jc w:val="right"/>
              <w:rPr>
                <w:b/>
                <w:sz w:val="16"/>
                <w:szCs w:val="16"/>
              </w:rPr>
            </w:pPr>
            <w:r>
              <w:rPr>
                <w:b/>
                <w:sz w:val="16"/>
                <w:szCs w:val="16"/>
              </w:rPr>
              <w:t>-</w:t>
            </w:r>
            <w:r w:rsidR="000941C3" w:rsidRPr="009F36A4">
              <w:rPr>
                <w:b/>
                <w:sz w:val="16"/>
                <w:szCs w:val="16"/>
              </w:rPr>
              <w:t>78,957</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9F3F3C">
            <w:pPr>
              <w:spacing w:before="120"/>
              <w:jc w:val="right"/>
              <w:rPr>
                <w:b/>
                <w:sz w:val="16"/>
                <w:szCs w:val="16"/>
              </w:rPr>
            </w:pP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F36A4" w:rsidRDefault="00A87981" w:rsidP="00BA3C5F">
            <w:pPr>
              <w:rPr>
                <w:b/>
                <w:sz w:val="16"/>
                <w:szCs w:val="16"/>
              </w:rPr>
            </w:pPr>
          </w:p>
          <w:p w:rsidR="00A87981" w:rsidRPr="009F36A4" w:rsidRDefault="00A87981" w:rsidP="00BA3C5F">
            <w:pPr>
              <w:rPr>
                <w:b/>
                <w:sz w:val="16"/>
                <w:szCs w:val="16"/>
              </w:rPr>
            </w:pPr>
            <w:r w:rsidRPr="009F36A4">
              <w:rPr>
                <w:b/>
                <w:sz w:val="16"/>
                <w:szCs w:val="16"/>
              </w:rPr>
              <w:t>Households submit written evidence for verification.</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BA3C5F">
            <w:pPr>
              <w:rPr>
                <w:b/>
                <w:sz w:val="16"/>
                <w:szCs w:val="16"/>
              </w:rPr>
            </w:pPr>
            <w:r w:rsidRPr="009F36A4">
              <w:rPr>
                <w:b/>
                <w:sz w:val="16"/>
                <w:szCs w:val="16"/>
              </w:rPr>
              <w:t>7 CFR</w:t>
            </w:r>
          </w:p>
          <w:p w:rsidR="00A87981" w:rsidRPr="009F36A4" w:rsidRDefault="00A87981" w:rsidP="00BA3C5F">
            <w:pPr>
              <w:rPr>
                <w:b/>
                <w:sz w:val="16"/>
                <w:szCs w:val="16"/>
              </w:rPr>
            </w:pPr>
            <w:r w:rsidRPr="009F36A4">
              <w:rPr>
                <w:b/>
                <w:sz w:val="16"/>
                <w:szCs w:val="16"/>
              </w:rPr>
              <w:t>245.6a (a)(7)(i)</w:t>
            </w:r>
          </w:p>
        </w:tc>
        <w:tc>
          <w:tcPr>
            <w:tcW w:w="1066" w:type="dxa"/>
            <w:tcBorders>
              <w:top w:val="single" w:sz="4" w:space="0" w:color="auto"/>
              <w:left w:val="single" w:sz="4" w:space="0" w:color="auto"/>
              <w:bottom w:val="single" w:sz="4" w:space="0" w:color="auto"/>
              <w:right w:val="single" w:sz="4" w:space="0" w:color="auto"/>
            </w:tcBorders>
            <w:hideMark/>
          </w:tcPr>
          <w:p w:rsidR="00A87981" w:rsidRPr="009F36A4" w:rsidRDefault="00A87981" w:rsidP="00D75474">
            <w:pPr>
              <w:jc w:val="right"/>
              <w:rPr>
                <w:b/>
                <w:sz w:val="16"/>
                <w:szCs w:val="16"/>
              </w:rPr>
            </w:pPr>
          </w:p>
          <w:p w:rsidR="00A87981" w:rsidRPr="009F36A4" w:rsidRDefault="00A87981" w:rsidP="00D75474">
            <w:pPr>
              <w:jc w:val="right"/>
              <w:rPr>
                <w:b/>
                <w:sz w:val="16"/>
                <w:szCs w:val="16"/>
              </w:rPr>
            </w:pPr>
            <w:r w:rsidRPr="009F36A4">
              <w:rPr>
                <w:b/>
                <w:sz w:val="16"/>
                <w:szCs w:val="16"/>
              </w:rPr>
              <w:t>190,000</w:t>
            </w: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jc w:val="right"/>
              <w:rPr>
                <w:b/>
                <w:sz w:val="16"/>
                <w:szCs w:val="16"/>
              </w:rPr>
            </w:pPr>
          </w:p>
          <w:p w:rsidR="00A87981" w:rsidRPr="009F36A4" w:rsidRDefault="00A87981" w:rsidP="00D75474">
            <w:pPr>
              <w:jc w:val="right"/>
              <w:rPr>
                <w:b/>
                <w:sz w:val="16"/>
                <w:szCs w:val="16"/>
              </w:rPr>
            </w:pPr>
            <w:r w:rsidRPr="009F36A4">
              <w:rPr>
                <w:b/>
                <w:sz w:val="16"/>
                <w:szCs w:val="16"/>
              </w:rPr>
              <w:t>1</w:t>
            </w:r>
          </w:p>
        </w:tc>
        <w:tc>
          <w:tcPr>
            <w:tcW w:w="114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D75474">
            <w:pPr>
              <w:jc w:val="right"/>
              <w:rPr>
                <w:b/>
                <w:sz w:val="16"/>
                <w:szCs w:val="16"/>
              </w:rPr>
            </w:pPr>
          </w:p>
          <w:p w:rsidR="00A87981" w:rsidRPr="009F36A4" w:rsidRDefault="00A87981" w:rsidP="00D75474">
            <w:pPr>
              <w:jc w:val="right"/>
              <w:rPr>
                <w:b/>
                <w:sz w:val="16"/>
                <w:szCs w:val="16"/>
              </w:rPr>
            </w:pPr>
            <w:r w:rsidRPr="009F36A4">
              <w:rPr>
                <w:b/>
                <w:sz w:val="16"/>
                <w:szCs w:val="16"/>
              </w:rPr>
              <w:t>190,000</w:t>
            </w:r>
          </w:p>
        </w:tc>
        <w:tc>
          <w:tcPr>
            <w:tcW w:w="917" w:type="dxa"/>
            <w:tcBorders>
              <w:top w:val="single" w:sz="4" w:space="0" w:color="auto"/>
              <w:left w:val="single" w:sz="4" w:space="0" w:color="auto"/>
              <w:bottom w:val="single" w:sz="4" w:space="0" w:color="auto"/>
              <w:right w:val="single" w:sz="4" w:space="0" w:color="auto"/>
            </w:tcBorders>
            <w:hideMark/>
          </w:tcPr>
          <w:p w:rsidR="00A87981" w:rsidRPr="009F36A4" w:rsidRDefault="00A87981" w:rsidP="00D75474">
            <w:pPr>
              <w:jc w:val="right"/>
              <w:rPr>
                <w:b/>
                <w:sz w:val="16"/>
                <w:szCs w:val="16"/>
              </w:rPr>
            </w:pPr>
          </w:p>
          <w:p w:rsidR="00A87981" w:rsidRPr="009F36A4" w:rsidRDefault="00A87981" w:rsidP="00D75474">
            <w:pPr>
              <w:jc w:val="right"/>
              <w:rPr>
                <w:b/>
                <w:sz w:val="16"/>
                <w:szCs w:val="16"/>
              </w:rPr>
            </w:pPr>
            <w:r w:rsidRPr="009F36A4">
              <w:rPr>
                <w:b/>
                <w:sz w:val="16"/>
                <w:szCs w:val="16"/>
              </w:rPr>
              <w:t>0.5</w:t>
            </w:r>
          </w:p>
        </w:tc>
        <w:tc>
          <w:tcPr>
            <w:tcW w:w="92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9F3F3C">
            <w:pPr>
              <w:spacing w:before="120"/>
              <w:jc w:val="right"/>
              <w:rPr>
                <w:b/>
                <w:sz w:val="16"/>
                <w:szCs w:val="16"/>
              </w:rPr>
            </w:pPr>
            <w:r w:rsidRPr="009F36A4">
              <w:rPr>
                <w:b/>
                <w:sz w:val="16"/>
                <w:szCs w:val="16"/>
              </w:rPr>
              <w:t>95,000</w:t>
            </w:r>
          </w:p>
          <w:p w:rsidR="00A87981" w:rsidRPr="009F36A4" w:rsidRDefault="00A87981" w:rsidP="007B0EA3">
            <w:pPr>
              <w:spacing w:after="60"/>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5651" w:rsidP="009F3F3C">
            <w:pPr>
              <w:spacing w:before="120"/>
              <w:jc w:val="right"/>
              <w:rPr>
                <w:b/>
                <w:sz w:val="16"/>
                <w:szCs w:val="16"/>
              </w:rPr>
            </w:pPr>
            <w:r w:rsidRPr="009F36A4">
              <w:rPr>
                <w:b/>
                <w:sz w:val="16"/>
                <w:szCs w:val="16"/>
              </w:rPr>
              <w:t>129,000</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997608" w:rsidP="009F3F3C">
            <w:pPr>
              <w:spacing w:before="120"/>
              <w:jc w:val="right"/>
              <w:rPr>
                <w:b/>
                <w:sz w:val="16"/>
                <w:szCs w:val="16"/>
              </w:rPr>
            </w:pPr>
            <w:r>
              <w:rPr>
                <w:b/>
                <w:sz w:val="16"/>
                <w:szCs w:val="16"/>
              </w:rPr>
              <w:t>-</w:t>
            </w:r>
            <w:r w:rsidR="00A85651" w:rsidRPr="009F36A4">
              <w:rPr>
                <w:b/>
                <w:sz w:val="16"/>
                <w:szCs w:val="16"/>
              </w:rPr>
              <w:t>34,000</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9F3F3C">
            <w:pPr>
              <w:spacing w:before="120"/>
              <w:jc w:val="right"/>
              <w:rPr>
                <w:b/>
                <w:sz w:val="16"/>
                <w:szCs w:val="16"/>
              </w:rPr>
            </w:pP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F36A4" w:rsidRDefault="00A87981" w:rsidP="00D75474">
            <w:pPr>
              <w:rPr>
                <w:b/>
                <w:sz w:val="16"/>
                <w:szCs w:val="16"/>
              </w:rPr>
            </w:pPr>
          </w:p>
          <w:p w:rsidR="00A87981" w:rsidRPr="009F36A4" w:rsidRDefault="00A87981" w:rsidP="00D75474">
            <w:pPr>
              <w:rPr>
                <w:b/>
                <w:sz w:val="16"/>
                <w:szCs w:val="16"/>
              </w:rPr>
            </w:pPr>
            <w:r w:rsidRPr="009F36A4">
              <w:rPr>
                <w:b/>
                <w:sz w:val="16"/>
                <w:szCs w:val="16"/>
              </w:rPr>
              <w:t>Households cooperate by providing collateral contacts</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27783C">
            <w:pPr>
              <w:rPr>
                <w:b/>
                <w:sz w:val="16"/>
                <w:szCs w:val="16"/>
              </w:rPr>
            </w:pPr>
            <w:r w:rsidRPr="009F36A4">
              <w:rPr>
                <w:b/>
                <w:sz w:val="16"/>
                <w:szCs w:val="16"/>
              </w:rPr>
              <w:t>7 CFR</w:t>
            </w:r>
          </w:p>
          <w:p w:rsidR="00A87981" w:rsidRPr="009F36A4" w:rsidRDefault="00A87981" w:rsidP="0027783C">
            <w:pPr>
              <w:rPr>
                <w:b/>
                <w:sz w:val="16"/>
                <w:szCs w:val="16"/>
              </w:rPr>
            </w:pPr>
            <w:r w:rsidRPr="009F36A4">
              <w:rPr>
                <w:b/>
                <w:sz w:val="16"/>
                <w:szCs w:val="16"/>
              </w:rPr>
              <w:t>245.6a (a)(7)(ii)</w:t>
            </w:r>
          </w:p>
        </w:tc>
        <w:tc>
          <w:tcPr>
            <w:tcW w:w="1066" w:type="dxa"/>
            <w:tcBorders>
              <w:top w:val="single" w:sz="4" w:space="0" w:color="auto"/>
              <w:left w:val="single" w:sz="4" w:space="0" w:color="auto"/>
              <w:bottom w:val="single" w:sz="4" w:space="0" w:color="auto"/>
              <w:right w:val="single" w:sz="4" w:space="0" w:color="auto"/>
            </w:tcBorders>
            <w:hideMark/>
          </w:tcPr>
          <w:p w:rsidR="00A87981" w:rsidRPr="009F36A4" w:rsidRDefault="00A87981" w:rsidP="00D75474">
            <w:pPr>
              <w:jc w:val="right"/>
              <w:rPr>
                <w:b/>
                <w:sz w:val="16"/>
                <w:szCs w:val="16"/>
              </w:rPr>
            </w:pPr>
          </w:p>
          <w:p w:rsidR="00A87981" w:rsidRPr="009F36A4" w:rsidRDefault="00A87981" w:rsidP="00D75474">
            <w:pPr>
              <w:jc w:val="right"/>
              <w:rPr>
                <w:b/>
                <w:sz w:val="16"/>
                <w:szCs w:val="16"/>
              </w:rPr>
            </w:pPr>
            <w:r w:rsidRPr="009F36A4">
              <w:rPr>
                <w:b/>
                <w:sz w:val="16"/>
                <w:szCs w:val="16"/>
              </w:rPr>
              <w:t>1,900</w:t>
            </w: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jc w:val="right"/>
              <w:rPr>
                <w:b/>
                <w:sz w:val="16"/>
                <w:szCs w:val="16"/>
              </w:rPr>
            </w:pPr>
          </w:p>
          <w:p w:rsidR="00A87981" w:rsidRPr="009F36A4" w:rsidRDefault="00A87981" w:rsidP="00D75474">
            <w:pPr>
              <w:jc w:val="right"/>
              <w:rPr>
                <w:b/>
                <w:sz w:val="16"/>
                <w:szCs w:val="16"/>
              </w:rPr>
            </w:pPr>
            <w:r w:rsidRPr="009F36A4">
              <w:rPr>
                <w:b/>
                <w:sz w:val="16"/>
                <w:szCs w:val="16"/>
              </w:rPr>
              <w:t>1</w:t>
            </w:r>
          </w:p>
        </w:tc>
        <w:tc>
          <w:tcPr>
            <w:tcW w:w="114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D75474">
            <w:pPr>
              <w:jc w:val="right"/>
              <w:rPr>
                <w:b/>
                <w:sz w:val="16"/>
                <w:szCs w:val="16"/>
              </w:rPr>
            </w:pPr>
          </w:p>
          <w:p w:rsidR="00A87981" w:rsidRPr="009F36A4" w:rsidRDefault="00A87981" w:rsidP="00D75474">
            <w:pPr>
              <w:jc w:val="right"/>
              <w:rPr>
                <w:b/>
                <w:sz w:val="16"/>
                <w:szCs w:val="16"/>
              </w:rPr>
            </w:pPr>
            <w:r w:rsidRPr="009F36A4">
              <w:rPr>
                <w:b/>
                <w:sz w:val="16"/>
                <w:szCs w:val="16"/>
              </w:rPr>
              <w:t>1,900</w:t>
            </w:r>
          </w:p>
        </w:tc>
        <w:tc>
          <w:tcPr>
            <w:tcW w:w="917" w:type="dxa"/>
            <w:tcBorders>
              <w:top w:val="single" w:sz="4" w:space="0" w:color="auto"/>
              <w:left w:val="single" w:sz="4" w:space="0" w:color="auto"/>
              <w:bottom w:val="single" w:sz="4" w:space="0" w:color="auto"/>
              <w:right w:val="single" w:sz="4" w:space="0" w:color="auto"/>
            </w:tcBorders>
            <w:hideMark/>
          </w:tcPr>
          <w:p w:rsidR="00A87981" w:rsidRPr="009F36A4" w:rsidRDefault="00A87981" w:rsidP="00D75474">
            <w:pPr>
              <w:jc w:val="right"/>
              <w:rPr>
                <w:b/>
                <w:sz w:val="16"/>
                <w:szCs w:val="16"/>
              </w:rPr>
            </w:pPr>
          </w:p>
          <w:p w:rsidR="00A87981" w:rsidRPr="009F36A4" w:rsidRDefault="00A87981" w:rsidP="00D75474">
            <w:pPr>
              <w:jc w:val="right"/>
              <w:rPr>
                <w:b/>
                <w:sz w:val="16"/>
                <w:szCs w:val="16"/>
              </w:rPr>
            </w:pPr>
            <w:r w:rsidRPr="009F36A4">
              <w:rPr>
                <w:b/>
                <w:sz w:val="16"/>
                <w:szCs w:val="16"/>
              </w:rPr>
              <w:t>.167</w:t>
            </w:r>
          </w:p>
        </w:tc>
        <w:tc>
          <w:tcPr>
            <w:tcW w:w="92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9F3F3C">
            <w:pPr>
              <w:spacing w:before="120"/>
              <w:jc w:val="right"/>
              <w:rPr>
                <w:b/>
                <w:sz w:val="16"/>
                <w:szCs w:val="16"/>
              </w:rPr>
            </w:pPr>
            <w:r w:rsidRPr="009F36A4">
              <w:rPr>
                <w:b/>
                <w:sz w:val="16"/>
                <w:szCs w:val="16"/>
              </w:rPr>
              <w:t>317</w:t>
            </w:r>
          </w:p>
          <w:p w:rsidR="00A87981" w:rsidRPr="009F36A4" w:rsidRDefault="00A87981" w:rsidP="007B0EA3">
            <w:pPr>
              <w:spacing w:after="60"/>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5651" w:rsidP="009F3F3C">
            <w:pPr>
              <w:spacing w:before="120"/>
              <w:jc w:val="right"/>
              <w:rPr>
                <w:b/>
                <w:sz w:val="16"/>
                <w:szCs w:val="16"/>
              </w:rPr>
            </w:pPr>
            <w:r w:rsidRPr="009F36A4">
              <w:rPr>
                <w:b/>
                <w:sz w:val="16"/>
                <w:szCs w:val="16"/>
              </w:rPr>
              <w:t>430</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997608" w:rsidP="009F3F3C">
            <w:pPr>
              <w:spacing w:before="120"/>
              <w:jc w:val="right"/>
              <w:rPr>
                <w:b/>
                <w:sz w:val="16"/>
                <w:szCs w:val="16"/>
              </w:rPr>
            </w:pPr>
            <w:r>
              <w:rPr>
                <w:b/>
                <w:sz w:val="16"/>
                <w:szCs w:val="16"/>
              </w:rPr>
              <w:t>-</w:t>
            </w:r>
            <w:r w:rsidR="00A85651" w:rsidRPr="009F36A4">
              <w:rPr>
                <w:b/>
                <w:sz w:val="16"/>
                <w:szCs w:val="16"/>
              </w:rPr>
              <w:t>113</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9F3F3C">
            <w:pPr>
              <w:spacing w:before="120"/>
              <w:jc w:val="right"/>
              <w:rPr>
                <w:b/>
                <w:sz w:val="16"/>
                <w:szCs w:val="16"/>
              </w:rPr>
            </w:pP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A87981" w:rsidRPr="009F36A4" w:rsidRDefault="00A87981" w:rsidP="00A62637">
            <w:pPr>
              <w:jc w:val="right"/>
              <w:rPr>
                <w:b/>
                <w:sz w:val="16"/>
                <w:szCs w:val="16"/>
              </w:rPr>
            </w:pPr>
          </w:p>
          <w:p w:rsidR="00A87981" w:rsidRPr="009F36A4" w:rsidRDefault="00A87981" w:rsidP="00A62637">
            <w:pPr>
              <w:jc w:val="right"/>
              <w:rPr>
                <w:b/>
                <w:sz w:val="16"/>
                <w:szCs w:val="16"/>
              </w:rPr>
            </w:pPr>
            <w:r w:rsidRPr="009F36A4">
              <w:rPr>
                <w:b/>
                <w:sz w:val="16"/>
                <w:szCs w:val="16"/>
              </w:rPr>
              <w:t>Household Burden Total</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87981" w:rsidRPr="009F36A4" w:rsidRDefault="00A87981" w:rsidP="0027783C">
            <w:pPr>
              <w:rPr>
                <w:b/>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A87981" w:rsidRPr="009F36A4" w:rsidRDefault="00A87981" w:rsidP="00D75474">
            <w:pPr>
              <w:jc w:val="right"/>
              <w:rPr>
                <w:b/>
                <w:sz w:val="16"/>
                <w:szCs w:val="16"/>
              </w:rPr>
            </w:pPr>
          </w:p>
          <w:p w:rsidR="00A87981" w:rsidRPr="009F36A4" w:rsidRDefault="00A87981" w:rsidP="00D75474">
            <w:pPr>
              <w:jc w:val="right"/>
              <w:rPr>
                <w:b/>
                <w:sz w:val="16"/>
                <w:szCs w:val="16"/>
              </w:rPr>
            </w:pPr>
            <w:r w:rsidRPr="009F36A4">
              <w:rPr>
                <w:b/>
                <w:sz w:val="16"/>
                <w:szCs w:val="16"/>
              </w:rPr>
              <w:t>8,262,043</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A87981" w:rsidRPr="009F36A4" w:rsidRDefault="00A87981" w:rsidP="00D75474">
            <w:pPr>
              <w:jc w:val="right"/>
              <w:rPr>
                <w:b/>
                <w:sz w:val="16"/>
                <w:szCs w:val="16"/>
              </w:rPr>
            </w:pPr>
          </w:p>
          <w:p w:rsidR="00A87981" w:rsidRPr="009F36A4" w:rsidRDefault="00A87981" w:rsidP="00D75474">
            <w:pPr>
              <w:jc w:val="right"/>
              <w:rPr>
                <w:b/>
                <w:sz w:val="16"/>
                <w:szCs w:val="16"/>
              </w:rPr>
            </w:pPr>
            <w:r w:rsidRPr="009F36A4">
              <w:rPr>
                <w:b/>
                <w:sz w:val="16"/>
                <w:szCs w:val="16"/>
              </w:rPr>
              <w:t>1.0232267</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A87981" w:rsidRPr="009F36A4" w:rsidRDefault="00A87981" w:rsidP="00A62637">
            <w:pPr>
              <w:jc w:val="right"/>
              <w:rPr>
                <w:b/>
                <w:sz w:val="16"/>
                <w:szCs w:val="16"/>
              </w:rPr>
            </w:pPr>
          </w:p>
          <w:p w:rsidR="00A87981" w:rsidRPr="009F36A4" w:rsidRDefault="00A87981" w:rsidP="00A62637">
            <w:pPr>
              <w:jc w:val="right"/>
              <w:rPr>
                <w:b/>
                <w:sz w:val="16"/>
                <w:szCs w:val="16"/>
              </w:rPr>
            </w:pPr>
            <w:r w:rsidRPr="009F36A4">
              <w:rPr>
                <w:b/>
                <w:sz w:val="16"/>
                <w:szCs w:val="16"/>
              </w:rPr>
              <w:t>8,453,943</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A87981" w:rsidRPr="009F36A4" w:rsidRDefault="00A87981" w:rsidP="00D75474">
            <w:pPr>
              <w:jc w:val="right"/>
              <w:rPr>
                <w:b/>
                <w:sz w:val="16"/>
                <w:szCs w:val="16"/>
              </w:rPr>
            </w:pPr>
          </w:p>
          <w:p w:rsidR="00A87981" w:rsidRPr="009F36A4" w:rsidRDefault="00A87981" w:rsidP="001112B5">
            <w:pPr>
              <w:jc w:val="right"/>
              <w:rPr>
                <w:b/>
                <w:sz w:val="16"/>
                <w:szCs w:val="16"/>
              </w:rPr>
            </w:pPr>
            <w:r w:rsidRPr="009F36A4">
              <w:rPr>
                <w:b/>
                <w:sz w:val="16"/>
                <w:szCs w:val="16"/>
              </w:rPr>
              <w:t>0.0796859</w:t>
            </w:r>
          </w:p>
        </w:tc>
        <w:tc>
          <w:tcPr>
            <w:tcW w:w="922" w:type="dxa"/>
            <w:tcBorders>
              <w:top w:val="single" w:sz="4" w:space="0" w:color="auto"/>
              <w:left w:val="single" w:sz="4" w:space="0" w:color="auto"/>
              <w:bottom w:val="single" w:sz="4" w:space="0" w:color="auto"/>
              <w:right w:val="single" w:sz="4" w:space="0" w:color="auto"/>
            </w:tcBorders>
            <w:shd w:val="clear" w:color="auto" w:fill="auto"/>
            <w:hideMark/>
          </w:tcPr>
          <w:p w:rsidR="00A87981" w:rsidRPr="009F36A4" w:rsidRDefault="00A87981" w:rsidP="00A85651">
            <w:pPr>
              <w:spacing w:before="120"/>
              <w:jc w:val="right"/>
              <w:rPr>
                <w:b/>
                <w:sz w:val="16"/>
                <w:szCs w:val="16"/>
              </w:rPr>
            </w:pPr>
            <w:r w:rsidRPr="009F36A4">
              <w:rPr>
                <w:b/>
                <w:sz w:val="16"/>
                <w:szCs w:val="16"/>
              </w:rPr>
              <w:t xml:space="preserve">673,660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87981" w:rsidRPr="009F36A4" w:rsidRDefault="00A85651" w:rsidP="009F3F3C">
            <w:pPr>
              <w:spacing w:before="120"/>
              <w:jc w:val="right"/>
              <w:rPr>
                <w:b/>
                <w:sz w:val="16"/>
                <w:szCs w:val="16"/>
              </w:rPr>
            </w:pPr>
            <w:r w:rsidRPr="009F36A4">
              <w:rPr>
                <w:b/>
                <w:sz w:val="16"/>
                <w:szCs w:val="16"/>
              </w:rPr>
              <w:t>786,730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87981" w:rsidRPr="009F36A4" w:rsidRDefault="00997608" w:rsidP="009F3F3C">
            <w:pPr>
              <w:spacing w:before="120"/>
              <w:jc w:val="right"/>
              <w:rPr>
                <w:b/>
                <w:sz w:val="16"/>
                <w:szCs w:val="16"/>
              </w:rPr>
            </w:pPr>
            <w:r>
              <w:rPr>
                <w:b/>
                <w:sz w:val="16"/>
                <w:szCs w:val="16"/>
              </w:rPr>
              <w:t>-</w:t>
            </w:r>
            <w:r w:rsidR="00A85651" w:rsidRPr="009F36A4">
              <w:rPr>
                <w:b/>
                <w:sz w:val="16"/>
                <w:szCs w:val="16"/>
              </w:rPr>
              <w:t>113.070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87981" w:rsidRPr="009F36A4" w:rsidRDefault="00A87981" w:rsidP="009F3F3C">
            <w:pPr>
              <w:spacing w:before="120"/>
              <w:jc w:val="right"/>
              <w:rPr>
                <w:b/>
                <w:sz w:val="16"/>
                <w:szCs w:val="16"/>
              </w:rPr>
            </w:pPr>
          </w:p>
        </w:tc>
      </w:tr>
      <w:tr w:rsidR="00A87981" w:rsidRPr="009F36A4" w:rsidTr="00BD28CA">
        <w:trPr>
          <w:trHeight w:val="79"/>
        </w:trPr>
        <w:tc>
          <w:tcPr>
            <w:tcW w:w="7308" w:type="dxa"/>
            <w:gridSpan w:val="7"/>
            <w:tcBorders>
              <w:top w:val="single" w:sz="4" w:space="0" w:color="auto"/>
              <w:left w:val="single" w:sz="4" w:space="0" w:color="auto"/>
              <w:bottom w:val="single" w:sz="4" w:space="0" w:color="auto"/>
              <w:right w:val="single" w:sz="4" w:space="0" w:color="auto"/>
            </w:tcBorders>
            <w:hideMark/>
          </w:tcPr>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r>
      <w:tr w:rsidR="00A87981" w:rsidRPr="009F36A4" w:rsidTr="00BD28CA">
        <w:trPr>
          <w:trHeight w:val="257"/>
        </w:trPr>
        <w:tc>
          <w:tcPr>
            <w:tcW w:w="7308" w:type="dxa"/>
            <w:gridSpan w:val="7"/>
            <w:tcBorders>
              <w:top w:val="single" w:sz="4" w:space="0" w:color="auto"/>
              <w:left w:val="single" w:sz="4" w:space="0" w:color="auto"/>
              <w:bottom w:val="single" w:sz="4" w:space="0" w:color="auto"/>
              <w:right w:val="single" w:sz="4" w:space="0" w:color="auto"/>
            </w:tcBorders>
            <w:hideMark/>
          </w:tcPr>
          <w:p w:rsidR="00A87981" w:rsidRPr="009F36A4" w:rsidRDefault="00A87981" w:rsidP="000A70DF">
            <w:pPr>
              <w:jc w:val="center"/>
              <w:rPr>
                <w:b/>
                <w:sz w:val="16"/>
                <w:szCs w:val="16"/>
              </w:rPr>
            </w:pPr>
            <w:r w:rsidRPr="009F36A4">
              <w:rPr>
                <w:b/>
                <w:sz w:val="16"/>
                <w:szCs w:val="16"/>
              </w:rPr>
              <w:t>Reporting (School Food Authorities)</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0A70DF">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0A70DF">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0A70DF">
            <w:pPr>
              <w:jc w:val="center"/>
              <w:rPr>
                <w:b/>
                <w:sz w:val="16"/>
                <w:szCs w:val="16"/>
              </w:rPr>
            </w:pP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A37701" w:rsidRDefault="00FB4AB9" w:rsidP="00B73298">
            <w:pPr>
              <w:rPr>
                <w:b/>
                <w:sz w:val="16"/>
                <w:szCs w:val="16"/>
              </w:rPr>
            </w:pPr>
            <w:r w:rsidRPr="00FB4AB9">
              <w:rPr>
                <w:b/>
                <w:sz w:val="16"/>
                <w:szCs w:val="16"/>
              </w:rPr>
              <w:t>SFAs notify households of approval of meal benefit applications.</w:t>
            </w:r>
          </w:p>
        </w:tc>
        <w:tc>
          <w:tcPr>
            <w:tcW w:w="870" w:type="dxa"/>
            <w:tcBorders>
              <w:top w:val="single" w:sz="4" w:space="0" w:color="auto"/>
              <w:left w:val="single" w:sz="4" w:space="0" w:color="auto"/>
              <w:bottom w:val="single" w:sz="4" w:space="0" w:color="auto"/>
              <w:right w:val="single" w:sz="4" w:space="0" w:color="auto"/>
            </w:tcBorders>
          </w:tcPr>
          <w:p w:rsidR="00A87981" w:rsidRPr="00A37701" w:rsidRDefault="00FB4AB9" w:rsidP="00B73298">
            <w:pPr>
              <w:rPr>
                <w:b/>
                <w:sz w:val="16"/>
                <w:szCs w:val="16"/>
              </w:rPr>
            </w:pPr>
            <w:r w:rsidRPr="00FB4AB9">
              <w:rPr>
                <w:b/>
                <w:sz w:val="16"/>
                <w:szCs w:val="16"/>
              </w:rPr>
              <w:t>245.6 (c)(6)(i)</w:t>
            </w:r>
          </w:p>
        </w:tc>
        <w:tc>
          <w:tcPr>
            <w:tcW w:w="1066" w:type="dxa"/>
            <w:tcBorders>
              <w:top w:val="single" w:sz="4" w:space="0" w:color="auto"/>
              <w:left w:val="single" w:sz="4" w:space="0" w:color="auto"/>
              <w:bottom w:val="single" w:sz="4" w:space="0" w:color="auto"/>
              <w:right w:val="single" w:sz="4" w:space="0" w:color="auto"/>
            </w:tcBorders>
          </w:tcPr>
          <w:p w:rsidR="00A87981" w:rsidRPr="00A37701" w:rsidRDefault="00FB4AB9" w:rsidP="00B73298">
            <w:pPr>
              <w:jc w:val="right"/>
              <w:rPr>
                <w:b/>
                <w:sz w:val="16"/>
                <w:szCs w:val="16"/>
              </w:rPr>
            </w:pPr>
            <w:r w:rsidRPr="00FB4AB9">
              <w:rPr>
                <w:b/>
                <w:sz w:val="16"/>
                <w:szCs w:val="16"/>
              </w:rPr>
              <w:t>20,858</w:t>
            </w:r>
          </w:p>
        </w:tc>
        <w:tc>
          <w:tcPr>
            <w:tcW w:w="736" w:type="dxa"/>
            <w:tcBorders>
              <w:top w:val="single" w:sz="4" w:space="0" w:color="auto"/>
              <w:left w:val="single" w:sz="4" w:space="0" w:color="auto"/>
              <w:bottom w:val="single" w:sz="4" w:space="0" w:color="auto"/>
              <w:right w:val="single" w:sz="4" w:space="0" w:color="auto"/>
            </w:tcBorders>
          </w:tcPr>
          <w:p w:rsidR="00A87981" w:rsidRPr="00A37701" w:rsidRDefault="00FB4AB9" w:rsidP="00B73298">
            <w:pPr>
              <w:jc w:val="right"/>
              <w:rPr>
                <w:b/>
                <w:sz w:val="16"/>
                <w:szCs w:val="16"/>
              </w:rPr>
            </w:pPr>
            <w:r w:rsidRPr="00FB4AB9">
              <w:rPr>
                <w:b/>
                <w:sz w:val="16"/>
                <w:szCs w:val="16"/>
              </w:rPr>
              <w:t>300</w:t>
            </w:r>
          </w:p>
        </w:tc>
        <w:tc>
          <w:tcPr>
            <w:tcW w:w="1142" w:type="dxa"/>
            <w:tcBorders>
              <w:top w:val="single" w:sz="4" w:space="0" w:color="auto"/>
              <w:left w:val="single" w:sz="4" w:space="0" w:color="auto"/>
              <w:bottom w:val="single" w:sz="4" w:space="0" w:color="auto"/>
              <w:right w:val="single" w:sz="4" w:space="0" w:color="auto"/>
            </w:tcBorders>
          </w:tcPr>
          <w:p w:rsidR="00A87981" w:rsidRPr="00A37701" w:rsidRDefault="00FB4AB9" w:rsidP="00B73298">
            <w:pPr>
              <w:jc w:val="right"/>
              <w:rPr>
                <w:b/>
                <w:sz w:val="16"/>
                <w:szCs w:val="16"/>
              </w:rPr>
            </w:pPr>
            <w:r w:rsidRPr="00FB4AB9">
              <w:rPr>
                <w:b/>
                <w:sz w:val="16"/>
                <w:szCs w:val="16"/>
              </w:rPr>
              <w:t>6,257,400</w:t>
            </w:r>
          </w:p>
        </w:tc>
        <w:tc>
          <w:tcPr>
            <w:tcW w:w="917" w:type="dxa"/>
            <w:tcBorders>
              <w:top w:val="single" w:sz="4" w:space="0" w:color="auto"/>
              <w:left w:val="single" w:sz="4" w:space="0" w:color="auto"/>
              <w:bottom w:val="single" w:sz="4" w:space="0" w:color="auto"/>
              <w:right w:val="single" w:sz="4" w:space="0" w:color="auto"/>
            </w:tcBorders>
          </w:tcPr>
          <w:p w:rsidR="00A87981" w:rsidRPr="00A37701" w:rsidRDefault="00FB4AB9" w:rsidP="00B73298">
            <w:pPr>
              <w:jc w:val="right"/>
              <w:rPr>
                <w:b/>
                <w:sz w:val="16"/>
                <w:szCs w:val="16"/>
              </w:rPr>
            </w:pPr>
            <w:r w:rsidRPr="00FB4AB9">
              <w:rPr>
                <w:b/>
                <w:sz w:val="16"/>
                <w:szCs w:val="16"/>
              </w:rPr>
              <w:t>0.02</w:t>
            </w:r>
          </w:p>
        </w:tc>
        <w:tc>
          <w:tcPr>
            <w:tcW w:w="922" w:type="dxa"/>
            <w:tcBorders>
              <w:top w:val="single" w:sz="4" w:space="0" w:color="auto"/>
              <w:left w:val="single" w:sz="4" w:space="0" w:color="auto"/>
              <w:bottom w:val="single" w:sz="4" w:space="0" w:color="auto"/>
              <w:right w:val="single" w:sz="4" w:space="0" w:color="auto"/>
            </w:tcBorders>
            <w:hideMark/>
          </w:tcPr>
          <w:p w:rsidR="00A87981" w:rsidRPr="00A37701" w:rsidRDefault="00FB4AB9" w:rsidP="00B73298">
            <w:pPr>
              <w:jc w:val="right"/>
              <w:rPr>
                <w:b/>
                <w:sz w:val="16"/>
                <w:szCs w:val="16"/>
              </w:rPr>
            </w:pPr>
            <w:r w:rsidRPr="00FB4AB9">
              <w:rPr>
                <w:b/>
                <w:sz w:val="16"/>
                <w:szCs w:val="16"/>
              </w:rPr>
              <w:t>125,148</w:t>
            </w:r>
          </w:p>
        </w:tc>
        <w:tc>
          <w:tcPr>
            <w:tcW w:w="900" w:type="dxa"/>
            <w:tcBorders>
              <w:top w:val="single" w:sz="4" w:space="0" w:color="auto"/>
              <w:left w:val="single" w:sz="4" w:space="0" w:color="auto"/>
              <w:bottom w:val="single" w:sz="4" w:space="0" w:color="auto"/>
              <w:right w:val="single" w:sz="4" w:space="0" w:color="auto"/>
            </w:tcBorders>
          </w:tcPr>
          <w:p w:rsidR="00A87981" w:rsidRPr="00A37701" w:rsidRDefault="00DE1ED2" w:rsidP="00B73298">
            <w:pPr>
              <w:jc w:val="right"/>
              <w:rPr>
                <w:b/>
                <w:sz w:val="16"/>
                <w:szCs w:val="16"/>
              </w:rPr>
            </w:pPr>
            <w:r>
              <w:rPr>
                <w:b/>
                <w:sz w:val="16"/>
                <w:szCs w:val="16"/>
              </w:rPr>
              <w:t>0</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DE1ED2" w:rsidP="00B73298">
            <w:pPr>
              <w:jc w:val="right"/>
              <w:rPr>
                <w:sz w:val="16"/>
                <w:szCs w:val="16"/>
              </w:rPr>
            </w:pPr>
            <w:r>
              <w:rPr>
                <w:sz w:val="16"/>
                <w:szCs w:val="16"/>
              </w:rPr>
              <w:t>125,148</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A37701" w:rsidRDefault="002D3113" w:rsidP="00B73298">
            <w:pPr>
              <w:rPr>
                <w:b/>
                <w:sz w:val="16"/>
                <w:szCs w:val="16"/>
              </w:rPr>
            </w:pPr>
            <w:r>
              <w:rPr>
                <w:b/>
                <w:sz w:val="16"/>
                <w:szCs w:val="16"/>
              </w:rPr>
              <w:t xml:space="preserve">SFAs </w:t>
            </w:r>
            <w:r w:rsidR="00FB4AB9" w:rsidRPr="00FB4AB9">
              <w:rPr>
                <w:b/>
                <w:sz w:val="16"/>
                <w:szCs w:val="16"/>
              </w:rPr>
              <w:t xml:space="preserve">must notify households in writing that children are eligible for free meals based on </w:t>
            </w:r>
            <w:r w:rsidR="00FB4AB9" w:rsidRPr="00FB4AB9">
              <w:rPr>
                <w:b/>
                <w:sz w:val="16"/>
                <w:szCs w:val="16"/>
              </w:rPr>
              <w:lastRenderedPageBreak/>
              <w:t>direct certification and that no application is required.</w:t>
            </w:r>
          </w:p>
        </w:tc>
        <w:tc>
          <w:tcPr>
            <w:tcW w:w="870" w:type="dxa"/>
            <w:tcBorders>
              <w:top w:val="single" w:sz="4" w:space="0" w:color="auto"/>
              <w:left w:val="single" w:sz="4" w:space="0" w:color="auto"/>
              <w:bottom w:val="single" w:sz="4" w:space="0" w:color="auto"/>
              <w:right w:val="single" w:sz="4" w:space="0" w:color="auto"/>
            </w:tcBorders>
          </w:tcPr>
          <w:p w:rsidR="00A87981" w:rsidRPr="00A37701" w:rsidRDefault="00FB4AB9" w:rsidP="00B73298">
            <w:pPr>
              <w:rPr>
                <w:b/>
                <w:sz w:val="16"/>
                <w:szCs w:val="16"/>
              </w:rPr>
            </w:pPr>
            <w:r w:rsidRPr="00FB4AB9">
              <w:rPr>
                <w:b/>
                <w:sz w:val="16"/>
                <w:szCs w:val="16"/>
              </w:rPr>
              <w:lastRenderedPageBreak/>
              <w:t>245.6 (c)(6)(ii)</w:t>
            </w:r>
          </w:p>
        </w:tc>
        <w:tc>
          <w:tcPr>
            <w:tcW w:w="1066" w:type="dxa"/>
            <w:tcBorders>
              <w:top w:val="single" w:sz="4" w:space="0" w:color="auto"/>
              <w:left w:val="single" w:sz="4" w:space="0" w:color="auto"/>
              <w:bottom w:val="single" w:sz="4" w:space="0" w:color="auto"/>
              <w:right w:val="single" w:sz="4" w:space="0" w:color="auto"/>
            </w:tcBorders>
          </w:tcPr>
          <w:p w:rsidR="00A87981" w:rsidRPr="00A37701" w:rsidRDefault="00FB4AB9" w:rsidP="00B73298">
            <w:pPr>
              <w:jc w:val="right"/>
              <w:rPr>
                <w:b/>
                <w:sz w:val="16"/>
                <w:szCs w:val="16"/>
              </w:rPr>
            </w:pPr>
            <w:r w:rsidRPr="00FB4AB9">
              <w:rPr>
                <w:b/>
                <w:sz w:val="16"/>
                <w:szCs w:val="16"/>
              </w:rPr>
              <w:t>20,858</w:t>
            </w:r>
          </w:p>
        </w:tc>
        <w:tc>
          <w:tcPr>
            <w:tcW w:w="736" w:type="dxa"/>
            <w:tcBorders>
              <w:top w:val="single" w:sz="4" w:space="0" w:color="auto"/>
              <w:left w:val="single" w:sz="4" w:space="0" w:color="auto"/>
              <w:bottom w:val="single" w:sz="4" w:space="0" w:color="auto"/>
              <w:right w:val="single" w:sz="4" w:space="0" w:color="auto"/>
            </w:tcBorders>
          </w:tcPr>
          <w:p w:rsidR="00A87981" w:rsidRPr="00A37701" w:rsidRDefault="00FB4AB9" w:rsidP="00B73298">
            <w:pPr>
              <w:jc w:val="right"/>
              <w:rPr>
                <w:b/>
                <w:sz w:val="16"/>
                <w:szCs w:val="16"/>
              </w:rPr>
            </w:pPr>
            <w:r w:rsidRPr="00FB4AB9">
              <w:rPr>
                <w:b/>
                <w:sz w:val="16"/>
                <w:szCs w:val="16"/>
              </w:rPr>
              <w:t>150</w:t>
            </w:r>
          </w:p>
        </w:tc>
        <w:tc>
          <w:tcPr>
            <w:tcW w:w="1142" w:type="dxa"/>
            <w:tcBorders>
              <w:top w:val="single" w:sz="4" w:space="0" w:color="auto"/>
              <w:left w:val="single" w:sz="4" w:space="0" w:color="auto"/>
              <w:bottom w:val="single" w:sz="4" w:space="0" w:color="auto"/>
              <w:right w:val="single" w:sz="4" w:space="0" w:color="auto"/>
            </w:tcBorders>
          </w:tcPr>
          <w:p w:rsidR="00A87981" w:rsidRPr="00A37701" w:rsidRDefault="00FB4AB9" w:rsidP="00B73298">
            <w:pPr>
              <w:jc w:val="right"/>
              <w:rPr>
                <w:b/>
                <w:sz w:val="16"/>
                <w:szCs w:val="16"/>
              </w:rPr>
            </w:pPr>
            <w:r w:rsidRPr="00FB4AB9">
              <w:rPr>
                <w:b/>
                <w:sz w:val="16"/>
                <w:szCs w:val="16"/>
              </w:rPr>
              <w:t>3,128,700</w:t>
            </w:r>
          </w:p>
        </w:tc>
        <w:tc>
          <w:tcPr>
            <w:tcW w:w="917" w:type="dxa"/>
            <w:tcBorders>
              <w:top w:val="single" w:sz="4" w:space="0" w:color="auto"/>
              <w:left w:val="single" w:sz="4" w:space="0" w:color="auto"/>
              <w:bottom w:val="single" w:sz="4" w:space="0" w:color="auto"/>
              <w:right w:val="single" w:sz="4" w:space="0" w:color="auto"/>
            </w:tcBorders>
          </w:tcPr>
          <w:p w:rsidR="00A87981" w:rsidRPr="00A37701" w:rsidRDefault="00FB4AB9" w:rsidP="00B73298">
            <w:pPr>
              <w:jc w:val="right"/>
              <w:rPr>
                <w:b/>
                <w:sz w:val="16"/>
                <w:szCs w:val="16"/>
              </w:rPr>
            </w:pPr>
            <w:r w:rsidRPr="00FB4AB9">
              <w:rPr>
                <w:b/>
                <w:sz w:val="16"/>
                <w:szCs w:val="16"/>
              </w:rPr>
              <w:t>0.02</w:t>
            </w:r>
          </w:p>
        </w:tc>
        <w:tc>
          <w:tcPr>
            <w:tcW w:w="922" w:type="dxa"/>
            <w:tcBorders>
              <w:top w:val="single" w:sz="4" w:space="0" w:color="auto"/>
              <w:left w:val="single" w:sz="4" w:space="0" w:color="auto"/>
              <w:bottom w:val="single" w:sz="4" w:space="0" w:color="auto"/>
              <w:right w:val="single" w:sz="4" w:space="0" w:color="auto"/>
            </w:tcBorders>
            <w:hideMark/>
          </w:tcPr>
          <w:p w:rsidR="00A87981" w:rsidRPr="00A37701" w:rsidRDefault="00FB4AB9" w:rsidP="00B73298">
            <w:pPr>
              <w:jc w:val="right"/>
              <w:rPr>
                <w:b/>
                <w:sz w:val="16"/>
                <w:szCs w:val="16"/>
              </w:rPr>
            </w:pPr>
            <w:r w:rsidRPr="00FB4AB9">
              <w:rPr>
                <w:b/>
                <w:sz w:val="16"/>
                <w:szCs w:val="16"/>
              </w:rPr>
              <w:t>62,574</w:t>
            </w:r>
          </w:p>
        </w:tc>
        <w:tc>
          <w:tcPr>
            <w:tcW w:w="900" w:type="dxa"/>
            <w:tcBorders>
              <w:top w:val="single" w:sz="4" w:space="0" w:color="auto"/>
              <w:left w:val="single" w:sz="4" w:space="0" w:color="auto"/>
              <w:bottom w:val="single" w:sz="4" w:space="0" w:color="auto"/>
              <w:right w:val="single" w:sz="4" w:space="0" w:color="auto"/>
            </w:tcBorders>
          </w:tcPr>
          <w:p w:rsidR="00A87981" w:rsidRPr="00A37701" w:rsidRDefault="00FB4AB9" w:rsidP="00B73298">
            <w:pPr>
              <w:jc w:val="right"/>
              <w:rPr>
                <w:b/>
                <w:sz w:val="16"/>
                <w:szCs w:val="16"/>
              </w:rPr>
            </w:pPr>
            <w:r w:rsidRPr="00FB4AB9">
              <w:rPr>
                <w:b/>
                <w:sz w:val="16"/>
                <w:szCs w:val="16"/>
              </w:rPr>
              <w:t>1,731</w:t>
            </w:r>
          </w:p>
        </w:tc>
        <w:tc>
          <w:tcPr>
            <w:tcW w:w="900" w:type="dxa"/>
            <w:tcBorders>
              <w:top w:val="single" w:sz="4" w:space="0" w:color="auto"/>
              <w:left w:val="single" w:sz="4" w:space="0" w:color="auto"/>
              <w:bottom w:val="single" w:sz="4" w:space="0" w:color="auto"/>
              <w:right w:val="single" w:sz="4" w:space="0" w:color="auto"/>
            </w:tcBorders>
          </w:tcPr>
          <w:p w:rsidR="00A87981" w:rsidRPr="00A37701" w:rsidRDefault="00A87981" w:rsidP="00B73298">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DE1ED2" w:rsidP="00B73298">
            <w:pPr>
              <w:jc w:val="right"/>
              <w:rPr>
                <w:sz w:val="16"/>
                <w:szCs w:val="16"/>
              </w:rPr>
            </w:pPr>
            <w:r>
              <w:rPr>
                <w:sz w:val="16"/>
                <w:szCs w:val="16"/>
              </w:rPr>
              <w:t>-</w:t>
            </w:r>
            <w:r w:rsidRPr="00FB4AB9">
              <w:rPr>
                <w:b/>
                <w:sz w:val="16"/>
                <w:szCs w:val="16"/>
              </w:rPr>
              <w:t>60,843</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B588A" w:rsidRDefault="002D3113" w:rsidP="004B7707">
            <w:pPr>
              <w:rPr>
                <w:b/>
                <w:sz w:val="16"/>
                <w:szCs w:val="16"/>
              </w:rPr>
            </w:pPr>
            <w:r>
              <w:rPr>
                <w:b/>
                <w:sz w:val="16"/>
                <w:szCs w:val="16"/>
              </w:rPr>
              <w:lastRenderedPageBreak/>
              <w:t>SFA</w:t>
            </w:r>
            <w:r w:rsidR="00FB4AB9" w:rsidRPr="00FB4AB9">
              <w:rPr>
                <w:b/>
                <w:sz w:val="16"/>
                <w:szCs w:val="16"/>
              </w:rPr>
              <w:t>s notify each household in writing of denied benefits.</w:t>
            </w:r>
          </w:p>
        </w:tc>
        <w:tc>
          <w:tcPr>
            <w:tcW w:w="870" w:type="dxa"/>
            <w:tcBorders>
              <w:top w:val="single" w:sz="4" w:space="0" w:color="auto"/>
              <w:left w:val="single" w:sz="4" w:space="0" w:color="auto"/>
              <w:bottom w:val="single" w:sz="4" w:space="0" w:color="auto"/>
              <w:right w:val="single" w:sz="4" w:space="0" w:color="auto"/>
            </w:tcBorders>
          </w:tcPr>
          <w:p w:rsidR="00A87981" w:rsidRPr="009B588A" w:rsidRDefault="00FB4AB9" w:rsidP="00B73298">
            <w:pPr>
              <w:rPr>
                <w:b/>
                <w:sz w:val="16"/>
                <w:szCs w:val="16"/>
              </w:rPr>
            </w:pPr>
            <w:r w:rsidRPr="00FB4AB9">
              <w:rPr>
                <w:b/>
                <w:sz w:val="16"/>
                <w:szCs w:val="16"/>
              </w:rPr>
              <w:t>245.6 (c)(7)</w:t>
            </w:r>
          </w:p>
        </w:tc>
        <w:tc>
          <w:tcPr>
            <w:tcW w:w="1066" w:type="dxa"/>
            <w:tcBorders>
              <w:top w:val="single" w:sz="4" w:space="0" w:color="auto"/>
              <w:left w:val="single" w:sz="4" w:space="0" w:color="auto"/>
              <w:bottom w:val="single" w:sz="4" w:space="0" w:color="auto"/>
              <w:right w:val="single" w:sz="4" w:space="0" w:color="auto"/>
            </w:tcBorders>
          </w:tcPr>
          <w:p w:rsidR="00A87981" w:rsidRPr="009B588A" w:rsidRDefault="00FB4AB9" w:rsidP="00B73298">
            <w:pPr>
              <w:jc w:val="right"/>
              <w:rPr>
                <w:b/>
                <w:sz w:val="16"/>
                <w:szCs w:val="16"/>
              </w:rPr>
            </w:pPr>
            <w:r w:rsidRPr="00FB4AB9">
              <w:rPr>
                <w:b/>
                <w:sz w:val="16"/>
                <w:szCs w:val="16"/>
              </w:rPr>
              <w:t>20,858</w:t>
            </w:r>
          </w:p>
        </w:tc>
        <w:tc>
          <w:tcPr>
            <w:tcW w:w="736" w:type="dxa"/>
            <w:tcBorders>
              <w:top w:val="single" w:sz="4" w:space="0" w:color="auto"/>
              <w:left w:val="single" w:sz="4" w:space="0" w:color="auto"/>
              <w:bottom w:val="single" w:sz="4" w:space="0" w:color="auto"/>
              <w:right w:val="single" w:sz="4" w:space="0" w:color="auto"/>
            </w:tcBorders>
          </w:tcPr>
          <w:p w:rsidR="00A87981" w:rsidRPr="009B588A" w:rsidRDefault="00FB4AB9" w:rsidP="00B73298">
            <w:pPr>
              <w:jc w:val="right"/>
              <w:rPr>
                <w:b/>
                <w:sz w:val="16"/>
                <w:szCs w:val="16"/>
              </w:rPr>
            </w:pPr>
            <w:r w:rsidRPr="00FB4AB9">
              <w:rPr>
                <w:b/>
                <w:sz w:val="16"/>
                <w:szCs w:val="16"/>
              </w:rPr>
              <w:t>17</w:t>
            </w:r>
          </w:p>
        </w:tc>
        <w:tc>
          <w:tcPr>
            <w:tcW w:w="1142" w:type="dxa"/>
            <w:tcBorders>
              <w:top w:val="single" w:sz="4" w:space="0" w:color="auto"/>
              <w:left w:val="single" w:sz="4" w:space="0" w:color="auto"/>
              <w:bottom w:val="single" w:sz="4" w:space="0" w:color="auto"/>
              <w:right w:val="single" w:sz="4" w:space="0" w:color="auto"/>
            </w:tcBorders>
          </w:tcPr>
          <w:p w:rsidR="00A87981" w:rsidRPr="009B588A" w:rsidRDefault="00FB4AB9" w:rsidP="00B73298">
            <w:pPr>
              <w:jc w:val="right"/>
              <w:rPr>
                <w:b/>
                <w:sz w:val="16"/>
                <w:szCs w:val="16"/>
              </w:rPr>
            </w:pPr>
            <w:r w:rsidRPr="00FB4AB9">
              <w:rPr>
                <w:b/>
                <w:sz w:val="16"/>
                <w:szCs w:val="16"/>
              </w:rPr>
              <w:t>354,586</w:t>
            </w:r>
          </w:p>
        </w:tc>
        <w:tc>
          <w:tcPr>
            <w:tcW w:w="917" w:type="dxa"/>
            <w:tcBorders>
              <w:top w:val="single" w:sz="4" w:space="0" w:color="auto"/>
              <w:left w:val="single" w:sz="4" w:space="0" w:color="auto"/>
              <w:bottom w:val="single" w:sz="4" w:space="0" w:color="auto"/>
              <w:right w:val="single" w:sz="4" w:space="0" w:color="auto"/>
            </w:tcBorders>
          </w:tcPr>
          <w:p w:rsidR="00A87981" w:rsidRPr="009B588A" w:rsidRDefault="00FB4AB9" w:rsidP="00B73298">
            <w:pPr>
              <w:jc w:val="right"/>
              <w:rPr>
                <w:b/>
                <w:sz w:val="16"/>
                <w:szCs w:val="16"/>
              </w:rPr>
            </w:pPr>
            <w:r w:rsidRPr="00FB4AB9">
              <w:rPr>
                <w:b/>
                <w:sz w:val="16"/>
                <w:szCs w:val="16"/>
              </w:rPr>
              <w:t>0.02</w:t>
            </w:r>
          </w:p>
        </w:tc>
        <w:tc>
          <w:tcPr>
            <w:tcW w:w="922" w:type="dxa"/>
            <w:tcBorders>
              <w:top w:val="single" w:sz="4" w:space="0" w:color="auto"/>
              <w:left w:val="single" w:sz="4" w:space="0" w:color="auto"/>
              <w:bottom w:val="single" w:sz="4" w:space="0" w:color="auto"/>
              <w:right w:val="single" w:sz="4" w:space="0" w:color="auto"/>
            </w:tcBorders>
            <w:hideMark/>
          </w:tcPr>
          <w:p w:rsidR="00A87981" w:rsidRPr="009B588A" w:rsidRDefault="00FB4AB9" w:rsidP="00B73298">
            <w:pPr>
              <w:jc w:val="right"/>
              <w:rPr>
                <w:b/>
                <w:sz w:val="16"/>
                <w:szCs w:val="16"/>
              </w:rPr>
            </w:pPr>
            <w:r w:rsidRPr="00FB4AB9">
              <w:rPr>
                <w:b/>
                <w:sz w:val="16"/>
                <w:szCs w:val="16"/>
              </w:rPr>
              <w:t>7,092</w:t>
            </w:r>
          </w:p>
        </w:tc>
        <w:tc>
          <w:tcPr>
            <w:tcW w:w="900" w:type="dxa"/>
            <w:tcBorders>
              <w:top w:val="single" w:sz="4" w:space="0" w:color="auto"/>
              <w:left w:val="single" w:sz="4" w:space="0" w:color="auto"/>
              <w:bottom w:val="single" w:sz="4" w:space="0" w:color="auto"/>
              <w:right w:val="single" w:sz="4" w:space="0" w:color="auto"/>
            </w:tcBorders>
          </w:tcPr>
          <w:p w:rsidR="00A87981" w:rsidRPr="009B588A" w:rsidRDefault="00DE1ED2" w:rsidP="00B73298">
            <w:pPr>
              <w:jc w:val="right"/>
              <w:rPr>
                <w:b/>
                <w:sz w:val="16"/>
                <w:szCs w:val="16"/>
              </w:rPr>
            </w:pPr>
            <w:r>
              <w:rPr>
                <w:b/>
                <w:sz w:val="16"/>
                <w:szCs w:val="16"/>
              </w:rPr>
              <w:t>192,92</w:t>
            </w:r>
            <w:r w:rsidR="0036171F">
              <w:rPr>
                <w:b/>
                <w:sz w:val="16"/>
                <w:szCs w:val="16"/>
              </w:rPr>
              <w:t>3</w:t>
            </w:r>
          </w:p>
        </w:tc>
        <w:tc>
          <w:tcPr>
            <w:tcW w:w="900" w:type="dxa"/>
            <w:tcBorders>
              <w:top w:val="single" w:sz="4" w:space="0" w:color="auto"/>
              <w:left w:val="single" w:sz="4" w:space="0" w:color="auto"/>
              <w:bottom w:val="single" w:sz="4" w:space="0" w:color="auto"/>
              <w:right w:val="single" w:sz="4" w:space="0" w:color="auto"/>
            </w:tcBorders>
          </w:tcPr>
          <w:p w:rsidR="00A87981" w:rsidRPr="009B588A" w:rsidRDefault="00A87981" w:rsidP="00B73298">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997608" w:rsidP="00B73298">
            <w:pPr>
              <w:jc w:val="right"/>
              <w:rPr>
                <w:sz w:val="16"/>
                <w:szCs w:val="16"/>
              </w:rPr>
            </w:pPr>
            <w:r>
              <w:rPr>
                <w:sz w:val="16"/>
                <w:szCs w:val="16"/>
              </w:rPr>
              <w:t>-185,830</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B588A" w:rsidRDefault="00FB4AB9" w:rsidP="00B73298">
            <w:pPr>
              <w:rPr>
                <w:b/>
                <w:sz w:val="16"/>
                <w:szCs w:val="16"/>
              </w:rPr>
            </w:pPr>
            <w:r w:rsidRPr="00FB4AB9">
              <w:rPr>
                <w:b/>
                <w:sz w:val="16"/>
                <w:szCs w:val="16"/>
              </w:rPr>
              <w:t>SFA must have a written agreement with the agency receiving children's free and reduced price eligibility information.</w:t>
            </w:r>
          </w:p>
        </w:tc>
        <w:tc>
          <w:tcPr>
            <w:tcW w:w="870" w:type="dxa"/>
            <w:tcBorders>
              <w:top w:val="single" w:sz="4" w:space="0" w:color="auto"/>
              <w:left w:val="single" w:sz="4" w:space="0" w:color="auto"/>
              <w:bottom w:val="single" w:sz="4" w:space="0" w:color="auto"/>
              <w:right w:val="single" w:sz="4" w:space="0" w:color="auto"/>
            </w:tcBorders>
          </w:tcPr>
          <w:p w:rsidR="00A87981" w:rsidRPr="009B588A" w:rsidRDefault="00FB4AB9" w:rsidP="00B73298">
            <w:pPr>
              <w:rPr>
                <w:b/>
                <w:sz w:val="16"/>
                <w:szCs w:val="16"/>
              </w:rPr>
            </w:pPr>
            <w:r w:rsidRPr="00FB4AB9">
              <w:rPr>
                <w:b/>
                <w:sz w:val="16"/>
                <w:szCs w:val="16"/>
              </w:rPr>
              <w:t>245.6 (j)</w:t>
            </w:r>
          </w:p>
        </w:tc>
        <w:tc>
          <w:tcPr>
            <w:tcW w:w="1066" w:type="dxa"/>
            <w:tcBorders>
              <w:top w:val="single" w:sz="4" w:space="0" w:color="auto"/>
              <w:left w:val="single" w:sz="4" w:space="0" w:color="auto"/>
              <w:bottom w:val="single" w:sz="4" w:space="0" w:color="auto"/>
              <w:right w:val="single" w:sz="4" w:space="0" w:color="auto"/>
            </w:tcBorders>
          </w:tcPr>
          <w:p w:rsidR="00A87981" w:rsidRPr="009B588A" w:rsidRDefault="00FB4AB9" w:rsidP="00B73298">
            <w:pPr>
              <w:jc w:val="right"/>
              <w:rPr>
                <w:b/>
                <w:sz w:val="16"/>
                <w:szCs w:val="16"/>
              </w:rPr>
            </w:pPr>
            <w:r w:rsidRPr="00FB4AB9">
              <w:rPr>
                <w:b/>
                <w:sz w:val="16"/>
                <w:szCs w:val="16"/>
              </w:rPr>
              <w:t>20,858</w:t>
            </w:r>
          </w:p>
        </w:tc>
        <w:tc>
          <w:tcPr>
            <w:tcW w:w="736" w:type="dxa"/>
            <w:tcBorders>
              <w:top w:val="single" w:sz="4" w:space="0" w:color="auto"/>
              <w:left w:val="single" w:sz="4" w:space="0" w:color="auto"/>
              <w:bottom w:val="single" w:sz="4" w:space="0" w:color="auto"/>
              <w:right w:val="single" w:sz="4" w:space="0" w:color="auto"/>
            </w:tcBorders>
          </w:tcPr>
          <w:p w:rsidR="00A87981" w:rsidRPr="009B588A" w:rsidRDefault="00FB4AB9" w:rsidP="00B73298">
            <w:pPr>
              <w:jc w:val="right"/>
              <w:rPr>
                <w:b/>
                <w:sz w:val="16"/>
                <w:szCs w:val="16"/>
              </w:rPr>
            </w:pPr>
            <w:r w:rsidRPr="00FB4AB9">
              <w:rPr>
                <w:b/>
                <w:sz w:val="16"/>
                <w:szCs w:val="16"/>
              </w:rPr>
              <w:t>1</w:t>
            </w:r>
          </w:p>
        </w:tc>
        <w:tc>
          <w:tcPr>
            <w:tcW w:w="1142" w:type="dxa"/>
            <w:tcBorders>
              <w:top w:val="single" w:sz="4" w:space="0" w:color="auto"/>
              <w:left w:val="single" w:sz="4" w:space="0" w:color="auto"/>
              <w:bottom w:val="single" w:sz="4" w:space="0" w:color="auto"/>
              <w:right w:val="single" w:sz="4" w:space="0" w:color="auto"/>
            </w:tcBorders>
          </w:tcPr>
          <w:p w:rsidR="00A87981" w:rsidRPr="009B588A" w:rsidRDefault="00FB4AB9" w:rsidP="00B73298">
            <w:pPr>
              <w:jc w:val="right"/>
              <w:rPr>
                <w:b/>
                <w:sz w:val="16"/>
                <w:szCs w:val="16"/>
              </w:rPr>
            </w:pPr>
            <w:r w:rsidRPr="00FB4AB9">
              <w:rPr>
                <w:b/>
                <w:sz w:val="16"/>
                <w:szCs w:val="16"/>
              </w:rPr>
              <w:t>20,858</w:t>
            </w:r>
          </w:p>
        </w:tc>
        <w:tc>
          <w:tcPr>
            <w:tcW w:w="917" w:type="dxa"/>
            <w:tcBorders>
              <w:top w:val="single" w:sz="4" w:space="0" w:color="auto"/>
              <w:left w:val="single" w:sz="4" w:space="0" w:color="auto"/>
              <w:bottom w:val="single" w:sz="4" w:space="0" w:color="auto"/>
              <w:right w:val="single" w:sz="4" w:space="0" w:color="auto"/>
            </w:tcBorders>
          </w:tcPr>
          <w:p w:rsidR="00A87981" w:rsidRPr="009B588A" w:rsidRDefault="00FB4AB9" w:rsidP="00B73298">
            <w:pPr>
              <w:jc w:val="right"/>
              <w:rPr>
                <w:b/>
                <w:sz w:val="16"/>
                <w:szCs w:val="16"/>
              </w:rPr>
            </w:pPr>
            <w:r w:rsidRPr="00FB4AB9">
              <w:rPr>
                <w:b/>
                <w:sz w:val="16"/>
                <w:szCs w:val="16"/>
              </w:rPr>
              <w:t>0.166</w:t>
            </w:r>
          </w:p>
        </w:tc>
        <w:tc>
          <w:tcPr>
            <w:tcW w:w="922" w:type="dxa"/>
            <w:tcBorders>
              <w:top w:val="single" w:sz="4" w:space="0" w:color="auto"/>
              <w:left w:val="single" w:sz="4" w:space="0" w:color="auto"/>
              <w:bottom w:val="single" w:sz="4" w:space="0" w:color="auto"/>
              <w:right w:val="single" w:sz="4" w:space="0" w:color="auto"/>
            </w:tcBorders>
            <w:hideMark/>
          </w:tcPr>
          <w:p w:rsidR="00A87981" w:rsidRPr="009B588A" w:rsidRDefault="00FB4AB9" w:rsidP="00B73298">
            <w:pPr>
              <w:jc w:val="right"/>
              <w:rPr>
                <w:b/>
                <w:sz w:val="16"/>
                <w:szCs w:val="16"/>
              </w:rPr>
            </w:pPr>
            <w:r w:rsidRPr="00FB4AB9">
              <w:rPr>
                <w:b/>
                <w:sz w:val="16"/>
                <w:szCs w:val="16"/>
              </w:rPr>
              <w:t>3,462</w:t>
            </w:r>
          </w:p>
        </w:tc>
        <w:tc>
          <w:tcPr>
            <w:tcW w:w="900" w:type="dxa"/>
            <w:tcBorders>
              <w:top w:val="single" w:sz="4" w:space="0" w:color="auto"/>
              <w:left w:val="single" w:sz="4" w:space="0" w:color="auto"/>
              <w:bottom w:val="single" w:sz="4" w:space="0" w:color="auto"/>
              <w:right w:val="single" w:sz="4" w:space="0" w:color="auto"/>
            </w:tcBorders>
          </w:tcPr>
          <w:p w:rsidR="00A87981" w:rsidRPr="009B588A" w:rsidRDefault="009B588A" w:rsidP="00B73298">
            <w:pPr>
              <w:jc w:val="right"/>
              <w:rPr>
                <w:b/>
                <w:sz w:val="16"/>
                <w:szCs w:val="16"/>
              </w:rPr>
            </w:pPr>
            <w:r>
              <w:rPr>
                <w:b/>
                <w:sz w:val="16"/>
                <w:szCs w:val="16"/>
              </w:rPr>
              <w:t>3,46</w:t>
            </w:r>
            <w:r w:rsidR="0036171F">
              <w:rPr>
                <w:b/>
                <w:sz w:val="16"/>
                <w:szCs w:val="16"/>
              </w:rPr>
              <w:t>3</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0</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F36A4" w:rsidRDefault="002D3113" w:rsidP="00B73298">
            <w:pPr>
              <w:rPr>
                <w:sz w:val="16"/>
                <w:szCs w:val="16"/>
              </w:rPr>
            </w:pPr>
            <w:r>
              <w:rPr>
                <w:sz w:val="16"/>
                <w:szCs w:val="16"/>
              </w:rPr>
              <w:t>SFA</w:t>
            </w:r>
            <w:r w:rsidR="00FB4AB9" w:rsidRPr="00FB4AB9">
              <w:rPr>
                <w:sz w:val="16"/>
                <w:szCs w:val="16"/>
              </w:rPr>
              <w:t>s must determine sample size of households to verify eligibility.</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4B7707">
            <w:pPr>
              <w:rPr>
                <w:sz w:val="16"/>
                <w:szCs w:val="16"/>
              </w:rPr>
            </w:pPr>
            <w:r w:rsidRPr="009F36A4">
              <w:rPr>
                <w:sz w:val="16"/>
                <w:szCs w:val="16"/>
              </w:rPr>
              <w:t>245.6a(c)</w:t>
            </w:r>
          </w:p>
        </w:tc>
        <w:tc>
          <w:tcPr>
            <w:tcW w:w="106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20,858</w:t>
            </w: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1</w:t>
            </w:r>
          </w:p>
        </w:tc>
        <w:tc>
          <w:tcPr>
            <w:tcW w:w="1142"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20,858</w:t>
            </w:r>
          </w:p>
        </w:tc>
        <w:tc>
          <w:tcPr>
            <w:tcW w:w="917"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0.33</w:t>
            </w:r>
          </w:p>
        </w:tc>
        <w:tc>
          <w:tcPr>
            <w:tcW w:w="92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B73298">
            <w:pPr>
              <w:jc w:val="right"/>
              <w:rPr>
                <w:sz w:val="16"/>
                <w:szCs w:val="16"/>
              </w:rPr>
            </w:pPr>
            <w:r w:rsidRPr="009F36A4">
              <w:rPr>
                <w:sz w:val="16"/>
                <w:szCs w:val="16"/>
              </w:rPr>
              <w:t>6,883</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BD6115" w:rsidP="00B73298">
            <w:pPr>
              <w:jc w:val="right"/>
              <w:rPr>
                <w:sz w:val="16"/>
                <w:szCs w:val="16"/>
              </w:rPr>
            </w:pPr>
            <w:r w:rsidRPr="009F36A4">
              <w:rPr>
                <w:sz w:val="16"/>
                <w:szCs w:val="16"/>
              </w:rPr>
              <w:t>6,883</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0</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F36A4" w:rsidRDefault="002D3113" w:rsidP="00B73298">
            <w:pPr>
              <w:rPr>
                <w:sz w:val="16"/>
                <w:szCs w:val="16"/>
              </w:rPr>
            </w:pPr>
            <w:r>
              <w:rPr>
                <w:sz w:val="16"/>
                <w:szCs w:val="16"/>
              </w:rPr>
              <w:t>SFA</w:t>
            </w:r>
            <w:r w:rsidR="00A87981" w:rsidRPr="009F36A4">
              <w:rPr>
                <w:sz w:val="16"/>
                <w:szCs w:val="16"/>
              </w:rPr>
              <w:t>s notify households of selection for verification.</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4B7707">
            <w:pPr>
              <w:rPr>
                <w:sz w:val="16"/>
                <w:szCs w:val="16"/>
              </w:rPr>
            </w:pPr>
            <w:r w:rsidRPr="009F36A4">
              <w:rPr>
                <w:sz w:val="16"/>
                <w:szCs w:val="16"/>
              </w:rPr>
              <w:t>245.6a(f)</w:t>
            </w:r>
          </w:p>
        </w:tc>
        <w:tc>
          <w:tcPr>
            <w:tcW w:w="106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20,858</w:t>
            </w: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12</w:t>
            </w:r>
          </w:p>
        </w:tc>
        <w:tc>
          <w:tcPr>
            <w:tcW w:w="1142"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250,296</w:t>
            </w:r>
          </w:p>
        </w:tc>
        <w:tc>
          <w:tcPr>
            <w:tcW w:w="917"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0.25</w:t>
            </w:r>
          </w:p>
        </w:tc>
        <w:tc>
          <w:tcPr>
            <w:tcW w:w="92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B73298">
            <w:pPr>
              <w:jc w:val="right"/>
              <w:rPr>
                <w:sz w:val="16"/>
                <w:szCs w:val="16"/>
              </w:rPr>
            </w:pPr>
            <w:r w:rsidRPr="009F36A4">
              <w:rPr>
                <w:sz w:val="16"/>
                <w:szCs w:val="16"/>
              </w:rPr>
              <w:t>62,574</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1F0567" w:rsidP="00B73298">
            <w:pPr>
              <w:jc w:val="right"/>
              <w:rPr>
                <w:sz w:val="16"/>
                <w:szCs w:val="16"/>
              </w:rPr>
            </w:pPr>
            <w:r w:rsidRPr="009F36A4">
              <w:rPr>
                <w:sz w:val="16"/>
                <w:szCs w:val="16"/>
              </w:rPr>
              <w:t>62,574</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0</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F36A4" w:rsidRDefault="00BD28CA" w:rsidP="005A01B4">
            <w:pPr>
              <w:rPr>
                <w:b/>
                <w:sz w:val="16"/>
                <w:szCs w:val="16"/>
              </w:rPr>
            </w:pPr>
            <w:r>
              <w:rPr>
                <w:b/>
                <w:sz w:val="16"/>
                <w:szCs w:val="16"/>
              </w:rPr>
              <w:t>SFA</w:t>
            </w:r>
            <w:r w:rsidR="00A87981" w:rsidRPr="009F36A4">
              <w:rPr>
                <w:b/>
                <w:sz w:val="16"/>
                <w:szCs w:val="16"/>
              </w:rPr>
              <w:t>s must report verification data to SA.</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rPr>
                <w:b/>
                <w:sz w:val="16"/>
                <w:szCs w:val="16"/>
              </w:rPr>
            </w:pPr>
            <w:r w:rsidRPr="009F36A4">
              <w:rPr>
                <w:b/>
                <w:sz w:val="16"/>
                <w:szCs w:val="16"/>
              </w:rPr>
              <w:t>245.6a(h) FNS-742</w:t>
            </w:r>
          </w:p>
        </w:tc>
        <w:tc>
          <w:tcPr>
            <w:tcW w:w="106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b/>
                <w:sz w:val="16"/>
                <w:szCs w:val="16"/>
              </w:rPr>
            </w:pPr>
            <w:r w:rsidRPr="009F36A4">
              <w:rPr>
                <w:b/>
                <w:sz w:val="16"/>
                <w:szCs w:val="16"/>
              </w:rPr>
              <w:t>20,858</w:t>
            </w: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b/>
                <w:sz w:val="16"/>
                <w:szCs w:val="16"/>
              </w:rPr>
            </w:pPr>
            <w:r w:rsidRPr="009F36A4">
              <w:rPr>
                <w:b/>
                <w:sz w:val="16"/>
                <w:szCs w:val="16"/>
              </w:rPr>
              <w:t>1</w:t>
            </w:r>
          </w:p>
        </w:tc>
        <w:tc>
          <w:tcPr>
            <w:tcW w:w="1142"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b/>
                <w:sz w:val="16"/>
                <w:szCs w:val="16"/>
              </w:rPr>
            </w:pPr>
            <w:r w:rsidRPr="009F36A4">
              <w:rPr>
                <w:b/>
                <w:sz w:val="16"/>
                <w:szCs w:val="16"/>
              </w:rPr>
              <w:t>20,858</w:t>
            </w:r>
          </w:p>
        </w:tc>
        <w:tc>
          <w:tcPr>
            <w:tcW w:w="917"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b/>
                <w:sz w:val="16"/>
                <w:szCs w:val="16"/>
              </w:rPr>
            </w:pPr>
            <w:r w:rsidRPr="009F36A4">
              <w:rPr>
                <w:b/>
                <w:sz w:val="16"/>
                <w:szCs w:val="16"/>
              </w:rPr>
              <w:t>0.75</w:t>
            </w:r>
          </w:p>
        </w:tc>
        <w:tc>
          <w:tcPr>
            <w:tcW w:w="92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A85651">
            <w:pPr>
              <w:jc w:val="right"/>
              <w:rPr>
                <w:b/>
                <w:sz w:val="16"/>
                <w:szCs w:val="16"/>
              </w:rPr>
            </w:pPr>
            <w:r w:rsidRPr="009F36A4">
              <w:rPr>
                <w:b/>
                <w:sz w:val="16"/>
                <w:szCs w:val="16"/>
              </w:rPr>
              <w:t xml:space="preserve">15,644 </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5651" w:rsidP="00C05631">
            <w:pPr>
              <w:jc w:val="right"/>
              <w:rPr>
                <w:b/>
                <w:sz w:val="16"/>
                <w:szCs w:val="16"/>
              </w:rPr>
            </w:pPr>
            <w:r w:rsidRPr="009F36A4">
              <w:rPr>
                <w:b/>
                <w:sz w:val="16"/>
                <w:szCs w:val="16"/>
              </w:rPr>
              <w:t>10,429</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C05631">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C05631">
            <w:pPr>
              <w:jc w:val="right"/>
              <w:rPr>
                <w:b/>
                <w:sz w:val="16"/>
                <w:szCs w:val="16"/>
              </w:rPr>
            </w:pPr>
            <w:r>
              <w:rPr>
                <w:b/>
                <w:sz w:val="16"/>
                <w:szCs w:val="16"/>
              </w:rPr>
              <w:t>5,215</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F36A4" w:rsidRDefault="00BD28CA" w:rsidP="00B73298">
            <w:pPr>
              <w:rPr>
                <w:sz w:val="16"/>
                <w:szCs w:val="16"/>
              </w:rPr>
            </w:pPr>
            <w:r>
              <w:rPr>
                <w:sz w:val="16"/>
                <w:szCs w:val="16"/>
              </w:rPr>
              <w:t>SFA</w:t>
            </w:r>
            <w:r w:rsidR="00A87981" w:rsidRPr="009F36A4">
              <w:rPr>
                <w:sz w:val="16"/>
                <w:szCs w:val="16"/>
              </w:rPr>
              <w:t>s with schools under Provisions 1, 2, or 3 must identify those schools in its free and reduced price policy statement and certify their eligibility for the first year of operation.</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1D3E04">
            <w:pPr>
              <w:rPr>
                <w:sz w:val="16"/>
                <w:szCs w:val="16"/>
              </w:rPr>
            </w:pPr>
            <w:r w:rsidRPr="009F36A4">
              <w:rPr>
                <w:sz w:val="16"/>
                <w:szCs w:val="16"/>
              </w:rPr>
              <w:t>245.9(f)</w:t>
            </w:r>
          </w:p>
        </w:tc>
        <w:tc>
          <w:tcPr>
            <w:tcW w:w="106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1,092</w:t>
            </w: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1</w:t>
            </w:r>
          </w:p>
        </w:tc>
        <w:tc>
          <w:tcPr>
            <w:tcW w:w="1142"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1,092</w:t>
            </w:r>
          </w:p>
        </w:tc>
        <w:tc>
          <w:tcPr>
            <w:tcW w:w="917"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0.25</w:t>
            </w:r>
          </w:p>
        </w:tc>
        <w:tc>
          <w:tcPr>
            <w:tcW w:w="92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B73298">
            <w:pPr>
              <w:jc w:val="right"/>
              <w:rPr>
                <w:sz w:val="16"/>
                <w:szCs w:val="16"/>
              </w:rPr>
            </w:pPr>
            <w:r w:rsidRPr="009F36A4">
              <w:rPr>
                <w:sz w:val="16"/>
                <w:szCs w:val="16"/>
              </w:rPr>
              <w:t>273</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1F0567" w:rsidP="00B73298">
            <w:pPr>
              <w:jc w:val="right"/>
              <w:rPr>
                <w:sz w:val="16"/>
                <w:szCs w:val="16"/>
              </w:rPr>
            </w:pPr>
            <w:r w:rsidRPr="009F36A4">
              <w:rPr>
                <w:sz w:val="16"/>
                <w:szCs w:val="16"/>
              </w:rPr>
              <w:t>273</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0</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F36A4" w:rsidRDefault="00BD28CA" w:rsidP="008E7512">
            <w:pPr>
              <w:rPr>
                <w:sz w:val="16"/>
                <w:szCs w:val="16"/>
              </w:rPr>
            </w:pPr>
            <w:r>
              <w:rPr>
                <w:sz w:val="16"/>
                <w:szCs w:val="16"/>
              </w:rPr>
              <w:t xml:space="preserve">SFAs </w:t>
            </w:r>
            <w:r w:rsidR="00A87981" w:rsidRPr="009F36A4">
              <w:rPr>
                <w:sz w:val="16"/>
                <w:szCs w:val="16"/>
              </w:rPr>
              <w:t>with schools under Provision 2 or Provision 3 submit to FNS upon request all data and documentation used in granting extensions.</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1D3E04">
            <w:pPr>
              <w:rPr>
                <w:sz w:val="16"/>
                <w:szCs w:val="16"/>
              </w:rPr>
            </w:pPr>
            <w:r w:rsidRPr="009F36A4">
              <w:rPr>
                <w:sz w:val="16"/>
                <w:szCs w:val="16"/>
              </w:rPr>
              <w:t>245.9(h)</w:t>
            </w:r>
          </w:p>
        </w:tc>
        <w:tc>
          <w:tcPr>
            <w:tcW w:w="106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1,092</w:t>
            </w: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1</w:t>
            </w:r>
          </w:p>
        </w:tc>
        <w:tc>
          <w:tcPr>
            <w:tcW w:w="1142"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1,092</w:t>
            </w:r>
          </w:p>
        </w:tc>
        <w:tc>
          <w:tcPr>
            <w:tcW w:w="917"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0.25</w:t>
            </w:r>
          </w:p>
        </w:tc>
        <w:tc>
          <w:tcPr>
            <w:tcW w:w="92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B73298">
            <w:pPr>
              <w:jc w:val="right"/>
              <w:rPr>
                <w:sz w:val="16"/>
                <w:szCs w:val="16"/>
              </w:rPr>
            </w:pPr>
            <w:r w:rsidRPr="009F36A4">
              <w:rPr>
                <w:sz w:val="16"/>
                <w:szCs w:val="16"/>
              </w:rPr>
              <w:t>273</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1F0567" w:rsidP="00B73298">
            <w:pPr>
              <w:jc w:val="right"/>
              <w:rPr>
                <w:sz w:val="16"/>
                <w:szCs w:val="16"/>
              </w:rPr>
            </w:pPr>
            <w:r w:rsidRPr="009F36A4">
              <w:rPr>
                <w:sz w:val="16"/>
                <w:szCs w:val="16"/>
              </w:rPr>
              <w:t>273</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0</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F36A4" w:rsidRDefault="00BD28CA" w:rsidP="00BD28CA">
            <w:pPr>
              <w:rPr>
                <w:sz w:val="16"/>
                <w:szCs w:val="16"/>
              </w:rPr>
            </w:pPr>
            <w:r>
              <w:rPr>
                <w:sz w:val="16"/>
                <w:szCs w:val="16"/>
              </w:rPr>
              <w:t>SFAs s</w:t>
            </w:r>
            <w:r w:rsidR="00A87981" w:rsidRPr="009F36A4">
              <w:rPr>
                <w:sz w:val="16"/>
                <w:szCs w:val="16"/>
              </w:rPr>
              <w:t>ubmit to SA for approval a free and reduced price policy statement.</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rPr>
                <w:sz w:val="16"/>
                <w:szCs w:val="16"/>
              </w:rPr>
            </w:pPr>
            <w:r w:rsidRPr="009F36A4">
              <w:rPr>
                <w:sz w:val="16"/>
                <w:szCs w:val="16"/>
              </w:rPr>
              <w:t>245.10(a)</w:t>
            </w:r>
          </w:p>
        </w:tc>
        <w:tc>
          <w:tcPr>
            <w:tcW w:w="106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20,858</w:t>
            </w: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1</w:t>
            </w:r>
          </w:p>
        </w:tc>
        <w:tc>
          <w:tcPr>
            <w:tcW w:w="1142"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20,858</w:t>
            </w:r>
          </w:p>
        </w:tc>
        <w:tc>
          <w:tcPr>
            <w:tcW w:w="917"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0.07535</w:t>
            </w:r>
          </w:p>
        </w:tc>
        <w:tc>
          <w:tcPr>
            <w:tcW w:w="92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B73298">
            <w:pPr>
              <w:jc w:val="right"/>
              <w:rPr>
                <w:sz w:val="16"/>
                <w:szCs w:val="16"/>
              </w:rPr>
            </w:pPr>
            <w:r w:rsidRPr="009F36A4">
              <w:rPr>
                <w:sz w:val="16"/>
                <w:szCs w:val="16"/>
              </w:rPr>
              <w:t>1,572</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C611B" w:rsidP="00B73298">
            <w:pPr>
              <w:jc w:val="right"/>
              <w:rPr>
                <w:sz w:val="16"/>
                <w:szCs w:val="16"/>
              </w:rPr>
            </w:pPr>
            <w:r>
              <w:rPr>
                <w:sz w:val="16"/>
                <w:szCs w:val="16"/>
              </w:rPr>
              <w:t>1,731</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-160</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A87981" w:rsidRPr="00423C06" w:rsidRDefault="00A87981" w:rsidP="00355F4C">
            <w:pPr>
              <w:jc w:val="right"/>
              <w:rPr>
                <w:b/>
                <w:sz w:val="16"/>
                <w:szCs w:val="16"/>
              </w:rPr>
            </w:pPr>
            <w:r w:rsidRPr="00423C06">
              <w:rPr>
                <w:b/>
                <w:sz w:val="16"/>
                <w:szCs w:val="16"/>
              </w:rPr>
              <w:t>School Food Authority Burden Total</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A87981" w:rsidRPr="009F36A4" w:rsidRDefault="00A87981" w:rsidP="00A02A93">
            <w:pPr>
              <w:rPr>
                <w:sz w:val="16"/>
                <w:szCs w:val="16"/>
              </w:rPr>
            </w:pP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A87981" w:rsidRPr="009F36A4" w:rsidRDefault="00A87981" w:rsidP="00A02A93">
            <w:pPr>
              <w:jc w:val="right"/>
              <w:rPr>
                <w:sz w:val="16"/>
                <w:szCs w:val="16"/>
              </w:rPr>
            </w:pPr>
          </w:p>
          <w:p w:rsidR="00A87981" w:rsidRPr="009F36A4" w:rsidRDefault="00A87981" w:rsidP="00A02A93">
            <w:pPr>
              <w:jc w:val="right"/>
              <w:rPr>
                <w:sz w:val="16"/>
                <w:szCs w:val="16"/>
              </w:rPr>
            </w:pPr>
            <w:r w:rsidRPr="009F36A4">
              <w:rPr>
                <w:sz w:val="16"/>
                <w:szCs w:val="16"/>
              </w:rPr>
              <w:t>20,858</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A87981" w:rsidRPr="009F36A4" w:rsidRDefault="00A87981" w:rsidP="00A02A93">
            <w:pPr>
              <w:jc w:val="right"/>
              <w:rPr>
                <w:sz w:val="16"/>
                <w:szCs w:val="16"/>
              </w:rPr>
            </w:pPr>
          </w:p>
          <w:p w:rsidR="00A87981" w:rsidRPr="009F36A4" w:rsidRDefault="00A87981" w:rsidP="001112B5">
            <w:pPr>
              <w:jc w:val="right"/>
              <w:rPr>
                <w:sz w:val="16"/>
                <w:szCs w:val="16"/>
              </w:rPr>
            </w:pPr>
            <w:r w:rsidRPr="009F36A4">
              <w:rPr>
                <w:sz w:val="16"/>
                <w:szCs w:val="16"/>
              </w:rPr>
              <w:t>483.1047</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A87981" w:rsidRPr="009F36A4" w:rsidRDefault="00A87981" w:rsidP="00A02A93">
            <w:pPr>
              <w:jc w:val="right"/>
              <w:rPr>
                <w:sz w:val="16"/>
                <w:szCs w:val="16"/>
              </w:rPr>
            </w:pPr>
          </w:p>
          <w:p w:rsidR="00A87981" w:rsidRPr="009F36A4" w:rsidRDefault="00A87981" w:rsidP="001112B5">
            <w:pPr>
              <w:jc w:val="right"/>
              <w:rPr>
                <w:sz w:val="16"/>
                <w:szCs w:val="16"/>
              </w:rPr>
            </w:pPr>
            <w:r w:rsidRPr="009F36A4">
              <w:rPr>
                <w:sz w:val="16"/>
                <w:szCs w:val="16"/>
              </w:rPr>
              <w:t>10,076,598</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A87981" w:rsidRPr="009F36A4" w:rsidRDefault="00A87981" w:rsidP="00A02A93">
            <w:pPr>
              <w:jc w:val="right"/>
              <w:rPr>
                <w:sz w:val="16"/>
                <w:szCs w:val="16"/>
              </w:rPr>
            </w:pPr>
          </w:p>
          <w:p w:rsidR="00A87981" w:rsidRPr="009F36A4" w:rsidRDefault="00A87981" w:rsidP="00A02A93">
            <w:pPr>
              <w:jc w:val="right"/>
              <w:rPr>
                <w:sz w:val="16"/>
                <w:szCs w:val="16"/>
              </w:rPr>
            </w:pPr>
            <w:r w:rsidRPr="009F36A4">
              <w:rPr>
                <w:sz w:val="16"/>
                <w:szCs w:val="16"/>
              </w:rPr>
              <w:t>0.027815</w:t>
            </w:r>
          </w:p>
        </w:tc>
        <w:tc>
          <w:tcPr>
            <w:tcW w:w="922" w:type="dxa"/>
            <w:tcBorders>
              <w:top w:val="single" w:sz="4" w:space="0" w:color="auto"/>
              <w:left w:val="single" w:sz="4" w:space="0" w:color="auto"/>
              <w:bottom w:val="single" w:sz="4" w:space="0" w:color="auto"/>
              <w:right w:val="single" w:sz="4" w:space="0" w:color="auto"/>
            </w:tcBorders>
            <w:shd w:val="clear" w:color="auto" w:fill="auto"/>
            <w:hideMark/>
          </w:tcPr>
          <w:p w:rsidR="00A87981" w:rsidRPr="009F36A4" w:rsidRDefault="00A87981" w:rsidP="00A02A93">
            <w:pPr>
              <w:jc w:val="right"/>
              <w:rPr>
                <w:sz w:val="16"/>
                <w:szCs w:val="16"/>
              </w:rPr>
            </w:pPr>
          </w:p>
          <w:p w:rsidR="00A87981" w:rsidRPr="009F36A4" w:rsidRDefault="00A87981" w:rsidP="00F36DDD">
            <w:pPr>
              <w:jc w:val="right"/>
              <w:rPr>
                <w:sz w:val="16"/>
                <w:szCs w:val="16"/>
              </w:rPr>
            </w:pPr>
            <w:r w:rsidRPr="009F36A4">
              <w:rPr>
                <w:sz w:val="16"/>
                <w:szCs w:val="16"/>
              </w:rPr>
              <w:t>285,49</w:t>
            </w:r>
            <w:r w:rsidR="0085566F">
              <w:rPr>
                <w:sz w:val="16"/>
                <w:szCs w:val="16"/>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1416E" w:rsidRPr="009F36A4" w:rsidRDefault="00B1416E" w:rsidP="00A02A93">
            <w:pPr>
              <w:jc w:val="right"/>
              <w:rPr>
                <w:sz w:val="16"/>
                <w:szCs w:val="16"/>
              </w:rPr>
            </w:pPr>
          </w:p>
          <w:p w:rsidR="00A87981" w:rsidRPr="009F36A4" w:rsidRDefault="001F0567" w:rsidP="00A02A93">
            <w:pPr>
              <w:jc w:val="right"/>
              <w:rPr>
                <w:sz w:val="16"/>
                <w:szCs w:val="16"/>
              </w:rPr>
            </w:pPr>
            <w:r w:rsidRPr="009F36A4">
              <w:rPr>
                <w:sz w:val="16"/>
                <w:szCs w:val="16"/>
              </w:rPr>
              <w:t>280,2</w:t>
            </w:r>
            <w:r w:rsidR="0036171F">
              <w:rPr>
                <w:sz w:val="16"/>
                <w:szCs w:val="16"/>
              </w:rPr>
              <w:t>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1416E" w:rsidRPr="009F36A4" w:rsidRDefault="00B1416E" w:rsidP="00A02A93">
            <w:pPr>
              <w:jc w:val="right"/>
              <w:rPr>
                <w:sz w:val="16"/>
                <w:szCs w:val="16"/>
              </w:rPr>
            </w:pPr>
          </w:p>
          <w:p w:rsidR="00A87981" w:rsidRPr="009F36A4" w:rsidRDefault="00340284" w:rsidP="0085566F">
            <w:pPr>
              <w:jc w:val="right"/>
              <w:rPr>
                <w:sz w:val="16"/>
                <w:szCs w:val="16"/>
              </w:rPr>
            </w:pPr>
            <w:r>
              <w:rPr>
                <w:sz w:val="16"/>
                <w:szCs w:val="16"/>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87981" w:rsidRPr="009F36A4" w:rsidRDefault="0085566F" w:rsidP="00A02A93">
            <w:pPr>
              <w:jc w:val="right"/>
              <w:rPr>
                <w:sz w:val="16"/>
                <w:szCs w:val="16"/>
              </w:rPr>
            </w:pPr>
            <w:r>
              <w:rPr>
                <w:sz w:val="16"/>
                <w:szCs w:val="16"/>
              </w:rPr>
              <w:t>5,215</w:t>
            </w:r>
          </w:p>
        </w:tc>
      </w:tr>
      <w:tr w:rsidR="00A87981" w:rsidRPr="009F36A4" w:rsidTr="00BD28CA">
        <w:trPr>
          <w:trHeight w:val="79"/>
        </w:trPr>
        <w:tc>
          <w:tcPr>
            <w:tcW w:w="7308" w:type="dxa"/>
            <w:gridSpan w:val="7"/>
            <w:tcBorders>
              <w:top w:val="single" w:sz="4" w:space="0" w:color="auto"/>
              <w:left w:val="single" w:sz="4" w:space="0" w:color="auto"/>
              <w:bottom w:val="single" w:sz="4" w:space="0" w:color="auto"/>
              <w:right w:val="single" w:sz="4" w:space="0" w:color="auto"/>
            </w:tcBorders>
            <w:hideMark/>
          </w:tcPr>
          <w:p w:rsidR="00A87981" w:rsidRPr="009F36A4" w:rsidRDefault="00A87981" w:rsidP="00A02A93">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A02A93">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A02A93">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A02A93">
            <w:pPr>
              <w:jc w:val="right"/>
              <w:rPr>
                <w:sz w:val="16"/>
                <w:szCs w:val="16"/>
              </w:rPr>
            </w:pPr>
          </w:p>
        </w:tc>
      </w:tr>
      <w:tr w:rsidR="00A87981" w:rsidRPr="009F36A4" w:rsidTr="00BD28CA">
        <w:trPr>
          <w:trHeight w:val="257"/>
        </w:trPr>
        <w:tc>
          <w:tcPr>
            <w:tcW w:w="7308" w:type="dxa"/>
            <w:gridSpan w:val="7"/>
            <w:tcBorders>
              <w:top w:val="single" w:sz="4" w:space="0" w:color="auto"/>
              <w:left w:val="single" w:sz="4" w:space="0" w:color="auto"/>
              <w:bottom w:val="single" w:sz="4" w:space="0" w:color="auto"/>
              <w:right w:val="single" w:sz="4" w:space="0" w:color="auto"/>
            </w:tcBorders>
            <w:hideMark/>
          </w:tcPr>
          <w:p w:rsidR="00A87981" w:rsidRPr="009F36A4" w:rsidRDefault="00A87981" w:rsidP="00355F4C">
            <w:pPr>
              <w:jc w:val="center"/>
              <w:rPr>
                <w:b/>
                <w:sz w:val="16"/>
                <w:szCs w:val="16"/>
              </w:rPr>
            </w:pPr>
            <w:r w:rsidRPr="009F36A4">
              <w:rPr>
                <w:b/>
                <w:sz w:val="16"/>
                <w:szCs w:val="16"/>
              </w:rPr>
              <w:t>Reporting (State Agencies)</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355F4C">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355F4C">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355F4C">
            <w:pPr>
              <w:jc w:val="center"/>
              <w:rPr>
                <w:b/>
                <w:sz w:val="16"/>
                <w:szCs w:val="16"/>
              </w:rPr>
            </w:pP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0941C3" w:rsidRDefault="00FB4AB9" w:rsidP="00355F4C">
            <w:pPr>
              <w:rPr>
                <w:b/>
                <w:sz w:val="16"/>
                <w:szCs w:val="16"/>
              </w:rPr>
            </w:pPr>
            <w:r w:rsidRPr="00FB4AB9">
              <w:rPr>
                <w:b/>
                <w:sz w:val="16"/>
                <w:szCs w:val="16"/>
              </w:rPr>
              <w:t>Puerto Rico and Virgin Islands SAs conduct triennial survey to develop factor for withdrawal of funds from Letter of Credit.</w:t>
            </w:r>
          </w:p>
        </w:tc>
        <w:tc>
          <w:tcPr>
            <w:tcW w:w="870"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rPr>
                <w:b/>
                <w:sz w:val="16"/>
                <w:szCs w:val="16"/>
              </w:rPr>
            </w:pPr>
            <w:r w:rsidRPr="00FB4AB9">
              <w:rPr>
                <w:b/>
                <w:sz w:val="16"/>
                <w:szCs w:val="16"/>
              </w:rPr>
              <w:t>245.4(c)</w:t>
            </w:r>
          </w:p>
        </w:tc>
        <w:tc>
          <w:tcPr>
            <w:tcW w:w="1066"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2</w:t>
            </w:r>
          </w:p>
        </w:tc>
        <w:tc>
          <w:tcPr>
            <w:tcW w:w="736"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0.33</w:t>
            </w:r>
          </w:p>
        </w:tc>
        <w:tc>
          <w:tcPr>
            <w:tcW w:w="1142" w:type="dxa"/>
            <w:tcBorders>
              <w:top w:val="single" w:sz="4" w:space="0" w:color="auto"/>
              <w:left w:val="single" w:sz="4" w:space="0" w:color="auto"/>
              <w:bottom w:val="single" w:sz="4" w:space="0" w:color="auto"/>
              <w:right w:val="single" w:sz="4" w:space="0" w:color="auto"/>
            </w:tcBorders>
          </w:tcPr>
          <w:p w:rsidR="00A87981" w:rsidRPr="000941C3" w:rsidRDefault="00FB4AB9" w:rsidP="007F3632">
            <w:pPr>
              <w:jc w:val="right"/>
              <w:rPr>
                <w:b/>
                <w:sz w:val="16"/>
                <w:szCs w:val="16"/>
              </w:rPr>
            </w:pPr>
            <w:r w:rsidRPr="00FB4AB9">
              <w:rPr>
                <w:b/>
                <w:sz w:val="16"/>
                <w:szCs w:val="16"/>
              </w:rPr>
              <w:t>0.66</w:t>
            </w:r>
          </w:p>
        </w:tc>
        <w:tc>
          <w:tcPr>
            <w:tcW w:w="917"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70</w:t>
            </w:r>
          </w:p>
        </w:tc>
        <w:tc>
          <w:tcPr>
            <w:tcW w:w="922" w:type="dxa"/>
            <w:tcBorders>
              <w:top w:val="single" w:sz="4" w:space="0" w:color="auto"/>
              <w:left w:val="single" w:sz="4" w:space="0" w:color="auto"/>
              <w:bottom w:val="single" w:sz="4" w:space="0" w:color="auto"/>
              <w:right w:val="single" w:sz="4" w:space="0" w:color="auto"/>
            </w:tcBorders>
            <w:hideMark/>
          </w:tcPr>
          <w:p w:rsidR="00A87981" w:rsidRPr="000941C3" w:rsidRDefault="00FB4AB9" w:rsidP="00B73298">
            <w:pPr>
              <w:jc w:val="right"/>
              <w:rPr>
                <w:b/>
                <w:sz w:val="16"/>
                <w:szCs w:val="16"/>
              </w:rPr>
            </w:pPr>
            <w:r w:rsidRPr="00FB4AB9">
              <w:rPr>
                <w:b/>
                <w:sz w:val="16"/>
                <w:szCs w:val="16"/>
              </w:rPr>
              <w:t>46</w:t>
            </w:r>
          </w:p>
        </w:tc>
        <w:tc>
          <w:tcPr>
            <w:tcW w:w="900"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keepNext/>
              <w:jc w:val="right"/>
              <w:outlineLvl w:val="1"/>
              <w:rPr>
                <w:b/>
                <w:sz w:val="16"/>
                <w:szCs w:val="16"/>
              </w:rPr>
            </w:pPr>
            <w:r w:rsidRPr="00FB4AB9">
              <w:rPr>
                <w:b/>
                <w:sz w:val="16"/>
                <w:szCs w:val="16"/>
              </w:rPr>
              <w:t>166</w:t>
            </w:r>
          </w:p>
        </w:tc>
        <w:tc>
          <w:tcPr>
            <w:tcW w:w="900"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keepNext/>
              <w:jc w:val="right"/>
              <w:outlineLvl w:val="1"/>
              <w:rPr>
                <w:b/>
                <w:sz w:val="16"/>
                <w:szCs w:val="16"/>
              </w:rPr>
            </w:pPr>
            <w:r w:rsidRPr="00FB4AB9">
              <w:rPr>
                <w:b/>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-120</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0941C3" w:rsidRDefault="00FB4AB9" w:rsidP="00B73298">
            <w:pPr>
              <w:rPr>
                <w:b/>
                <w:sz w:val="16"/>
                <w:szCs w:val="16"/>
              </w:rPr>
            </w:pPr>
            <w:r w:rsidRPr="00FB4AB9">
              <w:rPr>
                <w:b/>
                <w:sz w:val="16"/>
                <w:szCs w:val="16"/>
              </w:rPr>
              <w:t>Puerto Rico and Virgin Islands SAs submit survey results and the factor for fund withdrawal to FNS for approval.</w:t>
            </w:r>
          </w:p>
        </w:tc>
        <w:tc>
          <w:tcPr>
            <w:tcW w:w="870" w:type="dxa"/>
            <w:tcBorders>
              <w:top w:val="single" w:sz="4" w:space="0" w:color="auto"/>
              <w:left w:val="single" w:sz="4" w:space="0" w:color="auto"/>
              <w:bottom w:val="single" w:sz="4" w:space="0" w:color="auto"/>
              <w:right w:val="single" w:sz="4" w:space="0" w:color="auto"/>
            </w:tcBorders>
          </w:tcPr>
          <w:p w:rsidR="00A87981" w:rsidRPr="000941C3" w:rsidRDefault="00FB4AB9" w:rsidP="00355F4C">
            <w:pPr>
              <w:rPr>
                <w:b/>
                <w:sz w:val="16"/>
                <w:szCs w:val="16"/>
              </w:rPr>
            </w:pPr>
            <w:r w:rsidRPr="00FB4AB9">
              <w:rPr>
                <w:b/>
                <w:sz w:val="16"/>
                <w:szCs w:val="16"/>
              </w:rPr>
              <w:t>245.4(d)</w:t>
            </w:r>
          </w:p>
        </w:tc>
        <w:tc>
          <w:tcPr>
            <w:tcW w:w="1066"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2</w:t>
            </w:r>
          </w:p>
        </w:tc>
        <w:tc>
          <w:tcPr>
            <w:tcW w:w="736"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0.33</w:t>
            </w:r>
          </w:p>
        </w:tc>
        <w:tc>
          <w:tcPr>
            <w:tcW w:w="1142"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0.66</w:t>
            </w:r>
          </w:p>
        </w:tc>
        <w:tc>
          <w:tcPr>
            <w:tcW w:w="917"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5</w:t>
            </w:r>
          </w:p>
        </w:tc>
        <w:tc>
          <w:tcPr>
            <w:tcW w:w="922" w:type="dxa"/>
            <w:tcBorders>
              <w:top w:val="single" w:sz="4" w:space="0" w:color="auto"/>
              <w:left w:val="single" w:sz="4" w:space="0" w:color="auto"/>
              <w:bottom w:val="single" w:sz="4" w:space="0" w:color="auto"/>
              <w:right w:val="single" w:sz="4" w:space="0" w:color="auto"/>
            </w:tcBorders>
            <w:hideMark/>
          </w:tcPr>
          <w:p w:rsidR="00A87981" w:rsidRPr="000941C3" w:rsidRDefault="00FB4AB9" w:rsidP="00B73298">
            <w:pPr>
              <w:jc w:val="right"/>
              <w:rPr>
                <w:b/>
                <w:sz w:val="16"/>
                <w:szCs w:val="16"/>
              </w:rPr>
            </w:pPr>
            <w:r w:rsidRPr="00FB4AB9">
              <w:rPr>
                <w:b/>
                <w:sz w:val="16"/>
                <w:szCs w:val="16"/>
              </w:rPr>
              <w:t>3</w:t>
            </w:r>
          </w:p>
        </w:tc>
        <w:tc>
          <w:tcPr>
            <w:tcW w:w="900" w:type="dxa"/>
            <w:tcBorders>
              <w:top w:val="single" w:sz="4" w:space="0" w:color="auto"/>
              <w:left w:val="single" w:sz="4" w:space="0" w:color="auto"/>
              <w:bottom w:val="single" w:sz="4" w:space="0" w:color="auto"/>
              <w:right w:val="single" w:sz="4" w:space="0" w:color="auto"/>
            </w:tcBorders>
          </w:tcPr>
          <w:p w:rsidR="00A87981" w:rsidRPr="000941C3" w:rsidRDefault="0085566F" w:rsidP="00B73298">
            <w:pPr>
              <w:keepNext/>
              <w:jc w:val="right"/>
              <w:outlineLvl w:val="1"/>
              <w:rPr>
                <w:b/>
                <w:sz w:val="16"/>
                <w:szCs w:val="16"/>
              </w:rPr>
            </w:pPr>
            <w:r>
              <w:rPr>
                <w:b/>
                <w:sz w:val="16"/>
                <w:szCs w:val="16"/>
              </w:rPr>
              <w:t>2</w:t>
            </w:r>
          </w:p>
        </w:tc>
        <w:tc>
          <w:tcPr>
            <w:tcW w:w="900"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keepNext/>
              <w:jc w:val="right"/>
              <w:outlineLvl w:val="1"/>
              <w:rPr>
                <w:b/>
                <w:sz w:val="16"/>
                <w:szCs w:val="16"/>
              </w:rPr>
            </w:pPr>
            <w:r w:rsidRPr="00FB4AB9">
              <w:rPr>
                <w:b/>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-1</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F36A4" w:rsidRDefault="00BD28CA" w:rsidP="007F3632">
            <w:pPr>
              <w:rPr>
                <w:sz w:val="16"/>
                <w:szCs w:val="16"/>
              </w:rPr>
            </w:pPr>
            <w:r>
              <w:rPr>
                <w:sz w:val="16"/>
                <w:szCs w:val="16"/>
              </w:rPr>
              <w:t>SAs and SFAs</w:t>
            </w:r>
            <w:r w:rsidR="00A87981" w:rsidRPr="009F36A4">
              <w:rPr>
                <w:sz w:val="16"/>
                <w:szCs w:val="16"/>
              </w:rPr>
              <w:t xml:space="preserve"> must obtain written consent from parent/ guardian </w:t>
            </w:r>
            <w:r w:rsidR="00A87981" w:rsidRPr="009F36A4">
              <w:rPr>
                <w:sz w:val="16"/>
                <w:szCs w:val="16"/>
              </w:rPr>
              <w:lastRenderedPageBreak/>
              <w:t>for uses not specified in the regulation.</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rPr>
                <w:sz w:val="16"/>
                <w:szCs w:val="16"/>
              </w:rPr>
            </w:pPr>
            <w:r w:rsidRPr="009F36A4">
              <w:rPr>
                <w:sz w:val="16"/>
                <w:szCs w:val="16"/>
              </w:rPr>
              <w:lastRenderedPageBreak/>
              <w:t>245.6(i)</w:t>
            </w:r>
          </w:p>
        </w:tc>
        <w:tc>
          <w:tcPr>
            <w:tcW w:w="106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56</w:t>
            </w: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1</w:t>
            </w:r>
          </w:p>
        </w:tc>
        <w:tc>
          <w:tcPr>
            <w:tcW w:w="1142"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56</w:t>
            </w:r>
          </w:p>
        </w:tc>
        <w:tc>
          <w:tcPr>
            <w:tcW w:w="917"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0.25</w:t>
            </w:r>
          </w:p>
        </w:tc>
        <w:tc>
          <w:tcPr>
            <w:tcW w:w="92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B73298">
            <w:pPr>
              <w:jc w:val="right"/>
              <w:rPr>
                <w:sz w:val="16"/>
                <w:szCs w:val="16"/>
              </w:rPr>
            </w:pPr>
            <w:r w:rsidRPr="009F36A4">
              <w:rPr>
                <w:sz w:val="16"/>
                <w:szCs w:val="16"/>
              </w:rPr>
              <w:t>14</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1F0567" w:rsidP="00B73298">
            <w:pPr>
              <w:jc w:val="right"/>
              <w:rPr>
                <w:sz w:val="16"/>
                <w:szCs w:val="16"/>
              </w:rPr>
            </w:pPr>
            <w:r w:rsidRPr="009F36A4">
              <w:rPr>
                <w:sz w:val="16"/>
                <w:szCs w:val="16"/>
              </w:rPr>
              <w:t>14</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0</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F36A4" w:rsidRDefault="00A87981" w:rsidP="00B73298">
            <w:pPr>
              <w:rPr>
                <w:sz w:val="16"/>
                <w:szCs w:val="16"/>
              </w:rPr>
            </w:pPr>
            <w:r w:rsidRPr="009F36A4">
              <w:rPr>
                <w:sz w:val="16"/>
                <w:szCs w:val="16"/>
              </w:rPr>
              <w:lastRenderedPageBreak/>
              <w:t>SAs enter into written agreement with the agency receiving children's free and reduced price eligibility information.</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rPr>
                <w:sz w:val="16"/>
                <w:szCs w:val="16"/>
              </w:rPr>
            </w:pPr>
            <w:r w:rsidRPr="009F36A4">
              <w:rPr>
                <w:sz w:val="16"/>
                <w:szCs w:val="16"/>
              </w:rPr>
              <w:t>245.6(j)</w:t>
            </w:r>
          </w:p>
        </w:tc>
        <w:tc>
          <w:tcPr>
            <w:tcW w:w="106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56</w:t>
            </w: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1</w:t>
            </w:r>
          </w:p>
        </w:tc>
        <w:tc>
          <w:tcPr>
            <w:tcW w:w="1142"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56</w:t>
            </w:r>
          </w:p>
        </w:tc>
        <w:tc>
          <w:tcPr>
            <w:tcW w:w="917"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r w:rsidRPr="009F36A4">
              <w:rPr>
                <w:sz w:val="16"/>
                <w:szCs w:val="16"/>
              </w:rPr>
              <w:t>0.25</w:t>
            </w:r>
          </w:p>
        </w:tc>
        <w:tc>
          <w:tcPr>
            <w:tcW w:w="92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B73298">
            <w:pPr>
              <w:jc w:val="right"/>
              <w:rPr>
                <w:sz w:val="16"/>
                <w:szCs w:val="16"/>
              </w:rPr>
            </w:pPr>
            <w:r w:rsidRPr="009F36A4">
              <w:rPr>
                <w:sz w:val="16"/>
                <w:szCs w:val="16"/>
              </w:rPr>
              <w:t>14</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1F0567" w:rsidP="00B73298">
            <w:pPr>
              <w:jc w:val="right"/>
              <w:rPr>
                <w:sz w:val="16"/>
                <w:szCs w:val="16"/>
              </w:rPr>
            </w:pPr>
            <w:r w:rsidRPr="009F36A4">
              <w:rPr>
                <w:sz w:val="16"/>
                <w:szCs w:val="16"/>
              </w:rPr>
              <w:t>14</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0</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0941C3" w:rsidRDefault="00FB4AB9" w:rsidP="00B73298">
            <w:pPr>
              <w:rPr>
                <w:b/>
                <w:sz w:val="16"/>
                <w:szCs w:val="16"/>
              </w:rPr>
            </w:pPr>
            <w:r w:rsidRPr="00FB4AB9">
              <w:rPr>
                <w:b/>
                <w:sz w:val="16"/>
                <w:szCs w:val="16"/>
              </w:rPr>
              <w:t>SAs issue prototype free and reduced price policy statement and annually announce the family-size income standards to be used in determining eligibility for free or reduced price meals.</w:t>
            </w:r>
          </w:p>
        </w:tc>
        <w:tc>
          <w:tcPr>
            <w:tcW w:w="870"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rPr>
                <w:b/>
                <w:sz w:val="16"/>
                <w:szCs w:val="16"/>
              </w:rPr>
            </w:pPr>
            <w:r w:rsidRPr="00FB4AB9">
              <w:rPr>
                <w:b/>
                <w:sz w:val="16"/>
                <w:szCs w:val="16"/>
              </w:rPr>
              <w:t>245.11</w:t>
            </w:r>
          </w:p>
          <w:p w:rsidR="00A87981" w:rsidRPr="000941C3" w:rsidRDefault="00FB4AB9" w:rsidP="00B73298">
            <w:pPr>
              <w:rPr>
                <w:b/>
                <w:sz w:val="16"/>
                <w:szCs w:val="16"/>
              </w:rPr>
            </w:pPr>
            <w:r w:rsidRPr="00FB4AB9">
              <w:rPr>
                <w:b/>
                <w:sz w:val="16"/>
                <w:szCs w:val="16"/>
              </w:rPr>
              <w:t>(a)(1)</w:t>
            </w:r>
            <w:r w:rsidR="001648BA">
              <w:rPr>
                <w:b/>
                <w:sz w:val="16"/>
                <w:szCs w:val="16"/>
              </w:rPr>
              <w:t>, 245.3(a)</w:t>
            </w:r>
          </w:p>
          <w:p w:rsidR="008A40DB" w:rsidRPr="000941C3" w:rsidRDefault="00FB4AB9" w:rsidP="00B73298">
            <w:pPr>
              <w:rPr>
                <w:b/>
                <w:sz w:val="16"/>
                <w:szCs w:val="16"/>
              </w:rPr>
            </w:pPr>
            <w:r w:rsidRPr="00FB4AB9">
              <w:rPr>
                <w:b/>
                <w:sz w:val="16"/>
                <w:szCs w:val="16"/>
              </w:rPr>
              <w:t xml:space="preserve"> </w:t>
            </w:r>
          </w:p>
        </w:tc>
        <w:tc>
          <w:tcPr>
            <w:tcW w:w="1066"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56</w:t>
            </w:r>
          </w:p>
        </w:tc>
        <w:tc>
          <w:tcPr>
            <w:tcW w:w="736"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1</w:t>
            </w:r>
          </w:p>
        </w:tc>
        <w:tc>
          <w:tcPr>
            <w:tcW w:w="1142"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56</w:t>
            </w:r>
          </w:p>
        </w:tc>
        <w:tc>
          <w:tcPr>
            <w:tcW w:w="917"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0.10</w:t>
            </w:r>
          </w:p>
        </w:tc>
        <w:tc>
          <w:tcPr>
            <w:tcW w:w="922" w:type="dxa"/>
            <w:tcBorders>
              <w:top w:val="single" w:sz="4" w:space="0" w:color="auto"/>
              <w:left w:val="single" w:sz="4" w:space="0" w:color="auto"/>
              <w:bottom w:val="single" w:sz="4" w:space="0" w:color="auto"/>
              <w:right w:val="single" w:sz="4" w:space="0" w:color="auto"/>
            </w:tcBorders>
            <w:hideMark/>
          </w:tcPr>
          <w:p w:rsidR="00A87981" w:rsidRPr="000941C3" w:rsidRDefault="00FB4AB9" w:rsidP="00B73298">
            <w:pPr>
              <w:jc w:val="right"/>
              <w:rPr>
                <w:b/>
                <w:sz w:val="16"/>
                <w:szCs w:val="16"/>
              </w:rPr>
            </w:pPr>
            <w:r w:rsidRPr="00FB4AB9">
              <w:rPr>
                <w:b/>
                <w:sz w:val="16"/>
                <w:szCs w:val="16"/>
              </w:rPr>
              <w:t>5.6</w:t>
            </w:r>
          </w:p>
        </w:tc>
        <w:tc>
          <w:tcPr>
            <w:tcW w:w="900"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keepNext/>
              <w:jc w:val="right"/>
              <w:outlineLvl w:val="1"/>
              <w:rPr>
                <w:b/>
                <w:sz w:val="16"/>
                <w:szCs w:val="16"/>
              </w:rPr>
            </w:pPr>
            <w:r w:rsidRPr="00FB4AB9">
              <w:rPr>
                <w:b/>
                <w:sz w:val="16"/>
                <w:szCs w:val="16"/>
              </w:rPr>
              <w:t>4.6</w:t>
            </w:r>
          </w:p>
        </w:tc>
        <w:tc>
          <w:tcPr>
            <w:tcW w:w="900" w:type="dxa"/>
            <w:tcBorders>
              <w:top w:val="single" w:sz="4" w:space="0" w:color="auto"/>
              <w:left w:val="single" w:sz="4" w:space="0" w:color="auto"/>
              <w:bottom w:val="single" w:sz="4" w:space="0" w:color="auto"/>
              <w:right w:val="single" w:sz="4" w:space="0" w:color="auto"/>
            </w:tcBorders>
          </w:tcPr>
          <w:p w:rsidR="00A87981" w:rsidRPr="000941C3" w:rsidRDefault="00A87981" w:rsidP="00B73298">
            <w:pPr>
              <w:keepNext/>
              <w:jc w:val="right"/>
              <w:outlineLvl w:val="1"/>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1</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0941C3" w:rsidRDefault="00FB4AB9" w:rsidP="00B73298">
            <w:pPr>
              <w:rPr>
                <w:b/>
                <w:sz w:val="16"/>
                <w:szCs w:val="16"/>
              </w:rPr>
            </w:pPr>
            <w:r w:rsidRPr="00FB4AB9">
              <w:rPr>
                <w:b/>
                <w:sz w:val="16"/>
                <w:szCs w:val="16"/>
              </w:rPr>
              <w:t>SAs notify FNS if TANF is comparable to or more restrictive than AFDC.</w:t>
            </w:r>
          </w:p>
        </w:tc>
        <w:tc>
          <w:tcPr>
            <w:tcW w:w="870"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rPr>
                <w:b/>
                <w:sz w:val="16"/>
                <w:szCs w:val="16"/>
              </w:rPr>
            </w:pPr>
            <w:r w:rsidRPr="00FB4AB9">
              <w:rPr>
                <w:b/>
                <w:sz w:val="16"/>
                <w:szCs w:val="16"/>
              </w:rPr>
              <w:t>245.11(g)</w:t>
            </w:r>
          </w:p>
        </w:tc>
        <w:tc>
          <w:tcPr>
            <w:tcW w:w="1066"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56</w:t>
            </w:r>
          </w:p>
        </w:tc>
        <w:tc>
          <w:tcPr>
            <w:tcW w:w="736"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1</w:t>
            </w:r>
          </w:p>
        </w:tc>
        <w:tc>
          <w:tcPr>
            <w:tcW w:w="1142"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56</w:t>
            </w:r>
          </w:p>
        </w:tc>
        <w:tc>
          <w:tcPr>
            <w:tcW w:w="917"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0.10</w:t>
            </w:r>
          </w:p>
        </w:tc>
        <w:tc>
          <w:tcPr>
            <w:tcW w:w="922" w:type="dxa"/>
            <w:tcBorders>
              <w:top w:val="single" w:sz="4" w:space="0" w:color="auto"/>
              <w:left w:val="single" w:sz="4" w:space="0" w:color="auto"/>
              <w:bottom w:val="single" w:sz="4" w:space="0" w:color="auto"/>
              <w:right w:val="single" w:sz="4" w:space="0" w:color="auto"/>
            </w:tcBorders>
            <w:hideMark/>
          </w:tcPr>
          <w:p w:rsidR="00A87981" w:rsidRPr="000941C3" w:rsidRDefault="00FB4AB9" w:rsidP="00B73298">
            <w:pPr>
              <w:jc w:val="right"/>
              <w:rPr>
                <w:b/>
                <w:sz w:val="16"/>
                <w:szCs w:val="16"/>
              </w:rPr>
            </w:pPr>
            <w:r w:rsidRPr="00FB4AB9">
              <w:rPr>
                <w:b/>
                <w:sz w:val="16"/>
                <w:szCs w:val="16"/>
              </w:rPr>
              <w:t>5.6</w:t>
            </w:r>
          </w:p>
        </w:tc>
        <w:tc>
          <w:tcPr>
            <w:tcW w:w="900"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4.6</w:t>
            </w:r>
          </w:p>
        </w:tc>
        <w:tc>
          <w:tcPr>
            <w:tcW w:w="900" w:type="dxa"/>
            <w:tcBorders>
              <w:top w:val="single" w:sz="4" w:space="0" w:color="auto"/>
              <w:left w:val="single" w:sz="4" w:space="0" w:color="auto"/>
              <w:bottom w:val="single" w:sz="4" w:space="0" w:color="auto"/>
              <w:right w:val="single" w:sz="4" w:space="0" w:color="auto"/>
            </w:tcBorders>
          </w:tcPr>
          <w:p w:rsidR="00A87981" w:rsidRPr="000941C3" w:rsidRDefault="00A87981" w:rsidP="00B73298">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1</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0941C3" w:rsidRDefault="00FB4AB9" w:rsidP="00046EC8">
            <w:pPr>
              <w:rPr>
                <w:b/>
                <w:sz w:val="16"/>
                <w:szCs w:val="16"/>
              </w:rPr>
            </w:pPr>
            <w:r w:rsidRPr="00FB4AB9">
              <w:rPr>
                <w:b/>
                <w:sz w:val="16"/>
                <w:szCs w:val="16"/>
              </w:rPr>
              <w:t>SAs submit to FNS upon request, the number of schools on Provision 1, Provision 2 or Provision 3 and extensions.</w:t>
            </w:r>
          </w:p>
        </w:tc>
        <w:tc>
          <w:tcPr>
            <w:tcW w:w="870"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rPr>
                <w:b/>
                <w:sz w:val="16"/>
                <w:szCs w:val="16"/>
              </w:rPr>
            </w:pPr>
            <w:r w:rsidRPr="00FB4AB9">
              <w:rPr>
                <w:b/>
                <w:sz w:val="16"/>
                <w:szCs w:val="16"/>
              </w:rPr>
              <w:t>245.11 (h)(4)</w:t>
            </w:r>
          </w:p>
        </w:tc>
        <w:tc>
          <w:tcPr>
            <w:tcW w:w="1066"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43</w:t>
            </w:r>
          </w:p>
        </w:tc>
        <w:tc>
          <w:tcPr>
            <w:tcW w:w="736"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1</w:t>
            </w:r>
          </w:p>
        </w:tc>
        <w:tc>
          <w:tcPr>
            <w:tcW w:w="1142"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43</w:t>
            </w:r>
          </w:p>
        </w:tc>
        <w:tc>
          <w:tcPr>
            <w:tcW w:w="917"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1.5</w:t>
            </w:r>
          </w:p>
        </w:tc>
        <w:tc>
          <w:tcPr>
            <w:tcW w:w="922" w:type="dxa"/>
            <w:tcBorders>
              <w:top w:val="single" w:sz="4" w:space="0" w:color="auto"/>
              <w:left w:val="single" w:sz="4" w:space="0" w:color="auto"/>
              <w:bottom w:val="single" w:sz="4" w:space="0" w:color="auto"/>
              <w:right w:val="single" w:sz="4" w:space="0" w:color="auto"/>
            </w:tcBorders>
            <w:hideMark/>
          </w:tcPr>
          <w:p w:rsidR="00A87981" w:rsidRPr="000941C3" w:rsidRDefault="00FB4AB9" w:rsidP="00B73298">
            <w:pPr>
              <w:jc w:val="right"/>
              <w:rPr>
                <w:b/>
                <w:sz w:val="16"/>
                <w:szCs w:val="16"/>
              </w:rPr>
            </w:pPr>
            <w:r w:rsidRPr="00FB4AB9">
              <w:rPr>
                <w:b/>
                <w:sz w:val="16"/>
                <w:szCs w:val="16"/>
              </w:rPr>
              <w:t>65</w:t>
            </w:r>
          </w:p>
        </w:tc>
        <w:tc>
          <w:tcPr>
            <w:tcW w:w="900"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172</w:t>
            </w:r>
          </w:p>
        </w:tc>
        <w:tc>
          <w:tcPr>
            <w:tcW w:w="900" w:type="dxa"/>
            <w:tcBorders>
              <w:top w:val="single" w:sz="4" w:space="0" w:color="auto"/>
              <w:left w:val="single" w:sz="4" w:space="0" w:color="auto"/>
              <w:bottom w:val="single" w:sz="4" w:space="0" w:color="auto"/>
              <w:right w:val="single" w:sz="4" w:space="0" w:color="auto"/>
            </w:tcBorders>
          </w:tcPr>
          <w:p w:rsidR="00A87981" w:rsidRPr="000941C3" w:rsidRDefault="00A87981" w:rsidP="00B73298">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-108</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0941C3" w:rsidRDefault="00FB4AB9" w:rsidP="00B73298">
            <w:pPr>
              <w:rPr>
                <w:b/>
                <w:sz w:val="16"/>
                <w:szCs w:val="16"/>
              </w:rPr>
            </w:pPr>
            <w:r w:rsidRPr="00FB4AB9">
              <w:rPr>
                <w:b/>
                <w:sz w:val="16"/>
                <w:szCs w:val="16"/>
              </w:rPr>
              <w:t>SAs must collect, analyze, and report to FNS annual verification data from SFAs.</w:t>
            </w:r>
          </w:p>
        </w:tc>
        <w:tc>
          <w:tcPr>
            <w:tcW w:w="870"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rPr>
                <w:b/>
                <w:sz w:val="16"/>
                <w:szCs w:val="16"/>
              </w:rPr>
            </w:pPr>
            <w:r w:rsidRPr="00FB4AB9">
              <w:rPr>
                <w:b/>
                <w:sz w:val="16"/>
                <w:szCs w:val="16"/>
              </w:rPr>
              <w:t>245.11(i)</w:t>
            </w:r>
          </w:p>
          <w:p w:rsidR="00A87981" w:rsidRPr="000941C3" w:rsidRDefault="00FB4AB9" w:rsidP="00B73298">
            <w:pPr>
              <w:rPr>
                <w:b/>
                <w:sz w:val="16"/>
                <w:szCs w:val="16"/>
              </w:rPr>
            </w:pPr>
            <w:r w:rsidRPr="00FB4AB9">
              <w:rPr>
                <w:b/>
                <w:sz w:val="16"/>
                <w:szCs w:val="16"/>
              </w:rPr>
              <w:t>(Form FNS-742)</w:t>
            </w:r>
          </w:p>
        </w:tc>
        <w:tc>
          <w:tcPr>
            <w:tcW w:w="1066"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56</w:t>
            </w:r>
          </w:p>
        </w:tc>
        <w:tc>
          <w:tcPr>
            <w:tcW w:w="736"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1</w:t>
            </w:r>
          </w:p>
        </w:tc>
        <w:tc>
          <w:tcPr>
            <w:tcW w:w="1142"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56</w:t>
            </w:r>
          </w:p>
        </w:tc>
        <w:tc>
          <w:tcPr>
            <w:tcW w:w="917" w:type="dxa"/>
            <w:tcBorders>
              <w:top w:val="single" w:sz="4" w:space="0" w:color="auto"/>
              <w:left w:val="single" w:sz="4" w:space="0" w:color="auto"/>
              <w:bottom w:val="single" w:sz="4" w:space="0" w:color="auto"/>
              <w:right w:val="single" w:sz="4" w:space="0" w:color="auto"/>
            </w:tcBorders>
          </w:tcPr>
          <w:p w:rsidR="00A87981" w:rsidRPr="000941C3" w:rsidRDefault="00FB4AB9" w:rsidP="00B73298">
            <w:pPr>
              <w:jc w:val="right"/>
              <w:rPr>
                <w:b/>
                <w:sz w:val="16"/>
                <w:szCs w:val="16"/>
              </w:rPr>
            </w:pPr>
            <w:r w:rsidRPr="00FB4AB9">
              <w:rPr>
                <w:b/>
                <w:sz w:val="16"/>
                <w:szCs w:val="16"/>
              </w:rPr>
              <w:t>4</w:t>
            </w:r>
          </w:p>
        </w:tc>
        <w:tc>
          <w:tcPr>
            <w:tcW w:w="922" w:type="dxa"/>
            <w:tcBorders>
              <w:top w:val="single" w:sz="4" w:space="0" w:color="auto"/>
              <w:left w:val="single" w:sz="4" w:space="0" w:color="auto"/>
              <w:bottom w:val="single" w:sz="4" w:space="0" w:color="auto"/>
              <w:right w:val="single" w:sz="4" w:space="0" w:color="auto"/>
            </w:tcBorders>
            <w:hideMark/>
          </w:tcPr>
          <w:p w:rsidR="00A87981" w:rsidRPr="000941C3" w:rsidRDefault="00FB4AB9" w:rsidP="00B73298">
            <w:pPr>
              <w:jc w:val="right"/>
              <w:rPr>
                <w:b/>
                <w:sz w:val="16"/>
                <w:szCs w:val="16"/>
              </w:rPr>
            </w:pPr>
            <w:r w:rsidRPr="00FB4AB9">
              <w:rPr>
                <w:b/>
                <w:sz w:val="16"/>
                <w:szCs w:val="16"/>
              </w:rPr>
              <w:t>224</w:t>
            </w:r>
          </w:p>
        </w:tc>
        <w:tc>
          <w:tcPr>
            <w:tcW w:w="900" w:type="dxa"/>
            <w:tcBorders>
              <w:top w:val="single" w:sz="4" w:space="0" w:color="auto"/>
              <w:left w:val="single" w:sz="4" w:space="0" w:color="auto"/>
              <w:bottom w:val="single" w:sz="4" w:space="0" w:color="auto"/>
              <w:right w:val="single" w:sz="4" w:space="0" w:color="auto"/>
            </w:tcBorders>
          </w:tcPr>
          <w:p w:rsidR="00A87981" w:rsidRPr="000941C3" w:rsidRDefault="0085566F" w:rsidP="00B73298">
            <w:pPr>
              <w:jc w:val="right"/>
              <w:rPr>
                <w:b/>
                <w:sz w:val="16"/>
                <w:szCs w:val="16"/>
              </w:rPr>
            </w:pPr>
            <w:r>
              <w:rPr>
                <w:b/>
                <w:sz w:val="16"/>
                <w:szCs w:val="16"/>
              </w:rPr>
              <w:t>0</w:t>
            </w:r>
          </w:p>
        </w:tc>
        <w:tc>
          <w:tcPr>
            <w:tcW w:w="900" w:type="dxa"/>
            <w:tcBorders>
              <w:top w:val="single" w:sz="4" w:space="0" w:color="auto"/>
              <w:left w:val="single" w:sz="4" w:space="0" w:color="auto"/>
              <w:bottom w:val="single" w:sz="4" w:space="0" w:color="auto"/>
              <w:right w:val="single" w:sz="4" w:space="0" w:color="auto"/>
            </w:tcBorders>
          </w:tcPr>
          <w:p w:rsidR="00A87981" w:rsidRPr="000941C3" w:rsidRDefault="00A87981" w:rsidP="00B73298">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85566F" w:rsidP="00B73298">
            <w:pPr>
              <w:jc w:val="right"/>
              <w:rPr>
                <w:sz w:val="16"/>
                <w:szCs w:val="16"/>
              </w:rPr>
            </w:pPr>
            <w:r>
              <w:rPr>
                <w:sz w:val="16"/>
                <w:szCs w:val="16"/>
              </w:rPr>
              <w:t>224</w:t>
            </w: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shd w:val="pct10" w:color="auto" w:fill="FFFFFF" w:themeFill="background1"/>
            <w:hideMark/>
          </w:tcPr>
          <w:p w:rsidR="00A87981" w:rsidRPr="009F36A4" w:rsidRDefault="00A87981" w:rsidP="0077257D">
            <w:pPr>
              <w:jc w:val="right"/>
              <w:rPr>
                <w:sz w:val="16"/>
                <w:szCs w:val="16"/>
              </w:rPr>
            </w:pPr>
            <w:r w:rsidRPr="009F36A4">
              <w:rPr>
                <w:sz w:val="16"/>
                <w:szCs w:val="16"/>
              </w:rPr>
              <w:t>State Agency Burden Total</w:t>
            </w:r>
          </w:p>
        </w:tc>
        <w:tc>
          <w:tcPr>
            <w:tcW w:w="870" w:type="dxa"/>
            <w:tcBorders>
              <w:top w:val="single" w:sz="4" w:space="0" w:color="auto"/>
              <w:left w:val="single" w:sz="4" w:space="0" w:color="auto"/>
              <w:bottom w:val="single" w:sz="4" w:space="0" w:color="auto"/>
              <w:right w:val="single" w:sz="4" w:space="0" w:color="auto"/>
            </w:tcBorders>
            <w:shd w:val="pct10" w:color="auto" w:fill="FFFFFF" w:themeFill="background1"/>
          </w:tcPr>
          <w:p w:rsidR="00A87981" w:rsidRPr="009F36A4" w:rsidRDefault="00A87981" w:rsidP="00B73298">
            <w:pPr>
              <w:rPr>
                <w:sz w:val="16"/>
                <w:szCs w:val="16"/>
              </w:rPr>
            </w:pPr>
          </w:p>
        </w:tc>
        <w:tc>
          <w:tcPr>
            <w:tcW w:w="1066" w:type="dxa"/>
            <w:tcBorders>
              <w:top w:val="single" w:sz="4" w:space="0" w:color="auto"/>
              <w:left w:val="single" w:sz="4" w:space="0" w:color="auto"/>
              <w:bottom w:val="single" w:sz="4" w:space="0" w:color="auto"/>
              <w:right w:val="single" w:sz="4" w:space="0" w:color="auto"/>
            </w:tcBorders>
            <w:shd w:val="pct10" w:color="auto" w:fill="FFFFFF" w:themeFill="background1"/>
          </w:tcPr>
          <w:p w:rsidR="00A87981" w:rsidRPr="009F36A4" w:rsidRDefault="00A87981" w:rsidP="00B73298">
            <w:pPr>
              <w:jc w:val="right"/>
              <w:rPr>
                <w:sz w:val="16"/>
                <w:szCs w:val="16"/>
              </w:rPr>
            </w:pPr>
            <w:r w:rsidRPr="009F36A4">
              <w:rPr>
                <w:sz w:val="16"/>
                <w:szCs w:val="16"/>
              </w:rPr>
              <w:t>56</w:t>
            </w:r>
          </w:p>
        </w:tc>
        <w:tc>
          <w:tcPr>
            <w:tcW w:w="736" w:type="dxa"/>
            <w:tcBorders>
              <w:top w:val="single" w:sz="4" w:space="0" w:color="auto"/>
              <w:left w:val="single" w:sz="4" w:space="0" w:color="auto"/>
              <w:bottom w:val="single" w:sz="4" w:space="0" w:color="auto"/>
              <w:right w:val="single" w:sz="4" w:space="0" w:color="auto"/>
            </w:tcBorders>
            <w:shd w:val="pct10" w:color="auto" w:fill="FFFFFF" w:themeFill="background1"/>
          </w:tcPr>
          <w:p w:rsidR="00A87981" w:rsidRPr="009F36A4" w:rsidRDefault="00A87981" w:rsidP="00B73298">
            <w:pPr>
              <w:jc w:val="right"/>
              <w:rPr>
                <w:sz w:val="16"/>
                <w:szCs w:val="16"/>
              </w:rPr>
            </w:pPr>
            <w:r w:rsidRPr="009F36A4">
              <w:rPr>
                <w:sz w:val="16"/>
                <w:szCs w:val="16"/>
              </w:rPr>
              <w:t>5.79</w:t>
            </w:r>
          </w:p>
        </w:tc>
        <w:tc>
          <w:tcPr>
            <w:tcW w:w="1142" w:type="dxa"/>
            <w:tcBorders>
              <w:top w:val="single" w:sz="4" w:space="0" w:color="auto"/>
              <w:left w:val="single" w:sz="4" w:space="0" w:color="auto"/>
              <w:bottom w:val="single" w:sz="4" w:space="0" w:color="auto"/>
              <w:right w:val="single" w:sz="4" w:space="0" w:color="auto"/>
            </w:tcBorders>
            <w:shd w:val="pct10" w:color="auto" w:fill="FFFFFF" w:themeFill="background1"/>
          </w:tcPr>
          <w:p w:rsidR="00A87981" w:rsidRPr="009F36A4" w:rsidRDefault="00A87981" w:rsidP="00B73298">
            <w:pPr>
              <w:jc w:val="right"/>
              <w:rPr>
                <w:sz w:val="16"/>
                <w:szCs w:val="16"/>
              </w:rPr>
            </w:pPr>
            <w:r w:rsidRPr="009F36A4">
              <w:rPr>
                <w:sz w:val="16"/>
                <w:szCs w:val="16"/>
              </w:rPr>
              <w:t>325</w:t>
            </w:r>
          </w:p>
        </w:tc>
        <w:tc>
          <w:tcPr>
            <w:tcW w:w="917" w:type="dxa"/>
            <w:tcBorders>
              <w:top w:val="single" w:sz="4" w:space="0" w:color="auto"/>
              <w:left w:val="single" w:sz="4" w:space="0" w:color="auto"/>
              <w:bottom w:val="single" w:sz="4" w:space="0" w:color="auto"/>
              <w:right w:val="single" w:sz="4" w:space="0" w:color="auto"/>
            </w:tcBorders>
            <w:shd w:val="pct10" w:color="auto" w:fill="FFFFFF" w:themeFill="background1"/>
          </w:tcPr>
          <w:p w:rsidR="00A87981" w:rsidRPr="009F36A4" w:rsidRDefault="00A87981" w:rsidP="00B73298">
            <w:pPr>
              <w:jc w:val="right"/>
              <w:rPr>
                <w:sz w:val="16"/>
                <w:szCs w:val="16"/>
              </w:rPr>
            </w:pPr>
            <w:r w:rsidRPr="009F36A4">
              <w:rPr>
                <w:sz w:val="16"/>
                <w:szCs w:val="16"/>
              </w:rPr>
              <w:t>1.16</w:t>
            </w:r>
          </w:p>
        </w:tc>
        <w:tc>
          <w:tcPr>
            <w:tcW w:w="922" w:type="dxa"/>
            <w:tcBorders>
              <w:top w:val="single" w:sz="4" w:space="0" w:color="auto"/>
              <w:left w:val="single" w:sz="4" w:space="0" w:color="auto"/>
              <w:bottom w:val="single" w:sz="4" w:space="0" w:color="auto"/>
              <w:right w:val="single" w:sz="4" w:space="0" w:color="auto"/>
            </w:tcBorders>
            <w:shd w:val="pct10" w:color="auto" w:fill="FFFFFF" w:themeFill="background1"/>
            <w:hideMark/>
          </w:tcPr>
          <w:p w:rsidR="00A87981" w:rsidRPr="009F36A4" w:rsidRDefault="00A87981" w:rsidP="00B73298">
            <w:pPr>
              <w:jc w:val="right"/>
              <w:rPr>
                <w:sz w:val="16"/>
                <w:szCs w:val="16"/>
              </w:rPr>
            </w:pPr>
            <w:r w:rsidRPr="009F36A4">
              <w:rPr>
                <w:sz w:val="16"/>
                <w:szCs w:val="16"/>
              </w:rPr>
              <w:t>377</w:t>
            </w:r>
          </w:p>
        </w:tc>
        <w:tc>
          <w:tcPr>
            <w:tcW w:w="900" w:type="dxa"/>
            <w:tcBorders>
              <w:top w:val="single" w:sz="4" w:space="0" w:color="auto"/>
              <w:left w:val="single" w:sz="4" w:space="0" w:color="auto"/>
              <w:bottom w:val="single" w:sz="4" w:space="0" w:color="auto"/>
              <w:right w:val="single" w:sz="4" w:space="0" w:color="auto"/>
            </w:tcBorders>
            <w:shd w:val="pct10" w:color="auto" w:fill="FFFFFF" w:themeFill="background1"/>
          </w:tcPr>
          <w:p w:rsidR="00A87981" w:rsidRPr="009F36A4" w:rsidRDefault="001F0567" w:rsidP="00B73298">
            <w:pPr>
              <w:jc w:val="right"/>
              <w:rPr>
                <w:sz w:val="16"/>
                <w:szCs w:val="16"/>
              </w:rPr>
            </w:pPr>
            <w:r w:rsidRPr="009F36A4">
              <w:rPr>
                <w:sz w:val="16"/>
                <w:szCs w:val="16"/>
              </w:rPr>
              <w:t>377</w:t>
            </w:r>
          </w:p>
        </w:tc>
        <w:tc>
          <w:tcPr>
            <w:tcW w:w="900" w:type="dxa"/>
            <w:tcBorders>
              <w:top w:val="single" w:sz="4" w:space="0" w:color="auto"/>
              <w:left w:val="single" w:sz="4" w:space="0" w:color="auto"/>
              <w:bottom w:val="single" w:sz="4" w:space="0" w:color="auto"/>
              <w:right w:val="single" w:sz="4" w:space="0" w:color="auto"/>
            </w:tcBorders>
            <w:shd w:val="pct10" w:color="auto" w:fill="FFFFFF" w:themeFill="background1"/>
          </w:tcPr>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shd w:val="pct10" w:color="auto" w:fill="FFFFFF" w:themeFill="background1"/>
          </w:tcPr>
          <w:p w:rsidR="00A87981" w:rsidRPr="009F36A4" w:rsidRDefault="0085566F" w:rsidP="00B73298">
            <w:pPr>
              <w:jc w:val="right"/>
              <w:rPr>
                <w:sz w:val="16"/>
                <w:szCs w:val="16"/>
              </w:rPr>
            </w:pPr>
            <w:r>
              <w:rPr>
                <w:sz w:val="16"/>
                <w:szCs w:val="16"/>
              </w:rPr>
              <w:t>0</w:t>
            </w:r>
          </w:p>
        </w:tc>
      </w:tr>
      <w:tr w:rsidR="00A87981" w:rsidRPr="009F36A4" w:rsidTr="00BD28CA">
        <w:trPr>
          <w:trHeight w:val="79"/>
        </w:trPr>
        <w:tc>
          <w:tcPr>
            <w:tcW w:w="7308" w:type="dxa"/>
            <w:gridSpan w:val="7"/>
            <w:tcBorders>
              <w:top w:val="single" w:sz="4" w:space="0" w:color="auto"/>
              <w:left w:val="single" w:sz="4" w:space="0" w:color="auto"/>
              <w:bottom w:val="single" w:sz="4" w:space="0" w:color="auto"/>
              <w:right w:val="single" w:sz="4" w:space="0" w:color="auto"/>
            </w:tcBorders>
            <w:hideMark/>
          </w:tcPr>
          <w:p w:rsidR="00A87981" w:rsidRPr="009F36A4" w:rsidRDefault="00A87981" w:rsidP="00A24609">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A24609">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A24609">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A24609">
            <w:pPr>
              <w:jc w:val="right"/>
              <w:rPr>
                <w:sz w:val="16"/>
                <w:szCs w:val="16"/>
              </w:rPr>
            </w:pP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F36A4" w:rsidRDefault="00A87981" w:rsidP="00F36DDD">
            <w:pPr>
              <w:rPr>
                <w:sz w:val="16"/>
                <w:szCs w:val="16"/>
              </w:rPr>
            </w:pPr>
            <w:r w:rsidRPr="009F36A4">
              <w:rPr>
                <w:sz w:val="16"/>
                <w:szCs w:val="16"/>
              </w:rPr>
              <w:t>Total Reporting Burden  for Part 245 with Revisions</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rPr>
                <w:sz w:val="16"/>
                <w:szCs w:val="16"/>
              </w:rPr>
            </w:pPr>
          </w:p>
        </w:tc>
        <w:tc>
          <w:tcPr>
            <w:tcW w:w="106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1142"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917" w:type="dxa"/>
            <w:tcBorders>
              <w:top w:val="single" w:sz="4" w:space="0" w:color="auto"/>
              <w:left w:val="single" w:sz="4" w:space="0" w:color="auto"/>
              <w:bottom w:val="single" w:sz="4" w:space="0" w:color="auto"/>
              <w:right w:val="single" w:sz="4" w:space="0" w:color="auto"/>
            </w:tcBorders>
          </w:tcPr>
          <w:p w:rsidR="00A87981" w:rsidRPr="009F36A4" w:rsidRDefault="00A87981" w:rsidP="00B73298">
            <w:pPr>
              <w:jc w:val="right"/>
              <w:rPr>
                <w:sz w:val="16"/>
                <w:szCs w:val="16"/>
              </w:rPr>
            </w:pPr>
          </w:p>
        </w:tc>
        <w:tc>
          <w:tcPr>
            <w:tcW w:w="92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B73298">
            <w:pPr>
              <w:jc w:val="right"/>
              <w:rPr>
                <w:sz w:val="16"/>
                <w:szCs w:val="16"/>
              </w:rPr>
            </w:pPr>
            <w:r w:rsidRPr="009F36A4">
              <w:rPr>
                <w:sz w:val="16"/>
                <w:szCs w:val="16"/>
              </w:rPr>
              <w:t>959,532</w:t>
            </w:r>
          </w:p>
          <w:p w:rsidR="00A87981" w:rsidRPr="009F36A4" w:rsidRDefault="00A87981" w:rsidP="00B73298">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1F0567" w:rsidP="00B73298">
            <w:pPr>
              <w:jc w:val="right"/>
              <w:rPr>
                <w:sz w:val="16"/>
                <w:szCs w:val="16"/>
              </w:rPr>
            </w:pPr>
            <w:r w:rsidRPr="009F36A4">
              <w:rPr>
                <w:sz w:val="16"/>
                <w:szCs w:val="16"/>
              </w:rPr>
              <w:t>1,067,38</w:t>
            </w:r>
            <w:r w:rsidR="00AD1E8B">
              <w:rPr>
                <w:sz w:val="16"/>
                <w:szCs w:val="16"/>
              </w:rPr>
              <w:t>7</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5A22F3" w:rsidP="00B73298">
            <w:pPr>
              <w:jc w:val="right"/>
              <w:rPr>
                <w:sz w:val="16"/>
                <w:szCs w:val="16"/>
              </w:rPr>
            </w:pPr>
            <w:r w:rsidRPr="00C550DC">
              <w:rPr>
                <w:sz w:val="16"/>
                <w:szCs w:val="16"/>
              </w:rPr>
              <w:t>-</w:t>
            </w:r>
            <w:r w:rsidR="00AD1E8B" w:rsidRPr="00C550DC">
              <w:rPr>
                <w:sz w:val="16"/>
                <w:szCs w:val="16"/>
              </w:rPr>
              <w:t>113,070</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D1E8B" w:rsidP="00B73298">
            <w:pPr>
              <w:jc w:val="right"/>
              <w:rPr>
                <w:sz w:val="16"/>
                <w:szCs w:val="16"/>
              </w:rPr>
            </w:pPr>
            <w:r>
              <w:rPr>
                <w:sz w:val="16"/>
                <w:szCs w:val="16"/>
              </w:rPr>
              <w:t>5,215</w:t>
            </w:r>
          </w:p>
        </w:tc>
      </w:tr>
      <w:tr w:rsidR="00A87981" w:rsidRPr="009F36A4" w:rsidTr="00BD28CA">
        <w:trPr>
          <w:trHeight w:val="274"/>
        </w:trPr>
        <w:tc>
          <w:tcPr>
            <w:tcW w:w="1655" w:type="dxa"/>
            <w:tcBorders>
              <w:top w:val="single" w:sz="4" w:space="0" w:color="auto"/>
              <w:left w:val="single" w:sz="4" w:space="0" w:color="auto"/>
              <w:bottom w:val="single" w:sz="4" w:space="0" w:color="auto"/>
              <w:right w:val="single" w:sz="4" w:space="0" w:color="auto"/>
            </w:tcBorders>
            <w:hideMark/>
          </w:tcPr>
          <w:p w:rsidR="00A87981" w:rsidRPr="009F36A4" w:rsidRDefault="00A87981" w:rsidP="00D75474">
            <w:pPr>
              <w:rPr>
                <w:sz w:val="16"/>
                <w:szCs w:val="16"/>
              </w:rPr>
            </w:pPr>
            <w:r w:rsidRPr="009F36A4">
              <w:rPr>
                <w:sz w:val="16"/>
                <w:szCs w:val="16"/>
              </w:rPr>
              <w:t>Total Existing Reporting Burden for  Part 245</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rPr>
                <w:sz w:val="16"/>
                <w:szCs w:val="16"/>
              </w:rPr>
            </w:pPr>
          </w:p>
        </w:tc>
        <w:tc>
          <w:tcPr>
            <w:tcW w:w="1066"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jc w:val="right"/>
              <w:rPr>
                <w:sz w:val="16"/>
                <w:szCs w:val="16"/>
              </w:rPr>
            </w:pP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jc w:val="right"/>
              <w:rPr>
                <w:sz w:val="16"/>
                <w:szCs w:val="16"/>
              </w:rPr>
            </w:pPr>
          </w:p>
        </w:tc>
        <w:tc>
          <w:tcPr>
            <w:tcW w:w="1142"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jc w:val="right"/>
              <w:rPr>
                <w:sz w:val="16"/>
                <w:szCs w:val="16"/>
              </w:rPr>
            </w:pPr>
          </w:p>
        </w:tc>
        <w:tc>
          <w:tcPr>
            <w:tcW w:w="917"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jc w:val="right"/>
              <w:rPr>
                <w:sz w:val="16"/>
                <w:szCs w:val="16"/>
              </w:rPr>
            </w:pPr>
          </w:p>
        </w:tc>
        <w:tc>
          <w:tcPr>
            <w:tcW w:w="92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BA3C5F">
            <w:pPr>
              <w:jc w:val="right"/>
              <w:rPr>
                <w:bCs/>
                <w:sz w:val="16"/>
                <w:szCs w:val="16"/>
              </w:rPr>
            </w:pPr>
            <w:r w:rsidRPr="009F36A4">
              <w:rPr>
                <w:bCs/>
                <w:sz w:val="16"/>
                <w:szCs w:val="16"/>
              </w:rPr>
              <w:t>1,067,387</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A3C5F">
            <w:pPr>
              <w:jc w:val="right"/>
              <w:rPr>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A3C5F">
            <w:pPr>
              <w:jc w:val="right"/>
              <w:rPr>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BA3C5F">
            <w:pPr>
              <w:jc w:val="right"/>
              <w:rPr>
                <w:bCs/>
                <w:sz w:val="16"/>
                <w:szCs w:val="16"/>
              </w:rPr>
            </w:pPr>
          </w:p>
        </w:tc>
      </w:tr>
      <w:tr w:rsidR="00A87981" w:rsidRPr="009F36A4" w:rsidTr="00BD28CA">
        <w:trPr>
          <w:trHeight w:val="266"/>
        </w:trPr>
        <w:tc>
          <w:tcPr>
            <w:tcW w:w="1655" w:type="dxa"/>
            <w:tcBorders>
              <w:top w:val="single" w:sz="4" w:space="0" w:color="auto"/>
              <w:left w:val="single" w:sz="4" w:space="0" w:color="auto"/>
              <w:bottom w:val="single" w:sz="4" w:space="0" w:color="auto"/>
              <w:right w:val="single" w:sz="4" w:space="0" w:color="auto"/>
            </w:tcBorders>
            <w:hideMark/>
          </w:tcPr>
          <w:p w:rsidR="00A87981" w:rsidRPr="009F36A4" w:rsidRDefault="00A87981" w:rsidP="00907A50">
            <w:pPr>
              <w:rPr>
                <w:sz w:val="16"/>
                <w:szCs w:val="16"/>
              </w:rPr>
            </w:pPr>
            <w:r w:rsidRPr="009F36A4">
              <w:rPr>
                <w:sz w:val="16"/>
                <w:szCs w:val="16"/>
              </w:rPr>
              <w:t>Total Burden  Difference Due to Interim Rule</w:t>
            </w:r>
          </w:p>
        </w:tc>
        <w:tc>
          <w:tcPr>
            <w:tcW w:w="870"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rPr>
                <w:sz w:val="16"/>
                <w:szCs w:val="16"/>
              </w:rPr>
            </w:pPr>
          </w:p>
        </w:tc>
        <w:tc>
          <w:tcPr>
            <w:tcW w:w="1066"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jc w:val="right"/>
              <w:rPr>
                <w:sz w:val="16"/>
                <w:szCs w:val="16"/>
              </w:rPr>
            </w:pPr>
          </w:p>
        </w:tc>
        <w:tc>
          <w:tcPr>
            <w:tcW w:w="736"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jc w:val="right"/>
              <w:rPr>
                <w:sz w:val="16"/>
                <w:szCs w:val="16"/>
              </w:rPr>
            </w:pPr>
          </w:p>
        </w:tc>
        <w:tc>
          <w:tcPr>
            <w:tcW w:w="1142"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jc w:val="right"/>
              <w:rPr>
                <w:sz w:val="16"/>
                <w:szCs w:val="16"/>
              </w:rPr>
            </w:pPr>
          </w:p>
        </w:tc>
        <w:tc>
          <w:tcPr>
            <w:tcW w:w="917" w:type="dxa"/>
            <w:tcBorders>
              <w:top w:val="single" w:sz="4" w:space="0" w:color="auto"/>
              <w:left w:val="single" w:sz="4" w:space="0" w:color="auto"/>
              <w:bottom w:val="single" w:sz="4" w:space="0" w:color="auto"/>
              <w:right w:val="single" w:sz="4" w:space="0" w:color="auto"/>
            </w:tcBorders>
          </w:tcPr>
          <w:p w:rsidR="00A87981" w:rsidRPr="009F36A4" w:rsidRDefault="00A87981" w:rsidP="00D75474">
            <w:pPr>
              <w:jc w:val="right"/>
              <w:rPr>
                <w:sz w:val="16"/>
                <w:szCs w:val="16"/>
              </w:rPr>
            </w:pPr>
          </w:p>
        </w:tc>
        <w:tc>
          <w:tcPr>
            <w:tcW w:w="922" w:type="dxa"/>
            <w:tcBorders>
              <w:top w:val="single" w:sz="4" w:space="0" w:color="auto"/>
              <w:left w:val="single" w:sz="4" w:space="0" w:color="auto"/>
              <w:bottom w:val="single" w:sz="4" w:space="0" w:color="auto"/>
              <w:right w:val="single" w:sz="4" w:space="0" w:color="auto"/>
            </w:tcBorders>
            <w:hideMark/>
          </w:tcPr>
          <w:p w:rsidR="00A87981" w:rsidRPr="009F36A4" w:rsidRDefault="00A87981" w:rsidP="00F36DDD">
            <w:pPr>
              <w:jc w:val="right"/>
              <w:rPr>
                <w:sz w:val="16"/>
                <w:szCs w:val="16"/>
              </w:rPr>
            </w:pPr>
            <w:r w:rsidRPr="009F36A4">
              <w:rPr>
                <w:sz w:val="16"/>
                <w:szCs w:val="16"/>
              </w:rPr>
              <w:t>(107,855)</w:t>
            </w: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F36DDD">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F36DDD">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87981" w:rsidRPr="009F36A4" w:rsidRDefault="00A87981" w:rsidP="00F36DDD">
            <w:pPr>
              <w:jc w:val="right"/>
              <w:rPr>
                <w:sz w:val="16"/>
                <w:szCs w:val="16"/>
              </w:rPr>
            </w:pPr>
          </w:p>
        </w:tc>
      </w:tr>
    </w:tbl>
    <w:p w:rsidR="00F94AEC" w:rsidRPr="002E0E29" w:rsidRDefault="00F94AEC" w:rsidP="00BF4222">
      <w:pPr>
        <w:spacing w:line="480" w:lineRule="auto"/>
        <w:jc w:val="center"/>
        <w:rPr>
          <w:b/>
          <w:sz w:val="20"/>
          <w:szCs w:val="20"/>
        </w:rPr>
      </w:pPr>
    </w:p>
    <w:p w:rsidR="00BF4222" w:rsidRPr="002E0E29" w:rsidRDefault="00BF4222" w:rsidP="00BF4222">
      <w:pPr>
        <w:suppressAutoHyphens/>
        <w:spacing w:line="480" w:lineRule="auto"/>
        <w:rPr>
          <w:b/>
          <w:spacing w:val="-3"/>
          <w:sz w:val="20"/>
          <w:szCs w:val="20"/>
        </w:rPr>
      </w:pPr>
      <w:r w:rsidRPr="002E0E29">
        <w:rPr>
          <w:b/>
          <w:spacing w:val="-3"/>
          <w:sz w:val="20"/>
          <w:szCs w:val="20"/>
        </w:rPr>
        <w:t>Reporting Summary:</w:t>
      </w:r>
    </w:p>
    <w:tbl>
      <w:tblPr>
        <w:tblW w:w="9651" w:type="dxa"/>
        <w:tblLook w:val="0000"/>
      </w:tblPr>
      <w:tblGrid>
        <w:gridCol w:w="2304"/>
        <w:gridCol w:w="928"/>
        <w:gridCol w:w="1306"/>
        <w:gridCol w:w="1296"/>
        <w:gridCol w:w="1366"/>
        <w:gridCol w:w="1083"/>
        <w:gridCol w:w="1368"/>
      </w:tblGrid>
      <w:tr w:rsidR="00BF4222" w:rsidRPr="009F36A4" w:rsidTr="004B7707">
        <w:trPr>
          <w:trHeight w:val="1152"/>
        </w:trPr>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BF4222" w:rsidRPr="009F36A4" w:rsidRDefault="00BF4222" w:rsidP="00BF4222">
            <w:pPr>
              <w:jc w:val="center"/>
              <w:rPr>
                <w:b/>
                <w:sz w:val="16"/>
                <w:szCs w:val="16"/>
              </w:rPr>
            </w:pPr>
            <w:r w:rsidRPr="009F36A4">
              <w:rPr>
                <w:b/>
                <w:sz w:val="16"/>
                <w:szCs w:val="16"/>
              </w:rPr>
              <w:t xml:space="preserve">(a)           </w:t>
            </w:r>
          </w:p>
          <w:p w:rsidR="00BF4222" w:rsidRPr="009F36A4" w:rsidRDefault="00BF4222" w:rsidP="00BF4222">
            <w:pPr>
              <w:jc w:val="center"/>
              <w:rPr>
                <w:b/>
                <w:sz w:val="16"/>
                <w:szCs w:val="16"/>
              </w:rPr>
            </w:pPr>
            <w:r w:rsidRPr="009F36A4">
              <w:rPr>
                <w:b/>
                <w:sz w:val="16"/>
                <w:szCs w:val="16"/>
              </w:rPr>
              <w:t>Affected Public</w:t>
            </w:r>
          </w:p>
        </w:tc>
        <w:tc>
          <w:tcPr>
            <w:tcW w:w="928" w:type="dxa"/>
            <w:tcBorders>
              <w:top w:val="single" w:sz="4" w:space="0" w:color="auto"/>
              <w:left w:val="nil"/>
              <w:bottom w:val="single" w:sz="4" w:space="0" w:color="auto"/>
              <w:right w:val="single" w:sz="4" w:space="0" w:color="auto"/>
            </w:tcBorders>
            <w:shd w:val="clear" w:color="auto" w:fill="auto"/>
            <w:vAlign w:val="center"/>
          </w:tcPr>
          <w:p w:rsidR="00BF4222" w:rsidRPr="009F36A4" w:rsidRDefault="00BF4222" w:rsidP="00BF4222">
            <w:pPr>
              <w:jc w:val="center"/>
              <w:rPr>
                <w:b/>
                <w:sz w:val="16"/>
                <w:szCs w:val="16"/>
              </w:rPr>
            </w:pPr>
            <w:r w:rsidRPr="009F36A4">
              <w:rPr>
                <w:b/>
                <w:sz w:val="16"/>
                <w:szCs w:val="16"/>
              </w:rPr>
              <w:t>(b)           Form Number</w:t>
            </w:r>
          </w:p>
        </w:tc>
        <w:tc>
          <w:tcPr>
            <w:tcW w:w="1306" w:type="dxa"/>
            <w:tcBorders>
              <w:top w:val="single" w:sz="4" w:space="0" w:color="auto"/>
              <w:left w:val="nil"/>
              <w:bottom w:val="single" w:sz="4" w:space="0" w:color="auto"/>
              <w:right w:val="single" w:sz="4" w:space="0" w:color="auto"/>
            </w:tcBorders>
            <w:shd w:val="clear" w:color="auto" w:fill="auto"/>
            <w:vAlign w:val="center"/>
          </w:tcPr>
          <w:p w:rsidR="00BF4222" w:rsidRPr="009F36A4" w:rsidRDefault="00BF4222" w:rsidP="00BF4222">
            <w:pPr>
              <w:jc w:val="center"/>
              <w:rPr>
                <w:b/>
                <w:sz w:val="16"/>
                <w:szCs w:val="16"/>
              </w:rPr>
            </w:pPr>
            <w:r w:rsidRPr="009F36A4">
              <w:rPr>
                <w:b/>
                <w:sz w:val="16"/>
                <w:szCs w:val="16"/>
              </w:rPr>
              <w:t>(c)                                         Estimated No. Respondents</w:t>
            </w:r>
          </w:p>
        </w:tc>
        <w:tc>
          <w:tcPr>
            <w:tcW w:w="1296" w:type="dxa"/>
            <w:tcBorders>
              <w:top w:val="single" w:sz="4" w:space="0" w:color="auto"/>
              <w:left w:val="nil"/>
              <w:bottom w:val="single" w:sz="4" w:space="0" w:color="auto"/>
              <w:right w:val="single" w:sz="4" w:space="0" w:color="auto"/>
            </w:tcBorders>
            <w:shd w:val="clear" w:color="auto" w:fill="auto"/>
            <w:vAlign w:val="center"/>
          </w:tcPr>
          <w:p w:rsidR="00BF4222" w:rsidRPr="009F36A4" w:rsidRDefault="00BF4222" w:rsidP="00BF4222">
            <w:pPr>
              <w:jc w:val="center"/>
              <w:rPr>
                <w:b/>
                <w:sz w:val="16"/>
                <w:szCs w:val="16"/>
              </w:rPr>
            </w:pPr>
            <w:r w:rsidRPr="009F36A4">
              <w:rPr>
                <w:b/>
                <w:sz w:val="16"/>
                <w:szCs w:val="16"/>
              </w:rPr>
              <w:t>(d)                           Estimated No. Responses Per Respondent</w:t>
            </w:r>
          </w:p>
        </w:tc>
        <w:tc>
          <w:tcPr>
            <w:tcW w:w="1366" w:type="dxa"/>
            <w:tcBorders>
              <w:top w:val="single" w:sz="4" w:space="0" w:color="auto"/>
              <w:left w:val="nil"/>
              <w:bottom w:val="single" w:sz="4" w:space="0" w:color="auto"/>
              <w:right w:val="single" w:sz="4" w:space="0" w:color="auto"/>
            </w:tcBorders>
            <w:shd w:val="clear" w:color="auto" w:fill="auto"/>
            <w:vAlign w:val="center"/>
          </w:tcPr>
          <w:p w:rsidR="00BF4222" w:rsidRPr="009F36A4" w:rsidRDefault="00BF4222" w:rsidP="00BF4222">
            <w:pPr>
              <w:jc w:val="center"/>
              <w:rPr>
                <w:b/>
                <w:sz w:val="16"/>
                <w:szCs w:val="16"/>
              </w:rPr>
            </w:pPr>
            <w:r w:rsidRPr="009F36A4">
              <w:rPr>
                <w:b/>
                <w:sz w:val="16"/>
                <w:szCs w:val="16"/>
              </w:rPr>
              <w:t>(e)                                     Estimated Total Annual Responses          (c x d)</w:t>
            </w:r>
          </w:p>
        </w:tc>
        <w:tc>
          <w:tcPr>
            <w:tcW w:w="1083" w:type="dxa"/>
            <w:tcBorders>
              <w:top w:val="single" w:sz="4" w:space="0" w:color="auto"/>
              <w:left w:val="nil"/>
              <w:bottom w:val="single" w:sz="4" w:space="0" w:color="auto"/>
              <w:right w:val="single" w:sz="4" w:space="0" w:color="auto"/>
            </w:tcBorders>
            <w:shd w:val="clear" w:color="auto" w:fill="auto"/>
            <w:vAlign w:val="center"/>
          </w:tcPr>
          <w:p w:rsidR="00BF4222" w:rsidRPr="009F36A4" w:rsidRDefault="00BF4222" w:rsidP="00BF4222">
            <w:pPr>
              <w:jc w:val="center"/>
              <w:rPr>
                <w:b/>
                <w:sz w:val="16"/>
                <w:szCs w:val="16"/>
              </w:rPr>
            </w:pPr>
            <w:r w:rsidRPr="009F36A4">
              <w:rPr>
                <w:b/>
                <w:sz w:val="16"/>
                <w:szCs w:val="16"/>
              </w:rPr>
              <w:t>(f)                               Estimated Hours Per Response</w:t>
            </w:r>
          </w:p>
        </w:tc>
        <w:tc>
          <w:tcPr>
            <w:tcW w:w="1368" w:type="dxa"/>
            <w:tcBorders>
              <w:top w:val="single" w:sz="4" w:space="0" w:color="auto"/>
              <w:left w:val="nil"/>
              <w:bottom w:val="single" w:sz="4" w:space="0" w:color="auto"/>
              <w:right w:val="single" w:sz="4" w:space="0" w:color="auto"/>
            </w:tcBorders>
            <w:shd w:val="clear" w:color="auto" w:fill="auto"/>
            <w:vAlign w:val="center"/>
          </w:tcPr>
          <w:p w:rsidR="00BF4222" w:rsidRPr="009F36A4" w:rsidRDefault="00BF4222" w:rsidP="00BF4222">
            <w:pPr>
              <w:jc w:val="center"/>
              <w:rPr>
                <w:b/>
                <w:sz w:val="16"/>
                <w:szCs w:val="16"/>
              </w:rPr>
            </w:pPr>
            <w:r w:rsidRPr="009F36A4">
              <w:rPr>
                <w:b/>
                <w:sz w:val="16"/>
                <w:szCs w:val="16"/>
              </w:rPr>
              <w:t>(g)                              Estimated Total Annual Burden Hours                 (e x f)</w:t>
            </w:r>
          </w:p>
        </w:tc>
      </w:tr>
      <w:tr w:rsidR="00BF4222" w:rsidRPr="009F36A4" w:rsidTr="004B7707">
        <w:trPr>
          <w:trHeight w:val="288"/>
        </w:trPr>
        <w:tc>
          <w:tcPr>
            <w:tcW w:w="2304" w:type="dxa"/>
            <w:tcBorders>
              <w:top w:val="single" w:sz="4" w:space="0" w:color="auto"/>
              <w:left w:val="single" w:sz="4" w:space="0" w:color="auto"/>
              <w:bottom w:val="single" w:sz="4" w:space="0" w:color="auto"/>
              <w:right w:val="nil"/>
            </w:tcBorders>
            <w:shd w:val="clear" w:color="auto" w:fill="auto"/>
            <w:noWrap/>
            <w:vAlign w:val="center"/>
          </w:tcPr>
          <w:p w:rsidR="00BF4222" w:rsidRPr="009F36A4" w:rsidRDefault="00BF4222" w:rsidP="00BF4222">
            <w:pPr>
              <w:rPr>
                <w:b/>
                <w:bCs/>
                <w:sz w:val="16"/>
                <w:szCs w:val="16"/>
              </w:rPr>
            </w:pPr>
            <w:r w:rsidRPr="009F36A4">
              <w:rPr>
                <w:b/>
                <w:bCs/>
                <w:sz w:val="16"/>
                <w:szCs w:val="16"/>
              </w:rPr>
              <w:t>Reporting Burden</w:t>
            </w:r>
          </w:p>
        </w:tc>
        <w:tc>
          <w:tcPr>
            <w:tcW w:w="928" w:type="dxa"/>
            <w:tcBorders>
              <w:top w:val="nil"/>
              <w:left w:val="nil"/>
              <w:bottom w:val="nil"/>
              <w:right w:val="nil"/>
            </w:tcBorders>
            <w:shd w:val="clear" w:color="auto" w:fill="auto"/>
            <w:noWrap/>
            <w:vAlign w:val="bottom"/>
          </w:tcPr>
          <w:p w:rsidR="00BF4222" w:rsidRPr="009F36A4" w:rsidRDefault="00BF4222" w:rsidP="00BF4222">
            <w:pPr>
              <w:rPr>
                <w:b/>
                <w:bCs/>
                <w:sz w:val="16"/>
                <w:szCs w:val="16"/>
              </w:rPr>
            </w:pPr>
          </w:p>
        </w:tc>
        <w:tc>
          <w:tcPr>
            <w:tcW w:w="1306" w:type="dxa"/>
            <w:tcBorders>
              <w:top w:val="nil"/>
              <w:left w:val="nil"/>
              <w:bottom w:val="nil"/>
              <w:right w:val="nil"/>
            </w:tcBorders>
            <w:shd w:val="clear" w:color="auto" w:fill="auto"/>
            <w:vAlign w:val="bottom"/>
          </w:tcPr>
          <w:p w:rsidR="00BF4222" w:rsidRPr="009F36A4" w:rsidRDefault="00BF4222" w:rsidP="00BF4222">
            <w:pPr>
              <w:jc w:val="center"/>
              <w:rPr>
                <w:sz w:val="16"/>
                <w:szCs w:val="16"/>
              </w:rPr>
            </w:pPr>
          </w:p>
        </w:tc>
        <w:tc>
          <w:tcPr>
            <w:tcW w:w="1296" w:type="dxa"/>
            <w:tcBorders>
              <w:top w:val="nil"/>
              <w:left w:val="nil"/>
              <w:bottom w:val="nil"/>
              <w:right w:val="nil"/>
            </w:tcBorders>
            <w:shd w:val="clear" w:color="auto" w:fill="auto"/>
            <w:vAlign w:val="bottom"/>
          </w:tcPr>
          <w:p w:rsidR="00BF4222" w:rsidRPr="009F36A4" w:rsidRDefault="00BF4222" w:rsidP="00BF4222">
            <w:pPr>
              <w:jc w:val="center"/>
              <w:rPr>
                <w:sz w:val="16"/>
                <w:szCs w:val="16"/>
              </w:rPr>
            </w:pPr>
          </w:p>
        </w:tc>
        <w:tc>
          <w:tcPr>
            <w:tcW w:w="1366" w:type="dxa"/>
            <w:tcBorders>
              <w:top w:val="nil"/>
              <w:left w:val="nil"/>
              <w:bottom w:val="nil"/>
              <w:right w:val="nil"/>
            </w:tcBorders>
            <w:shd w:val="clear" w:color="auto" w:fill="auto"/>
            <w:vAlign w:val="bottom"/>
          </w:tcPr>
          <w:p w:rsidR="00BF4222" w:rsidRPr="009F36A4" w:rsidRDefault="00BF4222" w:rsidP="00BF4222">
            <w:pPr>
              <w:jc w:val="center"/>
              <w:rPr>
                <w:sz w:val="16"/>
                <w:szCs w:val="16"/>
              </w:rPr>
            </w:pPr>
          </w:p>
        </w:tc>
        <w:tc>
          <w:tcPr>
            <w:tcW w:w="1083" w:type="dxa"/>
            <w:tcBorders>
              <w:top w:val="nil"/>
              <w:left w:val="nil"/>
              <w:bottom w:val="nil"/>
              <w:right w:val="nil"/>
            </w:tcBorders>
            <w:shd w:val="clear" w:color="auto" w:fill="auto"/>
            <w:vAlign w:val="bottom"/>
          </w:tcPr>
          <w:p w:rsidR="00BF4222" w:rsidRPr="009F36A4" w:rsidRDefault="00BF4222" w:rsidP="00BF4222">
            <w:pPr>
              <w:jc w:val="center"/>
              <w:rPr>
                <w:sz w:val="16"/>
                <w:szCs w:val="16"/>
              </w:rPr>
            </w:pPr>
          </w:p>
        </w:tc>
        <w:tc>
          <w:tcPr>
            <w:tcW w:w="1368" w:type="dxa"/>
            <w:tcBorders>
              <w:top w:val="nil"/>
              <w:left w:val="nil"/>
              <w:bottom w:val="single" w:sz="4" w:space="0" w:color="auto"/>
              <w:right w:val="single" w:sz="4" w:space="0" w:color="auto"/>
            </w:tcBorders>
            <w:shd w:val="clear" w:color="auto" w:fill="auto"/>
            <w:noWrap/>
            <w:vAlign w:val="bottom"/>
          </w:tcPr>
          <w:p w:rsidR="00BF4222" w:rsidRPr="009F36A4" w:rsidRDefault="00BF4222" w:rsidP="00BF4222">
            <w:pPr>
              <w:jc w:val="center"/>
              <w:rPr>
                <w:sz w:val="16"/>
                <w:szCs w:val="16"/>
              </w:rPr>
            </w:pPr>
            <w:r w:rsidRPr="009F36A4">
              <w:rPr>
                <w:sz w:val="16"/>
                <w:szCs w:val="16"/>
              </w:rPr>
              <w:t> </w:t>
            </w:r>
          </w:p>
        </w:tc>
      </w:tr>
      <w:tr w:rsidR="00BF4222" w:rsidRPr="009F36A4" w:rsidTr="004B7707">
        <w:trPr>
          <w:trHeight w:val="222"/>
        </w:trPr>
        <w:tc>
          <w:tcPr>
            <w:tcW w:w="2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222" w:rsidRPr="009F36A4" w:rsidRDefault="00BF4222" w:rsidP="00BF4222">
            <w:pPr>
              <w:rPr>
                <w:sz w:val="16"/>
                <w:szCs w:val="16"/>
              </w:rPr>
            </w:pPr>
            <w:r w:rsidRPr="009F36A4">
              <w:rPr>
                <w:sz w:val="16"/>
                <w:szCs w:val="16"/>
              </w:rPr>
              <w:t>State Agencies</w:t>
            </w:r>
          </w:p>
        </w:tc>
        <w:tc>
          <w:tcPr>
            <w:tcW w:w="928"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jc w:val="center"/>
              <w:rPr>
                <w:sz w:val="16"/>
                <w:szCs w:val="16"/>
              </w:rPr>
            </w:pPr>
            <w:r w:rsidRPr="009F36A4">
              <w:rPr>
                <w:sz w:val="16"/>
                <w:szCs w:val="16"/>
              </w:rPr>
              <w:t>742</w:t>
            </w:r>
            <w:r w:rsidR="004B7707" w:rsidRPr="009F36A4">
              <w:rPr>
                <w:sz w:val="16"/>
                <w:szCs w:val="16"/>
              </w:rPr>
              <w:t>*</w:t>
            </w:r>
          </w:p>
        </w:tc>
        <w:tc>
          <w:tcPr>
            <w:tcW w:w="1306" w:type="dxa"/>
            <w:tcBorders>
              <w:top w:val="single" w:sz="4" w:space="0" w:color="auto"/>
              <w:left w:val="nil"/>
              <w:bottom w:val="single" w:sz="4" w:space="0" w:color="auto"/>
              <w:right w:val="single" w:sz="4" w:space="0" w:color="auto"/>
            </w:tcBorders>
            <w:shd w:val="clear" w:color="auto" w:fill="auto"/>
            <w:vAlign w:val="bottom"/>
          </w:tcPr>
          <w:p w:rsidR="00BF4222" w:rsidRPr="009F36A4" w:rsidRDefault="00BF4222" w:rsidP="00BF4222">
            <w:pPr>
              <w:jc w:val="right"/>
              <w:rPr>
                <w:sz w:val="16"/>
                <w:szCs w:val="16"/>
              </w:rPr>
            </w:pPr>
            <w:r w:rsidRPr="009F36A4">
              <w:rPr>
                <w:sz w:val="16"/>
                <w:szCs w:val="16"/>
              </w:rPr>
              <w:t>56</w:t>
            </w:r>
          </w:p>
        </w:tc>
        <w:tc>
          <w:tcPr>
            <w:tcW w:w="1296" w:type="dxa"/>
            <w:tcBorders>
              <w:top w:val="single" w:sz="4" w:space="0" w:color="auto"/>
              <w:left w:val="nil"/>
              <w:bottom w:val="single" w:sz="4" w:space="0" w:color="auto"/>
              <w:right w:val="single" w:sz="4" w:space="0" w:color="auto"/>
            </w:tcBorders>
            <w:shd w:val="clear" w:color="auto" w:fill="auto"/>
            <w:vAlign w:val="bottom"/>
          </w:tcPr>
          <w:p w:rsidR="00BF4222" w:rsidRPr="009F36A4" w:rsidRDefault="00BF4222" w:rsidP="00BF4222">
            <w:pPr>
              <w:jc w:val="right"/>
              <w:rPr>
                <w:sz w:val="16"/>
                <w:szCs w:val="16"/>
              </w:rPr>
            </w:pPr>
            <w:r w:rsidRPr="009F36A4">
              <w:rPr>
                <w:sz w:val="16"/>
                <w:szCs w:val="16"/>
              </w:rPr>
              <w:t>5.79</w:t>
            </w:r>
          </w:p>
        </w:tc>
        <w:tc>
          <w:tcPr>
            <w:tcW w:w="1366" w:type="dxa"/>
            <w:tcBorders>
              <w:top w:val="single" w:sz="4" w:space="0" w:color="auto"/>
              <w:left w:val="nil"/>
              <w:bottom w:val="single" w:sz="4" w:space="0" w:color="auto"/>
              <w:right w:val="single" w:sz="4" w:space="0" w:color="auto"/>
            </w:tcBorders>
            <w:shd w:val="clear" w:color="auto" w:fill="auto"/>
            <w:vAlign w:val="bottom"/>
          </w:tcPr>
          <w:p w:rsidR="00BF4222" w:rsidRPr="009F36A4" w:rsidRDefault="00BF4222" w:rsidP="00BF4222">
            <w:pPr>
              <w:jc w:val="right"/>
              <w:rPr>
                <w:sz w:val="16"/>
                <w:szCs w:val="16"/>
              </w:rPr>
            </w:pPr>
            <w:r w:rsidRPr="009F36A4">
              <w:rPr>
                <w:sz w:val="16"/>
                <w:szCs w:val="16"/>
              </w:rPr>
              <w:t>324</w:t>
            </w:r>
          </w:p>
        </w:tc>
        <w:tc>
          <w:tcPr>
            <w:tcW w:w="1083" w:type="dxa"/>
            <w:tcBorders>
              <w:top w:val="single" w:sz="4" w:space="0" w:color="auto"/>
              <w:left w:val="nil"/>
              <w:bottom w:val="single" w:sz="4" w:space="0" w:color="auto"/>
              <w:right w:val="single" w:sz="4" w:space="0" w:color="auto"/>
            </w:tcBorders>
            <w:shd w:val="clear" w:color="auto" w:fill="auto"/>
            <w:vAlign w:val="bottom"/>
          </w:tcPr>
          <w:p w:rsidR="00BF4222" w:rsidRPr="009F36A4" w:rsidRDefault="00BF4222" w:rsidP="00BF4222">
            <w:pPr>
              <w:jc w:val="right"/>
              <w:rPr>
                <w:sz w:val="16"/>
                <w:szCs w:val="16"/>
              </w:rPr>
            </w:pPr>
            <w:r w:rsidRPr="009F36A4">
              <w:rPr>
                <w:sz w:val="16"/>
                <w:szCs w:val="16"/>
              </w:rPr>
              <w:t>1.163</w:t>
            </w:r>
          </w:p>
        </w:tc>
        <w:tc>
          <w:tcPr>
            <w:tcW w:w="1368" w:type="dxa"/>
            <w:tcBorders>
              <w:top w:val="nil"/>
              <w:left w:val="nil"/>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r w:rsidRPr="009F36A4">
              <w:rPr>
                <w:sz w:val="16"/>
                <w:szCs w:val="16"/>
              </w:rPr>
              <w:t>377</w:t>
            </w:r>
          </w:p>
        </w:tc>
      </w:tr>
      <w:tr w:rsidR="00BF4222" w:rsidRPr="009F36A4" w:rsidTr="001D356C">
        <w:trPr>
          <w:trHeight w:val="222"/>
        </w:trPr>
        <w:tc>
          <w:tcPr>
            <w:tcW w:w="2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222" w:rsidRPr="009F36A4" w:rsidRDefault="00BF4222" w:rsidP="002827D6">
            <w:pPr>
              <w:rPr>
                <w:sz w:val="16"/>
                <w:szCs w:val="16"/>
              </w:rPr>
            </w:pPr>
            <w:r w:rsidRPr="009F36A4">
              <w:rPr>
                <w:sz w:val="16"/>
                <w:szCs w:val="16"/>
              </w:rPr>
              <w:t>S</w:t>
            </w:r>
            <w:r w:rsidR="002827D6">
              <w:rPr>
                <w:sz w:val="16"/>
                <w:szCs w:val="16"/>
              </w:rPr>
              <w:t>FA</w:t>
            </w:r>
            <w:r w:rsidR="00BD28CA">
              <w:rPr>
                <w:sz w:val="16"/>
                <w:szCs w:val="16"/>
              </w:rPr>
              <w:t>s</w:t>
            </w:r>
          </w:p>
        </w:tc>
        <w:tc>
          <w:tcPr>
            <w:tcW w:w="928" w:type="dxa"/>
            <w:tcBorders>
              <w:top w:val="nil"/>
              <w:left w:val="nil"/>
              <w:bottom w:val="single" w:sz="4" w:space="0" w:color="auto"/>
              <w:right w:val="single" w:sz="4" w:space="0" w:color="auto"/>
            </w:tcBorders>
            <w:shd w:val="clear" w:color="auto" w:fill="auto"/>
            <w:noWrap/>
            <w:vAlign w:val="bottom"/>
          </w:tcPr>
          <w:p w:rsidR="00BF4222" w:rsidRPr="009F36A4" w:rsidRDefault="004B7707" w:rsidP="00BF4222">
            <w:pPr>
              <w:jc w:val="center"/>
              <w:rPr>
                <w:sz w:val="16"/>
                <w:szCs w:val="16"/>
              </w:rPr>
            </w:pPr>
            <w:r w:rsidRPr="009F36A4">
              <w:rPr>
                <w:sz w:val="16"/>
                <w:szCs w:val="16"/>
              </w:rPr>
              <w:t>742*</w:t>
            </w:r>
          </w:p>
        </w:tc>
        <w:tc>
          <w:tcPr>
            <w:tcW w:w="1306" w:type="dxa"/>
            <w:tcBorders>
              <w:top w:val="nil"/>
              <w:left w:val="nil"/>
              <w:bottom w:val="single" w:sz="4" w:space="0" w:color="auto"/>
              <w:right w:val="single" w:sz="4" w:space="0" w:color="auto"/>
            </w:tcBorders>
            <w:shd w:val="clear" w:color="auto" w:fill="auto"/>
            <w:vAlign w:val="bottom"/>
          </w:tcPr>
          <w:p w:rsidR="00BF4222" w:rsidRPr="009F36A4" w:rsidRDefault="00BF4222" w:rsidP="00BF4222">
            <w:pPr>
              <w:jc w:val="right"/>
              <w:rPr>
                <w:sz w:val="16"/>
                <w:szCs w:val="16"/>
              </w:rPr>
            </w:pPr>
            <w:r w:rsidRPr="009F36A4">
              <w:rPr>
                <w:sz w:val="16"/>
                <w:szCs w:val="16"/>
              </w:rPr>
              <w:t>20,858</w:t>
            </w:r>
          </w:p>
        </w:tc>
        <w:tc>
          <w:tcPr>
            <w:tcW w:w="1296" w:type="dxa"/>
            <w:tcBorders>
              <w:top w:val="nil"/>
              <w:left w:val="nil"/>
              <w:bottom w:val="single" w:sz="4" w:space="0" w:color="auto"/>
              <w:right w:val="single" w:sz="4" w:space="0" w:color="auto"/>
            </w:tcBorders>
            <w:shd w:val="clear" w:color="auto" w:fill="auto"/>
            <w:vAlign w:val="bottom"/>
          </w:tcPr>
          <w:p w:rsidR="00BF4222" w:rsidRPr="009F36A4" w:rsidRDefault="00BF4222" w:rsidP="00BF4222">
            <w:pPr>
              <w:jc w:val="right"/>
              <w:rPr>
                <w:sz w:val="16"/>
                <w:szCs w:val="16"/>
              </w:rPr>
            </w:pPr>
            <w:r w:rsidRPr="009F36A4">
              <w:rPr>
                <w:sz w:val="16"/>
                <w:szCs w:val="16"/>
              </w:rPr>
              <w:t>483.1047</w:t>
            </w:r>
          </w:p>
        </w:tc>
        <w:tc>
          <w:tcPr>
            <w:tcW w:w="1366" w:type="dxa"/>
            <w:tcBorders>
              <w:top w:val="nil"/>
              <w:left w:val="nil"/>
              <w:bottom w:val="single" w:sz="4" w:space="0" w:color="auto"/>
              <w:right w:val="single" w:sz="4" w:space="0" w:color="auto"/>
            </w:tcBorders>
            <w:shd w:val="clear" w:color="auto" w:fill="auto"/>
            <w:vAlign w:val="bottom"/>
          </w:tcPr>
          <w:p w:rsidR="00BF4222" w:rsidRPr="009F36A4" w:rsidRDefault="00BF4222" w:rsidP="00BF4222">
            <w:pPr>
              <w:jc w:val="right"/>
              <w:rPr>
                <w:sz w:val="16"/>
                <w:szCs w:val="16"/>
              </w:rPr>
            </w:pPr>
            <w:r w:rsidRPr="009F36A4">
              <w:rPr>
                <w:sz w:val="16"/>
                <w:szCs w:val="16"/>
              </w:rPr>
              <w:t>10,076,598</w:t>
            </w:r>
          </w:p>
        </w:tc>
        <w:tc>
          <w:tcPr>
            <w:tcW w:w="1083" w:type="dxa"/>
            <w:tcBorders>
              <w:top w:val="nil"/>
              <w:left w:val="nil"/>
              <w:bottom w:val="single" w:sz="4" w:space="0" w:color="auto"/>
              <w:right w:val="single" w:sz="4" w:space="0" w:color="auto"/>
            </w:tcBorders>
            <w:shd w:val="clear" w:color="auto" w:fill="auto"/>
            <w:vAlign w:val="bottom"/>
          </w:tcPr>
          <w:p w:rsidR="00BF4222" w:rsidRPr="009F36A4" w:rsidRDefault="00BF4222" w:rsidP="00BF4222">
            <w:pPr>
              <w:jc w:val="right"/>
              <w:rPr>
                <w:sz w:val="16"/>
                <w:szCs w:val="16"/>
              </w:rPr>
            </w:pPr>
            <w:r w:rsidRPr="009F36A4">
              <w:rPr>
                <w:sz w:val="16"/>
                <w:szCs w:val="16"/>
              </w:rPr>
              <w:t>0.028</w:t>
            </w:r>
            <w:r w:rsidR="00F36DDD" w:rsidRPr="009F36A4">
              <w:rPr>
                <w:sz w:val="16"/>
                <w:szCs w:val="16"/>
              </w:rPr>
              <w:t>3325</w:t>
            </w:r>
          </w:p>
        </w:tc>
        <w:tc>
          <w:tcPr>
            <w:tcW w:w="1368" w:type="dxa"/>
            <w:tcBorders>
              <w:top w:val="nil"/>
              <w:left w:val="nil"/>
              <w:bottom w:val="single" w:sz="4" w:space="0" w:color="auto"/>
              <w:right w:val="single" w:sz="4" w:space="0" w:color="auto"/>
            </w:tcBorders>
            <w:shd w:val="clear" w:color="auto" w:fill="auto"/>
            <w:noWrap/>
            <w:vAlign w:val="bottom"/>
          </w:tcPr>
          <w:p w:rsidR="00BF4222" w:rsidRPr="009F36A4" w:rsidRDefault="00F36DDD" w:rsidP="00F36DDD">
            <w:pPr>
              <w:jc w:val="right"/>
              <w:rPr>
                <w:sz w:val="16"/>
                <w:szCs w:val="16"/>
              </w:rPr>
            </w:pPr>
            <w:r w:rsidRPr="009F36A4">
              <w:rPr>
                <w:sz w:val="16"/>
                <w:szCs w:val="16"/>
              </w:rPr>
              <w:t>285</w:t>
            </w:r>
            <w:r w:rsidR="00BF4222" w:rsidRPr="009F36A4">
              <w:rPr>
                <w:sz w:val="16"/>
                <w:szCs w:val="16"/>
              </w:rPr>
              <w:t>,</w:t>
            </w:r>
            <w:r w:rsidRPr="009F36A4">
              <w:rPr>
                <w:sz w:val="16"/>
                <w:szCs w:val="16"/>
              </w:rPr>
              <w:t>495</w:t>
            </w:r>
          </w:p>
        </w:tc>
      </w:tr>
      <w:tr w:rsidR="00BF4222" w:rsidRPr="009F36A4" w:rsidTr="001D356C">
        <w:trPr>
          <w:trHeight w:val="222"/>
        </w:trPr>
        <w:tc>
          <w:tcPr>
            <w:tcW w:w="2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222" w:rsidRPr="009F36A4" w:rsidRDefault="00BF4222" w:rsidP="00BF4222">
            <w:pPr>
              <w:rPr>
                <w:sz w:val="16"/>
                <w:szCs w:val="16"/>
              </w:rPr>
            </w:pPr>
            <w:r w:rsidRPr="009F36A4">
              <w:rPr>
                <w:sz w:val="16"/>
                <w:szCs w:val="16"/>
              </w:rPr>
              <w:t>Individuals / Households</w:t>
            </w:r>
          </w:p>
        </w:tc>
        <w:tc>
          <w:tcPr>
            <w:tcW w:w="928"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jc w:val="center"/>
              <w:rPr>
                <w:sz w:val="16"/>
                <w:szCs w:val="16"/>
              </w:rPr>
            </w:pPr>
            <w:r w:rsidRPr="009F36A4">
              <w:rPr>
                <w:sz w:val="16"/>
                <w:szCs w:val="16"/>
              </w:rPr>
              <w:t>N/A</w:t>
            </w:r>
          </w:p>
        </w:tc>
        <w:tc>
          <w:tcPr>
            <w:tcW w:w="1306" w:type="dxa"/>
            <w:tcBorders>
              <w:top w:val="single" w:sz="4" w:space="0" w:color="auto"/>
              <w:left w:val="nil"/>
              <w:bottom w:val="single" w:sz="4" w:space="0" w:color="auto"/>
              <w:right w:val="single" w:sz="4" w:space="0" w:color="auto"/>
            </w:tcBorders>
            <w:shd w:val="clear" w:color="auto" w:fill="auto"/>
            <w:vAlign w:val="bottom"/>
          </w:tcPr>
          <w:p w:rsidR="00BF4222" w:rsidRPr="009F36A4" w:rsidRDefault="00BF4222" w:rsidP="00BF4222">
            <w:pPr>
              <w:jc w:val="right"/>
              <w:rPr>
                <w:sz w:val="16"/>
                <w:szCs w:val="16"/>
              </w:rPr>
            </w:pPr>
            <w:r w:rsidRPr="009F36A4">
              <w:rPr>
                <w:sz w:val="16"/>
                <w:szCs w:val="16"/>
              </w:rPr>
              <w:t>8,262,043</w:t>
            </w:r>
          </w:p>
        </w:tc>
        <w:tc>
          <w:tcPr>
            <w:tcW w:w="1296" w:type="dxa"/>
            <w:tcBorders>
              <w:top w:val="single" w:sz="4" w:space="0" w:color="auto"/>
              <w:left w:val="nil"/>
              <w:bottom w:val="single" w:sz="4" w:space="0" w:color="auto"/>
              <w:right w:val="single" w:sz="4" w:space="0" w:color="auto"/>
            </w:tcBorders>
            <w:shd w:val="clear" w:color="auto" w:fill="auto"/>
            <w:vAlign w:val="bottom"/>
          </w:tcPr>
          <w:p w:rsidR="00BF4222" w:rsidRPr="009F36A4" w:rsidRDefault="00BF4222" w:rsidP="00BF4222">
            <w:pPr>
              <w:jc w:val="right"/>
              <w:rPr>
                <w:sz w:val="16"/>
                <w:szCs w:val="16"/>
              </w:rPr>
            </w:pPr>
            <w:r w:rsidRPr="009F36A4">
              <w:rPr>
                <w:sz w:val="16"/>
                <w:szCs w:val="16"/>
              </w:rPr>
              <w:t>1.0232267</w:t>
            </w:r>
          </w:p>
        </w:tc>
        <w:tc>
          <w:tcPr>
            <w:tcW w:w="1366" w:type="dxa"/>
            <w:tcBorders>
              <w:top w:val="single" w:sz="4" w:space="0" w:color="auto"/>
              <w:left w:val="nil"/>
              <w:bottom w:val="single" w:sz="4" w:space="0" w:color="auto"/>
              <w:right w:val="single" w:sz="4" w:space="0" w:color="auto"/>
            </w:tcBorders>
            <w:shd w:val="clear" w:color="auto" w:fill="auto"/>
            <w:vAlign w:val="bottom"/>
          </w:tcPr>
          <w:p w:rsidR="00BF4222" w:rsidRPr="009F36A4" w:rsidRDefault="00BF4222" w:rsidP="00BF4222">
            <w:pPr>
              <w:jc w:val="right"/>
              <w:rPr>
                <w:sz w:val="16"/>
                <w:szCs w:val="16"/>
              </w:rPr>
            </w:pPr>
            <w:r w:rsidRPr="009F36A4">
              <w:rPr>
                <w:sz w:val="16"/>
                <w:szCs w:val="16"/>
              </w:rPr>
              <w:t>8,453,943</w:t>
            </w:r>
          </w:p>
        </w:tc>
        <w:tc>
          <w:tcPr>
            <w:tcW w:w="1083" w:type="dxa"/>
            <w:tcBorders>
              <w:top w:val="single" w:sz="4" w:space="0" w:color="auto"/>
              <w:left w:val="nil"/>
              <w:bottom w:val="single" w:sz="4" w:space="0" w:color="auto"/>
              <w:right w:val="single" w:sz="4" w:space="0" w:color="auto"/>
            </w:tcBorders>
            <w:shd w:val="clear" w:color="auto" w:fill="auto"/>
            <w:vAlign w:val="bottom"/>
          </w:tcPr>
          <w:p w:rsidR="00BF4222" w:rsidRPr="009F36A4" w:rsidRDefault="00BF4222" w:rsidP="00BF4222">
            <w:pPr>
              <w:jc w:val="right"/>
              <w:rPr>
                <w:sz w:val="16"/>
                <w:szCs w:val="16"/>
              </w:rPr>
            </w:pPr>
            <w:r w:rsidRPr="009F36A4">
              <w:rPr>
                <w:sz w:val="16"/>
                <w:szCs w:val="16"/>
              </w:rPr>
              <w:t>0.0796859</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r w:rsidRPr="009F36A4">
              <w:rPr>
                <w:sz w:val="16"/>
                <w:szCs w:val="16"/>
              </w:rPr>
              <w:t>673,660</w:t>
            </w:r>
          </w:p>
        </w:tc>
      </w:tr>
      <w:tr w:rsidR="00BF4222" w:rsidRPr="009F36A4" w:rsidTr="004B7707">
        <w:trPr>
          <w:trHeight w:val="288"/>
        </w:trPr>
        <w:tc>
          <w:tcPr>
            <w:tcW w:w="2304" w:type="dxa"/>
            <w:tcBorders>
              <w:top w:val="single" w:sz="4" w:space="0" w:color="auto"/>
              <w:left w:val="single" w:sz="4" w:space="0" w:color="auto"/>
              <w:bottom w:val="single" w:sz="4" w:space="0" w:color="auto"/>
              <w:right w:val="single" w:sz="4" w:space="0" w:color="auto"/>
            </w:tcBorders>
            <w:shd w:val="clear" w:color="auto" w:fill="auto"/>
            <w:vAlign w:val="bottom"/>
          </w:tcPr>
          <w:p w:rsidR="00BF4222" w:rsidRPr="009F36A4" w:rsidRDefault="00BF4222" w:rsidP="00BF4222">
            <w:pPr>
              <w:rPr>
                <w:sz w:val="16"/>
                <w:szCs w:val="16"/>
              </w:rPr>
            </w:pPr>
            <w:r w:rsidRPr="009F36A4">
              <w:rPr>
                <w:b/>
                <w:bCs/>
                <w:sz w:val="16"/>
                <w:szCs w:val="16"/>
              </w:rPr>
              <w:t>TOTAL</w:t>
            </w:r>
          </w:p>
        </w:tc>
        <w:tc>
          <w:tcPr>
            <w:tcW w:w="928"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rPr>
                <w:sz w:val="16"/>
                <w:szCs w:val="16"/>
              </w:rPr>
            </w:pPr>
            <w:r w:rsidRPr="009F36A4">
              <w:rPr>
                <w:sz w:val="16"/>
                <w:szCs w:val="16"/>
              </w:rPr>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r w:rsidRPr="009F36A4">
              <w:rPr>
                <w:sz w:val="16"/>
                <w:szCs w:val="16"/>
              </w:rPr>
              <w:t>8,282,957</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r w:rsidRPr="009F36A4">
              <w:rPr>
                <w:sz w:val="16"/>
                <w:szCs w:val="16"/>
              </w:rPr>
              <w:t>18,530,865</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F36DDD" w:rsidP="00F36DDD">
            <w:pPr>
              <w:jc w:val="right"/>
              <w:rPr>
                <w:sz w:val="16"/>
                <w:szCs w:val="16"/>
              </w:rPr>
            </w:pPr>
            <w:r w:rsidRPr="009F36A4">
              <w:rPr>
                <w:sz w:val="16"/>
                <w:szCs w:val="16"/>
              </w:rPr>
              <w:t>959</w:t>
            </w:r>
            <w:r w:rsidR="00BF4222" w:rsidRPr="009F36A4">
              <w:rPr>
                <w:sz w:val="16"/>
                <w:szCs w:val="16"/>
              </w:rPr>
              <w:t>,</w:t>
            </w:r>
            <w:r w:rsidRPr="009F36A4">
              <w:rPr>
                <w:sz w:val="16"/>
                <w:szCs w:val="16"/>
              </w:rPr>
              <w:t>5</w:t>
            </w:r>
            <w:r w:rsidR="00BF4222" w:rsidRPr="009F36A4">
              <w:rPr>
                <w:sz w:val="16"/>
                <w:szCs w:val="16"/>
              </w:rPr>
              <w:t>3</w:t>
            </w:r>
            <w:r w:rsidRPr="009F36A4">
              <w:rPr>
                <w:sz w:val="16"/>
                <w:szCs w:val="16"/>
              </w:rPr>
              <w:t>2</w:t>
            </w:r>
          </w:p>
        </w:tc>
      </w:tr>
      <w:tr w:rsidR="00BF4222" w:rsidRPr="009F36A4" w:rsidTr="004B7707">
        <w:trPr>
          <w:trHeight w:val="288"/>
        </w:trPr>
        <w:tc>
          <w:tcPr>
            <w:tcW w:w="2304" w:type="dxa"/>
            <w:tcBorders>
              <w:top w:val="single" w:sz="4" w:space="0" w:color="auto"/>
              <w:left w:val="single" w:sz="4" w:space="0" w:color="auto"/>
              <w:bottom w:val="single" w:sz="4" w:space="0" w:color="auto"/>
              <w:right w:val="single" w:sz="4" w:space="0" w:color="auto"/>
            </w:tcBorders>
            <w:shd w:val="clear" w:color="auto" w:fill="auto"/>
            <w:vAlign w:val="bottom"/>
          </w:tcPr>
          <w:p w:rsidR="00BF4222" w:rsidRPr="009F36A4" w:rsidRDefault="00BF4222" w:rsidP="00BF4222">
            <w:pPr>
              <w:rPr>
                <w:b/>
                <w:bCs/>
                <w:sz w:val="16"/>
                <w:szCs w:val="16"/>
              </w:rPr>
            </w:pPr>
            <w:r w:rsidRPr="009F36A4">
              <w:rPr>
                <w:b/>
                <w:bCs/>
                <w:sz w:val="16"/>
                <w:szCs w:val="16"/>
              </w:rPr>
              <w:t>Current OMB Burden Inventory</w:t>
            </w:r>
          </w:p>
        </w:tc>
        <w:tc>
          <w:tcPr>
            <w:tcW w:w="928"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rPr>
                <w:sz w:val="16"/>
                <w:szCs w:val="16"/>
              </w:rPr>
            </w:pP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r w:rsidRPr="009F36A4">
              <w:rPr>
                <w:sz w:val="16"/>
                <w:szCs w:val="16"/>
              </w:rPr>
              <w:t>1,067,387</w:t>
            </w:r>
          </w:p>
        </w:tc>
      </w:tr>
      <w:tr w:rsidR="00BF4222" w:rsidRPr="009F36A4" w:rsidTr="004B7707">
        <w:trPr>
          <w:trHeight w:val="288"/>
        </w:trPr>
        <w:tc>
          <w:tcPr>
            <w:tcW w:w="2304" w:type="dxa"/>
            <w:tcBorders>
              <w:top w:val="single" w:sz="4" w:space="0" w:color="auto"/>
              <w:left w:val="single" w:sz="4" w:space="0" w:color="auto"/>
              <w:bottom w:val="single" w:sz="4" w:space="0" w:color="auto"/>
              <w:right w:val="single" w:sz="4" w:space="0" w:color="auto"/>
            </w:tcBorders>
            <w:shd w:val="clear" w:color="auto" w:fill="auto"/>
            <w:vAlign w:val="bottom"/>
          </w:tcPr>
          <w:p w:rsidR="00BF4222" w:rsidRPr="009F36A4" w:rsidRDefault="00BF4222" w:rsidP="00BF4222">
            <w:pPr>
              <w:rPr>
                <w:b/>
                <w:bCs/>
                <w:sz w:val="16"/>
                <w:szCs w:val="16"/>
              </w:rPr>
            </w:pPr>
            <w:r w:rsidRPr="009F36A4">
              <w:rPr>
                <w:b/>
                <w:bCs/>
                <w:sz w:val="16"/>
                <w:szCs w:val="16"/>
              </w:rPr>
              <w:lastRenderedPageBreak/>
              <w:t>Difference</w:t>
            </w:r>
          </w:p>
        </w:tc>
        <w:tc>
          <w:tcPr>
            <w:tcW w:w="928"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rPr>
                <w:sz w:val="16"/>
                <w:szCs w:val="16"/>
              </w:rPr>
            </w:pP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BF4222" w:rsidP="00BF4222">
            <w:pPr>
              <w:jc w:val="right"/>
              <w:rPr>
                <w:sz w:val="16"/>
                <w:szCs w:val="16"/>
              </w:rPr>
            </w:pP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BF4222" w:rsidRPr="009F36A4" w:rsidRDefault="00F36DDD" w:rsidP="00F36DDD">
            <w:pPr>
              <w:jc w:val="right"/>
              <w:rPr>
                <w:sz w:val="16"/>
                <w:szCs w:val="16"/>
              </w:rPr>
            </w:pPr>
            <w:r w:rsidRPr="009F36A4">
              <w:rPr>
                <w:sz w:val="16"/>
                <w:szCs w:val="16"/>
              </w:rPr>
              <w:t>(107</w:t>
            </w:r>
            <w:r w:rsidR="00BF4222" w:rsidRPr="009F36A4">
              <w:rPr>
                <w:sz w:val="16"/>
                <w:szCs w:val="16"/>
              </w:rPr>
              <w:t>,</w:t>
            </w:r>
            <w:r w:rsidRPr="009F36A4">
              <w:rPr>
                <w:sz w:val="16"/>
                <w:szCs w:val="16"/>
              </w:rPr>
              <w:t>855</w:t>
            </w:r>
            <w:r w:rsidR="00BF4222" w:rsidRPr="009F36A4">
              <w:rPr>
                <w:sz w:val="16"/>
                <w:szCs w:val="16"/>
              </w:rPr>
              <w:t>)</w:t>
            </w:r>
          </w:p>
        </w:tc>
      </w:tr>
    </w:tbl>
    <w:p w:rsidR="00BF4222" w:rsidRPr="002E0E29" w:rsidRDefault="004B7707" w:rsidP="004B7707">
      <w:pPr>
        <w:pStyle w:val="ListParagraph"/>
        <w:numPr>
          <w:ilvl w:val="0"/>
          <w:numId w:val="9"/>
        </w:numPr>
        <w:ind w:left="720"/>
        <w:rPr>
          <w:sz w:val="20"/>
          <w:szCs w:val="20"/>
        </w:rPr>
      </w:pPr>
      <w:r w:rsidRPr="002E0E29">
        <w:rPr>
          <w:sz w:val="20"/>
          <w:szCs w:val="20"/>
        </w:rPr>
        <w:t>Note:  This form does not incur all of the burden associated with the affected public.</w:t>
      </w:r>
    </w:p>
    <w:p w:rsidR="00BF4222" w:rsidRDefault="00BF4222" w:rsidP="00BF4222">
      <w:pPr>
        <w:spacing w:line="480" w:lineRule="auto"/>
        <w:jc w:val="center"/>
        <w:rPr>
          <w:b/>
          <w:sz w:val="20"/>
          <w:szCs w:val="20"/>
        </w:rPr>
      </w:pPr>
    </w:p>
    <w:p w:rsidR="00BD28CA" w:rsidRDefault="00BD28CA" w:rsidP="00BF4222">
      <w:pPr>
        <w:spacing w:line="480" w:lineRule="auto"/>
        <w:jc w:val="center"/>
        <w:rPr>
          <w:b/>
          <w:sz w:val="20"/>
          <w:szCs w:val="20"/>
        </w:rPr>
      </w:pPr>
    </w:p>
    <w:p w:rsidR="00BD28CA" w:rsidRPr="002E0E29" w:rsidRDefault="00BD28CA" w:rsidP="00BF4222">
      <w:pPr>
        <w:spacing w:line="480" w:lineRule="auto"/>
        <w:jc w:val="center"/>
        <w:rPr>
          <w:b/>
          <w:sz w:val="20"/>
          <w:szCs w:val="2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080"/>
        <w:gridCol w:w="960"/>
        <w:gridCol w:w="960"/>
        <w:gridCol w:w="840"/>
        <w:gridCol w:w="720"/>
        <w:gridCol w:w="120"/>
        <w:gridCol w:w="840"/>
        <w:gridCol w:w="840"/>
        <w:gridCol w:w="840"/>
        <w:gridCol w:w="990"/>
      </w:tblGrid>
      <w:tr w:rsidR="00EE2984" w:rsidRPr="009F36A4" w:rsidTr="00FD20CE">
        <w:trPr>
          <w:trHeight w:val="84"/>
        </w:trPr>
        <w:tc>
          <w:tcPr>
            <w:tcW w:w="7428" w:type="dxa"/>
            <w:gridSpan w:val="8"/>
            <w:tcBorders>
              <w:top w:val="single" w:sz="4" w:space="0" w:color="auto"/>
              <w:left w:val="single" w:sz="4" w:space="0" w:color="auto"/>
              <w:bottom w:val="single" w:sz="4" w:space="0" w:color="auto"/>
              <w:right w:val="single" w:sz="4" w:space="0" w:color="auto"/>
            </w:tcBorders>
            <w:hideMark/>
          </w:tcPr>
          <w:p w:rsidR="00EE2984" w:rsidRPr="009F36A4" w:rsidRDefault="00EE2984" w:rsidP="00D75474">
            <w:pPr>
              <w:jc w:val="center"/>
              <w:rPr>
                <w:b/>
                <w:sz w:val="16"/>
                <w:szCs w:val="16"/>
              </w:rPr>
            </w:pPr>
            <w:r w:rsidRPr="009F36A4">
              <w:rPr>
                <w:b/>
                <w:sz w:val="16"/>
                <w:szCs w:val="16"/>
              </w:rPr>
              <w:t>Recordkeeping (State Agencies)</w:t>
            </w: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center"/>
              <w:rPr>
                <w:b/>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center"/>
              <w:rPr>
                <w:b/>
                <w:sz w:val="16"/>
                <w:szCs w:val="16"/>
              </w:rPr>
            </w:pPr>
          </w:p>
        </w:tc>
        <w:tc>
          <w:tcPr>
            <w:tcW w:w="99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center"/>
              <w:rPr>
                <w:b/>
                <w:sz w:val="16"/>
                <w:szCs w:val="16"/>
              </w:rPr>
            </w:pPr>
          </w:p>
        </w:tc>
      </w:tr>
      <w:tr w:rsidR="002E0E29" w:rsidRPr="009F36A4" w:rsidTr="00FD20CE">
        <w:trPr>
          <w:trHeight w:val="1046"/>
        </w:trPr>
        <w:tc>
          <w:tcPr>
            <w:tcW w:w="1908" w:type="dxa"/>
            <w:tcBorders>
              <w:top w:val="single" w:sz="4" w:space="0" w:color="auto"/>
              <w:left w:val="single" w:sz="4" w:space="0" w:color="auto"/>
              <w:bottom w:val="single" w:sz="4" w:space="0" w:color="auto"/>
              <w:right w:val="single" w:sz="4" w:space="0" w:color="auto"/>
            </w:tcBorders>
            <w:vAlign w:val="bottom"/>
          </w:tcPr>
          <w:p w:rsidR="00EE2984" w:rsidRPr="009F36A4" w:rsidRDefault="00EE2984" w:rsidP="00D75474">
            <w:pPr>
              <w:jc w:val="center"/>
              <w:rPr>
                <w:sz w:val="16"/>
                <w:szCs w:val="16"/>
              </w:rPr>
            </w:pPr>
            <w:r w:rsidRPr="009F36A4">
              <w:rPr>
                <w:sz w:val="16"/>
                <w:szCs w:val="16"/>
              </w:rPr>
              <w:br w:type="page"/>
            </w:r>
          </w:p>
          <w:p w:rsidR="00EE2984" w:rsidRPr="009F36A4" w:rsidRDefault="00EE2984" w:rsidP="00D75474">
            <w:pPr>
              <w:jc w:val="center"/>
              <w:rPr>
                <w:sz w:val="16"/>
                <w:szCs w:val="16"/>
              </w:rPr>
            </w:pPr>
          </w:p>
          <w:p w:rsidR="00EE2984" w:rsidRPr="009F36A4" w:rsidRDefault="00EE2984" w:rsidP="00D75474">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vAlign w:val="bottom"/>
            <w:hideMark/>
          </w:tcPr>
          <w:p w:rsidR="00EE2984" w:rsidRPr="009F36A4" w:rsidRDefault="00EE2984" w:rsidP="00D75474">
            <w:pPr>
              <w:jc w:val="center"/>
              <w:rPr>
                <w:sz w:val="16"/>
                <w:szCs w:val="16"/>
              </w:rPr>
            </w:pPr>
            <w:r w:rsidRPr="009F36A4">
              <w:rPr>
                <w:sz w:val="16"/>
                <w:szCs w:val="16"/>
              </w:rPr>
              <w:t>Section</w:t>
            </w:r>
          </w:p>
        </w:tc>
        <w:tc>
          <w:tcPr>
            <w:tcW w:w="960" w:type="dxa"/>
            <w:tcBorders>
              <w:top w:val="single" w:sz="4" w:space="0" w:color="auto"/>
              <w:left w:val="single" w:sz="4" w:space="0" w:color="auto"/>
              <w:bottom w:val="single" w:sz="4" w:space="0" w:color="auto"/>
              <w:right w:val="single" w:sz="4" w:space="0" w:color="auto"/>
            </w:tcBorders>
            <w:vAlign w:val="bottom"/>
            <w:hideMark/>
          </w:tcPr>
          <w:p w:rsidR="00EE2984" w:rsidRPr="009F36A4" w:rsidRDefault="00EE2984" w:rsidP="002E0E29">
            <w:pPr>
              <w:rPr>
                <w:sz w:val="16"/>
                <w:szCs w:val="16"/>
              </w:rPr>
            </w:pPr>
            <w:r w:rsidRPr="009F36A4">
              <w:rPr>
                <w:sz w:val="16"/>
                <w:szCs w:val="16"/>
              </w:rPr>
              <w:t>Estimated Number of</w:t>
            </w:r>
          </w:p>
          <w:p w:rsidR="00EE2984" w:rsidRPr="009F36A4" w:rsidRDefault="00EE2984" w:rsidP="002E0E29">
            <w:pPr>
              <w:rPr>
                <w:sz w:val="16"/>
                <w:szCs w:val="16"/>
              </w:rPr>
            </w:pPr>
            <w:r w:rsidRPr="009F36A4">
              <w:rPr>
                <w:sz w:val="16"/>
                <w:szCs w:val="16"/>
              </w:rPr>
              <w:t>Respondents</w:t>
            </w:r>
          </w:p>
        </w:tc>
        <w:tc>
          <w:tcPr>
            <w:tcW w:w="960" w:type="dxa"/>
            <w:tcBorders>
              <w:top w:val="single" w:sz="4" w:space="0" w:color="auto"/>
              <w:left w:val="single" w:sz="4" w:space="0" w:color="auto"/>
              <w:bottom w:val="single" w:sz="4" w:space="0" w:color="auto"/>
              <w:right w:val="single" w:sz="4" w:space="0" w:color="auto"/>
            </w:tcBorders>
            <w:vAlign w:val="bottom"/>
            <w:hideMark/>
          </w:tcPr>
          <w:p w:rsidR="00EE2984" w:rsidRPr="009F36A4" w:rsidRDefault="00EE2984" w:rsidP="002E0E29">
            <w:pPr>
              <w:rPr>
                <w:sz w:val="16"/>
                <w:szCs w:val="16"/>
              </w:rPr>
            </w:pPr>
            <w:r w:rsidRPr="009F36A4">
              <w:rPr>
                <w:sz w:val="16"/>
                <w:szCs w:val="16"/>
              </w:rPr>
              <w:t>Frequency</w:t>
            </w:r>
          </w:p>
          <w:p w:rsidR="00EE2984" w:rsidRPr="009F36A4" w:rsidRDefault="00EE2984" w:rsidP="002E0E29">
            <w:pPr>
              <w:rPr>
                <w:sz w:val="16"/>
                <w:szCs w:val="16"/>
              </w:rPr>
            </w:pPr>
            <w:r w:rsidRPr="009F36A4">
              <w:rPr>
                <w:sz w:val="16"/>
                <w:szCs w:val="16"/>
              </w:rPr>
              <w:t>of</w:t>
            </w:r>
          </w:p>
          <w:p w:rsidR="00EE2984" w:rsidRPr="009F36A4" w:rsidRDefault="00EE2984" w:rsidP="002E0E29">
            <w:pPr>
              <w:rPr>
                <w:sz w:val="16"/>
                <w:szCs w:val="16"/>
              </w:rPr>
            </w:pPr>
            <w:r w:rsidRPr="009F36A4">
              <w:rPr>
                <w:sz w:val="16"/>
                <w:szCs w:val="16"/>
              </w:rPr>
              <w:t>Response</w:t>
            </w:r>
          </w:p>
        </w:tc>
        <w:tc>
          <w:tcPr>
            <w:tcW w:w="840" w:type="dxa"/>
            <w:tcBorders>
              <w:top w:val="single" w:sz="4" w:space="0" w:color="auto"/>
              <w:left w:val="single" w:sz="4" w:space="0" w:color="auto"/>
              <w:bottom w:val="single" w:sz="4" w:space="0" w:color="auto"/>
              <w:right w:val="single" w:sz="4" w:space="0" w:color="auto"/>
            </w:tcBorders>
            <w:vAlign w:val="bottom"/>
            <w:hideMark/>
          </w:tcPr>
          <w:p w:rsidR="00EE2984" w:rsidRPr="009F36A4" w:rsidRDefault="00EE2984" w:rsidP="002E0E29">
            <w:pPr>
              <w:rPr>
                <w:sz w:val="16"/>
                <w:szCs w:val="16"/>
              </w:rPr>
            </w:pPr>
            <w:r w:rsidRPr="009F36A4">
              <w:rPr>
                <w:sz w:val="16"/>
                <w:szCs w:val="16"/>
              </w:rPr>
              <w:t>Average Annual</w:t>
            </w:r>
          </w:p>
          <w:p w:rsidR="00EE2984" w:rsidRPr="009F36A4" w:rsidRDefault="00EE2984" w:rsidP="002E0E29">
            <w:pPr>
              <w:rPr>
                <w:sz w:val="16"/>
                <w:szCs w:val="16"/>
              </w:rPr>
            </w:pPr>
            <w:r w:rsidRPr="009F36A4">
              <w:rPr>
                <w:sz w:val="16"/>
                <w:szCs w:val="16"/>
              </w:rPr>
              <w:t>Responses</w:t>
            </w:r>
          </w:p>
        </w:tc>
        <w:tc>
          <w:tcPr>
            <w:tcW w:w="840" w:type="dxa"/>
            <w:gridSpan w:val="2"/>
            <w:tcBorders>
              <w:top w:val="single" w:sz="4" w:space="0" w:color="auto"/>
              <w:left w:val="single" w:sz="4" w:space="0" w:color="auto"/>
              <w:bottom w:val="single" w:sz="4" w:space="0" w:color="auto"/>
              <w:right w:val="single" w:sz="4" w:space="0" w:color="auto"/>
            </w:tcBorders>
            <w:vAlign w:val="bottom"/>
            <w:hideMark/>
          </w:tcPr>
          <w:p w:rsidR="00EE2984" w:rsidRPr="009F36A4" w:rsidRDefault="00EE2984" w:rsidP="002E0E29">
            <w:pPr>
              <w:rPr>
                <w:sz w:val="16"/>
                <w:szCs w:val="16"/>
              </w:rPr>
            </w:pPr>
            <w:r w:rsidRPr="009F36A4">
              <w:rPr>
                <w:sz w:val="16"/>
                <w:szCs w:val="16"/>
              </w:rPr>
              <w:t>Average</w:t>
            </w:r>
          </w:p>
          <w:p w:rsidR="00EE2984" w:rsidRPr="009F36A4" w:rsidRDefault="00EE2984" w:rsidP="002E0E29">
            <w:pPr>
              <w:rPr>
                <w:sz w:val="16"/>
                <w:szCs w:val="16"/>
              </w:rPr>
            </w:pPr>
            <w:r w:rsidRPr="009F36A4">
              <w:rPr>
                <w:sz w:val="16"/>
                <w:szCs w:val="16"/>
              </w:rPr>
              <w:t>Burden per</w:t>
            </w:r>
          </w:p>
          <w:p w:rsidR="00EE2984" w:rsidRPr="009F36A4" w:rsidRDefault="00EE2984" w:rsidP="002E0E29">
            <w:pPr>
              <w:rPr>
                <w:sz w:val="16"/>
                <w:szCs w:val="16"/>
              </w:rPr>
            </w:pPr>
            <w:r w:rsidRPr="009F36A4">
              <w:rPr>
                <w:sz w:val="16"/>
                <w:szCs w:val="16"/>
              </w:rPr>
              <w:t>Response</w:t>
            </w:r>
          </w:p>
        </w:tc>
        <w:tc>
          <w:tcPr>
            <w:tcW w:w="840" w:type="dxa"/>
            <w:tcBorders>
              <w:top w:val="single" w:sz="4" w:space="0" w:color="auto"/>
              <w:left w:val="single" w:sz="4" w:space="0" w:color="auto"/>
              <w:bottom w:val="single" w:sz="4" w:space="0" w:color="auto"/>
              <w:right w:val="single" w:sz="4" w:space="0" w:color="auto"/>
            </w:tcBorders>
            <w:vAlign w:val="bottom"/>
            <w:hideMark/>
          </w:tcPr>
          <w:p w:rsidR="00EE2984" w:rsidRPr="009F36A4" w:rsidRDefault="00EE2984" w:rsidP="002E0E29">
            <w:pPr>
              <w:rPr>
                <w:sz w:val="16"/>
                <w:szCs w:val="16"/>
              </w:rPr>
            </w:pPr>
            <w:r w:rsidRPr="009F36A4">
              <w:rPr>
                <w:sz w:val="16"/>
                <w:szCs w:val="16"/>
              </w:rPr>
              <w:t>Annual Burden</w:t>
            </w:r>
          </w:p>
          <w:p w:rsidR="00EE2984" w:rsidRPr="009F36A4" w:rsidRDefault="00EE2984" w:rsidP="002E0E29">
            <w:pPr>
              <w:rPr>
                <w:sz w:val="16"/>
                <w:szCs w:val="16"/>
              </w:rPr>
            </w:pPr>
            <w:r w:rsidRPr="009F36A4">
              <w:rPr>
                <w:sz w:val="16"/>
                <w:szCs w:val="16"/>
              </w:rPr>
              <w:t>Hours</w:t>
            </w:r>
          </w:p>
        </w:tc>
        <w:tc>
          <w:tcPr>
            <w:tcW w:w="840" w:type="dxa"/>
            <w:tcBorders>
              <w:top w:val="single" w:sz="4" w:space="0" w:color="auto"/>
              <w:left w:val="single" w:sz="4" w:space="0" w:color="auto"/>
              <w:bottom w:val="single" w:sz="4" w:space="0" w:color="auto"/>
              <w:right w:val="single" w:sz="4" w:space="0" w:color="auto"/>
            </w:tcBorders>
            <w:vAlign w:val="bottom"/>
          </w:tcPr>
          <w:p w:rsidR="00EE2984" w:rsidRPr="009F36A4" w:rsidRDefault="00EE2984" w:rsidP="002E0E29">
            <w:pPr>
              <w:rPr>
                <w:sz w:val="16"/>
                <w:szCs w:val="16"/>
              </w:rPr>
            </w:pPr>
            <w:r w:rsidRPr="009F36A4">
              <w:rPr>
                <w:sz w:val="16"/>
                <w:szCs w:val="16"/>
              </w:rPr>
              <w:t>Current OMB approved Burden</w:t>
            </w:r>
          </w:p>
        </w:tc>
        <w:tc>
          <w:tcPr>
            <w:tcW w:w="840" w:type="dxa"/>
            <w:tcBorders>
              <w:top w:val="single" w:sz="4" w:space="0" w:color="auto"/>
              <w:left w:val="single" w:sz="4" w:space="0" w:color="auto"/>
              <w:bottom w:val="single" w:sz="4" w:space="0" w:color="auto"/>
              <w:right w:val="single" w:sz="4" w:space="0" w:color="auto"/>
            </w:tcBorders>
            <w:vAlign w:val="bottom"/>
          </w:tcPr>
          <w:p w:rsidR="00EE2984" w:rsidRPr="009F36A4" w:rsidRDefault="00EE2984" w:rsidP="002E0E29">
            <w:pPr>
              <w:rPr>
                <w:sz w:val="16"/>
                <w:szCs w:val="16"/>
              </w:rPr>
            </w:pPr>
            <w:r w:rsidRPr="009F36A4">
              <w:rPr>
                <w:sz w:val="16"/>
                <w:szCs w:val="16"/>
              </w:rPr>
              <w:t>Due to Program Change</w:t>
            </w:r>
          </w:p>
        </w:tc>
        <w:tc>
          <w:tcPr>
            <w:tcW w:w="990" w:type="dxa"/>
            <w:tcBorders>
              <w:top w:val="single" w:sz="4" w:space="0" w:color="auto"/>
              <w:left w:val="single" w:sz="4" w:space="0" w:color="auto"/>
              <w:bottom w:val="single" w:sz="4" w:space="0" w:color="auto"/>
              <w:right w:val="single" w:sz="4" w:space="0" w:color="auto"/>
            </w:tcBorders>
            <w:vAlign w:val="bottom"/>
          </w:tcPr>
          <w:p w:rsidR="00EE2984" w:rsidRPr="009F36A4" w:rsidRDefault="00EE2984" w:rsidP="002E0E29">
            <w:pPr>
              <w:rPr>
                <w:sz w:val="16"/>
                <w:szCs w:val="16"/>
              </w:rPr>
            </w:pPr>
            <w:r w:rsidRPr="009F36A4">
              <w:rPr>
                <w:sz w:val="16"/>
                <w:szCs w:val="16"/>
              </w:rPr>
              <w:t>Due to Program Adjustment</w:t>
            </w:r>
          </w:p>
        </w:tc>
      </w:tr>
      <w:tr w:rsidR="002E0E29" w:rsidRPr="009F36A4" w:rsidTr="00FD20CE">
        <w:trPr>
          <w:trHeight w:val="225"/>
        </w:trPr>
        <w:tc>
          <w:tcPr>
            <w:tcW w:w="1908" w:type="dxa"/>
            <w:tcBorders>
              <w:top w:val="single" w:sz="4" w:space="0" w:color="auto"/>
              <w:left w:val="single" w:sz="4" w:space="0" w:color="auto"/>
              <w:bottom w:val="single" w:sz="4" w:space="0" w:color="auto"/>
              <w:right w:val="single" w:sz="4" w:space="0" w:color="auto"/>
            </w:tcBorders>
          </w:tcPr>
          <w:p w:rsidR="00EE2984" w:rsidRPr="009F36A4" w:rsidRDefault="00EE2984" w:rsidP="00770B3D">
            <w:pPr>
              <w:rPr>
                <w:b/>
                <w:sz w:val="16"/>
                <w:szCs w:val="16"/>
              </w:rPr>
            </w:pPr>
            <w:r w:rsidRPr="009F36A4">
              <w:rPr>
                <w:b/>
                <w:sz w:val="16"/>
                <w:szCs w:val="16"/>
              </w:rPr>
              <w:t>S</w:t>
            </w:r>
            <w:r w:rsidR="00651E7D">
              <w:rPr>
                <w:b/>
                <w:sz w:val="16"/>
                <w:szCs w:val="16"/>
              </w:rPr>
              <w:t xml:space="preserve">As </w:t>
            </w:r>
            <w:r w:rsidRPr="009F36A4">
              <w:rPr>
                <w:b/>
                <w:sz w:val="16"/>
                <w:szCs w:val="16"/>
              </w:rPr>
              <w:t>must maintain agreements for conducting direct certification.</w:t>
            </w:r>
          </w:p>
        </w:tc>
        <w:tc>
          <w:tcPr>
            <w:tcW w:w="1080" w:type="dxa"/>
            <w:tcBorders>
              <w:top w:val="single" w:sz="4" w:space="0" w:color="auto"/>
              <w:left w:val="single" w:sz="4" w:space="0" w:color="auto"/>
              <w:bottom w:val="single" w:sz="4" w:space="0" w:color="auto"/>
              <w:right w:val="single" w:sz="4" w:space="0" w:color="auto"/>
            </w:tcBorders>
          </w:tcPr>
          <w:p w:rsidR="00EE2984" w:rsidRPr="009F36A4" w:rsidRDefault="00EE2984" w:rsidP="00BA3C5F">
            <w:pPr>
              <w:jc w:val="center"/>
              <w:rPr>
                <w:b/>
                <w:sz w:val="16"/>
                <w:szCs w:val="16"/>
              </w:rPr>
            </w:pPr>
            <w:r w:rsidRPr="009F36A4">
              <w:rPr>
                <w:b/>
                <w:sz w:val="16"/>
                <w:szCs w:val="16"/>
              </w:rPr>
              <w:t>7 CFR 245.6(b)(1)(iv)</w:t>
            </w:r>
          </w:p>
        </w:tc>
        <w:tc>
          <w:tcPr>
            <w:tcW w:w="960" w:type="dxa"/>
            <w:tcBorders>
              <w:top w:val="single" w:sz="4" w:space="0" w:color="auto"/>
              <w:left w:val="single" w:sz="4" w:space="0" w:color="auto"/>
              <w:bottom w:val="single" w:sz="4" w:space="0" w:color="auto"/>
              <w:right w:val="single" w:sz="4" w:space="0" w:color="auto"/>
            </w:tcBorders>
          </w:tcPr>
          <w:p w:rsidR="00EE2984" w:rsidRPr="009F36A4" w:rsidRDefault="00EE2984" w:rsidP="00BA3C5F">
            <w:pPr>
              <w:jc w:val="right"/>
              <w:rPr>
                <w:b/>
                <w:sz w:val="16"/>
                <w:szCs w:val="16"/>
              </w:rPr>
            </w:pPr>
            <w:r w:rsidRPr="009F36A4">
              <w:rPr>
                <w:b/>
                <w:sz w:val="16"/>
                <w:szCs w:val="16"/>
              </w:rPr>
              <w:t>54</w:t>
            </w:r>
          </w:p>
        </w:tc>
        <w:tc>
          <w:tcPr>
            <w:tcW w:w="96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b/>
                <w:sz w:val="16"/>
                <w:szCs w:val="16"/>
              </w:rPr>
            </w:pPr>
            <w:r w:rsidRPr="009F36A4">
              <w:rPr>
                <w:b/>
                <w:sz w:val="16"/>
                <w:szCs w:val="16"/>
              </w:rPr>
              <w:t>1</w:t>
            </w: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b/>
                <w:sz w:val="16"/>
                <w:szCs w:val="16"/>
              </w:rPr>
            </w:pPr>
            <w:r w:rsidRPr="009F36A4">
              <w:rPr>
                <w:b/>
                <w:sz w:val="16"/>
                <w:szCs w:val="16"/>
              </w:rPr>
              <w:t>54</w:t>
            </w:r>
          </w:p>
        </w:tc>
        <w:tc>
          <w:tcPr>
            <w:tcW w:w="840" w:type="dxa"/>
            <w:gridSpan w:val="2"/>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b/>
                <w:sz w:val="16"/>
                <w:szCs w:val="16"/>
              </w:rPr>
            </w:pPr>
            <w:r w:rsidRPr="009F36A4">
              <w:rPr>
                <w:b/>
                <w:sz w:val="16"/>
                <w:szCs w:val="16"/>
              </w:rPr>
              <w:t>0.1</w:t>
            </w:r>
          </w:p>
          <w:p w:rsidR="00EE2984" w:rsidRPr="009F36A4" w:rsidRDefault="00EE2984" w:rsidP="00D75474">
            <w:pPr>
              <w:jc w:val="right"/>
              <w:rPr>
                <w:b/>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b/>
                <w:sz w:val="16"/>
                <w:szCs w:val="16"/>
              </w:rPr>
            </w:pPr>
            <w:r w:rsidRPr="009F36A4">
              <w:rPr>
                <w:b/>
                <w:sz w:val="16"/>
                <w:szCs w:val="16"/>
              </w:rPr>
              <w:t>5</w:t>
            </w: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b/>
                <w:sz w:val="16"/>
                <w:szCs w:val="16"/>
              </w:rPr>
            </w:pPr>
            <w:r w:rsidRPr="009F36A4">
              <w:rPr>
                <w:b/>
                <w:sz w:val="16"/>
                <w:szCs w:val="16"/>
              </w:rPr>
              <w:t>0</w:t>
            </w: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b/>
                <w:sz w:val="16"/>
                <w:szCs w:val="16"/>
              </w:rPr>
            </w:pPr>
            <w:r w:rsidRPr="009F36A4">
              <w:rPr>
                <w:b/>
                <w:sz w:val="16"/>
                <w:szCs w:val="16"/>
              </w:rPr>
              <w:t>5</w:t>
            </w:r>
          </w:p>
        </w:tc>
        <w:tc>
          <w:tcPr>
            <w:tcW w:w="99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b/>
                <w:sz w:val="16"/>
                <w:szCs w:val="16"/>
              </w:rPr>
            </w:pPr>
          </w:p>
        </w:tc>
      </w:tr>
      <w:tr w:rsidR="002E0E29" w:rsidRPr="009F36A4" w:rsidTr="00FD20CE">
        <w:trPr>
          <w:trHeight w:val="272"/>
        </w:trPr>
        <w:tc>
          <w:tcPr>
            <w:tcW w:w="1908" w:type="dxa"/>
            <w:tcBorders>
              <w:top w:val="single" w:sz="4" w:space="0" w:color="auto"/>
              <w:left w:val="single" w:sz="4" w:space="0" w:color="auto"/>
              <w:bottom w:val="single" w:sz="4" w:space="0" w:color="auto"/>
              <w:right w:val="single" w:sz="4" w:space="0" w:color="auto"/>
            </w:tcBorders>
          </w:tcPr>
          <w:p w:rsidR="00EE2984" w:rsidRPr="00651E7D" w:rsidRDefault="00FB4AB9" w:rsidP="00B84375">
            <w:pPr>
              <w:rPr>
                <w:sz w:val="16"/>
                <w:szCs w:val="16"/>
              </w:rPr>
            </w:pPr>
            <w:r w:rsidRPr="00651E7D">
              <w:rPr>
                <w:sz w:val="16"/>
                <w:szCs w:val="16"/>
              </w:rPr>
              <w:t>SAs maintain requested data on number of schools on Provisions 1, 2, or 3and extensions granted.</w:t>
            </w:r>
          </w:p>
        </w:tc>
        <w:tc>
          <w:tcPr>
            <w:tcW w:w="1080" w:type="dxa"/>
            <w:tcBorders>
              <w:top w:val="single" w:sz="4" w:space="0" w:color="auto"/>
              <w:left w:val="single" w:sz="4" w:space="0" w:color="auto"/>
              <w:bottom w:val="single" w:sz="4" w:space="0" w:color="auto"/>
              <w:right w:val="single" w:sz="4" w:space="0" w:color="auto"/>
            </w:tcBorders>
          </w:tcPr>
          <w:p w:rsidR="00EE2984" w:rsidRPr="00651E7D" w:rsidRDefault="00FB4AB9" w:rsidP="00BA3C5F">
            <w:pPr>
              <w:jc w:val="center"/>
              <w:rPr>
                <w:sz w:val="16"/>
                <w:szCs w:val="16"/>
              </w:rPr>
            </w:pPr>
            <w:r w:rsidRPr="00651E7D">
              <w:rPr>
                <w:sz w:val="16"/>
                <w:szCs w:val="16"/>
              </w:rPr>
              <w:t>245.11(h)</w:t>
            </w:r>
          </w:p>
        </w:tc>
        <w:tc>
          <w:tcPr>
            <w:tcW w:w="960" w:type="dxa"/>
            <w:tcBorders>
              <w:top w:val="single" w:sz="4" w:space="0" w:color="auto"/>
              <w:left w:val="single" w:sz="4" w:space="0" w:color="auto"/>
              <w:bottom w:val="single" w:sz="4" w:space="0" w:color="auto"/>
              <w:right w:val="single" w:sz="4" w:space="0" w:color="auto"/>
            </w:tcBorders>
          </w:tcPr>
          <w:p w:rsidR="00EE2984" w:rsidRPr="00651E7D" w:rsidRDefault="00FB4AB9" w:rsidP="00BA3C5F">
            <w:pPr>
              <w:jc w:val="right"/>
              <w:rPr>
                <w:sz w:val="16"/>
                <w:szCs w:val="16"/>
              </w:rPr>
            </w:pPr>
            <w:r w:rsidRPr="00651E7D">
              <w:rPr>
                <w:sz w:val="16"/>
                <w:szCs w:val="16"/>
              </w:rPr>
              <w:t>43</w:t>
            </w:r>
          </w:p>
        </w:tc>
        <w:tc>
          <w:tcPr>
            <w:tcW w:w="960" w:type="dxa"/>
            <w:tcBorders>
              <w:top w:val="single" w:sz="4" w:space="0" w:color="auto"/>
              <w:left w:val="single" w:sz="4" w:space="0" w:color="auto"/>
              <w:bottom w:val="single" w:sz="4" w:space="0" w:color="auto"/>
              <w:right w:val="single" w:sz="4" w:space="0" w:color="auto"/>
            </w:tcBorders>
          </w:tcPr>
          <w:p w:rsidR="00EE2984" w:rsidRPr="00651E7D" w:rsidRDefault="00FB4AB9" w:rsidP="00D75474">
            <w:pPr>
              <w:jc w:val="right"/>
              <w:rPr>
                <w:sz w:val="16"/>
                <w:szCs w:val="16"/>
              </w:rPr>
            </w:pPr>
            <w:r w:rsidRPr="00651E7D">
              <w:rPr>
                <w:sz w:val="16"/>
                <w:szCs w:val="16"/>
              </w:rPr>
              <w:t>155</w:t>
            </w:r>
          </w:p>
        </w:tc>
        <w:tc>
          <w:tcPr>
            <w:tcW w:w="840" w:type="dxa"/>
            <w:tcBorders>
              <w:top w:val="single" w:sz="4" w:space="0" w:color="auto"/>
              <w:left w:val="single" w:sz="4" w:space="0" w:color="auto"/>
              <w:bottom w:val="single" w:sz="4" w:space="0" w:color="auto"/>
              <w:right w:val="single" w:sz="4" w:space="0" w:color="auto"/>
            </w:tcBorders>
          </w:tcPr>
          <w:p w:rsidR="00EE2984" w:rsidRPr="00651E7D" w:rsidRDefault="00FB4AB9" w:rsidP="00D75474">
            <w:pPr>
              <w:jc w:val="right"/>
              <w:rPr>
                <w:sz w:val="16"/>
                <w:szCs w:val="16"/>
              </w:rPr>
            </w:pPr>
            <w:r w:rsidRPr="00651E7D">
              <w:rPr>
                <w:sz w:val="16"/>
                <w:szCs w:val="16"/>
              </w:rPr>
              <w:t>6,665</w:t>
            </w:r>
          </w:p>
        </w:tc>
        <w:tc>
          <w:tcPr>
            <w:tcW w:w="840" w:type="dxa"/>
            <w:gridSpan w:val="2"/>
            <w:tcBorders>
              <w:top w:val="single" w:sz="4" w:space="0" w:color="auto"/>
              <w:left w:val="single" w:sz="4" w:space="0" w:color="auto"/>
              <w:bottom w:val="single" w:sz="4" w:space="0" w:color="auto"/>
              <w:right w:val="single" w:sz="4" w:space="0" w:color="auto"/>
            </w:tcBorders>
          </w:tcPr>
          <w:p w:rsidR="00EE2984" w:rsidRPr="00651E7D" w:rsidRDefault="00FB4AB9" w:rsidP="00D75474">
            <w:pPr>
              <w:jc w:val="right"/>
              <w:rPr>
                <w:sz w:val="16"/>
                <w:szCs w:val="16"/>
              </w:rPr>
            </w:pPr>
            <w:r w:rsidRPr="00651E7D">
              <w:rPr>
                <w:sz w:val="16"/>
                <w:szCs w:val="16"/>
              </w:rPr>
              <w:t>0.25</w:t>
            </w:r>
          </w:p>
        </w:tc>
        <w:tc>
          <w:tcPr>
            <w:tcW w:w="840" w:type="dxa"/>
            <w:tcBorders>
              <w:top w:val="single" w:sz="4" w:space="0" w:color="auto"/>
              <w:left w:val="single" w:sz="4" w:space="0" w:color="auto"/>
              <w:bottom w:val="single" w:sz="4" w:space="0" w:color="auto"/>
              <w:right w:val="single" w:sz="4" w:space="0" w:color="auto"/>
            </w:tcBorders>
          </w:tcPr>
          <w:p w:rsidR="00EE2984" w:rsidRPr="00651E7D" w:rsidRDefault="00FB4AB9" w:rsidP="00D75474">
            <w:pPr>
              <w:jc w:val="right"/>
              <w:rPr>
                <w:sz w:val="16"/>
                <w:szCs w:val="16"/>
              </w:rPr>
            </w:pPr>
            <w:r w:rsidRPr="00651E7D">
              <w:rPr>
                <w:sz w:val="16"/>
                <w:szCs w:val="16"/>
              </w:rPr>
              <w:t>1,666</w:t>
            </w:r>
          </w:p>
        </w:tc>
        <w:tc>
          <w:tcPr>
            <w:tcW w:w="840" w:type="dxa"/>
            <w:tcBorders>
              <w:top w:val="single" w:sz="4" w:space="0" w:color="auto"/>
              <w:left w:val="single" w:sz="4" w:space="0" w:color="auto"/>
              <w:bottom w:val="single" w:sz="4" w:space="0" w:color="auto"/>
              <w:right w:val="single" w:sz="4" w:space="0" w:color="auto"/>
            </w:tcBorders>
          </w:tcPr>
          <w:p w:rsidR="00EE2984" w:rsidRPr="00651E7D" w:rsidRDefault="00FB4AB9" w:rsidP="00D75474">
            <w:pPr>
              <w:jc w:val="right"/>
              <w:rPr>
                <w:sz w:val="16"/>
                <w:szCs w:val="16"/>
              </w:rPr>
            </w:pPr>
            <w:r w:rsidRPr="00651E7D">
              <w:rPr>
                <w:sz w:val="16"/>
                <w:szCs w:val="16"/>
              </w:rPr>
              <w:t>1,666</w:t>
            </w:r>
          </w:p>
        </w:tc>
        <w:tc>
          <w:tcPr>
            <w:tcW w:w="840" w:type="dxa"/>
            <w:tcBorders>
              <w:top w:val="single" w:sz="4" w:space="0" w:color="auto"/>
              <w:left w:val="single" w:sz="4" w:space="0" w:color="auto"/>
              <w:bottom w:val="single" w:sz="4" w:space="0" w:color="auto"/>
              <w:right w:val="single" w:sz="4" w:space="0" w:color="auto"/>
            </w:tcBorders>
          </w:tcPr>
          <w:p w:rsidR="00EE2984" w:rsidRPr="00651E7D" w:rsidRDefault="00EE2984" w:rsidP="00D75474">
            <w:pPr>
              <w:jc w:val="right"/>
              <w:rPr>
                <w:sz w:val="16"/>
                <w:szCs w:val="16"/>
              </w:rPr>
            </w:pPr>
          </w:p>
        </w:tc>
        <w:tc>
          <w:tcPr>
            <w:tcW w:w="990" w:type="dxa"/>
            <w:tcBorders>
              <w:top w:val="single" w:sz="4" w:space="0" w:color="auto"/>
              <w:left w:val="single" w:sz="4" w:space="0" w:color="auto"/>
              <w:bottom w:val="single" w:sz="4" w:space="0" w:color="auto"/>
              <w:right w:val="single" w:sz="4" w:space="0" w:color="auto"/>
            </w:tcBorders>
          </w:tcPr>
          <w:p w:rsidR="00EE2984" w:rsidRPr="00651E7D" w:rsidRDefault="00AD1E8B" w:rsidP="00D75474">
            <w:pPr>
              <w:jc w:val="right"/>
              <w:rPr>
                <w:sz w:val="16"/>
                <w:szCs w:val="16"/>
              </w:rPr>
            </w:pPr>
            <w:r w:rsidRPr="00651E7D">
              <w:rPr>
                <w:sz w:val="16"/>
                <w:szCs w:val="16"/>
              </w:rPr>
              <w:t>0</w:t>
            </w:r>
          </w:p>
        </w:tc>
      </w:tr>
      <w:tr w:rsidR="002E0E29" w:rsidRPr="009F36A4" w:rsidTr="00FD20CE">
        <w:trPr>
          <w:trHeight w:val="147"/>
        </w:trPr>
        <w:tc>
          <w:tcPr>
            <w:tcW w:w="1908" w:type="dxa"/>
            <w:tcBorders>
              <w:top w:val="single" w:sz="4" w:space="0" w:color="auto"/>
              <w:left w:val="single" w:sz="4" w:space="0" w:color="auto"/>
              <w:bottom w:val="single" w:sz="4" w:space="0" w:color="auto"/>
              <w:right w:val="single" w:sz="4" w:space="0" w:color="auto"/>
            </w:tcBorders>
          </w:tcPr>
          <w:p w:rsidR="00EE2984" w:rsidRPr="002827D6" w:rsidRDefault="00FB4AB9" w:rsidP="007B0EA3">
            <w:pPr>
              <w:rPr>
                <w:b/>
                <w:sz w:val="16"/>
                <w:szCs w:val="16"/>
              </w:rPr>
            </w:pPr>
            <w:r w:rsidRPr="00FB4AB9">
              <w:rPr>
                <w:b/>
                <w:sz w:val="16"/>
                <w:szCs w:val="16"/>
              </w:rPr>
              <w:t>SAs maintain verification data collected from SFAs</w:t>
            </w:r>
            <w:r w:rsidR="00AD1E8B">
              <w:rPr>
                <w:b/>
                <w:sz w:val="16"/>
                <w:szCs w:val="16"/>
              </w:rPr>
              <w:t xml:space="preserve"> (FNS-742)</w:t>
            </w:r>
          </w:p>
        </w:tc>
        <w:tc>
          <w:tcPr>
            <w:tcW w:w="1080" w:type="dxa"/>
            <w:tcBorders>
              <w:top w:val="single" w:sz="4" w:space="0" w:color="auto"/>
              <w:left w:val="single" w:sz="4" w:space="0" w:color="auto"/>
              <w:bottom w:val="single" w:sz="4" w:space="0" w:color="auto"/>
              <w:right w:val="single" w:sz="4" w:space="0" w:color="auto"/>
            </w:tcBorders>
          </w:tcPr>
          <w:p w:rsidR="00EE2984" w:rsidRPr="002827D6" w:rsidRDefault="00FB4AB9" w:rsidP="00BA3C5F">
            <w:pPr>
              <w:jc w:val="center"/>
              <w:rPr>
                <w:b/>
                <w:sz w:val="16"/>
                <w:szCs w:val="16"/>
              </w:rPr>
            </w:pPr>
            <w:r w:rsidRPr="00FB4AB9">
              <w:rPr>
                <w:b/>
                <w:sz w:val="16"/>
                <w:szCs w:val="16"/>
              </w:rPr>
              <w:t>245.11(i)</w:t>
            </w:r>
          </w:p>
        </w:tc>
        <w:tc>
          <w:tcPr>
            <w:tcW w:w="960" w:type="dxa"/>
            <w:tcBorders>
              <w:top w:val="single" w:sz="4" w:space="0" w:color="auto"/>
              <w:left w:val="single" w:sz="4" w:space="0" w:color="auto"/>
              <w:bottom w:val="single" w:sz="4" w:space="0" w:color="auto"/>
              <w:right w:val="single" w:sz="4" w:space="0" w:color="auto"/>
            </w:tcBorders>
          </w:tcPr>
          <w:p w:rsidR="00EE2984" w:rsidRPr="002827D6" w:rsidRDefault="00FB4AB9" w:rsidP="00BA3C5F">
            <w:pPr>
              <w:jc w:val="right"/>
              <w:rPr>
                <w:b/>
                <w:sz w:val="16"/>
                <w:szCs w:val="16"/>
              </w:rPr>
            </w:pPr>
            <w:r w:rsidRPr="00FB4AB9">
              <w:rPr>
                <w:b/>
                <w:sz w:val="16"/>
                <w:szCs w:val="16"/>
              </w:rPr>
              <w:t>56</w:t>
            </w:r>
          </w:p>
        </w:tc>
        <w:tc>
          <w:tcPr>
            <w:tcW w:w="960" w:type="dxa"/>
            <w:tcBorders>
              <w:top w:val="single" w:sz="4" w:space="0" w:color="auto"/>
              <w:left w:val="single" w:sz="4" w:space="0" w:color="auto"/>
              <w:bottom w:val="single" w:sz="4" w:space="0" w:color="auto"/>
              <w:right w:val="single" w:sz="4" w:space="0" w:color="auto"/>
            </w:tcBorders>
          </w:tcPr>
          <w:p w:rsidR="00EE2984" w:rsidRPr="002827D6" w:rsidRDefault="00FB4AB9" w:rsidP="00D75474">
            <w:pPr>
              <w:jc w:val="right"/>
              <w:rPr>
                <w:b/>
                <w:sz w:val="16"/>
                <w:szCs w:val="16"/>
              </w:rPr>
            </w:pPr>
            <w:r w:rsidRPr="00FB4AB9">
              <w:rPr>
                <w:b/>
                <w:sz w:val="16"/>
                <w:szCs w:val="16"/>
              </w:rPr>
              <w:t>1</w:t>
            </w:r>
          </w:p>
        </w:tc>
        <w:tc>
          <w:tcPr>
            <w:tcW w:w="840" w:type="dxa"/>
            <w:tcBorders>
              <w:top w:val="single" w:sz="4" w:space="0" w:color="auto"/>
              <w:left w:val="single" w:sz="4" w:space="0" w:color="auto"/>
              <w:bottom w:val="single" w:sz="4" w:space="0" w:color="auto"/>
              <w:right w:val="single" w:sz="4" w:space="0" w:color="auto"/>
            </w:tcBorders>
          </w:tcPr>
          <w:p w:rsidR="00EE2984" w:rsidRPr="002827D6" w:rsidRDefault="00FB4AB9" w:rsidP="00D75474">
            <w:pPr>
              <w:jc w:val="right"/>
              <w:rPr>
                <w:b/>
                <w:sz w:val="16"/>
                <w:szCs w:val="16"/>
              </w:rPr>
            </w:pPr>
            <w:r w:rsidRPr="00FB4AB9">
              <w:rPr>
                <w:b/>
                <w:sz w:val="16"/>
                <w:szCs w:val="16"/>
              </w:rPr>
              <w:t>56</w:t>
            </w:r>
          </w:p>
        </w:tc>
        <w:tc>
          <w:tcPr>
            <w:tcW w:w="840" w:type="dxa"/>
            <w:gridSpan w:val="2"/>
            <w:tcBorders>
              <w:top w:val="single" w:sz="4" w:space="0" w:color="auto"/>
              <w:left w:val="single" w:sz="4" w:space="0" w:color="auto"/>
              <w:bottom w:val="single" w:sz="4" w:space="0" w:color="auto"/>
              <w:right w:val="single" w:sz="4" w:space="0" w:color="auto"/>
            </w:tcBorders>
          </w:tcPr>
          <w:p w:rsidR="00EE2984" w:rsidRPr="002827D6" w:rsidRDefault="00FB4AB9" w:rsidP="00D75474">
            <w:pPr>
              <w:jc w:val="right"/>
              <w:rPr>
                <w:b/>
                <w:sz w:val="16"/>
                <w:szCs w:val="16"/>
              </w:rPr>
            </w:pPr>
            <w:r w:rsidRPr="00FB4AB9">
              <w:rPr>
                <w:b/>
                <w:sz w:val="16"/>
                <w:szCs w:val="16"/>
              </w:rPr>
              <w:t>0.20</w:t>
            </w:r>
          </w:p>
        </w:tc>
        <w:tc>
          <w:tcPr>
            <w:tcW w:w="840" w:type="dxa"/>
            <w:tcBorders>
              <w:top w:val="single" w:sz="4" w:space="0" w:color="auto"/>
              <w:left w:val="single" w:sz="4" w:space="0" w:color="auto"/>
              <w:bottom w:val="single" w:sz="4" w:space="0" w:color="auto"/>
              <w:right w:val="single" w:sz="4" w:space="0" w:color="auto"/>
            </w:tcBorders>
          </w:tcPr>
          <w:p w:rsidR="00EE2984" w:rsidRPr="002827D6" w:rsidRDefault="00FB4AB9" w:rsidP="00D75474">
            <w:pPr>
              <w:jc w:val="right"/>
              <w:rPr>
                <w:b/>
                <w:sz w:val="16"/>
                <w:szCs w:val="16"/>
              </w:rPr>
            </w:pPr>
            <w:r w:rsidRPr="00FB4AB9">
              <w:rPr>
                <w:b/>
                <w:sz w:val="16"/>
                <w:szCs w:val="16"/>
              </w:rPr>
              <w:t>11</w:t>
            </w:r>
          </w:p>
        </w:tc>
        <w:tc>
          <w:tcPr>
            <w:tcW w:w="840" w:type="dxa"/>
            <w:tcBorders>
              <w:top w:val="single" w:sz="4" w:space="0" w:color="auto"/>
              <w:left w:val="single" w:sz="4" w:space="0" w:color="auto"/>
              <w:bottom w:val="single" w:sz="4" w:space="0" w:color="auto"/>
              <w:right w:val="single" w:sz="4" w:space="0" w:color="auto"/>
            </w:tcBorders>
          </w:tcPr>
          <w:p w:rsidR="00EE2984" w:rsidRPr="002827D6" w:rsidRDefault="00FB4AB9" w:rsidP="00D75474">
            <w:pPr>
              <w:jc w:val="right"/>
              <w:rPr>
                <w:b/>
                <w:sz w:val="16"/>
                <w:szCs w:val="16"/>
              </w:rPr>
            </w:pPr>
            <w:r w:rsidRPr="00FB4AB9">
              <w:rPr>
                <w:b/>
                <w:sz w:val="16"/>
                <w:szCs w:val="16"/>
              </w:rPr>
              <w:t>11</w:t>
            </w: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sz w:val="16"/>
                <w:szCs w:val="16"/>
              </w:rPr>
            </w:pPr>
          </w:p>
        </w:tc>
        <w:tc>
          <w:tcPr>
            <w:tcW w:w="990" w:type="dxa"/>
            <w:tcBorders>
              <w:top w:val="single" w:sz="4" w:space="0" w:color="auto"/>
              <w:left w:val="single" w:sz="4" w:space="0" w:color="auto"/>
              <w:bottom w:val="single" w:sz="4" w:space="0" w:color="auto"/>
              <w:right w:val="single" w:sz="4" w:space="0" w:color="auto"/>
            </w:tcBorders>
          </w:tcPr>
          <w:p w:rsidR="00EE2984" w:rsidRPr="009F36A4" w:rsidRDefault="00AD1E8B" w:rsidP="00D75474">
            <w:pPr>
              <w:jc w:val="right"/>
              <w:rPr>
                <w:sz w:val="16"/>
                <w:szCs w:val="16"/>
              </w:rPr>
            </w:pPr>
            <w:r>
              <w:rPr>
                <w:sz w:val="16"/>
                <w:szCs w:val="16"/>
              </w:rPr>
              <w:t>0</w:t>
            </w:r>
          </w:p>
        </w:tc>
      </w:tr>
      <w:tr w:rsidR="002E0E29" w:rsidRPr="009F36A4" w:rsidTr="00FD20CE">
        <w:trPr>
          <w:trHeight w:val="78"/>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5A33F3">
            <w:pPr>
              <w:jc w:val="right"/>
              <w:rPr>
                <w:sz w:val="16"/>
                <w:szCs w:val="16"/>
              </w:rPr>
            </w:pPr>
            <w:r w:rsidRPr="009F36A4">
              <w:rPr>
                <w:sz w:val="16"/>
                <w:szCs w:val="16"/>
              </w:rPr>
              <w:t>State Agency Burden Total</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BA3C5F">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BA3C5F">
            <w:pPr>
              <w:jc w:val="right"/>
              <w:rPr>
                <w:sz w:val="16"/>
                <w:szCs w:val="16"/>
              </w:rPr>
            </w:pPr>
            <w:r w:rsidRPr="009F36A4">
              <w:rPr>
                <w:sz w:val="16"/>
                <w:szCs w:val="16"/>
              </w:rPr>
              <w:t>56</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D75474">
            <w:pPr>
              <w:jc w:val="right"/>
              <w:rPr>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D75474">
            <w:pPr>
              <w:jc w:val="right"/>
              <w:rPr>
                <w:sz w:val="16"/>
                <w:szCs w:val="16"/>
              </w:rPr>
            </w:pPr>
            <w:r w:rsidRPr="009F36A4">
              <w:rPr>
                <w:sz w:val="16"/>
                <w:szCs w:val="16"/>
              </w:rPr>
              <w:t>6,775</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D75474">
            <w:pPr>
              <w:jc w:val="right"/>
              <w:rPr>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D75474">
            <w:pPr>
              <w:jc w:val="right"/>
              <w:rPr>
                <w:sz w:val="16"/>
                <w:szCs w:val="16"/>
              </w:rPr>
            </w:pPr>
            <w:r w:rsidRPr="009F36A4">
              <w:rPr>
                <w:sz w:val="16"/>
                <w:szCs w:val="16"/>
              </w:rPr>
              <w:t>1,682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D75474">
            <w:pPr>
              <w:jc w:val="right"/>
              <w:rPr>
                <w:sz w:val="16"/>
                <w:szCs w:val="16"/>
              </w:rPr>
            </w:pPr>
            <w:r w:rsidRPr="009F36A4">
              <w:rPr>
                <w:sz w:val="16"/>
                <w:szCs w:val="16"/>
              </w:rPr>
              <w:t>1,677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D75474">
            <w:pPr>
              <w:jc w:val="right"/>
              <w:rPr>
                <w:sz w:val="16"/>
                <w:szCs w:val="16"/>
              </w:rPr>
            </w:pPr>
            <w:r w:rsidRPr="009F36A4">
              <w:rPr>
                <w:sz w:val="16"/>
                <w:szCs w:val="16"/>
              </w:rPr>
              <w:t>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D75474">
            <w:pPr>
              <w:jc w:val="right"/>
              <w:rPr>
                <w:sz w:val="16"/>
                <w:szCs w:val="16"/>
              </w:rPr>
            </w:pPr>
          </w:p>
        </w:tc>
      </w:tr>
      <w:tr w:rsidR="00EE2984" w:rsidRPr="009F36A4" w:rsidTr="00FD20CE">
        <w:trPr>
          <w:trHeight w:val="28"/>
        </w:trPr>
        <w:tc>
          <w:tcPr>
            <w:tcW w:w="7428" w:type="dxa"/>
            <w:gridSpan w:val="8"/>
            <w:tcBorders>
              <w:top w:val="single" w:sz="4" w:space="0" w:color="auto"/>
              <w:left w:val="single" w:sz="4" w:space="0" w:color="auto"/>
              <w:bottom w:val="single" w:sz="4" w:space="0" w:color="auto"/>
              <w:right w:val="single" w:sz="4" w:space="0" w:color="auto"/>
            </w:tcBorders>
            <w:hideMark/>
          </w:tcPr>
          <w:p w:rsidR="00EE2984" w:rsidRPr="009F36A4" w:rsidRDefault="00EE2984" w:rsidP="005A33F3">
            <w:pPr>
              <w:jc w:val="right"/>
              <w:rPr>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5A33F3">
            <w:pPr>
              <w:jc w:val="right"/>
              <w:rPr>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5A33F3">
            <w:pPr>
              <w:jc w:val="right"/>
              <w:rPr>
                <w:sz w:val="16"/>
                <w:szCs w:val="16"/>
              </w:rPr>
            </w:pPr>
          </w:p>
        </w:tc>
        <w:tc>
          <w:tcPr>
            <w:tcW w:w="990" w:type="dxa"/>
            <w:tcBorders>
              <w:top w:val="single" w:sz="4" w:space="0" w:color="auto"/>
              <w:left w:val="single" w:sz="4" w:space="0" w:color="auto"/>
              <w:bottom w:val="single" w:sz="4" w:space="0" w:color="auto"/>
              <w:right w:val="single" w:sz="4" w:space="0" w:color="auto"/>
            </w:tcBorders>
          </w:tcPr>
          <w:p w:rsidR="00EE2984" w:rsidRPr="009F36A4" w:rsidRDefault="00EE2984" w:rsidP="005A33F3">
            <w:pPr>
              <w:jc w:val="right"/>
              <w:rPr>
                <w:sz w:val="16"/>
                <w:szCs w:val="16"/>
              </w:rPr>
            </w:pPr>
          </w:p>
        </w:tc>
      </w:tr>
      <w:tr w:rsidR="00EE2984" w:rsidRPr="009F36A4" w:rsidTr="00FD20CE">
        <w:trPr>
          <w:trHeight w:val="90"/>
        </w:trPr>
        <w:tc>
          <w:tcPr>
            <w:tcW w:w="7428" w:type="dxa"/>
            <w:gridSpan w:val="8"/>
            <w:tcBorders>
              <w:top w:val="single" w:sz="4" w:space="0" w:color="auto"/>
              <w:left w:val="single" w:sz="4" w:space="0" w:color="auto"/>
              <w:bottom w:val="single" w:sz="4" w:space="0" w:color="auto"/>
              <w:right w:val="single" w:sz="4" w:space="0" w:color="auto"/>
            </w:tcBorders>
            <w:hideMark/>
          </w:tcPr>
          <w:p w:rsidR="00EE2984" w:rsidRPr="009F36A4" w:rsidRDefault="00EE2984" w:rsidP="001653B0">
            <w:pPr>
              <w:jc w:val="center"/>
              <w:rPr>
                <w:b/>
                <w:sz w:val="16"/>
                <w:szCs w:val="16"/>
              </w:rPr>
            </w:pPr>
            <w:r w:rsidRPr="009F36A4">
              <w:rPr>
                <w:b/>
                <w:sz w:val="16"/>
                <w:szCs w:val="16"/>
              </w:rPr>
              <w:t>Recordkeep</w:t>
            </w:r>
            <w:r w:rsidR="00BD28CA">
              <w:rPr>
                <w:b/>
                <w:sz w:val="16"/>
                <w:szCs w:val="16"/>
              </w:rPr>
              <w:t>ing (</w:t>
            </w:r>
            <w:r w:rsidRPr="009F36A4">
              <w:rPr>
                <w:b/>
                <w:sz w:val="16"/>
                <w:szCs w:val="16"/>
              </w:rPr>
              <w:t>School Food Authorities)</w:t>
            </w: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1653B0">
            <w:pPr>
              <w:jc w:val="center"/>
              <w:rPr>
                <w:b/>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1653B0">
            <w:pPr>
              <w:jc w:val="center"/>
              <w:rPr>
                <w:b/>
                <w:sz w:val="16"/>
                <w:szCs w:val="16"/>
              </w:rPr>
            </w:pPr>
          </w:p>
        </w:tc>
        <w:tc>
          <w:tcPr>
            <w:tcW w:w="990" w:type="dxa"/>
            <w:tcBorders>
              <w:top w:val="single" w:sz="4" w:space="0" w:color="auto"/>
              <w:left w:val="single" w:sz="4" w:space="0" w:color="auto"/>
              <w:bottom w:val="single" w:sz="4" w:space="0" w:color="auto"/>
              <w:right w:val="single" w:sz="4" w:space="0" w:color="auto"/>
            </w:tcBorders>
          </w:tcPr>
          <w:p w:rsidR="00EE2984" w:rsidRPr="009F36A4" w:rsidRDefault="00EE2984" w:rsidP="001653B0">
            <w:pPr>
              <w:jc w:val="center"/>
              <w:rPr>
                <w:b/>
                <w:sz w:val="16"/>
                <w:szCs w:val="16"/>
              </w:rPr>
            </w:pPr>
          </w:p>
        </w:tc>
      </w:tr>
      <w:tr w:rsidR="00EE2984" w:rsidRPr="009F36A4" w:rsidTr="00FD20CE">
        <w:trPr>
          <w:trHeight w:val="31"/>
        </w:trPr>
        <w:tc>
          <w:tcPr>
            <w:tcW w:w="1908" w:type="dxa"/>
            <w:tcBorders>
              <w:top w:val="single" w:sz="4" w:space="0" w:color="auto"/>
              <w:left w:val="single" w:sz="4" w:space="0" w:color="auto"/>
              <w:bottom w:val="single" w:sz="4" w:space="0" w:color="auto"/>
              <w:right w:val="single" w:sz="4" w:space="0" w:color="auto"/>
            </w:tcBorders>
          </w:tcPr>
          <w:p w:rsidR="00EE2984" w:rsidRPr="009F36A4" w:rsidRDefault="00BD28CA" w:rsidP="001653B0">
            <w:pPr>
              <w:rPr>
                <w:sz w:val="16"/>
                <w:szCs w:val="16"/>
              </w:rPr>
            </w:pPr>
            <w:r>
              <w:rPr>
                <w:sz w:val="16"/>
                <w:szCs w:val="16"/>
              </w:rPr>
              <w:t>SFA</w:t>
            </w:r>
            <w:r w:rsidR="00EE2984" w:rsidRPr="009F36A4">
              <w:rPr>
                <w:sz w:val="16"/>
                <w:szCs w:val="16"/>
              </w:rPr>
              <w:t>s must maintain documentation substantiating eligibility determinations for 3 years after the fiscal year.</w:t>
            </w:r>
          </w:p>
        </w:tc>
        <w:tc>
          <w:tcPr>
            <w:tcW w:w="1080" w:type="dxa"/>
            <w:tcBorders>
              <w:top w:val="single" w:sz="4" w:space="0" w:color="auto"/>
              <w:left w:val="single" w:sz="4" w:space="0" w:color="auto"/>
              <w:bottom w:val="single" w:sz="4" w:space="0" w:color="auto"/>
              <w:right w:val="single" w:sz="4" w:space="0" w:color="auto"/>
            </w:tcBorders>
          </w:tcPr>
          <w:p w:rsidR="00EE2984" w:rsidRPr="009F36A4" w:rsidRDefault="00EE2984" w:rsidP="00BA3C5F">
            <w:pPr>
              <w:jc w:val="center"/>
              <w:rPr>
                <w:sz w:val="16"/>
                <w:szCs w:val="16"/>
              </w:rPr>
            </w:pPr>
            <w:r w:rsidRPr="009F36A4">
              <w:rPr>
                <w:sz w:val="16"/>
                <w:szCs w:val="16"/>
              </w:rPr>
              <w:t>245.6(e)</w:t>
            </w:r>
          </w:p>
        </w:tc>
        <w:tc>
          <w:tcPr>
            <w:tcW w:w="960" w:type="dxa"/>
            <w:tcBorders>
              <w:top w:val="single" w:sz="4" w:space="0" w:color="auto"/>
              <w:left w:val="single" w:sz="4" w:space="0" w:color="auto"/>
              <w:bottom w:val="single" w:sz="4" w:space="0" w:color="auto"/>
              <w:right w:val="single" w:sz="4" w:space="0" w:color="auto"/>
            </w:tcBorders>
          </w:tcPr>
          <w:p w:rsidR="00EE2984" w:rsidRPr="009F36A4" w:rsidRDefault="00EE2984" w:rsidP="00BA3C5F">
            <w:pPr>
              <w:jc w:val="right"/>
              <w:rPr>
                <w:sz w:val="16"/>
                <w:szCs w:val="16"/>
              </w:rPr>
            </w:pPr>
            <w:r w:rsidRPr="009F36A4">
              <w:rPr>
                <w:sz w:val="16"/>
                <w:szCs w:val="16"/>
              </w:rPr>
              <w:t>20,858</w:t>
            </w:r>
          </w:p>
        </w:tc>
        <w:tc>
          <w:tcPr>
            <w:tcW w:w="96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sz w:val="16"/>
                <w:szCs w:val="16"/>
              </w:rPr>
            </w:pPr>
            <w:r w:rsidRPr="009F36A4">
              <w:rPr>
                <w:sz w:val="16"/>
                <w:szCs w:val="16"/>
              </w:rPr>
              <w:t>1</w:t>
            </w: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sz w:val="16"/>
                <w:szCs w:val="16"/>
              </w:rPr>
            </w:pPr>
            <w:r w:rsidRPr="009F36A4">
              <w:rPr>
                <w:sz w:val="16"/>
                <w:szCs w:val="16"/>
              </w:rPr>
              <w:t>20,858</w:t>
            </w:r>
          </w:p>
        </w:tc>
        <w:tc>
          <w:tcPr>
            <w:tcW w:w="72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sz w:val="16"/>
                <w:szCs w:val="16"/>
              </w:rPr>
            </w:pPr>
            <w:r w:rsidRPr="009F36A4">
              <w:rPr>
                <w:sz w:val="16"/>
                <w:szCs w:val="16"/>
              </w:rPr>
              <w:t>0.08</w:t>
            </w:r>
          </w:p>
        </w:tc>
        <w:tc>
          <w:tcPr>
            <w:tcW w:w="960" w:type="dxa"/>
            <w:gridSpan w:val="2"/>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sz w:val="16"/>
                <w:szCs w:val="16"/>
              </w:rPr>
            </w:pPr>
            <w:r w:rsidRPr="009F36A4">
              <w:rPr>
                <w:sz w:val="16"/>
                <w:szCs w:val="16"/>
              </w:rPr>
              <w:t>1,669</w:t>
            </w: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651E7D" w:rsidP="00D75474">
            <w:pPr>
              <w:jc w:val="right"/>
              <w:rPr>
                <w:sz w:val="16"/>
                <w:szCs w:val="16"/>
              </w:rPr>
            </w:pPr>
            <w:r>
              <w:rPr>
                <w:sz w:val="16"/>
                <w:szCs w:val="16"/>
              </w:rPr>
              <w:t>0</w:t>
            </w: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sz w:val="16"/>
                <w:szCs w:val="16"/>
              </w:rPr>
            </w:pPr>
          </w:p>
        </w:tc>
        <w:tc>
          <w:tcPr>
            <w:tcW w:w="990" w:type="dxa"/>
            <w:tcBorders>
              <w:top w:val="single" w:sz="4" w:space="0" w:color="auto"/>
              <w:left w:val="single" w:sz="4" w:space="0" w:color="auto"/>
              <w:bottom w:val="single" w:sz="4" w:space="0" w:color="auto"/>
              <w:right w:val="single" w:sz="4" w:space="0" w:color="auto"/>
            </w:tcBorders>
          </w:tcPr>
          <w:p w:rsidR="00EE2984" w:rsidRPr="009F36A4" w:rsidRDefault="00651E7D" w:rsidP="00D75474">
            <w:pPr>
              <w:jc w:val="right"/>
              <w:rPr>
                <w:sz w:val="16"/>
                <w:szCs w:val="16"/>
              </w:rPr>
            </w:pPr>
            <w:r>
              <w:rPr>
                <w:sz w:val="16"/>
                <w:szCs w:val="16"/>
              </w:rPr>
              <w:t>1,669</w:t>
            </w:r>
          </w:p>
        </w:tc>
      </w:tr>
      <w:tr w:rsidR="00EE2984" w:rsidRPr="009F36A4" w:rsidTr="00FD20CE">
        <w:trPr>
          <w:trHeight w:val="94"/>
        </w:trPr>
        <w:tc>
          <w:tcPr>
            <w:tcW w:w="1908" w:type="dxa"/>
            <w:tcBorders>
              <w:top w:val="single" w:sz="4" w:space="0" w:color="auto"/>
              <w:left w:val="single" w:sz="4" w:space="0" w:color="auto"/>
              <w:bottom w:val="single" w:sz="4" w:space="0" w:color="auto"/>
              <w:right w:val="single" w:sz="4" w:space="0" w:color="auto"/>
            </w:tcBorders>
            <w:hideMark/>
          </w:tcPr>
          <w:p w:rsidR="00EE2984" w:rsidRPr="002827D6" w:rsidRDefault="00FB4AB9" w:rsidP="00165C56">
            <w:pPr>
              <w:rPr>
                <w:b/>
                <w:sz w:val="16"/>
                <w:szCs w:val="16"/>
              </w:rPr>
            </w:pPr>
            <w:r w:rsidRPr="00FB4AB9">
              <w:rPr>
                <w:b/>
                <w:sz w:val="16"/>
                <w:szCs w:val="16"/>
              </w:rPr>
              <w:t>SFAs must retain records of schools implementing Provision 1, 2 or 3 for 3 years after submission of the last claim.</w:t>
            </w:r>
          </w:p>
        </w:tc>
        <w:tc>
          <w:tcPr>
            <w:tcW w:w="1080" w:type="dxa"/>
            <w:tcBorders>
              <w:top w:val="single" w:sz="4" w:space="0" w:color="auto"/>
              <w:left w:val="single" w:sz="4" w:space="0" w:color="auto"/>
              <w:bottom w:val="single" w:sz="4" w:space="0" w:color="auto"/>
              <w:right w:val="single" w:sz="4" w:space="0" w:color="auto"/>
            </w:tcBorders>
          </w:tcPr>
          <w:p w:rsidR="00EE2984" w:rsidRPr="002827D6" w:rsidRDefault="00FB4AB9" w:rsidP="00B73298">
            <w:pPr>
              <w:jc w:val="center"/>
              <w:rPr>
                <w:b/>
                <w:sz w:val="16"/>
                <w:szCs w:val="16"/>
              </w:rPr>
            </w:pPr>
            <w:r w:rsidRPr="00FB4AB9">
              <w:rPr>
                <w:b/>
                <w:sz w:val="16"/>
                <w:szCs w:val="16"/>
              </w:rPr>
              <w:t>245.9(g)&amp;(h)</w:t>
            </w:r>
          </w:p>
        </w:tc>
        <w:tc>
          <w:tcPr>
            <w:tcW w:w="960" w:type="dxa"/>
            <w:tcBorders>
              <w:top w:val="single" w:sz="4" w:space="0" w:color="auto"/>
              <w:left w:val="single" w:sz="4" w:space="0" w:color="auto"/>
              <w:bottom w:val="single" w:sz="4" w:space="0" w:color="auto"/>
              <w:right w:val="single" w:sz="4" w:space="0" w:color="auto"/>
            </w:tcBorders>
          </w:tcPr>
          <w:p w:rsidR="00EE2984" w:rsidRPr="002827D6" w:rsidRDefault="00FB4AB9" w:rsidP="00B73298">
            <w:pPr>
              <w:jc w:val="right"/>
              <w:rPr>
                <w:b/>
                <w:sz w:val="16"/>
                <w:szCs w:val="16"/>
              </w:rPr>
            </w:pPr>
            <w:r w:rsidRPr="00FB4AB9">
              <w:rPr>
                <w:b/>
                <w:sz w:val="16"/>
                <w:szCs w:val="16"/>
              </w:rPr>
              <w:t>1,092</w:t>
            </w:r>
          </w:p>
        </w:tc>
        <w:tc>
          <w:tcPr>
            <w:tcW w:w="960" w:type="dxa"/>
            <w:tcBorders>
              <w:top w:val="single" w:sz="4" w:space="0" w:color="auto"/>
              <w:left w:val="single" w:sz="4" w:space="0" w:color="auto"/>
              <w:bottom w:val="single" w:sz="4" w:space="0" w:color="auto"/>
              <w:right w:val="single" w:sz="4" w:space="0" w:color="auto"/>
            </w:tcBorders>
          </w:tcPr>
          <w:p w:rsidR="00EE2984" w:rsidRPr="002827D6" w:rsidRDefault="00FB4AB9" w:rsidP="00B73298">
            <w:pPr>
              <w:jc w:val="right"/>
              <w:rPr>
                <w:b/>
                <w:sz w:val="16"/>
                <w:szCs w:val="16"/>
              </w:rPr>
            </w:pPr>
            <w:r w:rsidRPr="00FB4AB9">
              <w:rPr>
                <w:b/>
                <w:sz w:val="16"/>
                <w:szCs w:val="16"/>
              </w:rPr>
              <w:t>1</w:t>
            </w:r>
          </w:p>
        </w:tc>
        <w:tc>
          <w:tcPr>
            <w:tcW w:w="840" w:type="dxa"/>
            <w:tcBorders>
              <w:top w:val="single" w:sz="4" w:space="0" w:color="auto"/>
              <w:left w:val="single" w:sz="4" w:space="0" w:color="auto"/>
              <w:bottom w:val="single" w:sz="4" w:space="0" w:color="auto"/>
              <w:right w:val="single" w:sz="4" w:space="0" w:color="auto"/>
            </w:tcBorders>
          </w:tcPr>
          <w:p w:rsidR="00EE2984" w:rsidRPr="002827D6" w:rsidRDefault="00FB4AB9" w:rsidP="00B73298">
            <w:pPr>
              <w:jc w:val="right"/>
              <w:rPr>
                <w:b/>
                <w:sz w:val="16"/>
                <w:szCs w:val="16"/>
              </w:rPr>
            </w:pPr>
            <w:r w:rsidRPr="00FB4AB9">
              <w:rPr>
                <w:b/>
                <w:sz w:val="16"/>
                <w:szCs w:val="16"/>
              </w:rPr>
              <w:t>1,092</w:t>
            </w:r>
          </w:p>
        </w:tc>
        <w:tc>
          <w:tcPr>
            <w:tcW w:w="720" w:type="dxa"/>
            <w:tcBorders>
              <w:top w:val="single" w:sz="4" w:space="0" w:color="auto"/>
              <w:left w:val="single" w:sz="4" w:space="0" w:color="auto"/>
              <w:bottom w:val="single" w:sz="4" w:space="0" w:color="auto"/>
              <w:right w:val="single" w:sz="4" w:space="0" w:color="auto"/>
            </w:tcBorders>
          </w:tcPr>
          <w:p w:rsidR="00EE2984" w:rsidRPr="002827D6" w:rsidRDefault="00FB4AB9" w:rsidP="00B73298">
            <w:pPr>
              <w:jc w:val="right"/>
              <w:rPr>
                <w:b/>
                <w:sz w:val="16"/>
                <w:szCs w:val="16"/>
              </w:rPr>
            </w:pPr>
            <w:r w:rsidRPr="00FB4AB9">
              <w:rPr>
                <w:b/>
                <w:sz w:val="16"/>
                <w:szCs w:val="16"/>
              </w:rPr>
              <w:t>2.4715</w:t>
            </w:r>
          </w:p>
        </w:tc>
        <w:tc>
          <w:tcPr>
            <w:tcW w:w="960" w:type="dxa"/>
            <w:gridSpan w:val="2"/>
            <w:tcBorders>
              <w:top w:val="single" w:sz="4" w:space="0" w:color="auto"/>
              <w:left w:val="single" w:sz="4" w:space="0" w:color="auto"/>
              <w:bottom w:val="single" w:sz="4" w:space="0" w:color="auto"/>
              <w:right w:val="single" w:sz="4" w:space="0" w:color="auto"/>
            </w:tcBorders>
            <w:hideMark/>
          </w:tcPr>
          <w:p w:rsidR="00EE2984" w:rsidRPr="002827D6" w:rsidRDefault="00FB4AB9" w:rsidP="00B73298">
            <w:pPr>
              <w:jc w:val="right"/>
              <w:rPr>
                <w:b/>
                <w:bCs/>
                <w:sz w:val="16"/>
                <w:szCs w:val="16"/>
              </w:rPr>
            </w:pPr>
            <w:r w:rsidRPr="00FB4AB9">
              <w:rPr>
                <w:b/>
                <w:bCs/>
                <w:sz w:val="16"/>
                <w:szCs w:val="16"/>
              </w:rPr>
              <w:t>2,699</w:t>
            </w:r>
          </w:p>
        </w:tc>
        <w:tc>
          <w:tcPr>
            <w:tcW w:w="840" w:type="dxa"/>
            <w:tcBorders>
              <w:top w:val="single" w:sz="4" w:space="0" w:color="auto"/>
              <w:left w:val="single" w:sz="4" w:space="0" w:color="auto"/>
              <w:bottom w:val="single" w:sz="4" w:space="0" w:color="auto"/>
              <w:right w:val="single" w:sz="4" w:space="0" w:color="auto"/>
            </w:tcBorders>
          </w:tcPr>
          <w:p w:rsidR="00EE2984" w:rsidRPr="002827D6" w:rsidRDefault="00FB4AB9" w:rsidP="00B73298">
            <w:pPr>
              <w:keepNext/>
              <w:jc w:val="right"/>
              <w:outlineLvl w:val="1"/>
              <w:rPr>
                <w:b/>
                <w:bCs/>
                <w:sz w:val="16"/>
                <w:szCs w:val="16"/>
              </w:rPr>
            </w:pPr>
            <w:r w:rsidRPr="00FB4AB9">
              <w:rPr>
                <w:b/>
                <w:bCs/>
                <w:sz w:val="16"/>
                <w:szCs w:val="16"/>
              </w:rPr>
              <w:t>4,368</w:t>
            </w:r>
          </w:p>
        </w:tc>
        <w:tc>
          <w:tcPr>
            <w:tcW w:w="840" w:type="dxa"/>
            <w:tcBorders>
              <w:top w:val="single" w:sz="4" w:space="0" w:color="auto"/>
              <w:left w:val="single" w:sz="4" w:space="0" w:color="auto"/>
              <w:bottom w:val="single" w:sz="4" w:space="0" w:color="auto"/>
              <w:right w:val="single" w:sz="4" w:space="0" w:color="auto"/>
            </w:tcBorders>
          </w:tcPr>
          <w:p w:rsidR="00EE2984" w:rsidRPr="002827D6" w:rsidRDefault="00EE2984" w:rsidP="00B73298">
            <w:pPr>
              <w:keepNext/>
              <w:jc w:val="right"/>
              <w:outlineLvl w:val="1"/>
              <w:rPr>
                <w:b/>
                <w:bCs/>
                <w:sz w:val="16"/>
                <w:szCs w:val="16"/>
              </w:rPr>
            </w:pPr>
          </w:p>
        </w:tc>
        <w:tc>
          <w:tcPr>
            <w:tcW w:w="990" w:type="dxa"/>
            <w:tcBorders>
              <w:top w:val="single" w:sz="4" w:space="0" w:color="auto"/>
              <w:left w:val="single" w:sz="4" w:space="0" w:color="auto"/>
              <w:bottom w:val="single" w:sz="4" w:space="0" w:color="auto"/>
              <w:right w:val="single" w:sz="4" w:space="0" w:color="auto"/>
            </w:tcBorders>
          </w:tcPr>
          <w:p w:rsidR="00EE2984" w:rsidRPr="009F36A4" w:rsidRDefault="00651E7D" w:rsidP="00B73298">
            <w:pPr>
              <w:jc w:val="right"/>
              <w:rPr>
                <w:bCs/>
                <w:sz w:val="16"/>
                <w:szCs w:val="16"/>
              </w:rPr>
            </w:pPr>
            <w:r>
              <w:rPr>
                <w:bCs/>
                <w:sz w:val="16"/>
                <w:szCs w:val="16"/>
              </w:rPr>
              <w:t>-1,669</w:t>
            </w:r>
          </w:p>
        </w:tc>
      </w:tr>
      <w:tr w:rsidR="00EE2984" w:rsidRPr="009F36A4" w:rsidTr="00FD20CE">
        <w:trPr>
          <w:trHeight w:val="78"/>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CB30C8">
            <w:pPr>
              <w:jc w:val="right"/>
              <w:rPr>
                <w:sz w:val="16"/>
                <w:szCs w:val="16"/>
              </w:rPr>
            </w:pPr>
            <w:r w:rsidRPr="009F36A4">
              <w:rPr>
                <w:sz w:val="16"/>
                <w:szCs w:val="16"/>
              </w:rPr>
              <w:t xml:space="preserve">School Food Authority Burden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2F79CD">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905C9F" w:rsidP="002F79CD">
            <w:pPr>
              <w:jc w:val="right"/>
              <w:rPr>
                <w:sz w:val="16"/>
                <w:szCs w:val="16"/>
              </w:rPr>
            </w:pPr>
            <w:r w:rsidRPr="009F36A4">
              <w:rPr>
                <w:sz w:val="16"/>
                <w:szCs w:val="16"/>
              </w:rPr>
              <w:t>20,858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2F79CD">
            <w:pPr>
              <w:jc w:val="right"/>
              <w:rPr>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905C9F" w:rsidP="002F79CD">
            <w:pPr>
              <w:jc w:val="right"/>
              <w:rPr>
                <w:sz w:val="16"/>
                <w:szCs w:val="16"/>
              </w:rPr>
            </w:pPr>
            <w:r w:rsidRPr="009F36A4">
              <w:rPr>
                <w:sz w:val="16"/>
                <w:szCs w:val="16"/>
              </w:rPr>
              <w:t>21,950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2F79CD">
            <w:pPr>
              <w:jc w:val="right"/>
              <w:rPr>
                <w:sz w:val="16"/>
                <w:szCs w:val="16"/>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905C9F" w:rsidP="002F79CD">
            <w:pPr>
              <w:jc w:val="right"/>
              <w:rPr>
                <w:sz w:val="16"/>
                <w:szCs w:val="16"/>
              </w:rPr>
            </w:pPr>
            <w:r w:rsidRPr="009F36A4">
              <w:rPr>
                <w:sz w:val="16"/>
                <w:szCs w:val="16"/>
              </w:rPr>
              <w:t>4,368</w:t>
            </w: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2F79CD">
            <w:pPr>
              <w:jc w:val="right"/>
              <w:rPr>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2F79CD">
            <w:pPr>
              <w:jc w:val="right"/>
              <w:rPr>
                <w:sz w:val="16"/>
                <w:szCs w:val="16"/>
              </w:rPr>
            </w:pPr>
          </w:p>
        </w:tc>
        <w:tc>
          <w:tcPr>
            <w:tcW w:w="990" w:type="dxa"/>
            <w:tcBorders>
              <w:top w:val="single" w:sz="4" w:space="0" w:color="auto"/>
              <w:left w:val="single" w:sz="4" w:space="0" w:color="auto"/>
              <w:bottom w:val="single" w:sz="4" w:space="0" w:color="auto"/>
              <w:right w:val="single" w:sz="4" w:space="0" w:color="auto"/>
            </w:tcBorders>
          </w:tcPr>
          <w:p w:rsidR="00EE2984" w:rsidRPr="009F36A4" w:rsidRDefault="00EE2984" w:rsidP="002F79CD">
            <w:pPr>
              <w:jc w:val="right"/>
              <w:rPr>
                <w:sz w:val="16"/>
                <w:szCs w:val="16"/>
              </w:rPr>
            </w:pPr>
          </w:p>
        </w:tc>
      </w:tr>
      <w:tr w:rsidR="00EE2984" w:rsidRPr="009F36A4" w:rsidTr="00FD20CE">
        <w:trPr>
          <w:trHeight w:val="78"/>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2F79CD">
            <w:pPr>
              <w:jc w:val="right"/>
              <w:rPr>
                <w:b/>
                <w:sz w:val="16"/>
                <w:szCs w:val="16"/>
              </w:rPr>
            </w:pPr>
            <w:r w:rsidRPr="009F36A4">
              <w:rPr>
                <w:b/>
                <w:sz w:val="16"/>
                <w:szCs w:val="16"/>
              </w:rPr>
              <w:t>SFA/SA Recordkeeping Totals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2F79CD">
            <w:pPr>
              <w:jc w:val="center"/>
              <w:rPr>
                <w:b/>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2F79CD">
            <w:pPr>
              <w:jc w:val="right"/>
              <w:rPr>
                <w:b/>
                <w:sz w:val="16"/>
                <w:szCs w:val="16"/>
              </w:rPr>
            </w:pPr>
            <w:r w:rsidRPr="009F36A4">
              <w:rPr>
                <w:b/>
                <w:sz w:val="16"/>
                <w:szCs w:val="16"/>
              </w:rPr>
              <w:t>20,914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2F79CD">
            <w:pPr>
              <w:jc w:val="right"/>
              <w:rPr>
                <w:b/>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2F79CD">
            <w:pPr>
              <w:jc w:val="right"/>
              <w:rPr>
                <w:b/>
                <w:sz w:val="16"/>
                <w:szCs w:val="16"/>
              </w:rPr>
            </w:pPr>
            <w:r w:rsidRPr="009F36A4">
              <w:rPr>
                <w:b/>
                <w:sz w:val="16"/>
                <w:szCs w:val="16"/>
              </w:rPr>
              <w:t>28,725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2F79CD">
            <w:pPr>
              <w:jc w:val="right"/>
              <w:rPr>
                <w:b/>
                <w:sz w:val="16"/>
                <w:szCs w:val="16"/>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EE2984" w:rsidP="002F79CD">
            <w:pPr>
              <w:jc w:val="right"/>
              <w:rPr>
                <w:b/>
                <w:sz w:val="16"/>
                <w:szCs w:val="16"/>
              </w:rPr>
            </w:pPr>
            <w:r w:rsidRPr="009F36A4">
              <w:rPr>
                <w:b/>
                <w:sz w:val="16"/>
                <w:szCs w:val="16"/>
              </w:rPr>
              <w:t>6,050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905C9F" w:rsidP="002F79CD">
            <w:pPr>
              <w:jc w:val="right"/>
              <w:rPr>
                <w:b/>
                <w:sz w:val="16"/>
                <w:szCs w:val="16"/>
              </w:rPr>
            </w:pPr>
            <w:r w:rsidRPr="009F36A4">
              <w:rPr>
                <w:b/>
                <w:sz w:val="16"/>
                <w:szCs w:val="16"/>
              </w:rPr>
              <w:t>6,045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651E7D" w:rsidP="002F79CD">
            <w:pPr>
              <w:jc w:val="right"/>
              <w:rPr>
                <w:b/>
                <w:sz w:val="16"/>
                <w:szCs w:val="16"/>
              </w:rPr>
            </w:pPr>
            <w:r>
              <w:rPr>
                <w:b/>
                <w:sz w:val="16"/>
                <w:szCs w:val="16"/>
              </w:rPr>
              <w:t>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EE2984" w:rsidRPr="009F36A4" w:rsidRDefault="00651E7D" w:rsidP="002F79CD">
            <w:pPr>
              <w:jc w:val="right"/>
              <w:rPr>
                <w:b/>
                <w:sz w:val="16"/>
                <w:szCs w:val="16"/>
              </w:rPr>
            </w:pPr>
            <w:r>
              <w:rPr>
                <w:b/>
                <w:sz w:val="16"/>
                <w:szCs w:val="16"/>
              </w:rPr>
              <w:t>0</w:t>
            </w:r>
          </w:p>
        </w:tc>
      </w:tr>
      <w:tr w:rsidR="00EE2984" w:rsidRPr="009F36A4" w:rsidTr="00FD20CE">
        <w:trPr>
          <w:trHeight w:val="28"/>
        </w:trPr>
        <w:tc>
          <w:tcPr>
            <w:tcW w:w="7428" w:type="dxa"/>
            <w:gridSpan w:val="8"/>
            <w:tcBorders>
              <w:top w:val="single" w:sz="4" w:space="0" w:color="auto"/>
              <w:left w:val="single" w:sz="4" w:space="0" w:color="auto"/>
              <w:bottom w:val="single" w:sz="4" w:space="0" w:color="auto"/>
              <w:right w:val="single" w:sz="4" w:space="0" w:color="auto"/>
            </w:tcBorders>
            <w:hideMark/>
          </w:tcPr>
          <w:p w:rsidR="00EE2984" w:rsidRPr="009F36A4" w:rsidRDefault="00EE2984" w:rsidP="002F79CD">
            <w:pPr>
              <w:jc w:val="right"/>
              <w:rPr>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2F79CD">
            <w:pPr>
              <w:jc w:val="right"/>
              <w:rPr>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2F79CD">
            <w:pPr>
              <w:jc w:val="right"/>
              <w:rPr>
                <w:sz w:val="16"/>
                <w:szCs w:val="16"/>
              </w:rPr>
            </w:pPr>
          </w:p>
        </w:tc>
        <w:tc>
          <w:tcPr>
            <w:tcW w:w="990" w:type="dxa"/>
            <w:tcBorders>
              <w:top w:val="single" w:sz="4" w:space="0" w:color="auto"/>
              <w:left w:val="single" w:sz="4" w:space="0" w:color="auto"/>
              <w:bottom w:val="single" w:sz="4" w:space="0" w:color="auto"/>
              <w:right w:val="single" w:sz="4" w:space="0" w:color="auto"/>
            </w:tcBorders>
          </w:tcPr>
          <w:p w:rsidR="00EE2984" w:rsidRPr="009F36A4" w:rsidRDefault="00EE2984" w:rsidP="002F79CD">
            <w:pPr>
              <w:jc w:val="right"/>
              <w:rPr>
                <w:sz w:val="16"/>
                <w:szCs w:val="16"/>
              </w:rPr>
            </w:pPr>
          </w:p>
        </w:tc>
      </w:tr>
      <w:tr w:rsidR="00EE2984" w:rsidRPr="009F36A4" w:rsidTr="00FD20CE">
        <w:trPr>
          <w:trHeight w:val="94"/>
        </w:trPr>
        <w:tc>
          <w:tcPr>
            <w:tcW w:w="1908" w:type="dxa"/>
            <w:tcBorders>
              <w:top w:val="single" w:sz="4" w:space="0" w:color="auto"/>
              <w:left w:val="single" w:sz="4" w:space="0" w:color="auto"/>
              <w:bottom w:val="single" w:sz="4" w:space="0" w:color="auto"/>
              <w:right w:val="single" w:sz="4" w:space="0" w:color="auto"/>
            </w:tcBorders>
            <w:hideMark/>
          </w:tcPr>
          <w:p w:rsidR="00EE2984" w:rsidRPr="009F36A4" w:rsidRDefault="00EE2984" w:rsidP="00B73298">
            <w:pPr>
              <w:rPr>
                <w:sz w:val="16"/>
                <w:szCs w:val="16"/>
              </w:rPr>
            </w:pPr>
            <w:r w:rsidRPr="009F36A4">
              <w:rPr>
                <w:sz w:val="16"/>
                <w:szCs w:val="16"/>
              </w:rPr>
              <w:t>Total Recordkeeping Burden for Part 245 with Interim Rule</w:t>
            </w:r>
          </w:p>
        </w:tc>
        <w:tc>
          <w:tcPr>
            <w:tcW w:w="1080" w:type="dxa"/>
            <w:tcBorders>
              <w:top w:val="single" w:sz="4" w:space="0" w:color="auto"/>
              <w:left w:val="single" w:sz="4" w:space="0" w:color="auto"/>
              <w:bottom w:val="single" w:sz="4" w:space="0" w:color="auto"/>
              <w:right w:val="single" w:sz="4" w:space="0" w:color="auto"/>
            </w:tcBorders>
          </w:tcPr>
          <w:p w:rsidR="00EE2984" w:rsidRPr="009F36A4" w:rsidRDefault="00EE2984" w:rsidP="00B73298">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EE2984" w:rsidRPr="009F36A4" w:rsidRDefault="00EE2984" w:rsidP="00B73298">
            <w:pPr>
              <w:jc w:val="right"/>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EE2984" w:rsidRPr="009F36A4" w:rsidRDefault="00EE2984" w:rsidP="00B73298">
            <w:pPr>
              <w:jc w:val="right"/>
              <w:rPr>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B73298">
            <w:pPr>
              <w:jc w:val="right"/>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EE2984" w:rsidRPr="009F36A4" w:rsidRDefault="00EE2984" w:rsidP="00B73298">
            <w:pPr>
              <w:jc w:val="right"/>
              <w:rPr>
                <w:sz w:val="16"/>
                <w:szCs w:val="16"/>
              </w:rPr>
            </w:pPr>
          </w:p>
        </w:tc>
        <w:tc>
          <w:tcPr>
            <w:tcW w:w="960" w:type="dxa"/>
            <w:gridSpan w:val="2"/>
            <w:tcBorders>
              <w:top w:val="single" w:sz="4" w:space="0" w:color="auto"/>
              <w:left w:val="single" w:sz="4" w:space="0" w:color="auto"/>
              <w:bottom w:val="single" w:sz="4" w:space="0" w:color="auto"/>
              <w:right w:val="single" w:sz="4" w:space="0" w:color="auto"/>
            </w:tcBorders>
            <w:hideMark/>
          </w:tcPr>
          <w:p w:rsidR="00EE2984" w:rsidRPr="009F36A4" w:rsidRDefault="00EE2984" w:rsidP="00B73298">
            <w:pPr>
              <w:jc w:val="right"/>
              <w:rPr>
                <w:bCs/>
                <w:sz w:val="16"/>
                <w:szCs w:val="16"/>
              </w:rPr>
            </w:pPr>
            <w:r w:rsidRPr="009F36A4">
              <w:rPr>
                <w:bCs/>
                <w:sz w:val="16"/>
                <w:szCs w:val="16"/>
              </w:rPr>
              <w:t>6,050</w:t>
            </w:r>
          </w:p>
          <w:p w:rsidR="00EE2984" w:rsidRPr="009F36A4" w:rsidRDefault="00EE2984" w:rsidP="00B73298">
            <w:pPr>
              <w:jc w:val="right"/>
              <w:rPr>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B73298">
            <w:pPr>
              <w:jc w:val="right"/>
              <w:rPr>
                <w:bCs/>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B73298">
            <w:pPr>
              <w:jc w:val="right"/>
              <w:rPr>
                <w:bCs/>
                <w:sz w:val="16"/>
                <w:szCs w:val="16"/>
              </w:rPr>
            </w:pPr>
          </w:p>
        </w:tc>
        <w:tc>
          <w:tcPr>
            <w:tcW w:w="990" w:type="dxa"/>
            <w:tcBorders>
              <w:top w:val="single" w:sz="4" w:space="0" w:color="auto"/>
              <w:left w:val="single" w:sz="4" w:space="0" w:color="auto"/>
              <w:bottom w:val="single" w:sz="4" w:space="0" w:color="auto"/>
              <w:right w:val="single" w:sz="4" w:space="0" w:color="auto"/>
            </w:tcBorders>
          </w:tcPr>
          <w:p w:rsidR="00EE2984" w:rsidRPr="009F36A4" w:rsidRDefault="00EE2984" w:rsidP="00B73298">
            <w:pPr>
              <w:jc w:val="right"/>
              <w:rPr>
                <w:bCs/>
                <w:sz w:val="16"/>
                <w:szCs w:val="16"/>
              </w:rPr>
            </w:pPr>
          </w:p>
        </w:tc>
      </w:tr>
      <w:tr w:rsidR="00EE2984" w:rsidRPr="009F36A4" w:rsidTr="00FD20CE">
        <w:trPr>
          <w:trHeight w:val="97"/>
        </w:trPr>
        <w:tc>
          <w:tcPr>
            <w:tcW w:w="1908" w:type="dxa"/>
            <w:tcBorders>
              <w:top w:val="single" w:sz="4" w:space="0" w:color="auto"/>
              <w:left w:val="single" w:sz="4" w:space="0" w:color="auto"/>
              <w:bottom w:val="single" w:sz="4" w:space="0" w:color="auto"/>
              <w:right w:val="single" w:sz="4" w:space="0" w:color="auto"/>
            </w:tcBorders>
            <w:hideMark/>
          </w:tcPr>
          <w:p w:rsidR="00EE2984" w:rsidRPr="009F36A4" w:rsidRDefault="00EE2984" w:rsidP="00D75474">
            <w:pPr>
              <w:rPr>
                <w:sz w:val="16"/>
                <w:szCs w:val="16"/>
              </w:rPr>
            </w:pPr>
            <w:r w:rsidRPr="009F36A4">
              <w:rPr>
                <w:sz w:val="16"/>
                <w:szCs w:val="16"/>
              </w:rPr>
              <w:t>Total Existing Recordkeeping Burden for Part 245</w:t>
            </w:r>
          </w:p>
        </w:tc>
        <w:tc>
          <w:tcPr>
            <w:tcW w:w="108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sz w:val="16"/>
                <w:szCs w:val="16"/>
              </w:rPr>
            </w:pPr>
          </w:p>
        </w:tc>
        <w:tc>
          <w:tcPr>
            <w:tcW w:w="960" w:type="dxa"/>
            <w:gridSpan w:val="2"/>
            <w:tcBorders>
              <w:top w:val="single" w:sz="4" w:space="0" w:color="auto"/>
              <w:left w:val="single" w:sz="4" w:space="0" w:color="auto"/>
              <w:bottom w:val="single" w:sz="4" w:space="0" w:color="auto"/>
              <w:right w:val="single" w:sz="4" w:space="0" w:color="auto"/>
            </w:tcBorders>
            <w:hideMark/>
          </w:tcPr>
          <w:p w:rsidR="00EE2984" w:rsidRPr="009F36A4" w:rsidRDefault="00EE2984" w:rsidP="00D75474">
            <w:pPr>
              <w:jc w:val="right"/>
              <w:rPr>
                <w:bCs/>
                <w:sz w:val="16"/>
                <w:szCs w:val="16"/>
              </w:rPr>
            </w:pPr>
            <w:r w:rsidRPr="009F36A4">
              <w:rPr>
                <w:bCs/>
                <w:sz w:val="16"/>
                <w:szCs w:val="16"/>
              </w:rPr>
              <w:t>6,045</w:t>
            </w:r>
          </w:p>
          <w:p w:rsidR="00EE2984" w:rsidRPr="009F36A4" w:rsidRDefault="00EE2984" w:rsidP="00D75474">
            <w:pPr>
              <w:jc w:val="right"/>
              <w:rPr>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bCs/>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bCs/>
                <w:sz w:val="16"/>
                <w:szCs w:val="16"/>
              </w:rPr>
            </w:pPr>
          </w:p>
        </w:tc>
        <w:tc>
          <w:tcPr>
            <w:tcW w:w="990" w:type="dxa"/>
            <w:tcBorders>
              <w:top w:val="single" w:sz="4" w:space="0" w:color="auto"/>
              <w:left w:val="single" w:sz="4" w:space="0" w:color="auto"/>
              <w:bottom w:val="single" w:sz="4" w:space="0" w:color="auto"/>
              <w:right w:val="single" w:sz="4" w:space="0" w:color="auto"/>
            </w:tcBorders>
          </w:tcPr>
          <w:p w:rsidR="00EE2984" w:rsidRPr="009F36A4" w:rsidRDefault="00EE2984" w:rsidP="00D75474">
            <w:pPr>
              <w:jc w:val="right"/>
              <w:rPr>
                <w:bCs/>
                <w:sz w:val="16"/>
                <w:szCs w:val="16"/>
              </w:rPr>
            </w:pPr>
          </w:p>
        </w:tc>
      </w:tr>
      <w:tr w:rsidR="00EE2984" w:rsidRPr="009F36A4" w:rsidTr="00FD20CE">
        <w:trPr>
          <w:trHeight w:val="94"/>
        </w:trPr>
        <w:tc>
          <w:tcPr>
            <w:tcW w:w="1908" w:type="dxa"/>
            <w:tcBorders>
              <w:top w:val="single" w:sz="4" w:space="0" w:color="auto"/>
              <w:left w:val="single" w:sz="4" w:space="0" w:color="auto"/>
              <w:bottom w:val="single" w:sz="4" w:space="0" w:color="auto"/>
              <w:right w:val="single" w:sz="4" w:space="0" w:color="auto"/>
            </w:tcBorders>
            <w:hideMark/>
          </w:tcPr>
          <w:p w:rsidR="00EE2984" w:rsidRPr="009F36A4" w:rsidRDefault="00EE2984" w:rsidP="00B73298">
            <w:pPr>
              <w:rPr>
                <w:sz w:val="16"/>
                <w:szCs w:val="16"/>
              </w:rPr>
            </w:pPr>
            <w:r w:rsidRPr="009F36A4">
              <w:rPr>
                <w:sz w:val="16"/>
                <w:szCs w:val="16"/>
              </w:rPr>
              <w:t>Total Burden Difference Due to Interim Rule</w:t>
            </w:r>
          </w:p>
        </w:tc>
        <w:tc>
          <w:tcPr>
            <w:tcW w:w="1080" w:type="dxa"/>
            <w:tcBorders>
              <w:top w:val="single" w:sz="4" w:space="0" w:color="auto"/>
              <w:left w:val="single" w:sz="4" w:space="0" w:color="auto"/>
              <w:bottom w:val="single" w:sz="4" w:space="0" w:color="auto"/>
              <w:right w:val="single" w:sz="4" w:space="0" w:color="auto"/>
            </w:tcBorders>
          </w:tcPr>
          <w:p w:rsidR="00EE2984" w:rsidRPr="009F36A4" w:rsidRDefault="00EE2984" w:rsidP="00B73298">
            <w:pPr>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hideMark/>
          </w:tcPr>
          <w:p w:rsidR="00EE2984" w:rsidRPr="009F36A4" w:rsidRDefault="00EE2984" w:rsidP="00B73298">
            <w:pPr>
              <w:jc w:val="right"/>
              <w:rPr>
                <w:sz w:val="16"/>
                <w:szCs w:val="16"/>
              </w:rPr>
            </w:pPr>
            <w:r w:rsidRPr="009F36A4">
              <w:rPr>
                <w:sz w:val="16"/>
                <w:szCs w:val="16"/>
              </w:rPr>
              <w:t>54</w:t>
            </w:r>
          </w:p>
        </w:tc>
        <w:tc>
          <w:tcPr>
            <w:tcW w:w="960" w:type="dxa"/>
            <w:tcBorders>
              <w:top w:val="single" w:sz="4" w:space="0" w:color="auto"/>
              <w:left w:val="single" w:sz="4" w:space="0" w:color="auto"/>
              <w:bottom w:val="single" w:sz="4" w:space="0" w:color="auto"/>
              <w:right w:val="single" w:sz="4" w:space="0" w:color="auto"/>
            </w:tcBorders>
          </w:tcPr>
          <w:p w:rsidR="00EE2984" w:rsidRPr="009F36A4" w:rsidRDefault="00EE2984" w:rsidP="00B73298">
            <w:pPr>
              <w:jc w:val="right"/>
              <w:rPr>
                <w:sz w:val="16"/>
                <w:szCs w:val="16"/>
              </w:rPr>
            </w:pPr>
            <w:r w:rsidRPr="009F36A4">
              <w:rPr>
                <w:sz w:val="16"/>
                <w:szCs w:val="16"/>
              </w:rPr>
              <w:t>1</w:t>
            </w:r>
          </w:p>
        </w:tc>
        <w:tc>
          <w:tcPr>
            <w:tcW w:w="840" w:type="dxa"/>
            <w:tcBorders>
              <w:top w:val="single" w:sz="4" w:space="0" w:color="auto"/>
              <w:left w:val="single" w:sz="4" w:space="0" w:color="auto"/>
              <w:bottom w:val="single" w:sz="4" w:space="0" w:color="auto"/>
              <w:right w:val="single" w:sz="4" w:space="0" w:color="auto"/>
            </w:tcBorders>
            <w:hideMark/>
          </w:tcPr>
          <w:p w:rsidR="00EE2984" w:rsidRPr="009F36A4" w:rsidRDefault="00EE2984" w:rsidP="00B73298">
            <w:pPr>
              <w:jc w:val="right"/>
              <w:rPr>
                <w:sz w:val="16"/>
                <w:szCs w:val="16"/>
              </w:rPr>
            </w:pPr>
            <w:r w:rsidRPr="009F36A4">
              <w:rPr>
                <w:sz w:val="16"/>
                <w:szCs w:val="16"/>
              </w:rPr>
              <w:t>54</w:t>
            </w:r>
          </w:p>
        </w:tc>
        <w:tc>
          <w:tcPr>
            <w:tcW w:w="720" w:type="dxa"/>
            <w:tcBorders>
              <w:top w:val="single" w:sz="4" w:space="0" w:color="auto"/>
              <w:left w:val="single" w:sz="4" w:space="0" w:color="auto"/>
              <w:bottom w:val="single" w:sz="4" w:space="0" w:color="auto"/>
              <w:right w:val="single" w:sz="4" w:space="0" w:color="auto"/>
            </w:tcBorders>
            <w:hideMark/>
          </w:tcPr>
          <w:p w:rsidR="00EE2984" w:rsidRPr="009F36A4" w:rsidRDefault="00EE2984" w:rsidP="00B73298">
            <w:pPr>
              <w:jc w:val="right"/>
              <w:rPr>
                <w:sz w:val="16"/>
                <w:szCs w:val="16"/>
              </w:rPr>
            </w:pPr>
            <w:r w:rsidRPr="009F36A4">
              <w:rPr>
                <w:sz w:val="16"/>
                <w:szCs w:val="16"/>
              </w:rPr>
              <w:t>0.1</w:t>
            </w:r>
          </w:p>
        </w:tc>
        <w:tc>
          <w:tcPr>
            <w:tcW w:w="960" w:type="dxa"/>
            <w:gridSpan w:val="2"/>
            <w:tcBorders>
              <w:top w:val="single" w:sz="4" w:space="0" w:color="auto"/>
              <w:left w:val="single" w:sz="4" w:space="0" w:color="auto"/>
              <w:bottom w:val="single" w:sz="4" w:space="0" w:color="auto"/>
              <w:right w:val="single" w:sz="4" w:space="0" w:color="auto"/>
            </w:tcBorders>
            <w:hideMark/>
          </w:tcPr>
          <w:p w:rsidR="00EE2984" w:rsidRPr="009F36A4" w:rsidRDefault="00EE2984" w:rsidP="00B73298">
            <w:pPr>
              <w:jc w:val="right"/>
              <w:rPr>
                <w:sz w:val="16"/>
                <w:szCs w:val="16"/>
              </w:rPr>
            </w:pPr>
            <w:r w:rsidRPr="009F36A4">
              <w:rPr>
                <w:sz w:val="16"/>
                <w:szCs w:val="16"/>
              </w:rPr>
              <w:t>5</w:t>
            </w: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B73298">
            <w:pPr>
              <w:jc w:val="right"/>
              <w:rPr>
                <w:sz w:val="16"/>
                <w:szCs w:val="16"/>
              </w:rPr>
            </w:pPr>
          </w:p>
        </w:tc>
        <w:tc>
          <w:tcPr>
            <w:tcW w:w="840" w:type="dxa"/>
            <w:tcBorders>
              <w:top w:val="single" w:sz="4" w:space="0" w:color="auto"/>
              <w:left w:val="single" w:sz="4" w:space="0" w:color="auto"/>
              <w:bottom w:val="single" w:sz="4" w:space="0" w:color="auto"/>
              <w:right w:val="single" w:sz="4" w:space="0" w:color="auto"/>
            </w:tcBorders>
          </w:tcPr>
          <w:p w:rsidR="00EE2984" w:rsidRPr="009F36A4" w:rsidRDefault="00EE2984" w:rsidP="00B73298">
            <w:pPr>
              <w:jc w:val="right"/>
              <w:rPr>
                <w:sz w:val="16"/>
                <w:szCs w:val="16"/>
              </w:rPr>
            </w:pPr>
          </w:p>
        </w:tc>
        <w:tc>
          <w:tcPr>
            <w:tcW w:w="990" w:type="dxa"/>
            <w:tcBorders>
              <w:top w:val="single" w:sz="4" w:space="0" w:color="auto"/>
              <w:left w:val="single" w:sz="4" w:space="0" w:color="auto"/>
              <w:bottom w:val="single" w:sz="4" w:space="0" w:color="auto"/>
              <w:right w:val="single" w:sz="4" w:space="0" w:color="auto"/>
            </w:tcBorders>
          </w:tcPr>
          <w:p w:rsidR="00EE2984" w:rsidRPr="009F36A4" w:rsidRDefault="00EE2984" w:rsidP="00B73298">
            <w:pPr>
              <w:jc w:val="right"/>
              <w:rPr>
                <w:sz w:val="16"/>
                <w:szCs w:val="16"/>
              </w:rPr>
            </w:pPr>
          </w:p>
        </w:tc>
      </w:tr>
    </w:tbl>
    <w:p w:rsidR="00F94AEC" w:rsidRPr="002E0E29" w:rsidRDefault="00F94AEC" w:rsidP="004B7707">
      <w:pPr>
        <w:spacing w:line="480" w:lineRule="auto"/>
        <w:rPr>
          <w:sz w:val="20"/>
          <w:szCs w:val="20"/>
        </w:rPr>
      </w:pPr>
    </w:p>
    <w:p w:rsidR="00D7726F" w:rsidRPr="002E0E29" w:rsidRDefault="00D7726F" w:rsidP="00D7726F">
      <w:pPr>
        <w:suppressAutoHyphens/>
        <w:spacing w:line="480" w:lineRule="auto"/>
        <w:rPr>
          <w:b/>
          <w:spacing w:val="-3"/>
          <w:sz w:val="20"/>
          <w:szCs w:val="20"/>
        </w:rPr>
      </w:pPr>
      <w:r w:rsidRPr="002E0E29">
        <w:rPr>
          <w:b/>
          <w:spacing w:val="-3"/>
          <w:sz w:val="20"/>
          <w:szCs w:val="20"/>
        </w:rPr>
        <w:t>Recordkeeping Summary:</w:t>
      </w:r>
    </w:p>
    <w:tbl>
      <w:tblPr>
        <w:tblW w:w="9651" w:type="dxa"/>
        <w:tblLook w:val="0000"/>
      </w:tblPr>
      <w:tblGrid>
        <w:gridCol w:w="2304"/>
        <w:gridCol w:w="928"/>
        <w:gridCol w:w="1306"/>
        <w:gridCol w:w="1296"/>
        <w:gridCol w:w="1366"/>
        <w:gridCol w:w="1083"/>
        <w:gridCol w:w="1368"/>
      </w:tblGrid>
      <w:tr w:rsidR="00D7726F" w:rsidRPr="002E0E29" w:rsidTr="001D356C">
        <w:trPr>
          <w:trHeight w:val="1152"/>
        </w:trPr>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D7726F" w:rsidRPr="002E0E29" w:rsidRDefault="00D7726F" w:rsidP="00B84375">
            <w:pPr>
              <w:jc w:val="center"/>
              <w:rPr>
                <w:b/>
                <w:sz w:val="20"/>
                <w:szCs w:val="20"/>
              </w:rPr>
            </w:pPr>
            <w:r w:rsidRPr="002E0E29">
              <w:rPr>
                <w:b/>
                <w:sz w:val="20"/>
                <w:szCs w:val="20"/>
              </w:rPr>
              <w:t xml:space="preserve">(a)           </w:t>
            </w:r>
          </w:p>
          <w:p w:rsidR="00D7726F" w:rsidRPr="002E0E29" w:rsidRDefault="00D7726F" w:rsidP="00B84375">
            <w:pPr>
              <w:jc w:val="center"/>
              <w:rPr>
                <w:b/>
                <w:sz w:val="20"/>
                <w:szCs w:val="20"/>
              </w:rPr>
            </w:pPr>
            <w:r w:rsidRPr="002E0E29">
              <w:rPr>
                <w:b/>
                <w:sz w:val="20"/>
                <w:szCs w:val="20"/>
              </w:rPr>
              <w:t>Affected Public</w:t>
            </w:r>
          </w:p>
        </w:tc>
        <w:tc>
          <w:tcPr>
            <w:tcW w:w="928" w:type="dxa"/>
            <w:tcBorders>
              <w:top w:val="single" w:sz="4" w:space="0" w:color="auto"/>
              <w:left w:val="nil"/>
              <w:bottom w:val="single" w:sz="4" w:space="0" w:color="auto"/>
              <w:right w:val="single" w:sz="4" w:space="0" w:color="auto"/>
            </w:tcBorders>
            <w:shd w:val="clear" w:color="auto" w:fill="auto"/>
            <w:vAlign w:val="center"/>
          </w:tcPr>
          <w:p w:rsidR="00D7726F" w:rsidRPr="002E0E29" w:rsidRDefault="00D7726F" w:rsidP="00B84375">
            <w:pPr>
              <w:jc w:val="center"/>
              <w:rPr>
                <w:b/>
                <w:sz w:val="20"/>
                <w:szCs w:val="20"/>
              </w:rPr>
            </w:pPr>
            <w:r w:rsidRPr="002E0E29">
              <w:rPr>
                <w:b/>
                <w:sz w:val="20"/>
                <w:szCs w:val="20"/>
              </w:rPr>
              <w:t>(b)           Form Number</w:t>
            </w:r>
          </w:p>
        </w:tc>
        <w:tc>
          <w:tcPr>
            <w:tcW w:w="1306" w:type="dxa"/>
            <w:tcBorders>
              <w:top w:val="single" w:sz="4" w:space="0" w:color="auto"/>
              <w:left w:val="nil"/>
              <w:bottom w:val="single" w:sz="4" w:space="0" w:color="auto"/>
              <w:right w:val="single" w:sz="4" w:space="0" w:color="auto"/>
            </w:tcBorders>
            <w:shd w:val="clear" w:color="auto" w:fill="auto"/>
            <w:vAlign w:val="center"/>
          </w:tcPr>
          <w:p w:rsidR="00D7726F" w:rsidRPr="002E0E29" w:rsidRDefault="00D7726F" w:rsidP="00B84375">
            <w:pPr>
              <w:jc w:val="center"/>
              <w:rPr>
                <w:b/>
                <w:sz w:val="20"/>
                <w:szCs w:val="20"/>
              </w:rPr>
            </w:pPr>
            <w:r w:rsidRPr="002E0E29">
              <w:rPr>
                <w:b/>
                <w:sz w:val="20"/>
                <w:szCs w:val="20"/>
              </w:rPr>
              <w:t>(c)                                         Estimated No. Respondents</w:t>
            </w:r>
          </w:p>
        </w:tc>
        <w:tc>
          <w:tcPr>
            <w:tcW w:w="1296" w:type="dxa"/>
            <w:tcBorders>
              <w:top w:val="single" w:sz="4" w:space="0" w:color="auto"/>
              <w:left w:val="nil"/>
              <w:bottom w:val="single" w:sz="4" w:space="0" w:color="auto"/>
              <w:right w:val="single" w:sz="4" w:space="0" w:color="auto"/>
            </w:tcBorders>
            <w:shd w:val="clear" w:color="auto" w:fill="auto"/>
            <w:vAlign w:val="center"/>
          </w:tcPr>
          <w:p w:rsidR="00D7726F" w:rsidRPr="002E0E29" w:rsidRDefault="00D7726F" w:rsidP="00B84375">
            <w:pPr>
              <w:jc w:val="center"/>
              <w:rPr>
                <w:b/>
                <w:sz w:val="20"/>
                <w:szCs w:val="20"/>
              </w:rPr>
            </w:pPr>
            <w:r w:rsidRPr="002E0E29">
              <w:rPr>
                <w:b/>
                <w:sz w:val="20"/>
                <w:szCs w:val="20"/>
              </w:rPr>
              <w:t>(d)                           Estimated No. Records Per Respondent</w:t>
            </w:r>
          </w:p>
        </w:tc>
        <w:tc>
          <w:tcPr>
            <w:tcW w:w="1366" w:type="dxa"/>
            <w:tcBorders>
              <w:top w:val="single" w:sz="4" w:space="0" w:color="auto"/>
              <w:left w:val="nil"/>
              <w:bottom w:val="single" w:sz="4" w:space="0" w:color="auto"/>
              <w:right w:val="single" w:sz="4" w:space="0" w:color="auto"/>
            </w:tcBorders>
            <w:shd w:val="clear" w:color="auto" w:fill="auto"/>
            <w:vAlign w:val="center"/>
          </w:tcPr>
          <w:p w:rsidR="00D7726F" w:rsidRPr="002E0E29" w:rsidRDefault="00D7726F" w:rsidP="00B84375">
            <w:pPr>
              <w:jc w:val="center"/>
              <w:rPr>
                <w:b/>
                <w:sz w:val="20"/>
                <w:szCs w:val="20"/>
              </w:rPr>
            </w:pPr>
            <w:r w:rsidRPr="002E0E29">
              <w:rPr>
                <w:b/>
                <w:sz w:val="20"/>
                <w:szCs w:val="20"/>
              </w:rPr>
              <w:t>(e)                                     Estimated Total Annual Records          (c x d)</w:t>
            </w:r>
          </w:p>
        </w:tc>
        <w:tc>
          <w:tcPr>
            <w:tcW w:w="1083" w:type="dxa"/>
            <w:tcBorders>
              <w:top w:val="single" w:sz="4" w:space="0" w:color="auto"/>
              <w:left w:val="nil"/>
              <w:bottom w:val="single" w:sz="4" w:space="0" w:color="auto"/>
              <w:right w:val="single" w:sz="4" w:space="0" w:color="auto"/>
            </w:tcBorders>
            <w:shd w:val="clear" w:color="auto" w:fill="auto"/>
            <w:vAlign w:val="center"/>
          </w:tcPr>
          <w:p w:rsidR="00D7726F" w:rsidRPr="002E0E29" w:rsidRDefault="00D7726F" w:rsidP="00B84375">
            <w:pPr>
              <w:jc w:val="center"/>
              <w:rPr>
                <w:b/>
                <w:sz w:val="20"/>
                <w:szCs w:val="20"/>
              </w:rPr>
            </w:pPr>
            <w:r w:rsidRPr="002E0E29">
              <w:rPr>
                <w:b/>
                <w:sz w:val="20"/>
                <w:szCs w:val="20"/>
              </w:rPr>
              <w:t>(f)                               Estimated Hours Per Record</w:t>
            </w:r>
          </w:p>
        </w:tc>
        <w:tc>
          <w:tcPr>
            <w:tcW w:w="1368" w:type="dxa"/>
            <w:tcBorders>
              <w:top w:val="single" w:sz="4" w:space="0" w:color="auto"/>
              <w:left w:val="nil"/>
              <w:bottom w:val="single" w:sz="4" w:space="0" w:color="auto"/>
              <w:right w:val="single" w:sz="4" w:space="0" w:color="auto"/>
            </w:tcBorders>
            <w:shd w:val="clear" w:color="auto" w:fill="auto"/>
            <w:vAlign w:val="center"/>
          </w:tcPr>
          <w:p w:rsidR="00D7726F" w:rsidRPr="002E0E29" w:rsidRDefault="00D7726F" w:rsidP="00B84375">
            <w:pPr>
              <w:jc w:val="center"/>
              <w:rPr>
                <w:b/>
                <w:sz w:val="20"/>
                <w:szCs w:val="20"/>
              </w:rPr>
            </w:pPr>
            <w:r w:rsidRPr="002E0E29">
              <w:rPr>
                <w:b/>
                <w:sz w:val="20"/>
                <w:szCs w:val="20"/>
              </w:rPr>
              <w:t xml:space="preserve">(g)                              Estimated Total Annual Burden Hours                 </w:t>
            </w:r>
            <w:r w:rsidRPr="002E0E29">
              <w:rPr>
                <w:b/>
                <w:sz w:val="20"/>
                <w:szCs w:val="20"/>
              </w:rPr>
              <w:lastRenderedPageBreak/>
              <w:t>(e x f)</w:t>
            </w:r>
          </w:p>
        </w:tc>
      </w:tr>
      <w:tr w:rsidR="00D7726F" w:rsidRPr="002E0E29" w:rsidTr="001D356C">
        <w:trPr>
          <w:trHeight w:val="288"/>
        </w:trPr>
        <w:tc>
          <w:tcPr>
            <w:tcW w:w="2304" w:type="dxa"/>
            <w:tcBorders>
              <w:top w:val="single" w:sz="4" w:space="0" w:color="auto"/>
              <w:left w:val="single" w:sz="4" w:space="0" w:color="auto"/>
              <w:bottom w:val="single" w:sz="4" w:space="0" w:color="auto"/>
              <w:right w:val="nil"/>
            </w:tcBorders>
            <w:shd w:val="clear" w:color="auto" w:fill="auto"/>
            <w:noWrap/>
            <w:vAlign w:val="center"/>
          </w:tcPr>
          <w:p w:rsidR="00D7726F" w:rsidRPr="002E0E29" w:rsidRDefault="00D7726F" w:rsidP="00B84375">
            <w:pPr>
              <w:rPr>
                <w:b/>
                <w:bCs/>
                <w:sz w:val="20"/>
                <w:szCs w:val="20"/>
              </w:rPr>
            </w:pPr>
            <w:r w:rsidRPr="002E0E29">
              <w:rPr>
                <w:b/>
                <w:bCs/>
                <w:sz w:val="20"/>
                <w:szCs w:val="20"/>
              </w:rPr>
              <w:lastRenderedPageBreak/>
              <w:t>Recordkeeping Burden</w:t>
            </w:r>
          </w:p>
        </w:tc>
        <w:tc>
          <w:tcPr>
            <w:tcW w:w="928" w:type="dxa"/>
            <w:tcBorders>
              <w:top w:val="single" w:sz="4" w:space="0" w:color="auto"/>
              <w:left w:val="nil"/>
              <w:bottom w:val="single" w:sz="4" w:space="0" w:color="auto"/>
              <w:right w:val="nil"/>
            </w:tcBorders>
            <w:shd w:val="clear" w:color="auto" w:fill="auto"/>
            <w:noWrap/>
            <w:vAlign w:val="bottom"/>
          </w:tcPr>
          <w:p w:rsidR="00D7726F" w:rsidRPr="002E0E29" w:rsidRDefault="00D7726F" w:rsidP="00B84375">
            <w:pPr>
              <w:rPr>
                <w:b/>
                <w:bCs/>
                <w:sz w:val="20"/>
                <w:szCs w:val="20"/>
              </w:rPr>
            </w:pPr>
          </w:p>
        </w:tc>
        <w:tc>
          <w:tcPr>
            <w:tcW w:w="1306" w:type="dxa"/>
            <w:tcBorders>
              <w:top w:val="single" w:sz="4" w:space="0" w:color="auto"/>
              <w:left w:val="nil"/>
              <w:bottom w:val="single" w:sz="4" w:space="0" w:color="auto"/>
              <w:right w:val="nil"/>
            </w:tcBorders>
            <w:shd w:val="clear" w:color="auto" w:fill="auto"/>
            <w:vAlign w:val="bottom"/>
          </w:tcPr>
          <w:p w:rsidR="00D7726F" w:rsidRPr="002E0E29" w:rsidRDefault="00D7726F" w:rsidP="00B84375">
            <w:pPr>
              <w:jc w:val="center"/>
              <w:rPr>
                <w:sz w:val="20"/>
                <w:szCs w:val="20"/>
              </w:rPr>
            </w:pPr>
          </w:p>
        </w:tc>
        <w:tc>
          <w:tcPr>
            <w:tcW w:w="1296" w:type="dxa"/>
            <w:tcBorders>
              <w:top w:val="single" w:sz="4" w:space="0" w:color="auto"/>
              <w:left w:val="nil"/>
              <w:bottom w:val="single" w:sz="4" w:space="0" w:color="auto"/>
              <w:right w:val="nil"/>
            </w:tcBorders>
            <w:shd w:val="clear" w:color="auto" w:fill="auto"/>
            <w:vAlign w:val="bottom"/>
          </w:tcPr>
          <w:p w:rsidR="00D7726F" w:rsidRPr="002E0E29" w:rsidRDefault="00D7726F" w:rsidP="00B84375">
            <w:pPr>
              <w:jc w:val="center"/>
              <w:rPr>
                <w:sz w:val="20"/>
                <w:szCs w:val="20"/>
              </w:rPr>
            </w:pPr>
          </w:p>
        </w:tc>
        <w:tc>
          <w:tcPr>
            <w:tcW w:w="1366" w:type="dxa"/>
            <w:tcBorders>
              <w:top w:val="single" w:sz="4" w:space="0" w:color="auto"/>
              <w:left w:val="nil"/>
              <w:bottom w:val="single" w:sz="4" w:space="0" w:color="auto"/>
              <w:right w:val="nil"/>
            </w:tcBorders>
            <w:shd w:val="clear" w:color="auto" w:fill="auto"/>
            <w:vAlign w:val="bottom"/>
          </w:tcPr>
          <w:p w:rsidR="00D7726F" w:rsidRPr="002E0E29" w:rsidRDefault="00D7726F" w:rsidP="00B84375">
            <w:pPr>
              <w:jc w:val="center"/>
              <w:rPr>
                <w:sz w:val="20"/>
                <w:szCs w:val="20"/>
              </w:rPr>
            </w:pPr>
          </w:p>
        </w:tc>
        <w:tc>
          <w:tcPr>
            <w:tcW w:w="1083" w:type="dxa"/>
            <w:tcBorders>
              <w:top w:val="single" w:sz="4" w:space="0" w:color="auto"/>
              <w:left w:val="nil"/>
              <w:bottom w:val="single" w:sz="4" w:space="0" w:color="auto"/>
              <w:right w:val="nil"/>
            </w:tcBorders>
            <w:shd w:val="clear" w:color="auto" w:fill="auto"/>
            <w:vAlign w:val="bottom"/>
          </w:tcPr>
          <w:p w:rsidR="00D7726F" w:rsidRPr="002E0E29" w:rsidRDefault="00D7726F" w:rsidP="00B84375">
            <w:pPr>
              <w:jc w:val="center"/>
              <w:rPr>
                <w:sz w:val="20"/>
                <w:szCs w:val="20"/>
              </w:rPr>
            </w:pP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D7726F" w:rsidRPr="002E0E29" w:rsidRDefault="00D7726F" w:rsidP="00B84375">
            <w:pPr>
              <w:jc w:val="center"/>
              <w:rPr>
                <w:sz w:val="20"/>
                <w:szCs w:val="20"/>
              </w:rPr>
            </w:pPr>
            <w:r w:rsidRPr="002E0E29">
              <w:rPr>
                <w:sz w:val="20"/>
                <w:szCs w:val="20"/>
              </w:rPr>
              <w:t> </w:t>
            </w:r>
          </w:p>
        </w:tc>
      </w:tr>
      <w:tr w:rsidR="00D7726F" w:rsidRPr="002E0E29" w:rsidTr="001D356C">
        <w:trPr>
          <w:trHeight w:val="222"/>
        </w:trPr>
        <w:tc>
          <w:tcPr>
            <w:tcW w:w="2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26F" w:rsidRPr="002E0E29" w:rsidRDefault="00D7726F" w:rsidP="00B84375">
            <w:pPr>
              <w:rPr>
                <w:sz w:val="20"/>
                <w:szCs w:val="20"/>
              </w:rPr>
            </w:pPr>
            <w:r w:rsidRPr="002E0E29">
              <w:rPr>
                <w:sz w:val="20"/>
                <w:szCs w:val="20"/>
              </w:rPr>
              <w:t>State Agencies</w:t>
            </w:r>
          </w:p>
        </w:tc>
        <w:tc>
          <w:tcPr>
            <w:tcW w:w="928" w:type="dxa"/>
            <w:tcBorders>
              <w:top w:val="single" w:sz="4" w:space="0" w:color="auto"/>
              <w:left w:val="nil"/>
              <w:bottom w:val="single" w:sz="4" w:space="0" w:color="auto"/>
              <w:right w:val="single" w:sz="4" w:space="0" w:color="auto"/>
            </w:tcBorders>
            <w:shd w:val="clear" w:color="auto" w:fill="auto"/>
            <w:noWrap/>
            <w:vAlign w:val="bottom"/>
          </w:tcPr>
          <w:p w:rsidR="00D7726F" w:rsidRPr="002E0E29" w:rsidRDefault="00D7726F" w:rsidP="00B84375">
            <w:pPr>
              <w:jc w:val="center"/>
              <w:rPr>
                <w:sz w:val="20"/>
                <w:szCs w:val="20"/>
              </w:rPr>
            </w:pPr>
            <w:r w:rsidRPr="002E0E29">
              <w:rPr>
                <w:sz w:val="20"/>
                <w:szCs w:val="20"/>
              </w:rPr>
              <w:t>742</w:t>
            </w:r>
          </w:p>
        </w:tc>
        <w:tc>
          <w:tcPr>
            <w:tcW w:w="1306" w:type="dxa"/>
            <w:tcBorders>
              <w:top w:val="single" w:sz="4" w:space="0" w:color="auto"/>
              <w:left w:val="nil"/>
              <w:bottom w:val="single" w:sz="4" w:space="0" w:color="auto"/>
              <w:right w:val="single" w:sz="4" w:space="0" w:color="auto"/>
            </w:tcBorders>
            <w:shd w:val="clear" w:color="auto" w:fill="auto"/>
            <w:vAlign w:val="bottom"/>
          </w:tcPr>
          <w:p w:rsidR="00D7726F" w:rsidRPr="002E0E29" w:rsidRDefault="00D7726F" w:rsidP="00B84375">
            <w:pPr>
              <w:jc w:val="right"/>
              <w:rPr>
                <w:sz w:val="20"/>
                <w:szCs w:val="20"/>
              </w:rPr>
            </w:pPr>
            <w:r w:rsidRPr="002E0E29">
              <w:rPr>
                <w:sz w:val="20"/>
                <w:szCs w:val="20"/>
              </w:rPr>
              <w:t>56</w:t>
            </w:r>
          </w:p>
        </w:tc>
        <w:tc>
          <w:tcPr>
            <w:tcW w:w="1296" w:type="dxa"/>
            <w:tcBorders>
              <w:top w:val="single" w:sz="4" w:space="0" w:color="auto"/>
              <w:left w:val="nil"/>
              <w:bottom w:val="single" w:sz="4" w:space="0" w:color="auto"/>
              <w:right w:val="single" w:sz="4" w:space="0" w:color="auto"/>
            </w:tcBorders>
            <w:shd w:val="clear" w:color="auto" w:fill="auto"/>
            <w:vAlign w:val="bottom"/>
          </w:tcPr>
          <w:p w:rsidR="00D7726F" w:rsidRPr="002E0E29" w:rsidRDefault="00D7726F" w:rsidP="00B84375">
            <w:pPr>
              <w:jc w:val="right"/>
              <w:rPr>
                <w:sz w:val="20"/>
                <w:szCs w:val="20"/>
              </w:rPr>
            </w:pPr>
            <w:r w:rsidRPr="002E0E29">
              <w:rPr>
                <w:sz w:val="20"/>
                <w:szCs w:val="20"/>
              </w:rPr>
              <w:t>120.98</w:t>
            </w:r>
          </w:p>
        </w:tc>
        <w:tc>
          <w:tcPr>
            <w:tcW w:w="1366" w:type="dxa"/>
            <w:tcBorders>
              <w:top w:val="single" w:sz="4" w:space="0" w:color="auto"/>
              <w:left w:val="nil"/>
              <w:bottom w:val="single" w:sz="4" w:space="0" w:color="auto"/>
              <w:right w:val="single" w:sz="4" w:space="0" w:color="auto"/>
            </w:tcBorders>
            <w:shd w:val="clear" w:color="auto" w:fill="auto"/>
            <w:vAlign w:val="bottom"/>
          </w:tcPr>
          <w:p w:rsidR="00D7726F" w:rsidRPr="002E0E29" w:rsidRDefault="00D7726F" w:rsidP="00B84375">
            <w:pPr>
              <w:jc w:val="right"/>
              <w:rPr>
                <w:sz w:val="20"/>
                <w:szCs w:val="20"/>
              </w:rPr>
            </w:pPr>
            <w:r w:rsidRPr="002E0E29">
              <w:rPr>
                <w:sz w:val="20"/>
                <w:szCs w:val="20"/>
              </w:rPr>
              <w:t>6,775</w:t>
            </w:r>
          </w:p>
        </w:tc>
        <w:tc>
          <w:tcPr>
            <w:tcW w:w="1083" w:type="dxa"/>
            <w:tcBorders>
              <w:top w:val="single" w:sz="4" w:space="0" w:color="auto"/>
              <w:left w:val="nil"/>
              <w:bottom w:val="single" w:sz="4" w:space="0" w:color="auto"/>
              <w:right w:val="single" w:sz="4" w:space="0" w:color="auto"/>
            </w:tcBorders>
            <w:shd w:val="clear" w:color="auto" w:fill="auto"/>
            <w:vAlign w:val="bottom"/>
          </w:tcPr>
          <w:p w:rsidR="00D7726F" w:rsidRPr="002E0E29" w:rsidRDefault="00D7726F" w:rsidP="00B84375">
            <w:pPr>
              <w:jc w:val="right"/>
              <w:rPr>
                <w:sz w:val="20"/>
                <w:szCs w:val="20"/>
              </w:rPr>
            </w:pPr>
            <w:r w:rsidRPr="002E0E29">
              <w:rPr>
                <w:sz w:val="20"/>
                <w:szCs w:val="20"/>
              </w:rPr>
              <w:t>0.2483</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D7726F" w:rsidRPr="002E0E29" w:rsidRDefault="00D7726F" w:rsidP="00B84375">
            <w:pPr>
              <w:jc w:val="right"/>
              <w:rPr>
                <w:sz w:val="20"/>
                <w:szCs w:val="20"/>
              </w:rPr>
            </w:pPr>
            <w:r w:rsidRPr="002E0E29">
              <w:rPr>
                <w:sz w:val="20"/>
                <w:szCs w:val="20"/>
              </w:rPr>
              <w:t>1,682</w:t>
            </w:r>
          </w:p>
        </w:tc>
      </w:tr>
      <w:tr w:rsidR="00D7726F" w:rsidRPr="002E0E29" w:rsidTr="00D7726F">
        <w:trPr>
          <w:trHeight w:val="222"/>
        </w:trPr>
        <w:tc>
          <w:tcPr>
            <w:tcW w:w="2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26F" w:rsidRPr="002E0E29" w:rsidRDefault="00BD28CA" w:rsidP="00B84375">
            <w:pPr>
              <w:rPr>
                <w:sz w:val="20"/>
                <w:szCs w:val="20"/>
              </w:rPr>
            </w:pPr>
            <w:r>
              <w:rPr>
                <w:sz w:val="20"/>
                <w:szCs w:val="20"/>
              </w:rPr>
              <w:t>SFAs</w:t>
            </w:r>
          </w:p>
        </w:tc>
        <w:tc>
          <w:tcPr>
            <w:tcW w:w="928" w:type="dxa"/>
            <w:tcBorders>
              <w:top w:val="nil"/>
              <w:left w:val="nil"/>
              <w:bottom w:val="single" w:sz="4" w:space="0" w:color="auto"/>
              <w:right w:val="single" w:sz="4" w:space="0" w:color="auto"/>
            </w:tcBorders>
            <w:shd w:val="clear" w:color="auto" w:fill="auto"/>
            <w:noWrap/>
            <w:vAlign w:val="bottom"/>
          </w:tcPr>
          <w:p w:rsidR="00D7726F" w:rsidRPr="002E0E29" w:rsidRDefault="00D7726F" w:rsidP="00B84375">
            <w:pPr>
              <w:jc w:val="center"/>
              <w:rPr>
                <w:sz w:val="20"/>
                <w:szCs w:val="20"/>
              </w:rPr>
            </w:pPr>
            <w:r w:rsidRPr="002E0E29">
              <w:rPr>
                <w:sz w:val="20"/>
                <w:szCs w:val="20"/>
              </w:rPr>
              <w:t>N/A</w:t>
            </w:r>
          </w:p>
        </w:tc>
        <w:tc>
          <w:tcPr>
            <w:tcW w:w="1306" w:type="dxa"/>
            <w:tcBorders>
              <w:top w:val="nil"/>
              <w:left w:val="nil"/>
              <w:bottom w:val="single" w:sz="4" w:space="0" w:color="auto"/>
              <w:right w:val="single" w:sz="4" w:space="0" w:color="auto"/>
            </w:tcBorders>
            <w:shd w:val="clear" w:color="auto" w:fill="auto"/>
            <w:vAlign w:val="bottom"/>
          </w:tcPr>
          <w:p w:rsidR="00D7726F" w:rsidRPr="002E0E29" w:rsidRDefault="00D7726F" w:rsidP="00B84375">
            <w:pPr>
              <w:jc w:val="right"/>
              <w:rPr>
                <w:sz w:val="20"/>
                <w:szCs w:val="20"/>
              </w:rPr>
            </w:pPr>
            <w:r w:rsidRPr="002E0E29">
              <w:rPr>
                <w:sz w:val="20"/>
                <w:szCs w:val="20"/>
              </w:rPr>
              <w:t>20,858</w:t>
            </w:r>
          </w:p>
        </w:tc>
        <w:tc>
          <w:tcPr>
            <w:tcW w:w="1296" w:type="dxa"/>
            <w:tcBorders>
              <w:top w:val="nil"/>
              <w:left w:val="nil"/>
              <w:bottom w:val="single" w:sz="4" w:space="0" w:color="auto"/>
              <w:right w:val="single" w:sz="4" w:space="0" w:color="auto"/>
            </w:tcBorders>
            <w:shd w:val="clear" w:color="auto" w:fill="auto"/>
            <w:vAlign w:val="bottom"/>
          </w:tcPr>
          <w:p w:rsidR="00D7726F" w:rsidRPr="002E0E29" w:rsidRDefault="00D7726F" w:rsidP="00B84375">
            <w:pPr>
              <w:jc w:val="right"/>
              <w:rPr>
                <w:sz w:val="20"/>
                <w:szCs w:val="20"/>
              </w:rPr>
            </w:pPr>
            <w:r w:rsidRPr="002E0E29">
              <w:rPr>
                <w:sz w:val="20"/>
                <w:szCs w:val="20"/>
              </w:rPr>
              <w:t>1.05235</w:t>
            </w:r>
          </w:p>
        </w:tc>
        <w:tc>
          <w:tcPr>
            <w:tcW w:w="1366" w:type="dxa"/>
            <w:tcBorders>
              <w:top w:val="nil"/>
              <w:left w:val="nil"/>
              <w:bottom w:val="single" w:sz="4" w:space="0" w:color="auto"/>
              <w:right w:val="single" w:sz="4" w:space="0" w:color="auto"/>
            </w:tcBorders>
            <w:shd w:val="clear" w:color="auto" w:fill="auto"/>
            <w:vAlign w:val="bottom"/>
          </w:tcPr>
          <w:p w:rsidR="00D7726F" w:rsidRPr="002E0E29" w:rsidRDefault="00D7726F" w:rsidP="00B84375">
            <w:pPr>
              <w:jc w:val="right"/>
              <w:rPr>
                <w:sz w:val="20"/>
                <w:szCs w:val="20"/>
              </w:rPr>
            </w:pPr>
            <w:r w:rsidRPr="002E0E29">
              <w:rPr>
                <w:sz w:val="20"/>
                <w:szCs w:val="20"/>
              </w:rPr>
              <w:t>21,950</w:t>
            </w:r>
          </w:p>
        </w:tc>
        <w:tc>
          <w:tcPr>
            <w:tcW w:w="1083" w:type="dxa"/>
            <w:tcBorders>
              <w:top w:val="nil"/>
              <w:left w:val="nil"/>
              <w:bottom w:val="single" w:sz="4" w:space="0" w:color="auto"/>
              <w:right w:val="single" w:sz="4" w:space="0" w:color="auto"/>
            </w:tcBorders>
            <w:shd w:val="clear" w:color="auto" w:fill="auto"/>
            <w:vAlign w:val="bottom"/>
          </w:tcPr>
          <w:p w:rsidR="00D7726F" w:rsidRPr="002E0E29" w:rsidRDefault="00D7726F" w:rsidP="00B84375">
            <w:pPr>
              <w:jc w:val="right"/>
              <w:rPr>
                <w:sz w:val="20"/>
                <w:szCs w:val="20"/>
              </w:rPr>
            </w:pPr>
            <w:r w:rsidRPr="002E0E29">
              <w:rPr>
                <w:sz w:val="20"/>
                <w:szCs w:val="20"/>
              </w:rPr>
              <w:t>0.199</w:t>
            </w:r>
          </w:p>
        </w:tc>
        <w:tc>
          <w:tcPr>
            <w:tcW w:w="1368" w:type="dxa"/>
            <w:tcBorders>
              <w:top w:val="nil"/>
              <w:left w:val="nil"/>
              <w:bottom w:val="single" w:sz="4" w:space="0" w:color="auto"/>
              <w:right w:val="single" w:sz="4" w:space="0" w:color="auto"/>
            </w:tcBorders>
            <w:shd w:val="clear" w:color="auto" w:fill="auto"/>
            <w:noWrap/>
            <w:vAlign w:val="bottom"/>
          </w:tcPr>
          <w:p w:rsidR="00D7726F" w:rsidRPr="002E0E29" w:rsidRDefault="00D7726F" w:rsidP="00B84375">
            <w:pPr>
              <w:jc w:val="right"/>
              <w:rPr>
                <w:sz w:val="20"/>
                <w:szCs w:val="20"/>
              </w:rPr>
            </w:pPr>
            <w:r w:rsidRPr="002E0E29">
              <w:rPr>
                <w:sz w:val="20"/>
                <w:szCs w:val="20"/>
              </w:rPr>
              <w:t>4,368</w:t>
            </w:r>
          </w:p>
        </w:tc>
      </w:tr>
      <w:tr w:rsidR="00D7726F" w:rsidRPr="002E0E29" w:rsidTr="00D7726F">
        <w:trPr>
          <w:trHeight w:val="288"/>
        </w:trPr>
        <w:tc>
          <w:tcPr>
            <w:tcW w:w="2304" w:type="dxa"/>
            <w:tcBorders>
              <w:top w:val="single" w:sz="4" w:space="0" w:color="auto"/>
              <w:left w:val="single" w:sz="4" w:space="0" w:color="auto"/>
              <w:bottom w:val="single" w:sz="4" w:space="0" w:color="auto"/>
              <w:right w:val="single" w:sz="4" w:space="0" w:color="auto"/>
            </w:tcBorders>
            <w:shd w:val="clear" w:color="auto" w:fill="auto"/>
            <w:vAlign w:val="bottom"/>
          </w:tcPr>
          <w:p w:rsidR="00D7726F" w:rsidRPr="002E0E29" w:rsidRDefault="00D7726F" w:rsidP="00B84375">
            <w:pPr>
              <w:rPr>
                <w:sz w:val="20"/>
                <w:szCs w:val="20"/>
              </w:rPr>
            </w:pPr>
            <w:r w:rsidRPr="002E0E29">
              <w:rPr>
                <w:b/>
                <w:bCs/>
                <w:sz w:val="20"/>
                <w:szCs w:val="20"/>
              </w:rPr>
              <w:t>TOTAL</w:t>
            </w:r>
          </w:p>
        </w:tc>
        <w:tc>
          <w:tcPr>
            <w:tcW w:w="928" w:type="dxa"/>
            <w:tcBorders>
              <w:top w:val="single" w:sz="4" w:space="0" w:color="auto"/>
              <w:left w:val="nil"/>
              <w:bottom w:val="single" w:sz="4" w:space="0" w:color="auto"/>
              <w:right w:val="single" w:sz="4" w:space="0" w:color="auto"/>
            </w:tcBorders>
            <w:shd w:val="clear" w:color="auto" w:fill="auto"/>
            <w:noWrap/>
            <w:vAlign w:val="bottom"/>
          </w:tcPr>
          <w:p w:rsidR="00D7726F" w:rsidRPr="002E0E29" w:rsidRDefault="00D7726F" w:rsidP="00B84375">
            <w:pPr>
              <w:rPr>
                <w:sz w:val="20"/>
                <w:szCs w:val="20"/>
              </w:rPr>
            </w:pPr>
            <w:r w:rsidRPr="002E0E29">
              <w:rPr>
                <w:sz w:val="20"/>
                <w:szCs w:val="20"/>
              </w:rPr>
              <w:t> </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D7726F" w:rsidRPr="002E0E29" w:rsidRDefault="00D7726F" w:rsidP="00B84375">
            <w:pPr>
              <w:jc w:val="right"/>
              <w:rPr>
                <w:sz w:val="20"/>
                <w:szCs w:val="20"/>
              </w:rPr>
            </w:pPr>
            <w:r w:rsidRPr="002E0E29">
              <w:rPr>
                <w:sz w:val="20"/>
                <w:szCs w:val="20"/>
              </w:rPr>
              <w:t>20,914</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D7726F" w:rsidRPr="002E0E29" w:rsidRDefault="00D7726F" w:rsidP="00B84375">
            <w:pPr>
              <w:jc w:val="right"/>
              <w:rPr>
                <w:sz w:val="20"/>
                <w:szCs w:val="20"/>
              </w:rPr>
            </w:pP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26F" w:rsidRPr="002E0E29" w:rsidRDefault="00D7726F" w:rsidP="00B84375">
            <w:pPr>
              <w:jc w:val="right"/>
              <w:rPr>
                <w:sz w:val="20"/>
                <w:szCs w:val="20"/>
              </w:rPr>
            </w:pPr>
            <w:r w:rsidRPr="002E0E29">
              <w:rPr>
                <w:sz w:val="20"/>
                <w:szCs w:val="20"/>
              </w:rPr>
              <w:t>28,725</w:t>
            </w:r>
          </w:p>
        </w:tc>
        <w:tc>
          <w:tcPr>
            <w:tcW w:w="1083" w:type="dxa"/>
            <w:tcBorders>
              <w:top w:val="single" w:sz="4" w:space="0" w:color="auto"/>
              <w:left w:val="nil"/>
              <w:bottom w:val="single" w:sz="4" w:space="0" w:color="auto"/>
              <w:right w:val="single" w:sz="4" w:space="0" w:color="auto"/>
            </w:tcBorders>
            <w:shd w:val="clear" w:color="auto" w:fill="auto"/>
            <w:noWrap/>
            <w:vAlign w:val="bottom"/>
          </w:tcPr>
          <w:p w:rsidR="00D7726F" w:rsidRPr="002E0E29" w:rsidRDefault="00D7726F" w:rsidP="00B84375">
            <w:pPr>
              <w:jc w:val="right"/>
              <w:rPr>
                <w:sz w:val="20"/>
                <w:szCs w:val="20"/>
              </w:rPr>
            </w:pP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D7726F" w:rsidRPr="002E0E29" w:rsidRDefault="00D7726F" w:rsidP="00B84375">
            <w:pPr>
              <w:jc w:val="right"/>
              <w:rPr>
                <w:sz w:val="20"/>
                <w:szCs w:val="20"/>
              </w:rPr>
            </w:pPr>
            <w:r w:rsidRPr="002E0E29">
              <w:rPr>
                <w:sz w:val="20"/>
                <w:szCs w:val="20"/>
              </w:rPr>
              <w:t>6,050</w:t>
            </w:r>
          </w:p>
        </w:tc>
      </w:tr>
    </w:tbl>
    <w:p w:rsidR="00D7726F" w:rsidRDefault="00D7726F" w:rsidP="00D7726F">
      <w:pPr>
        <w:spacing w:line="480" w:lineRule="auto"/>
        <w:rPr>
          <w:sz w:val="20"/>
          <w:szCs w:val="20"/>
        </w:rPr>
      </w:pPr>
    </w:p>
    <w:p w:rsidR="006A5F8A" w:rsidRPr="002E0E29" w:rsidRDefault="006A5F8A" w:rsidP="00D7726F">
      <w:pPr>
        <w:spacing w:line="480" w:lineRule="auto"/>
        <w:rPr>
          <w:sz w:val="20"/>
          <w:szCs w:val="20"/>
        </w:rPr>
      </w:pPr>
    </w:p>
    <w:p w:rsidR="004B7707" w:rsidRPr="009C0CAF" w:rsidRDefault="00D7726F" w:rsidP="004B7707">
      <w:pPr>
        <w:spacing w:line="480" w:lineRule="auto"/>
      </w:pPr>
      <w:r w:rsidRPr="009C0CAF">
        <w:rPr>
          <w:b/>
        </w:rPr>
        <w:t>Burden</w:t>
      </w:r>
      <w:r w:rsidRPr="009C0CAF">
        <w:t xml:space="preserve"> </w:t>
      </w:r>
      <w:r w:rsidRPr="009C0CAF">
        <w:rPr>
          <w:b/>
        </w:rPr>
        <w:t>Summary (Reporting and Recordkeeping):</w:t>
      </w:r>
    </w:p>
    <w:p w:rsidR="00907A50" w:rsidRPr="009C0CAF" w:rsidRDefault="00907A50" w:rsidP="00907A50">
      <w:pPr>
        <w:suppressAutoHyphens/>
        <w:spacing w:line="480" w:lineRule="auto"/>
        <w:rPr>
          <w:spacing w:val="-3"/>
        </w:rPr>
      </w:pPr>
      <w:r w:rsidRPr="009C0CAF">
        <w:rPr>
          <w:spacing w:val="-3"/>
          <w:u w:val="single"/>
        </w:rPr>
        <w:t>Affected Public</w:t>
      </w:r>
      <w:r w:rsidRPr="009C0CAF">
        <w:rPr>
          <w:spacing w:val="-3"/>
        </w:rPr>
        <w:t>:  Individuals/Households, S</w:t>
      </w:r>
      <w:r w:rsidR="00BD28CA">
        <w:rPr>
          <w:spacing w:val="-3"/>
        </w:rPr>
        <w:t>FAs</w:t>
      </w:r>
      <w:r w:rsidRPr="009C0CAF">
        <w:rPr>
          <w:spacing w:val="-3"/>
        </w:rPr>
        <w:t>, and State Agencies</w:t>
      </w:r>
    </w:p>
    <w:p w:rsidR="00907A50" w:rsidRPr="009C0CAF" w:rsidRDefault="00907A50" w:rsidP="00D7726F">
      <w:pPr>
        <w:tabs>
          <w:tab w:val="right" w:pos="9360"/>
        </w:tabs>
        <w:suppressAutoHyphens/>
        <w:spacing w:line="480" w:lineRule="auto"/>
        <w:rPr>
          <w:spacing w:val="-3"/>
        </w:rPr>
      </w:pPr>
      <w:r w:rsidRPr="009C0CAF">
        <w:rPr>
          <w:spacing w:val="-3"/>
          <w:u w:val="single"/>
        </w:rPr>
        <w:t>Estimated Number of Respondents</w:t>
      </w:r>
      <w:r w:rsidRPr="009C0CAF">
        <w:rPr>
          <w:spacing w:val="-3"/>
        </w:rPr>
        <w:t>:  8,303,871</w:t>
      </w:r>
      <w:r w:rsidR="00D7726F" w:rsidRPr="009C0CAF">
        <w:rPr>
          <w:spacing w:val="-3"/>
        </w:rPr>
        <w:tab/>
      </w:r>
    </w:p>
    <w:p w:rsidR="00907A50" w:rsidRPr="009C0CAF" w:rsidRDefault="00907A50" w:rsidP="00907A50">
      <w:pPr>
        <w:suppressAutoHyphens/>
        <w:spacing w:line="480" w:lineRule="auto"/>
        <w:rPr>
          <w:spacing w:val="-3"/>
        </w:rPr>
      </w:pPr>
      <w:r w:rsidRPr="009C0CAF">
        <w:rPr>
          <w:spacing w:val="-3"/>
          <w:u w:val="single"/>
        </w:rPr>
        <w:t>Estimated Number of Responses per Respondent</w:t>
      </w:r>
      <w:r w:rsidRPr="009C0CAF">
        <w:rPr>
          <w:spacing w:val="-3"/>
        </w:rPr>
        <w:t>:  2.2350528</w:t>
      </w:r>
    </w:p>
    <w:p w:rsidR="00907A50" w:rsidRPr="009C0CAF" w:rsidRDefault="00907A50" w:rsidP="00F36DDD">
      <w:pPr>
        <w:tabs>
          <w:tab w:val="left" w:pos="5440"/>
        </w:tabs>
        <w:suppressAutoHyphens/>
        <w:spacing w:line="480" w:lineRule="auto"/>
        <w:rPr>
          <w:spacing w:val="-3"/>
          <w:u w:val="single"/>
        </w:rPr>
      </w:pPr>
      <w:r w:rsidRPr="009C0CAF">
        <w:rPr>
          <w:spacing w:val="-3"/>
          <w:u w:val="single"/>
        </w:rPr>
        <w:t>Estimated Total Annual Responses</w:t>
      </w:r>
      <w:r w:rsidRPr="009C0CAF">
        <w:rPr>
          <w:spacing w:val="-3"/>
        </w:rPr>
        <w:t>:  18,559,590</w:t>
      </w:r>
    </w:p>
    <w:p w:rsidR="00907A50" w:rsidRPr="009C0CAF" w:rsidRDefault="00907A50" w:rsidP="00907A50">
      <w:pPr>
        <w:suppressAutoHyphens/>
        <w:spacing w:line="480" w:lineRule="auto"/>
        <w:rPr>
          <w:spacing w:val="-3"/>
        </w:rPr>
      </w:pPr>
      <w:r w:rsidRPr="009C0CAF">
        <w:rPr>
          <w:spacing w:val="-3"/>
          <w:u w:val="single"/>
        </w:rPr>
        <w:t>Estimated Time per Response</w:t>
      </w:r>
      <w:r w:rsidRPr="009C0CAF">
        <w:rPr>
          <w:spacing w:val="-3"/>
        </w:rPr>
        <w:t>:  0.05</w:t>
      </w:r>
      <w:r w:rsidR="00F36DDD" w:rsidRPr="009C0CAF">
        <w:rPr>
          <w:spacing w:val="-3"/>
        </w:rPr>
        <w:t>202604</w:t>
      </w:r>
    </w:p>
    <w:p w:rsidR="00907A50" w:rsidRPr="009C0CAF" w:rsidRDefault="00907A50" w:rsidP="00907A50">
      <w:pPr>
        <w:suppressAutoHyphens/>
        <w:spacing w:line="480" w:lineRule="auto"/>
        <w:rPr>
          <w:spacing w:val="-3"/>
        </w:rPr>
      </w:pPr>
      <w:r w:rsidRPr="009C0CAF">
        <w:rPr>
          <w:spacing w:val="-3"/>
          <w:u w:val="single"/>
        </w:rPr>
        <w:t>Estimate Total Annual Burden on Respondents</w:t>
      </w:r>
      <w:r w:rsidR="00F36DDD" w:rsidRPr="009C0CAF">
        <w:rPr>
          <w:spacing w:val="-3"/>
        </w:rPr>
        <w:t>:  965</w:t>
      </w:r>
      <w:r w:rsidRPr="009C0CAF">
        <w:rPr>
          <w:spacing w:val="-3"/>
        </w:rPr>
        <w:t>,</w:t>
      </w:r>
      <w:r w:rsidR="00F36DDD" w:rsidRPr="009C0CAF">
        <w:rPr>
          <w:spacing w:val="-3"/>
        </w:rPr>
        <w:t>582</w:t>
      </w:r>
    </w:p>
    <w:p w:rsidR="00907A50" w:rsidRPr="009C0CAF" w:rsidRDefault="00907A50" w:rsidP="00F94AEC"/>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2"/>
        <w:gridCol w:w="2144"/>
      </w:tblGrid>
      <w:tr w:rsidR="00F94AEC" w:rsidRPr="009C0CAF" w:rsidTr="00F94AEC">
        <w:tc>
          <w:tcPr>
            <w:tcW w:w="0" w:type="auto"/>
            <w:gridSpan w:val="2"/>
          </w:tcPr>
          <w:p w:rsidR="00F94AEC" w:rsidRPr="009C0CAF" w:rsidRDefault="00F94AEC" w:rsidP="00F94AEC">
            <w:pPr>
              <w:jc w:val="center"/>
            </w:pPr>
            <w:r w:rsidRPr="009C0CAF">
              <w:br w:type="page"/>
            </w:r>
            <w:r w:rsidRPr="009C0CAF">
              <w:br w:type="page"/>
            </w:r>
            <w:r w:rsidR="00907A50" w:rsidRPr="009C0CAF">
              <w:t>SUMMARY OF BURDEN (OMB #0584-0026</w:t>
            </w:r>
            <w:r w:rsidRPr="009C0CAF">
              <w:t>) 7 CFR 245</w:t>
            </w:r>
          </w:p>
        </w:tc>
      </w:tr>
      <w:tr w:rsidR="00F94AEC" w:rsidRPr="009C0CAF" w:rsidTr="00F94AEC">
        <w:tc>
          <w:tcPr>
            <w:tcW w:w="0" w:type="auto"/>
            <w:vAlign w:val="bottom"/>
          </w:tcPr>
          <w:p w:rsidR="00F94AEC" w:rsidRPr="009C0CAF" w:rsidRDefault="00F94AEC" w:rsidP="00D75474">
            <w:pPr>
              <w:rPr>
                <w:bCs/>
              </w:rPr>
            </w:pPr>
            <w:r w:rsidRPr="009C0CAF">
              <w:rPr>
                <w:bCs/>
              </w:rPr>
              <w:t>TOTAL NO. RESPONDENTS</w:t>
            </w:r>
          </w:p>
        </w:tc>
        <w:tc>
          <w:tcPr>
            <w:tcW w:w="2144" w:type="dxa"/>
            <w:vAlign w:val="bottom"/>
          </w:tcPr>
          <w:p w:rsidR="00F94AEC" w:rsidRPr="009C0CAF" w:rsidRDefault="00333329" w:rsidP="00907A50">
            <w:pPr>
              <w:jc w:val="right"/>
              <w:rPr>
                <w:bCs/>
              </w:rPr>
            </w:pPr>
            <w:r w:rsidRPr="009C0CAF">
              <w:rPr>
                <w:bCs/>
              </w:rPr>
              <w:t>8,</w:t>
            </w:r>
            <w:r w:rsidR="00907A50" w:rsidRPr="009C0CAF">
              <w:rPr>
                <w:bCs/>
              </w:rPr>
              <w:t>303</w:t>
            </w:r>
            <w:r w:rsidRPr="009C0CAF">
              <w:rPr>
                <w:bCs/>
              </w:rPr>
              <w:t>,</w:t>
            </w:r>
            <w:r w:rsidR="00907A50" w:rsidRPr="009C0CAF">
              <w:rPr>
                <w:bCs/>
              </w:rPr>
              <w:t>8</w:t>
            </w:r>
            <w:r w:rsidRPr="009C0CAF">
              <w:rPr>
                <w:bCs/>
              </w:rPr>
              <w:t>7</w:t>
            </w:r>
            <w:r w:rsidR="00907A50" w:rsidRPr="009C0CAF">
              <w:rPr>
                <w:bCs/>
              </w:rPr>
              <w:t>1</w:t>
            </w:r>
          </w:p>
        </w:tc>
      </w:tr>
      <w:tr w:rsidR="00F94AEC" w:rsidRPr="009C0CAF" w:rsidTr="00F94AEC">
        <w:tc>
          <w:tcPr>
            <w:tcW w:w="0" w:type="auto"/>
            <w:vAlign w:val="bottom"/>
          </w:tcPr>
          <w:p w:rsidR="00F94AEC" w:rsidRPr="009C0CAF" w:rsidRDefault="00F94AEC" w:rsidP="00D75474">
            <w:pPr>
              <w:rPr>
                <w:bCs/>
              </w:rPr>
            </w:pPr>
            <w:r w:rsidRPr="009C0CAF">
              <w:rPr>
                <w:bCs/>
              </w:rPr>
              <w:t>AVERAGE NO. RESPONSES PER RESPONDENT</w:t>
            </w:r>
          </w:p>
        </w:tc>
        <w:tc>
          <w:tcPr>
            <w:tcW w:w="2144" w:type="dxa"/>
            <w:vAlign w:val="bottom"/>
          </w:tcPr>
          <w:p w:rsidR="00F94AEC" w:rsidRPr="009C0CAF" w:rsidRDefault="00907A50" w:rsidP="00907A50">
            <w:pPr>
              <w:jc w:val="right"/>
              <w:rPr>
                <w:bCs/>
              </w:rPr>
            </w:pPr>
            <w:r w:rsidRPr="009C0CAF">
              <w:rPr>
                <w:bCs/>
              </w:rPr>
              <w:t>2</w:t>
            </w:r>
            <w:r w:rsidR="00333329" w:rsidRPr="009C0CAF">
              <w:rPr>
                <w:bCs/>
              </w:rPr>
              <w:t>.23</w:t>
            </w:r>
            <w:r w:rsidR="00940FA8" w:rsidRPr="009C0CAF">
              <w:rPr>
                <w:bCs/>
              </w:rPr>
              <w:t>5</w:t>
            </w:r>
            <w:r w:rsidRPr="009C0CAF">
              <w:rPr>
                <w:bCs/>
              </w:rPr>
              <w:t>0528</w:t>
            </w:r>
          </w:p>
        </w:tc>
      </w:tr>
      <w:tr w:rsidR="00F94AEC" w:rsidRPr="009C0CAF" w:rsidTr="00F94AEC">
        <w:tc>
          <w:tcPr>
            <w:tcW w:w="0" w:type="auto"/>
            <w:vAlign w:val="bottom"/>
          </w:tcPr>
          <w:p w:rsidR="00F94AEC" w:rsidRPr="009C0CAF" w:rsidRDefault="00F94AEC" w:rsidP="00D75474">
            <w:pPr>
              <w:rPr>
                <w:bCs/>
              </w:rPr>
            </w:pPr>
            <w:r w:rsidRPr="009C0CAF">
              <w:rPr>
                <w:bCs/>
              </w:rPr>
              <w:t>TOTAL ANNUAL RESPONSES</w:t>
            </w:r>
          </w:p>
        </w:tc>
        <w:tc>
          <w:tcPr>
            <w:tcW w:w="2144" w:type="dxa"/>
            <w:vAlign w:val="bottom"/>
          </w:tcPr>
          <w:p w:rsidR="00F94AEC" w:rsidRPr="009C0CAF" w:rsidRDefault="00907A50" w:rsidP="00907A50">
            <w:pPr>
              <w:jc w:val="right"/>
              <w:rPr>
                <w:bCs/>
              </w:rPr>
            </w:pPr>
            <w:r w:rsidRPr="009C0CAF">
              <w:rPr>
                <w:bCs/>
              </w:rPr>
              <w:t>1</w:t>
            </w:r>
            <w:r w:rsidR="00333329" w:rsidRPr="009C0CAF">
              <w:rPr>
                <w:bCs/>
              </w:rPr>
              <w:t>8,5</w:t>
            </w:r>
            <w:r w:rsidRPr="009C0CAF">
              <w:rPr>
                <w:bCs/>
              </w:rPr>
              <w:t>59</w:t>
            </w:r>
            <w:r w:rsidR="00333329" w:rsidRPr="009C0CAF">
              <w:rPr>
                <w:bCs/>
              </w:rPr>
              <w:t>,</w:t>
            </w:r>
            <w:r w:rsidRPr="009C0CAF">
              <w:rPr>
                <w:bCs/>
              </w:rPr>
              <w:t>590</w:t>
            </w:r>
          </w:p>
        </w:tc>
      </w:tr>
      <w:tr w:rsidR="00F94AEC" w:rsidRPr="009C0CAF" w:rsidTr="00F94AEC">
        <w:tc>
          <w:tcPr>
            <w:tcW w:w="0" w:type="auto"/>
            <w:vAlign w:val="bottom"/>
          </w:tcPr>
          <w:p w:rsidR="00F94AEC" w:rsidRPr="009C0CAF" w:rsidRDefault="00F94AEC" w:rsidP="00D75474">
            <w:pPr>
              <w:rPr>
                <w:bCs/>
              </w:rPr>
            </w:pPr>
            <w:r w:rsidRPr="009C0CAF">
              <w:rPr>
                <w:bCs/>
              </w:rPr>
              <w:t>AVERAGE HOURS PER RESPONSE</w:t>
            </w:r>
          </w:p>
        </w:tc>
        <w:tc>
          <w:tcPr>
            <w:tcW w:w="2144" w:type="dxa"/>
            <w:vAlign w:val="bottom"/>
          </w:tcPr>
          <w:p w:rsidR="00F94AEC" w:rsidRPr="009C0CAF" w:rsidRDefault="00333329" w:rsidP="00F36DDD">
            <w:pPr>
              <w:jc w:val="right"/>
              <w:rPr>
                <w:bCs/>
              </w:rPr>
            </w:pPr>
            <w:r w:rsidRPr="009C0CAF">
              <w:rPr>
                <w:bCs/>
              </w:rPr>
              <w:t>0.</w:t>
            </w:r>
            <w:r w:rsidR="001F310F" w:rsidRPr="009C0CAF">
              <w:rPr>
                <w:bCs/>
              </w:rPr>
              <w:t>0</w:t>
            </w:r>
            <w:r w:rsidR="00907A50" w:rsidRPr="009C0CAF">
              <w:rPr>
                <w:bCs/>
              </w:rPr>
              <w:t>5</w:t>
            </w:r>
            <w:r w:rsidR="00F36DDD" w:rsidRPr="009C0CAF">
              <w:rPr>
                <w:bCs/>
              </w:rPr>
              <w:t>202604</w:t>
            </w:r>
          </w:p>
        </w:tc>
      </w:tr>
      <w:tr w:rsidR="00F94AEC" w:rsidRPr="009C0CAF" w:rsidTr="00F94AEC">
        <w:tc>
          <w:tcPr>
            <w:tcW w:w="0" w:type="auto"/>
            <w:vAlign w:val="bottom"/>
          </w:tcPr>
          <w:p w:rsidR="00F94AEC" w:rsidRPr="009C0CAF" w:rsidRDefault="00F94AEC" w:rsidP="00F36DDD">
            <w:pPr>
              <w:rPr>
                <w:bCs/>
              </w:rPr>
            </w:pPr>
            <w:r w:rsidRPr="009C0CAF">
              <w:rPr>
                <w:bCs/>
              </w:rPr>
              <w:t xml:space="preserve">TOTAL BURDEN HOURS FOR PART 245 WITH </w:t>
            </w:r>
            <w:r w:rsidR="00F36DDD" w:rsidRPr="009C0CAF">
              <w:rPr>
                <w:bCs/>
              </w:rPr>
              <w:t>REVISIONS</w:t>
            </w:r>
          </w:p>
        </w:tc>
        <w:tc>
          <w:tcPr>
            <w:tcW w:w="2144" w:type="dxa"/>
            <w:vAlign w:val="bottom"/>
          </w:tcPr>
          <w:p w:rsidR="00F94AEC" w:rsidRPr="009C0CAF" w:rsidRDefault="00F36DDD" w:rsidP="00F36DDD">
            <w:pPr>
              <w:jc w:val="right"/>
              <w:rPr>
                <w:bCs/>
              </w:rPr>
            </w:pPr>
            <w:r w:rsidRPr="009C0CAF">
              <w:rPr>
                <w:bCs/>
              </w:rPr>
              <w:t>965</w:t>
            </w:r>
            <w:r w:rsidR="00333329" w:rsidRPr="009C0CAF">
              <w:rPr>
                <w:bCs/>
              </w:rPr>
              <w:t>,</w:t>
            </w:r>
            <w:r w:rsidRPr="009C0CAF">
              <w:rPr>
                <w:bCs/>
              </w:rPr>
              <w:t>582</w:t>
            </w:r>
          </w:p>
        </w:tc>
      </w:tr>
      <w:tr w:rsidR="00F94AEC" w:rsidRPr="009C0CAF" w:rsidTr="00F94AEC">
        <w:tc>
          <w:tcPr>
            <w:tcW w:w="0" w:type="auto"/>
            <w:vAlign w:val="bottom"/>
          </w:tcPr>
          <w:p w:rsidR="00F94AEC" w:rsidRPr="009C0CAF" w:rsidRDefault="00F94AEC" w:rsidP="00D75474">
            <w:pPr>
              <w:rPr>
                <w:bCs/>
              </w:rPr>
            </w:pPr>
            <w:r w:rsidRPr="009C0CAF">
              <w:rPr>
                <w:bCs/>
              </w:rPr>
              <w:t>CURRENT OMB INVENTORY FOR PART 245</w:t>
            </w:r>
          </w:p>
        </w:tc>
        <w:tc>
          <w:tcPr>
            <w:tcW w:w="2144" w:type="dxa"/>
            <w:vAlign w:val="bottom"/>
          </w:tcPr>
          <w:p w:rsidR="00F94AEC" w:rsidRPr="009C0CAF" w:rsidRDefault="00333329" w:rsidP="00333329">
            <w:pPr>
              <w:jc w:val="right"/>
              <w:rPr>
                <w:bCs/>
              </w:rPr>
            </w:pPr>
            <w:r w:rsidRPr="009C0CAF">
              <w:t>1,</w:t>
            </w:r>
            <w:r w:rsidR="00F94AEC" w:rsidRPr="009C0CAF">
              <w:t>0</w:t>
            </w:r>
            <w:r w:rsidRPr="009C0CAF">
              <w:t>73</w:t>
            </w:r>
            <w:r w:rsidR="00F94AEC" w:rsidRPr="009C0CAF">
              <w:t>,</w:t>
            </w:r>
            <w:r w:rsidRPr="009C0CAF">
              <w:t>4</w:t>
            </w:r>
            <w:r w:rsidR="00F94AEC" w:rsidRPr="009C0CAF">
              <w:t>3</w:t>
            </w:r>
            <w:r w:rsidR="00B15957" w:rsidRPr="009C0CAF">
              <w:t>2</w:t>
            </w:r>
          </w:p>
        </w:tc>
      </w:tr>
      <w:tr w:rsidR="00F94AEC" w:rsidRPr="009C0CAF" w:rsidTr="00F94AEC">
        <w:tc>
          <w:tcPr>
            <w:tcW w:w="0" w:type="auto"/>
            <w:vAlign w:val="bottom"/>
          </w:tcPr>
          <w:p w:rsidR="00F94AEC" w:rsidRPr="009C0CAF" w:rsidRDefault="00F94AEC" w:rsidP="00F36DDD">
            <w:pPr>
              <w:rPr>
                <w:bCs/>
              </w:rPr>
            </w:pPr>
            <w:r w:rsidRPr="009C0CAF">
              <w:rPr>
                <w:bCs/>
              </w:rPr>
              <w:t>BURDEN RE</w:t>
            </w:r>
            <w:r w:rsidR="00D7726F" w:rsidRPr="009C0CAF">
              <w:rPr>
                <w:bCs/>
              </w:rPr>
              <w:t>VISION RE</w:t>
            </w:r>
            <w:r w:rsidRPr="009C0CAF">
              <w:rPr>
                <w:bCs/>
              </w:rPr>
              <w:t>QUESTED</w:t>
            </w:r>
          </w:p>
        </w:tc>
        <w:tc>
          <w:tcPr>
            <w:tcW w:w="2144" w:type="dxa"/>
            <w:vAlign w:val="bottom"/>
          </w:tcPr>
          <w:p w:rsidR="00F94AEC" w:rsidRPr="009C0CAF" w:rsidRDefault="00333329" w:rsidP="00F36DDD">
            <w:pPr>
              <w:jc w:val="right"/>
              <w:rPr>
                <w:bCs/>
              </w:rPr>
            </w:pPr>
            <w:r w:rsidRPr="009C0CAF">
              <w:rPr>
                <w:bCs/>
              </w:rPr>
              <w:t>(1</w:t>
            </w:r>
            <w:r w:rsidR="00F36DDD" w:rsidRPr="009C0CAF">
              <w:rPr>
                <w:bCs/>
              </w:rPr>
              <w:t>07</w:t>
            </w:r>
            <w:r w:rsidRPr="009C0CAF">
              <w:rPr>
                <w:bCs/>
              </w:rPr>
              <w:t>,</w:t>
            </w:r>
            <w:r w:rsidR="00F36DDD" w:rsidRPr="009C0CAF">
              <w:rPr>
                <w:bCs/>
              </w:rPr>
              <w:t>8</w:t>
            </w:r>
            <w:r w:rsidRPr="009C0CAF">
              <w:rPr>
                <w:bCs/>
              </w:rPr>
              <w:t>5</w:t>
            </w:r>
            <w:r w:rsidR="00F36DDD" w:rsidRPr="009C0CAF">
              <w:rPr>
                <w:bCs/>
              </w:rPr>
              <w:t>0</w:t>
            </w:r>
            <w:r w:rsidRPr="009C0CAF">
              <w:rPr>
                <w:bCs/>
              </w:rPr>
              <w:t>)</w:t>
            </w:r>
          </w:p>
        </w:tc>
      </w:tr>
    </w:tbl>
    <w:p w:rsidR="00167CC6" w:rsidRPr="009C0CAF" w:rsidRDefault="0083611F" w:rsidP="00090861">
      <w:pPr>
        <w:pStyle w:val="BodyText"/>
        <w:numPr>
          <w:ilvl w:val="0"/>
          <w:numId w:val="9"/>
        </w:numPr>
        <w:spacing w:before="240" w:line="480" w:lineRule="auto"/>
        <w:ind w:left="1080"/>
        <w:rPr>
          <w:b w:val="0"/>
          <w:color w:val="000000"/>
          <w:u w:val="single"/>
        </w:rPr>
      </w:pPr>
      <w:r w:rsidRPr="009C0CAF">
        <w:t>Provide estimates of annualized cost to respondents for the hour burdens for collections of information, identifying and using appropriate wage rate categories.</w:t>
      </w:r>
    </w:p>
    <w:p w:rsidR="004C549D" w:rsidRPr="009C0CAF" w:rsidRDefault="00167CC6" w:rsidP="00CE4932">
      <w:pPr>
        <w:pStyle w:val="BodyText"/>
        <w:spacing w:line="480" w:lineRule="auto"/>
        <w:rPr>
          <w:b w:val="0"/>
          <w:color w:val="000000"/>
        </w:rPr>
      </w:pPr>
      <w:r w:rsidRPr="009C0CAF">
        <w:rPr>
          <w:b w:val="0"/>
          <w:color w:val="000000"/>
        </w:rPr>
        <w:t>T</w:t>
      </w:r>
      <w:r w:rsidR="005A03A7" w:rsidRPr="009C0CAF">
        <w:rPr>
          <w:b w:val="0"/>
          <w:color w:val="000000"/>
        </w:rPr>
        <w:t>he</w:t>
      </w:r>
      <w:r w:rsidRPr="009C0CAF">
        <w:rPr>
          <w:b w:val="0"/>
          <w:color w:val="000000"/>
        </w:rPr>
        <w:t xml:space="preserve"> estimate </w:t>
      </w:r>
      <w:r w:rsidR="005A03A7" w:rsidRPr="009C0CAF">
        <w:rPr>
          <w:b w:val="0"/>
          <w:color w:val="000000"/>
        </w:rPr>
        <w:t>of respondent</w:t>
      </w:r>
      <w:r w:rsidRPr="009C0CAF">
        <w:rPr>
          <w:b w:val="0"/>
          <w:color w:val="000000"/>
        </w:rPr>
        <w:t xml:space="preserve"> cost</w:t>
      </w:r>
      <w:r w:rsidR="005A03A7" w:rsidRPr="009C0CAF">
        <w:rPr>
          <w:b w:val="0"/>
          <w:color w:val="000000"/>
        </w:rPr>
        <w:t xml:space="preserve"> is based on the burden estimates and utilizes</w:t>
      </w:r>
      <w:r w:rsidR="004C549D" w:rsidRPr="009C0CAF">
        <w:rPr>
          <w:b w:val="0"/>
          <w:color w:val="000000"/>
        </w:rPr>
        <w:t xml:space="preserve"> the </w:t>
      </w:r>
      <w:r w:rsidR="00915424" w:rsidRPr="009C0CAF">
        <w:rPr>
          <w:b w:val="0"/>
          <w:color w:val="000000"/>
        </w:rPr>
        <w:t xml:space="preserve">United States </w:t>
      </w:r>
      <w:r w:rsidR="002F4904" w:rsidRPr="009C0CAF">
        <w:rPr>
          <w:b w:val="0"/>
          <w:color w:val="000000"/>
        </w:rPr>
        <w:t>D</w:t>
      </w:r>
      <w:r w:rsidR="004C549D" w:rsidRPr="009C0CAF">
        <w:rPr>
          <w:b w:val="0"/>
          <w:color w:val="000000"/>
        </w:rPr>
        <w:t>epartment of Labor, Bureau of Labor Statistics</w:t>
      </w:r>
      <w:r w:rsidR="00915424" w:rsidRPr="009C0CAF">
        <w:rPr>
          <w:b w:val="0"/>
          <w:color w:val="000000"/>
        </w:rPr>
        <w:t xml:space="preserve"> (</w:t>
      </w:r>
      <w:hyperlink r:id="rId11" w:history="1">
        <w:r w:rsidR="00915424" w:rsidRPr="009C0CAF">
          <w:rPr>
            <w:rStyle w:val="Hyperlink"/>
            <w:b w:val="0"/>
          </w:rPr>
          <w:t>http://www.bls.gov/bls/wages.htm</w:t>
        </w:r>
      </w:hyperlink>
      <w:r w:rsidR="00915424" w:rsidRPr="009C0CAF">
        <w:rPr>
          <w:b w:val="0"/>
        </w:rPr>
        <w:t>)</w:t>
      </w:r>
      <w:r w:rsidR="004C549D" w:rsidRPr="009C0CAF">
        <w:rPr>
          <w:b w:val="0"/>
          <w:color w:val="000000"/>
        </w:rPr>
        <w:t xml:space="preserve">, </w:t>
      </w:r>
      <w:r w:rsidR="005A03A7" w:rsidRPr="009C0CAF">
        <w:rPr>
          <w:b w:val="0"/>
          <w:color w:val="000000"/>
        </w:rPr>
        <w:t xml:space="preserve">May </w:t>
      </w:r>
      <w:r w:rsidR="002F4904" w:rsidRPr="009C0CAF">
        <w:rPr>
          <w:b w:val="0"/>
          <w:color w:val="000000"/>
        </w:rPr>
        <w:t>20</w:t>
      </w:r>
      <w:r w:rsidR="0083611F" w:rsidRPr="009C0CAF">
        <w:rPr>
          <w:b w:val="0"/>
          <w:color w:val="000000"/>
        </w:rPr>
        <w:t>1</w:t>
      </w:r>
      <w:r w:rsidR="00C7102C" w:rsidRPr="009C0CAF">
        <w:rPr>
          <w:b w:val="0"/>
          <w:color w:val="000000"/>
        </w:rPr>
        <w:t>1</w:t>
      </w:r>
      <w:r w:rsidR="0083611F" w:rsidRPr="009C0CAF">
        <w:rPr>
          <w:b w:val="0"/>
          <w:color w:val="000000"/>
        </w:rPr>
        <w:t xml:space="preserve"> National</w:t>
      </w:r>
      <w:r w:rsidR="005A03A7" w:rsidRPr="009C0CAF">
        <w:rPr>
          <w:b w:val="0"/>
          <w:color w:val="000000"/>
        </w:rPr>
        <w:t xml:space="preserve"> Occupational and Wage </w:t>
      </w:r>
      <w:r w:rsidR="0083611F" w:rsidRPr="009C0CAF">
        <w:rPr>
          <w:b w:val="0"/>
          <w:color w:val="000000"/>
        </w:rPr>
        <w:t xml:space="preserve">Estimates </w:t>
      </w:r>
      <w:r w:rsidR="005A03A7" w:rsidRPr="009C0CAF">
        <w:rPr>
          <w:b w:val="0"/>
          <w:color w:val="000000"/>
        </w:rPr>
        <w:t>Statistics</w:t>
      </w:r>
      <w:r w:rsidR="00FF6850" w:rsidRPr="009C0CAF">
        <w:rPr>
          <w:b w:val="0"/>
          <w:color w:val="000000"/>
        </w:rPr>
        <w:t>,</w:t>
      </w:r>
      <w:r w:rsidR="005A03A7" w:rsidRPr="009C0CAF">
        <w:rPr>
          <w:b w:val="0"/>
          <w:color w:val="000000"/>
        </w:rPr>
        <w:t xml:space="preserve"> </w:t>
      </w:r>
      <w:r w:rsidR="0083611F" w:rsidRPr="009C0CAF">
        <w:rPr>
          <w:b w:val="0"/>
          <w:color w:val="000000"/>
        </w:rPr>
        <w:t>Occupational Group</w:t>
      </w:r>
      <w:r w:rsidR="00915424" w:rsidRPr="009C0CAF">
        <w:rPr>
          <w:b w:val="0"/>
          <w:color w:val="000000"/>
        </w:rPr>
        <w:t>s</w:t>
      </w:r>
      <w:r w:rsidR="0083611F" w:rsidRPr="009C0CAF">
        <w:rPr>
          <w:b w:val="0"/>
          <w:color w:val="000000"/>
        </w:rPr>
        <w:t xml:space="preserve"> </w:t>
      </w:r>
      <w:r w:rsidR="005A03A7" w:rsidRPr="009C0CAF">
        <w:rPr>
          <w:b w:val="0"/>
          <w:color w:val="000000"/>
        </w:rPr>
        <w:t>25-0000</w:t>
      </w:r>
      <w:r w:rsidR="00915424" w:rsidRPr="009C0CAF">
        <w:rPr>
          <w:b w:val="0"/>
          <w:color w:val="000000"/>
        </w:rPr>
        <w:t xml:space="preserve"> and 43-</w:t>
      </w:r>
      <w:r w:rsidR="00915424" w:rsidRPr="009C0CAF">
        <w:rPr>
          <w:b w:val="0"/>
          <w:color w:val="000000"/>
        </w:rPr>
        <w:lastRenderedPageBreak/>
        <w:t>0000</w:t>
      </w:r>
      <w:r w:rsidR="00FF6850" w:rsidRPr="009C0CAF">
        <w:rPr>
          <w:b w:val="0"/>
        </w:rPr>
        <w:t>.  T</w:t>
      </w:r>
      <w:r w:rsidR="005A03A7" w:rsidRPr="009C0CAF">
        <w:rPr>
          <w:b w:val="0"/>
        </w:rPr>
        <w:t xml:space="preserve">he hourly mean wage </w:t>
      </w:r>
      <w:r w:rsidR="00FF6850" w:rsidRPr="009C0CAF">
        <w:rPr>
          <w:b w:val="0"/>
        </w:rPr>
        <w:t xml:space="preserve">for </w:t>
      </w:r>
      <w:r w:rsidR="005A03A7" w:rsidRPr="009C0CAF">
        <w:rPr>
          <w:b w:val="0"/>
        </w:rPr>
        <w:t>education-related occupation</w:t>
      </w:r>
      <w:r w:rsidR="00FF6850" w:rsidRPr="009C0CAF">
        <w:rPr>
          <w:b w:val="0"/>
        </w:rPr>
        <w:t>s</w:t>
      </w:r>
      <w:r w:rsidR="005A03A7" w:rsidRPr="009C0CAF">
        <w:rPr>
          <w:b w:val="0"/>
        </w:rPr>
        <w:t xml:space="preserve"> for functions performed by State </w:t>
      </w:r>
      <w:r w:rsidR="00C7102C" w:rsidRPr="009C0CAF">
        <w:rPr>
          <w:b w:val="0"/>
        </w:rPr>
        <w:t xml:space="preserve">education </w:t>
      </w:r>
      <w:r w:rsidR="005A03A7" w:rsidRPr="009C0CAF">
        <w:rPr>
          <w:b w:val="0"/>
        </w:rPr>
        <w:t xml:space="preserve">agency staff </w:t>
      </w:r>
      <w:r w:rsidR="00FF6850" w:rsidRPr="009C0CAF">
        <w:rPr>
          <w:b w:val="0"/>
        </w:rPr>
        <w:t>is</w:t>
      </w:r>
      <w:r w:rsidR="00C7102C" w:rsidRPr="009C0CAF">
        <w:rPr>
          <w:b w:val="0"/>
        </w:rPr>
        <w:t xml:space="preserve"> estimated at $24.46</w:t>
      </w:r>
      <w:r w:rsidR="005A03A7" w:rsidRPr="009C0CAF">
        <w:rPr>
          <w:b w:val="0"/>
        </w:rPr>
        <w:t xml:space="preserve"> per staff hour</w:t>
      </w:r>
      <w:r w:rsidR="00915424" w:rsidRPr="009C0CAF">
        <w:rPr>
          <w:b w:val="0"/>
        </w:rPr>
        <w:t xml:space="preserve"> and the hourly mean wage for administrative and office support occupations for functions performed by school staff is estimated at $16.40 per staff hour</w:t>
      </w:r>
      <w:r w:rsidR="005A03A7" w:rsidRPr="009C0CAF">
        <w:rPr>
          <w:b w:val="0"/>
        </w:rPr>
        <w:t>.</w:t>
      </w:r>
    </w:p>
    <w:p w:rsidR="003F5526" w:rsidRPr="009C0CAF" w:rsidRDefault="00FB6F5B" w:rsidP="001D356C">
      <w:pPr>
        <w:pStyle w:val="BodyText"/>
        <w:spacing w:line="480" w:lineRule="auto"/>
        <w:jc w:val="center"/>
        <w:rPr>
          <w:b w:val="0"/>
          <w:color w:val="000000"/>
        </w:rPr>
      </w:pPr>
      <w:r w:rsidRPr="009C0CAF">
        <w:rPr>
          <w:b w:val="0"/>
          <w:color w:val="000000"/>
        </w:rPr>
        <w:t>TOTAL COST TO T</w:t>
      </w:r>
      <w:r w:rsidR="005A03A7" w:rsidRPr="009C0CAF">
        <w:rPr>
          <w:b w:val="0"/>
          <w:color w:val="000000"/>
        </w:rPr>
        <w:t>HE PUBLIC</w:t>
      </w:r>
      <w:r w:rsidR="003F5526" w:rsidRPr="009C0CAF">
        <w:rPr>
          <w:b w:val="0"/>
          <w:color w:val="000000"/>
        </w:rPr>
        <w:t>:</w:t>
      </w:r>
    </w:p>
    <w:p w:rsidR="00C7102C" w:rsidRPr="009C0CAF" w:rsidRDefault="00C7102C" w:rsidP="001D356C">
      <w:pPr>
        <w:pStyle w:val="BodyText"/>
        <w:spacing w:line="480" w:lineRule="auto"/>
        <w:rPr>
          <w:b w:val="0"/>
          <w:color w:val="000000"/>
        </w:rPr>
      </w:pPr>
      <w:r w:rsidRPr="009C0CAF">
        <w:rPr>
          <w:b w:val="0"/>
          <w:color w:val="000000"/>
        </w:rPr>
        <w:t>State Agency:</w:t>
      </w:r>
      <w:r w:rsidRPr="009C0CAF">
        <w:rPr>
          <w:b w:val="0"/>
          <w:color w:val="000000"/>
        </w:rPr>
        <w:tab/>
      </w:r>
      <w:r w:rsidRPr="009C0CAF">
        <w:rPr>
          <w:b w:val="0"/>
          <w:color w:val="000000"/>
        </w:rPr>
        <w:tab/>
      </w:r>
      <w:r w:rsidRPr="009C0CAF">
        <w:rPr>
          <w:b w:val="0"/>
          <w:color w:val="000000"/>
        </w:rPr>
        <w:tab/>
      </w:r>
      <w:r w:rsidRPr="009C0CAF">
        <w:rPr>
          <w:b w:val="0"/>
          <w:color w:val="000000"/>
        </w:rPr>
        <w:tab/>
      </w:r>
      <w:r w:rsidRPr="009C0CAF">
        <w:rPr>
          <w:b w:val="0"/>
          <w:color w:val="000000"/>
        </w:rPr>
        <w:tab/>
      </w:r>
      <w:r w:rsidR="001D356C" w:rsidRPr="009C0CAF">
        <w:rPr>
          <w:b w:val="0"/>
          <w:color w:val="000000"/>
        </w:rPr>
        <w:t xml:space="preserve">    </w:t>
      </w:r>
      <w:r w:rsidRPr="009C0CAF">
        <w:rPr>
          <w:b w:val="0"/>
          <w:color w:val="000000"/>
        </w:rPr>
        <w:t>2,059 hours X $24.46 per hour = $</w:t>
      </w:r>
      <w:r w:rsidR="001D356C" w:rsidRPr="009C0CAF">
        <w:rPr>
          <w:b w:val="0"/>
          <w:color w:val="000000"/>
        </w:rPr>
        <w:t xml:space="preserve">    </w:t>
      </w:r>
      <w:r w:rsidR="00915424" w:rsidRPr="009C0CAF">
        <w:rPr>
          <w:b w:val="0"/>
          <w:color w:val="000000"/>
        </w:rPr>
        <w:t>50,363</w:t>
      </w:r>
    </w:p>
    <w:p w:rsidR="00C7102C" w:rsidRPr="009C0CAF" w:rsidRDefault="00BD28CA" w:rsidP="001D356C">
      <w:pPr>
        <w:pStyle w:val="BodyText"/>
        <w:spacing w:line="480" w:lineRule="auto"/>
        <w:rPr>
          <w:b w:val="0"/>
          <w:color w:val="000000"/>
        </w:rPr>
      </w:pPr>
      <w:r>
        <w:rPr>
          <w:b w:val="0"/>
          <w:color w:val="000000"/>
        </w:rPr>
        <w:t>School Food Authority</w:t>
      </w:r>
      <w:r w:rsidR="00915424" w:rsidRPr="009C0CAF">
        <w:rPr>
          <w:b w:val="0"/>
          <w:color w:val="000000"/>
        </w:rPr>
        <w:t>:</w:t>
      </w:r>
      <w:r w:rsidR="00915424" w:rsidRPr="009C0CAF">
        <w:rPr>
          <w:b w:val="0"/>
          <w:color w:val="000000"/>
        </w:rPr>
        <w:tab/>
        <w:t>289,862 hours X $16</w:t>
      </w:r>
      <w:r w:rsidR="00C7102C" w:rsidRPr="009C0CAF">
        <w:rPr>
          <w:b w:val="0"/>
          <w:color w:val="000000"/>
        </w:rPr>
        <w:t>.</w:t>
      </w:r>
      <w:r w:rsidR="00915424" w:rsidRPr="009C0CAF">
        <w:rPr>
          <w:b w:val="0"/>
          <w:color w:val="000000"/>
        </w:rPr>
        <w:t>40</w:t>
      </w:r>
      <w:r w:rsidR="001D356C" w:rsidRPr="009C0CAF">
        <w:rPr>
          <w:b w:val="0"/>
          <w:color w:val="000000"/>
        </w:rPr>
        <w:t xml:space="preserve"> per hour = </w:t>
      </w:r>
      <w:r w:rsidR="00C7102C" w:rsidRPr="009C0CAF">
        <w:rPr>
          <w:b w:val="0"/>
          <w:color w:val="000000"/>
        </w:rPr>
        <w:t>$</w:t>
      </w:r>
      <w:r w:rsidR="00915424" w:rsidRPr="009C0CAF">
        <w:rPr>
          <w:b w:val="0"/>
          <w:color w:val="000000"/>
        </w:rPr>
        <w:t>4,753,737</w:t>
      </w:r>
    </w:p>
    <w:p w:rsidR="00FB6F5B" w:rsidRPr="009C0CAF" w:rsidRDefault="00C7102C" w:rsidP="001D356C">
      <w:pPr>
        <w:pStyle w:val="BodyText"/>
        <w:spacing w:line="480" w:lineRule="auto"/>
        <w:ind w:left="720" w:hanging="360"/>
        <w:rPr>
          <w:b w:val="0"/>
          <w:color w:val="000000"/>
        </w:rPr>
      </w:pPr>
      <w:r w:rsidRPr="009C0CAF">
        <w:rPr>
          <w:b w:val="0"/>
          <w:color w:val="000000"/>
        </w:rPr>
        <w:t xml:space="preserve"> </w:t>
      </w:r>
      <w:r w:rsidR="001D356C" w:rsidRPr="009C0CAF">
        <w:rPr>
          <w:b w:val="0"/>
          <w:color w:val="000000"/>
        </w:rPr>
        <w:tab/>
      </w:r>
      <w:r w:rsidR="001D356C" w:rsidRPr="009C0CAF">
        <w:rPr>
          <w:b w:val="0"/>
          <w:color w:val="000000"/>
        </w:rPr>
        <w:tab/>
      </w:r>
      <w:r w:rsidR="001D356C" w:rsidRPr="009C0CAF">
        <w:rPr>
          <w:b w:val="0"/>
          <w:color w:val="000000"/>
        </w:rPr>
        <w:tab/>
      </w:r>
      <w:r w:rsidR="001D356C" w:rsidRPr="009C0CAF">
        <w:rPr>
          <w:b w:val="0"/>
          <w:color w:val="000000"/>
        </w:rPr>
        <w:tab/>
      </w:r>
      <w:r w:rsidR="001D356C" w:rsidRPr="009C0CAF">
        <w:rPr>
          <w:b w:val="0"/>
          <w:color w:val="000000"/>
        </w:rPr>
        <w:tab/>
      </w:r>
      <w:r w:rsidR="001D356C" w:rsidRPr="009C0CAF">
        <w:rPr>
          <w:b w:val="0"/>
          <w:color w:val="000000"/>
        </w:rPr>
        <w:tab/>
      </w:r>
      <w:r w:rsidR="001D356C" w:rsidRPr="009C0CAF">
        <w:rPr>
          <w:b w:val="0"/>
          <w:color w:val="000000"/>
        </w:rPr>
        <w:tab/>
      </w:r>
      <w:r w:rsidR="001D356C" w:rsidRPr="009C0CAF">
        <w:rPr>
          <w:b w:val="0"/>
          <w:color w:val="000000"/>
        </w:rPr>
        <w:tab/>
      </w:r>
      <w:r w:rsidR="001D356C" w:rsidRPr="009C0CAF">
        <w:rPr>
          <w:b w:val="0"/>
          <w:color w:val="000000"/>
        </w:rPr>
        <w:tab/>
        <w:t xml:space="preserve">         Total</w:t>
      </w:r>
      <w:r w:rsidR="005A03A7" w:rsidRPr="009C0CAF">
        <w:rPr>
          <w:b w:val="0"/>
          <w:color w:val="000000"/>
        </w:rPr>
        <w:t xml:space="preserve"> = </w:t>
      </w:r>
      <w:r w:rsidR="00915424" w:rsidRPr="009C0CAF">
        <w:rPr>
          <w:b w:val="0"/>
          <w:color w:val="000000"/>
        </w:rPr>
        <w:t>$4</w:t>
      </w:r>
      <w:r w:rsidR="00AA1BFB" w:rsidRPr="009C0CAF">
        <w:rPr>
          <w:b w:val="0"/>
          <w:color w:val="000000"/>
        </w:rPr>
        <w:t>,</w:t>
      </w:r>
      <w:r w:rsidR="00915424" w:rsidRPr="009C0CAF">
        <w:rPr>
          <w:b w:val="0"/>
          <w:color w:val="000000"/>
        </w:rPr>
        <w:t>804</w:t>
      </w:r>
      <w:r w:rsidR="00AA1BFB" w:rsidRPr="009C0CAF">
        <w:rPr>
          <w:b w:val="0"/>
          <w:color w:val="000000"/>
        </w:rPr>
        <w:t>,</w:t>
      </w:r>
      <w:r w:rsidR="00915424" w:rsidRPr="009C0CAF">
        <w:rPr>
          <w:b w:val="0"/>
          <w:color w:val="000000"/>
        </w:rPr>
        <w:t>100</w:t>
      </w:r>
    </w:p>
    <w:p w:rsidR="00FB6F5B" w:rsidRPr="009C0CAF" w:rsidRDefault="00FB6F5B" w:rsidP="00CE4932">
      <w:pPr>
        <w:pStyle w:val="BodyText"/>
        <w:spacing w:line="480" w:lineRule="auto"/>
        <w:ind w:left="1080" w:hanging="1080"/>
        <w:rPr>
          <w:b w:val="0"/>
          <w:color w:val="000000"/>
        </w:rPr>
      </w:pPr>
    </w:p>
    <w:p w:rsidR="009742E9" w:rsidRPr="009C0CAF" w:rsidRDefault="009742E9" w:rsidP="00CE4932">
      <w:pPr>
        <w:pStyle w:val="BodyText"/>
        <w:spacing w:line="480" w:lineRule="auto"/>
        <w:rPr>
          <w:color w:val="000000"/>
        </w:rPr>
      </w:pPr>
      <w:r w:rsidRPr="009C0CAF">
        <w:rPr>
          <w:color w:val="000000"/>
        </w:rPr>
        <w:t>13.</w:t>
      </w:r>
      <w:r w:rsidR="006C76B0" w:rsidRPr="009C0CAF">
        <w:rPr>
          <w:color w:val="000000"/>
        </w:rPr>
        <w:t xml:space="preserve"> </w:t>
      </w:r>
      <w:r w:rsidRPr="009C0CAF">
        <w:rPr>
          <w:color w:val="000000"/>
        </w:rPr>
        <w:t xml:space="preserve"> </w:t>
      </w:r>
      <w:r w:rsidR="00FF6850" w:rsidRPr="009C0CAF">
        <w:t xml:space="preserve">Provide estimates of the total annual cost burden to respondents or recordkeepers resulting from the collection of information, (do not include the cost of any hour burden shown in items 12 and 14).  The cost estimates should be split into two components: </w:t>
      </w:r>
      <w:r w:rsidR="000000D8" w:rsidRPr="009C0CAF">
        <w:t xml:space="preserve">         </w:t>
      </w:r>
      <w:r w:rsidR="00FF6850" w:rsidRPr="009C0CAF">
        <w:t>(a) a total capital and start-up cost component annualized over its expected useful life; and</w:t>
      </w:r>
      <w:r w:rsidR="000000D8" w:rsidRPr="009C0CAF">
        <w:t xml:space="preserve"> (b) a total operation and maintenance and purchase of services component</w:t>
      </w:r>
      <w:r w:rsidRPr="009C0CAF">
        <w:rPr>
          <w:color w:val="000000"/>
        </w:rPr>
        <w:t>.</w:t>
      </w:r>
    </w:p>
    <w:p w:rsidR="00C114F1" w:rsidRPr="009C0CAF" w:rsidRDefault="00C114F1" w:rsidP="00CE4932">
      <w:pPr>
        <w:spacing w:line="480" w:lineRule="auto"/>
        <w:rPr>
          <w:color w:val="000000"/>
        </w:rPr>
      </w:pPr>
    </w:p>
    <w:p w:rsidR="00624444" w:rsidRPr="00187817" w:rsidRDefault="00A172BB" w:rsidP="00CE4932">
      <w:pPr>
        <w:spacing w:line="480" w:lineRule="auto"/>
      </w:pPr>
      <w:r w:rsidRPr="00187817">
        <w:t>There are no capital/start-up or ongoing operation/maintenance costs associated with this information collection</w:t>
      </w:r>
      <w:r w:rsidR="005A03A7" w:rsidRPr="00187817">
        <w:t>.</w:t>
      </w:r>
    </w:p>
    <w:p w:rsidR="00C114F1" w:rsidRPr="009C0CAF" w:rsidRDefault="00C114F1" w:rsidP="00CE4932">
      <w:pPr>
        <w:spacing w:line="480" w:lineRule="auto"/>
        <w:rPr>
          <w:color w:val="000000"/>
        </w:rPr>
      </w:pPr>
    </w:p>
    <w:p w:rsidR="009742E9" w:rsidRPr="009C0CAF" w:rsidRDefault="009742E9" w:rsidP="00CE4932">
      <w:pPr>
        <w:pStyle w:val="BodyText"/>
        <w:spacing w:line="480" w:lineRule="auto"/>
        <w:rPr>
          <w:color w:val="000000"/>
        </w:rPr>
      </w:pPr>
      <w:r w:rsidRPr="009C0CAF">
        <w:rPr>
          <w:color w:val="000000"/>
        </w:rPr>
        <w:t>14.</w:t>
      </w:r>
      <w:r w:rsidR="006C76B0" w:rsidRPr="009C0CAF">
        <w:rPr>
          <w:color w:val="000000"/>
        </w:rPr>
        <w:t xml:space="preserve"> </w:t>
      </w:r>
      <w:r w:rsidRPr="009C0CAF">
        <w:rPr>
          <w:color w:val="000000"/>
        </w:rPr>
        <w:t xml:space="preserve"> </w:t>
      </w:r>
      <w:r w:rsidR="00FF6850" w:rsidRPr="009C0CAF">
        <w:rPr>
          <w:color w:val="000000"/>
        </w:rPr>
        <w:t xml:space="preserve">Provide estimates of annualized cost to the Federal government.  </w:t>
      </w:r>
      <w:r w:rsidR="00FF6850" w:rsidRPr="009C0CAF">
        <w:t>Also, provide a description of the method used to estimate cost and any other expense that would not have been incurred without this collection of information</w:t>
      </w:r>
      <w:r w:rsidR="00C70617" w:rsidRPr="009C0CAF">
        <w:rPr>
          <w:color w:val="000000"/>
        </w:rPr>
        <w:t>.</w:t>
      </w:r>
    </w:p>
    <w:p w:rsidR="00C779F9" w:rsidRPr="009C0CAF" w:rsidRDefault="00C779F9" w:rsidP="00C779F9">
      <w:pPr>
        <w:spacing w:line="480" w:lineRule="auto"/>
        <w:rPr>
          <w:spacing w:val="-3"/>
        </w:rPr>
      </w:pPr>
    </w:p>
    <w:p w:rsidR="00387A77" w:rsidRPr="009C0CAF" w:rsidRDefault="00C779F9" w:rsidP="00C779F9">
      <w:pPr>
        <w:spacing w:line="480" w:lineRule="auto"/>
        <w:rPr>
          <w:spacing w:val="-3"/>
        </w:rPr>
      </w:pPr>
      <w:r w:rsidRPr="009C0CAF">
        <w:rPr>
          <w:spacing w:val="-3"/>
        </w:rPr>
        <w:lastRenderedPageBreak/>
        <w:t xml:space="preserve">It is estimated that federal employees </w:t>
      </w:r>
      <w:r w:rsidR="00BE1C62" w:rsidRPr="009C0CAF">
        <w:rPr>
          <w:spacing w:val="-3"/>
        </w:rPr>
        <w:t xml:space="preserve">at FNS headquarters </w:t>
      </w:r>
      <w:r w:rsidR="00387A77" w:rsidRPr="009C0CAF">
        <w:rPr>
          <w:spacing w:val="-3"/>
        </w:rPr>
        <w:t>at</w:t>
      </w:r>
      <w:r w:rsidRPr="009C0CAF">
        <w:rPr>
          <w:spacing w:val="-3"/>
        </w:rPr>
        <w:t xml:space="preserve"> a General Schedule (GS) grade 12 step 6 wage based on the Washington DC-Northern Virginia locality area spend approximately </w:t>
      </w:r>
      <w:r w:rsidR="00B11210" w:rsidRPr="009C0CAF">
        <w:rPr>
          <w:spacing w:val="-3"/>
        </w:rPr>
        <w:t>5</w:t>
      </w:r>
      <w:r w:rsidR="00C94BEF" w:rsidRPr="009C0CAF">
        <w:rPr>
          <w:spacing w:val="-3"/>
        </w:rPr>
        <w:t>0</w:t>
      </w:r>
      <w:r w:rsidR="00387A77" w:rsidRPr="009C0CAF">
        <w:rPr>
          <w:spacing w:val="-3"/>
        </w:rPr>
        <w:t>00</w:t>
      </w:r>
      <w:r w:rsidRPr="009C0CAF">
        <w:rPr>
          <w:spacing w:val="-3"/>
        </w:rPr>
        <w:t xml:space="preserve"> hours </w:t>
      </w:r>
      <w:r w:rsidR="00387A77" w:rsidRPr="009C0CAF">
        <w:rPr>
          <w:spacing w:val="-3"/>
        </w:rPr>
        <w:t>creating rules and regulations for 7 CFR Part 245 along with developing policy memos and guidance documents</w:t>
      </w:r>
      <w:r w:rsidR="00B11210" w:rsidRPr="009C0CAF">
        <w:rPr>
          <w:spacing w:val="-3"/>
        </w:rPr>
        <w:t xml:space="preserve"> and producing reports</w:t>
      </w:r>
      <w:r w:rsidR="00387A77" w:rsidRPr="009C0CAF">
        <w:rPr>
          <w:spacing w:val="-3"/>
        </w:rPr>
        <w:t>.  The estimated associate</w:t>
      </w:r>
      <w:r w:rsidR="003F5526" w:rsidRPr="009C0CAF">
        <w:rPr>
          <w:spacing w:val="-3"/>
        </w:rPr>
        <w:t>d</w:t>
      </w:r>
      <w:r w:rsidR="00387A77" w:rsidRPr="009C0CAF">
        <w:rPr>
          <w:spacing w:val="-3"/>
        </w:rPr>
        <w:t xml:space="preserve"> cost would be $41.85 x </w:t>
      </w:r>
      <w:r w:rsidR="00B11210" w:rsidRPr="009C0CAF">
        <w:rPr>
          <w:spacing w:val="-3"/>
        </w:rPr>
        <w:t>5000 = $209</w:t>
      </w:r>
      <w:r w:rsidR="00387A77" w:rsidRPr="009C0CAF">
        <w:rPr>
          <w:spacing w:val="-3"/>
        </w:rPr>
        <w:t>,</w:t>
      </w:r>
      <w:r w:rsidR="00B11210" w:rsidRPr="009C0CAF">
        <w:rPr>
          <w:spacing w:val="-3"/>
        </w:rPr>
        <w:t>25</w:t>
      </w:r>
      <w:r w:rsidR="00387A77" w:rsidRPr="009C0CAF">
        <w:rPr>
          <w:spacing w:val="-3"/>
        </w:rPr>
        <w:t>0.</w:t>
      </w:r>
    </w:p>
    <w:p w:rsidR="00387A77" w:rsidRPr="009C0CAF" w:rsidRDefault="00387A77" w:rsidP="00C779F9">
      <w:pPr>
        <w:spacing w:line="480" w:lineRule="auto"/>
        <w:rPr>
          <w:spacing w:val="-3"/>
        </w:rPr>
      </w:pPr>
    </w:p>
    <w:p w:rsidR="00387A77" w:rsidRPr="009C0CAF" w:rsidRDefault="00387A77" w:rsidP="00C779F9">
      <w:pPr>
        <w:spacing w:line="480" w:lineRule="auto"/>
        <w:rPr>
          <w:spacing w:val="-3"/>
        </w:rPr>
      </w:pPr>
      <w:r w:rsidRPr="009C0CAF">
        <w:rPr>
          <w:spacing w:val="-3"/>
        </w:rPr>
        <w:t>It is estimated that federal employees at FNS regional offices at a General Schedule (GS) grade 11 step</w:t>
      </w:r>
      <w:r w:rsidR="003F5526" w:rsidRPr="009C0CAF">
        <w:rPr>
          <w:spacing w:val="-3"/>
        </w:rPr>
        <w:t xml:space="preserve"> 5 wage spend approximately 5,040</w:t>
      </w:r>
      <w:r w:rsidRPr="009C0CAF">
        <w:rPr>
          <w:spacing w:val="-3"/>
        </w:rPr>
        <w:t xml:space="preserve"> hours </w:t>
      </w:r>
      <w:r w:rsidR="003F5526" w:rsidRPr="009C0CAF">
        <w:rPr>
          <w:spacing w:val="-3"/>
        </w:rPr>
        <w:t>(averaging 60</w:t>
      </w:r>
      <w:r w:rsidR="00B11210" w:rsidRPr="009C0CAF">
        <w:rPr>
          <w:spacing w:val="-3"/>
        </w:rPr>
        <w:t xml:space="preserve"> hours per month at each of the seven regional offices) </w:t>
      </w:r>
      <w:r w:rsidRPr="009C0CAF">
        <w:rPr>
          <w:spacing w:val="-3"/>
        </w:rPr>
        <w:t xml:space="preserve">providing technical assistance to State agencies on free and reduced price meal eligibility, processing of meal applications, direct certification, </w:t>
      </w:r>
      <w:r w:rsidR="00B11210" w:rsidRPr="009C0CAF">
        <w:rPr>
          <w:spacing w:val="-3"/>
        </w:rPr>
        <w:t>verification of eligibility, and reporting of data.  The estimated associate</w:t>
      </w:r>
      <w:r w:rsidR="003F5526" w:rsidRPr="009C0CAF">
        <w:rPr>
          <w:spacing w:val="-3"/>
        </w:rPr>
        <w:t>d</w:t>
      </w:r>
      <w:r w:rsidR="00B11210" w:rsidRPr="009C0CAF">
        <w:rPr>
          <w:spacing w:val="-3"/>
        </w:rPr>
        <w:t xml:space="preserve"> cost would be $</w:t>
      </w:r>
      <w:r w:rsidR="003F5526" w:rsidRPr="009C0CAF">
        <w:rPr>
          <w:spacing w:val="-3"/>
        </w:rPr>
        <w:t>33.46 x 5,0</w:t>
      </w:r>
      <w:r w:rsidR="00B11210" w:rsidRPr="009C0CAF">
        <w:rPr>
          <w:spacing w:val="-3"/>
        </w:rPr>
        <w:t>40 = $</w:t>
      </w:r>
      <w:r w:rsidR="003F5526" w:rsidRPr="009C0CAF">
        <w:rPr>
          <w:spacing w:val="-3"/>
        </w:rPr>
        <w:t>168,638</w:t>
      </w:r>
      <w:r w:rsidR="00B11210" w:rsidRPr="009C0CAF">
        <w:rPr>
          <w:spacing w:val="-3"/>
        </w:rPr>
        <w:t>.</w:t>
      </w:r>
    </w:p>
    <w:p w:rsidR="00387A77" w:rsidRPr="009C0CAF" w:rsidRDefault="00387A77" w:rsidP="00C779F9">
      <w:pPr>
        <w:spacing w:line="480" w:lineRule="auto"/>
        <w:rPr>
          <w:spacing w:val="-3"/>
        </w:rPr>
      </w:pPr>
    </w:p>
    <w:p w:rsidR="00C779F9" w:rsidRPr="009C0CAF" w:rsidRDefault="00B11210" w:rsidP="00C779F9">
      <w:pPr>
        <w:spacing w:line="480" w:lineRule="auto"/>
        <w:rPr>
          <w:color w:val="000000"/>
          <w:u w:val="single"/>
        </w:rPr>
      </w:pPr>
      <w:r w:rsidRPr="009C0CAF">
        <w:rPr>
          <w:spacing w:val="-3"/>
        </w:rPr>
        <w:t>The total</w:t>
      </w:r>
      <w:r w:rsidR="00C779F9" w:rsidRPr="009C0CAF">
        <w:rPr>
          <w:spacing w:val="-3"/>
        </w:rPr>
        <w:t xml:space="preserve"> estimated annualized cost to federal government</w:t>
      </w:r>
      <w:r w:rsidRPr="009C0CAF">
        <w:rPr>
          <w:spacing w:val="-3"/>
        </w:rPr>
        <w:t xml:space="preserve"> is $</w:t>
      </w:r>
      <w:r w:rsidR="003F5526" w:rsidRPr="009C0CAF">
        <w:rPr>
          <w:spacing w:val="-3"/>
        </w:rPr>
        <w:t>377,888</w:t>
      </w:r>
      <w:r w:rsidR="00C94BEF" w:rsidRPr="009C0CAF">
        <w:rPr>
          <w:spacing w:val="-3"/>
        </w:rPr>
        <w:t>.</w:t>
      </w:r>
    </w:p>
    <w:p w:rsidR="00FB6F5B" w:rsidRPr="009C0CAF" w:rsidRDefault="00FB6F5B" w:rsidP="00CE4932">
      <w:pPr>
        <w:spacing w:line="480" w:lineRule="auto"/>
      </w:pPr>
    </w:p>
    <w:p w:rsidR="00B11210" w:rsidRPr="009C0CAF" w:rsidRDefault="00B11210" w:rsidP="00CE4932">
      <w:pPr>
        <w:spacing w:line="480" w:lineRule="auto"/>
      </w:pPr>
      <w:r w:rsidRPr="009C0CAF">
        <w:t>The procedure used to estimate this cost was an identification of functions performed by FNS staff at both the national and regional offices and the associated amount of time spent performing those identified functions.</w:t>
      </w:r>
    </w:p>
    <w:p w:rsidR="00B11210" w:rsidRPr="009C0CAF" w:rsidRDefault="00B11210" w:rsidP="00CE4932">
      <w:pPr>
        <w:spacing w:line="480" w:lineRule="auto"/>
      </w:pPr>
    </w:p>
    <w:p w:rsidR="009742E9" w:rsidRPr="009C0CAF" w:rsidRDefault="006C76B0" w:rsidP="00CE4932">
      <w:pPr>
        <w:spacing w:line="480" w:lineRule="auto"/>
        <w:rPr>
          <w:b/>
        </w:rPr>
      </w:pPr>
      <w:r w:rsidRPr="009C0CAF">
        <w:rPr>
          <w:b/>
        </w:rPr>
        <w:t xml:space="preserve">15.  </w:t>
      </w:r>
      <w:r w:rsidR="00FF6850" w:rsidRPr="009C0CAF">
        <w:rPr>
          <w:b/>
          <w:spacing w:val="-3"/>
        </w:rPr>
        <w:t>Explain the reasons for any program changes or adjustments reported in item</w:t>
      </w:r>
      <w:r w:rsidR="00726309" w:rsidRPr="009C0CAF">
        <w:rPr>
          <w:b/>
          <w:spacing w:val="-3"/>
        </w:rPr>
        <w:t xml:space="preserve"> </w:t>
      </w:r>
      <w:r w:rsidR="00FF6850" w:rsidRPr="009C0CAF">
        <w:rPr>
          <w:b/>
          <w:spacing w:val="-3"/>
        </w:rPr>
        <w:t>13 or 14 of the OMB 83-</w:t>
      </w:r>
      <w:r w:rsidR="00C779F9" w:rsidRPr="009C0CAF">
        <w:rPr>
          <w:b/>
          <w:spacing w:val="-3"/>
        </w:rPr>
        <w:t>I</w:t>
      </w:r>
      <w:r w:rsidRPr="009C0CAF">
        <w:rPr>
          <w:b/>
        </w:rPr>
        <w:t>.</w:t>
      </w:r>
      <w:r w:rsidR="009742E9" w:rsidRPr="009C0CAF">
        <w:rPr>
          <w:b/>
        </w:rPr>
        <w:t xml:space="preserve"> </w:t>
      </w:r>
    </w:p>
    <w:p w:rsidR="00C779F9" w:rsidRPr="009C0CAF" w:rsidRDefault="00C779F9" w:rsidP="00C61FA7">
      <w:pPr>
        <w:pStyle w:val="BodyText"/>
        <w:spacing w:line="480" w:lineRule="auto"/>
        <w:rPr>
          <w:b w:val="0"/>
          <w:spacing w:val="-3"/>
        </w:rPr>
      </w:pPr>
    </w:p>
    <w:p w:rsidR="00FC0D8C" w:rsidRPr="009C0CAF" w:rsidRDefault="005A1CE4" w:rsidP="00C61FA7">
      <w:pPr>
        <w:pStyle w:val="BodyText"/>
        <w:spacing w:line="480" w:lineRule="auto"/>
        <w:rPr>
          <w:b w:val="0"/>
          <w:color w:val="000000"/>
        </w:rPr>
      </w:pPr>
      <w:r w:rsidRPr="009C0CAF">
        <w:rPr>
          <w:b w:val="0"/>
          <w:spacing w:val="-3"/>
        </w:rPr>
        <w:t xml:space="preserve">This is a </w:t>
      </w:r>
      <w:r w:rsidR="00A272F7" w:rsidRPr="009C0CAF">
        <w:rPr>
          <w:b w:val="0"/>
          <w:spacing w:val="-3"/>
        </w:rPr>
        <w:t>revision of a currently approved</w:t>
      </w:r>
      <w:r w:rsidR="00263DEA" w:rsidRPr="009C0CAF">
        <w:rPr>
          <w:b w:val="0"/>
          <w:spacing w:val="-3"/>
        </w:rPr>
        <w:t xml:space="preserve"> </w:t>
      </w:r>
      <w:r w:rsidRPr="009C0CAF">
        <w:rPr>
          <w:b w:val="0"/>
          <w:spacing w:val="-3"/>
        </w:rPr>
        <w:t>information collection.</w:t>
      </w:r>
      <w:r w:rsidRPr="009C0CAF">
        <w:rPr>
          <w:spacing w:val="-3"/>
        </w:rPr>
        <w:t xml:space="preserve">  </w:t>
      </w:r>
      <w:r w:rsidR="00B86C95" w:rsidRPr="009C0CAF">
        <w:rPr>
          <w:b w:val="0"/>
          <w:color w:val="000000"/>
        </w:rPr>
        <w:t xml:space="preserve">The total burden hours </w:t>
      </w:r>
      <w:r w:rsidR="00263DEA" w:rsidRPr="009C0CAF">
        <w:rPr>
          <w:b w:val="0"/>
          <w:color w:val="000000"/>
        </w:rPr>
        <w:t>will</w:t>
      </w:r>
      <w:r w:rsidR="00B86C95" w:rsidRPr="009C0CAF">
        <w:rPr>
          <w:b w:val="0"/>
          <w:color w:val="000000"/>
        </w:rPr>
        <w:t xml:space="preserve"> </w:t>
      </w:r>
      <w:r w:rsidR="00A272F7" w:rsidRPr="009C0CAF">
        <w:rPr>
          <w:b w:val="0"/>
          <w:color w:val="000000"/>
        </w:rPr>
        <w:t>de</w:t>
      </w:r>
      <w:r w:rsidR="00263DEA" w:rsidRPr="009C0CAF">
        <w:rPr>
          <w:b w:val="0"/>
          <w:color w:val="000000"/>
        </w:rPr>
        <w:t>crease</w:t>
      </w:r>
      <w:r w:rsidR="00B86C95" w:rsidRPr="009C0CAF">
        <w:rPr>
          <w:b w:val="0"/>
          <w:color w:val="000000"/>
        </w:rPr>
        <w:t xml:space="preserve"> by </w:t>
      </w:r>
      <w:r w:rsidR="00A272F7" w:rsidRPr="009C0CAF">
        <w:rPr>
          <w:b w:val="0"/>
          <w:color w:val="000000"/>
        </w:rPr>
        <w:t>107</w:t>
      </w:r>
      <w:r w:rsidR="00837B6D" w:rsidRPr="009C0CAF">
        <w:rPr>
          <w:b w:val="0"/>
          <w:color w:val="000000"/>
        </w:rPr>
        <w:t>,</w:t>
      </w:r>
      <w:r w:rsidR="00A272F7" w:rsidRPr="009C0CAF">
        <w:rPr>
          <w:b w:val="0"/>
          <w:color w:val="000000"/>
        </w:rPr>
        <w:t>85</w:t>
      </w:r>
      <w:r w:rsidR="00837B6D" w:rsidRPr="009C0CAF">
        <w:rPr>
          <w:b w:val="0"/>
          <w:color w:val="000000"/>
        </w:rPr>
        <w:t>0</w:t>
      </w:r>
      <w:r w:rsidR="00B86C95" w:rsidRPr="009C0CAF">
        <w:rPr>
          <w:b w:val="0"/>
          <w:color w:val="000000"/>
        </w:rPr>
        <w:t xml:space="preserve"> </w:t>
      </w:r>
      <w:r w:rsidR="00263DEA" w:rsidRPr="009C0CAF">
        <w:rPr>
          <w:b w:val="0"/>
          <w:color w:val="000000"/>
        </w:rPr>
        <w:t xml:space="preserve">burden </w:t>
      </w:r>
      <w:r w:rsidR="00B86C95" w:rsidRPr="009C0CAF">
        <w:rPr>
          <w:b w:val="0"/>
          <w:color w:val="000000"/>
        </w:rPr>
        <w:t xml:space="preserve">hours </w:t>
      </w:r>
      <w:r w:rsidR="00263DEA" w:rsidRPr="009C0CAF">
        <w:rPr>
          <w:b w:val="0"/>
          <w:color w:val="000000"/>
        </w:rPr>
        <w:t>for</w:t>
      </w:r>
      <w:r w:rsidR="00C61FA7" w:rsidRPr="009C0CAF">
        <w:rPr>
          <w:b w:val="0"/>
          <w:color w:val="000000"/>
        </w:rPr>
        <w:t xml:space="preserve"> </w:t>
      </w:r>
      <w:r w:rsidR="00263DEA" w:rsidRPr="009C0CAF">
        <w:rPr>
          <w:b w:val="0"/>
          <w:color w:val="000000"/>
        </w:rPr>
        <w:t xml:space="preserve">reporting and </w:t>
      </w:r>
      <w:r w:rsidR="00C61FA7" w:rsidRPr="009C0CAF">
        <w:rPr>
          <w:b w:val="0"/>
          <w:color w:val="000000"/>
        </w:rPr>
        <w:t xml:space="preserve">recordkeeping </w:t>
      </w:r>
      <w:r w:rsidR="00263DEA" w:rsidRPr="009C0CAF">
        <w:rPr>
          <w:b w:val="0"/>
          <w:color w:val="000000"/>
        </w:rPr>
        <w:t xml:space="preserve">in the OMB information </w:t>
      </w:r>
      <w:r w:rsidR="00263DEA" w:rsidRPr="009C0CAF">
        <w:rPr>
          <w:b w:val="0"/>
          <w:color w:val="000000"/>
        </w:rPr>
        <w:lastRenderedPageBreak/>
        <w:t>collection inventory</w:t>
      </w:r>
      <w:r w:rsidR="00635D2C" w:rsidRPr="009C0CAF">
        <w:rPr>
          <w:b w:val="0"/>
          <w:color w:val="000000"/>
        </w:rPr>
        <w:t>.</w:t>
      </w:r>
      <w:r w:rsidR="00C61FA7" w:rsidRPr="009C0CAF">
        <w:rPr>
          <w:b w:val="0"/>
          <w:color w:val="000000"/>
        </w:rPr>
        <w:t xml:space="preserve"> </w:t>
      </w:r>
      <w:r w:rsidR="00635D2C" w:rsidRPr="009C0CAF">
        <w:rPr>
          <w:b w:val="0"/>
          <w:color w:val="000000"/>
        </w:rPr>
        <w:t xml:space="preserve"> </w:t>
      </w:r>
      <w:r w:rsidR="00B43B37">
        <w:rPr>
          <w:b w:val="0"/>
          <w:color w:val="000000"/>
        </w:rPr>
        <w:t>Due to adjustments, there is an</w:t>
      </w:r>
      <w:r w:rsidR="00BE1C62" w:rsidRPr="009C0CAF">
        <w:rPr>
          <w:b w:val="0"/>
          <w:color w:val="000000"/>
        </w:rPr>
        <w:t xml:space="preserve"> increase </w:t>
      </w:r>
      <w:r w:rsidR="002246A0">
        <w:rPr>
          <w:b w:val="0"/>
          <w:color w:val="000000"/>
        </w:rPr>
        <w:t xml:space="preserve">in </w:t>
      </w:r>
      <w:r w:rsidR="00BE1C62" w:rsidRPr="009C0CAF">
        <w:rPr>
          <w:b w:val="0"/>
          <w:color w:val="000000"/>
        </w:rPr>
        <w:t>the reporting burd</w:t>
      </w:r>
      <w:r w:rsidR="00BD28CA">
        <w:rPr>
          <w:b w:val="0"/>
          <w:color w:val="000000"/>
        </w:rPr>
        <w:t xml:space="preserve">en of </w:t>
      </w:r>
      <w:r w:rsidR="002827D6">
        <w:rPr>
          <w:b w:val="0"/>
          <w:color w:val="000000"/>
        </w:rPr>
        <w:t>S</w:t>
      </w:r>
      <w:r w:rsidR="00BD28CA">
        <w:rPr>
          <w:b w:val="0"/>
          <w:color w:val="000000"/>
        </w:rPr>
        <w:t xml:space="preserve">FAs </w:t>
      </w:r>
      <w:r w:rsidR="00BE1C62" w:rsidRPr="009C0CAF">
        <w:rPr>
          <w:b w:val="0"/>
          <w:color w:val="000000"/>
        </w:rPr>
        <w:t>by 5,215 hours for the additional time needed to complete form FNS-742 due to its proposed revision and also incorporate</w:t>
      </w:r>
      <w:r w:rsidR="00FD20CE">
        <w:rPr>
          <w:b w:val="0"/>
          <w:color w:val="000000"/>
        </w:rPr>
        <w:t>s</w:t>
      </w:r>
      <w:r w:rsidR="00BE1C62" w:rsidRPr="009C0CAF">
        <w:rPr>
          <w:b w:val="0"/>
          <w:color w:val="000000"/>
        </w:rPr>
        <w:t xml:space="preserve"> the </w:t>
      </w:r>
      <w:r w:rsidR="00FD20CE">
        <w:rPr>
          <w:b w:val="0"/>
          <w:color w:val="000000"/>
        </w:rPr>
        <w:t xml:space="preserve">reporting burden </w:t>
      </w:r>
      <w:r w:rsidR="00BE1C62" w:rsidRPr="009C0CAF">
        <w:rPr>
          <w:b w:val="0"/>
          <w:color w:val="000000"/>
        </w:rPr>
        <w:t>decrease</w:t>
      </w:r>
      <w:r w:rsidR="00FD20CE">
        <w:rPr>
          <w:b w:val="0"/>
          <w:color w:val="000000"/>
        </w:rPr>
        <w:t xml:space="preserve"> of households by</w:t>
      </w:r>
      <w:r w:rsidR="00FD20CE">
        <w:rPr>
          <w:rStyle w:val="CommentReference"/>
          <w:b w:val="0"/>
          <w:bCs w:val="0"/>
        </w:rPr>
        <w:t xml:space="preserve"> -</w:t>
      </w:r>
      <w:r w:rsidR="00FD20CE">
        <w:rPr>
          <w:b w:val="0"/>
          <w:color w:val="000000"/>
        </w:rPr>
        <w:t>1</w:t>
      </w:r>
      <w:r w:rsidR="00FD20CE" w:rsidRPr="009C0CAF">
        <w:rPr>
          <w:b w:val="0"/>
          <w:color w:val="000000"/>
        </w:rPr>
        <w:t>13,070 burden hours for reporting eligibility information submitt</w:t>
      </w:r>
      <w:r w:rsidR="00FD20CE">
        <w:rPr>
          <w:b w:val="0"/>
          <w:color w:val="000000"/>
        </w:rPr>
        <w:t>ed on applications and the</w:t>
      </w:r>
      <w:r w:rsidR="00FD20CE" w:rsidRPr="009C0CAF">
        <w:rPr>
          <w:b w:val="0"/>
          <w:color w:val="000000"/>
        </w:rPr>
        <w:t xml:space="preserve"> increase of 5 burden hours for State agencies for recordkeeping of agreements for conducting direct certification.  </w:t>
      </w:r>
      <w:r w:rsidR="0082053A">
        <w:rPr>
          <w:b w:val="0"/>
          <w:color w:val="000000"/>
        </w:rPr>
        <w:t>C</w:t>
      </w:r>
      <w:r w:rsidR="00FD20CE" w:rsidRPr="009C0CAF">
        <w:rPr>
          <w:b w:val="0"/>
          <w:color w:val="000000"/>
        </w:rPr>
        <w:t xml:space="preserve">hanges requested with this revision pertain </w:t>
      </w:r>
      <w:r w:rsidR="0082053A">
        <w:rPr>
          <w:b w:val="0"/>
          <w:color w:val="000000"/>
        </w:rPr>
        <w:t xml:space="preserve">mainly </w:t>
      </w:r>
      <w:r w:rsidR="00FD20CE" w:rsidRPr="009C0CAF">
        <w:rPr>
          <w:b w:val="0"/>
          <w:color w:val="000000"/>
        </w:rPr>
        <w:t>to program changes al</w:t>
      </w:r>
      <w:r w:rsidR="0082053A">
        <w:rPr>
          <w:b w:val="0"/>
          <w:color w:val="000000"/>
        </w:rPr>
        <w:t xml:space="preserve">one. </w:t>
      </w:r>
      <w:r w:rsidR="00B41608">
        <w:rPr>
          <w:b w:val="0"/>
          <w:color w:val="000000"/>
        </w:rPr>
        <w:t xml:space="preserve"> O</w:t>
      </w:r>
      <w:r w:rsidR="0005693B">
        <w:rPr>
          <w:b w:val="0"/>
          <w:color w:val="000000"/>
        </w:rPr>
        <w:t xml:space="preserve">ther </w:t>
      </w:r>
      <w:r w:rsidR="005E17F6">
        <w:rPr>
          <w:b w:val="0"/>
          <w:color w:val="000000"/>
        </w:rPr>
        <w:t xml:space="preserve">reasons for changes </w:t>
      </w:r>
      <w:r w:rsidR="0005693B">
        <w:rPr>
          <w:b w:val="0"/>
          <w:color w:val="000000"/>
        </w:rPr>
        <w:t xml:space="preserve">are </w:t>
      </w:r>
      <w:r w:rsidR="005E17F6">
        <w:rPr>
          <w:b w:val="0"/>
          <w:color w:val="000000"/>
        </w:rPr>
        <w:t xml:space="preserve">related to  frequency of response and/or change in amount of time required to </w:t>
      </w:r>
      <w:r w:rsidR="00DA6995">
        <w:rPr>
          <w:b w:val="0"/>
          <w:color w:val="000000"/>
        </w:rPr>
        <w:t>complete a task</w:t>
      </w:r>
      <w:r w:rsidR="005E17F6">
        <w:rPr>
          <w:b w:val="0"/>
          <w:color w:val="000000"/>
        </w:rPr>
        <w:t xml:space="preserve">. </w:t>
      </w:r>
      <w:r w:rsidR="00FD20CE">
        <w:rPr>
          <w:b w:val="0"/>
          <w:color w:val="000000"/>
        </w:rPr>
        <w:t xml:space="preserve"> </w:t>
      </w:r>
      <w:r w:rsidR="00B41608">
        <w:rPr>
          <w:b w:val="0"/>
          <w:color w:val="000000"/>
        </w:rPr>
        <w:t xml:space="preserve">However, these program adjustments did not amount to change in </w:t>
      </w:r>
      <w:r w:rsidR="00A718E2">
        <w:rPr>
          <w:b w:val="0"/>
          <w:color w:val="000000"/>
        </w:rPr>
        <w:t xml:space="preserve">overall </w:t>
      </w:r>
      <w:r w:rsidR="00B41608">
        <w:rPr>
          <w:b w:val="0"/>
          <w:color w:val="000000"/>
        </w:rPr>
        <w:t>burden numbers. Errors related citations</w:t>
      </w:r>
      <w:r w:rsidR="0036171F">
        <w:rPr>
          <w:b w:val="0"/>
          <w:color w:val="000000"/>
        </w:rPr>
        <w:t xml:space="preserve">, updates in citation text </w:t>
      </w:r>
      <w:r w:rsidR="00B41608">
        <w:rPr>
          <w:b w:val="0"/>
          <w:color w:val="000000"/>
        </w:rPr>
        <w:t xml:space="preserve"> were also corrected in this revision. </w:t>
      </w:r>
      <w:r w:rsidR="005E17F6">
        <w:rPr>
          <w:b w:val="0"/>
          <w:color w:val="000000"/>
        </w:rPr>
        <w:t xml:space="preserve">All details are included in bold in burden tables as well as explained clearly in burden narrative. </w:t>
      </w:r>
      <w:r w:rsidR="00BE1C62" w:rsidRPr="009C0CAF">
        <w:rPr>
          <w:b w:val="0"/>
          <w:color w:val="000000"/>
        </w:rPr>
        <w:t xml:space="preserve"> </w:t>
      </w:r>
    </w:p>
    <w:p w:rsidR="00C61FA7" w:rsidRPr="009C0CAF" w:rsidRDefault="00C61FA7" w:rsidP="00CE4932">
      <w:pPr>
        <w:pStyle w:val="BodyText"/>
        <w:spacing w:line="480" w:lineRule="auto"/>
      </w:pPr>
    </w:p>
    <w:p w:rsidR="007D042F" w:rsidRPr="009C0CAF" w:rsidRDefault="009742E9" w:rsidP="00CE4932">
      <w:pPr>
        <w:pStyle w:val="BodyText"/>
        <w:spacing w:line="480" w:lineRule="auto"/>
      </w:pPr>
      <w:r w:rsidRPr="009C0CAF">
        <w:t>16.</w:t>
      </w:r>
      <w:r w:rsidR="00917F60" w:rsidRPr="009C0CAF">
        <w:t xml:space="preserve"> </w:t>
      </w:r>
      <w:r w:rsidRPr="009C0CAF">
        <w:t xml:space="preserve"> </w:t>
      </w:r>
      <w:r w:rsidR="00FF6850" w:rsidRPr="009C0CAF">
        <w:t>For collections of information whose results are planned to be published, outline plans for tabulation and publication</w:t>
      </w:r>
      <w:r w:rsidR="006C76B0" w:rsidRPr="009C0CAF">
        <w:rPr>
          <w:color w:val="000000"/>
        </w:rPr>
        <w:t>.</w:t>
      </w:r>
    </w:p>
    <w:p w:rsidR="00165C56" w:rsidRPr="009C0CAF" w:rsidRDefault="00165C56" w:rsidP="002C01B0">
      <w:pPr>
        <w:tabs>
          <w:tab w:val="left" w:pos="-720"/>
        </w:tabs>
        <w:suppressAutoHyphens/>
        <w:spacing w:line="480" w:lineRule="auto"/>
        <w:rPr>
          <w:spacing w:val="-3"/>
        </w:rPr>
      </w:pPr>
    </w:p>
    <w:p w:rsidR="002C01B0" w:rsidRPr="009C0CAF" w:rsidRDefault="002C01B0" w:rsidP="002C01B0">
      <w:pPr>
        <w:tabs>
          <w:tab w:val="left" w:pos="-720"/>
        </w:tabs>
        <w:suppressAutoHyphens/>
        <w:spacing w:line="480" w:lineRule="auto"/>
        <w:rPr>
          <w:spacing w:val="-3"/>
        </w:rPr>
      </w:pPr>
      <w:r w:rsidRPr="009C0CAF">
        <w:rPr>
          <w:spacing w:val="-3"/>
        </w:rPr>
        <w:t>This collection does not entail planned statistical use and there are no plans to publish the results of this collection for statistical analyses.</w:t>
      </w:r>
    </w:p>
    <w:p w:rsidR="000140C1" w:rsidRPr="009C0CAF" w:rsidRDefault="000140C1" w:rsidP="00CE4932">
      <w:pPr>
        <w:pStyle w:val="BodyTextIndent"/>
        <w:tabs>
          <w:tab w:val="left" w:pos="1080"/>
          <w:tab w:val="left" w:pos="1440"/>
          <w:tab w:val="left" w:pos="2880"/>
          <w:tab w:val="left" w:pos="5760"/>
          <w:tab w:val="left" w:pos="6480"/>
        </w:tabs>
        <w:spacing w:after="0" w:line="480" w:lineRule="auto"/>
        <w:ind w:left="0"/>
      </w:pPr>
    </w:p>
    <w:p w:rsidR="007D042F" w:rsidRPr="009C0CAF" w:rsidRDefault="009742E9" w:rsidP="00CE4932">
      <w:pPr>
        <w:pStyle w:val="BodyText"/>
        <w:spacing w:line="480" w:lineRule="auto"/>
      </w:pPr>
      <w:r w:rsidRPr="009C0CAF">
        <w:t>17.</w:t>
      </w:r>
      <w:r w:rsidR="00F1190B" w:rsidRPr="009C0CAF">
        <w:t xml:space="preserve"> </w:t>
      </w:r>
      <w:r w:rsidRPr="009C0CAF">
        <w:t xml:space="preserve"> </w:t>
      </w:r>
      <w:r w:rsidR="00FF6850" w:rsidRPr="009C0CAF">
        <w:t>If seeking approval to not display the expiration date for OMB approval of the information collection, explain the reasons that display would be inappropriate</w:t>
      </w:r>
      <w:r w:rsidR="006C76B0" w:rsidRPr="009C0CAF">
        <w:rPr>
          <w:color w:val="000000"/>
        </w:rPr>
        <w:t>.</w:t>
      </w:r>
    </w:p>
    <w:p w:rsidR="00165C56" w:rsidRPr="009C0CAF" w:rsidRDefault="00165C56" w:rsidP="00CE4932">
      <w:pPr>
        <w:spacing w:line="480" w:lineRule="auto"/>
        <w:rPr>
          <w:color w:val="000000"/>
        </w:rPr>
      </w:pPr>
    </w:p>
    <w:p w:rsidR="009742E9" w:rsidRPr="009C0CAF" w:rsidRDefault="006C76B0" w:rsidP="00CE4932">
      <w:pPr>
        <w:spacing w:line="480" w:lineRule="auto"/>
        <w:rPr>
          <w:color w:val="000000"/>
        </w:rPr>
      </w:pPr>
      <w:r w:rsidRPr="009C0CAF">
        <w:rPr>
          <w:color w:val="000000"/>
        </w:rPr>
        <w:t>We are</w:t>
      </w:r>
      <w:r w:rsidR="009742E9" w:rsidRPr="009C0CAF">
        <w:rPr>
          <w:color w:val="000000"/>
        </w:rPr>
        <w:t xml:space="preserve"> not seeking approval </w:t>
      </w:r>
      <w:r w:rsidRPr="009C0CAF">
        <w:rPr>
          <w:color w:val="000000"/>
        </w:rPr>
        <w:t>concerning the display of the expiration date.</w:t>
      </w:r>
    </w:p>
    <w:p w:rsidR="00165C56" w:rsidRPr="009C0CAF" w:rsidRDefault="00165C56" w:rsidP="00CE4932">
      <w:pPr>
        <w:spacing w:line="480" w:lineRule="auto"/>
        <w:rPr>
          <w:color w:val="000000"/>
        </w:rPr>
      </w:pPr>
    </w:p>
    <w:p w:rsidR="009742E9" w:rsidRPr="009C0CAF" w:rsidRDefault="009742E9" w:rsidP="00CE4932">
      <w:pPr>
        <w:pStyle w:val="BodyText"/>
        <w:spacing w:line="480" w:lineRule="auto"/>
        <w:rPr>
          <w:color w:val="000000"/>
        </w:rPr>
      </w:pPr>
      <w:r w:rsidRPr="009C0CAF">
        <w:rPr>
          <w:color w:val="000000"/>
        </w:rPr>
        <w:lastRenderedPageBreak/>
        <w:t>18.</w:t>
      </w:r>
      <w:r w:rsidR="00F1190B" w:rsidRPr="009C0CAF">
        <w:rPr>
          <w:color w:val="000000"/>
        </w:rPr>
        <w:t xml:space="preserve"> </w:t>
      </w:r>
      <w:r w:rsidRPr="009C0CAF">
        <w:rPr>
          <w:color w:val="000000"/>
        </w:rPr>
        <w:t xml:space="preserve"> </w:t>
      </w:r>
      <w:r w:rsidR="00FF6850" w:rsidRPr="009C0CAF">
        <w:t>Explain each exception to the certification statement identified in Item 19 "Certification for Paperwork Reduction Act."</w:t>
      </w:r>
    </w:p>
    <w:p w:rsidR="00C114F1" w:rsidRPr="009C0CAF" w:rsidRDefault="00C114F1" w:rsidP="00CE4932">
      <w:pPr>
        <w:pStyle w:val="BodyText2"/>
        <w:spacing w:line="480" w:lineRule="auto"/>
        <w:outlineLvl w:val="0"/>
        <w:rPr>
          <w:color w:val="000000"/>
        </w:rPr>
      </w:pPr>
    </w:p>
    <w:p w:rsidR="000140C1" w:rsidRPr="009C0CAF" w:rsidRDefault="009742E9" w:rsidP="00CE4932">
      <w:pPr>
        <w:pStyle w:val="BodyText2"/>
        <w:spacing w:line="480" w:lineRule="auto"/>
        <w:outlineLvl w:val="0"/>
        <w:rPr>
          <w:color w:val="000000"/>
        </w:rPr>
      </w:pPr>
      <w:r w:rsidRPr="009C0CAF">
        <w:rPr>
          <w:color w:val="000000"/>
        </w:rPr>
        <w:t xml:space="preserve">There </w:t>
      </w:r>
      <w:r w:rsidR="008668C2" w:rsidRPr="009C0CAF">
        <w:rPr>
          <w:color w:val="000000"/>
        </w:rPr>
        <w:t xml:space="preserve">are </w:t>
      </w:r>
      <w:r w:rsidRPr="009C0CAF">
        <w:rPr>
          <w:color w:val="000000"/>
        </w:rPr>
        <w:t>no exception</w:t>
      </w:r>
      <w:r w:rsidR="008668C2" w:rsidRPr="009C0CAF">
        <w:rPr>
          <w:color w:val="000000"/>
        </w:rPr>
        <w:t>s</w:t>
      </w:r>
      <w:r w:rsidRPr="009C0CAF">
        <w:rPr>
          <w:color w:val="000000"/>
        </w:rPr>
        <w:t xml:space="preserve"> to the certification statement.</w:t>
      </w:r>
    </w:p>
    <w:sectPr w:rsidR="000140C1" w:rsidRPr="009C0CAF" w:rsidSect="00B141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DD8" w:rsidRDefault="00101DD8">
      <w:r>
        <w:separator/>
      </w:r>
    </w:p>
  </w:endnote>
  <w:endnote w:type="continuationSeparator" w:id="0">
    <w:p w:rsidR="00101DD8" w:rsidRDefault="00101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735"/>
      <w:docPartObj>
        <w:docPartGallery w:val="Page Numbers (Bottom of Page)"/>
        <w:docPartUnique/>
      </w:docPartObj>
    </w:sdtPr>
    <w:sdtContent>
      <w:p w:rsidR="0036171F" w:rsidRDefault="00A22A9B">
        <w:pPr>
          <w:pStyle w:val="Footer"/>
          <w:jc w:val="center"/>
        </w:pPr>
        <w:fldSimple w:instr=" PAGE   \* MERGEFORMAT ">
          <w:r w:rsidR="00C550DC">
            <w:rPr>
              <w:noProof/>
            </w:rPr>
            <w:t>13</w:t>
          </w:r>
        </w:fldSimple>
      </w:p>
    </w:sdtContent>
  </w:sdt>
  <w:p w:rsidR="0036171F" w:rsidRDefault="00361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DD8" w:rsidRDefault="00101DD8">
      <w:r>
        <w:separator/>
      </w:r>
    </w:p>
  </w:footnote>
  <w:footnote w:type="continuationSeparator" w:id="0">
    <w:p w:rsidR="00101DD8" w:rsidRDefault="00101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1F" w:rsidRPr="00512A40" w:rsidRDefault="0036171F" w:rsidP="00512A40">
    <w:pPr>
      <w:pStyle w:val="Header"/>
      <w:jc w:val="right"/>
      <w:rPr>
        <w:rFonts w:ascii="Courier New" w:hAnsi="Courier New" w:cs="Courier New"/>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10D9"/>
    <w:multiLevelType w:val="hybridMultilevel"/>
    <w:tmpl w:val="F27AE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63E00"/>
    <w:multiLevelType w:val="hybridMultilevel"/>
    <w:tmpl w:val="BA5A81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844409"/>
    <w:multiLevelType w:val="hybridMultilevel"/>
    <w:tmpl w:val="87AC6C28"/>
    <w:lvl w:ilvl="0" w:tplc="04090001">
      <w:start w:val="1"/>
      <w:numFmt w:val="bullet"/>
      <w:lvlText w:val=""/>
      <w:lvlJc w:val="left"/>
      <w:pPr>
        <w:ind w:left="474" w:hanging="360"/>
      </w:pPr>
      <w:rPr>
        <w:rFonts w:ascii="Symbol" w:hAnsi="Symbol" w:hint="default"/>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F37EE5"/>
    <w:multiLevelType w:val="singleLevel"/>
    <w:tmpl w:val="E9367046"/>
    <w:lvl w:ilvl="0">
      <w:start w:val="1"/>
      <w:numFmt w:val="decimal"/>
      <w:lvlText w:val="%1."/>
      <w:legacy w:legacy="1" w:legacySpace="120" w:legacyIndent="360"/>
      <w:lvlJc w:val="left"/>
      <w:pPr>
        <w:ind w:left="720" w:hanging="360"/>
      </w:pPr>
      <w:rPr>
        <w:b/>
      </w:rPr>
    </w:lvl>
  </w:abstractNum>
  <w:abstractNum w:abstractNumId="5">
    <w:nsid w:val="2A7F79F7"/>
    <w:multiLevelType w:val="hybridMultilevel"/>
    <w:tmpl w:val="B532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583CF4"/>
    <w:multiLevelType w:val="hybridMultilevel"/>
    <w:tmpl w:val="3EF22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DE7D08"/>
    <w:multiLevelType w:val="hybridMultilevel"/>
    <w:tmpl w:val="3CB20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0F5691"/>
    <w:multiLevelType w:val="hybridMultilevel"/>
    <w:tmpl w:val="B600B1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D484DCA"/>
    <w:multiLevelType w:val="hybridMultilevel"/>
    <w:tmpl w:val="04CEB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DF6285"/>
    <w:multiLevelType w:val="hybridMultilevel"/>
    <w:tmpl w:val="84DC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2726309"/>
    <w:multiLevelType w:val="hybridMultilevel"/>
    <w:tmpl w:val="FC1EA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8D2841"/>
    <w:multiLevelType w:val="hybridMultilevel"/>
    <w:tmpl w:val="6ABAB922"/>
    <w:lvl w:ilvl="0" w:tplc="26A6270A">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4"/>
  </w:num>
  <w:num w:numId="3">
    <w:abstractNumId w:val="15"/>
  </w:num>
  <w:num w:numId="4">
    <w:abstractNumId w:val="11"/>
  </w:num>
  <w:num w:numId="5">
    <w:abstractNumId w:val="1"/>
  </w:num>
  <w:num w:numId="6">
    <w:abstractNumId w:val="12"/>
  </w:num>
  <w:num w:numId="7">
    <w:abstractNumId w:val="14"/>
  </w:num>
  <w:num w:numId="8">
    <w:abstractNumId w:val="6"/>
  </w:num>
  <w:num w:numId="9">
    <w:abstractNumId w:val="7"/>
  </w:num>
  <w:num w:numId="10">
    <w:abstractNumId w:val="5"/>
  </w:num>
  <w:num w:numId="11">
    <w:abstractNumId w:val="9"/>
  </w:num>
  <w:num w:numId="12">
    <w:abstractNumId w:val="16"/>
  </w:num>
  <w:num w:numId="13">
    <w:abstractNumId w:val="2"/>
  </w:num>
  <w:num w:numId="14">
    <w:abstractNumId w:val="10"/>
  </w:num>
  <w:num w:numId="15">
    <w:abstractNumId w:val="13"/>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F354A"/>
    <w:rsid w:val="000000D8"/>
    <w:rsid w:val="0000186C"/>
    <w:rsid w:val="00003C11"/>
    <w:rsid w:val="00004A63"/>
    <w:rsid w:val="00005E97"/>
    <w:rsid w:val="00006605"/>
    <w:rsid w:val="00007E2F"/>
    <w:rsid w:val="00007F5B"/>
    <w:rsid w:val="000140C1"/>
    <w:rsid w:val="00015318"/>
    <w:rsid w:val="000156E2"/>
    <w:rsid w:val="0002285B"/>
    <w:rsid w:val="0002376B"/>
    <w:rsid w:val="000270E5"/>
    <w:rsid w:val="000273E1"/>
    <w:rsid w:val="00027C9A"/>
    <w:rsid w:val="0003042F"/>
    <w:rsid w:val="0003232D"/>
    <w:rsid w:val="00036A82"/>
    <w:rsid w:val="0003700E"/>
    <w:rsid w:val="00043CEA"/>
    <w:rsid w:val="00045BEE"/>
    <w:rsid w:val="00045DD7"/>
    <w:rsid w:val="00046EC8"/>
    <w:rsid w:val="00051BE4"/>
    <w:rsid w:val="00053612"/>
    <w:rsid w:val="000542E8"/>
    <w:rsid w:val="0005693B"/>
    <w:rsid w:val="00060C75"/>
    <w:rsid w:val="0007242F"/>
    <w:rsid w:val="000764A7"/>
    <w:rsid w:val="00084297"/>
    <w:rsid w:val="00086C6B"/>
    <w:rsid w:val="0008759A"/>
    <w:rsid w:val="00090563"/>
    <w:rsid w:val="00090861"/>
    <w:rsid w:val="00093AA7"/>
    <w:rsid w:val="000941C3"/>
    <w:rsid w:val="000A1AC1"/>
    <w:rsid w:val="000A70DF"/>
    <w:rsid w:val="000B38E7"/>
    <w:rsid w:val="000B421F"/>
    <w:rsid w:val="000B4BF1"/>
    <w:rsid w:val="000B524B"/>
    <w:rsid w:val="000D06BE"/>
    <w:rsid w:val="000D3A42"/>
    <w:rsid w:val="000D4D89"/>
    <w:rsid w:val="000D633B"/>
    <w:rsid w:val="000E5B5D"/>
    <w:rsid w:val="000E6856"/>
    <w:rsid w:val="000F1C92"/>
    <w:rsid w:val="000F2952"/>
    <w:rsid w:val="000F2DAF"/>
    <w:rsid w:val="000F5EA5"/>
    <w:rsid w:val="00101DD8"/>
    <w:rsid w:val="00102AE6"/>
    <w:rsid w:val="001033FC"/>
    <w:rsid w:val="00110638"/>
    <w:rsid w:val="001112B5"/>
    <w:rsid w:val="0011213A"/>
    <w:rsid w:val="00113AA2"/>
    <w:rsid w:val="0011607B"/>
    <w:rsid w:val="00120191"/>
    <w:rsid w:val="00121805"/>
    <w:rsid w:val="00124AB9"/>
    <w:rsid w:val="0012596D"/>
    <w:rsid w:val="00130783"/>
    <w:rsid w:val="00132512"/>
    <w:rsid w:val="0013669F"/>
    <w:rsid w:val="00136A26"/>
    <w:rsid w:val="001424CC"/>
    <w:rsid w:val="00143AFD"/>
    <w:rsid w:val="00145E2A"/>
    <w:rsid w:val="0014635C"/>
    <w:rsid w:val="0014635D"/>
    <w:rsid w:val="001472B4"/>
    <w:rsid w:val="00153507"/>
    <w:rsid w:val="00157757"/>
    <w:rsid w:val="00157EC4"/>
    <w:rsid w:val="00161B8D"/>
    <w:rsid w:val="00161BDF"/>
    <w:rsid w:val="001648BA"/>
    <w:rsid w:val="001653B0"/>
    <w:rsid w:val="00165C56"/>
    <w:rsid w:val="001661F7"/>
    <w:rsid w:val="0016659A"/>
    <w:rsid w:val="00166F8F"/>
    <w:rsid w:val="00167CC6"/>
    <w:rsid w:val="00172E09"/>
    <w:rsid w:val="001739DF"/>
    <w:rsid w:val="00180629"/>
    <w:rsid w:val="001823D4"/>
    <w:rsid w:val="00182853"/>
    <w:rsid w:val="00182B77"/>
    <w:rsid w:val="00183748"/>
    <w:rsid w:val="001877CD"/>
    <w:rsid w:val="00187817"/>
    <w:rsid w:val="00191AE8"/>
    <w:rsid w:val="00193C43"/>
    <w:rsid w:val="00196F69"/>
    <w:rsid w:val="00197351"/>
    <w:rsid w:val="001A5F50"/>
    <w:rsid w:val="001B236D"/>
    <w:rsid w:val="001C539C"/>
    <w:rsid w:val="001C5CD8"/>
    <w:rsid w:val="001D02D9"/>
    <w:rsid w:val="001D0457"/>
    <w:rsid w:val="001D0639"/>
    <w:rsid w:val="001D1B80"/>
    <w:rsid w:val="001D356C"/>
    <w:rsid w:val="001D3E04"/>
    <w:rsid w:val="001D4789"/>
    <w:rsid w:val="001D549E"/>
    <w:rsid w:val="001D76A6"/>
    <w:rsid w:val="001D7F53"/>
    <w:rsid w:val="001E16C1"/>
    <w:rsid w:val="001E257D"/>
    <w:rsid w:val="001E3C09"/>
    <w:rsid w:val="001E61FC"/>
    <w:rsid w:val="001F0567"/>
    <w:rsid w:val="001F0DA7"/>
    <w:rsid w:val="001F310F"/>
    <w:rsid w:val="001F74CD"/>
    <w:rsid w:val="002029CE"/>
    <w:rsid w:val="002044C9"/>
    <w:rsid w:val="002056CC"/>
    <w:rsid w:val="002072E4"/>
    <w:rsid w:val="00212609"/>
    <w:rsid w:val="002246A0"/>
    <w:rsid w:val="00226980"/>
    <w:rsid w:val="00242CA8"/>
    <w:rsid w:val="00243623"/>
    <w:rsid w:val="00247639"/>
    <w:rsid w:val="002500DB"/>
    <w:rsid w:val="00255E15"/>
    <w:rsid w:val="00257D34"/>
    <w:rsid w:val="002624C9"/>
    <w:rsid w:val="00263DEA"/>
    <w:rsid w:val="00271A29"/>
    <w:rsid w:val="002726AF"/>
    <w:rsid w:val="00276B6E"/>
    <w:rsid w:val="0027783C"/>
    <w:rsid w:val="002778B9"/>
    <w:rsid w:val="002827D6"/>
    <w:rsid w:val="00285143"/>
    <w:rsid w:val="0028571D"/>
    <w:rsid w:val="002979F9"/>
    <w:rsid w:val="002A20A4"/>
    <w:rsid w:val="002A2394"/>
    <w:rsid w:val="002A467D"/>
    <w:rsid w:val="002B111A"/>
    <w:rsid w:val="002C01B0"/>
    <w:rsid w:val="002C11E1"/>
    <w:rsid w:val="002C2F6F"/>
    <w:rsid w:val="002C457D"/>
    <w:rsid w:val="002C59A5"/>
    <w:rsid w:val="002C615A"/>
    <w:rsid w:val="002D14C1"/>
    <w:rsid w:val="002D3113"/>
    <w:rsid w:val="002D6B76"/>
    <w:rsid w:val="002E0E29"/>
    <w:rsid w:val="002E250E"/>
    <w:rsid w:val="002E2B1A"/>
    <w:rsid w:val="002F3C03"/>
    <w:rsid w:val="002F4904"/>
    <w:rsid w:val="002F79CD"/>
    <w:rsid w:val="00301585"/>
    <w:rsid w:val="00302A96"/>
    <w:rsid w:val="00307611"/>
    <w:rsid w:val="00320C8A"/>
    <w:rsid w:val="0032390D"/>
    <w:rsid w:val="003249B5"/>
    <w:rsid w:val="0033134D"/>
    <w:rsid w:val="003314C7"/>
    <w:rsid w:val="00333329"/>
    <w:rsid w:val="00334486"/>
    <w:rsid w:val="0033468D"/>
    <w:rsid w:val="00335C4F"/>
    <w:rsid w:val="00337257"/>
    <w:rsid w:val="00340284"/>
    <w:rsid w:val="00351692"/>
    <w:rsid w:val="00355DAD"/>
    <w:rsid w:val="00355EAC"/>
    <w:rsid w:val="00355F4C"/>
    <w:rsid w:val="003568A0"/>
    <w:rsid w:val="00356992"/>
    <w:rsid w:val="003608AF"/>
    <w:rsid w:val="0036171F"/>
    <w:rsid w:val="00362877"/>
    <w:rsid w:val="003678DE"/>
    <w:rsid w:val="00371902"/>
    <w:rsid w:val="00374947"/>
    <w:rsid w:val="00375A6F"/>
    <w:rsid w:val="00380301"/>
    <w:rsid w:val="0038185D"/>
    <w:rsid w:val="003821CB"/>
    <w:rsid w:val="00384593"/>
    <w:rsid w:val="00384879"/>
    <w:rsid w:val="0038510C"/>
    <w:rsid w:val="0038629D"/>
    <w:rsid w:val="00387A77"/>
    <w:rsid w:val="00390D49"/>
    <w:rsid w:val="0039439D"/>
    <w:rsid w:val="003B251C"/>
    <w:rsid w:val="003B675A"/>
    <w:rsid w:val="003C080A"/>
    <w:rsid w:val="003C2474"/>
    <w:rsid w:val="003C3770"/>
    <w:rsid w:val="003D401A"/>
    <w:rsid w:val="003D52F9"/>
    <w:rsid w:val="003E7239"/>
    <w:rsid w:val="003F20E1"/>
    <w:rsid w:val="003F5526"/>
    <w:rsid w:val="004032EB"/>
    <w:rsid w:val="0040340A"/>
    <w:rsid w:val="00403A8C"/>
    <w:rsid w:val="004161F3"/>
    <w:rsid w:val="00416574"/>
    <w:rsid w:val="0041710C"/>
    <w:rsid w:val="00423C06"/>
    <w:rsid w:val="00423C20"/>
    <w:rsid w:val="004255BF"/>
    <w:rsid w:val="004256C1"/>
    <w:rsid w:val="00427109"/>
    <w:rsid w:val="00427ECC"/>
    <w:rsid w:val="00431C84"/>
    <w:rsid w:val="00441444"/>
    <w:rsid w:val="00446AA5"/>
    <w:rsid w:val="00447B6F"/>
    <w:rsid w:val="004552E2"/>
    <w:rsid w:val="004557C6"/>
    <w:rsid w:val="00465848"/>
    <w:rsid w:val="00471849"/>
    <w:rsid w:val="00473224"/>
    <w:rsid w:val="0047495E"/>
    <w:rsid w:val="00485CA9"/>
    <w:rsid w:val="004937B5"/>
    <w:rsid w:val="00495378"/>
    <w:rsid w:val="004968B5"/>
    <w:rsid w:val="0049786A"/>
    <w:rsid w:val="004A37A2"/>
    <w:rsid w:val="004A48E5"/>
    <w:rsid w:val="004A6BF8"/>
    <w:rsid w:val="004A6F0C"/>
    <w:rsid w:val="004A74BC"/>
    <w:rsid w:val="004B1859"/>
    <w:rsid w:val="004B432C"/>
    <w:rsid w:val="004B4952"/>
    <w:rsid w:val="004B6AF7"/>
    <w:rsid w:val="004B7707"/>
    <w:rsid w:val="004C1C1A"/>
    <w:rsid w:val="004C4527"/>
    <w:rsid w:val="004C49A4"/>
    <w:rsid w:val="004C4DF8"/>
    <w:rsid w:val="004C549D"/>
    <w:rsid w:val="004D0E33"/>
    <w:rsid w:val="004D5DC9"/>
    <w:rsid w:val="004E0DC4"/>
    <w:rsid w:val="004E24BD"/>
    <w:rsid w:val="004E2CCA"/>
    <w:rsid w:val="004E51AE"/>
    <w:rsid w:val="004F0CC0"/>
    <w:rsid w:val="004F5B02"/>
    <w:rsid w:val="004F627B"/>
    <w:rsid w:val="00512971"/>
    <w:rsid w:val="00512A40"/>
    <w:rsid w:val="00515B4C"/>
    <w:rsid w:val="00515E26"/>
    <w:rsid w:val="00517118"/>
    <w:rsid w:val="005177AD"/>
    <w:rsid w:val="00522D93"/>
    <w:rsid w:val="00522E66"/>
    <w:rsid w:val="00524D11"/>
    <w:rsid w:val="005259D5"/>
    <w:rsid w:val="00530E31"/>
    <w:rsid w:val="0053376D"/>
    <w:rsid w:val="0054168F"/>
    <w:rsid w:val="00545C4A"/>
    <w:rsid w:val="00546D7D"/>
    <w:rsid w:val="00554689"/>
    <w:rsid w:val="00554A6E"/>
    <w:rsid w:val="00554FAE"/>
    <w:rsid w:val="00566301"/>
    <w:rsid w:val="0057575A"/>
    <w:rsid w:val="00576A06"/>
    <w:rsid w:val="0057737D"/>
    <w:rsid w:val="00581867"/>
    <w:rsid w:val="00581CD8"/>
    <w:rsid w:val="00581FCB"/>
    <w:rsid w:val="005854D9"/>
    <w:rsid w:val="0058729D"/>
    <w:rsid w:val="005877FD"/>
    <w:rsid w:val="00587D50"/>
    <w:rsid w:val="00592D0F"/>
    <w:rsid w:val="005941FF"/>
    <w:rsid w:val="0059684C"/>
    <w:rsid w:val="005A01B4"/>
    <w:rsid w:val="005A03A7"/>
    <w:rsid w:val="005A1CE4"/>
    <w:rsid w:val="005A22F3"/>
    <w:rsid w:val="005A2BBF"/>
    <w:rsid w:val="005A33F3"/>
    <w:rsid w:val="005A68D0"/>
    <w:rsid w:val="005B1B66"/>
    <w:rsid w:val="005B2FC0"/>
    <w:rsid w:val="005B3008"/>
    <w:rsid w:val="005B4F8C"/>
    <w:rsid w:val="005B5D57"/>
    <w:rsid w:val="005C0040"/>
    <w:rsid w:val="005C3D55"/>
    <w:rsid w:val="005C747F"/>
    <w:rsid w:val="005D13AD"/>
    <w:rsid w:val="005D1A3B"/>
    <w:rsid w:val="005D7F7B"/>
    <w:rsid w:val="005E17F6"/>
    <w:rsid w:val="005E7201"/>
    <w:rsid w:val="005F3A81"/>
    <w:rsid w:val="005F45FF"/>
    <w:rsid w:val="00601D03"/>
    <w:rsid w:val="00604D48"/>
    <w:rsid w:val="006165EE"/>
    <w:rsid w:val="006177FA"/>
    <w:rsid w:val="00623C14"/>
    <w:rsid w:val="00624444"/>
    <w:rsid w:val="0063089C"/>
    <w:rsid w:val="00635D2C"/>
    <w:rsid w:val="00636CF1"/>
    <w:rsid w:val="00641054"/>
    <w:rsid w:val="00641970"/>
    <w:rsid w:val="00641D9C"/>
    <w:rsid w:val="006439EC"/>
    <w:rsid w:val="00643DF6"/>
    <w:rsid w:val="0065082B"/>
    <w:rsid w:val="00651E7D"/>
    <w:rsid w:val="00657B81"/>
    <w:rsid w:val="006602D8"/>
    <w:rsid w:val="00670C83"/>
    <w:rsid w:val="006713CD"/>
    <w:rsid w:val="00674A2E"/>
    <w:rsid w:val="00675C5D"/>
    <w:rsid w:val="00676291"/>
    <w:rsid w:val="0068579B"/>
    <w:rsid w:val="006868B9"/>
    <w:rsid w:val="00687846"/>
    <w:rsid w:val="006A187D"/>
    <w:rsid w:val="006A4483"/>
    <w:rsid w:val="006A5F8A"/>
    <w:rsid w:val="006A726D"/>
    <w:rsid w:val="006B21CB"/>
    <w:rsid w:val="006B671F"/>
    <w:rsid w:val="006C0089"/>
    <w:rsid w:val="006C76B0"/>
    <w:rsid w:val="006D275A"/>
    <w:rsid w:val="006D3712"/>
    <w:rsid w:val="006D3779"/>
    <w:rsid w:val="006D3E0E"/>
    <w:rsid w:val="006D64C7"/>
    <w:rsid w:val="006E3944"/>
    <w:rsid w:val="006E45AC"/>
    <w:rsid w:val="006E5B45"/>
    <w:rsid w:val="006E6623"/>
    <w:rsid w:val="006F6815"/>
    <w:rsid w:val="006F7BE1"/>
    <w:rsid w:val="006F7D75"/>
    <w:rsid w:val="00711A76"/>
    <w:rsid w:val="00714EA4"/>
    <w:rsid w:val="0071588B"/>
    <w:rsid w:val="00720FCE"/>
    <w:rsid w:val="00723AE8"/>
    <w:rsid w:val="00726309"/>
    <w:rsid w:val="007303F1"/>
    <w:rsid w:val="00730C47"/>
    <w:rsid w:val="00731412"/>
    <w:rsid w:val="00731845"/>
    <w:rsid w:val="00740444"/>
    <w:rsid w:val="00742A2D"/>
    <w:rsid w:val="00744CBF"/>
    <w:rsid w:val="00744F45"/>
    <w:rsid w:val="0075147E"/>
    <w:rsid w:val="00752CE2"/>
    <w:rsid w:val="007541A5"/>
    <w:rsid w:val="00754E53"/>
    <w:rsid w:val="00757AA2"/>
    <w:rsid w:val="00761FC3"/>
    <w:rsid w:val="0076351B"/>
    <w:rsid w:val="00764450"/>
    <w:rsid w:val="00764504"/>
    <w:rsid w:val="007662CF"/>
    <w:rsid w:val="00767A19"/>
    <w:rsid w:val="00770B3D"/>
    <w:rsid w:val="0077257D"/>
    <w:rsid w:val="0077371D"/>
    <w:rsid w:val="007761D5"/>
    <w:rsid w:val="007853AB"/>
    <w:rsid w:val="007855F2"/>
    <w:rsid w:val="0078775B"/>
    <w:rsid w:val="0079234F"/>
    <w:rsid w:val="007978E4"/>
    <w:rsid w:val="007A0EDD"/>
    <w:rsid w:val="007A1AE7"/>
    <w:rsid w:val="007B0EA3"/>
    <w:rsid w:val="007B7AA1"/>
    <w:rsid w:val="007C3AB6"/>
    <w:rsid w:val="007C57FC"/>
    <w:rsid w:val="007D042F"/>
    <w:rsid w:val="007D45E8"/>
    <w:rsid w:val="007D5ACD"/>
    <w:rsid w:val="007D7301"/>
    <w:rsid w:val="007E14A6"/>
    <w:rsid w:val="007E37CB"/>
    <w:rsid w:val="007E6286"/>
    <w:rsid w:val="007E731D"/>
    <w:rsid w:val="007F00EA"/>
    <w:rsid w:val="007F29CC"/>
    <w:rsid w:val="007F3632"/>
    <w:rsid w:val="007F3766"/>
    <w:rsid w:val="007F402C"/>
    <w:rsid w:val="007F45D3"/>
    <w:rsid w:val="00801DBC"/>
    <w:rsid w:val="00803C7C"/>
    <w:rsid w:val="00804C89"/>
    <w:rsid w:val="00805BAE"/>
    <w:rsid w:val="008078F1"/>
    <w:rsid w:val="00812D58"/>
    <w:rsid w:val="00813C78"/>
    <w:rsid w:val="0082053A"/>
    <w:rsid w:val="008209C9"/>
    <w:rsid w:val="0082100F"/>
    <w:rsid w:val="00827DC4"/>
    <w:rsid w:val="0083053C"/>
    <w:rsid w:val="00832B4E"/>
    <w:rsid w:val="00833A43"/>
    <w:rsid w:val="0083611F"/>
    <w:rsid w:val="00836193"/>
    <w:rsid w:val="00837B6D"/>
    <w:rsid w:val="0084346E"/>
    <w:rsid w:val="00844D36"/>
    <w:rsid w:val="0085566F"/>
    <w:rsid w:val="008569E5"/>
    <w:rsid w:val="00863868"/>
    <w:rsid w:val="00866042"/>
    <w:rsid w:val="008668C2"/>
    <w:rsid w:val="00867E5D"/>
    <w:rsid w:val="00870A4A"/>
    <w:rsid w:val="00874A01"/>
    <w:rsid w:val="00877A4E"/>
    <w:rsid w:val="008824F4"/>
    <w:rsid w:val="0088615C"/>
    <w:rsid w:val="0088763E"/>
    <w:rsid w:val="008A0473"/>
    <w:rsid w:val="008A090E"/>
    <w:rsid w:val="008A17A0"/>
    <w:rsid w:val="008A40DB"/>
    <w:rsid w:val="008B564E"/>
    <w:rsid w:val="008B5974"/>
    <w:rsid w:val="008C4DAE"/>
    <w:rsid w:val="008C4E3F"/>
    <w:rsid w:val="008C5788"/>
    <w:rsid w:val="008C611B"/>
    <w:rsid w:val="008D0E83"/>
    <w:rsid w:val="008D5B3B"/>
    <w:rsid w:val="008D6093"/>
    <w:rsid w:val="008E16A8"/>
    <w:rsid w:val="008E3441"/>
    <w:rsid w:val="008E7512"/>
    <w:rsid w:val="008F2912"/>
    <w:rsid w:val="008F460C"/>
    <w:rsid w:val="0090060D"/>
    <w:rsid w:val="00902772"/>
    <w:rsid w:val="00905C9F"/>
    <w:rsid w:val="00907730"/>
    <w:rsid w:val="00907A50"/>
    <w:rsid w:val="009102E2"/>
    <w:rsid w:val="00912A32"/>
    <w:rsid w:val="00912BC9"/>
    <w:rsid w:val="009141FE"/>
    <w:rsid w:val="00915424"/>
    <w:rsid w:val="00917F60"/>
    <w:rsid w:val="00920537"/>
    <w:rsid w:val="00920B9A"/>
    <w:rsid w:val="0092431A"/>
    <w:rsid w:val="00925B2F"/>
    <w:rsid w:val="00926D62"/>
    <w:rsid w:val="00932411"/>
    <w:rsid w:val="00936372"/>
    <w:rsid w:val="00940FA8"/>
    <w:rsid w:val="00942A06"/>
    <w:rsid w:val="00943CF4"/>
    <w:rsid w:val="009451B4"/>
    <w:rsid w:val="00956942"/>
    <w:rsid w:val="00957305"/>
    <w:rsid w:val="009577EB"/>
    <w:rsid w:val="0096734A"/>
    <w:rsid w:val="0096783D"/>
    <w:rsid w:val="0097007C"/>
    <w:rsid w:val="00970ACD"/>
    <w:rsid w:val="00973B87"/>
    <w:rsid w:val="009742E9"/>
    <w:rsid w:val="00975417"/>
    <w:rsid w:val="00976D0B"/>
    <w:rsid w:val="00982334"/>
    <w:rsid w:val="009831A9"/>
    <w:rsid w:val="00992151"/>
    <w:rsid w:val="009925E0"/>
    <w:rsid w:val="00992AE0"/>
    <w:rsid w:val="00993797"/>
    <w:rsid w:val="00993DD9"/>
    <w:rsid w:val="009971F7"/>
    <w:rsid w:val="00997608"/>
    <w:rsid w:val="009A0134"/>
    <w:rsid w:val="009A2742"/>
    <w:rsid w:val="009B5193"/>
    <w:rsid w:val="009B588A"/>
    <w:rsid w:val="009C0CAF"/>
    <w:rsid w:val="009D32DD"/>
    <w:rsid w:val="009E1164"/>
    <w:rsid w:val="009E1688"/>
    <w:rsid w:val="009E78D3"/>
    <w:rsid w:val="009F36A4"/>
    <w:rsid w:val="009F3F3C"/>
    <w:rsid w:val="009F619C"/>
    <w:rsid w:val="009F7764"/>
    <w:rsid w:val="00A02A93"/>
    <w:rsid w:val="00A06138"/>
    <w:rsid w:val="00A172BB"/>
    <w:rsid w:val="00A22A9B"/>
    <w:rsid w:val="00A23F5C"/>
    <w:rsid w:val="00A24609"/>
    <w:rsid w:val="00A272F7"/>
    <w:rsid w:val="00A34BE2"/>
    <w:rsid w:val="00A34C5E"/>
    <w:rsid w:val="00A36BAB"/>
    <w:rsid w:val="00A37701"/>
    <w:rsid w:val="00A42DAB"/>
    <w:rsid w:val="00A443C3"/>
    <w:rsid w:val="00A522C3"/>
    <w:rsid w:val="00A55519"/>
    <w:rsid w:val="00A578F3"/>
    <w:rsid w:val="00A57EDC"/>
    <w:rsid w:val="00A6138C"/>
    <w:rsid w:val="00A62637"/>
    <w:rsid w:val="00A64F2D"/>
    <w:rsid w:val="00A70D6A"/>
    <w:rsid w:val="00A716FE"/>
    <w:rsid w:val="00A718E2"/>
    <w:rsid w:val="00A76A51"/>
    <w:rsid w:val="00A80D6E"/>
    <w:rsid w:val="00A85651"/>
    <w:rsid w:val="00A87981"/>
    <w:rsid w:val="00A92238"/>
    <w:rsid w:val="00AA18BB"/>
    <w:rsid w:val="00AA1BFB"/>
    <w:rsid w:val="00AA6560"/>
    <w:rsid w:val="00AB4220"/>
    <w:rsid w:val="00AB44A8"/>
    <w:rsid w:val="00AB4559"/>
    <w:rsid w:val="00AB4566"/>
    <w:rsid w:val="00AB4A4D"/>
    <w:rsid w:val="00AB52C3"/>
    <w:rsid w:val="00AC6E99"/>
    <w:rsid w:val="00AD03CD"/>
    <w:rsid w:val="00AD1E8B"/>
    <w:rsid w:val="00AD6D6F"/>
    <w:rsid w:val="00AD74A4"/>
    <w:rsid w:val="00AE1C94"/>
    <w:rsid w:val="00AE7064"/>
    <w:rsid w:val="00AF2CA1"/>
    <w:rsid w:val="00AF2E69"/>
    <w:rsid w:val="00B04698"/>
    <w:rsid w:val="00B06153"/>
    <w:rsid w:val="00B06B93"/>
    <w:rsid w:val="00B07D16"/>
    <w:rsid w:val="00B111E9"/>
    <w:rsid w:val="00B11210"/>
    <w:rsid w:val="00B115C4"/>
    <w:rsid w:val="00B123B8"/>
    <w:rsid w:val="00B13502"/>
    <w:rsid w:val="00B1416E"/>
    <w:rsid w:val="00B15211"/>
    <w:rsid w:val="00B15957"/>
    <w:rsid w:val="00B2574E"/>
    <w:rsid w:val="00B26265"/>
    <w:rsid w:val="00B41608"/>
    <w:rsid w:val="00B43B37"/>
    <w:rsid w:val="00B44132"/>
    <w:rsid w:val="00B45C31"/>
    <w:rsid w:val="00B5146C"/>
    <w:rsid w:val="00B51585"/>
    <w:rsid w:val="00B5362E"/>
    <w:rsid w:val="00B5390A"/>
    <w:rsid w:val="00B63DBE"/>
    <w:rsid w:val="00B7047D"/>
    <w:rsid w:val="00B73298"/>
    <w:rsid w:val="00B83F7F"/>
    <w:rsid w:val="00B84375"/>
    <w:rsid w:val="00B84C3F"/>
    <w:rsid w:val="00B862A3"/>
    <w:rsid w:val="00B86C95"/>
    <w:rsid w:val="00B93566"/>
    <w:rsid w:val="00B97057"/>
    <w:rsid w:val="00BA1923"/>
    <w:rsid w:val="00BA3A97"/>
    <w:rsid w:val="00BA3C5F"/>
    <w:rsid w:val="00BA589C"/>
    <w:rsid w:val="00BA6772"/>
    <w:rsid w:val="00BA7D24"/>
    <w:rsid w:val="00BB0551"/>
    <w:rsid w:val="00BB1CD0"/>
    <w:rsid w:val="00BB3B3C"/>
    <w:rsid w:val="00BC1645"/>
    <w:rsid w:val="00BC3D35"/>
    <w:rsid w:val="00BC511A"/>
    <w:rsid w:val="00BC6A90"/>
    <w:rsid w:val="00BC6CDE"/>
    <w:rsid w:val="00BC744D"/>
    <w:rsid w:val="00BD28CA"/>
    <w:rsid w:val="00BD4019"/>
    <w:rsid w:val="00BD6115"/>
    <w:rsid w:val="00BD7A11"/>
    <w:rsid w:val="00BD7C76"/>
    <w:rsid w:val="00BE1C62"/>
    <w:rsid w:val="00BE3F14"/>
    <w:rsid w:val="00BE7AE1"/>
    <w:rsid w:val="00BF10A0"/>
    <w:rsid w:val="00BF4222"/>
    <w:rsid w:val="00BF564D"/>
    <w:rsid w:val="00C04439"/>
    <w:rsid w:val="00C04622"/>
    <w:rsid w:val="00C05631"/>
    <w:rsid w:val="00C114F1"/>
    <w:rsid w:val="00C148B2"/>
    <w:rsid w:val="00C14A04"/>
    <w:rsid w:val="00C159F1"/>
    <w:rsid w:val="00C17E31"/>
    <w:rsid w:val="00C200D2"/>
    <w:rsid w:val="00C20783"/>
    <w:rsid w:val="00C22E53"/>
    <w:rsid w:val="00C23BC7"/>
    <w:rsid w:val="00C240E6"/>
    <w:rsid w:val="00C261B6"/>
    <w:rsid w:val="00C27293"/>
    <w:rsid w:val="00C278A9"/>
    <w:rsid w:val="00C312C2"/>
    <w:rsid w:val="00C33270"/>
    <w:rsid w:val="00C34300"/>
    <w:rsid w:val="00C37B8D"/>
    <w:rsid w:val="00C5065D"/>
    <w:rsid w:val="00C550DC"/>
    <w:rsid w:val="00C57576"/>
    <w:rsid w:val="00C61FA7"/>
    <w:rsid w:val="00C65C65"/>
    <w:rsid w:val="00C70306"/>
    <w:rsid w:val="00C70617"/>
    <w:rsid w:val="00C7102C"/>
    <w:rsid w:val="00C7344F"/>
    <w:rsid w:val="00C73530"/>
    <w:rsid w:val="00C749AA"/>
    <w:rsid w:val="00C75DF5"/>
    <w:rsid w:val="00C76010"/>
    <w:rsid w:val="00C779F9"/>
    <w:rsid w:val="00C861C8"/>
    <w:rsid w:val="00C86358"/>
    <w:rsid w:val="00C86375"/>
    <w:rsid w:val="00C87870"/>
    <w:rsid w:val="00C901E9"/>
    <w:rsid w:val="00C93B3C"/>
    <w:rsid w:val="00C93D3E"/>
    <w:rsid w:val="00C94BEF"/>
    <w:rsid w:val="00C976FC"/>
    <w:rsid w:val="00C97E89"/>
    <w:rsid w:val="00CA4696"/>
    <w:rsid w:val="00CA5E86"/>
    <w:rsid w:val="00CA6DCC"/>
    <w:rsid w:val="00CB281D"/>
    <w:rsid w:val="00CB30C8"/>
    <w:rsid w:val="00CB67EC"/>
    <w:rsid w:val="00CC0F50"/>
    <w:rsid w:val="00CC4023"/>
    <w:rsid w:val="00CC4128"/>
    <w:rsid w:val="00CD21AA"/>
    <w:rsid w:val="00CE0E0F"/>
    <w:rsid w:val="00CE3C6A"/>
    <w:rsid w:val="00CE4932"/>
    <w:rsid w:val="00CF2C55"/>
    <w:rsid w:val="00CF4444"/>
    <w:rsid w:val="00CF5215"/>
    <w:rsid w:val="00CF648B"/>
    <w:rsid w:val="00CF70AE"/>
    <w:rsid w:val="00CF740F"/>
    <w:rsid w:val="00D0709D"/>
    <w:rsid w:val="00D1075E"/>
    <w:rsid w:val="00D12079"/>
    <w:rsid w:val="00D12EF2"/>
    <w:rsid w:val="00D154F7"/>
    <w:rsid w:val="00D200B4"/>
    <w:rsid w:val="00D2509B"/>
    <w:rsid w:val="00D27983"/>
    <w:rsid w:val="00D326BC"/>
    <w:rsid w:val="00D37778"/>
    <w:rsid w:val="00D445DA"/>
    <w:rsid w:val="00D44E11"/>
    <w:rsid w:val="00D5167E"/>
    <w:rsid w:val="00D6159B"/>
    <w:rsid w:val="00D65695"/>
    <w:rsid w:val="00D67F0C"/>
    <w:rsid w:val="00D72720"/>
    <w:rsid w:val="00D75474"/>
    <w:rsid w:val="00D763E8"/>
    <w:rsid w:val="00D76FC5"/>
    <w:rsid w:val="00D7726F"/>
    <w:rsid w:val="00D80D13"/>
    <w:rsid w:val="00D81CD7"/>
    <w:rsid w:val="00D820E1"/>
    <w:rsid w:val="00D85F1A"/>
    <w:rsid w:val="00D85FEA"/>
    <w:rsid w:val="00D864A6"/>
    <w:rsid w:val="00D91B88"/>
    <w:rsid w:val="00DA3152"/>
    <w:rsid w:val="00DA5308"/>
    <w:rsid w:val="00DA5390"/>
    <w:rsid w:val="00DA6995"/>
    <w:rsid w:val="00DA77F2"/>
    <w:rsid w:val="00DB1D92"/>
    <w:rsid w:val="00DB7E61"/>
    <w:rsid w:val="00DC2CE1"/>
    <w:rsid w:val="00DC57B2"/>
    <w:rsid w:val="00DD4EC8"/>
    <w:rsid w:val="00DD60AA"/>
    <w:rsid w:val="00DE10D0"/>
    <w:rsid w:val="00DE1ED2"/>
    <w:rsid w:val="00DF11A6"/>
    <w:rsid w:val="00DF15CA"/>
    <w:rsid w:val="00DF250F"/>
    <w:rsid w:val="00E005DC"/>
    <w:rsid w:val="00E0429E"/>
    <w:rsid w:val="00E061F8"/>
    <w:rsid w:val="00E12F2D"/>
    <w:rsid w:val="00E16304"/>
    <w:rsid w:val="00E168C1"/>
    <w:rsid w:val="00E214BA"/>
    <w:rsid w:val="00E22002"/>
    <w:rsid w:val="00E228A5"/>
    <w:rsid w:val="00E24A8D"/>
    <w:rsid w:val="00E33965"/>
    <w:rsid w:val="00E341DF"/>
    <w:rsid w:val="00E46278"/>
    <w:rsid w:val="00E47884"/>
    <w:rsid w:val="00E5024A"/>
    <w:rsid w:val="00E50B88"/>
    <w:rsid w:val="00E54788"/>
    <w:rsid w:val="00E600EC"/>
    <w:rsid w:val="00E60125"/>
    <w:rsid w:val="00E62B75"/>
    <w:rsid w:val="00E70ADB"/>
    <w:rsid w:val="00E764C2"/>
    <w:rsid w:val="00E7714B"/>
    <w:rsid w:val="00E8127B"/>
    <w:rsid w:val="00E841A7"/>
    <w:rsid w:val="00E856B9"/>
    <w:rsid w:val="00E92930"/>
    <w:rsid w:val="00E929FC"/>
    <w:rsid w:val="00E947B2"/>
    <w:rsid w:val="00E94892"/>
    <w:rsid w:val="00E97E85"/>
    <w:rsid w:val="00EA4A1C"/>
    <w:rsid w:val="00EB357B"/>
    <w:rsid w:val="00EB4D1A"/>
    <w:rsid w:val="00EC25C3"/>
    <w:rsid w:val="00EC2B0F"/>
    <w:rsid w:val="00EC6D32"/>
    <w:rsid w:val="00ED0E40"/>
    <w:rsid w:val="00ED231D"/>
    <w:rsid w:val="00ED2FA2"/>
    <w:rsid w:val="00EE2984"/>
    <w:rsid w:val="00EE3868"/>
    <w:rsid w:val="00EE71B4"/>
    <w:rsid w:val="00EF0187"/>
    <w:rsid w:val="00EF1CE0"/>
    <w:rsid w:val="00EF32CA"/>
    <w:rsid w:val="00EF354A"/>
    <w:rsid w:val="00EF7530"/>
    <w:rsid w:val="00EF7781"/>
    <w:rsid w:val="00F018C9"/>
    <w:rsid w:val="00F052FF"/>
    <w:rsid w:val="00F06730"/>
    <w:rsid w:val="00F1190B"/>
    <w:rsid w:val="00F34765"/>
    <w:rsid w:val="00F36608"/>
    <w:rsid w:val="00F36970"/>
    <w:rsid w:val="00F36DDD"/>
    <w:rsid w:val="00F40697"/>
    <w:rsid w:val="00F42D78"/>
    <w:rsid w:val="00F43ABB"/>
    <w:rsid w:val="00F44F24"/>
    <w:rsid w:val="00F45292"/>
    <w:rsid w:val="00F47C59"/>
    <w:rsid w:val="00F504EC"/>
    <w:rsid w:val="00F50DF5"/>
    <w:rsid w:val="00F5242A"/>
    <w:rsid w:val="00F5280C"/>
    <w:rsid w:val="00F556A7"/>
    <w:rsid w:val="00F5727A"/>
    <w:rsid w:val="00F572CD"/>
    <w:rsid w:val="00F635A8"/>
    <w:rsid w:val="00F66965"/>
    <w:rsid w:val="00F671C2"/>
    <w:rsid w:val="00F72A53"/>
    <w:rsid w:val="00F83471"/>
    <w:rsid w:val="00F8566A"/>
    <w:rsid w:val="00F862AE"/>
    <w:rsid w:val="00F862D2"/>
    <w:rsid w:val="00F867C1"/>
    <w:rsid w:val="00F86B4C"/>
    <w:rsid w:val="00F87A9F"/>
    <w:rsid w:val="00F92A94"/>
    <w:rsid w:val="00F93336"/>
    <w:rsid w:val="00F94AEC"/>
    <w:rsid w:val="00F96B83"/>
    <w:rsid w:val="00FA0A5C"/>
    <w:rsid w:val="00FB05C9"/>
    <w:rsid w:val="00FB4AB9"/>
    <w:rsid w:val="00FB5249"/>
    <w:rsid w:val="00FB6F5B"/>
    <w:rsid w:val="00FC0D8C"/>
    <w:rsid w:val="00FC1628"/>
    <w:rsid w:val="00FC393A"/>
    <w:rsid w:val="00FC45B6"/>
    <w:rsid w:val="00FD20CE"/>
    <w:rsid w:val="00FD3AC9"/>
    <w:rsid w:val="00FD6D90"/>
    <w:rsid w:val="00FE0638"/>
    <w:rsid w:val="00FE1270"/>
    <w:rsid w:val="00FE18F6"/>
    <w:rsid w:val="00FE39E8"/>
    <w:rsid w:val="00FE471C"/>
    <w:rsid w:val="00FE5E56"/>
    <w:rsid w:val="00FE6A9D"/>
    <w:rsid w:val="00FE7227"/>
    <w:rsid w:val="00FF6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57B"/>
    <w:rPr>
      <w:sz w:val="24"/>
      <w:szCs w:val="24"/>
    </w:rPr>
  </w:style>
  <w:style w:type="paragraph" w:styleId="Heading1">
    <w:name w:val="heading 1"/>
    <w:basedOn w:val="Normal"/>
    <w:next w:val="Normal"/>
    <w:qFormat/>
    <w:rsid w:val="00EB357B"/>
    <w:pPr>
      <w:keepNext/>
      <w:outlineLvl w:val="0"/>
    </w:pPr>
    <w:rPr>
      <w:b/>
      <w:bCs/>
    </w:rPr>
  </w:style>
  <w:style w:type="paragraph" w:styleId="Heading2">
    <w:name w:val="heading 2"/>
    <w:basedOn w:val="Normal"/>
    <w:next w:val="Normal"/>
    <w:qFormat/>
    <w:rsid w:val="00EB357B"/>
    <w:pPr>
      <w:keepNext/>
      <w:jc w:val="center"/>
      <w:outlineLvl w:val="1"/>
    </w:pPr>
    <w:rPr>
      <w:b/>
      <w:bCs/>
    </w:rPr>
  </w:style>
  <w:style w:type="paragraph" w:styleId="Heading3">
    <w:name w:val="heading 3"/>
    <w:basedOn w:val="Normal"/>
    <w:next w:val="Normal"/>
    <w:qFormat/>
    <w:rsid w:val="00EB357B"/>
    <w:pPr>
      <w:keepNext/>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B357B"/>
    <w:rPr>
      <w:b/>
      <w:bCs/>
    </w:rPr>
  </w:style>
  <w:style w:type="paragraph" w:styleId="HTMLPreformatted">
    <w:name w:val="HTML Preformatted"/>
    <w:basedOn w:val="Normal"/>
    <w:rsid w:val="00E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rsid w:val="00EB357B"/>
    <w:rPr>
      <w:b/>
      <w:bCs/>
    </w:rPr>
  </w:style>
  <w:style w:type="paragraph" w:styleId="BodyText2">
    <w:name w:val="Body Text 2"/>
    <w:basedOn w:val="Normal"/>
    <w:rsid w:val="00EB357B"/>
    <w:rPr>
      <w:color w:val="FF0000"/>
    </w:rPr>
  </w:style>
  <w:style w:type="paragraph" w:styleId="BodyTextIndent3">
    <w:name w:val="Body Text Indent 3"/>
    <w:basedOn w:val="Normal"/>
    <w:rsid w:val="00F86B4C"/>
    <w:pPr>
      <w:spacing w:after="120"/>
      <w:ind w:left="360"/>
    </w:pPr>
    <w:rPr>
      <w:sz w:val="16"/>
      <w:szCs w:val="16"/>
    </w:rPr>
  </w:style>
  <w:style w:type="paragraph" w:styleId="Footer">
    <w:name w:val="footer"/>
    <w:basedOn w:val="Normal"/>
    <w:link w:val="FooterChar"/>
    <w:uiPriority w:val="99"/>
    <w:rsid w:val="00670C83"/>
    <w:pPr>
      <w:tabs>
        <w:tab w:val="center" w:pos="4320"/>
        <w:tab w:val="right" w:pos="8640"/>
      </w:tabs>
    </w:pPr>
  </w:style>
  <w:style w:type="character" w:styleId="PageNumber">
    <w:name w:val="page number"/>
    <w:basedOn w:val="DefaultParagraphFont"/>
    <w:rsid w:val="00670C83"/>
  </w:style>
  <w:style w:type="paragraph" w:styleId="DocumentMap">
    <w:name w:val="Document Map"/>
    <w:basedOn w:val="Normal"/>
    <w:semiHidden/>
    <w:rsid w:val="004557C6"/>
    <w:pPr>
      <w:shd w:val="clear" w:color="auto" w:fill="000080"/>
    </w:pPr>
    <w:rPr>
      <w:rFonts w:ascii="Tahoma" w:hAnsi="Tahoma" w:cs="Tahoma"/>
      <w:sz w:val="20"/>
      <w:szCs w:val="20"/>
    </w:rPr>
  </w:style>
  <w:style w:type="paragraph" w:styleId="BodyTextIndent">
    <w:name w:val="Body Text Indent"/>
    <w:basedOn w:val="Normal"/>
    <w:rsid w:val="00B04698"/>
    <w:pPr>
      <w:spacing w:after="120"/>
      <w:ind w:left="360"/>
    </w:pPr>
  </w:style>
  <w:style w:type="paragraph" w:styleId="BalloonText">
    <w:name w:val="Balloon Text"/>
    <w:basedOn w:val="Normal"/>
    <w:semiHidden/>
    <w:rsid w:val="00C14A04"/>
    <w:rPr>
      <w:rFonts w:ascii="Tahoma" w:hAnsi="Tahoma" w:cs="Tahoma"/>
      <w:sz w:val="16"/>
      <w:szCs w:val="16"/>
    </w:rPr>
  </w:style>
  <w:style w:type="paragraph" w:styleId="Header">
    <w:name w:val="header"/>
    <w:basedOn w:val="Normal"/>
    <w:rsid w:val="00C14A04"/>
    <w:pPr>
      <w:tabs>
        <w:tab w:val="center" w:pos="4320"/>
        <w:tab w:val="right" w:pos="8640"/>
      </w:tabs>
    </w:pPr>
  </w:style>
  <w:style w:type="table" w:styleId="TableGrid">
    <w:name w:val="Table Grid"/>
    <w:basedOn w:val="TableNormal"/>
    <w:uiPriority w:val="59"/>
    <w:rsid w:val="00BA6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3868"/>
    <w:pPr>
      <w:spacing w:before="100" w:beforeAutospacing="1" w:after="100" w:afterAutospacing="1"/>
    </w:pPr>
    <w:rPr>
      <w:rFonts w:ascii="Verdana" w:hAnsi="Verdana"/>
      <w:color w:val="000000"/>
      <w:sz w:val="17"/>
      <w:szCs w:val="17"/>
    </w:rPr>
  </w:style>
  <w:style w:type="character" w:styleId="CommentReference">
    <w:name w:val="annotation reference"/>
    <w:basedOn w:val="DefaultParagraphFont"/>
    <w:rsid w:val="00F36970"/>
    <w:rPr>
      <w:sz w:val="16"/>
      <w:szCs w:val="16"/>
    </w:rPr>
  </w:style>
  <w:style w:type="paragraph" w:styleId="CommentText">
    <w:name w:val="annotation text"/>
    <w:basedOn w:val="Normal"/>
    <w:link w:val="CommentTextChar"/>
    <w:rsid w:val="00F36970"/>
    <w:rPr>
      <w:sz w:val="20"/>
      <w:szCs w:val="20"/>
    </w:rPr>
  </w:style>
  <w:style w:type="character" w:customStyle="1" w:styleId="CommentTextChar">
    <w:name w:val="Comment Text Char"/>
    <w:basedOn w:val="DefaultParagraphFont"/>
    <w:link w:val="CommentText"/>
    <w:rsid w:val="00F36970"/>
  </w:style>
  <w:style w:type="paragraph" w:styleId="CommentSubject">
    <w:name w:val="annotation subject"/>
    <w:basedOn w:val="CommentText"/>
    <w:next w:val="CommentText"/>
    <w:link w:val="CommentSubjectChar"/>
    <w:rsid w:val="00F36970"/>
    <w:rPr>
      <w:b/>
      <w:bCs/>
    </w:rPr>
  </w:style>
  <w:style w:type="character" w:customStyle="1" w:styleId="CommentSubjectChar">
    <w:name w:val="Comment Subject Char"/>
    <w:basedOn w:val="CommentTextChar"/>
    <w:link w:val="CommentSubject"/>
    <w:rsid w:val="00F36970"/>
    <w:rPr>
      <w:b/>
      <w:bCs/>
    </w:rPr>
  </w:style>
  <w:style w:type="character" w:styleId="Hyperlink">
    <w:name w:val="Hyperlink"/>
    <w:basedOn w:val="DefaultParagraphFont"/>
    <w:rsid w:val="00761FC3"/>
    <w:rPr>
      <w:color w:val="0000FF"/>
      <w:u w:val="single"/>
    </w:rPr>
  </w:style>
  <w:style w:type="character" w:styleId="FollowedHyperlink">
    <w:name w:val="FollowedHyperlink"/>
    <w:basedOn w:val="DefaultParagraphFont"/>
    <w:rsid w:val="00761FC3"/>
    <w:rPr>
      <w:color w:val="800080"/>
      <w:u w:val="single"/>
    </w:rPr>
  </w:style>
  <w:style w:type="paragraph" w:customStyle="1" w:styleId="p5">
    <w:name w:val="p5"/>
    <w:basedOn w:val="Normal"/>
    <w:rsid w:val="005A03A7"/>
    <w:pPr>
      <w:widowControl w:val="0"/>
      <w:tabs>
        <w:tab w:val="left" w:pos="663"/>
      </w:tabs>
      <w:autoSpaceDE w:val="0"/>
      <w:autoSpaceDN w:val="0"/>
      <w:adjustRightInd w:val="0"/>
      <w:ind w:left="777" w:hanging="663"/>
    </w:pPr>
  </w:style>
  <w:style w:type="paragraph" w:styleId="FootnoteText">
    <w:name w:val="footnote text"/>
    <w:basedOn w:val="Normal"/>
    <w:link w:val="FootnoteTextChar"/>
    <w:rsid w:val="007541A5"/>
    <w:pPr>
      <w:widowControl w:val="0"/>
      <w:overflowPunct w:val="0"/>
      <w:autoSpaceDE w:val="0"/>
      <w:autoSpaceDN w:val="0"/>
      <w:adjustRightInd w:val="0"/>
      <w:textAlignment w:val="baseline"/>
    </w:pPr>
    <w:rPr>
      <w:rFonts w:ascii="Courier" w:hAnsi="Courier"/>
      <w:szCs w:val="20"/>
    </w:rPr>
  </w:style>
  <w:style w:type="character" w:customStyle="1" w:styleId="FootnoteTextChar">
    <w:name w:val="Footnote Text Char"/>
    <w:basedOn w:val="DefaultParagraphFont"/>
    <w:link w:val="FootnoteText"/>
    <w:rsid w:val="007541A5"/>
    <w:rPr>
      <w:rFonts w:ascii="Courier" w:hAnsi="Courier"/>
      <w:sz w:val="24"/>
    </w:rPr>
  </w:style>
  <w:style w:type="paragraph" w:styleId="ListParagraph">
    <w:name w:val="List Paragraph"/>
    <w:basedOn w:val="Normal"/>
    <w:uiPriority w:val="34"/>
    <w:qFormat/>
    <w:rsid w:val="004B7707"/>
    <w:pPr>
      <w:ind w:left="720"/>
      <w:contextualSpacing/>
    </w:pPr>
  </w:style>
  <w:style w:type="paragraph" w:styleId="Revision">
    <w:name w:val="Revision"/>
    <w:hidden/>
    <w:uiPriority w:val="99"/>
    <w:semiHidden/>
    <w:rsid w:val="0083053C"/>
    <w:rPr>
      <w:sz w:val="24"/>
      <w:szCs w:val="24"/>
    </w:rPr>
  </w:style>
  <w:style w:type="character" w:customStyle="1" w:styleId="FooterChar">
    <w:name w:val="Footer Char"/>
    <w:basedOn w:val="DefaultParagraphFont"/>
    <w:link w:val="Footer"/>
    <w:uiPriority w:val="99"/>
    <w:rsid w:val="002D14C1"/>
    <w:rPr>
      <w:sz w:val="24"/>
      <w:szCs w:val="24"/>
    </w:rPr>
  </w:style>
</w:styles>
</file>

<file path=word/webSettings.xml><?xml version="1.0" encoding="utf-8"?>
<w:webSettings xmlns:r="http://schemas.openxmlformats.org/officeDocument/2006/relationships" xmlns:w="http://schemas.openxmlformats.org/wordprocessingml/2006/main">
  <w:divs>
    <w:div w:id="1279411795">
      <w:bodyDiv w:val="1"/>
      <w:marLeft w:val="0"/>
      <w:marRight w:val="0"/>
      <w:marTop w:val="0"/>
      <w:marBottom w:val="0"/>
      <w:divBdr>
        <w:top w:val="none" w:sz="0" w:space="0" w:color="auto"/>
        <w:left w:val="none" w:sz="0" w:space="0" w:color="auto"/>
        <w:bottom w:val="none" w:sz="0" w:space="0" w:color="auto"/>
        <w:right w:val="none" w:sz="0" w:space="0" w:color="auto"/>
      </w:divBdr>
    </w:div>
    <w:div w:id="204840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amaramba.kowtha@fns.usd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bls/wage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ns.usda.gov/nslp" TargetMode="External"/><Relationship Id="rId4" Type="http://schemas.openxmlformats.org/officeDocument/2006/relationships/settings" Target="settings.xml"/><Relationship Id="rId9" Type="http://schemas.openxmlformats.org/officeDocument/2006/relationships/hyperlink" Target="http://www.gpo.gov/fdsys/pkg/PLAW-108publ265/pdf/PLAW-108publ26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EDD0-2067-4849-B619-27DF7FF8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19</Pages>
  <Words>4273</Words>
  <Characters>24358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USDA/FNS</Company>
  <LinksUpToDate>false</LinksUpToDate>
  <CharactersWithSpaces>28574</CharactersWithSpaces>
  <SharedDoc>false</SharedDoc>
  <HLinks>
    <vt:vector size="12" baseType="variant">
      <vt:variant>
        <vt:i4>6029391</vt:i4>
      </vt:variant>
      <vt:variant>
        <vt:i4>3</vt:i4>
      </vt:variant>
      <vt:variant>
        <vt:i4>0</vt:i4>
      </vt:variant>
      <vt:variant>
        <vt:i4>5</vt:i4>
      </vt:variant>
      <vt:variant>
        <vt:lpwstr>http://www.bls.gov/bls/wages.htm</vt:lpwstr>
      </vt:variant>
      <vt:variant>
        <vt:lpwstr/>
      </vt:variant>
      <vt:variant>
        <vt:i4>4390934</vt:i4>
      </vt:variant>
      <vt:variant>
        <vt:i4>0</vt:i4>
      </vt:variant>
      <vt:variant>
        <vt:i4>0</vt:i4>
      </vt:variant>
      <vt:variant>
        <vt:i4>5</vt:i4>
      </vt:variant>
      <vt:variant>
        <vt:lpwstr>http://www.gpo.gov/fdsys/pkg/PLAW-108publ265/pdf/PLAW-108publ265.pdf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Administrator</dc:creator>
  <cp:lastModifiedBy>Rachelle Ragland Greene</cp:lastModifiedBy>
  <cp:revision>5</cp:revision>
  <cp:lastPrinted>2012-04-11T15:08:00Z</cp:lastPrinted>
  <dcterms:created xsi:type="dcterms:W3CDTF">2013-03-01T17:48:00Z</dcterms:created>
  <dcterms:modified xsi:type="dcterms:W3CDTF">2013-03-01T17:52:00Z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-41764041</vt:i4>
  </property>
  <property fmtid="{D5CDD505-2E9C-101B-9397-08002B2CF9AE}" pid="3" name="_NewReviewCycle">
    <vt:lpwstr/>
  </property>
  <property fmtid="{D5CDD505-2E9C-101B-9397-08002B2CF9AE}" pid="4" name="_EmailEntryID">
    <vt:lpwstr>000000002F7DD34916362A499E46BA6A27DC3AA20700A0C6BDD8BE74A843B128A03B63D5291C00000044E798000072D5A61EFFFBCB4B836B52E77D0BFA420000001D441A0000</vt:lpwstr>
  </property>
  <property fmtid="{D5CDD505-2E9C-101B-9397-08002B2CF9AE}" pid="5" name="_EmailStoreID">
    <vt:lpwstr>0000000038A1BB1005E5101AA1BB08002B2A56C20000454D534D44422E444C4C00000000000000001B55FA20AA6611CD9BC800AA002FC45A0C000000464E5345584348414E47453031002F4F3D555344412F4F553D464E5348515452532F636E3D526563697069656E74732F636E3D52477265656E6500</vt:lpwstr>
  </property>
  <property fmtid="{D5CDD505-2E9C-101B-9397-08002B2CF9AE}" pid="6" name="_EmailStoreID0">
    <vt:lpwstr>0000000038A1BB1005E5101AA1BB08002B2A56C20000454D534D44422E444C4C00000000000000001B55FA20AA6611CD9BC800AA002FC45A0C0000006F75746C6F6F6B2E303031462E6D6764322E6D7366742E6E6574002F6F3D4D4D532F6F753D45786368616E67652041646D696E6973747261746976652047726F7570202</vt:lpwstr>
  </property>
  <property fmtid="{D5CDD505-2E9C-101B-9397-08002B2CF9AE}" pid="7" name="_EmailStoreID1">
    <vt:lpwstr>846594449424F484632335350444C54292F636E3D526563697069656E74732F636E3D4761726369612C204A6F6E64306665626434392D663130322D346466352D613737332D31386532653163623935346600</vt:lpwstr>
  </property>
  <property fmtid="{D5CDD505-2E9C-101B-9397-08002B2CF9AE}" pid="8" name="_EmailStoreID2">
    <vt:lpwstr>0000</vt:lpwstr>
  </property>
</Properties>
</file>