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F5263" w14:textId="77777777" w:rsidR="00BC436E" w:rsidRDefault="00BC436E">
      <w:pPr>
        <w:pStyle w:val="Title"/>
      </w:pPr>
      <w:r>
        <w:t>SUPPORTING STATEMENT</w:t>
      </w:r>
    </w:p>
    <w:p w14:paraId="0E8F5264" w14:textId="77777777" w:rsidR="00B85805" w:rsidRDefault="00B85805">
      <w:pPr>
        <w:pStyle w:val="Title"/>
      </w:pPr>
      <w:r>
        <w:t>United States Patent and Trademark Office</w:t>
      </w:r>
    </w:p>
    <w:p w14:paraId="0E8F5265" w14:textId="77777777" w:rsidR="00F60A3F" w:rsidRDefault="00B85805">
      <w:pPr>
        <w:jc w:val="center"/>
        <w:rPr>
          <w:rFonts w:ascii="Arial" w:hAnsi="Arial"/>
          <w:b/>
          <w:sz w:val="24"/>
        </w:rPr>
      </w:pPr>
      <w:r>
        <w:rPr>
          <w:rFonts w:ascii="Arial" w:hAnsi="Arial"/>
          <w:b/>
          <w:sz w:val="24"/>
        </w:rPr>
        <w:t xml:space="preserve">Practitioner </w:t>
      </w:r>
      <w:r w:rsidR="008A402D">
        <w:rPr>
          <w:rFonts w:ascii="Arial" w:hAnsi="Arial"/>
          <w:b/>
          <w:sz w:val="24"/>
        </w:rPr>
        <w:t xml:space="preserve">Conduct and </w:t>
      </w:r>
      <w:r>
        <w:rPr>
          <w:rFonts w:ascii="Arial" w:hAnsi="Arial"/>
          <w:b/>
          <w:sz w:val="24"/>
        </w:rPr>
        <w:t>Discipline</w:t>
      </w:r>
      <w:r w:rsidR="00F60A3F">
        <w:rPr>
          <w:rFonts w:ascii="Arial" w:hAnsi="Arial"/>
          <w:b/>
          <w:sz w:val="24"/>
        </w:rPr>
        <w:t xml:space="preserve"> </w:t>
      </w:r>
    </w:p>
    <w:p w14:paraId="0E8F5266" w14:textId="77777777" w:rsidR="00BC436E" w:rsidRDefault="00B85805">
      <w:pPr>
        <w:jc w:val="center"/>
        <w:rPr>
          <w:rFonts w:ascii="Arial" w:hAnsi="Arial"/>
          <w:b/>
          <w:sz w:val="24"/>
        </w:rPr>
      </w:pPr>
      <w:r>
        <w:rPr>
          <w:rFonts w:ascii="Arial" w:hAnsi="Arial"/>
          <w:b/>
          <w:sz w:val="24"/>
        </w:rPr>
        <w:t>OMB CONTROL NUMBER 0651-0017</w:t>
      </w:r>
    </w:p>
    <w:p w14:paraId="0E8F5267" w14:textId="16BE3FFF" w:rsidR="0074750C" w:rsidRDefault="009371DC">
      <w:pPr>
        <w:jc w:val="center"/>
        <w:rPr>
          <w:rFonts w:ascii="Arial" w:hAnsi="Arial"/>
          <w:b/>
          <w:sz w:val="24"/>
        </w:rPr>
      </w:pPr>
      <w:r>
        <w:rPr>
          <w:rFonts w:ascii="Arial" w:hAnsi="Arial"/>
          <w:b/>
          <w:sz w:val="24"/>
        </w:rPr>
        <w:t>November</w:t>
      </w:r>
      <w:r w:rsidR="00F81BBD">
        <w:rPr>
          <w:rFonts w:ascii="Arial" w:hAnsi="Arial"/>
          <w:b/>
          <w:sz w:val="24"/>
        </w:rPr>
        <w:t xml:space="preserve"> 2015</w:t>
      </w:r>
    </w:p>
    <w:p w14:paraId="0E8F526A" w14:textId="77777777" w:rsidR="002212B2" w:rsidRDefault="002212B2" w:rsidP="00756154">
      <w:pPr>
        <w:rPr>
          <w:rFonts w:ascii="Arial" w:hAnsi="Arial"/>
          <w:b/>
          <w:sz w:val="24"/>
        </w:rPr>
      </w:pPr>
    </w:p>
    <w:p w14:paraId="67E9B286" w14:textId="77777777" w:rsidR="003155A1" w:rsidRPr="00756154" w:rsidRDefault="003155A1" w:rsidP="00756154"/>
    <w:p w14:paraId="0E8F526B" w14:textId="77777777" w:rsidR="00BC436E" w:rsidRDefault="00BC436E">
      <w:pPr>
        <w:pStyle w:val="Heading1"/>
      </w:pPr>
      <w:r>
        <w:t>A.</w:t>
      </w:r>
      <w:r>
        <w:tab/>
        <w:t>JUSTIFICATION</w:t>
      </w:r>
      <w:bookmarkStart w:id="0" w:name="_GoBack"/>
      <w:bookmarkEnd w:id="0"/>
    </w:p>
    <w:p w14:paraId="0E8F526C" w14:textId="77777777" w:rsidR="00BC436E" w:rsidRDefault="00BC436E">
      <w:pPr>
        <w:rPr>
          <w:rFonts w:ascii="Arial" w:hAnsi="Arial"/>
          <w:b/>
          <w:sz w:val="24"/>
        </w:rPr>
      </w:pPr>
    </w:p>
    <w:p w14:paraId="0E8F526D" w14:textId="77777777" w:rsidR="00BC436E" w:rsidRDefault="00BC436E">
      <w:pPr>
        <w:rPr>
          <w:rFonts w:ascii="Arial" w:hAnsi="Arial"/>
          <w:b/>
          <w:sz w:val="24"/>
        </w:rPr>
      </w:pPr>
      <w:r>
        <w:rPr>
          <w:rFonts w:ascii="Arial" w:hAnsi="Arial"/>
          <w:b/>
          <w:sz w:val="24"/>
        </w:rPr>
        <w:t>1.</w:t>
      </w:r>
      <w:r>
        <w:rPr>
          <w:rFonts w:ascii="Arial" w:hAnsi="Arial"/>
          <w:b/>
          <w:sz w:val="24"/>
        </w:rPr>
        <w:tab/>
        <w:t>Necessity of Information Collection</w:t>
      </w:r>
    </w:p>
    <w:p w14:paraId="0E8F526E" w14:textId="77777777" w:rsidR="00BC436E" w:rsidRDefault="00BC436E">
      <w:pPr>
        <w:rPr>
          <w:rFonts w:ascii="Arial" w:hAnsi="Arial"/>
          <w:sz w:val="24"/>
        </w:rPr>
      </w:pPr>
    </w:p>
    <w:p w14:paraId="0E8F526F" w14:textId="118BCB45" w:rsidR="00EE7BE0" w:rsidRPr="00464A08" w:rsidRDefault="00017DE0" w:rsidP="00282E75">
      <w:pPr>
        <w:pStyle w:val="DefinitionTerm"/>
        <w:widowControl/>
        <w:jc w:val="both"/>
        <w:rPr>
          <w:rFonts w:ascii="Arial" w:hAnsi="Arial" w:cs="Arial"/>
          <w:color w:val="000000"/>
          <w:szCs w:val="24"/>
        </w:rPr>
      </w:pPr>
      <w:r w:rsidRPr="00282E75">
        <w:rPr>
          <w:rFonts w:ascii="Arial" w:hAnsi="Arial" w:cs="Arial"/>
          <w:bCs/>
        </w:rPr>
        <w:t xml:space="preserve">The </w:t>
      </w:r>
      <w:r w:rsidR="007D1EBE" w:rsidRPr="00282E75">
        <w:rPr>
          <w:rFonts w:ascii="Arial" w:hAnsi="Arial" w:cs="Arial"/>
          <w:bCs/>
        </w:rPr>
        <w:t>Director</w:t>
      </w:r>
      <w:r w:rsidRPr="00282E75">
        <w:rPr>
          <w:rFonts w:ascii="Arial" w:hAnsi="Arial" w:cs="Arial"/>
          <w:bCs/>
        </w:rPr>
        <w:t xml:space="preserve"> of the United States Patent and Trademark Office (USPTO) has the authority to establish regulations </w:t>
      </w:r>
      <w:r w:rsidR="00ED13B1" w:rsidRPr="00282E75">
        <w:rPr>
          <w:rFonts w:ascii="Arial" w:hAnsi="Arial" w:cs="Arial"/>
          <w:bCs/>
        </w:rPr>
        <w:t>governing</w:t>
      </w:r>
      <w:r w:rsidRPr="00282E75">
        <w:rPr>
          <w:rFonts w:ascii="Arial" w:hAnsi="Arial" w:cs="Arial"/>
          <w:bCs/>
        </w:rPr>
        <w:t xml:space="preserve"> the conduct </w:t>
      </w:r>
      <w:r w:rsidR="00ED13B1" w:rsidRPr="00282E75">
        <w:rPr>
          <w:rFonts w:ascii="Arial" w:hAnsi="Arial" w:cs="Arial"/>
          <w:bCs/>
        </w:rPr>
        <w:t xml:space="preserve">and discipline </w:t>
      </w:r>
      <w:r w:rsidRPr="00282E75">
        <w:rPr>
          <w:rFonts w:ascii="Arial" w:hAnsi="Arial" w:cs="Arial"/>
          <w:bCs/>
        </w:rPr>
        <w:t xml:space="preserve">of </w:t>
      </w:r>
      <w:r w:rsidR="00ED13B1" w:rsidRPr="00282E75">
        <w:rPr>
          <w:rFonts w:ascii="Arial" w:hAnsi="Arial" w:cs="Arial"/>
          <w:bCs/>
        </w:rPr>
        <w:t>agents, attorneys</w:t>
      </w:r>
      <w:r w:rsidRPr="00282E75">
        <w:rPr>
          <w:rFonts w:ascii="Arial" w:hAnsi="Arial" w:cs="Arial"/>
          <w:bCs/>
        </w:rPr>
        <w:t>, or other persons representing applicants and other parties b</w:t>
      </w:r>
      <w:r w:rsidR="00ED13B1" w:rsidRPr="00282E75">
        <w:rPr>
          <w:rFonts w:ascii="Arial" w:hAnsi="Arial" w:cs="Arial"/>
          <w:bCs/>
        </w:rPr>
        <w:t>efore the USPTO (35</w:t>
      </w:r>
      <w:r w:rsidR="00A7661A" w:rsidRPr="00A7661A">
        <w:rPr>
          <w:rFonts w:cs="Arial"/>
          <w:szCs w:val="24"/>
        </w:rPr>
        <w:t xml:space="preserve"> </w:t>
      </w:r>
      <w:r w:rsidR="00ED13B1" w:rsidRPr="00282E75">
        <w:rPr>
          <w:rFonts w:ascii="Arial" w:hAnsi="Arial" w:cs="Arial"/>
          <w:bCs/>
        </w:rPr>
        <w:t>U.S.C.</w:t>
      </w:r>
      <w:r w:rsidR="00AB2DD4" w:rsidRPr="00282E75">
        <w:rPr>
          <w:rFonts w:ascii="Arial" w:hAnsi="Arial" w:cs="Arial"/>
          <w:bCs/>
        </w:rPr>
        <w:t xml:space="preserve"> </w:t>
      </w:r>
      <w:r w:rsidR="00A7661A" w:rsidRPr="00A7661A">
        <w:rPr>
          <w:rFonts w:ascii="Arial" w:hAnsi="Arial" w:cs="Arial"/>
          <w:szCs w:val="24"/>
        </w:rPr>
        <w:t>§</w:t>
      </w:r>
      <w:r w:rsidR="00424A55" w:rsidRPr="00A7661A">
        <w:rPr>
          <w:rFonts w:ascii="Arial" w:hAnsi="Arial" w:cs="Arial"/>
          <w:szCs w:val="24"/>
        </w:rPr>
        <w:t>§</w:t>
      </w:r>
      <w:r w:rsidR="00A7661A" w:rsidRPr="00A7661A">
        <w:rPr>
          <w:rFonts w:ascii="Arial" w:hAnsi="Arial" w:cs="Arial"/>
          <w:szCs w:val="24"/>
        </w:rPr>
        <w:t xml:space="preserve"> </w:t>
      </w:r>
      <w:r w:rsidR="00AB2DD4" w:rsidRPr="00282E75">
        <w:rPr>
          <w:rFonts w:ascii="Arial" w:hAnsi="Arial" w:cs="Arial"/>
          <w:bCs/>
        </w:rPr>
        <w:t>2 and</w:t>
      </w:r>
      <w:r w:rsidR="00756154" w:rsidRPr="00282E75">
        <w:rPr>
          <w:rFonts w:ascii="Arial" w:hAnsi="Arial" w:cs="Arial"/>
          <w:bCs/>
        </w:rPr>
        <w:t xml:space="preserve"> 32</w:t>
      </w:r>
      <w:r w:rsidR="00AB2DD4" w:rsidRPr="00282E75">
        <w:rPr>
          <w:rFonts w:ascii="Arial" w:hAnsi="Arial" w:cs="Arial"/>
          <w:bCs/>
        </w:rPr>
        <w:t>-</w:t>
      </w:r>
      <w:r w:rsidR="00A6631E">
        <w:rPr>
          <w:rFonts w:ascii="Arial" w:hAnsi="Arial" w:cs="Arial"/>
          <w:bCs/>
        </w:rPr>
        <w:t>33).</w:t>
      </w:r>
      <w:r w:rsidRPr="00282E75">
        <w:rPr>
          <w:rFonts w:ascii="Arial" w:hAnsi="Arial" w:cs="Arial"/>
          <w:bCs/>
        </w:rPr>
        <w:t xml:space="preserve"> The </w:t>
      </w:r>
      <w:r w:rsidR="00EE7BE0" w:rsidRPr="00282E75">
        <w:rPr>
          <w:rFonts w:ascii="Arial" w:hAnsi="Arial" w:cs="Arial"/>
          <w:bCs/>
        </w:rPr>
        <w:t xml:space="preserve">current </w:t>
      </w:r>
      <w:r w:rsidRPr="00282E75">
        <w:rPr>
          <w:rFonts w:ascii="Arial" w:hAnsi="Arial" w:cs="Arial"/>
          <w:bCs/>
        </w:rPr>
        <w:t xml:space="preserve">USPTO </w:t>
      </w:r>
      <w:r w:rsidR="00AC00A4">
        <w:rPr>
          <w:rFonts w:ascii="Arial" w:hAnsi="Arial" w:cs="Arial"/>
          <w:bCs/>
        </w:rPr>
        <w:t xml:space="preserve">Rules of </w:t>
      </w:r>
      <w:r w:rsidRPr="00282E75">
        <w:rPr>
          <w:rFonts w:ascii="Arial" w:hAnsi="Arial" w:cs="Arial"/>
          <w:bCs/>
        </w:rPr>
        <w:t>Profession</w:t>
      </w:r>
      <w:r w:rsidR="00D82E67" w:rsidRPr="00282E75">
        <w:rPr>
          <w:rFonts w:ascii="Arial" w:hAnsi="Arial" w:cs="Arial"/>
          <w:bCs/>
        </w:rPr>
        <w:t xml:space="preserve">al </w:t>
      </w:r>
      <w:r w:rsidR="00AC00A4">
        <w:rPr>
          <w:rFonts w:ascii="Arial" w:hAnsi="Arial" w:cs="Arial"/>
          <w:bCs/>
        </w:rPr>
        <w:t xml:space="preserve">Conduct </w:t>
      </w:r>
      <w:r w:rsidR="00D82E67" w:rsidRPr="00282E75">
        <w:rPr>
          <w:rFonts w:ascii="Arial" w:hAnsi="Arial" w:cs="Arial"/>
          <w:bCs/>
        </w:rPr>
        <w:t xml:space="preserve">(37 CFR </w:t>
      </w:r>
      <w:r w:rsidR="00AC00A4">
        <w:rPr>
          <w:rFonts w:ascii="Arial" w:hAnsi="Arial" w:cs="Arial"/>
          <w:bCs/>
        </w:rPr>
        <w:t>11.100-11.901</w:t>
      </w:r>
      <w:r w:rsidRPr="00282E75">
        <w:rPr>
          <w:rFonts w:ascii="Arial" w:hAnsi="Arial" w:cs="Arial"/>
          <w:bCs/>
        </w:rPr>
        <w:t xml:space="preserve">) </w:t>
      </w:r>
      <w:r w:rsidR="00A54CF2">
        <w:rPr>
          <w:rFonts w:ascii="Arial" w:hAnsi="Arial" w:cs="Arial"/>
          <w:bCs/>
        </w:rPr>
        <w:t>prescribes the manner in which</w:t>
      </w:r>
      <w:r w:rsidRPr="00282E75">
        <w:rPr>
          <w:rFonts w:ascii="Arial" w:hAnsi="Arial" w:cs="Arial"/>
          <w:bCs/>
        </w:rPr>
        <w:t xml:space="preserve"> practitioners should conduct themselves professionally and </w:t>
      </w:r>
      <w:r w:rsidR="00A54CF2">
        <w:rPr>
          <w:rFonts w:ascii="Arial" w:hAnsi="Arial" w:cs="Arial"/>
          <w:bCs/>
        </w:rPr>
        <w:t xml:space="preserve">prescribes </w:t>
      </w:r>
      <w:r w:rsidRPr="00282E75">
        <w:rPr>
          <w:rFonts w:ascii="Arial" w:hAnsi="Arial" w:cs="Arial"/>
          <w:bCs/>
        </w:rPr>
        <w:t>th</w:t>
      </w:r>
      <w:r w:rsidR="004E5BCC">
        <w:rPr>
          <w:rFonts w:ascii="Arial" w:hAnsi="Arial" w:cs="Arial"/>
          <w:bCs/>
        </w:rPr>
        <w:t>eir responsibilities for record</w:t>
      </w:r>
      <w:r w:rsidR="008610B4" w:rsidRPr="00282E75">
        <w:rPr>
          <w:rFonts w:ascii="Arial" w:hAnsi="Arial" w:cs="Arial"/>
          <w:bCs/>
        </w:rPr>
        <w:t>k</w:t>
      </w:r>
      <w:r w:rsidRPr="00282E75">
        <w:rPr>
          <w:rFonts w:ascii="Arial" w:hAnsi="Arial" w:cs="Arial"/>
          <w:bCs/>
        </w:rPr>
        <w:t>ee</w:t>
      </w:r>
      <w:r w:rsidR="00ED13B1" w:rsidRPr="00282E75">
        <w:rPr>
          <w:rFonts w:ascii="Arial" w:hAnsi="Arial" w:cs="Arial"/>
          <w:bCs/>
        </w:rPr>
        <w:t>ping and reporting violations or</w:t>
      </w:r>
      <w:r w:rsidRPr="00282E75">
        <w:rPr>
          <w:rFonts w:ascii="Arial" w:hAnsi="Arial" w:cs="Arial"/>
          <w:bCs/>
        </w:rPr>
        <w:t xml:space="preserve"> complaints of misconduct to the USPTO</w:t>
      </w:r>
      <w:r w:rsidR="00A54CF2">
        <w:rPr>
          <w:rFonts w:ascii="Arial" w:hAnsi="Arial" w:cs="Arial"/>
          <w:bCs/>
        </w:rPr>
        <w:t xml:space="preserve">.  The </w:t>
      </w:r>
      <w:r w:rsidR="00EE7BE0" w:rsidRPr="00464A08">
        <w:rPr>
          <w:rFonts w:ascii="Arial" w:hAnsi="Arial" w:cs="Arial"/>
          <w:color w:val="000000"/>
          <w:szCs w:val="24"/>
        </w:rPr>
        <w:t xml:space="preserve">procedural rules </w:t>
      </w:r>
      <w:r w:rsidR="00A54CF2">
        <w:rPr>
          <w:rFonts w:ascii="Arial" w:hAnsi="Arial" w:cs="Arial"/>
          <w:color w:val="000000"/>
          <w:szCs w:val="24"/>
        </w:rPr>
        <w:t xml:space="preserve">set forth in 37 CFR 11.19-11.61 </w:t>
      </w:r>
      <w:r w:rsidR="00A54CF2" w:rsidRPr="00464A08">
        <w:rPr>
          <w:rFonts w:ascii="Arial" w:hAnsi="Arial" w:cs="Arial"/>
          <w:color w:val="000000"/>
          <w:szCs w:val="24"/>
        </w:rPr>
        <w:t>govern</w:t>
      </w:r>
      <w:r w:rsidR="00A54CF2">
        <w:rPr>
          <w:rFonts w:ascii="Arial" w:hAnsi="Arial" w:cs="Arial"/>
          <w:color w:val="000000"/>
          <w:szCs w:val="24"/>
        </w:rPr>
        <w:t xml:space="preserve"> the manner in which the USPTO investigates misconduct and imposes discipline</w:t>
      </w:r>
      <w:r w:rsidR="001D0270">
        <w:rPr>
          <w:rFonts w:ascii="Arial" w:hAnsi="Arial" w:cs="Arial"/>
          <w:bCs/>
        </w:rPr>
        <w:t>.</w:t>
      </w:r>
      <w:r w:rsidR="00A54CF2">
        <w:rPr>
          <w:rFonts w:ascii="Arial" w:hAnsi="Arial" w:cs="Arial"/>
          <w:bCs/>
        </w:rPr>
        <w:t xml:space="preserve">  Section</w:t>
      </w:r>
      <w:r w:rsidR="00AE2C78">
        <w:rPr>
          <w:rFonts w:ascii="Arial" w:hAnsi="Arial" w:cs="Arial"/>
          <w:bCs/>
        </w:rPr>
        <w:t>s</w:t>
      </w:r>
      <w:r w:rsidR="00A54CF2">
        <w:rPr>
          <w:rFonts w:ascii="Arial" w:hAnsi="Arial" w:cs="Arial"/>
          <w:bCs/>
        </w:rPr>
        <w:t xml:space="preserve"> 11.25(a) </w:t>
      </w:r>
      <w:r w:rsidR="00AE2C78">
        <w:rPr>
          <w:rFonts w:ascii="Arial" w:hAnsi="Arial" w:cs="Arial"/>
          <w:bCs/>
        </w:rPr>
        <w:t xml:space="preserve">and 11.58(d) </w:t>
      </w:r>
      <w:r w:rsidR="00A54CF2">
        <w:rPr>
          <w:rFonts w:ascii="Arial" w:hAnsi="Arial" w:cs="Arial"/>
          <w:bCs/>
        </w:rPr>
        <w:t xml:space="preserve">of the procedural rules also contain reporting </w:t>
      </w:r>
      <w:r w:rsidR="00AE2C78">
        <w:rPr>
          <w:rFonts w:ascii="Arial" w:hAnsi="Arial" w:cs="Arial"/>
          <w:bCs/>
        </w:rPr>
        <w:t xml:space="preserve">and record-keeping </w:t>
      </w:r>
      <w:r w:rsidR="00A54CF2">
        <w:rPr>
          <w:rFonts w:ascii="Arial" w:hAnsi="Arial" w:cs="Arial"/>
          <w:bCs/>
        </w:rPr>
        <w:t>requirement</w:t>
      </w:r>
      <w:r w:rsidR="00AE2C78">
        <w:rPr>
          <w:rFonts w:ascii="Arial" w:hAnsi="Arial" w:cs="Arial"/>
          <w:bCs/>
        </w:rPr>
        <w:t>s</w:t>
      </w:r>
      <w:r w:rsidR="00A54CF2">
        <w:rPr>
          <w:rFonts w:ascii="Arial" w:hAnsi="Arial" w:cs="Arial"/>
          <w:bCs/>
        </w:rPr>
        <w:t>.</w:t>
      </w:r>
    </w:p>
    <w:p w14:paraId="0E8F5270" w14:textId="77777777" w:rsidR="0030240A" w:rsidRDefault="0030240A" w:rsidP="00B155DB">
      <w:pPr>
        <w:jc w:val="both"/>
        <w:rPr>
          <w:rFonts w:ascii="Arial" w:hAnsi="Arial" w:cs="Arial"/>
          <w:sz w:val="24"/>
          <w:szCs w:val="24"/>
        </w:rPr>
      </w:pPr>
      <w:r>
        <w:rPr>
          <w:rFonts w:ascii="Arial" w:hAnsi="Arial" w:cs="Arial"/>
          <w:sz w:val="24"/>
          <w:szCs w:val="24"/>
        </w:rPr>
        <w:t xml:space="preserve"> </w:t>
      </w:r>
    </w:p>
    <w:p w14:paraId="0E8F5271" w14:textId="2433E121" w:rsidR="00CA1ED7" w:rsidRPr="00282E75" w:rsidRDefault="0075474B" w:rsidP="00B155DB">
      <w:pPr>
        <w:jc w:val="both"/>
        <w:rPr>
          <w:rFonts w:ascii="Arial" w:hAnsi="Arial" w:cs="Arial"/>
          <w:sz w:val="24"/>
          <w:szCs w:val="24"/>
        </w:rPr>
      </w:pPr>
      <w:r>
        <w:rPr>
          <w:rFonts w:ascii="Arial" w:hAnsi="Arial" w:cs="Arial"/>
          <w:sz w:val="24"/>
          <w:szCs w:val="24"/>
        </w:rPr>
        <w:t xml:space="preserve">The </w:t>
      </w:r>
      <w:r w:rsidR="00A54CF2">
        <w:rPr>
          <w:rFonts w:ascii="Arial" w:hAnsi="Arial" w:cs="Arial"/>
          <w:sz w:val="24"/>
          <w:szCs w:val="24"/>
        </w:rPr>
        <w:t xml:space="preserve">recordkeeping </w:t>
      </w:r>
      <w:r w:rsidR="00CA1ED7" w:rsidRPr="00282E75">
        <w:rPr>
          <w:rFonts w:ascii="Arial" w:hAnsi="Arial" w:cs="Arial"/>
          <w:sz w:val="24"/>
          <w:szCs w:val="24"/>
        </w:rPr>
        <w:t>rules require that practitioners who appear before the Office maintain complete records of clients, including all funds, securities and other properties of clients coming into his/her possession, and render appropriate accounts to the client regarding such records, as well as report violati</w:t>
      </w:r>
      <w:r w:rsidR="00A6631E">
        <w:rPr>
          <w:rFonts w:ascii="Arial" w:hAnsi="Arial" w:cs="Arial"/>
          <w:sz w:val="24"/>
          <w:szCs w:val="24"/>
        </w:rPr>
        <w:t>ons of the rules to the Office.</w:t>
      </w:r>
      <w:r w:rsidR="00CA1ED7" w:rsidRPr="00282E75">
        <w:rPr>
          <w:rFonts w:ascii="Arial" w:hAnsi="Arial" w:cs="Arial"/>
          <w:sz w:val="24"/>
          <w:szCs w:val="24"/>
        </w:rPr>
        <w:t xml:space="preserve"> Practitioners are mandated by the rules to maintain proper documentation so that they can fully cooperate with an investigation in the event of a report of an alleged violation and that violations are prosecuted as</w:t>
      </w:r>
      <w:r w:rsidR="00A6631E">
        <w:rPr>
          <w:rFonts w:ascii="Arial" w:hAnsi="Arial" w:cs="Arial"/>
          <w:sz w:val="24"/>
          <w:szCs w:val="24"/>
        </w:rPr>
        <w:t xml:space="preserve"> appropriate. </w:t>
      </w:r>
      <w:r w:rsidR="00CA1ED7" w:rsidRPr="00282E75">
        <w:rPr>
          <w:rFonts w:ascii="Arial" w:hAnsi="Arial" w:cs="Arial"/>
          <w:sz w:val="24"/>
          <w:szCs w:val="24"/>
        </w:rPr>
        <w:t>The Office</w:t>
      </w:r>
      <w:r w:rsidR="004E5BCC">
        <w:rPr>
          <w:rFonts w:ascii="Arial" w:hAnsi="Arial" w:cs="Arial"/>
          <w:sz w:val="24"/>
          <w:szCs w:val="24"/>
        </w:rPr>
        <w:t xml:space="preserve"> has determined that the record</w:t>
      </w:r>
      <w:r w:rsidR="00CA1ED7" w:rsidRPr="00282E75">
        <w:rPr>
          <w:rFonts w:ascii="Arial" w:hAnsi="Arial" w:cs="Arial"/>
          <w:sz w:val="24"/>
          <w:szCs w:val="24"/>
        </w:rPr>
        <w:t>keeping and maintenance of such records are excluded from any associated PRA burden as these activities are usual and customary for pra</w:t>
      </w:r>
      <w:r w:rsidR="00B155DB">
        <w:rPr>
          <w:rFonts w:ascii="Arial" w:hAnsi="Arial" w:cs="Arial"/>
          <w:sz w:val="24"/>
          <w:szCs w:val="24"/>
        </w:rPr>
        <w:t>ctitioners representing clients</w:t>
      </w:r>
      <w:r w:rsidR="00CA1ED7" w:rsidRPr="00282E75">
        <w:rPr>
          <w:rFonts w:ascii="Arial" w:hAnsi="Arial" w:cs="Arial"/>
          <w:sz w:val="24"/>
          <w:szCs w:val="24"/>
        </w:rPr>
        <w:t xml:space="preserve"> </w:t>
      </w:r>
      <w:r w:rsidR="00B155DB">
        <w:rPr>
          <w:rFonts w:ascii="Arial" w:hAnsi="Arial" w:cs="Arial"/>
          <w:sz w:val="24"/>
          <w:szCs w:val="24"/>
        </w:rPr>
        <w:t>(</w:t>
      </w:r>
      <w:r w:rsidR="00CA1ED7" w:rsidRPr="00282E75">
        <w:rPr>
          <w:rFonts w:ascii="Arial" w:hAnsi="Arial" w:cs="Arial"/>
          <w:sz w:val="24"/>
          <w:szCs w:val="24"/>
        </w:rPr>
        <w:t>5 CFR 1320.3(b</w:t>
      </w:r>
      <w:proofErr w:type="gramStart"/>
      <w:r w:rsidR="00CA1ED7" w:rsidRPr="00282E75">
        <w:rPr>
          <w:rFonts w:ascii="Arial" w:hAnsi="Arial" w:cs="Arial"/>
          <w:sz w:val="24"/>
          <w:szCs w:val="24"/>
        </w:rPr>
        <w:t>)(</w:t>
      </w:r>
      <w:proofErr w:type="gramEnd"/>
      <w:r w:rsidR="00CA1ED7" w:rsidRPr="00282E75">
        <w:rPr>
          <w:rFonts w:ascii="Arial" w:hAnsi="Arial" w:cs="Arial"/>
          <w:sz w:val="24"/>
          <w:szCs w:val="24"/>
        </w:rPr>
        <w:t>2)</w:t>
      </w:r>
      <w:r w:rsidR="00B155DB">
        <w:rPr>
          <w:rFonts w:ascii="Arial" w:hAnsi="Arial" w:cs="Arial"/>
          <w:sz w:val="24"/>
          <w:szCs w:val="24"/>
        </w:rPr>
        <w:t>)</w:t>
      </w:r>
      <w:r w:rsidR="00CA1ED7" w:rsidRPr="00282E75">
        <w:rPr>
          <w:rFonts w:ascii="Arial" w:hAnsi="Arial" w:cs="Arial"/>
          <w:sz w:val="24"/>
          <w:szCs w:val="24"/>
        </w:rPr>
        <w:t>.  Additionally, in the case of most attorney practitioners, any requirements for collection of information are not presumed to impose a Federal burden as these requirements are also required by a unit of State or local government, namely State bar(s), and would be required even in the absen</w:t>
      </w:r>
      <w:r w:rsidR="00B155DB">
        <w:rPr>
          <w:rFonts w:ascii="Arial" w:hAnsi="Arial" w:cs="Arial"/>
          <w:sz w:val="24"/>
          <w:szCs w:val="24"/>
        </w:rPr>
        <w:t>ce of any Federal requirement</w:t>
      </w:r>
      <w:r w:rsidR="00CA1ED7">
        <w:rPr>
          <w:rFonts w:ascii="Arial" w:hAnsi="Arial" w:cs="Arial"/>
          <w:sz w:val="24"/>
          <w:szCs w:val="24"/>
        </w:rPr>
        <w:t xml:space="preserve"> </w:t>
      </w:r>
      <w:r w:rsidR="00B155DB">
        <w:rPr>
          <w:rFonts w:ascii="Arial" w:hAnsi="Arial" w:cs="Arial"/>
          <w:sz w:val="24"/>
          <w:szCs w:val="24"/>
        </w:rPr>
        <w:t>(</w:t>
      </w:r>
      <w:r w:rsidR="00CA1ED7" w:rsidRPr="00282E75">
        <w:rPr>
          <w:rFonts w:ascii="Arial" w:hAnsi="Arial" w:cs="Arial"/>
          <w:sz w:val="24"/>
          <w:szCs w:val="24"/>
        </w:rPr>
        <w:t>5 CFR 1320.3(b)(3)</w:t>
      </w:r>
      <w:r w:rsidR="00B155DB">
        <w:rPr>
          <w:rFonts w:ascii="Arial" w:hAnsi="Arial" w:cs="Arial"/>
          <w:sz w:val="24"/>
          <w:szCs w:val="24"/>
        </w:rPr>
        <w:t>)</w:t>
      </w:r>
      <w:r w:rsidR="00CA1ED7" w:rsidRPr="00282E75">
        <w:rPr>
          <w:rFonts w:ascii="Arial" w:hAnsi="Arial" w:cs="Arial"/>
          <w:sz w:val="24"/>
          <w:szCs w:val="24"/>
        </w:rPr>
        <w:t>.  These rules also require, in certain instances, that written consents or certifications be provided.  Such consents or certifications have been determined not to constitute information under 5 CFR 1320.3(h</w:t>
      </w:r>
      <w:proofErr w:type="gramStart"/>
      <w:r w:rsidR="00CA1ED7" w:rsidRPr="00282E75">
        <w:rPr>
          <w:rFonts w:ascii="Arial" w:hAnsi="Arial" w:cs="Arial"/>
          <w:sz w:val="24"/>
          <w:szCs w:val="24"/>
        </w:rPr>
        <w:t>)(</w:t>
      </w:r>
      <w:proofErr w:type="gramEnd"/>
      <w:r w:rsidR="00CA1ED7" w:rsidRPr="00282E75">
        <w:rPr>
          <w:rFonts w:ascii="Arial" w:hAnsi="Arial" w:cs="Arial"/>
          <w:sz w:val="24"/>
          <w:szCs w:val="24"/>
        </w:rPr>
        <w:t xml:space="preserve">1).  </w:t>
      </w:r>
    </w:p>
    <w:p w14:paraId="0E8F5272" w14:textId="77777777" w:rsidR="00BC436E" w:rsidRPr="00EE7BE0" w:rsidRDefault="00BC436E" w:rsidP="00B155DB">
      <w:pPr>
        <w:pStyle w:val="BodyText"/>
        <w:rPr>
          <w:rFonts w:cs="Arial"/>
          <w:b w:val="0"/>
          <w:bCs/>
          <w:sz w:val="24"/>
          <w:szCs w:val="24"/>
        </w:rPr>
      </w:pPr>
    </w:p>
    <w:p w14:paraId="0E8F5273" w14:textId="493D5ECD" w:rsidR="00644517" w:rsidRPr="00A6631E" w:rsidRDefault="007B1BA4" w:rsidP="00A6631E">
      <w:pPr>
        <w:jc w:val="both"/>
        <w:rPr>
          <w:rFonts w:ascii="Arial" w:hAnsi="Arial" w:cs="Arial"/>
          <w:color w:val="000000"/>
          <w:sz w:val="24"/>
          <w:szCs w:val="24"/>
        </w:rPr>
      </w:pPr>
      <w:r w:rsidRPr="00A6631E">
        <w:rPr>
          <w:rFonts w:ascii="Arial" w:hAnsi="Arial" w:cs="Arial"/>
          <w:bCs/>
          <w:sz w:val="24"/>
          <w:szCs w:val="24"/>
        </w:rPr>
        <w:t xml:space="preserve">The </w:t>
      </w:r>
      <w:r w:rsidR="001156BF" w:rsidRPr="00A6631E">
        <w:rPr>
          <w:rFonts w:ascii="Arial" w:hAnsi="Arial" w:cs="Arial"/>
          <w:bCs/>
          <w:sz w:val="24"/>
          <w:szCs w:val="24"/>
        </w:rPr>
        <w:t xml:space="preserve">USPTO Rules of Professional Conduct </w:t>
      </w:r>
      <w:r w:rsidRPr="00A6631E">
        <w:rPr>
          <w:rFonts w:ascii="Arial" w:hAnsi="Arial" w:cs="Arial"/>
          <w:bCs/>
          <w:sz w:val="24"/>
          <w:szCs w:val="24"/>
        </w:rPr>
        <w:t>require an attorney or agent</w:t>
      </w:r>
      <w:r w:rsidR="00986C75" w:rsidRPr="00A6631E">
        <w:rPr>
          <w:rFonts w:ascii="Arial" w:hAnsi="Arial" w:cs="Arial"/>
          <w:bCs/>
          <w:sz w:val="24"/>
          <w:szCs w:val="24"/>
        </w:rPr>
        <w:t xml:space="preserve"> to report knowledge of certain violations of the </w:t>
      </w:r>
      <w:r w:rsidR="001156BF" w:rsidRPr="00A6631E">
        <w:rPr>
          <w:rFonts w:ascii="Arial" w:hAnsi="Arial" w:cs="Arial"/>
          <w:bCs/>
          <w:sz w:val="24"/>
          <w:szCs w:val="24"/>
        </w:rPr>
        <w:t xml:space="preserve">USPTO Rules of Professional Conduct </w:t>
      </w:r>
      <w:r w:rsidR="00A6631E">
        <w:rPr>
          <w:rFonts w:ascii="Arial" w:hAnsi="Arial" w:cs="Arial"/>
          <w:bCs/>
          <w:sz w:val="24"/>
          <w:szCs w:val="24"/>
        </w:rPr>
        <w:t>to the USPTO</w:t>
      </w:r>
      <w:r w:rsidR="000E27BF">
        <w:rPr>
          <w:rFonts w:ascii="Arial" w:hAnsi="Arial" w:cs="Arial"/>
          <w:bCs/>
          <w:sz w:val="24"/>
          <w:szCs w:val="24"/>
        </w:rPr>
        <w:t xml:space="preserve"> (</w:t>
      </w:r>
      <w:r w:rsidR="005E5C9C" w:rsidRPr="005E5C9C">
        <w:rPr>
          <w:rFonts w:cs="Arial"/>
          <w:sz w:val="24"/>
          <w:szCs w:val="24"/>
        </w:rPr>
        <w:t>37 CFR 11.801(b), 11.803, and 11.25(a</w:t>
      </w:r>
      <w:proofErr w:type="gramStart"/>
      <w:r w:rsidR="005E5C9C">
        <w:rPr>
          <w:rFonts w:cs="Arial"/>
          <w:sz w:val="24"/>
          <w:szCs w:val="24"/>
        </w:rPr>
        <w:t>)</w:t>
      </w:r>
      <w:r w:rsidR="005E5C9C" w:rsidDel="005E5C9C">
        <w:rPr>
          <w:rFonts w:ascii="Arial" w:hAnsi="Arial" w:cs="Arial"/>
          <w:bCs/>
          <w:sz w:val="24"/>
          <w:szCs w:val="24"/>
        </w:rPr>
        <w:t xml:space="preserve"> </w:t>
      </w:r>
      <w:r w:rsidR="000E27BF">
        <w:rPr>
          <w:rFonts w:ascii="Arial" w:hAnsi="Arial" w:cs="Arial"/>
          <w:bCs/>
          <w:sz w:val="24"/>
          <w:szCs w:val="24"/>
        </w:rPr>
        <w:t>)</w:t>
      </w:r>
      <w:proofErr w:type="gramEnd"/>
      <w:r w:rsidR="00A6631E">
        <w:rPr>
          <w:rFonts w:ascii="Arial" w:hAnsi="Arial" w:cs="Arial"/>
          <w:bCs/>
          <w:sz w:val="24"/>
          <w:szCs w:val="24"/>
        </w:rPr>
        <w:t>.</w:t>
      </w:r>
      <w:r w:rsidR="00986C75" w:rsidRPr="00A6631E">
        <w:rPr>
          <w:rFonts w:ascii="Arial" w:hAnsi="Arial" w:cs="Arial"/>
          <w:bCs/>
          <w:sz w:val="24"/>
          <w:szCs w:val="24"/>
        </w:rPr>
        <w:t xml:space="preserve"> If the complaint is found to have merit, the USPTO will </w:t>
      </w:r>
      <w:r w:rsidR="00AA355C" w:rsidRPr="00A6631E">
        <w:rPr>
          <w:rFonts w:ascii="Arial" w:hAnsi="Arial" w:cs="Arial"/>
          <w:bCs/>
          <w:sz w:val="24"/>
          <w:szCs w:val="24"/>
        </w:rPr>
        <w:t xml:space="preserve">investigate and possibly prosecute violations of the </w:t>
      </w:r>
      <w:r w:rsidR="001156BF" w:rsidRPr="00A6631E">
        <w:rPr>
          <w:rFonts w:ascii="Arial" w:hAnsi="Arial" w:cs="Arial"/>
          <w:bCs/>
          <w:sz w:val="24"/>
          <w:szCs w:val="24"/>
        </w:rPr>
        <w:t>Rules</w:t>
      </w:r>
      <w:r w:rsidR="00AA355C" w:rsidRPr="00A6631E">
        <w:rPr>
          <w:rFonts w:ascii="Arial" w:hAnsi="Arial" w:cs="Arial"/>
          <w:bCs/>
          <w:sz w:val="24"/>
          <w:szCs w:val="24"/>
        </w:rPr>
        <w:t xml:space="preserve"> and </w:t>
      </w:r>
      <w:r w:rsidR="00986C75" w:rsidRPr="00A6631E">
        <w:rPr>
          <w:rFonts w:ascii="Arial" w:hAnsi="Arial" w:cs="Arial"/>
          <w:bCs/>
          <w:sz w:val="24"/>
          <w:szCs w:val="24"/>
        </w:rPr>
        <w:t>provide the practitioner with the opportuni</w:t>
      </w:r>
      <w:r w:rsidR="00A6631E">
        <w:rPr>
          <w:rFonts w:ascii="Arial" w:hAnsi="Arial" w:cs="Arial"/>
          <w:bCs/>
          <w:sz w:val="24"/>
          <w:szCs w:val="24"/>
        </w:rPr>
        <w:t>ty to respond to the complaint.</w:t>
      </w:r>
      <w:r w:rsidR="00986C75" w:rsidRPr="00A6631E">
        <w:rPr>
          <w:rFonts w:ascii="Arial" w:hAnsi="Arial" w:cs="Arial"/>
          <w:bCs/>
          <w:sz w:val="24"/>
          <w:szCs w:val="24"/>
        </w:rPr>
        <w:t xml:space="preserve"> The </w:t>
      </w:r>
      <w:r w:rsidR="00DE6D0D" w:rsidRPr="00A6631E">
        <w:rPr>
          <w:rFonts w:ascii="Arial" w:hAnsi="Arial" w:cs="Arial"/>
          <w:bCs/>
          <w:sz w:val="24"/>
          <w:szCs w:val="24"/>
        </w:rPr>
        <w:t>Director of the Office of Enrollment and Discipline (OED)</w:t>
      </w:r>
      <w:r w:rsidR="00986C75" w:rsidRPr="00A6631E">
        <w:rPr>
          <w:rFonts w:ascii="Arial" w:hAnsi="Arial" w:cs="Arial"/>
          <w:bCs/>
          <w:sz w:val="24"/>
          <w:szCs w:val="24"/>
        </w:rPr>
        <w:t xml:space="preserve"> may, after notice and opportunity for a hearing, </w:t>
      </w:r>
      <w:r w:rsidR="000272B5">
        <w:rPr>
          <w:rFonts w:ascii="Arial" w:hAnsi="Arial" w:cs="Arial"/>
          <w:bCs/>
          <w:sz w:val="24"/>
          <w:szCs w:val="24"/>
        </w:rPr>
        <w:t xml:space="preserve">seek the </w:t>
      </w:r>
      <w:r w:rsidR="000272B5" w:rsidRPr="00A6631E">
        <w:rPr>
          <w:rFonts w:ascii="Arial" w:hAnsi="Arial" w:cs="Arial"/>
          <w:bCs/>
          <w:sz w:val="24"/>
          <w:szCs w:val="24"/>
        </w:rPr>
        <w:t>suspen</w:t>
      </w:r>
      <w:r w:rsidR="000272B5">
        <w:rPr>
          <w:rFonts w:ascii="Arial" w:hAnsi="Arial" w:cs="Arial"/>
          <w:bCs/>
          <w:sz w:val="24"/>
          <w:szCs w:val="24"/>
        </w:rPr>
        <w:t>sion</w:t>
      </w:r>
      <w:r w:rsidR="00986C75" w:rsidRPr="00A6631E">
        <w:rPr>
          <w:rFonts w:ascii="Arial" w:hAnsi="Arial" w:cs="Arial"/>
          <w:bCs/>
          <w:sz w:val="24"/>
          <w:szCs w:val="24"/>
        </w:rPr>
        <w:t xml:space="preserve">, </w:t>
      </w:r>
      <w:r w:rsidR="000272B5" w:rsidRPr="00A6631E">
        <w:rPr>
          <w:rFonts w:ascii="Arial" w:hAnsi="Arial" w:cs="Arial"/>
          <w:bCs/>
          <w:sz w:val="24"/>
          <w:szCs w:val="24"/>
        </w:rPr>
        <w:t>exclu</w:t>
      </w:r>
      <w:r w:rsidR="000272B5">
        <w:rPr>
          <w:rFonts w:ascii="Arial" w:hAnsi="Arial" w:cs="Arial"/>
          <w:bCs/>
          <w:sz w:val="24"/>
          <w:szCs w:val="24"/>
        </w:rPr>
        <w:t>sion</w:t>
      </w:r>
      <w:r w:rsidR="00986C75" w:rsidRPr="00A6631E">
        <w:rPr>
          <w:rFonts w:ascii="Arial" w:hAnsi="Arial" w:cs="Arial"/>
          <w:bCs/>
          <w:sz w:val="24"/>
          <w:szCs w:val="24"/>
        </w:rPr>
        <w:t xml:space="preserve">, or </w:t>
      </w:r>
      <w:r w:rsidR="000272B5" w:rsidRPr="00A6631E">
        <w:rPr>
          <w:rFonts w:ascii="Arial" w:hAnsi="Arial" w:cs="Arial"/>
          <w:bCs/>
          <w:sz w:val="24"/>
          <w:szCs w:val="24"/>
        </w:rPr>
        <w:t>disqualif</w:t>
      </w:r>
      <w:r w:rsidR="000272B5">
        <w:rPr>
          <w:rFonts w:ascii="Arial" w:hAnsi="Arial" w:cs="Arial"/>
          <w:bCs/>
          <w:sz w:val="24"/>
          <w:szCs w:val="24"/>
        </w:rPr>
        <w:t>ication of</w:t>
      </w:r>
      <w:r w:rsidR="000272B5" w:rsidRPr="00A6631E">
        <w:rPr>
          <w:rFonts w:ascii="Arial" w:hAnsi="Arial" w:cs="Arial"/>
          <w:bCs/>
          <w:sz w:val="24"/>
          <w:szCs w:val="24"/>
        </w:rPr>
        <w:t xml:space="preserve"> </w:t>
      </w:r>
      <w:r w:rsidR="00986C75" w:rsidRPr="00A6631E">
        <w:rPr>
          <w:rFonts w:ascii="Arial" w:hAnsi="Arial" w:cs="Arial"/>
          <w:bCs/>
          <w:sz w:val="24"/>
          <w:szCs w:val="24"/>
        </w:rPr>
        <w:t>any practitioner from further practice before the USPTO based on noncompliance with the regulations.</w:t>
      </w:r>
      <w:r w:rsidR="00D05410" w:rsidRPr="00A6631E">
        <w:rPr>
          <w:rFonts w:ascii="Arial" w:hAnsi="Arial" w:cs="Arial"/>
          <w:bCs/>
          <w:sz w:val="24"/>
          <w:szCs w:val="24"/>
        </w:rPr>
        <w:t xml:space="preserve"> </w:t>
      </w:r>
      <w:r w:rsidR="00644517" w:rsidRPr="00A6631E">
        <w:rPr>
          <w:rFonts w:ascii="Arial" w:hAnsi="Arial" w:cs="Arial"/>
          <w:bCs/>
          <w:sz w:val="24"/>
          <w:szCs w:val="24"/>
        </w:rPr>
        <w:lastRenderedPageBreak/>
        <w:t xml:space="preserve">Practitioners who have been excluded or suspended from practice before the USPTO must </w:t>
      </w:r>
      <w:r w:rsidR="000B54E7" w:rsidRPr="00A6631E">
        <w:rPr>
          <w:rFonts w:ascii="Arial" w:hAnsi="Arial" w:cs="Arial"/>
          <w:bCs/>
          <w:sz w:val="24"/>
          <w:szCs w:val="24"/>
        </w:rPr>
        <w:t xml:space="preserve">keep and </w:t>
      </w:r>
      <w:r w:rsidR="00644517" w:rsidRPr="00A6631E">
        <w:rPr>
          <w:rFonts w:ascii="Arial" w:hAnsi="Arial" w:cs="Arial"/>
          <w:bCs/>
          <w:sz w:val="24"/>
          <w:szCs w:val="24"/>
        </w:rPr>
        <w:t>maintain records of their steps to comply with the</w:t>
      </w:r>
      <w:r w:rsidR="00A6631E">
        <w:rPr>
          <w:rFonts w:ascii="Arial" w:hAnsi="Arial" w:cs="Arial"/>
          <w:bCs/>
          <w:sz w:val="24"/>
          <w:szCs w:val="24"/>
        </w:rPr>
        <w:t xml:space="preserve"> suspension or exclusion order.</w:t>
      </w:r>
      <w:r w:rsidR="00644517" w:rsidRPr="00A6631E">
        <w:rPr>
          <w:rFonts w:ascii="Arial" w:hAnsi="Arial" w:cs="Arial"/>
          <w:bCs/>
          <w:sz w:val="24"/>
          <w:szCs w:val="24"/>
        </w:rPr>
        <w:t xml:space="preserve"> These records serve as the practitioner’s proof of compliance with the order.</w:t>
      </w:r>
    </w:p>
    <w:p w14:paraId="0E8F5274" w14:textId="77777777" w:rsidR="00986C75" w:rsidRPr="007B1BA4" w:rsidRDefault="00986C75" w:rsidP="00B155DB">
      <w:pPr>
        <w:pStyle w:val="BodyText2"/>
        <w:rPr>
          <w:rFonts w:cs="Arial"/>
        </w:rPr>
      </w:pPr>
    </w:p>
    <w:p w14:paraId="0E8F5275" w14:textId="77777777" w:rsidR="00BC436E" w:rsidRDefault="00F75FA1" w:rsidP="00B155DB">
      <w:pPr>
        <w:pStyle w:val="BodyText2"/>
        <w:rPr>
          <w:rFonts w:cs="Arial"/>
        </w:rPr>
      </w:pPr>
      <w:r>
        <w:rPr>
          <w:rFonts w:cs="Arial"/>
          <w:bCs/>
        </w:rPr>
        <w:t xml:space="preserve">If this information is not collected, the Director of OED would have no knowledge of alleged violations and would be unable to enforce </w:t>
      </w:r>
      <w:r w:rsidR="002638F9">
        <w:rPr>
          <w:rFonts w:cs="Arial"/>
          <w:bCs/>
        </w:rPr>
        <w:t xml:space="preserve">the </w:t>
      </w:r>
      <w:r>
        <w:rPr>
          <w:rFonts w:cs="Arial"/>
          <w:bCs/>
        </w:rPr>
        <w:t>provision</w:t>
      </w:r>
      <w:r w:rsidR="00AE534C">
        <w:rPr>
          <w:rFonts w:cs="Arial"/>
          <w:bCs/>
        </w:rPr>
        <w:t>s</w:t>
      </w:r>
      <w:r>
        <w:rPr>
          <w:rFonts w:cs="Arial"/>
          <w:bCs/>
        </w:rPr>
        <w:t xml:space="preserve"> of the </w:t>
      </w:r>
      <w:r w:rsidR="006930B3">
        <w:rPr>
          <w:rFonts w:cs="Arial"/>
          <w:bCs/>
        </w:rPr>
        <w:t>Rules</w:t>
      </w:r>
      <w:r w:rsidR="00BC436E">
        <w:rPr>
          <w:rFonts w:cs="Arial"/>
        </w:rPr>
        <w:t>.</w:t>
      </w:r>
    </w:p>
    <w:p w14:paraId="0E8F5276" w14:textId="77777777" w:rsidR="00BC436E" w:rsidRDefault="00BC436E" w:rsidP="00B155DB">
      <w:pPr>
        <w:pStyle w:val="BodyText2"/>
        <w:rPr>
          <w:rFonts w:cs="Arial"/>
        </w:rPr>
      </w:pPr>
    </w:p>
    <w:p w14:paraId="0E8F5277" w14:textId="77777777" w:rsidR="00BC436E" w:rsidRDefault="00BC436E" w:rsidP="00B155DB">
      <w:pPr>
        <w:pStyle w:val="BodyText2"/>
        <w:rPr>
          <w:rFonts w:cs="Arial"/>
        </w:rPr>
      </w:pPr>
      <w:r>
        <w:rPr>
          <w:rFonts w:cs="Arial"/>
        </w:rPr>
        <w:t xml:space="preserve">Table 1 provides the specific </w:t>
      </w:r>
      <w:r w:rsidR="002123D6">
        <w:rPr>
          <w:rFonts w:cs="Arial"/>
        </w:rPr>
        <w:t xml:space="preserve">rules and </w:t>
      </w:r>
      <w:r>
        <w:rPr>
          <w:rFonts w:cs="Arial"/>
        </w:rPr>
        <w:t>statute</w:t>
      </w:r>
      <w:r w:rsidR="007311BA">
        <w:rPr>
          <w:rFonts w:cs="Arial"/>
        </w:rPr>
        <w:t>s</w:t>
      </w:r>
      <w:r>
        <w:rPr>
          <w:rFonts w:cs="Arial"/>
        </w:rPr>
        <w:t xml:space="preserve"> </w:t>
      </w:r>
      <w:r w:rsidR="007311BA">
        <w:rPr>
          <w:rFonts w:cs="Arial"/>
        </w:rPr>
        <w:t>that require</w:t>
      </w:r>
      <w:r>
        <w:rPr>
          <w:rFonts w:cs="Arial"/>
        </w:rPr>
        <w:t xml:space="preserve"> the USPTO to collect the information discussed above:</w:t>
      </w:r>
    </w:p>
    <w:p w14:paraId="0E8F5279" w14:textId="77777777" w:rsidR="00F3777E" w:rsidRDefault="00F3777E">
      <w:pPr>
        <w:pStyle w:val="BodyText2"/>
        <w:rPr>
          <w:rFonts w:cs="Arial"/>
        </w:rPr>
      </w:pPr>
    </w:p>
    <w:p w14:paraId="0E8F527A" w14:textId="77777777" w:rsidR="00BC436E" w:rsidRDefault="007311BA">
      <w:pPr>
        <w:pStyle w:val="BodyText2"/>
        <w:rPr>
          <w:rFonts w:cs="Arial"/>
          <w:b/>
          <w:bCs/>
          <w:sz w:val="20"/>
        </w:rPr>
      </w:pPr>
      <w:r>
        <w:rPr>
          <w:rFonts w:cs="Arial"/>
          <w:b/>
          <w:bCs/>
          <w:sz w:val="20"/>
        </w:rPr>
        <w:t xml:space="preserve">Table 1:  </w:t>
      </w:r>
      <w:r w:rsidR="00BC436E">
        <w:rPr>
          <w:rFonts w:cs="Arial"/>
          <w:b/>
          <w:bCs/>
          <w:sz w:val="20"/>
        </w:rPr>
        <w:t>Information Requirements for</w:t>
      </w:r>
      <w:r w:rsidR="001D0270">
        <w:rPr>
          <w:rFonts w:cs="Arial"/>
          <w:b/>
          <w:bCs/>
          <w:sz w:val="20"/>
        </w:rPr>
        <w:t xml:space="preserve"> Practitioner Conduct and Discipline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4837"/>
        <w:gridCol w:w="1788"/>
        <w:gridCol w:w="1745"/>
      </w:tblGrid>
      <w:tr w:rsidR="00B621E3" w14:paraId="0E8F5281" w14:textId="77777777" w:rsidTr="00B621E3">
        <w:tc>
          <w:tcPr>
            <w:tcW w:w="990" w:type="dxa"/>
            <w:vAlign w:val="center"/>
          </w:tcPr>
          <w:p w14:paraId="066C78DD" w14:textId="356DFDED" w:rsidR="00B621E3" w:rsidRDefault="00B621E3" w:rsidP="006F09C8">
            <w:pPr>
              <w:pStyle w:val="BodyText2"/>
              <w:spacing w:before="60" w:after="60"/>
              <w:jc w:val="center"/>
              <w:rPr>
                <w:rFonts w:cs="Arial"/>
                <w:b/>
                <w:bCs/>
                <w:sz w:val="16"/>
              </w:rPr>
            </w:pPr>
            <w:r>
              <w:rPr>
                <w:rFonts w:cs="Arial"/>
                <w:b/>
                <w:bCs/>
                <w:sz w:val="16"/>
              </w:rPr>
              <w:t>IC Number</w:t>
            </w:r>
          </w:p>
        </w:tc>
        <w:tc>
          <w:tcPr>
            <w:tcW w:w="4837" w:type="dxa"/>
            <w:vAlign w:val="center"/>
          </w:tcPr>
          <w:p w14:paraId="0E8F527C" w14:textId="77777777" w:rsidR="00B621E3" w:rsidRDefault="00B621E3" w:rsidP="00D87AE9">
            <w:pPr>
              <w:pStyle w:val="BodyText2"/>
              <w:jc w:val="center"/>
              <w:rPr>
                <w:rFonts w:cs="Arial"/>
                <w:b/>
                <w:bCs/>
                <w:sz w:val="16"/>
              </w:rPr>
            </w:pPr>
            <w:r>
              <w:rPr>
                <w:rFonts w:cs="Arial"/>
                <w:b/>
                <w:bCs/>
                <w:sz w:val="16"/>
              </w:rPr>
              <w:t>Requirement</w:t>
            </w:r>
          </w:p>
        </w:tc>
        <w:tc>
          <w:tcPr>
            <w:tcW w:w="1788" w:type="dxa"/>
            <w:vAlign w:val="center"/>
          </w:tcPr>
          <w:p w14:paraId="0E8F527E" w14:textId="77777777" w:rsidR="00B621E3" w:rsidRDefault="00B621E3" w:rsidP="00D87AE9">
            <w:pPr>
              <w:pStyle w:val="BodyText2"/>
              <w:jc w:val="center"/>
              <w:rPr>
                <w:rFonts w:cs="Arial"/>
                <w:b/>
                <w:bCs/>
                <w:sz w:val="16"/>
              </w:rPr>
            </w:pPr>
            <w:r>
              <w:rPr>
                <w:rFonts w:cs="Arial"/>
                <w:b/>
                <w:bCs/>
                <w:sz w:val="16"/>
              </w:rPr>
              <w:t>Statute</w:t>
            </w:r>
          </w:p>
        </w:tc>
        <w:tc>
          <w:tcPr>
            <w:tcW w:w="1745" w:type="dxa"/>
            <w:vAlign w:val="center"/>
          </w:tcPr>
          <w:p w14:paraId="0E8F5280" w14:textId="77777777" w:rsidR="00B621E3" w:rsidRDefault="00B621E3" w:rsidP="00D87AE9">
            <w:pPr>
              <w:pStyle w:val="BodyText2"/>
              <w:jc w:val="center"/>
              <w:rPr>
                <w:rFonts w:cs="Arial"/>
                <w:b/>
                <w:bCs/>
                <w:sz w:val="16"/>
              </w:rPr>
            </w:pPr>
            <w:r>
              <w:rPr>
                <w:rFonts w:cs="Arial"/>
                <w:b/>
                <w:bCs/>
                <w:sz w:val="16"/>
              </w:rPr>
              <w:t>Rule</w:t>
            </w:r>
          </w:p>
        </w:tc>
      </w:tr>
      <w:tr w:rsidR="00B621E3" w:rsidRPr="00282E75" w14:paraId="0E8F528A" w14:textId="77777777" w:rsidTr="00B621E3">
        <w:tc>
          <w:tcPr>
            <w:tcW w:w="990" w:type="dxa"/>
            <w:vAlign w:val="center"/>
          </w:tcPr>
          <w:p w14:paraId="6E8BDB89" w14:textId="57B3358D" w:rsidR="00B621E3" w:rsidRPr="00B621E3" w:rsidRDefault="00B621E3" w:rsidP="00B621E3">
            <w:pPr>
              <w:pStyle w:val="BodyText2"/>
              <w:jc w:val="center"/>
              <w:rPr>
                <w:rFonts w:cs="Arial"/>
                <w:b/>
                <w:sz w:val="16"/>
              </w:rPr>
            </w:pPr>
            <w:r w:rsidRPr="00B621E3">
              <w:rPr>
                <w:rFonts w:cs="Arial"/>
                <w:b/>
                <w:sz w:val="16"/>
              </w:rPr>
              <w:t>1</w:t>
            </w:r>
          </w:p>
        </w:tc>
        <w:tc>
          <w:tcPr>
            <w:tcW w:w="4837" w:type="dxa"/>
            <w:vAlign w:val="center"/>
          </w:tcPr>
          <w:p w14:paraId="0E8F5283" w14:textId="3BA96184" w:rsidR="00B621E3" w:rsidRPr="00464A08" w:rsidRDefault="004E5BCC" w:rsidP="00B621E3">
            <w:pPr>
              <w:pStyle w:val="BodyText2"/>
              <w:spacing w:before="60" w:after="60"/>
              <w:ind w:left="-18"/>
              <w:rPr>
                <w:rFonts w:cs="Arial"/>
                <w:sz w:val="16"/>
              </w:rPr>
            </w:pPr>
            <w:r>
              <w:rPr>
                <w:rFonts w:cs="Arial"/>
                <w:sz w:val="16"/>
              </w:rPr>
              <w:t>Recordk</w:t>
            </w:r>
            <w:r w:rsidR="00B621E3" w:rsidRPr="00464A08">
              <w:rPr>
                <w:rFonts w:cs="Arial"/>
                <w:sz w:val="16"/>
              </w:rPr>
              <w:t>eeping Maintenance</w:t>
            </w:r>
            <w:r w:rsidR="00B621E3" w:rsidRPr="00282E75">
              <w:rPr>
                <w:rFonts w:cs="Arial"/>
                <w:sz w:val="16"/>
              </w:rPr>
              <w:t xml:space="preserve"> &amp; Disclosure</w:t>
            </w:r>
            <w:r w:rsidR="00B621E3" w:rsidRPr="00464A08">
              <w:rPr>
                <w:rFonts w:cs="Arial"/>
                <w:sz w:val="16"/>
              </w:rPr>
              <w:t xml:space="preserve"> (includ</w:t>
            </w:r>
            <w:r w:rsidR="00B621E3" w:rsidRPr="00282E75">
              <w:rPr>
                <w:rFonts w:cs="Arial"/>
                <w:sz w:val="16"/>
              </w:rPr>
              <w:t>es</w:t>
            </w:r>
            <w:r w:rsidR="00B621E3" w:rsidRPr="00464A08">
              <w:rPr>
                <w:rFonts w:cs="Arial"/>
                <w:sz w:val="16"/>
              </w:rPr>
              <w:t xml:space="preserve"> advertisements</w:t>
            </w:r>
            <w:r w:rsidR="00B621E3" w:rsidRPr="00282E75">
              <w:rPr>
                <w:rFonts w:cs="Arial"/>
                <w:sz w:val="16"/>
              </w:rPr>
              <w:t>, disclosure requirements relating to sol</w:t>
            </w:r>
            <w:r w:rsidR="00B621E3">
              <w:rPr>
                <w:rFonts w:cs="Arial"/>
                <w:sz w:val="16"/>
              </w:rPr>
              <w:t xml:space="preserve">iciting professional employment, </w:t>
            </w:r>
            <w:r w:rsidR="00B621E3" w:rsidRPr="00282E75">
              <w:rPr>
                <w:rFonts w:cs="Arial"/>
                <w:sz w:val="16"/>
              </w:rPr>
              <w:t>notifications</w:t>
            </w:r>
            <w:r w:rsidR="00B621E3" w:rsidRPr="00464A08">
              <w:rPr>
                <w:rFonts w:cs="Arial"/>
                <w:sz w:val="16"/>
              </w:rPr>
              <w:t xml:space="preserve"> by non-attorney Pract</w:t>
            </w:r>
            <w:r w:rsidR="00B621E3">
              <w:rPr>
                <w:rFonts w:cs="Arial"/>
                <w:sz w:val="16"/>
              </w:rPr>
              <w:t>iti</w:t>
            </w:r>
            <w:r w:rsidR="00B621E3" w:rsidRPr="00282E75">
              <w:rPr>
                <w:rFonts w:cs="Arial"/>
                <w:sz w:val="16"/>
              </w:rPr>
              <w:t>oner of inadvertently sent documents</w:t>
            </w:r>
            <w:r w:rsidR="00B621E3">
              <w:rPr>
                <w:rFonts w:cs="Arial"/>
                <w:sz w:val="16"/>
              </w:rPr>
              <w:t>, and financial books and records such as trust accounts, fiduciary accounts, and operating accounts)</w:t>
            </w:r>
          </w:p>
        </w:tc>
        <w:tc>
          <w:tcPr>
            <w:tcW w:w="1788" w:type="dxa"/>
            <w:vAlign w:val="center"/>
          </w:tcPr>
          <w:p w14:paraId="0E8F5286" w14:textId="4413C614" w:rsidR="00B621E3" w:rsidRPr="00FA6A3D" w:rsidRDefault="00B621E3" w:rsidP="00B621E3">
            <w:pPr>
              <w:pStyle w:val="BodyText2"/>
              <w:jc w:val="left"/>
              <w:rPr>
                <w:rFonts w:cs="Arial"/>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vAlign w:val="center"/>
          </w:tcPr>
          <w:p w14:paraId="6A9BAFD7" w14:textId="77777777" w:rsidR="00AE2C78" w:rsidRDefault="00AE2C78" w:rsidP="00B621E3">
            <w:pPr>
              <w:pStyle w:val="BodyText2"/>
              <w:jc w:val="left"/>
              <w:rPr>
                <w:rFonts w:cs="Arial"/>
                <w:sz w:val="16"/>
              </w:rPr>
            </w:pPr>
            <w:r>
              <w:rPr>
                <w:rFonts w:cs="Arial"/>
                <w:sz w:val="16"/>
              </w:rPr>
              <w:t>37 CFR 11.115(f)</w:t>
            </w:r>
          </w:p>
          <w:p w14:paraId="0E8F5288" w14:textId="71B5BA4C" w:rsidR="00B621E3" w:rsidRPr="00464A08" w:rsidRDefault="00B621E3" w:rsidP="00B621E3">
            <w:pPr>
              <w:pStyle w:val="BodyText2"/>
              <w:jc w:val="left"/>
              <w:rPr>
                <w:sz w:val="16"/>
                <w:szCs w:val="16"/>
              </w:rPr>
            </w:pPr>
            <w:r>
              <w:rPr>
                <w:sz w:val="16"/>
                <w:szCs w:val="16"/>
              </w:rPr>
              <w:t xml:space="preserve">37 CFR 11.404(b) </w:t>
            </w:r>
          </w:p>
          <w:p w14:paraId="1A7DE0CD" w14:textId="77777777" w:rsidR="00B621E3" w:rsidRDefault="00B621E3" w:rsidP="00B621E3">
            <w:pPr>
              <w:pStyle w:val="BodyText2"/>
              <w:jc w:val="left"/>
              <w:rPr>
                <w:rFonts w:cs="Arial"/>
                <w:sz w:val="16"/>
              </w:rPr>
            </w:pPr>
            <w:r>
              <w:rPr>
                <w:rFonts w:cs="Arial"/>
                <w:sz w:val="16"/>
              </w:rPr>
              <w:t xml:space="preserve">37 CFR 11.703(c) </w:t>
            </w:r>
          </w:p>
          <w:p w14:paraId="0E8F5289" w14:textId="5F8C5DF6" w:rsidR="00AE2C78" w:rsidRPr="00054B79" w:rsidRDefault="00AE2C78" w:rsidP="00B621E3">
            <w:pPr>
              <w:pStyle w:val="BodyText2"/>
              <w:jc w:val="left"/>
              <w:rPr>
                <w:rFonts w:cs="Arial"/>
                <w:sz w:val="16"/>
              </w:rPr>
            </w:pPr>
          </w:p>
        </w:tc>
      </w:tr>
      <w:tr w:rsidR="00B621E3" w:rsidRPr="00282E75" w14:paraId="0E8F5291" w14:textId="77777777" w:rsidTr="00B621E3">
        <w:tc>
          <w:tcPr>
            <w:tcW w:w="990" w:type="dxa"/>
            <w:vAlign w:val="center"/>
          </w:tcPr>
          <w:p w14:paraId="61C8818D" w14:textId="111A54DE" w:rsidR="00B621E3" w:rsidRPr="00B621E3" w:rsidRDefault="00B621E3" w:rsidP="00B621E3">
            <w:pPr>
              <w:tabs>
                <w:tab w:val="left" w:pos="720"/>
              </w:tabs>
              <w:jc w:val="center"/>
              <w:rPr>
                <w:rFonts w:ascii="Arial" w:hAnsi="Arial"/>
                <w:b/>
                <w:sz w:val="16"/>
              </w:rPr>
            </w:pPr>
            <w:r w:rsidRPr="00B621E3">
              <w:rPr>
                <w:rFonts w:ascii="Arial" w:hAnsi="Arial"/>
                <w:b/>
                <w:sz w:val="16"/>
              </w:rPr>
              <w:t>2</w:t>
            </w:r>
          </w:p>
        </w:tc>
        <w:tc>
          <w:tcPr>
            <w:tcW w:w="4837" w:type="dxa"/>
            <w:vAlign w:val="center"/>
          </w:tcPr>
          <w:p w14:paraId="0E8F528C" w14:textId="7BA41869" w:rsidR="00B621E3" w:rsidRPr="00054B79" w:rsidRDefault="00B621E3" w:rsidP="00B621E3">
            <w:pPr>
              <w:pStyle w:val="BodyText2"/>
              <w:tabs>
                <w:tab w:val="left" w:pos="252"/>
              </w:tabs>
              <w:spacing w:before="60" w:after="60"/>
              <w:rPr>
                <w:rFonts w:cs="Arial"/>
                <w:sz w:val="16"/>
              </w:rPr>
            </w:pPr>
            <w:r w:rsidRPr="00216BA1">
              <w:rPr>
                <w:sz w:val="16"/>
              </w:rPr>
              <w:t>Recordkeeping Maintenance Regarding Practitioners Under Suspension or Exclusion</w:t>
            </w:r>
          </w:p>
        </w:tc>
        <w:tc>
          <w:tcPr>
            <w:tcW w:w="1788" w:type="dxa"/>
            <w:vAlign w:val="center"/>
          </w:tcPr>
          <w:p w14:paraId="0E8F528E" w14:textId="77777777" w:rsidR="00B621E3" w:rsidRPr="00FA6A3D" w:rsidRDefault="00B621E3" w:rsidP="00B621E3">
            <w:pPr>
              <w:pStyle w:val="BodyText2"/>
              <w:spacing w:before="60" w:after="60"/>
              <w:jc w:val="left"/>
              <w:rPr>
                <w:rFonts w:cs="Arial"/>
                <w:sz w:val="16"/>
              </w:rPr>
            </w:pPr>
            <w:r w:rsidRPr="00FA6A3D">
              <w:rPr>
                <w:rFonts w:cs="Arial"/>
                <w:sz w:val="16"/>
              </w:rPr>
              <w:t xml:space="preserve">35 U.S.C. </w:t>
            </w:r>
            <w:r>
              <w:rPr>
                <w:rFonts w:cs="Arial"/>
                <w:sz w:val="16"/>
              </w:rPr>
              <w:t xml:space="preserve">§§ </w:t>
            </w:r>
            <w:r w:rsidRPr="00FA6A3D">
              <w:rPr>
                <w:rFonts w:cs="Arial"/>
                <w:sz w:val="16"/>
              </w:rPr>
              <w:t>2(b)(2)(D) and 32</w:t>
            </w:r>
          </w:p>
        </w:tc>
        <w:tc>
          <w:tcPr>
            <w:tcW w:w="1745" w:type="dxa"/>
            <w:vAlign w:val="center"/>
          </w:tcPr>
          <w:p w14:paraId="0E8F5290" w14:textId="526AAE92" w:rsidR="00B621E3" w:rsidRPr="00464A08" w:rsidRDefault="00B621E3" w:rsidP="00B621E3">
            <w:pPr>
              <w:pStyle w:val="BodyText2"/>
              <w:spacing w:before="60" w:after="60"/>
              <w:jc w:val="left"/>
              <w:rPr>
                <w:rFonts w:cs="Arial"/>
                <w:sz w:val="16"/>
              </w:rPr>
            </w:pPr>
            <w:r w:rsidRPr="00282E75">
              <w:rPr>
                <w:rFonts w:cs="Arial"/>
                <w:sz w:val="16"/>
              </w:rPr>
              <w:t>37 CFR 11.58</w:t>
            </w:r>
            <w:r w:rsidR="00AC00A4">
              <w:rPr>
                <w:rFonts w:cs="Arial"/>
                <w:sz w:val="16"/>
              </w:rPr>
              <w:t>(d)</w:t>
            </w:r>
          </w:p>
        </w:tc>
      </w:tr>
      <w:tr w:rsidR="00B621E3" w14:paraId="0E8F5298" w14:textId="77777777" w:rsidTr="00B621E3">
        <w:tc>
          <w:tcPr>
            <w:tcW w:w="990" w:type="dxa"/>
            <w:vAlign w:val="center"/>
          </w:tcPr>
          <w:p w14:paraId="0F4DC43C" w14:textId="3A3678AE" w:rsidR="00B621E3" w:rsidRPr="00B621E3" w:rsidRDefault="00B621E3" w:rsidP="00B621E3">
            <w:pPr>
              <w:tabs>
                <w:tab w:val="left" w:pos="720"/>
              </w:tabs>
              <w:jc w:val="center"/>
              <w:rPr>
                <w:rFonts w:ascii="Arial" w:hAnsi="Arial"/>
                <w:b/>
                <w:sz w:val="16"/>
              </w:rPr>
            </w:pPr>
            <w:r w:rsidRPr="00B621E3">
              <w:rPr>
                <w:rFonts w:ascii="Arial" w:hAnsi="Arial"/>
                <w:b/>
                <w:sz w:val="16"/>
              </w:rPr>
              <w:t>3</w:t>
            </w:r>
          </w:p>
        </w:tc>
        <w:tc>
          <w:tcPr>
            <w:tcW w:w="4837" w:type="dxa"/>
            <w:vAlign w:val="center"/>
          </w:tcPr>
          <w:p w14:paraId="0E8F5293" w14:textId="4A5467A6" w:rsidR="00B621E3" w:rsidRPr="00464A08" w:rsidRDefault="00B621E3" w:rsidP="00B621E3">
            <w:pPr>
              <w:pStyle w:val="BodyText2"/>
              <w:spacing w:before="60" w:after="60"/>
              <w:rPr>
                <w:rFonts w:cs="Arial"/>
                <w:sz w:val="16"/>
              </w:rPr>
            </w:pPr>
            <w:r w:rsidRPr="00216BA1">
              <w:rPr>
                <w:sz w:val="16"/>
              </w:rPr>
              <w:t>Complaint/Violation Reporting</w:t>
            </w:r>
            <w:r w:rsidR="00AE2C78">
              <w:rPr>
                <w:sz w:val="16"/>
              </w:rPr>
              <w:t xml:space="preserve"> and Disclosure</w:t>
            </w:r>
          </w:p>
        </w:tc>
        <w:tc>
          <w:tcPr>
            <w:tcW w:w="1788" w:type="dxa"/>
            <w:vAlign w:val="center"/>
          </w:tcPr>
          <w:p w14:paraId="0E8F5295" w14:textId="77777777" w:rsidR="00B621E3" w:rsidRPr="006930B3" w:rsidRDefault="00B621E3" w:rsidP="00B621E3">
            <w:pPr>
              <w:pStyle w:val="BodyText2"/>
              <w:spacing w:before="60" w:after="60"/>
              <w:jc w:val="left"/>
              <w:rPr>
                <w:rFonts w:cs="Arial"/>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vAlign w:val="center"/>
          </w:tcPr>
          <w:p w14:paraId="0E8F5297" w14:textId="61B7F78C" w:rsidR="00B621E3" w:rsidRPr="00B86D02" w:rsidRDefault="000E27BF" w:rsidP="00AE2C78">
            <w:pPr>
              <w:pStyle w:val="BodyText2"/>
              <w:spacing w:before="60" w:after="60"/>
              <w:jc w:val="left"/>
              <w:rPr>
                <w:rFonts w:cs="Arial"/>
                <w:sz w:val="16"/>
              </w:rPr>
            </w:pPr>
            <w:r>
              <w:rPr>
                <w:rFonts w:cs="Arial"/>
                <w:sz w:val="16"/>
              </w:rPr>
              <w:t>37 CFR 11.801(</w:t>
            </w:r>
            <w:r w:rsidR="00AE2C78">
              <w:rPr>
                <w:rFonts w:cs="Arial"/>
                <w:sz w:val="16"/>
              </w:rPr>
              <w:t>b</w:t>
            </w:r>
            <w:r>
              <w:rPr>
                <w:rFonts w:cs="Arial"/>
                <w:sz w:val="16"/>
              </w:rPr>
              <w:t xml:space="preserve">), </w:t>
            </w:r>
            <w:r w:rsidR="00B621E3">
              <w:rPr>
                <w:rFonts w:cs="Arial"/>
                <w:sz w:val="16"/>
              </w:rPr>
              <w:t>11.803</w:t>
            </w:r>
            <w:r>
              <w:rPr>
                <w:rFonts w:cs="Arial"/>
                <w:sz w:val="16"/>
              </w:rPr>
              <w:t>, and 11.25(a)</w:t>
            </w:r>
            <w:r w:rsidR="00B621E3">
              <w:rPr>
                <w:rFonts w:cs="Arial"/>
                <w:sz w:val="16"/>
              </w:rPr>
              <w:t xml:space="preserve">  </w:t>
            </w:r>
          </w:p>
        </w:tc>
      </w:tr>
    </w:tbl>
    <w:p w14:paraId="0E8F5299" w14:textId="77777777" w:rsidR="002212B2" w:rsidRDefault="002212B2">
      <w:pPr>
        <w:jc w:val="both"/>
        <w:rPr>
          <w:rFonts w:ascii="Arial" w:hAnsi="Arial" w:cs="Arial"/>
        </w:rPr>
      </w:pPr>
    </w:p>
    <w:p w14:paraId="0E8F529A" w14:textId="77777777" w:rsidR="007A6885" w:rsidRDefault="007A6885">
      <w:pPr>
        <w:jc w:val="both"/>
        <w:rPr>
          <w:rFonts w:ascii="Arial" w:hAnsi="Arial" w:cs="Arial"/>
        </w:rPr>
      </w:pPr>
    </w:p>
    <w:p w14:paraId="0E8F529B" w14:textId="77777777" w:rsidR="00BC436E" w:rsidRDefault="00BC436E">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0E8F529C" w14:textId="77777777" w:rsidR="00BC436E" w:rsidRDefault="00BC436E">
      <w:pPr>
        <w:tabs>
          <w:tab w:val="left" w:pos="720"/>
        </w:tabs>
        <w:jc w:val="both"/>
        <w:rPr>
          <w:rFonts w:ascii="Arial" w:hAnsi="Arial"/>
          <w:sz w:val="24"/>
        </w:rPr>
      </w:pPr>
    </w:p>
    <w:p w14:paraId="0E8F529D" w14:textId="77777777" w:rsidR="003B0650" w:rsidRDefault="003B0650">
      <w:pPr>
        <w:tabs>
          <w:tab w:val="left" w:pos="720"/>
        </w:tabs>
        <w:jc w:val="both"/>
        <w:rPr>
          <w:rFonts w:ascii="Arial" w:hAnsi="Arial"/>
          <w:sz w:val="24"/>
        </w:rPr>
      </w:pPr>
      <w:r>
        <w:rPr>
          <w:rFonts w:ascii="Arial" w:hAnsi="Arial"/>
          <w:sz w:val="24"/>
        </w:rPr>
        <w:t>There are no forms associated with this collection of information.</w:t>
      </w:r>
    </w:p>
    <w:p w14:paraId="0E8F529E" w14:textId="77777777" w:rsidR="003B0650" w:rsidRDefault="003B0650">
      <w:pPr>
        <w:tabs>
          <w:tab w:val="left" w:pos="720"/>
        </w:tabs>
        <w:jc w:val="both"/>
        <w:rPr>
          <w:rFonts w:ascii="Arial" w:hAnsi="Arial"/>
          <w:sz w:val="24"/>
        </w:rPr>
      </w:pPr>
    </w:p>
    <w:p w14:paraId="4F34DE7A" w14:textId="77777777" w:rsidR="00D87AE9" w:rsidRDefault="00D87AE9" w:rsidP="00D87AE9">
      <w:pPr>
        <w:tabs>
          <w:tab w:val="left" w:pos="720"/>
        </w:tabs>
        <w:jc w:val="both"/>
        <w:rPr>
          <w:rFonts w:ascii="Arial" w:hAnsi="Arial"/>
          <w:sz w:val="24"/>
        </w:rPr>
      </w:pPr>
      <w:r w:rsidRPr="00922A76">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OMB information quality guidelines.</w:t>
      </w:r>
    </w:p>
    <w:p w14:paraId="0E8F52A0" w14:textId="77777777" w:rsidR="00BC436E" w:rsidRDefault="00BC436E">
      <w:pPr>
        <w:tabs>
          <w:tab w:val="left" w:pos="720"/>
        </w:tabs>
        <w:jc w:val="both"/>
        <w:rPr>
          <w:rFonts w:ascii="Arial" w:hAnsi="Arial"/>
          <w:sz w:val="24"/>
        </w:rPr>
      </w:pPr>
    </w:p>
    <w:p w14:paraId="0E8F52A1" w14:textId="77777777" w:rsidR="00BC436E" w:rsidRDefault="00BC436E">
      <w:pPr>
        <w:tabs>
          <w:tab w:val="left" w:pos="720"/>
        </w:tabs>
        <w:jc w:val="both"/>
        <w:rPr>
          <w:rFonts w:ascii="Arial" w:hAnsi="Arial"/>
          <w:sz w:val="24"/>
        </w:rPr>
      </w:pPr>
      <w:r>
        <w:rPr>
          <w:rFonts w:ascii="Arial" w:hAnsi="Arial"/>
          <w:sz w:val="24"/>
        </w:rPr>
        <w:t>Table 2 outlines how this information is used</w:t>
      </w:r>
      <w:r w:rsidR="006951D9">
        <w:rPr>
          <w:rFonts w:ascii="Arial" w:hAnsi="Arial"/>
          <w:sz w:val="24"/>
        </w:rPr>
        <w:t xml:space="preserve"> by the public and by the USPTO:</w:t>
      </w:r>
      <w:r>
        <w:rPr>
          <w:rFonts w:ascii="Arial" w:hAnsi="Arial"/>
          <w:sz w:val="24"/>
        </w:rPr>
        <w:t xml:space="preserve">  </w:t>
      </w:r>
    </w:p>
    <w:p w14:paraId="0E8F52A2" w14:textId="77777777" w:rsidR="002212B2" w:rsidRDefault="002212B2">
      <w:pPr>
        <w:tabs>
          <w:tab w:val="left" w:pos="720"/>
        </w:tabs>
        <w:jc w:val="both"/>
        <w:rPr>
          <w:rFonts w:ascii="Arial" w:hAnsi="Arial"/>
          <w:sz w:val="24"/>
        </w:rPr>
      </w:pPr>
    </w:p>
    <w:p w14:paraId="0E8F52A3" w14:textId="77777777" w:rsidR="00BC436E" w:rsidRPr="00252DCA" w:rsidRDefault="00BC436E">
      <w:pPr>
        <w:pStyle w:val="Heading3"/>
      </w:pPr>
      <w:r>
        <w:t xml:space="preserve">Table 2:  Needs and </w:t>
      </w:r>
      <w:r w:rsidRPr="00252DCA">
        <w:t>Uses</w:t>
      </w:r>
      <w:r w:rsidR="00252DCA" w:rsidRPr="00252DCA">
        <w:t xml:space="preserve"> </w:t>
      </w:r>
      <w:r w:rsidR="00252DCA" w:rsidRPr="00252DCA">
        <w:rPr>
          <w:rFonts w:cs="Arial"/>
          <w:bCs/>
        </w:rPr>
        <w:t>for Practitioner Conduct and Discipline</w:t>
      </w:r>
      <w:r w:rsidRPr="00252DCA">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170"/>
        <w:gridCol w:w="4590"/>
      </w:tblGrid>
      <w:tr w:rsidR="00B75437" w14:paraId="0E8F52AA" w14:textId="77777777" w:rsidTr="0042754D">
        <w:trPr>
          <w:cantSplit/>
          <w:trHeight w:val="278"/>
          <w:tblHeader/>
        </w:trPr>
        <w:tc>
          <w:tcPr>
            <w:tcW w:w="990" w:type="dxa"/>
          </w:tcPr>
          <w:p w14:paraId="23706803" w14:textId="00ED69D1" w:rsidR="00B75437" w:rsidRDefault="00B75437" w:rsidP="00B75437">
            <w:pPr>
              <w:tabs>
                <w:tab w:val="left" w:pos="720"/>
              </w:tabs>
              <w:spacing w:before="60" w:after="60"/>
              <w:jc w:val="center"/>
              <w:rPr>
                <w:rFonts w:ascii="Arial" w:hAnsi="Arial"/>
                <w:b/>
                <w:sz w:val="16"/>
              </w:rPr>
            </w:pPr>
            <w:r>
              <w:rPr>
                <w:rFonts w:ascii="Arial" w:hAnsi="Arial"/>
                <w:b/>
                <w:sz w:val="16"/>
              </w:rPr>
              <w:t>IC Number</w:t>
            </w:r>
          </w:p>
        </w:tc>
        <w:tc>
          <w:tcPr>
            <w:tcW w:w="2610" w:type="dxa"/>
            <w:vAlign w:val="center"/>
          </w:tcPr>
          <w:p w14:paraId="0E8F52A5" w14:textId="2564B494" w:rsidR="00B75437" w:rsidRDefault="00B75437">
            <w:pPr>
              <w:tabs>
                <w:tab w:val="left" w:pos="720"/>
              </w:tabs>
              <w:jc w:val="center"/>
              <w:rPr>
                <w:rFonts w:ascii="Arial" w:hAnsi="Arial"/>
                <w:b/>
                <w:sz w:val="16"/>
              </w:rPr>
            </w:pPr>
            <w:r>
              <w:rPr>
                <w:rFonts w:ascii="Arial" w:hAnsi="Arial"/>
                <w:b/>
                <w:sz w:val="16"/>
              </w:rPr>
              <w:t>Form and Function</w:t>
            </w:r>
          </w:p>
        </w:tc>
        <w:tc>
          <w:tcPr>
            <w:tcW w:w="1170" w:type="dxa"/>
            <w:vAlign w:val="center"/>
          </w:tcPr>
          <w:p w14:paraId="0E8F52A7" w14:textId="77777777" w:rsidR="00B75437" w:rsidRDefault="00B75437">
            <w:pPr>
              <w:tabs>
                <w:tab w:val="left" w:pos="720"/>
              </w:tabs>
              <w:jc w:val="center"/>
              <w:rPr>
                <w:rFonts w:ascii="Arial" w:hAnsi="Arial"/>
                <w:b/>
                <w:sz w:val="16"/>
              </w:rPr>
            </w:pPr>
            <w:r>
              <w:rPr>
                <w:rFonts w:ascii="Arial" w:hAnsi="Arial"/>
                <w:b/>
                <w:sz w:val="16"/>
              </w:rPr>
              <w:t>Form #</w:t>
            </w:r>
          </w:p>
        </w:tc>
        <w:tc>
          <w:tcPr>
            <w:tcW w:w="4590" w:type="dxa"/>
            <w:vAlign w:val="center"/>
          </w:tcPr>
          <w:p w14:paraId="0E8F52A9" w14:textId="77777777" w:rsidR="00B75437" w:rsidRDefault="00B75437">
            <w:pPr>
              <w:pStyle w:val="Heading7"/>
            </w:pPr>
            <w:r>
              <w:t>Needs and Uses</w:t>
            </w:r>
          </w:p>
        </w:tc>
      </w:tr>
      <w:tr w:rsidR="00B75437" w14:paraId="0E8F52B4" w14:textId="77777777" w:rsidTr="0042754D">
        <w:trPr>
          <w:cantSplit/>
        </w:trPr>
        <w:tc>
          <w:tcPr>
            <w:tcW w:w="990" w:type="dxa"/>
          </w:tcPr>
          <w:p w14:paraId="2F01229C" w14:textId="77777777" w:rsidR="00B75437" w:rsidRPr="00B75437" w:rsidRDefault="00B75437" w:rsidP="00B75437">
            <w:pPr>
              <w:tabs>
                <w:tab w:val="left" w:pos="720"/>
              </w:tabs>
              <w:jc w:val="center"/>
              <w:rPr>
                <w:rFonts w:ascii="Arial" w:hAnsi="Arial"/>
                <w:b/>
                <w:sz w:val="16"/>
              </w:rPr>
            </w:pPr>
          </w:p>
          <w:p w14:paraId="4AFB9DD2" w14:textId="5999908A" w:rsidR="00B75437" w:rsidRPr="00B75437" w:rsidRDefault="00B75437" w:rsidP="00B75437">
            <w:pPr>
              <w:tabs>
                <w:tab w:val="left" w:pos="720"/>
              </w:tabs>
              <w:jc w:val="center"/>
              <w:rPr>
                <w:rFonts w:ascii="Arial" w:hAnsi="Arial"/>
                <w:b/>
                <w:sz w:val="16"/>
              </w:rPr>
            </w:pPr>
            <w:r w:rsidRPr="00B75437">
              <w:rPr>
                <w:rFonts w:ascii="Arial" w:hAnsi="Arial"/>
                <w:b/>
                <w:sz w:val="16"/>
              </w:rPr>
              <w:t>1</w:t>
            </w:r>
          </w:p>
        </w:tc>
        <w:tc>
          <w:tcPr>
            <w:tcW w:w="2610" w:type="dxa"/>
          </w:tcPr>
          <w:p w14:paraId="0E8F52AB" w14:textId="2A52F131" w:rsidR="00B75437" w:rsidRDefault="00B75437">
            <w:pPr>
              <w:tabs>
                <w:tab w:val="left" w:pos="720"/>
              </w:tabs>
              <w:rPr>
                <w:rFonts w:ascii="Arial" w:hAnsi="Arial"/>
                <w:sz w:val="16"/>
              </w:rPr>
            </w:pPr>
          </w:p>
          <w:p w14:paraId="0E8F52AC" w14:textId="084D2463" w:rsidR="00B75437" w:rsidRPr="00464A08" w:rsidRDefault="00B75437" w:rsidP="00464A08">
            <w:pPr>
              <w:tabs>
                <w:tab w:val="left" w:pos="720"/>
              </w:tabs>
              <w:rPr>
                <w:rFonts w:ascii="Arial" w:hAnsi="Arial" w:cs="Arial"/>
                <w:sz w:val="16"/>
              </w:rPr>
            </w:pPr>
            <w:r>
              <w:rPr>
                <w:rFonts w:ascii="Arial" w:hAnsi="Arial" w:cs="Arial"/>
                <w:sz w:val="16"/>
              </w:rPr>
              <w:t>Recordke</w:t>
            </w:r>
            <w:r w:rsidRPr="000C08B8">
              <w:rPr>
                <w:rFonts w:ascii="Arial" w:hAnsi="Arial" w:cs="Arial"/>
                <w:sz w:val="16"/>
              </w:rPr>
              <w:t>eping Maintenance &amp; Disclosure</w:t>
            </w:r>
          </w:p>
        </w:tc>
        <w:tc>
          <w:tcPr>
            <w:tcW w:w="1170" w:type="dxa"/>
          </w:tcPr>
          <w:p w14:paraId="0E8F52AD" w14:textId="77777777" w:rsidR="00B75437" w:rsidRDefault="00B75437">
            <w:pPr>
              <w:tabs>
                <w:tab w:val="left" w:pos="720"/>
              </w:tabs>
              <w:jc w:val="center"/>
              <w:rPr>
                <w:rFonts w:ascii="Arial" w:hAnsi="Arial"/>
                <w:sz w:val="16"/>
              </w:rPr>
            </w:pPr>
          </w:p>
          <w:p w14:paraId="0E8F52AE" w14:textId="77777777" w:rsidR="00B75437" w:rsidRDefault="00B75437">
            <w:pPr>
              <w:tabs>
                <w:tab w:val="left" w:pos="720"/>
              </w:tabs>
              <w:jc w:val="center"/>
              <w:rPr>
                <w:rFonts w:ascii="Arial" w:hAnsi="Arial"/>
                <w:sz w:val="16"/>
              </w:rPr>
            </w:pPr>
            <w:r>
              <w:rPr>
                <w:rFonts w:ascii="Arial" w:hAnsi="Arial"/>
                <w:sz w:val="16"/>
              </w:rPr>
              <w:t>No Form</w:t>
            </w:r>
          </w:p>
          <w:p w14:paraId="0E8F52AF"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B0" w14:textId="77777777" w:rsidR="00B75437" w:rsidRDefault="00B75437" w:rsidP="00282E75">
            <w:pPr>
              <w:tabs>
                <w:tab w:val="left" w:pos="720"/>
              </w:tabs>
              <w:rPr>
                <w:rFonts w:ascii="Arial" w:hAnsi="Arial"/>
                <w:sz w:val="16"/>
              </w:rPr>
            </w:pPr>
          </w:p>
          <w:p w14:paraId="0E8F52B1" w14:textId="77777777" w:rsidR="00B75437" w:rsidRDefault="00B75437">
            <w:pPr>
              <w:numPr>
                <w:ilvl w:val="0"/>
                <w:numId w:val="1"/>
              </w:numPr>
              <w:tabs>
                <w:tab w:val="left" w:pos="720"/>
              </w:tabs>
              <w:rPr>
                <w:rFonts w:ascii="Arial" w:hAnsi="Arial"/>
                <w:sz w:val="16"/>
              </w:rPr>
            </w:pPr>
            <w:r>
              <w:rPr>
                <w:rFonts w:ascii="Arial" w:hAnsi="Arial"/>
                <w:sz w:val="16"/>
              </w:rPr>
              <w:t>Used by the public to maintain client integrity in the day-to-day operation of their practice.</w:t>
            </w:r>
          </w:p>
          <w:p w14:paraId="0E8F52B2" w14:textId="77777777" w:rsidR="00B75437" w:rsidRDefault="00B75437">
            <w:pPr>
              <w:numPr>
                <w:ilvl w:val="0"/>
                <w:numId w:val="1"/>
              </w:numPr>
              <w:tabs>
                <w:tab w:val="left" w:pos="720"/>
              </w:tabs>
              <w:rPr>
                <w:rFonts w:ascii="Arial" w:hAnsi="Arial"/>
                <w:sz w:val="16"/>
              </w:rPr>
            </w:pPr>
            <w:r>
              <w:rPr>
                <w:rFonts w:ascii="Arial" w:hAnsi="Arial"/>
                <w:sz w:val="16"/>
              </w:rPr>
              <w:t>Used by the USPTO to comply with Federal regulations.</w:t>
            </w:r>
          </w:p>
          <w:p w14:paraId="0E8F52B3" w14:textId="77777777" w:rsidR="00B75437" w:rsidRDefault="00B75437">
            <w:pPr>
              <w:numPr>
                <w:ilvl w:val="0"/>
                <w:numId w:val="1"/>
              </w:numPr>
              <w:tabs>
                <w:tab w:val="left" w:pos="720"/>
              </w:tabs>
              <w:rPr>
                <w:rFonts w:ascii="Arial" w:hAnsi="Arial"/>
                <w:sz w:val="16"/>
              </w:rPr>
            </w:pPr>
            <w:r>
              <w:rPr>
                <w:rFonts w:ascii="Arial" w:hAnsi="Arial"/>
                <w:sz w:val="16"/>
              </w:rPr>
              <w:t>Used by the USPTO to impose regulations governing the conduct of attorneys, agents, and other persons representing applicants and other parties before the USPTO.</w:t>
            </w:r>
          </w:p>
        </w:tc>
      </w:tr>
      <w:tr w:rsidR="00B75437" w14:paraId="0E8F52BF" w14:textId="77777777" w:rsidTr="0042754D">
        <w:trPr>
          <w:cantSplit/>
        </w:trPr>
        <w:tc>
          <w:tcPr>
            <w:tcW w:w="990" w:type="dxa"/>
          </w:tcPr>
          <w:p w14:paraId="734AE99D" w14:textId="77777777" w:rsidR="00B75437" w:rsidRPr="00B75437" w:rsidRDefault="00B75437" w:rsidP="00B75437">
            <w:pPr>
              <w:tabs>
                <w:tab w:val="left" w:pos="720"/>
              </w:tabs>
              <w:jc w:val="center"/>
              <w:rPr>
                <w:rFonts w:ascii="Arial" w:hAnsi="Arial"/>
                <w:b/>
                <w:sz w:val="16"/>
              </w:rPr>
            </w:pPr>
          </w:p>
          <w:p w14:paraId="551F2387" w14:textId="1BF12EB6" w:rsidR="00B75437" w:rsidRPr="00B75437" w:rsidRDefault="00B75437" w:rsidP="00B75437">
            <w:pPr>
              <w:tabs>
                <w:tab w:val="left" w:pos="720"/>
              </w:tabs>
              <w:jc w:val="center"/>
              <w:rPr>
                <w:rFonts w:ascii="Arial" w:hAnsi="Arial"/>
                <w:b/>
                <w:sz w:val="16"/>
              </w:rPr>
            </w:pPr>
            <w:r w:rsidRPr="00B75437">
              <w:rPr>
                <w:rFonts w:ascii="Arial" w:hAnsi="Arial"/>
                <w:b/>
                <w:sz w:val="16"/>
              </w:rPr>
              <w:t>2</w:t>
            </w:r>
          </w:p>
        </w:tc>
        <w:tc>
          <w:tcPr>
            <w:tcW w:w="2610" w:type="dxa"/>
          </w:tcPr>
          <w:p w14:paraId="0E8F52B5" w14:textId="31E263E5" w:rsidR="00B75437" w:rsidRDefault="00B75437">
            <w:pPr>
              <w:tabs>
                <w:tab w:val="left" w:pos="720"/>
              </w:tabs>
              <w:rPr>
                <w:rFonts w:ascii="Arial" w:hAnsi="Arial"/>
                <w:sz w:val="16"/>
              </w:rPr>
            </w:pPr>
          </w:p>
          <w:p w14:paraId="0E8F52B6" w14:textId="0C22D44B" w:rsidR="00B75437" w:rsidRDefault="00B75437">
            <w:pPr>
              <w:tabs>
                <w:tab w:val="left" w:pos="720"/>
              </w:tabs>
              <w:rPr>
                <w:rFonts w:ascii="Arial" w:hAnsi="Arial"/>
                <w:sz w:val="16"/>
              </w:rPr>
            </w:pPr>
            <w:r w:rsidRPr="00216BA1">
              <w:rPr>
                <w:rFonts w:ascii="Arial" w:hAnsi="Arial"/>
                <w:sz w:val="16"/>
              </w:rPr>
              <w:t>Recordkeeping Maintenance Regarding Practitioners Under Suspension or Exclusion</w:t>
            </w:r>
          </w:p>
        </w:tc>
        <w:tc>
          <w:tcPr>
            <w:tcW w:w="1170" w:type="dxa"/>
          </w:tcPr>
          <w:p w14:paraId="0E8F52B7" w14:textId="77777777" w:rsidR="00B75437" w:rsidRDefault="00B75437">
            <w:pPr>
              <w:tabs>
                <w:tab w:val="left" w:pos="720"/>
              </w:tabs>
              <w:jc w:val="center"/>
              <w:rPr>
                <w:rFonts w:ascii="Arial" w:hAnsi="Arial"/>
                <w:sz w:val="16"/>
              </w:rPr>
            </w:pPr>
          </w:p>
          <w:p w14:paraId="0E8F52B8" w14:textId="77777777" w:rsidR="00B75437" w:rsidRDefault="00B75437">
            <w:pPr>
              <w:tabs>
                <w:tab w:val="left" w:pos="720"/>
              </w:tabs>
              <w:jc w:val="center"/>
              <w:rPr>
                <w:rFonts w:ascii="Arial" w:hAnsi="Arial"/>
                <w:sz w:val="16"/>
              </w:rPr>
            </w:pPr>
            <w:r>
              <w:rPr>
                <w:rFonts w:ascii="Arial" w:hAnsi="Arial"/>
                <w:sz w:val="16"/>
              </w:rPr>
              <w:t>No Form</w:t>
            </w:r>
          </w:p>
          <w:p w14:paraId="0E8F52B9"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BA" w14:textId="77777777" w:rsidR="00B75437" w:rsidRDefault="00B75437">
            <w:pPr>
              <w:tabs>
                <w:tab w:val="left" w:pos="720"/>
              </w:tabs>
              <w:rPr>
                <w:rFonts w:ascii="Arial" w:hAnsi="Arial"/>
                <w:sz w:val="16"/>
              </w:rPr>
            </w:pPr>
          </w:p>
          <w:p w14:paraId="0E8F52BB" w14:textId="0FFEF502" w:rsidR="00B75437" w:rsidRDefault="00B75437">
            <w:pPr>
              <w:numPr>
                <w:ilvl w:val="0"/>
                <w:numId w:val="1"/>
              </w:numPr>
              <w:tabs>
                <w:tab w:val="left" w:pos="720"/>
              </w:tabs>
              <w:rPr>
                <w:rFonts w:ascii="Arial" w:hAnsi="Arial"/>
                <w:sz w:val="16"/>
              </w:rPr>
            </w:pPr>
            <w:r>
              <w:rPr>
                <w:rFonts w:ascii="Arial" w:hAnsi="Arial"/>
                <w:sz w:val="16"/>
              </w:rPr>
              <w:t>Used by practitioners seeking reinstatement after a disciplinary remo</w:t>
            </w:r>
            <w:r w:rsidR="004E5BCC">
              <w:rPr>
                <w:rFonts w:ascii="Arial" w:hAnsi="Arial"/>
                <w:sz w:val="16"/>
              </w:rPr>
              <w:t>val to provide increased record</w:t>
            </w:r>
            <w:r>
              <w:rPr>
                <w:rFonts w:ascii="Arial" w:hAnsi="Arial"/>
                <w:sz w:val="16"/>
              </w:rPr>
              <w:t>keeping requirements in order to show compliance with the terms required for reinstatement.</w:t>
            </w:r>
          </w:p>
          <w:p w14:paraId="0E8F52BC" w14:textId="77777777" w:rsidR="00B75437" w:rsidRDefault="00B75437">
            <w:pPr>
              <w:numPr>
                <w:ilvl w:val="0"/>
                <w:numId w:val="1"/>
              </w:numPr>
              <w:tabs>
                <w:tab w:val="left" w:pos="720"/>
              </w:tabs>
              <w:rPr>
                <w:rFonts w:ascii="Arial" w:hAnsi="Arial"/>
                <w:sz w:val="16"/>
              </w:rPr>
            </w:pPr>
            <w:r>
              <w:rPr>
                <w:rFonts w:ascii="Arial" w:hAnsi="Arial"/>
                <w:sz w:val="16"/>
              </w:rPr>
              <w:t>Used by the public to provide evidence that a practitioner has or has not complied with the rules during suspension or exclusion.</w:t>
            </w:r>
          </w:p>
          <w:p w14:paraId="0E8F52BD" w14:textId="77777777" w:rsidR="00B75437" w:rsidRDefault="00B75437">
            <w:pPr>
              <w:numPr>
                <w:ilvl w:val="0"/>
                <w:numId w:val="1"/>
              </w:numPr>
              <w:tabs>
                <w:tab w:val="left" w:pos="720"/>
              </w:tabs>
              <w:rPr>
                <w:rFonts w:ascii="Arial" w:hAnsi="Arial"/>
                <w:sz w:val="16"/>
              </w:rPr>
            </w:pPr>
            <w:r>
              <w:rPr>
                <w:rFonts w:ascii="Arial" w:hAnsi="Arial"/>
                <w:sz w:val="16"/>
              </w:rPr>
              <w:t>Used by the USPTO to determine whether a practitioner qualifies for reinstatement.</w:t>
            </w:r>
          </w:p>
          <w:p w14:paraId="0E8F52BE" w14:textId="755251BA" w:rsidR="00B75437" w:rsidRDefault="00B75437">
            <w:pPr>
              <w:numPr>
                <w:ilvl w:val="0"/>
                <w:numId w:val="1"/>
              </w:numPr>
              <w:tabs>
                <w:tab w:val="left" w:pos="720"/>
              </w:tabs>
              <w:rPr>
                <w:rFonts w:ascii="Arial" w:hAnsi="Arial"/>
                <w:sz w:val="16"/>
              </w:rPr>
            </w:pPr>
            <w:r>
              <w:rPr>
                <w:rFonts w:ascii="Arial" w:hAnsi="Arial"/>
                <w:sz w:val="16"/>
              </w:rPr>
              <w:t xml:space="preserve">Used by the USPTO to </w:t>
            </w:r>
            <w:r w:rsidR="004E5BCC">
              <w:rPr>
                <w:rFonts w:ascii="Arial" w:hAnsi="Arial"/>
                <w:sz w:val="16"/>
              </w:rPr>
              <w:t>monitor record</w:t>
            </w:r>
            <w:r>
              <w:rPr>
                <w:rFonts w:ascii="Arial" w:hAnsi="Arial"/>
                <w:sz w:val="16"/>
              </w:rPr>
              <w:t>keeping requirements of practitioners seeking reinstatement after a disciplinary removal to ensure that compliance with the terms required for reinstatement are being met.</w:t>
            </w:r>
          </w:p>
        </w:tc>
      </w:tr>
      <w:tr w:rsidR="00B75437" w14:paraId="0E8F52C9" w14:textId="77777777" w:rsidTr="0042754D">
        <w:trPr>
          <w:cantSplit/>
        </w:trPr>
        <w:tc>
          <w:tcPr>
            <w:tcW w:w="990" w:type="dxa"/>
          </w:tcPr>
          <w:p w14:paraId="0E99CD91" w14:textId="77777777" w:rsidR="00B75437" w:rsidRPr="00B75437" w:rsidRDefault="00B75437" w:rsidP="00B75437">
            <w:pPr>
              <w:tabs>
                <w:tab w:val="left" w:pos="720"/>
              </w:tabs>
              <w:jc w:val="center"/>
              <w:rPr>
                <w:rFonts w:ascii="Arial" w:hAnsi="Arial"/>
                <w:b/>
                <w:sz w:val="16"/>
              </w:rPr>
            </w:pPr>
          </w:p>
          <w:p w14:paraId="50DE72F8" w14:textId="3D6FF829" w:rsidR="00B75437" w:rsidRPr="00B75437" w:rsidRDefault="00B75437" w:rsidP="00B75437">
            <w:pPr>
              <w:tabs>
                <w:tab w:val="left" w:pos="720"/>
              </w:tabs>
              <w:jc w:val="center"/>
              <w:rPr>
                <w:rFonts w:ascii="Arial" w:hAnsi="Arial"/>
                <w:b/>
                <w:sz w:val="16"/>
              </w:rPr>
            </w:pPr>
            <w:r w:rsidRPr="00B75437">
              <w:rPr>
                <w:rFonts w:ascii="Arial" w:hAnsi="Arial"/>
                <w:b/>
                <w:sz w:val="16"/>
              </w:rPr>
              <w:t>3</w:t>
            </w:r>
          </w:p>
        </w:tc>
        <w:tc>
          <w:tcPr>
            <w:tcW w:w="2610" w:type="dxa"/>
          </w:tcPr>
          <w:p w14:paraId="0E8F52C0" w14:textId="26A2DBFE" w:rsidR="00B75437" w:rsidRDefault="00B75437">
            <w:pPr>
              <w:tabs>
                <w:tab w:val="left" w:pos="720"/>
              </w:tabs>
              <w:rPr>
                <w:rFonts w:ascii="Arial" w:hAnsi="Arial"/>
                <w:sz w:val="16"/>
              </w:rPr>
            </w:pPr>
          </w:p>
          <w:p w14:paraId="0E8F52C1" w14:textId="6097B4BA" w:rsidR="00B75437" w:rsidRDefault="00B75437">
            <w:pPr>
              <w:tabs>
                <w:tab w:val="left" w:pos="720"/>
              </w:tabs>
              <w:rPr>
                <w:rFonts w:ascii="Arial" w:hAnsi="Arial"/>
                <w:sz w:val="16"/>
              </w:rPr>
            </w:pPr>
            <w:r w:rsidRPr="00216BA1">
              <w:rPr>
                <w:rFonts w:ascii="Arial" w:hAnsi="Arial"/>
                <w:sz w:val="16"/>
              </w:rPr>
              <w:t>Complaint/Violation Reporting</w:t>
            </w:r>
            <w:r w:rsidR="00FA03F3">
              <w:rPr>
                <w:rFonts w:ascii="Arial" w:hAnsi="Arial"/>
                <w:sz w:val="16"/>
              </w:rPr>
              <w:t xml:space="preserve"> and Disclosure</w:t>
            </w:r>
          </w:p>
        </w:tc>
        <w:tc>
          <w:tcPr>
            <w:tcW w:w="1170" w:type="dxa"/>
          </w:tcPr>
          <w:p w14:paraId="0E8F52C2" w14:textId="77777777" w:rsidR="00B75437" w:rsidRDefault="00B75437">
            <w:pPr>
              <w:tabs>
                <w:tab w:val="left" w:pos="720"/>
              </w:tabs>
              <w:jc w:val="center"/>
              <w:rPr>
                <w:rFonts w:ascii="Arial" w:hAnsi="Arial"/>
                <w:sz w:val="16"/>
              </w:rPr>
            </w:pPr>
          </w:p>
          <w:p w14:paraId="0E8F52C3" w14:textId="77777777" w:rsidR="00B75437" w:rsidRDefault="00B75437">
            <w:pPr>
              <w:tabs>
                <w:tab w:val="left" w:pos="720"/>
              </w:tabs>
              <w:jc w:val="center"/>
              <w:rPr>
                <w:rFonts w:ascii="Arial" w:hAnsi="Arial"/>
                <w:sz w:val="16"/>
              </w:rPr>
            </w:pPr>
            <w:r>
              <w:rPr>
                <w:rFonts w:ascii="Arial" w:hAnsi="Arial"/>
                <w:sz w:val="16"/>
              </w:rPr>
              <w:t>No Form</w:t>
            </w:r>
          </w:p>
          <w:p w14:paraId="0E8F52C4" w14:textId="77777777" w:rsidR="00B75437" w:rsidRDefault="00B75437">
            <w:pPr>
              <w:tabs>
                <w:tab w:val="left" w:pos="720"/>
              </w:tabs>
              <w:jc w:val="center"/>
              <w:rPr>
                <w:rFonts w:ascii="Arial" w:hAnsi="Arial"/>
                <w:sz w:val="16"/>
              </w:rPr>
            </w:pPr>
            <w:r>
              <w:rPr>
                <w:rFonts w:ascii="Arial" w:hAnsi="Arial"/>
                <w:sz w:val="16"/>
              </w:rPr>
              <w:t>Associated</w:t>
            </w:r>
          </w:p>
        </w:tc>
        <w:tc>
          <w:tcPr>
            <w:tcW w:w="4590" w:type="dxa"/>
          </w:tcPr>
          <w:p w14:paraId="0E8F52C5" w14:textId="77777777" w:rsidR="00B75437" w:rsidRDefault="00B75437">
            <w:pPr>
              <w:tabs>
                <w:tab w:val="left" w:pos="720"/>
              </w:tabs>
              <w:rPr>
                <w:rFonts w:ascii="Arial" w:hAnsi="Arial"/>
                <w:sz w:val="16"/>
              </w:rPr>
            </w:pPr>
          </w:p>
          <w:p w14:paraId="0E8F52C6" w14:textId="67808A28" w:rsidR="00B75437" w:rsidRPr="00252DCA" w:rsidRDefault="00B75437" w:rsidP="00282E75">
            <w:pPr>
              <w:numPr>
                <w:ilvl w:val="0"/>
                <w:numId w:val="1"/>
              </w:numPr>
              <w:tabs>
                <w:tab w:val="left" w:pos="720"/>
              </w:tabs>
              <w:rPr>
                <w:rFonts w:ascii="Arial" w:hAnsi="Arial"/>
                <w:sz w:val="16"/>
              </w:rPr>
            </w:pPr>
            <w:r>
              <w:rPr>
                <w:rFonts w:ascii="Arial" w:hAnsi="Arial"/>
                <w:sz w:val="16"/>
              </w:rPr>
              <w:t xml:space="preserve">Used by the public </w:t>
            </w:r>
            <w:r w:rsidR="00FA03F3">
              <w:rPr>
                <w:rFonts w:ascii="Arial" w:hAnsi="Arial"/>
                <w:sz w:val="16"/>
              </w:rPr>
              <w:t xml:space="preserve">and practitioners </w:t>
            </w:r>
            <w:r>
              <w:rPr>
                <w:rFonts w:ascii="Arial" w:hAnsi="Arial"/>
                <w:sz w:val="16"/>
              </w:rPr>
              <w:t xml:space="preserve">to report knowledge of certain violations of the USPTO Rules of Professional Conduct. </w:t>
            </w:r>
          </w:p>
          <w:p w14:paraId="0E8F52C7" w14:textId="77777777" w:rsidR="00B75437" w:rsidRDefault="00B75437">
            <w:pPr>
              <w:numPr>
                <w:ilvl w:val="0"/>
                <w:numId w:val="1"/>
              </w:numPr>
              <w:tabs>
                <w:tab w:val="left" w:pos="720"/>
              </w:tabs>
              <w:rPr>
                <w:rFonts w:ascii="Arial" w:hAnsi="Arial"/>
                <w:sz w:val="16"/>
              </w:rPr>
            </w:pPr>
            <w:r>
              <w:rPr>
                <w:rFonts w:ascii="Arial" w:hAnsi="Arial"/>
                <w:sz w:val="16"/>
              </w:rPr>
              <w:t>Used by the public to maintain proper documentation in order to fully cooperate with the USPTO in an investigation.</w:t>
            </w:r>
          </w:p>
          <w:p w14:paraId="0E8F52C8" w14:textId="77777777" w:rsidR="00B75437" w:rsidRPr="00863BD7" w:rsidRDefault="00B75437" w:rsidP="00282E75">
            <w:pPr>
              <w:numPr>
                <w:ilvl w:val="0"/>
                <w:numId w:val="1"/>
              </w:numPr>
              <w:tabs>
                <w:tab w:val="left" w:pos="720"/>
              </w:tabs>
              <w:rPr>
                <w:rFonts w:ascii="Arial" w:hAnsi="Arial"/>
                <w:sz w:val="16"/>
              </w:rPr>
            </w:pPr>
            <w:r>
              <w:rPr>
                <w:rFonts w:ascii="Arial" w:hAnsi="Arial"/>
                <w:sz w:val="16"/>
              </w:rPr>
              <w:t xml:space="preserve">Used by the USPTO to investigate and, where appropriate, to prosecute for violations of the USPTO Rules of Professional Conduct. </w:t>
            </w:r>
          </w:p>
        </w:tc>
      </w:tr>
    </w:tbl>
    <w:p w14:paraId="0E8F52CA" w14:textId="77777777" w:rsidR="003177ED" w:rsidRDefault="003177ED">
      <w:pPr>
        <w:tabs>
          <w:tab w:val="left" w:pos="720"/>
        </w:tabs>
        <w:jc w:val="both"/>
        <w:rPr>
          <w:rFonts w:ascii="Arial" w:hAnsi="Arial"/>
          <w:sz w:val="24"/>
        </w:rPr>
      </w:pPr>
    </w:p>
    <w:p w14:paraId="0E8F52CB" w14:textId="77777777" w:rsidR="00BC436E" w:rsidRDefault="00BC436E">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0E8F52CC" w14:textId="77777777" w:rsidR="00BC436E" w:rsidRDefault="00BC436E">
      <w:pPr>
        <w:tabs>
          <w:tab w:val="left" w:pos="720"/>
        </w:tabs>
        <w:jc w:val="both"/>
        <w:rPr>
          <w:rFonts w:ascii="Arial" w:hAnsi="Arial"/>
          <w:sz w:val="24"/>
        </w:rPr>
      </w:pPr>
    </w:p>
    <w:p w14:paraId="0E8F52CF" w14:textId="470F81E5" w:rsidR="00A558FC" w:rsidRDefault="004B0334" w:rsidP="00A7661A">
      <w:pPr>
        <w:tabs>
          <w:tab w:val="left" w:pos="720"/>
        </w:tabs>
        <w:jc w:val="both"/>
        <w:rPr>
          <w:rFonts w:ascii="Arial" w:hAnsi="Arial"/>
          <w:sz w:val="24"/>
        </w:rPr>
      </w:pPr>
      <w:r>
        <w:rPr>
          <w:rFonts w:ascii="Arial" w:hAnsi="Arial"/>
          <w:sz w:val="24"/>
          <w:szCs w:val="24"/>
        </w:rPr>
        <w:t xml:space="preserve">While </w:t>
      </w:r>
      <w:r w:rsidR="00D8263E">
        <w:rPr>
          <w:rFonts w:ascii="Arial" w:hAnsi="Arial"/>
          <w:sz w:val="24"/>
          <w:szCs w:val="24"/>
        </w:rPr>
        <w:t>respondents to</w:t>
      </w:r>
      <w:r>
        <w:rPr>
          <w:rFonts w:ascii="Arial" w:hAnsi="Arial"/>
          <w:sz w:val="24"/>
          <w:szCs w:val="24"/>
        </w:rPr>
        <w:t xml:space="preserve"> this collection have, </w:t>
      </w:r>
      <w:r w:rsidR="00D96282">
        <w:rPr>
          <w:rFonts w:ascii="Arial" w:hAnsi="Arial"/>
          <w:sz w:val="24"/>
          <w:szCs w:val="24"/>
        </w:rPr>
        <w:t>in previous renewals</w:t>
      </w:r>
      <w:r>
        <w:rPr>
          <w:rFonts w:ascii="Arial" w:hAnsi="Arial"/>
          <w:sz w:val="24"/>
          <w:szCs w:val="24"/>
        </w:rPr>
        <w:t xml:space="preserve">, not been allowed </w:t>
      </w:r>
      <w:r w:rsidR="00D8263E">
        <w:rPr>
          <w:rFonts w:ascii="Arial" w:hAnsi="Arial"/>
          <w:sz w:val="24"/>
          <w:szCs w:val="24"/>
        </w:rPr>
        <w:t xml:space="preserve">to submit responses </w:t>
      </w:r>
      <w:r>
        <w:rPr>
          <w:rFonts w:ascii="Arial" w:hAnsi="Arial"/>
          <w:sz w:val="24"/>
          <w:szCs w:val="24"/>
        </w:rPr>
        <w:t xml:space="preserve">via </w:t>
      </w:r>
      <w:r w:rsidR="00A558FC">
        <w:rPr>
          <w:rFonts w:ascii="Arial" w:hAnsi="Arial"/>
          <w:sz w:val="24"/>
          <w:szCs w:val="24"/>
        </w:rPr>
        <w:t>automated, electronic, mechanical, or other technological collection techniques</w:t>
      </w:r>
      <w:r w:rsidR="00D8263E">
        <w:rPr>
          <w:rFonts w:ascii="Arial" w:hAnsi="Arial"/>
          <w:sz w:val="24"/>
          <w:szCs w:val="24"/>
        </w:rPr>
        <w:t xml:space="preserve"> due to the sensitive nature of the information in this collection</w:t>
      </w:r>
      <w:r>
        <w:rPr>
          <w:rFonts w:ascii="Arial" w:hAnsi="Arial"/>
          <w:sz w:val="24"/>
          <w:szCs w:val="24"/>
        </w:rPr>
        <w:t>, this renewal will allow the electronic submission of items pertaining to the recordkeeping maintenance items included in this collection</w:t>
      </w:r>
      <w:r w:rsidR="00A558FC">
        <w:rPr>
          <w:rFonts w:ascii="Arial" w:hAnsi="Arial"/>
          <w:sz w:val="24"/>
          <w:szCs w:val="24"/>
        </w:rPr>
        <w:t xml:space="preserve">.  </w:t>
      </w:r>
    </w:p>
    <w:p w14:paraId="0E8F52D0" w14:textId="77777777" w:rsidR="00BC436E" w:rsidRDefault="00BC436E">
      <w:pPr>
        <w:tabs>
          <w:tab w:val="left" w:pos="720"/>
        </w:tabs>
        <w:jc w:val="both"/>
        <w:rPr>
          <w:rFonts w:ascii="Arial" w:hAnsi="Arial"/>
          <w:b/>
          <w:sz w:val="24"/>
        </w:rPr>
      </w:pPr>
    </w:p>
    <w:p w14:paraId="0E8F52D1" w14:textId="77777777" w:rsidR="00BC436E" w:rsidRDefault="00BC436E">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0E8F52D2" w14:textId="77777777" w:rsidR="00BC436E" w:rsidRDefault="00BC436E">
      <w:pPr>
        <w:tabs>
          <w:tab w:val="left" w:pos="720"/>
        </w:tabs>
        <w:jc w:val="both"/>
        <w:rPr>
          <w:rFonts w:ascii="Arial" w:hAnsi="Arial"/>
          <w:sz w:val="24"/>
        </w:rPr>
      </w:pPr>
    </w:p>
    <w:p w14:paraId="0E8F52D3" w14:textId="2D9E74E9" w:rsidR="00AE534C" w:rsidRDefault="00255B4F" w:rsidP="00AE534C">
      <w:pPr>
        <w:pStyle w:val="BodyText2"/>
        <w:rPr>
          <w:rFonts w:cs="Arial"/>
        </w:rPr>
      </w:pPr>
      <w:r>
        <w:t>The data in this collection is not routinely col</w:t>
      </w:r>
      <w:r w:rsidR="004429B6">
        <w:t>lected or maintained elsewhere.</w:t>
      </w:r>
      <w:r>
        <w:t xml:space="preserve"> Inasmuch as a report by an attorney or agent of an alleged violation of the </w:t>
      </w:r>
      <w:r w:rsidR="00B41724" w:rsidRPr="001A18EA">
        <w:rPr>
          <w:szCs w:val="24"/>
        </w:rPr>
        <w:t xml:space="preserve">USPTO Rules </w:t>
      </w:r>
      <w:r w:rsidR="00B41724">
        <w:rPr>
          <w:szCs w:val="24"/>
        </w:rPr>
        <w:t>o</w:t>
      </w:r>
      <w:r w:rsidR="00B41724" w:rsidRPr="001A18EA">
        <w:rPr>
          <w:szCs w:val="24"/>
        </w:rPr>
        <w:t>f Professional Conduct</w:t>
      </w:r>
      <w:r w:rsidR="00B41724" w:rsidDel="00B41724">
        <w:t xml:space="preserve"> </w:t>
      </w:r>
      <w:r>
        <w:t xml:space="preserve">is made uniquely to the </w:t>
      </w:r>
      <w:r w:rsidR="00971F17">
        <w:t xml:space="preserve">OED </w:t>
      </w:r>
      <w:r>
        <w:t>Director, there is no duplication of effort.</w:t>
      </w:r>
      <w:r w:rsidR="00AE534C">
        <w:t xml:space="preserve">  </w:t>
      </w:r>
    </w:p>
    <w:p w14:paraId="0E8F52D4" w14:textId="77777777" w:rsidR="003177ED" w:rsidRDefault="003177ED">
      <w:pPr>
        <w:tabs>
          <w:tab w:val="left" w:pos="720"/>
        </w:tabs>
        <w:jc w:val="both"/>
        <w:rPr>
          <w:rFonts w:ascii="Arial" w:hAnsi="Arial"/>
          <w:sz w:val="24"/>
        </w:rPr>
      </w:pPr>
    </w:p>
    <w:p w14:paraId="0E8F52D5" w14:textId="77777777" w:rsidR="00BC436E" w:rsidRDefault="00BC436E">
      <w:pPr>
        <w:jc w:val="both"/>
        <w:rPr>
          <w:rFonts w:ascii="Arial" w:hAnsi="Arial"/>
          <w:b/>
          <w:sz w:val="24"/>
        </w:rPr>
      </w:pPr>
      <w:r>
        <w:rPr>
          <w:rFonts w:ascii="Arial" w:hAnsi="Arial"/>
          <w:b/>
          <w:sz w:val="24"/>
        </w:rPr>
        <w:t>5.</w:t>
      </w:r>
      <w:r>
        <w:rPr>
          <w:rFonts w:ascii="Arial" w:hAnsi="Arial"/>
          <w:b/>
          <w:sz w:val="24"/>
        </w:rPr>
        <w:tab/>
        <w:t>Minimizing Burden to Small Entities</w:t>
      </w:r>
    </w:p>
    <w:p w14:paraId="0E8F52D6" w14:textId="77777777" w:rsidR="00BC436E" w:rsidRDefault="00BC436E">
      <w:pPr>
        <w:jc w:val="both"/>
        <w:rPr>
          <w:rFonts w:ascii="Arial" w:hAnsi="Arial"/>
          <w:sz w:val="24"/>
        </w:rPr>
      </w:pPr>
    </w:p>
    <w:p w14:paraId="0E8F52D7" w14:textId="6877CE87" w:rsidR="00BC436E" w:rsidRDefault="0042754D">
      <w:pPr>
        <w:jc w:val="both"/>
        <w:rPr>
          <w:rFonts w:ascii="Arial" w:hAnsi="Arial"/>
          <w:sz w:val="24"/>
        </w:rPr>
      </w:pPr>
      <w:r>
        <w:rPr>
          <w:rFonts w:ascii="Arial" w:hAnsi="Arial"/>
          <w:sz w:val="24"/>
        </w:rPr>
        <w:t>The reporting and record</w:t>
      </w:r>
      <w:r w:rsidR="00500C44">
        <w:rPr>
          <w:rFonts w:ascii="Arial" w:hAnsi="Arial"/>
          <w:sz w:val="24"/>
        </w:rPr>
        <w:t>k</w:t>
      </w:r>
      <w:r w:rsidR="00DA7417">
        <w:rPr>
          <w:rFonts w:ascii="Arial" w:hAnsi="Arial"/>
          <w:sz w:val="24"/>
        </w:rPr>
        <w:t>eeping requirements are essentially the sam</w:t>
      </w:r>
      <w:r w:rsidR="004429B6">
        <w:rPr>
          <w:rFonts w:ascii="Arial" w:hAnsi="Arial"/>
          <w:sz w:val="24"/>
        </w:rPr>
        <w:t>e for all attorneys and agents.</w:t>
      </w:r>
      <w:r w:rsidR="00DA7417">
        <w:rPr>
          <w:rFonts w:ascii="Arial" w:hAnsi="Arial"/>
          <w:sz w:val="24"/>
        </w:rPr>
        <w:t xml:space="preserve"> </w:t>
      </w:r>
      <w:r w:rsidR="00B41724">
        <w:rPr>
          <w:rFonts w:ascii="Arial" w:hAnsi="Arial"/>
          <w:sz w:val="24"/>
        </w:rPr>
        <w:t xml:space="preserve">The </w:t>
      </w:r>
      <w:r w:rsidR="00DA7417">
        <w:rPr>
          <w:rFonts w:ascii="Arial" w:hAnsi="Arial"/>
          <w:sz w:val="24"/>
        </w:rPr>
        <w:t>collection of this information does not pose a</w:t>
      </w:r>
      <w:r w:rsidR="00BC436E">
        <w:rPr>
          <w:rFonts w:ascii="Arial" w:hAnsi="Arial"/>
          <w:sz w:val="24"/>
        </w:rPr>
        <w:t xml:space="preserve"> significant economic impact on small entities or small businesses</w:t>
      </w:r>
      <w:r w:rsidR="00DA7417">
        <w:rPr>
          <w:rFonts w:ascii="Arial" w:hAnsi="Arial"/>
          <w:sz w:val="24"/>
        </w:rPr>
        <w:t xml:space="preserve">. </w:t>
      </w:r>
      <w:r w:rsidR="00BC436E">
        <w:rPr>
          <w:rFonts w:ascii="Arial" w:hAnsi="Arial"/>
          <w:sz w:val="24"/>
        </w:rPr>
        <w:t xml:space="preserve"> </w:t>
      </w:r>
    </w:p>
    <w:p w14:paraId="0E8F52D8" w14:textId="77777777" w:rsidR="00BC436E" w:rsidRDefault="00BC436E">
      <w:pPr>
        <w:jc w:val="both"/>
        <w:rPr>
          <w:rFonts w:ascii="Arial" w:hAnsi="Arial"/>
          <w:sz w:val="24"/>
        </w:rPr>
      </w:pPr>
    </w:p>
    <w:p w14:paraId="0E8F52D9" w14:textId="77777777" w:rsidR="00BC436E" w:rsidRDefault="00BC436E">
      <w:pPr>
        <w:jc w:val="both"/>
        <w:rPr>
          <w:rFonts w:ascii="Arial" w:hAnsi="Arial"/>
          <w:b/>
          <w:sz w:val="24"/>
        </w:rPr>
      </w:pPr>
      <w:r>
        <w:rPr>
          <w:rFonts w:ascii="Arial" w:hAnsi="Arial"/>
          <w:b/>
          <w:sz w:val="24"/>
        </w:rPr>
        <w:t>6.</w:t>
      </w:r>
      <w:r>
        <w:rPr>
          <w:rFonts w:ascii="Arial" w:hAnsi="Arial"/>
          <w:b/>
          <w:sz w:val="24"/>
        </w:rPr>
        <w:tab/>
        <w:t>Consequences of Less Frequent Collection</w:t>
      </w:r>
    </w:p>
    <w:p w14:paraId="0E8F52DA" w14:textId="77777777" w:rsidR="00BC436E" w:rsidRDefault="00BC436E">
      <w:pPr>
        <w:jc w:val="both"/>
        <w:rPr>
          <w:rFonts w:ascii="Arial" w:hAnsi="Arial"/>
          <w:sz w:val="24"/>
        </w:rPr>
      </w:pPr>
    </w:p>
    <w:p w14:paraId="0E8F52DB" w14:textId="5D19F2B6" w:rsidR="00BC436E" w:rsidRDefault="003A7F67">
      <w:pPr>
        <w:jc w:val="both"/>
        <w:rPr>
          <w:rFonts w:ascii="Arial" w:hAnsi="Arial"/>
          <w:sz w:val="24"/>
        </w:rPr>
      </w:pPr>
      <w:r>
        <w:rPr>
          <w:rFonts w:ascii="Arial" w:hAnsi="Arial"/>
          <w:sz w:val="24"/>
        </w:rPr>
        <w:t xml:space="preserve">This information </w:t>
      </w:r>
      <w:r w:rsidR="00BB3ACC">
        <w:rPr>
          <w:rFonts w:ascii="Arial" w:hAnsi="Arial"/>
          <w:sz w:val="24"/>
        </w:rPr>
        <w:t>is collected on an event-by-event basis; it is not time-driven.  Therefore, this information could not be colle</w:t>
      </w:r>
      <w:r w:rsidR="004429B6">
        <w:rPr>
          <w:rFonts w:ascii="Arial" w:hAnsi="Arial"/>
          <w:sz w:val="24"/>
        </w:rPr>
        <w:t>cted less frequently.</w:t>
      </w:r>
      <w:r w:rsidR="00BB3ACC">
        <w:rPr>
          <w:rFonts w:ascii="Arial" w:hAnsi="Arial"/>
          <w:sz w:val="24"/>
        </w:rPr>
        <w:t xml:space="preserve"> An attorney, agent, or other person representing applicants and other parties before the USPTO is obligated to make a report </w:t>
      </w:r>
      <w:r w:rsidR="004429B6">
        <w:rPr>
          <w:rFonts w:ascii="Arial" w:hAnsi="Arial"/>
          <w:sz w:val="24"/>
        </w:rPr>
        <w:t>when a violation is discovered.</w:t>
      </w:r>
      <w:r w:rsidR="00BB3ACC">
        <w:rPr>
          <w:rFonts w:ascii="Arial" w:hAnsi="Arial"/>
          <w:sz w:val="24"/>
        </w:rPr>
        <w:t xml:space="preserve"> </w:t>
      </w:r>
    </w:p>
    <w:p w14:paraId="0E8F52DC" w14:textId="77777777" w:rsidR="00AE534C" w:rsidRDefault="00AE534C">
      <w:pPr>
        <w:jc w:val="both"/>
        <w:rPr>
          <w:rFonts w:ascii="Arial" w:hAnsi="Arial"/>
          <w:sz w:val="24"/>
        </w:rPr>
      </w:pPr>
    </w:p>
    <w:p w14:paraId="0E8F52DD" w14:textId="77777777" w:rsidR="00BC436E" w:rsidRDefault="00BC436E">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0E8F52DE" w14:textId="77777777" w:rsidR="00BC436E" w:rsidRDefault="00BC436E">
      <w:pPr>
        <w:jc w:val="both"/>
        <w:rPr>
          <w:rFonts w:ascii="Arial" w:hAnsi="Arial"/>
          <w:sz w:val="24"/>
        </w:rPr>
      </w:pPr>
    </w:p>
    <w:p w14:paraId="0E8F52DF" w14:textId="77777777" w:rsidR="00BC436E" w:rsidRDefault="00BC436E">
      <w:pPr>
        <w:jc w:val="both"/>
        <w:rPr>
          <w:rFonts w:ascii="Arial" w:hAnsi="Arial"/>
          <w:sz w:val="24"/>
        </w:rPr>
      </w:pPr>
      <w:r>
        <w:rPr>
          <w:rFonts w:ascii="Arial" w:hAnsi="Arial"/>
          <w:sz w:val="24"/>
        </w:rPr>
        <w:t>There are no special circumstances associated with this collection of information.</w:t>
      </w:r>
    </w:p>
    <w:p w14:paraId="0E8F52E0" w14:textId="77777777" w:rsidR="005D23D2" w:rsidRDefault="005D23D2">
      <w:pPr>
        <w:jc w:val="both"/>
        <w:rPr>
          <w:rFonts w:ascii="Arial" w:hAnsi="Arial"/>
          <w:sz w:val="24"/>
        </w:rPr>
      </w:pPr>
    </w:p>
    <w:p w14:paraId="0E8F52E1" w14:textId="77777777" w:rsidR="00BC436E" w:rsidRDefault="00BC436E">
      <w:pPr>
        <w:jc w:val="both"/>
        <w:rPr>
          <w:rFonts w:ascii="Arial" w:hAnsi="Arial"/>
          <w:b/>
          <w:sz w:val="24"/>
        </w:rPr>
      </w:pPr>
      <w:r>
        <w:rPr>
          <w:rFonts w:ascii="Arial" w:hAnsi="Arial"/>
          <w:b/>
          <w:sz w:val="24"/>
        </w:rPr>
        <w:t>8.</w:t>
      </w:r>
      <w:r>
        <w:rPr>
          <w:rFonts w:ascii="Arial" w:hAnsi="Arial"/>
          <w:b/>
          <w:sz w:val="24"/>
        </w:rPr>
        <w:tab/>
        <w:t>Consultation</w:t>
      </w:r>
      <w:r w:rsidR="009E68D5">
        <w:rPr>
          <w:rFonts w:ascii="Arial" w:hAnsi="Arial"/>
          <w:b/>
          <w:sz w:val="24"/>
        </w:rPr>
        <w:t>s</w:t>
      </w:r>
      <w:r>
        <w:rPr>
          <w:rFonts w:ascii="Arial" w:hAnsi="Arial"/>
          <w:b/>
          <w:sz w:val="24"/>
        </w:rPr>
        <w:t xml:space="preserve"> </w:t>
      </w:r>
      <w:proofErr w:type="gramStart"/>
      <w:r>
        <w:rPr>
          <w:rFonts w:ascii="Arial" w:hAnsi="Arial"/>
          <w:b/>
          <w:sz w:val="24"/>
        </w:rPr>
        <w:t>Outside</w:t>
      </w:r>
      <w:proofErr w:type="gramEnd"/>
      <w:r>
        <w:rPr>
          <w:rFonts w:ascii="Arial" w:hAnsi="Arial"/>
          <w:b/>
          <w:sz w:val="24"/>
        </w:rPr>
        <w:t xml:space="preserve"> the Agency</w:t>
      </w:r>
    </w:p>
    <w:p w14:paraId="0E8F52E2" w14:textId="77777777" w:rsidR="00BC436E" w:rsidRDefault="00BC436E">
      <w:pPr>
        <w:jc w:val="both"/>
        <w:rPr>
          <w:rFonts w:ascii="Arial" w:hAnsi="Arial"/>
          <w:sz w:val="24"/>
        </w:rPr>
      </w:pPr>
    </w:p>
    <w:p w14:paraId="0B37CE8C" w14:textId="77777777" w:rsidR="00DB29E5" w:rsidRDefault="00DB29E5" w:rsidP="00634471">
      <w:pPr>
        <w:jc w:val="both"/>
        <w:rPr>
          <w:rFonts w:ascii="Arial" w:hAnsi="Arial"/>
          <w:sz w:val="24"/>
        </w:rPr>
      </w:pPr>
      <w:r>
        <w:rPr>
          <w:rFonts w:ascii="Arial" w:hAnsi="Arial"/>
          <w:sz w:val="24"/>
        </w:rPr>
        <w:t xml:space="preserve">The 60-Day </w:t>
      </w:r>
      <w:r>
        <w:rPr>
          <w:rFonts w:ascii="Arial" w:hAnsi="Arial"/>
          <w:i/>
          <w:sz w:val="24"/>
        </w:rPr>
        <w:t xml:space="preserve">Federal Register </w:t>
      </w:r>
      <w:r>
        <w:rPr>
          <w:rFonts w:ascii="Arial" w:hAnsi="Arial"/>
          <w:sz w:val="24"/>
        </w:rPr>
        <w:t xml:space="preserve">Notice was published on June 19, 2015 (80 FR 35318). The public comment period ended on August 18, 2015. Two public comments were received. </w:t>
      </w:r>
    </w:p>
    <w:p w14:paraId="2CA8AB0B" w14:textId="77777777" w:rsidR="00DB29E5" w:rsidRDefault="00DB29E5" w:rsidP="00634471">
      <w:pPr>
        <w:jc w:val="both"/>
        <w:rPr>
          <w:rFonts w:ascii="Arial" w:hAnsi="Arial"/>
          <w:sz w:val="24"/>
        </w:rPr>
      </w:pPr>
    </w:p>
    <w:p w14:paraId="2512B30A" w14:textId="0CDE414F" w:rsidR="00DB29E5" w:rsidRDefault="003346F3" w:rsidP="00634471">
      <w:pPr>
        <w:jc w:val="both"/>
        <w:rPr>
          <w:rFonts w:ascii="Arial" w:hAnsi="Arial"/>
          <w:sz w:val="24"/>
        </w:rPr>
      </w:pPr>
      <w:r>
        <w:rPr>
          <w:rFonts w:ascii="Arial" w:hAnsi="Arial"/>
          <w:sz w:val="24"/>
        </w:rPr>
        <w:t>One commenter suggested that the USPTO could enhance the information collected through this collection by specifically asking the attorney or agent to disclose the medium in which records are stored (e.g. paper or electronic files). The USPTO OED does not need to inquire into the specific method and location of records. Rules 11.115(a), 11.115(f</w:t>
      </w:r>
      <w:proofErr w:type="gramStart"/>
      <w:r>
        <w:rPr>
          <w:rFonts w:ascii="Arial" w:hAnsi="Arial"/>
          <w:sz w:val="24"/>
        </w:rPr>
        <w:t>)(</w:t>
      </w:r>
      <w:proofErr w:type="gramEnd"/>
      <w:r>
        <w:rPr>
          <w:rFonts w:ascii="Arial" w:hAnsi="Arial"/>
          <w:sz w:val="24"/>
        </w:rPr>
        <w:t xml:space="preserve">1), and 11.115(f)(3) address safekeeping of clients’ properties and funds. In addition, OED looks to the practitioner’s jurisdiction mandates for maintaining and storing client records. </w:t>
      </w:r>
    </w:p>
    <w:p w14:paraId="04F10FB2" w14:textId="77777777" w:rsidR="00DB29E5" w:rsidRDefault="00DB29E5" w:rsidP="00634471">
      <w:pPr>
        <w:jc w:val="both"/>
        <w:rPr>
          <w:rFonts w:ascii="Arial" w:hAnsi="Arial"/>
          <w:sz w:val="24"/>
        </w:rPr>
      </w:pPr>
    </w:p>
    <w:p w14:paraId="00DB708D" w14:textId="4941138C" w:rsidR="00DB29E5" w:rsidRDefault="003346F3" w:rsidP="00634471">
      <w:pPr>
        <w:jc w:val="both"/>
        <w:rPr>
          <w:rFonts w:ascii="Arial" w:hAnsi="Arial"/>
          <w:sz w:val="24"/>
        </w:rPr>
      </w:pPr>
      <w:r>
        <w:rPr>
          <w:rFonts w:ascii="Arial" w:hAnsi="Arial"/>
          <w:sz w:val="24"/>
        </w:rPr>
        <w:t xml:space="preserve">Another commenter suggested that the USPTO revise 37 C.F.R. </w:t>
      </w:r>
      <w:r w:rsidRPr="00026D93">
        <w:rPr>
          <w:rFonts w:ascii="Arial" w:hAnsi="Arial" w:cs="Arial"/>
          <w:sz w:val="24"/>
          <w:szCs w:val="24"/>
        </w:rPr>
        <w:t>§</w:t>
      </w:r>
      <w:r>
        <w:rPr>
          <w:rFonts w:ascii="Arial" w:hAnsi="Arial" w:cs="Arial"/>
          <w:szCs w:val="24"/>
        </w:rPr>
        <w:t xml:space="preserve"> </w:t>
      </w:r>
      <w:r>
        <w:rPr>
          <w:rFonts w:ascii="Arial" w:hAnsi="Arial"/>
          <w:sz w:val="24"/>
        </w:rPr>
        <w:t xml:space="preserve">11.25(a) to exclude certain traffic-violation convictions from those crimes that are required to be reported to the OED Director. Because such notification is required under the rule, OED must enforce this requirement until such time as the rule is revised. While this information collection solicitation is not the appropriate forum for requesting a change to USPTO rules, the Office will evaluate this comment in reviewing relevant disciplinary rule revisions. </w:t>
      </w:r>
      <w:r w:rsidR="0013733D">
        <w:rPr>
          <w:rFonts w:ascii="Arial" w:hAnsi="Arial"/>
          <w:sz w:val="24"/>
        </w:rPr>
        <w:t xml:space="preserve">Furthermore, we have added </w:t>
      </w:r>
      <w:r w:rsidR="00C32779">
        <w:rPr>
          <w:rFonts w:ascii="Arial" w:hAnsi="Arial"/>
          <w:sz w:val="24"/>
        </w:rPr>
        <w:t>a</w:t>
      </w:r>
      <w:r w:rsidR="0013733D">
        <w:rPr>
          <w:rFonts w:ascii="Arial" w:hAnsi="Arial"/>
          <w:sz w:val="24"/>
        </w:rPr>
        <w:t xml:space="preserve"> reference</w:t>
      </w:r>
      <w:r w:rsidR="00C32779">
        <w:rPr>
          <w:rFonts w:ascii="Arial" w:hAnsi="Arial"/>
          <w:sz w:val="24"/>
        </w:rPr>
        <w:t>,</w:t>
      </w:r>
      <w:r w:rsidR="0013733D">
        <w:rPr>
          <w:rFonts w:ascii="Arial" w:hAnsi="Arial"/>
          <w:sz w:val="24"/>
        </w:rPr>
        <w:t xml:space="preserve"> to CFR 11.25</w:t>
      </w:r>
      <w:r w:rsidR="00FA03F3">
        <w:rPr>
          <w:rFonts w:ascii="Arial" w:hAnsi="Arial"/>
          <w:sz w:val="24"/>
        </w:rPr>
        <w:t>(a)</w:t>
      </w:r>
      <w:r w:rsidR="00C32779">
        <w:rPr>
          <w:rFonts w:ascii="Arial" w:hAnsi="Arial"/>
          <w:sz w:val="24"/>
        </w:rPr>
        <w:t>,</w:t>
      </w:r>
      <w:r w:rsidR="0013733D">
        <w:rPr>
          <w:rFonts w:ascii="Arial" w:hAnsi="Arial"/>
          <w:sz w:val="24"/>
        </w:rPr>
        <w:t xml:space="preserve"> </w:t>
      </w:r>
      <w:r w:rsidR="00C32779">
        <w:rPr>
          <w:rFonts w:ascii="Arial" w:hAnsi="Arial"/>
          <w:sz w:val="24"/>
        </w:rPr>
        <w:t xml:space="preserve">in table 1 </w:t>
      </w:r>
      <w:r w:rsidR="0013733D">
        <w:rPr>
          <w:rFonts w:ascii="Arial" w:hAnsi="Arial"/>
          <w:sz w:val="24"/>
        </w:rPr>
        <w:t xml:space="preserve">to make it clear that this collection of information includes those items.   </w:t>
      </w:r>
    </w:p>
    <w:p w14:paraId="7D79927B" w14:textId="77777777" w:rsidR="00DB29E5" w:rsidRDefault="00DB29E5" w:rsidP="00634471">
      <w:pPr>
        <w:jc w:val="both"/>
        <w:rPr>
          <w:rFonts w:ascii="Arial" w:hAnsi="Arial"/>
          <w:sz w:val="24"/>
        </w:rPr>
      </w:pPr>
    </w:p>
    <w:p w14:paraId="1769B649" w14:textId="77777777" w:rsidR="00634471" w:rsidRDefault="00634471" w:rsidP="00634471">
      <w:pPr>
        <w:jc w:val="both"/>
        <w:rPr>
          <w:rFonts w:ascii="Arial" w:hAnsi="Arial"/>
          <w:sz w:val="24"/>
        </w:rPr>
      </w:pPr>
      <w:r w:rsidRPr="00243ABA">
        <w:rPr>
          <w:rFonts w:ascii="Arial" w:hAnsi="Arial"/>
          <w:sz w:val="24"/>
        </w:rPr>
        <w:t xml:space="preserve">The USPTO has long-standing relationships with groups from </w:t>
      </w:r>
      <w:proofErr w:type="gramStart"/>
      <w:r w:rsidRPr="00243ABA">
        <w:rPr>
          <w:rFonts w:ascii="Arial" w:hAnsi="Arial"/>
          <w:sz w:val="24"/>
        </w:rPr>
        <w:t>whom</w:t>
      </w:r>
      <w:proofErr w:type="gramEnd"/>
      <w:r w:rsidRPr="00243ABA">
        <w:rPr>
          <w:rFonts w:ascii="Arial" w:hAnsi="Arial"/>
          <w:sz w:val="24"/>
        </w:rPr>
        <w:t xml:space="preserve"> patent application data is collected, such as the American Intellectual Property Law Association (AIPLA), as well as patent bar associations, inventor groups, and users of our public facilities.  Views expressed by these groups are considered in developing proposals for information collection requirements and during the renewal of an information collection. No views have been expressed </w:t>
      </w:r>
      <w:r>
        <w:rPr>
          <w:rFonts w:ascii="Arial" w:hAnsi="Arial"/>
          <w:sz w:val="24"/>
        </w:rPr>
        <w:t>regarding</w:t>
      </w:r>
      <w:r w:rsidRPr="00243ABA">
        <w:rPr>
          <w:rFonts w:ascii="Arial" w:hAnsi="Arial"/>
          <w:sz w:val="24"/>
        </w:rPr>
        <w:t xml:space="preserve"> the present renewal.</w:t>
      </w:r>
    </w:p>
    <w:p w14:paraId="0E8F52E4" w14:textId="77777777" w:rsidR="00BC436E" w:rsidRDefault="00BC436E">
      <w:pPr>
        <w:jc w:val="both"/>
        <w:rPr>
          <w:rFonts w:ascii="Arial" w:hAnsi="Arial"/>
          <w:sz w:val="24"/>
        </w:rPr>
      </w:pPr>
    </w:p>
    <w:p w14:paraId="0E8F52E5" w14:textId="77777777" w:rsidR="00BC436E" w:rsidRDefault="00BC436E">
      <w:pPr>
        <w:jc w:val="both"/>
        <w:rPr>
          <w:rFonts w:ascii="Arial" w:hAnsi="Arial"/>
          <w:b/>
          <w:sz w:val="24"/>
        </w:rPr>
      </w:pPr>
      <w:r>
        <w:rPr>
          <w:rFonts w:ascii="Arial" w:hAnsi="Arial"/>
          <w:b/>
          <w:sz w:val="24"/>
        </w:rPr>
        <w:t>9.</w:t>
      </w:r>
      <w:r>
        <w:rPr>
          <w:rFonts w:ascii="Arial" w:hAnsi="Arial"/>
          <w:b/>
          <w:sz w:val="24"/>
        </w:rPr>
        <w:tab/>
        <w:t>Payment or Gifts to Respondents</w:t>
      </w:r>
    </w:p>
    <w:p w14:paraId="0E8F52E6" w14:textId="77777777" w:rsidR="00BC436E" w:rsidRDefault="00BC436E">
      <w:pPr>
        <w:jc w:val="both"/>
        <w:rPr>
          <w:rFonts w:ascii="Arial" w:hAnsi="Arial"/>
          <w:sz w:val="24"/>
        </w:rPr>
      </w:pPr>
    </w:p>
    <w:p w14:paraId="0E8F52E7" w14:textId="02D2041C" w:rsidR="00BC436E" w:rsidRDefault="00BC436E">
      <w:pPr>
        <w:jc w:val="both"/>
        <w:rPr>
          <w:rFonts w:ascii="Arial" w:hAnsi="Arial"/>
          <w:sz w:val="24"/>
        </w:rPr>
      </w:pPr>
      <w:r>
        <w:rPr>
          <w:rFonts w:ascii="Arial" w:hAnsi="Arial"/>
          <w:sz w:val="24"/>
        </w:rPr>
        <w:t>This information collection does not involve a paym</w:t>
      </w:r>
      <w:r w:rsidR="004429B6">
        <w:rPr>
          <w:rFonts w:ascii="Arial" w:hAnsi="Arial"/>
          <w:sz w:val="24"/>
        </w:rPr>
        <w:t xml:space="preserve">ent or gift to any respondent. </w:t>
      </w:r>
      <w:r>
        <w:rPr>
          <w:rFonts w:ascii="Arial" w:hAnsi="Arial"/>
          <w:sz w:val="24"/>
        </w:rPr>
        <w:t xml:space="preserve">Response to this information collection is necessary to </w:t>
      </w:r>
      <w:r w:rsidR="00A63F0E">
        <w:rPr>
          <w:rFonts w:ascii="Arial" w:hAnsi="Arial"/>
          <w:sz w:val="24"/>
        </w:rPr>
        <w:t>enforce the</w:t>
      </w:r>
      <w:r w:rsidR="006930B3">
        <w:rPr>
          <w:rFonts w:ascii="Arial" w:hAnsi="Arial"/>
          <w:sz w:val="24"/>
        </w:rPr>
        <w:t xml:space="preserve"> Rules</w:t>
      </w:r>
      <w:r w:rsidR="00A63F0E">
        <w:rPr>
          <w:rFonts w:ascii="Arial" w:hAnsi="Arial"/>
          <w:sz w:val="24"/>
        </w:rPr>
        <w:t xml:space="preserve">, to register a report of knowledge of certain violations of the </w:t>
      </w:r>
      <w:r w:rsidR="006930B3">
        <w:rPr>
          <w:rFonts w:ascii="Arial" w:hAnsi="Arial"/>
          <w:sz w:val="24"/>
        </w:rPr>
        <w:t>Rules</w:t>
      </w:r>
      <w:r w:rsidR="00A63F0E">
        <w:rPr>
          <w:rFonts w:ascii="Arial" w:hAnsi="Arial"/>
          <w:sz w:val="24"/>
        </w:rPr>
        <w:t xml:space="preserve"> to the USPTO, and to investigate and possibly prosecute violations of the </w:t>
      </w:r>
      <w:r w:rsidR="006930B3">
        <w:rPr>
          <w:rFonts w:ascii="Arial" w:hAnsi="Arial"/>
          <w:sz w:val="24"/>
        </w:rPr>
        <w:t>Rules</w:t>
      </w:r>
      <w:r w:rsidR="00A63F0E">
        <w:rPr>
          <w:rFonts w:ascii="Arial" w:hAnsi="Arial"/>
          <w:sz w:val="24"/>
        </w:rPr>
        <w:t xml:space="preserve">.  </w:t>
      </w:r>
    </w:p>
    <w:p w14:paraId="0E8F52E8" w14:textId="77777777" w:rsidR="00BC436E" w:rsidRDefault="00BC436E">
      <w:pPr>
        <w:jc w:val="both"/>
        <w:rPr>
          <w:rFonts w:ascii="Arial" w:hAnsi="Arial"/>
          <w:sz w:val="24"/>
        </w:rPr>
      </w:pPr>
    </w:p>
    <w:p w14:paraId="0E8F52E9" w14:textId="77777777" w:rsidR="00BC436E" w:rsidRDefault="00BC436E">
      <w:pPr>
        <w:jc w:val="both"/>
        <w:rPr>
          <w:rFonts w:ascii="Arial" w:hAnsi="Arial"/>
          <w:b/>
          <w:sz w:val="24"/>
        </w:rPr>
      </w:pPr>
      <w:r>
        <w:rPr>
          <w:rFonts w:ascii="Arial" w:hAnsi="Arial"/>
          <w:b/>
          <w:sz w:val="24"/>
        </w:rPr>
        <w:t>10.</w:t>
      </w:r>
      <w:r>
        <w:rPr>
          <w:rFonts w:ascii="Arial" w:hAnsi="Arial"/>
          <w:b/>
          <w:sz w:val="24"/>
        </w:rPr>
        <w:tab/>
        <w:t>Assurance of Confidentiality</w:t>
      </w:r>
    </w:p>
    <w:p w14:paraId="0E8F52EA" w14:textId="77777777" w:rsidR="00BC436E" w:rsidRDefault="00BC436E">
      <w:pPr>
        <w:jc w:val="both"/>
        <w:rPr>
          <w:rFonts w:ascii="Arial" w:hAnsi="Arial"/>
          <w:sz w:val="24"/>
        </w:rPr>
      </w:pPr>
    </w:p>
    <w:p w14:paraId="0E8F52EB" w14:textId="729E2064" w:rsidR="00543F74" w:rsidRDefault="00BC436E">
      <w:pPr>
        <w:jc w:val="both"/>
        <w:rPr>
          <w:rFonts w:ascii="Arial" w:hAnsi="Arial"/>
          <w:sz w:val="24"/>
        </w:rPr>
      </w:pPr>
      <w:r>
        <w:rPr>
          <w:rFonts w:ascii="Arial" w:hAnsi="Arial"/>
          <w:sz w:val="24"/>
        </w:rPr>
        <w:t xml:space="preserve">Confidentiality is </w:t>
      </w:r>
      <w:r w:rsidR="00FE7C99">
        <w:rPr>
          <w:rFonts w:ascii="Arial" w:hAnsi="Arial"/>
          <w:sz w:val="24"/>
        </w:rPr>
        <w:t xml:space="preserve">governed by statute 35 U.S.C. </w:t>
      </w:r>
      <w:r w:rsidR="00252DCA" w:rsidRPr="00026D93">
        <w:rPr>
          <w:rFonts w:ascii="Arial" w:hAnsi="Arial" w:cs="Arial"/>
          <w:sz w:val="24"/>
          <w:szCs w:val="24"/>
        </w:rPr>
        <w:t>§</w:t>
      </w:r>
      <w:r w:rsidR="00252DCA">
        <w:rPr>
          <w:rFonts w:ascii="Arial" w:hAnsi="Arial" w:cs="Arial"/>
          <w:szCs w:val="24"/>
        </w:rPr>
        <w:t xml:space="preserve"> </w:t>
      </w:r>
      <w:r>
        <w:rPr>
          <w:rFonts w:ascii="Arial" w:hAnsi="Arial"/>
          <w:sz w:val="24"/>
        </w:rPr>
        <w:t xml:space="preserve">122 and regulations 37 CFR 1.11 and 1.14.  This collection contains information of a confidential </w:t>
      </w:r>
      <w:r w:rsidR="00543F74">
        <w:rPr>
          <w:rFonts w:ascii="Arial" w:hAnsi="Arial"/>
          <w:sz w:val="24"/>
        </w:rPr>
        <w:t xml:space="preserve">(personal) </w:t>
      </w:r>
      <w:r>
        <w:rPr>
          <w:rFonts w:ascii="Arial" w:hAnsi="Arial"/>
          <w:sz w:val="24"/>
        </w:rPr>
        <w:t xml:space="preserve">nature, which is </w:t>
      </w:r>
      <w:r>
        <w:rPr>
          <w:rFonts w:ascii="Arial" w:hAnsi="Arial"/>
          <w:sz w:val="24"/>
        </w:rPr>
        <w:lastRenderedPageBreak/>
        <w:t xml:space="preserve">subject to the Privacy Act.  </w:t>
      </w:r>
      <w:r w:rsidR="0083135D">
        <w:rPr>
          <w:rFonts w:ascii="Arial" w:hAnsi="Arial"/>
          <w:sz w:val="24"/>
        </w:rPr>
        <w:t>A System</w:t>
      </w:r>
      <w:r w:rsidR="00915517">
        <w:rPr>
          <w:rFonts w:ascii="Arial" w:hAnsi="Arial"/>
          <w:sz w:val="24"/>
        </w:rPr>
        <w:t xml:space="preserve"> of Records Notice</w:t>
      </w:r>
      <w:r w:rsidR="00CD32D3">
        <w:rPr>
          <w:rFonts w:ascii="Arial" w:hAnsi="Arial"/>
          <w:sz w:val="24"/>
        </w:rPr>
        <w:t xml:space="preserve"> w</w:t>
      </w:r>
      <w:r w:rsidR="00915517">
        <w:rPr>
          <w:rFonts w:ascii="Arial" w:hAnsi="Arial"/>
          <w:sz w:val="24"/>
        </w:rPr>
        <w:t>as</w:t>
      </w:r>
      <w:r>
        <w:rPr>
          <w:rFonts w:ascii="Arial" w:hAnsi="Arial"/>
          <w:sz w:val="24"/>
        </w:rPr>
        <w:t xml:space="preserve"> published in the </w:t>
      </w:r>
      <w:r>
        <w:rPr>
          <w:rFonts w:ascii="Arial" w:hAnsi="Arial"/>
          <w:i/>
          <w:iCs/>
          <w:sz w:val="24"/>
        </w:rPr>
        <w:t>Federal Register</w:t>
      </w:r>
      <w:r w:rsidR="0081664B">
        <w:rPr>
          <w:rFonts w:ascii="Arial" w:hAnsi="Arial"/>
          <w:iCs/>
          <w:sz w:val="24"/>
        </w:rPr>
        <w:t xml:space="preserve"> on </w:t>
      </w:r>
      <w:r w:rsidR="00E92E36">
        <w:rPr>
          <w:rFonts w:ascii="Arial" w:hAnsi="Arial"/>
          <w:iCs/>
          <w:sz w:val="24"/>
        </w:rPr>
        <w:t>March 19, 2013</w:t>
      </w:r>
      <w:r w:rsidR="00E23868">
        <w:rPr>
          <w:rFonts w:ascii="Arial" w:hAnsi="Arial"/>
          <w:iCs/>
          <w:sz w:val="24"/>
        </w:rPr>
        <w:t xml:space="preserve"> (</w:t>
      </w:r>
      <w:r w:rsidR="00E92E36">
        <w:rPr>
          <w:rFonts w:ascii="Arial" w:hAnsi="Arial"/>
          <w:iCs/>
          <w:sz w:val="24"/>
        </w:rPr>
        <w:t>78</w:t>
      </w:r>
      <w:r w:rsidR="0029742C">
        <w:rPr>
          <w:rFonts w:ascii="Arial" w:hAnsi="Arial"/>
          <w:iCs/>
          <w:sz w:val="24"/>
        </w:rPr>
        <w:t xml:space="preserve"> </w:t>
      </w:r>
      <w:r w:rsidR="005E76B6">
        <w:rPr>
          <w:rFonts w:ascii="Arial" w:hAnsi="Arial"/>
          <w:iCs/>
          <w:sz w:val="24"/>
        </w:rPr>
        <w:t>FR</w:t>
      </w:r>
      <w:r w:rsidR="00E92E36">
        <w:rPr>
          <w:rFonts w:ascii="Arial" w:hAnsi="Arial"/>
          <w:iCs/>
          <w:sz w:val="24"/>
        </w:rPr>
        <w:t xml:space="preserve"> 16833</w:t>
      </w:r>
      <w:r w:rsidR="00E23868">
        <w:rPr>
          <w:rFonts w:ascii="Arial" w:hAnsi="Arial"/>
          <w:iCs/>
          <w:sz w:val="24"/>
        </w:rPr>
        <w:t>)</w:t>
      </w:r>
      <w:r w:rsidR="00543F74">
        <w:rPr>
          <w:rFonts w:ascii="Arial" w:hAnsi="Arial"/>
          <w:sz w:val="24"/>
        </w:rPr>
        <w:t>.</w:t>
      </w:r>
      <w:r w:rsidR="00D97F9E">
        <w:rPr>
          <w:rFonts w:ascii="Arial" w:hAnsi="Arial"/>
          <w:sz w:val="24"/>
        </w:rPr>
        <w:t xml:space="preserve"> </w:t>
      </w:r>
      <w:r w:rsidR="00543F74">
        <w:rPr>
          <w:rFonts w:ascii="Arial" w:hAnsi="Arial"/>
          <w:sz w:val="24"/>
        </w:rPr>
        <w:t>Administrative controls are used to safeguard this information as appropriate.</w:t>
      </w:r>
      <w:r w:rsidR="00AA5CD2">
        <w:rPr>
          <w:rFonts w:ascii="Arial" w:hAnsi="Arial"/>
          <w:sz w:val="24"/>
        </w:rPr>
        <w:t xml:space="preserve">  R</w:t>
      </w:r>
      <w:r w:rsidR="00543F74">
        <w:rPr>
          <w:rFonts w:ascii="Arial" w:hAnsi="Arial"/>
          <w:sz w:val="24"/>
        </w:rPr>
        <w:t xml:space="preserve">eports of alleged violations of the </w:t>
      </w:r>
      <w:r w:rsidR="00AA5CD2" w:rsidRPr="001A18EA">
        <w:rPr>
          <w:rFonts w:ascii="Arial" w:hAnsi="Arial"/>
          <w:sz w:val="24"/>
          <w:szCs w:val="24"/>
        </w:rPr>
        <w:t xml:space="preserve">Rules </w:t>
      </w:r>
      <w:r w:rsidR="00AA5CD2">
        <w:rPr>
          <w:rFonts w:ascii="Arial" w:hAnsi="Arial"/>
          <w:sz w:val="24"/>
          <w:szCs w:val="24"/>
        </w:rPr>
        <w:t>o</w:t>
      </w:r>
      <w:r w:rsidR="00AA5CD2" w:rsidRPr="001A18EA">
        <w:rPr>
          <w:rFonts w:ascii="Arial" w:hAnsi="Arial"/>
          <w:sz w:val="24"/>
          <w:szCs w:val="24"/>
        </w:rPr>
        <w:t>f Professional Conduct</w:t>
      </w:r>
      <w:r w:rsidR="00AA5CD2" w:rsidDel="00B41724">
        <w:t xml:space="preserve"> </w:t>
      </w:r>
      <w:r w:rsidR="00543F74">
        <w:rPr>
          <w:rFonts w:ascii="Arial" w:hAnsi="Arial"/>
          <w:sz w:val="24"/>
        </w:rPr>
        <w:t>are maintained in confidence until such time as an attorney, agent, or oth</w:t>
      </w:r>
      <w:r w:rsidR="000A2C2F">
        <w:rPr>
          <w:rFonts w:ascii="Arial" w:hAnsi="Arial"/>
          <w:sz w:val="24"/>
        </w:rPr>
        <w:t>er person</w:t>
      </w:r>
      <w:r w:rsidR="00543F74">
        <w:rPr>
          <w:rFonts w:ascii="Arial" w:hAnsi="Arial"/>
          <w:sz w:val="24"/>
        </w:rPr>
        <w:t xml:space="preserve"> representing an applicant or other party before the USPTO </w:t>
      </w:r>
      <w:r w:rsidR="00252DCA">
        <w:rPr>
          <w:rFonts w:ascii="Arial" w:hAnsi="Arial"/>
          <w:sz w:val="24"/>
        </w:rPr>
        <w:t>is public</w:t>
      </w:r>
      <w:r w:rsidR="00AA5CD2">
        <w:rPr>
          <w:rFonts w:ascii="Arial" w:hAnsi="Arial"/>
          <w:sz w:val="24"/>
        </w:rPr>
        <w:t>ly disciplined</w:t>
      </w:r>
      <w:r w:rsidR="004429B6">
        <w:rPr>
          <w:rFonts w:ascii="Arial" w:hAnsi="Arial"/>
          <w:sz w:val="24"/>
        </w:rPr>
        <w:t>.</w:t>
      </w:r>
      <w:r w:rsidR="00543F74">
        <w:rPr>
          <w:rFonts w:ascii="Arial" w:hAnsi="Arial"/>
          <w:sz w:val="24"/>
        </w:rPr>
        <w:t xml:space="preserve"> Violation reporting activities may result in notices published in the </w:t>
      </w:r>
      <w:r w:rsidR="00543F74" w:rsidRPr="00E0754C">
        <w:rPr>
          <w:rFonts w:ascii="Arial" w:hAnsi="Arial"/>
          <w:i/>
          <w:sz w:val="24"/>
        </w:rPr>
        <w:t>Official Gazette of the United States Patent and Trademark Office</w:t>
      </w:r>
      <w:r w:rsidR="00AA5CD2">
        <w:rPr>
          <w:rFonts w:ascii="Arial" w:hAnsi="Arial"/>
          <w:sz w:val="24"/>
        </w:rPr>
        <w:t xml:space="preserve"> and/or the agency’s FOIA reading room.</w:t>
      </w:r>
      <w:r w:rsidR="00543F74">
        <w:rPr>
          <w:rFonts w:ascii="Arial" w:hAnsi="Arial"/>
          <w:sz w:val="24"/>
        </w:rPr>
        <w:t xml:space="preserve"> These may include </w:t>
      </w:r>
      <w:r w:rsidR="00AA5CD2">
        <w:rPr>
          <w:rFonts w:ascii="Arial" w:hAnsi="Arial"/>
          <w:sz w:val="24"/>
        </w:rPr>
        <w:t xml:space="preserve">notices of </w:t>
      </w:r>
      <w:r w:rsidR="00681221">
        <w:rPr>
          <w:rFonts w:ascii="Arial" w:hAnsi="Arial"/>
          <w:sz w:val="24"/>
        </w:rPr>
        <w:t xml:space="preserve">public </w:t>
      </w:r>
      <w:r w:rsidR="00AA5CD2">
        <w:rPr>
          <w:rFonts w:ascii="Arial" w:hAnsi="Arial"/>
          <w:sz w:val="24"/>
        </w:rPr>
        <w:t xml:space="preserve">reprimand, censure, </w:t>
      </w:r>
      <w:r w:rsidR="00543F74">
        <w:rPr>
          <w:rFonts w:ascii="Arial" w:hAnsi="Arial"/>
          <w:sz w:val="24"/>
        </w:rPr>
        <w:t>suspension, exclusion</w:t>
      </w:r>
      <w:r w:rsidR="003020E4">
        <w:rPr>
          <w:rFonts w:ascii="Arial" w:hAnsi="Arial"/>
          <w:sz w:val="24"/>
        </w:rPr>
        <w:t>,</w:t>
      </w:r>
      <w:r w:rsidR="004429B6">
        <w:rPr>
          <w:rFonts w:ascii="Arial" w:hAnsi="Arial"/>
          <w:sz w:val="24"/>
        </w:rPr>
        <w:t xml:space="preserve"> or exclusion on consent.</w:t>
      </w:r>
      <w:r w:rsidR="00543F74">
        <w:rPr>
          <w:rFonts w:ascii="Arial" w:hAnsi="Arial"/>
          <w:sz w:val="24"/>
        </w:rPr>
        <w:t xml:space="preserve"> </w:t>
      </w:r>
      <w:r w:rsidR="00E0754C">
        <w:rPr>
          <w:rFonts w:ascii="Arial" w:hAnsi="Arial"/>
          <w:sz w:val="24"/>
        </w:rPr>
        <w:t>The USPTO has been successful in declining to make avail</w:t>
      </w:r>
      <w:r w:rsidR="00CD32D3">
        <w:rPr>
          <w:rFonts w:ascii="Arial" w:hAnsi="Arial"/>
          <w:sz w:val="24"/>
        </w:rPr>
        <w:t>able investigatory material in response to</w:t>
      </w:r>
      <w:r w:rsidR="00E0754C">
        <w:rPr>
          <w:rFonts w:ascii="Arial" w:hAnsi="Arial"/>
          <w:sz w:val="24"/>
        </w:rPr>
        <w:t xml:space="preserve"> a request under the Freedom </w:t>
      </w:r>
      <w:r w:rsidR="00FE7C99">
        <w:rPr>
          <w:rFonts w:ascii="Arial" w:hAnsi="Arial"/>
          <w:sz w:val="24"/>
        </w:rPr>
        <w:t xml:space="preserve">of Information Act </w:t>
      </w:r>
      <w:r w:rsidR="00CD32D3">
        <w:rPr>
          <w:rFonts w:ascii="Arial" w:hAnsi="Arial"/>
          <w:sz w:val="24"/>
        </w:rPr>
        <w:t xml:space="preserve">based on </w:t>
      </w:r>
      <w:r w:rsidR="00FE7C99">
        <w:rPr>
          <w:rFonts w:ascii="Arial" w:hAnsi="Arial"/>
          <w:sz w:val="24"/>
        </w:rPr>
        <w:t xml:space="preserve">5 U.S.C. </w:t>
      </w:r>
      <w:r w:rsidR="008F0050">
        <w:rPr>
          <w:rFonts w:ascii="Arial" w:hAnsi="Arial"/>
          <w:sz w:val="24"/>
        </w:rPr>
        <w:t>§</w:t>
      </w:r>
      <w:r w:rsidR="005D23D2">
        <w:rPr>
          <w:rFonts w:ascii="Arial" w:hAnsi="Arial"/>
          <w:sz w:val="24"/>
        </w:rPr>
        <w:t xml:space="preserve">§ </w:t>
      </w:r>
      <w:r w:rsidR="00E0754C">
        <w:rPr>
          <w:rFonts w:ascii="Arial" w:hAnsi="Arial"/>
          <w:sz w:val="24"/>
        </w:rPr>
        <w:t>552(b</w:t>
      </w:r>
      <w:proofErr w:type="gramStart"/>
      <w:r w:rsidR="00E0754C">
        <w:rPr>
          <w:rFonts w:ascii="Arial" w:hAnsi="Arial"/>
          <w:sz w:val="24"/>
        </w:rPr>
        <w:t>)(</w:t>
      </w:r>
      <w:proofErr w:type="gramEnd"/>
      <w:r w:rsidR="00E0754C">
        <w:rPr>
          <w:rFonts w:ascii="Arial" w:hAnsi="Arial"/>
          <w:sz w:val="24"/>
        </w:rPr>
        <w:t xml:space="preserve">7)(C) (investigatory records) and 552(b)(6) (unwarranted invasion of personal privacy).  </w:t>
      </w:r>
    </w:p>
    <w:p w14:paraId="0E8F52EC" w14:textId="77777777" w:rsidR="00BC436E" w:rsidRDefault="00BC436E">
      <w:pPr>
        <w:jc w:val="both"/>
        <w:rPr>
          <w:rFonts w:ascii="Arial" w:hAnsi="Arial"/>
          <w:sz w:val="24"/>
        </w:rPr>
      </w:pPr>
    </w:p>
    <w:p w14:paraId="0E8F52ED" w14:textId="77777777" w:rsidR="00BC436E" w:rsidRDefault="00BC436E">
      <w:pPr>
        <w:jc w:val="both"/>
        <w:rPr>
          <w:rFonts w:ascii="Arial" w:hAnsi="Arial"/>
          <w:b/>
          <w:sz w:val="24"/>
        </w:rPr>
      </w:pPr>
      <w:r>
        <w:rPr>
          <w:rFonts w:ascii="Arial" w:hAnsi="Arial"/>
          <w:b/>
          <w:sz w:val="24"/>
        </w:rPr>
        <w:t>11.</w:t>
      </w:r>
      <w:r>
        <w:rPr>
          <w:rFonts w:ascii="Arial" w:hAnsi="Arial"/>
          <w:b/>
          <w:sz w:val="24"/>
        </w:rPr>
        <w:tab/>
        <w:t>Justification for Sensitive Questions</w:t>
      </w:r>
    </w:p>
    <w:p w14:paraId="0E8F52EE" w14:textId="77777777" w:rsidR="00BC436E" w:rsidRDefault="00BC436E">
      <w:pPr>
        <w:jc w:val="both"/>
        <w:rPr>
          <w:rFonts w:ascii="Arial" w:hAnsi="Arial"/>
          <w:sz w:val="24"/>
        </w:rPr>
      </w:pPr>
    </w:p>
    <w:p w14:paraId="0E8F52EF" w14:textId="77777777" w:rsidR="00BC436E" w:rsidRDefault="00BC436E">
      <w:pPr>
        <w:jc w:val="both"/>
        <w:rPr>
          <w:rFonts w:ascii="Arial" w:hAnsi="Arial"/>
          <w:sz w:val="24"/>
        </w:rPr>
      </w:pPr>
      <w:r>
        <w:rPr>
          <w:rFonts w:ascii="Arial" w:hAnsi="Arial"/>
          <w:sz w:val="24"/>
        </w:rPr>
        <w:t xml:space="preserve">None of the information </w:t>
      </w:r>
      <w:r w:rsidR="005A421E">
        <w:rPr>
          <w:rFonts w:ascii="Arial" w:hAnsi="Arial"/>
          <w:sz w:val="24"/>
        </w:rPr>
        <w:t xml:space="preserve">collected </w:t>
      </w:r>
      <w:r>
        <w:rPr>
          <w:rFonts w:ascii="Arial" w:hAnsi="Arial"/>
          <w:sz w:val="24"/>
        </w:rPr>
        <w:t>is considered to be of a sensitive nature.</w:t>
      </w:r>
    </w:p>
    <w:p w14:paraId="0E8F52F0" w14:textId="77777777" w:rsidR="005D23D2" w:rsidRDefault="005D23D2">
      <w:pPr>
        <w:jc w:val="both"/>
        <w:rPr>
          <w:rFonts w:ascii="Arial" w:hAnsi="Arial"/>
          <w:sz w:val="24"/>
        </w:rPr>
      </w:pPr>
    </w:p>
    <w:p w14:paraId="0E8F52F1" w14:textId="77777777" w:rsidR="00BC436E" w:rsidRPr="005D23D2" w:rsidRDefault="00BC436E">
      <w:pPr>
        <w:jc w:val="both"/>
        <w:rPr>
          <w:rFonts w:ascii="Arial" w:hAnsi="Arial"/>
          <w:sz w:val="24"/>
        </w:rPr>
      </w:pPr>
      <w:r>
        <w:rPr>
          <w:rFonts w:ascii="Arial" w:hAnsi="Arial"/>
          <w:b/>
          <w:sz w:val="24"/>
        </w:rPr>
        <w:t>12.</w:t>
      </w:r>
      <w:r>
        <w:rPr>
          <w:rFonts w:ascii="Arial" w:hAnsi="Arial"/>
          <w:b/>
          <w:sz w:val="24"/>
        </w:rPr>
        <w:tab/>
        <w:t>Estimate of Hour and Cost Burden to Respondents</w:t>
      </w:r>
    </w:p>
    <w:p w14:paraId="0E8F52F2" w14:textId="77777777" w:rsidR="00BC436E" w:rsidRDefault="00BC436E">
      <w:pPr>
        <w:jc w:val="both"/>
        <w:rPr>
          <w:rFonts w:ascii="Arial" w:hAnsi="Arial"/>
          <w:sz w:val="24"/>
        </w:rPr>
      </w:pPr>
    </w:p>
    <w:p w14:paraId="0E8F52F3" w14:textId="77777777" w:rsidR="00BC436E" w:rsidRDefault="00BC436E">
      <w:pPr>
        <w:pStyle w:val="BodyText2"/>
      </w:pPr>
      <w:r>
        <w:t>Table 3 calculates the burden hours and costs of this information collection to the public, based on the following factors:</w:t>
      </w:r>
    </w:p>
    <w:p w14:paraId="0E8F52F4" w14:textId="77777777" w:rsidR="00BC436E" w:rsidRDefault="00BC436E">
      <w:pPr>
        <w:jc w:val="both"/>
        <w:rPr>
          <w:rFonts w:ascii="Arial" w:hAnsi="Arial"/>
        </w:rPr>
      </w:pPr>
    </w:p>
    <w:p w14:paraId="0E8F52F5" w14:textId="77777777" w:rsidR="00BC436E" w:rsidRDefault="00BC436E" w:rsidP="00DC67CE">
      <w:pPr>
        <w:numPr>
          <w:ilvl w:val="0"/>
          <w:numId w:val="2"/>
        </w:numPr>
        <w:tabs>
          <w:tab w:val="num" w:pos="720"/>
        </w:tabs>
        <w:ind w:hanging="720"/>
        <w:jc w:val="both"/>
        <w:rPr>
          <w:rFonts w:ascii="Arial" w:hAnsi="Arial"/>
          <w:b/>
          <w:sz w:val="22"/>
        </w:rPr>
      </w:pPr>
      <w:r>
        <w:rPr>
          <w:rFonts w:ascii="Arial" w:hAnsi="Arial"/>
          <w:b/>
          <w:sz w:val="22"/>
        </w:rPr>
        <w:t>Respondent Calculation Factors</w:t>
      </w:r>
    </w:p>
    <w:p w14:paraId="0E8F52FA" w14:textId="7F209D5A" w:rsidR="00BC436E" w:rsidRDefault="00BC436E" w:rsidP="0095472A">
      <w:pPr>
        <w:pStyle w:val="BodyTextIndent"/>
        <w:rPr>
          <w:sz w:val="22"/>
          <w:szCs w:val="22"/>
        </w:rPr>
      </w:pPr>
      <w:r w:rsidRPr="00464A08">
        <w:rPr>
          <w:sz w:val="22"/>
          <w:szCs w:val="22"/>
        </w:rPr>
        <w:t xml:space="preserve">The USPTO estimates </w:t>
      </w:r>
      <w:r w:rsidR="004411B9" w:rsidRPr="00464A08">
        <w:rPr>
          <w:sz w:val="22"/>
          <w:szCs w:val="22"/>
        </w:rPr>
        <w:t>that</w:t>
      </w:r>
      <w:r w:rsidR="0095472A">
        <w:rPr>
          <w:sz w:val="22"/>
          <w:szCs w:val="22"/>
        </w:rPr>
        <w:t xml:space="preserve"> it will receive 11,065 responses to this information collection per year, with an estimated 100 percent of those responses submitted by small entities. Of this total, the USPTO expects that less than 1 percent (50 responses) will be submitted electronically. </w:t>
      </w:r>
    </w:p>
    <w:p w14:paraId="0C4F8CE2" w14:textId="6E54E4E7" w:rsidR="00A0173F" w:rsidRPr="0095472A" w:rsidRDefault="0059470D" w:rsidP="0095472A">
      <w:pPr>
        <w:pStyle w:val="BodyTextIndent"/>
        <w:rPr>
          <w:sz w:val="22"/>
          <w:szCs w:val="22"/>
        </w:rPr>
      </w:pPr>
      <w:r>
        <w:rPr>
          <w:sz w:val="22"/>
          <w:szCs w:val="22"/>
        </w:rPr>
        <w:t xml:space="preserve"> </w:t>
      </w:r>
    </w:p>
    <w:p w14:paraId="0E8F52FB" w14:textId="77777777" w:rsidR="009B0C1D" w:rsidRDefault="009B0C1D" w:rsidP="009B0C1D">
      <w:pPr>
        <w:ind w:left="720"/>
        <w:jc w:val="both"/>
        <w:rPr>
          <w:rFonts w:ascii="Arial" w:hAnsi="Arial"/>
          <w:sz w:val="22"/>
        </w:rPr>
      </w:pPr>
      <w:r w:rsidRPr="009B0C1D">
        <w:rPr>
          <w:rFonts w:ascii="Arial" w:hAnsi="Arial"/>
          <w:sz w:val="22"/>
        </w:rPr>
        <w:t>These estimates</w:t>
      </w:r>
      <w:r>
        <w:rPr>
          <w:rFonts w:ascii="Arial" w:hAnsi="Arial"/>
          <w:sz w:val="22"/>
        </w:rPr>
        <w:t xml:space="preserve"> are based on the Agency’s long-standing institutional knowledge of and experience with the type of information collected by these items.</w:t>
      </w:r>
    </w:p>
    <w:p w14:paraId="0E8F52FE" w14:textId="77777777" w:rsidR="00863BD7" w:rsidRPr="009B0C1D" w:rsidRDefault="00863BD7">
      <w:pPr>
        <w:jc w:val="both"/>
        <w:rPr>
          <w:rFonts w:ascii="Arial" w:hAnsi="Arial"/>
          <w:sz w:val="22"/>
        </w:rPr>
      </w:pPr>
    </w:p>
    <w:p w14:paraId="0E8F52FF" w14:textId="77777777" w:rsidR="00BC436E" w:rsidRDefault="00BC436E" w:rsidP="00DC67CE">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0E8F5300" w14:textId="77777777" w:rsidR="00BC436E" w:rsidRDefault="001D3E36">
      <w:pPr>
        <w:ind w:left="720"/>
        <w:jc w:val="both"/>
        <w:rPr>
          <w:rFonts w:ascii="Arial" w:hAnsi="Arial"/>
          <w:sz w:val="22"/>
        </w:rPr>
      </w:pPr>
      <w:r>
        <w:rPr>
          <w:rFonts w:ascii="Arial" w:hAnsi="Arial"/>
          <w:sz w:val="22"/>
        </w:rPr>
        <w:t xml:space="preserve">The USPTO estimates that it will take the public between </w:t>
      </w:r>
      <w:r w:rsidR="00C4430A">
        <w:rPr>
          <w:rFonts w:ascii="Arial" w:hAnsi="Arial"/>
          <w:sz w:val="22"/>
        </w:rPr>
        <w:t>1</w:t>
      </w:r>
      <w:r>
        <w:rPr>
          <w:rFonts w:ascii="Arial" w:hAnsi="Arial"/>
          <w:sz w:val="22"/>
        </w:rPr>
        <w:t xml:space="preserve"> </w:t>
      </w:r>
      <w:r w:rsidR="00100E22">
        <w:rPr>
          <w:rFonts w:ascii="Arial" w:hAnsi="Arial"/>
          <w:sz w:val="22"/>
        </w:rPr>
        <w:t xml:space="preserve">and </w:t>
      </w:r>
      <w:r w:rsidR="00726063">
        <w:rPr>
          <w:rFonts w:ascii="Arial" w:hAnsi="Arial"/>
          <w:sz w:val="22"/>
        </w:rPr>
        <w:t>2</w:t>
      </w:r>
      <w:r w:rsidR="00100E22">
        <w:rPr>
          <w:rFonts w:ascii="Arial" w:hAnsi="Arial"/>
          <w:sz w:val="22"/>
        </w:rPr>
        <w:t>0</w:t>
      </w:r>
      <w:r>
        <w:rPr>
          <w:rFonts w:ascii="Arial" w:hAnsi="Arial"/>
          <w:sz w:val="22"/>
        </w:rPr>
        <w:t xml:space="preserve"> hours</w:t>
      </w:r>
      <w:r w:rsidR="00D510C2">
        <w:rPr>
          <w:rFonts w:ascii="Arial" w:hAnsi="Arial"/>
          <w:sz w:val="22"/>
        </w:rPr>
        <w:t>, depending upon the complexity of the situation,</w:t>
      </w:r>
      <w:r>
        <w:rPr>
          <w:rFonts w:ascii="Arial" w:hAnsi="Arial"/>
          <w:sz w:val="22"/>
        </w:rPr>
        <w:t xml:space="preserve"> to g</w:t>
      </w:r>
      <w:r w:rsidR="00E23868">
        <w:rPr>
          <w:rFonts w:ascii="Arial" w:hAnsi="Arial"/>
          <w:sz w:val="22"/>
        </w:rPr>
        <w:t>ather</w:t>
      </w:r>
      <w:r w:rsidR="004411B9">
        <w:rPr>
          <w:rFonts w:ascii="Arial" w:hAnsi="Arial"/>
          <w:sz w:val="22"/>
        </w:rPr>
        <w:t xml:space="preserve">, prepare and/or submit </w:t>
      </w:r>
      <w:r w:rsidR="00E23868">
        <w:rPr>
          <w:rFonts w:ascii="Arial" w:hAnsi="Arial"/>
          <w:sz w:val="22"/>
        </w:rPr>
        <w:t>the necessary information</w:t>
      </w:r>
      <w:r w:rsidR="004411B9">
        <w:rPr>
          <w:rFonts w:ascii="Arial" w:hAnsi="Arial"/>
          <w:sz w:val="22"/>
        </w:rPr>
        <w:t>.</w:t>
      </w:r>
      <w:r w:rsidR="002D6D5A">
        <w:rPr>
          <w:rFonts w:ascii="Arial" w:hAnsi="Arial"/>
          <w:sz w:val="22"/>
        </w:rPr>
        <w:t xml:space="preserve">  </w:t>
      </w:r>
      <w:r>
        <w:rPr>
          <w:rFonts w:ascii="Arial" w:hAnsi="Arial"/>
          <w:sz w:val="22"/>
        </w:rPr>
        <w:t xml:space="preserve">  </w:t>
      </w:r>
    </w:p>
    <w:p w14:paraId="0E8F5301" w14:textId="77777777" w:rsidR="009B0C1D" w:rsidRDefault="009B0C1D">
      <w:pPr>
        <w:ind w:left="720"/>
        <w:jc w:val="both"/>
        <w:rPr>
          <w:rFonts w:ascii="Arial" w:hAnsi="Arial"/>
          <w:sz w:val="22"/>
        </w:rPr>
      </w:pPr>
    </w:p>
    <w:p w14:paraId="0E8F5302" w14:textId="77777777" w:rsidR="009B0C1D" w:rsidRDefault="009B0C1D">
      <w:pPr>
        <w:ind w:left="720"/>
        <w:jc w:val="both"/>
        <w:rPr>
          <w:rFonts w:ascii="Arial" w:hAnsi="Arial"/>
          <w:sz w:val="22"/>
        </w:rPr>
      </w:pPr>
      <w:r w:rsidRPr="009B0C1D">
        <w:rPr>
          <w:rFonts w:ascii="Arial" w:hAnsi="Arial"/>
          <w:sz w:val="22"/>
        </w:rPr>
        <w:t>These estimates</w:t>
      </w:r>
      <w:r>
        <w:rPr>
          <w:rFonts w:ascii="Arial" w:hAnsi="Arial"/>
          <w:sz w:val="22"/>
        </w:rPr>
        <w:t xml:space="preserve"> are based on the Agency’s long-standing institutional knowledge of and experience with the type of information collected and the length of time necessary to complete responses containing similar or like information.</w:t>
      </w:r>
    </w:p>
    <w:p w14:paraId="0E8F5303" w14:textId="77777777" w:rsidR="00D05410" w:rsidRDefault="00D05410">
      <w:pPr>
        <w:jc w:val="both"/>
        <w:rPr>
          <w:rFonts w:ascii="Arial" w:hAnsi="Arial"/>
          <w:sz w:val="22"/>
        </w:rPr>
      </w:pPr>
    </w:p>
    <w:p w14:paraId="0E8F5304" w14:textId="77777777" w:rsidR="00BC436E" w:rsidRDefault="00BC436E" w:rsidP="00DC67CE">
      <w:pPr>
        <w:numPr>
          <w:ilvl w:val="0"/>
          <w:numId w:val="4"/>
        </w:numPr>
        <w:ind w:hanging="720"/>
        <w:jc w:val="both"/>
        <w:rPr>
          <w:rFonts w:ascii="Arial" w:hAnsi="Arial"/>
          <w:sz w:val="22"/>
        </w:rPr>
      </w:pPr>
      <w:r>
        <w:rPr>
          <w:rFonts w:ascii="Arial" w:hAnsi="Arial"/>
          <w:b/>
          <w:sz w:val="22"/>
        </w:rPr>
        <w:t>Cost Burden Calculation Factors</w:t>
      </w:r>
    </w:p>
    <w:p w14:paraId="7C58CC7E" w14:textId="36FD3FBA" w:rsidR="003E2DC0" w:rsidRDefault="003E2DC0" w:rsidP="003E2DC0">
      <w:pPr>
        <w:pStyle w:val="BodyTextIndent2"/>
      </w:pPr>
      <w:r>
        <w:t>The USPTO expects that agents will complete the Recordkeeping Maintenance &amp; Disclosure item at an hourly rate of $</w:t>
      </w:r>
      <w:r w:rsidR="00622EC1">
        <w:t>307 as published in the 2015</w:t>
      </w:r>
      <w:r>
        <w:t xml:space="preserve"> AIPLA Report of the Economic Survey and that practitioners will complete the Recordkeeping Maintenance Under Suspension or Exclusion from the USPTO item at an hourly rate of $</w:t>
      </w:r>
      <w:r w:rsidR="00622EC1">
        <w:t>410 as published in the 2015</w:t>
      </w:r>
      <w:r>
        <w:t xml:space="preserve"> AIPLA Report of the Economic Survey. The USPTO further expects that members of the public will complete the Complaint/Violation Reporting </w:t>
      </w:r>
      <w:r w:rsidR="00FA03F3">
        <w:t xml:space="preserve">and Disclosure </w:t>
      </w:r>
      <w:r>
        <w:t>at a blended hourly rate of $</w:t>
      </w:r>
      <w:r w:rsidR="00622EC1">
        <w:t>293.33</w:t>
      </w:r>
      <w:r>
        <w:t xml:space="preserve">. This blended rate is </w:t>
      </w:r>
      <w:r w:rsidR="00622EC1">
        <w:t>based on data from both the 2015</w:t>
      </w:r>
      <w:r>
        <w:t xml:space="preserve"> AIPLA Report of the Economic Survey and the 2014 Bureau of Labor </w:t>
      </w:r>
      <w:r>
        <w:lastRenderedPageBreak/>
        <w:t>Statistics (BLS) National Occupation Employment and Wage Estimates, and is comprised of 50 percent by the practitioner hourly rate of $</w:t>
      </w:r>
      <w:r w:rsidR="00622EC1">
        <w:t>410</w:t>
      </w:r>
      <w:r>
        <w:t>; 25 percent by the agent hourly rate of $</w:t>
      </w:r>
      <w:r w:rsidR="00622EC1">
        <w:t>307</w:t>
      </w:r>
      <w:r>
        <w:t>; and 25 percent by the hourly rate for Scientists and Engineers of $46.32.</w:t>
      </w:r>
    </w:p>
    <w:p w14:paraId="40F416CE" w14:textId="77777777" w:rsidR="003E2DC0" w:rsidRDefault="003E2DC0" w:rsidP="003E2DC0">
      <w:pPr>
        <w:pStyle w:val="BodyTextIndent2"/>
      </w:pPr>
    </w:p>
    <w:p w14:paraId="0E8F530A" w14:textId="420A8CD7" w:rsidR="00BC436E" w:rsidRDefault="003E2DC0" w:rsidP="003E2DC0">
      <w:pPr>
        <w:pStyle w:val="BodyTextIndent2"/>
      </w:pPr>
      <w:r>
        <w:t>Using these hourly rates, the USPTO estimates $3,</w:t>
      </w:r>
      <w:r w:rsidR="00BF3CCC">
        <w:t>827,273</w:t>
      </w:r>
      <w:r>
        <w:t>.00 per year for the total hourly costs associated with respondents.</w:t>
      </w:r>
    </w:p>
    <w:p w14:paraId="012483D7" w14:textId="77777777" w:rsidR="003E2DC0" w:rsidRPr="003E2DC0" w:rsidRDefault="003E2DC0" w:rsidP="003E2DC0">
      <w:pPr>
        <w:pStyle w:val="BodyTextIndent2"/>
      </w:pPr>
    </w:p>
    <w:p w14:paraId="0E8F530B" w14:textId="77777777" w:rsidR="007311BA" w:rsidRPr="00C23CCE" w:rsidRDefault="007311BA" w:rsidP="00C23CCE">
      <w:pPr>
        <w:pStyle w:val="Heading5"/>
        <w:jc w:val="both"/>
      </w:pPr>
      <w:r>
        <w:t xml:space="preserve">Table 3:  </w:t>
      </w:r>
      <w:r w:rsidR="00BC436E">
        <w:t xml:space="preserve">Burden Hour/Burden Cost to Respondents for </w:t>
      </w:r>
      <w:r w:rsidR="006346B1">
        <w:rPr>
          <w:rFonts w:cs="Arial"/>
          <w:bCs/>
        </w:rPr>
        <w:t>Practitioner Conduct and Discipline</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990"/>
        <w:gridCol w:w="1080"/>
        <w:gridCol w:w="1350"/>
        <w:gridCol w:w="900"/>
        <w:gridCol w:w="1260"/>
      </w:tblGrid>
      <w:tr w:rsidR="00752611" w:rsidRPr="00500FE3" w14:paraId="0E8F5325" w14:textId="77777777" w:rsidTr="001A3E4F">
        <w:trPr>
          <w:tblHeader/>
        </w:trPr>
        <w:tc>
          <w:tcPr>
            <w:tcW w:w="900" w:type="dxa"/>
            <w:vAlign w:val="center"/>
          </w:tcPr>
          <w:p w14:paraId="2536D4E7" w14:textId="6E890B90" w:rsidR="00752611" w:rsidRDefault="00752611" w:rsidP="00321E1D">
            <w:pPr>
              <w:jc w:val="center"/>
              <w:rPr>
                <w:rFonts w:ascii="Arial" w:hAnsi="Arial"/>
                <w:b/>
                <w:sz w:val="16"/>
                <w:szCs w:val="16"/>
              </w:rPr>
            </w:pPr>
            <w:r>
              <w:rPr>
                <w:rFonts w:ascii="Arial" w:hAnsi="Arial"/>
                <w:b/>
                <w:sz w:val="16"/>
                <w:szCs w:val="16"/>
              </w:rPr>
              <w:t>IC Number</w:t>
            </w:r>
          </w:p>
        </w:tc>
        <w:tc>
          <w:tcPr>
            <w:tcW w:w="2880" w:type="dxa"/>
            <w:shd w:val="clear" w:color="auto" w:fill="auto"/>
            <w:vAlign w:val="center"/>
          </w:tcPr>
          <w:p w14:paraId="0E8F530D" w14:textId="4E72CD32" w:rsidR="00752611" w:rsidRPr="00500FE3" w:rsidRDefault="00752611" w:rsidP="00500FE3">
            <w:pPr>
              <w:jc w:val="center"/>
              <w:rPr>
                <w:rFonts w:ascii="Arial" w:hAnsi="Arial"/>
                <w:b/>
                <w:sz w:val="16"/>
                <w:szCs w:val="16"/>
              </w:rPr>
            </w:pPr>
            <w:r>
              <w:rPr>
                <w:rFonts w:ascii="Arial" w:hAnsi="Arial"/>
                <w:b/>
                <w:sz w:val="16"/>
                <w:szCs w:val="16"/>
              </w:rPr>
              <w:t>Information Collection Instrument</w:t>
            </w:r>
          </w:p>
        </w:tc>
        <w:tc>
          <w:tcPr>
            <w:tcW w:w="990" w:type="dxa"/>
            <w:shd w:val="clear" w:color="auto" w:fill="auto"/>
            <w:vAlign w:val="center"/>
          </w:tcPr>
          <w:p w14:paraId="0E8F530F" w14:textId="4A09DFE9" w:rsidR="00752611" w:rsidRPr="00500FE3" w:rsidRDefault="00752611" w:rsidP="00500FE3">
            <w:pPr>
              <w:jc w:val="center"/>
              <w:rPr>
                <w:rFonts w:ascii="Arial" w:hAnsi="Arial"/>
                <w:b/>
                <w:sz w:val="16"/>
                <w:szCs w:val="16"/>
              </w:rPr>
            </w:pPr>
            <w:r>
              <w:rPr>
                <w:rFonts w:ascii="Arial" w:hAnsi="Arial"/>
                <w:b/>
                <w:sz w:val="16"/>
                <w:szCs w:val="16"/>
              </w:rPr>
              <w:t>Estimated Response Time (</w:t>
            </w:r>
            <w:r w:rsidRPr="00500FE3">
              <w:rPr>
                <w:rFonts w:ascii="Arial" w:hAnsi="Arial"/>
                <w:b/>
                <w:sz w:val="16"/>
                <w:szCs w:val="16"/>
              </w:rPr>
              <w:t>Hours</w:t>
            </w:r>
            <w:r>
              <w:rPr>
                <w:rFonts w:ascii="Arial" w:hAnsi="Arial"/>
                <w:b/>
                <w:sz w:val="16"/>
                <w:szCs w:val="16"/>
              </w:rPr>
              <w:t>)</w:t>
            </w:r>
          </w:p>
          <w:p w14:paraId="0E8F5310" w14:textId="77777777" w:rsidR="00752611" w:rsidRPr="00500FE3" w:rsidRDefault="00752611" w:rsidP="00500FE3">
            <w:pPr>
              <w:jc w:val="center"/>
              <w:rPr>
                <w:rFonts w:ascii="Arial" w:hAnsi="Arial"/>
                <w:b/>
                <w:sz w:val="16"/>
                <w:szCs w:val="16"/>
              </w:rPr>
            </w:pPr>
            <w:r w:rsidRPr="00500FE3">
              <w:rPr>
                <w:rFonts w:ascii="Arial" w:hAnsi="Arial"/>
                <w:b/>
                <w:sz w:val="16"/>
                <w:szCs w:val="16"/>
              </w:rPr>
              <w:t>(a)</w:t>
            </w:r>
          </w:p>
        </w:tc>
        <w:tc>
          <w:tcPr>
            <w:tcW w:w="1080" w:type="dxa"/>
            <w:shd w:val="clear" w:color="auto" w:fill="auto"/>
            <w:vAlign w:val="center"/>
          </w:tcPr>
          <w:p w14:paraId="0E8F5312" w14:textId="558DC32B" w:rsidR="00752611" w:rsidRPr="00500FE3" w:rsidRDefault="00752611" w:rsidP="00500FE3">
            <w:pPr>
              <w:jc w:val="center"/>
              <w:rPr>
                <w:rFonts w:ascii="Arial" w:hAnsi="Arial"/>
                <w:b/>
                <w:sz w:val="16"/>
                <w:szCs w:val="16"/>
              </w:rPr>
            </w:pPr>
            <w:r>
              <w:rPr>
                <w:rFonts w:ascii="Arial" w:hAnsi="Arial"/>
                <w:b/>
                <w:sz w:val="16"/>
                <w:szCs w:val="16"/>
              </w:rPr>
              <w:t xml:space="preserve">Estimated Annual </w:t>
            </w:r>
            <w:r w:rsidRPr="00500FE3">
              <w:rPr>
                <w:rFonts w:ascii="Arial" w:hAnsi="Arial"/>
                <w:b/>
                <w:sz w:val="16"/>
                <w:szCs w:val="16"/>
              </w:rPr>
              <w:t>Responses</w:t>
            </w:r>
          </w:p>
          <w:p w14:paraId="0E8F5313" w14:textId="65CF1CB9" w:rsidR="00752611" w:rsidRPr="00500FE3" w:rsidRDefault="00752611" w:rsidP="00500FE3">
            <w:pPr>
              <w:jc w:val="center"/>
              <w:rPr>
                <w:rFonts w:ascii="Arial" w:hAnsi="Arial"/>
                <w:b/>
                <w:sz w:val="16"/>
                <w:szCs w:val="16"/>
              </w:rPr>
            </w:pPr>
          </w:p>
          <w:p w14:paraId="0E8F5314" w14:textId="77777777" w:rsidR="00752611" w:rsidRPr="00500FE3" w:rsidRDefault="00752611" w:rsidP="00500FE3">
            <w:pPr>
              <w:jc w:val="center"/>
              <w:rPr>
                <w:rFonts w:ascii="Arial" w:hAnsi="Arial"/>
                <w:b/>
                <w:sz w:val="16"/>
                <w:szCs w:val="16"/>
              </w:rPr>
            </w:pPr>
            <w:r w:rsidRPr="00500FE3">
              <w:rPr>
                <w:rFonts w:ascii="Arial" w:hAnsi="Arial"/>
                <w:b/>
                <w:sz w:val="16"/>
                <w:szCs w:val="16"/>
              </w:rPr>
              <w:t>(b)</w:t>
            </w:r>
          </w:p>
        </w:tc>
        <w:tc>
          <w:tcPr>
            <w:tcW w:w="1350" w:type="dxa"/>
            <w:shd w:val="clear" w:color="auto" w:fill="auto"/>
            <w:vAlign w:val="center"/>
          </w:tcPr>
          <w:p w14:paraId="0E8F5317" w14:textId="0A2EDE46" w:rsidR="00752611" w:rsidRPr="00500FE3" w:rsidRDefault="00752611" w:rsidP="00500FE3">
            <w:pPr>
              <w:jc w:val="center"/>
              <w:rPr>
                <w:rFonts w:ascii="Arial" w:hAnsi="Arial"/>
                <w:b/>
                <w:sz w:val="16"/>
                <w:szCs w:val="16"/>
              </w:rPr>
            </w:pPr>
            <w:r>
              <w:rPr>
                <w:rFonts w:ascii="Arial" w:hAnsi="Arial"/>
                <w:b/>
                <w:sz w:val="16"/>
                <w:szCs w:val="16"/>
              </w:rPr>
              <w:t>Estimated Annual Burden Hours</w:t>
            </w:r>
          </w:p>
          <w:p w14:paraId="0E8F5318" w14:textId="749B78BA" w:rsidR="00752611" w:rsidRPr="00500FE3" w:rsidRDefault="00752611" w:rsidP="00500FE3">
            <w:pPr>
              <w:jc w:val="center"/>
              <w:rPr>
                <w:rFonts w:ascii="Arial" w:hAnsi="Arial"/>
                <w:b/>
                <w:sz w:val="16"/>
                <w:szCs w:val="16"/>
              </w:rPr>
            </w:pPr>
          </w:p>
          <w:p w14:paraId="0E8F5319" w14:textId="3A8519EB" w:rsidR="00752611" w:rsidRPr="00500FE3" w:rsidRDefault="00752611" w:rsidP="00500FE3">
            <w:pPr>
              <w:jc w:val="center"/>
              <w:rPr>
                <w:rFonts w:ascii="Arial" w:hAnsi="Arial"/>
                <w:b/>
                <w:sz w:val="16"/>
                <w:szCs w:val="16"/>
              </w:rPr>
            </w:pPr>
            <w:r w:rsidRPr="00500FE3">
              <w:rPr>
                <w:rFonts w:ascii="Arial" w:hAnsi="Arial"/>
                <w:b/>
                <w:sz w:val="16"/>
                <w:szCs w:val="16"/>
              </w:rPr>
              <w:t>(a) x (b)</w:t>
            </w:r>
            <w:r>
              <w:rPr>
                <w:rFonts w:ascii="Arial" w:hAnsi="Arial"/>
                <w:b/>
                <w:sz w:val="16"/>
                <w:szCs w:val="16"/>
              </w:rPr>
              <w:t xml:space="preserve"> = (c)</w:t>
            </w:r>
          </w:p>
        </w:tc>
        <w:tc>
          <w:tcPr>
            <w:tcW w:w="900" w:type="dxa"/>
            <w:shd w:val="clear" w:color="auto" w:fill="auto"/>
            <w:vAlign w:val="center"/>
          </w:tcPr>
          <w:p w14:paraId="0E8F531B" w14:textId="6DFCB8AD" w:rsidR="00752611" w:rsidRPr="00500FE3" w:rsidRDefault="00752611" w:rsidP="00500FE3">
            <w:pPr>
              <w:jc w:val="center"/>
              <w:rPr>
                <w:rFonts w:ascii="Arial" w:hAnsi="Arial"/>
                <w:b/>
                <w:sz w:val="16"/>
                <w:szCs w:val="16"/>
              </w:rPr>
            </w:pPr>
            <w:r w:rsidRPr="00500FE3">
              <w:rPr>
                <w:rFonts w:ascii="Arial" w:hAnsi="Arial"/>
                <w:b/>
                <w:sz w:val="16"/>
                <w:szCs w:val="16"/>
              </w:rPr>
              <w:t>Rate</w:t>
            </w:r>
          </w:p>
          <w:p w14:paraId="0E8F531C" w14:textId="77777777" w:rsidR="00752611" w:rsidRPr="00500FE3" w:rsidRDefault="00752611" w:rsidP="00500FE3">
            <w:pPr>
              <w:jc w:val="center"/>
              <w:rPr>
                <w:rFonts w:ascii="Arial" w:hAnsi="Arial"/>
                <w:b/>
                <w:sz w:val="16"/>
                <w:szCs w:val="16"/>
              </w:rPr>
            </w:pPr>
            <w:r w:rsidRPr="00500FE3">
              <w:rPr>
                <w:rFonts w:ascii="Arial" w:hAnsi="Arial"/>
                <w:b/>
                <w:sz w:val="16"/>
                <w:szCs w:val="16"/>
              </w:rPr>
              <w:t>($/</w:t>
            </w:r>
            <w:proofErr w:type="spellStart"/>
            <w:r w:rsidRPr="00500FE3">
              <w:rPr>
                <w:rFonts w:ascii="Arial" w:hAnsi="Arial"/>
                <w:b/>
                <w:sz w:val="16"/>
                <w:szCs w:val="16"/>
              </w:rPr>
              <w:t>hr</w:t>
            </w:r>
            <w:proofErr w:type="spellEnd"/>
            <w:r w:rsidRPr="00500FE3">
              <w:rPr>
                <w:rFonts w:ascii="Arial" w:hAnsi="Arial"/>
                <w:b/>
                <w:sz w:val="16"/>
                <w:szCs w:val="16"/>
              </w:rPr>
              <w:t>)</w:t>
            </w:r>
          </w:p>
          <w:p w14:paraId="0D146A5E" w14:textId="77777777" w:rsidR="00752611" w:rsidRDefault="00752611" w:rsidP="00500FE3">
            <w:pPr>
              <w:jc w:val="center"/>
              <w:rPr>
                <w:rFonts w:ascii="Arial" w:hAnsi="Arial"/>
                <w:b/>
                <w:sz w:val="16"/>
                <w:szCs w:val="16"/>
              </w:rPr>
            </w:pPr>
          </w:p>
          <w:p w14:paraId="63415B0F" w14:textId="77777777" w:rsidR="00752611" w:rsidRDefault="00752611" w:rsidP="00500FE3">
            <w:pPr>
              <w:jc w:val="center"/>
              <w:rPr>
                <w:rFonts w:ascii="Arial" w:hAnsi="Arial"/>
                <w:b/>
                <w:sz w:val="16"/>
                <w:szCs w:val="16"/>
              </w:rPr>
            </w:pPr>
          </w:p>
          <w:p w14:paraId="0E8F531D" w14:textId="77777777" w:rsidR="00752611" w:rsidRPr="00500FE3" w:rsidRDefault="00752611" w:rsidP="00500FE3">
            <w:pPr>
              <w:jc w:val="center"/>
              <w:rPr>
                <w:rFonts w:ascii="Arial" w:hAnsi="Arial"/>
                <w:b/>
                <w:sz w:val="16"/>
                <w:szCs w:val="16"/>
              </w:rPr>
            </w:pPr>
            <w:r w:rsidRPr="00500FE3">
              <w:rPr>
                <w:rFonts w:ascii="Arial" w:hAnsi="Arial"/>
                <w:b/>
                <w:sz w:val="16"/>
                <w:szCs w:val="16"/>
              </w:rPr>
              <w:t>(d)</w:t>
            </w:r>
          </w:p>
        </w:tc>
        <w:tc>
          <w:tcPr>
            <w:tcW w:w="1260" w:type="dxa"/>
            <w:shd w:val="clear" w:color="auto" w:fill="auto"/>
            <w:vAlign w:val="center"/>
          </w:tcPr>
          <w:p w14:paraId="0E8F531F" w14:textId="77777777" w:rsidR="00752611" w:rsidRPr="00500FE3" w:rsidRDefault="00752611" w:rsidP="00500FE3">
            <w:pPr>
              <w:jc w:val="center"/>
              <w:rPr>
                <w:rFonts w:ascii="Arial" w:hAnsi="Arial"/>
                <w:b/>
                <w:sz w:val="16"/>
                <w:szCs w:val="16"/>
              </w:rPr>
            </w:pPr>
            <w:r w:rsidRPr="00500FE3">
              <w:rPr>
                <w:rFonts w:ascii="Arial" w:hAnsi="Arial"/>
                <w:b/>
                <w:sz w:val="16"/>
                <w:szCs w:val="16"/>
              </w:rPr>
              <w:t>Total Cost</w:t>
            </w:r>
          </w:p>
          <w:p w14:paraId="0E8F5320" w14:textId="77777777" w:rsidR="00752611" w:rsidRPr="00500FE3" w:rsidRDefault="00752611" w:rsidP="00500FE3">
            <w:pPr>
              <w:jc w:val="center"/>
              <w:rPr>
                <w:rFonts w:ascii="Arial" w:hAnsi="Arial"/>
                <w:b/>
                <w:sz w:val="16"/>
                <w:szCs w:val="16"/>
              </w:rPr>
            </w:pPr>
            <w:r w:rsidRPr="00500FE3">
              <w:rPr>
                <w:rFonts w:ascii="Arial" w:hAnsi="Arial"/>
                <w:b/>
                <w:sz w:val="16"/>
                <w:szCs w:val="16"/>
              </w:rPr>
              <w:t>($/</w:t>
            </w:r>
            <w:proofErr w:type="spellStart"/>
            <w:r w:rsidRPr="00500FE3">
              <w:rPr>
                <w:rFonts w:ascii="Arial" w:hAnsi="Arial"/>
                <w:b/>
                <w:sz w:val="16"/>
                <w:szCs w:val="16"/>
              </w:rPr>
              <w:t>hr</w:t>
            </w:r>
            <w:proofErr w:type="spellEnd"/>
            <w:r w:rsidRPr="00500FE3">
              <w:rPr>
                <w:rFonts w:ascii="Arial" w:hAnsi="Arial"/>
                <w:b/>
                <w:sz w:val="16"/>
                <w:szCs w:val="16"/>
              </w:rPr>
              <w:t>)</w:t>
            </w:r>
          </w:p>
          <w:p w14:paraId="0E8F5321" w14:textId="0424F622" w:rsidR="00752611" w:rsidRDefault="00752611" w:rsidP="00500FE3">
            <w:pPr>
              <w:jc w:val="center"/>
              <w:rPr>
                <w:rFonts w:ascii="Arial" w:hAnsi="Arial"/>
                <w:b/>
                <w:sz w:val="16"/>
                <w:szCs w:val="16"/>
              </w:rPr>
            </w:pPr>
          </w:p>
          <w:p w14:paraId="1903373E" w14:textId="77777777" w:rsidR="00752611" w:rsidRPr="00500FE3" w:rsidRDefault="00752611" w:rsidP="00500FE3">
            <w:pPr>
              <w:jc w:val="center"/>
              <w:rPr>
                <w:rFonts w:ascii="Arial" w:hAnsi="Arial"/>
                <w:b/>
                <w:sz w:val="16"/>
                <w:szCs w:val="16"/>
              </w:rPr>
            </w:pPr>
          </w:p>
          <w:p w14:paraId="0E8F5322" w14:textId="5D4F3027" w:rsidR="00752611" w:rsidRPr="00500FE3" w:rsidRDefault="00752611" w:rsidP="00500FE3">
            <w:pPr>
              <w:jc w:val="center"/>
              <w:rPr>
                <w:rFonts w:ascii="Arial" w:hAnsi="Arial"/>
                <w:b/>
                <w:sz w:val="16"/>
                <w:szCs w:val="16"/>
              </w:rPr>
            </w:pPr>
            <w:r>
              <w:rPr>
                <w:rFonts w:ascii="Arial" w:hAnsi="Arial"/>
                <w:b/>
                <w:sz w:val="16"/>
                <w:szCs w:val="16"/>
              </w:rPr>
              <w:t>(c)</w:t>
            </w:r>
            <w:r w:rsidRPr="00500FE3">
              <w:rPr>
                <w:rFonts w:ascii="Arial" w:hAnsi="Arial"/>
                <w:b/>
                <w:sz w:val="16"/>
                <w:szCs w:val="16"/>
              </w:rPr>
              <w:t xml:space="preserve"> x (d)</w:t>
            </w:r>
            <w:r>
              <w:rPr>
                <w:rFonts w:ascii="Arial" w:hAnsi="Arial"/>
                <w:b/>
                <w:sz w:val="16"/>
                <w:szCs w:val="16"/>
              </w:rPr>
              <w:t xml:space="preserve"> = (e)</w:t>
            </w:r>
          </w:p>
        </w:tc>
      </w:tr>
      <w:tr w:rsidR="00752611" w:rsidRPr="00500FE3" w14:paraId="0E8F5345" w14:textId="77777777" w:rsidTr="001A3E4F">
        <w:tc>
          <w:tcPr>
            <w:tcW w:w="900" w:type="dxa"/>
            <w:vAlign w:val="center"/>
          </w:tcPr>
          <w:p w14:paraId="6138E5F9" w14:textId="7B6E1054" w:rsidR="00752611" w:rsidRPr="00321E1D" w:rsidRDefault="00321E1D" w:rsidP="00321E1D">
            <w:pPr>
              <w:spacing w:before="60" w:after="60"/>
              <w:jc w:val="center"/>
              <w:rPr>
                <w:rFonts w:ascii="Arial" w:hAnsi="Arial"/>
                <w:b/>
                <w:sz w:val="16"/>
                <w:szCs w:val="16"/>
              </w:rPr>
            </w:pPr>
            <w:r w:rsidRPr="00321E1D">
              <w:rPr>
                <w:rFonts w:ascii="Arial" w:hAnsi="Arial"/>
                <w:b/>
                <w:sz w:val="16"/>
                <w:szCs w:val="16"/>
              </w:rPr>
              <w:t>1</w:t>
            </w:r>
          </w:p>
        </w:tc>
        <w:tc>
          <w:tcPr>
            <w:tcW w:w="2880" w:type="dxa"/>
            <w:shd w:val="clear" w:color="auto" w:fill="auto"/>
            <w:vAlign w:val="center"/>
          </w:tcPr>
          <w:p w14:paraId="0E8F5327" w14:textId="3CF77B1D" w:rsidR="00752611" w:rsidRPr="00500FE3" w:rsidRDefault="006F09C8" w:rsidP="000278B3">
            <w:pPr>
              <w:spacing w:before="60" w:after="60"/>
              <w:rPr>
                <w:rFonts w:ascii="Arial" w:hAnsi="Arial"/>
                <w:sz w:val="16"/>
                <w:szCs w:val="16"/>
              </w:rPr>
            </w:pPr>
            <w:r>
              <w:rPr>
                <w:rFonts w:ascii="Arial" w:hAnsi="Arial"/>
                <w:sz w:val="16"/>
                <w:szCs w:val="16"/>
              </w:rPr>
              <w:t>Recordk</w:t>
            </w:r>
            <w:r w:rsidR="000C08B8" w:rsidRPr="000C08B8">
              <w:rPr>
                <w:rFonts w:ascii="Arial" w:hAnsi="Arial"/>
                <w:sz w:val="16"/>
                <w:szCs w:val="16"/>
              </w:rPr>
              <w:t>eeping Maintenance &amp; Disclosure</w:t>
            </w:r>
          </w:p>
        </w:tc>
        <w:tc>
          <w:tcPr>
            <w:tcW w:w="990" w:type="dxa"/>
            <w:shd w:val="clear" w:color="auto" w:fill="auto"/>
            <w:vAlign w:val="center"/>
          </w:tcPr>
          <w:p w14:paraId="0E8F532E" w14:textId="13D65FC9" w:rsidR="00752611" w:rsidRPr="00500FE3" w:rsidRDefault="00752611" w:rsidP="000278B3">
            <w:pPr>
              <w:jc w:val="right"/>
              <w:rPr>
                <w:rFonts w:ascii="Arial" w:hAnsi="Arial"/>
                <w:sz w:val="16"/>
                <w:szCs w:val="16"/>
              </w:rPr>
            </w:pPr>
            <w:r>
              <w:rPr>
                <w:rFonts w:ascii="Arial" w:hAnsi="Arial"/>
                <w:sz w:val="16"/>
                <w:szCs w:val="16"/>
              </w:rPr>
              <w:t>1</w:t>
            </w:r>
          </w:p>
        </w:tc>
        <w:tc>
          <w:tcPr>
            <w:tcW w:w="1080" w:type="dxa"/>
            <w:shd w:val="clear" w:color="auto" w:fill="auto"/>
            <w:vAlign w:val="center"/>
          </w:tcPr>
          <w:p w14:paraId="0E8F5334" w14:textId="6B07F929" w:rsidR="00752611" w:rsidRPr="00500FE3" w:rsidRDefault="00752611" w:rsidP="000278B3">
            <w:pPr>
              <w:jc w:val="right"/>
              <w:rPr>
                <w:rFonts w:ascii="Arial" w:hAnsi="Arial"/>
                <w:sz w:val="16"/>
                <w:szCs w:val="16"/>
              </w:rPr>
            </w:pPr>
            <w:r>
              <w:rPr>
                <w:rFonts w:ascii="Arial" w:hAnsi="Arial"/>
                <w:sz w:val="16"/>
                <w:szCs w:val="16"/>
              </w:rPr>
              <w:t>10,825</w:t>
            </w:r>
          </w:p>
        </w:tc>
        <w:tc>
          <w:tcPr>
            <w:tcW w:w="1350" w:type="dxa"/>
            <w:shd w:val="clear" w:color="auto" w:fill="auto"/>
            <w:vAlign w:val="center"/>
          </w:tcPr>
          <w:p w14:paraId="0E8F5336" w14:textId="13E7E642" w:rsidR="00752611" w:rsidRPr="00500FE3" w:rsidRDefault="00752611" w:rsidP="00500FE3">
            <w:pPr>
              <w:jc w:val="right"/>
              <w:rPr>
                <w:rFonts w:ascii="Arial" w:hAnsi="Arial"/>
                <w:sz w:val="16"/>
                <w:szCs w:val="16"/>
              </w:rPr>
            </w:pPr>
            <w:r>
              <w:rPr>
                <w:rFonts w:ascii="Arial" w:hAnsi="Arial"/>
                <w:sz w:val="16"/>
                <w:szCs w:val="16"/>
              </w:rPr>
              <w:t>10,825</w:t>
            </w:r>
          </w:p>
        </w:tc>
        <w:tc>
          <w:tcPr>
            <w:tcW w:w="900" w:type="dxa"/>
            <w:shd w:val="clear" w:color="auto" w:fill="auto"/>
            <w:vAlign w:val="center"/>
          </w:tcPr>
          <w:p w14:paraId="0E8F533B" w14:textId="54FCF424" w:rsidR="00752611" w:rsidRPr="0050109B" w:rsidRDefault="00752611" w:rsidP="00622EC1">
            <w:pPr>
              <w:jc w:val="right"/>
              <w:rPr>
                <w:rFonts w:ascii="Arial" w:hAnsi="Arial"/>
                <w:sz w:val="16"/>
                <w:szCs w:val="16"/>
              </w:rPr>
            </w:pPr>
            <w:r w:rsidRPr="0050109B">
              <w:rPr>
                <w:rFonts w:ascii="Arial" w:hAnsi="Arial"/>
                <w:sz w:val="16"/>
                <w:szCs w:val="16"/>
              </w:rPr>
              <w:t>$</w:t>
            </w:r>
            <w:r w:rsidR="00622EC1">
              <w:rPr>
                <w:rFonts w:ascii="Arial" w:hAnsi="Arial"/>
                <w:sz w:val="16"/>
                <w:szCs w:val="16"/>
              </w:rPr>
              <w:t>307</w:t>
            </w:r>
            <w:r>
              <w:rPr>
                <w:rFonts w:ascii="Arial" w:hAnsi="Arial"/>
                <w:sz w:val="16"/>
                <w:szCs w:val="16"/>
              </w:rPr>
              <w:t>.00</w:t>
            </w:r>
          </w:p>
        </w:tc>
        <w:tc>
          <w:tcPr>
            <w:tcW w:w="1260" w:type="dxa"/>
            <w:shd w:val="clear" w:color="auto" w:fill="auto"/>
            <w:vAlign w:val="center"/>
          </w:tcPr>
          <w:p w14:paraId="0E8F533D" w14:textId="2CAFF93D" w:rsidR="00752611" w:rsidRPr="0050109B" w:rsidRDefault="00752611" w:rsidP="00622EC1">
            <w:pPr>
              <w:jc w:val="right"/>
              <w:rPr>
                <w:rFonts w:ascii="Arial" w:hAnsi="Arial"/>
                <w:sz w:val="16"/>
                <w:szCs w:val="16"/>
              </w:rPr>
            </w:pPr>
            <w:r w:rsidRPr="0050109B">
              <w:rPr>
                <w:rFonts w:ascii="Arial" w:hAnsi="Arial"/>
                <w:sz w:val="16"/>
                <w:szCs w:val="16"/>
              </w:rPr>
              <w:t>$</w:t>
            </w:r>
            <w:r w:rsidR="00622EC1">
              <w:rPr>
                <w:rFonts w:ascii="Arial" w:hAnsi="Arial"/>
                <w:sz w:val="16"/>
                <w:szCs w:val="16"/>
              </w:rPr>
              <w:t>3,323,275</w:t>
            </w:r>
            <w:r>
              <w:rPr>
                <w:rFonts w:ascii="Arial" w:hAnsi="Arial"/>
                <w:sz w:val="16"/>
                <w:szCs w:val="16"/>
              </w:rPr>
              <w:t>.00</w:t>
            </w:r>
          </w:p>
        </w:tc>
      </w:tr>
      <w:tr w:rsidR="00752611" w:rsidRPr="00500FE3" w14:paraId="0E8F5359" w14:textId="77777777" w:rsidTr="001A3E4F">
        <w:tc>
          <w:tcPr>
            <w:tcW w:w="900" w:type="dxa"/>
            <w:vAlign w:val="center"/>
          </w:tcPr>
          <w:p w14:paraId="217816B4" w14:textId="48754F6A" w:rsidR="00752611" w:rsidRPr="00321E1D" w:rsidRDefault="00321E1D" w:rsidP="00321E1D">
            <w:pPr>
              <w:spacing w:before="60" w:after="60"/>
              <w:jc w:val="center"/>
              <w:rPr>
                <w:rFonts w:ascii="Arial" w:hAnsi="Arial"/>
                <w:b/>
                <w:sz w:val="16"/>
                <w:szCs w:val="16"/>
              </w:rPr>
            </w:pPr>
            <w:r>
              <w:rPr>
                <w:rFonts w:ascii="Arial" w:hAnsi="Arial"/>
                <w:b/>
                <w:sz w:val="16"/>
                <w:szCs w:val="16"/>
              </w:rPr>
              <w:t>2</w:t>
            </w:r>
          </w:p>
        </w:tc>
        <w:tc>
          <w:tcPr>
            <w:tcW w:w="2880" w:type="dxa"/>
            <w:shd w:val="clear" w:color="auto" w:fill="auto"/>
            <w:vAlign w:val="center"/>
          </w:tcPr>
          <w:p w14:paraId="0E8F5347" w14:textId="2E88D284" w:rsidR="00752611" w:rsidRPr="00500FE3" w:rsidRDefault="00216BA1" w:rsidP="000278B3">
            <w:pPr>
              <w:spacing w:before="60" w:after="60"/>
              <w:rPr>
                <w:rFonts w:ascii="Arial" w:hAnsi="Arial"/>
                <w:sz w:val="16"/>
                <w:szCs w:val="16"/>
              </w:rPr>
            </w:pPr>
            <w:r w:rsidRPr="00216BA1">
              <w:rPr>
                <w:rFonts w:ascii="Arial" w:hAnsi="Arial"/>
                <w:sz w:val="16"/>
                <w:szCs w:val="16"/>
              </w:rPr>
              <w:t>Recordkeeping Maintenance Regarding Practitioners Under Suspension or Exclusion</w:t>
            </w:r>
          </w:p>
        </w:tc>
        <w:tc>
          <w:tcPr>
            <w:tcW w:w="990" w:type="dxa"/>
            <w:shd w:val="clear" w:color="auto" w:fill="auto"/>
            <w:vAlign w:val="center"/>
          </w:tcPr>
          <w:p w14:paraId="0E8F534B" w14:textId="4311D6E8" w:rsidR="00752611" w:rsidRPr="00500FE3" w:rsidRDefault="00752611" w:rsidP="000278B3">
            <w:pPr>
              <w:jc w:val="right"/>
              <w:rPr>
                <w:rFonts w:ascii="Arial" w:hAnsi="Arial"/>
                <w:sz w:val="16"/>
                <w:szCs w:val="16"/>
              </w:rPr>
            </w:pPr>
            <w:r>
              <w:rPr>
                <w:rFonts w:ascii="Arial" w:hAnsi="Arial"/>
                <w:sz w:val="16"/>
                <w:szCs w:val="16"/>
              </w:rPr>
              <w:t xml:space="preserve">20 </w:t>
            </w:r>
          </w:p>
        </w:tc>
        <w:tc>
          <w:tcPr>
            <w:tcW w:w="1080" w:type="dxa"/>
            <w:shd w:val="clear" w:color="auto" w:fill="auto"/>
            <w:vAlign w:val="center"/>
          </w:tcPr>
          <w:p w14:paraId="0E8F534D" w14:textId="56B5A8D2" w:rsidR="00752611" w:rsidRPr="00500FE3" w:rsidRDefault="00752611" w:rsidP="000278B3">
            <w:pPr>
              <w:jc w:val="right"/>
              <w:rPr>
                <w:rFonts w:ascii="Arial" w:hAnsi="Arial"/>
                <w:sz w:val="16"/>
                <w:szCs w:val="16"/>
              </w:rPr>
            </w:pPr>
            <w:r>
              <w:rPr>
                <w:rFonts w:ascii="Arial" w:hAnsi="Arial"/>
                <w:sz w:val="16"/>
                <w:szCs w:val="16"/>
              </w:rPr>
              <w:t>40</w:t>
            </w:r>
          </w:p>
        </w:tc>
        <w:tc>
          <w:tcPr>
            <w:tcW w:w="1350" w:type="dxa"/>
            <w:shd w:val="clear" w:color="auto" w:fill="auto"/>
            <w:vAlign w:val="center"/>
          </w:tcPr>
          <w:p w14:paraId="0E8F534F" w14:textId="77777777" w:rsidR="00752611" w:rsidRPr="00500FE3" w:rsidRDefault="00752611" w:rsidP="0058051E">
            <w:pPr>
              <w:jc w:val="right"/>
              <w:rPr>
                <w:rFonts w:ascii="Arial" w:hAnsi="Arial"/>
                <w:sz w:val="16"/>
                <w:szCs w:val="16"/>
              </w:rPr>
            </w:pPr>
            <w:r>
              <w:rPr>
                <w:rFonts w:ascii="Arial" w:hAnsi="Arial"/>
                <w:sz w:val="16"/>
                <w:szCs w:val="16"/>
              </w:rPr>
              <w:t>800</w:t>
            </w:r>
          </w:p>
        </w:tc>
        <w:tc>
          <w:tcPr>
            <w:tcW w:w="900" w:type="dxa"/>
            <w:shd w:val="clear" w:color="auto" w:fill="auto"/>
            <w:vAlign w:val="center"/>
          </w:tcPr>
          <w:p w14:paraId="0E8F5354" w14:textId="58DD6112" w:rsidR="00752611" w:rsidRPr="00500FE3" w:rsidRDefault="00752611" w:rsidP="00622EC1">
            <w:pPr>
              <w:jc w:val="right"/>
              <w:rPr>
                <w:rFonts w:ascii="Arial" w:hAnsi="Arial"/>
                <w:sz w:val="16"/>
                <w:szCs w:val="16"/>
              </w:rPr>
            </w:pPr>
            <w:r>
              <w:rPr>
                <w:rFonts w:ascii="Arial" w:hAnsi="Arial"/>
                <w:sz w:val="16"/>
                <w:szCs w:val="16"/>
              </w:rPr>
              <w:t>$</w:t>
            </w:r>
            <w:r w:rsidR="00622EC1">
              <w:rPr>
                <w:rFonts w:ascii="Arial" w:hAnsi="Arial"/>
                <w:sz w:val="16"/>
                <w:szCs w:val="16"/>
              </w:rPr>
              <w:t>410</w:t>
            </w:r>
            <w:r>
              <w:rPr>
                <w:rFonts w:ascii="Arial" w:hAnsi="Arial"/>
                <w:sz w:val="16"/>
                <w:szCs w:val="16"/>
              </w:rPr>
              <w:t>.00</w:t>
            </w:r>
          </w:p>
        </w:tc>
        <w:tc>
          <w:tcPr>
            <w:tcW w:w="1260" w:type="dxa"/>
            <w:shd w:val="clear" w:color="auto" w:fill="auto"/>
            <w:vAlign w:val="center"/>
          </w:tcPr>
          <w:p w14:paraId="0E8F5356" w14:textId="0E8E684B" w:rsidR="00752611" w:rsidRPr="00500FE3" w:rsidRDefault="00752611" w:rsidP="00622EC1">
            <w:pPr>
              <w:jc w:val="right"/>
              <w:rPr>
                <w:rFonts w:ascii="Arial" w:hAnsi="Arial"/>
                <w:sz w:val="16"/>
                <w:szCs w:val="16"/>
              </w:rPr>
            </w:pPr>
            <w:r>
              <w:rPr>
                <w:rFonts w:ascii="Arial" w:hAnsi="Arial"/>
                <w:sz w:val="16"/>
                <w:szCs w:val="16"/>
              </w:rPr>
              <w:t>$</w:t>
            </w:r>
            <w:r w:rsidR="00622EC1">
              <w:rPr>
                <w:rFonts w:ascii="Arial" w:hAnsi="Arial"/>
                <w:sz w:val="16"/>
                <w:szCs w:val="16"/>
              </w:rPr>
              <w:t>328,000</w:t>
            </w:r>
            <w:r>
              <w:rPr>
                <w:rFonts w:ascii="Arial" w:hAnsi="Arial"/>
                <w:sz w:val="16"/>
                <w:szCs w:val="16"/>
              </w:rPr>
              <w:t>.00</w:t>
            </w:r>
          </w:p>
        </w:tc>
      </w:tr>
      <w:tr w:rsidR="00752611" w:rsidRPr="00500FE3" w14:paraId="0E8F536D" w14:textId="77777777" w:rsidTr="001A3E4F">
        <w:tc>
          <w:tcPr>
            <w:tcW w:w="900" w:type="dxa"/>
            <w:vAlign w:val="center"/>
          </w:tcPr>
          <w:p w14:paraId="39BA4960" w14:textId="57747ABC" w:rsidR="00752611" w:rsidRPr="00321E1D" w:rsidRDefault="00321E1D" w:rsidP="00321E1D">
            <w:pPr>
              <w:spacing w:before="60" w:after="60"/>
              <w:jc w:val="center"/>
              <w:rPr>
                <w:rFonts w:ascii="Arial" w:hAnsi="Arial"/>
                <w:b/>
                <w:sz w:val="16"/>
                <w:szCs w:val="16"/>
              </w:rPr>
            </w:pPr>
            <w:r>
              <w:rPr>
                <w:rFonts w:ascii="Arial" w:hAnsi="Arial"/>
                <w:b/>
                <w:sz w:val="16"/>
                <w:szCs w:val="16"/>
              </w:rPr>
              <w:t>3</w:t>
            </w:r>
          </w:p>
        </w:tc>
        <w:tc>
          <w:tcPr>
            <w:tcW w:w="2880" w:type="dxa"/>
            <w:shd w:val="clear" w:color="auto" w:fill="auto"/>
            <w:vAlign w:val="center"/>
          </w:tcPr>
          <w:p w14:paraId="0E8F535B" w14:textId="2C829B96" w:rsidR="00752611" w:rsidRPr="00500FE3" w:rsidRDefault="00216BA1" w:rsidP="00216BA1">
            <w:pPr>
              <w:spacing w:before="60" w:after="60"/>
              <w:rPr>
                <w:rFonts w:ascii="Arial" w:hAnsi="Arial"/>
                <w:sz w:val="16"/>
                <w:szCs w:val="16"/>
              </w:rPr>
            </w:pPr>
            <w:r w:rsidRPr="00216BA1">
              <w:rPr>
                <w:rFonts w:ascii="Arial" w:hAnsi="Arial"/>
                <w:sz w:val="16"/>
                <w:szCs w:val="16"/>
              </w:rPr>
              <w:t>Complaint/Violation Reporting</w:t>
            </w:r>
            <w:r w:rsidR="00FA03F3">
              <w:rPr>
                <w:rFonts w:ascii="Arial" w:hAnsi="Arial"/>
                <w:sz w:val="16"/>
                <w:szCs w:val="16"/>
              </w:rPr>
              <w:t xml:space="preserve"> and Disclosure</w:t>
            </w:r>
          </w:p>
        </w:tc>
        <w:tc>
          <w:tcPr>
            <w:tcW w:w="990" w:type="dxa"/>
            <w:shd w:val="clear" w:color="auto" w:fill="auto"/>
            <w:vAlign w:val="center"/>
          </w:tcPr>
          <w:p w14:paraId="0E8F535F" w14:textId="16A3AE22" w:rsidR="00752611" w:rsidRPr="00500FE3" w:rsidRDefault="00752611" w:rsidP="000278B3">
            <w:pPr>
              <w:jc w:val="right"/>
              <w:rPr>
                <w:rFonts w:ascii="Arial" w:hAnsi="Arial"/>
                <w:sz w:val="16"/>
                <w:szCs w:val="16"/>
              </w:rPr>
            </w:pPr>
            <w:r>
              <w:rPr>
                <w:rFonts w:ascii="Arial" w:hAnsi="Arial"/>
                <w:sz w:val="16"/>
                <w:szCs w:val="16"/>
              </w:rPr>
              <w:t>3</w:t>
            </w:r>
          </w:p>
        </w:tc>
        <w:tc>
          <w:tcPr>
            <w:tcW w:w="1080" w:type="dxa"/>
            <w:shd w:val="clear" w:color="auto" w:fill="auto"/>
            <w:vAlign w:val="center"/>
          </w:tcPr>
          <w:p w14:paraId="0E8F5361" w14:textId="29A0CAAD" w:rsidR="00752611" w:rsidRPr="00500FE3" w:rsidRDefault="00752611" w:rsidP="000278B3">
            <w:pPr>
              <w:jc w:val="right"/>
              <w:rPr>
                <w:rFonts w:ascii="Arial" w:hAnsi="Arial"/>
                <w:sz w:val="16"/>
                <w:szCs w:val="16"/>
              </w:rPr>
            </w:pPr>
            <w:r>
              <w:rPr>
                <w:rFonts w:ascii="Arial" w:hAnsi="Arial"/>
                <w:sz w:val="16"/>
                <w:szCs w:val="16"/>
              </w:rPr>
              <w:t>200</w:t>
            </w:r>
          </w:p>
        </w:tc>
        <w:tc>
          <w:tcPr>
            <w:tcW w:w="1350" w:type="dxa"/>
            <w:shd w:val="clear" w:color="auto" w:fill="auto"/>
            <w:vAlign w:val="center"/>
          </w:tcPr>
          <w:p w14:paraId="0E8F5363" w14:textId="77777777" w:rsidR="00752611" w:rsidRPr="00500FE3" w:rsidRDefault="00752611" w:rsidP="0058051E">
            <w:pPr>
              <w:jc w:val="right"/>
              <w:rPr>
                <w:rFonts w:ascii="Arial" w:hAnsi="Arial"/>
                <w:sz w:val="16"/>
                <w:szCs w:val="16"/>
              </w:rPr>
            </w:pPr>
            <w:r>
              <w:rPr>
                <w:rFonts w:ascii="Arial" w:hAnsi="Arial"/>
                <w:sz w:val="16"/>
                <w:szCs w:val="16"/>
              </w:rPr>
              <w:t>600</w:t>
            </w:r>
          </w:p>
        </w:tc>
        <w:tc>
          <w:tcPr>
            <w:tcW w:w="900" w:type="dxa"/>
            <w:shd w:val="clear" w:color="auto" w:fill="auto"/>
            <w:vAlign w:val="center"/>
          </w:tcPr>
          <w:p w14:paraId="0E8F5368" w14:textId="6D88533F" w:rsidR="00752611" w:rsidRPr="00500FE3" w:rsidRDefault="00752611" w:rsidP="00622EC1">
            <w:pPr>
              <w:jc w:val="right"/>
              <w:rPr>
                <w:rFonts w:ascii="Arial" w:hAnsi="Arial"/>
                <w:sz w:val="16"/>
                <w:szCs w:val="16"/>
              </w:rPr>
            </w:pPr>
            <w:r>
              <w:rPr>
                <w:rFonts w:ascii="Arial" w:hAnsi="Arial"/>
                <w:sz w:val="16"/>
                <w:szCs w:val="16"/>
              </w:rPr>
              <w:t>$</w:t>
            </w:r>
            <w:r w:rsidR="00622EC1">
              <w:rPr>
                <w:rFonts w:ascii="Arial" w:hAnsi="Arial"/>
                <w:sz w:val="16"/>
                <w:szCs w:val="16"/>
              </w:rPr>
              <w:t>293.33</w:t>
            </w:r>
          </w:p>
        </w:tc>
        <w:tc>
          <w:tcPr>
            <w:tcW w:w="1260" w:type="dxa"/>
            <w:shd w:val="clear" w:color="auto" w:fill="auto"/>
            <w:vAlign w:val="center"/>
          </w:tcPr>
          <w:p w14:paraId="0E8F536A" w14:textId="2DFD74F3" w:rsidR="00752611" w:rsidRPr="00500FE3" w:rsidRDefault="00752611" w:rsidP="00622EC1">
            <w:pPr>
              <w:jc w:val="right"/>
              <w:rPr>
                <w:rFonts w:ascii="Arial" w:hAnsi="Arial"/>
                <w:sz w:val="16"/>
                <w:szCs w:val="16"/>
              </w:rPr>
            </w:pPr>
            <w:r>
              <w:rPr>
                <w:rFonts w:ascii="Arial" w:hAnsi="Arial"/>
                <w:sz w:val="16"/>
                <w:szCs w:val="16"/>
              </w:rPr>
              <w:t>$</w:t>
            </w:r>
            <w:r w:rsidR="00622EC1">
              <w:rPr>
                <w:rFonts w:ascii="Arial" w:hAnsi="Arial"/>
                <w:sz w:val="16"/>
                <w:szCs w:val="16"/>
              </w:rPr>
              <w:t>175,998</w:t>
            </w:r>
            <w:r>
              <w:rPr>
                <w:rFonts w:ascii="Arial" w:hAnsi="Arial"/>
                <w:sz w:val="16"/>
                <w:szCs w:val="16"/>
              </w:rPr>
              <w:t>.00</w:t>
            </w:r>
          </w:p>
        </w:tc>
      </w:tr>
      <w:tr w:rsidR="00752611" w:rsidRPr="00500FE3" w14:paraId="0E8F5379" w14:textId="77777777" w:rsidTr="001A3E4F">
        <w:tc>
          <w:tcPr>
            <w:tcW w:w="900" w:type="dxa"/>
            <w:vAlign w:val="center"/>
          </w:tcPr>
          <w:p w14:paraId="5114BB8A" w14:textId="77777777" w:rsidR="00752611" w:rsidRPr="00C23CCE" w:rsidRDefault="00752611" w:rsidP="00321E1D">
            <w:pPr>
              <w:spacing w:before="60" w:after="60"/>
              <w:jc w:val="center"/>
              <w:rPr>
                <w:rFonts w:ascii="Arial" w:hAnsi="Arial"/>
                <w:b/>
                <w:sz w:val="16"/>
                <w:szCs w:val="16"/>
              </w:rPr>
            </w:pPr>
          </w:p>
        </w:tc>
        <w:tc>
          <w:tcPr>
            <w:tcW w:w="2880" w:type="dxa"/>
            <w:shd w:val="clear" w:color="auto" w:fill="auto"/>
            <w:vAlign w:val="center"/>
          </w:tcPr>
          <w:p w14:paraId="0E8F536F" w14:textId="3A9DC17D" w:rsidR="00752611" w:rsidRPr="00C23CCE" w:rsidRDefault="00752611" w:rsidP="000278B3">
            <w:pPr>
              <w:spacing w:before="60" w:after="60"/>
              <w:rPr>
                <w:rFonts w:ascii="Arial" w:hAnsi="Arial"/>
                <w:b/>
                <w:sz w:val="16"/>
                <w:szCs w:val="16"/>
              </w:rPr>
            </w:pPr>
            <w:r w:rsidRPr="00C23CCE">
              <w:rPr>
                <w:rFonts w:ascii="Arial" w:hAnsi="Arial"/>
                <w:b/>
                <w:sz w:val="16"/>
                <w:szCs w:val="16"/>
              </w:rPr>
              <w:t>TOTALS</w:t>
            </w:r>
          </w:p>
        </w:tc>
        <w:tc>
          <w:tcPr>
            <w:tcW w:w="990" w:type="dxa"/>
            <w:shd w:val="clear" w:color="auto" w:fill="auto"/>
            <w:vAlign w:val="center"/>
          </w:tcPr>
          <w:p w14:paraId="0E8F5370" w14:textId="6FAEE4F8" w:rsidR="00752611" w:rsidRPr="00C23CCE" w:rsidRDefault="00752611" w:rsidP="0058051E">
            <w:pPr>
              <w:jc w:val="right"/>
              <w:rPr>
                <w:rFonts w:ascii="Arial" w:hAnsi="Arial"/>
                <w:b/>
                <w:sz w:val="16"/>
                <w:szCs w:val="16"/>
              </w:rPr>
            </w:pPr>
            <w:r>
              <w:rPr>
                <w:rFonts w:ascii="Arial" w:hAnsi="Arial"/>
                <w:b/>
                <w:sz w:val="16"/>
                <w:szCs w:val="16"/>
              </w:rPr>
              <w:t>-----------</w:t>
            </w:r>
          </w:p>
        </w:tc>
        <w:tc>
          <w:tcPr>
            <w:tcW w:w="1080" w:type="dxa"/>
            <w:shd w:val="clear" w:color="auto" w:fill="auto"/>
            <w:vAlign w:val="center"/>
          </w:tcPr>
          <w:p w14:paraId="0E8F5372" w14:textId="7A8C4EFB" w:rsidR="00752611" w:rsidRPr="00C23CCE" w:rsidRDefault="00752611" w:rsidP="0058051E">
            <w:pPr>
              <w:jc w:val="right"/>
              <w:rPr>
                <w:rFonts w:ascii="Arial" w:hAnsi="Arial"/>
                <w:b/>
                <w:sz w:val="16"/>
                <w:szCs w:val="16"/>
              </w:rPr>
            </w:pPr>
            <w:r>
              <w:rPr>
                <w:rFonts w:ascii="Arial" w:hAnsi="Arial"/>
                <w:b/>
                <w:sz w:val="16"/>
                <w:szCs w:val="16"/>
              </w:rPr>
              <w:t>11,065</w:t>
            </w:r>
          </w:p>
        </w:tc>
        <w:tc>
          <w:tcPr>
            <w:tcW w:w="1350" w:type="dxa"/>
            <w:shd w:val="clear" w:color="auto" w:fill="auto"/>
            <w:vAlign w:val="center"/>
          </w:tcPr>
          <w:p w14:paraId="0E8F5374" w14:textId="0115BCEC" w:rsidR="00752611" w:rsidRPr="00C23CCE" w:rsidRDefault="00752611" w:rsidP="0058051E">
            <w:pPr>
              <w:jc w:val="right"/>
              <w:rPr>
                <w:rFonts w:ascii="Arial" w:hAnsi="Arial"/>
                <w:b/>
                <w:sz w:val="16"/>
                <w:szCs w:val="16"/>
              </w:rPr>
            </w:pPr>
            <w:r>
              <w:rPr>
                <w:rFonts w:ascii="Arial" w:hAnsi="Arial"/>
                <w:b/>
                <w:sz w:val="16"/>
                <w:szCs w:val="16"/>
              </w:rPr>
              <w:t>12,225</w:t>
            </w:r>
          </w:p>
        </w:tc>
        <w:tc>
          <w:tcPr>
            <w:tcW w:w="900" w:type="dxa"/>
            <w:shd w:val="clear" w:color="auto" w:fill="auto"/>
            <w:vAlign w:val="center"/>
          </w:tcPr>
          <w:p w14:paraId="0E8F5375" w14:textId="59830EA9" w:rsidR="00752611" w:rsidRPr="00C23CCE" w:rsidRDefault="00752611" w:rsidP="0058051E">
            <w:pPr>
              <w:jc w:val="right"/>
              <w:rPr>
                <w:rFonts w:ascii="Arial" w:hAnsi="Arial"/>
                <w:b/>
                <w:sz w:val="16"/>
                <w:szCs w:val="16"/>
              </w:rPr>
            </w:pPr>
            <w:r>
              <w:rPr>
                <w:rFonts w:ascii="Arial" w:hAnsi="Arial"/>
                <w:b/>
                <w:sz w:val="16"/>
                <w:szCs w:val="16"/>
              </w:rPr>
              <w:t>---------</w:t>
            </w:r>
          </w:p>
        </w:tc>
        <w:tc>
          <w:tcPr>
            <w:tcW w:w="1260" w:type="dxa"/>
            <w:shd w:val="clear" w:color="auto" w:fill="auto"/>
            <w:vAlign w:val="center"/>
          </w:tcPr>
          <w:p w14:paraId="0E8F5377" w14:textId="7A484080" w:rsidR="00752611" w:rsidRPr="00C23CCE" w:rsidRDefault="00752611" w:rsidP="00622EC1">
            <w:pPr>
              <w:jc w:val="right"/>
              <w:rPr>
                <w:rFonts w:ascii="Arial" w:hAnsi="Arial"/>
                <w:b/>
                <w:sz w:val="16"/>
                <w:szCs w:val="16"/>
              </w:rPr>
            </w:pPr>
            <w:r>
              <w:rPr>
                <w:rFonts w:ascii="Arial" w:hAnsi="Arial"/>
                <w:b/>
                <w:sz w:val="16"/>
                <w:szCs w:val="16"/>
              </w:rPr>
              <w:t>$3,</w:t>
            </w:r>
            <w:r w:rsidR="00622EC1">
              <w:rPr>
                <w:rFonts w:ascii="Arial" w:hAnsi="Arial"/>
                <w:b/>
                <w:sz w:val="16"/>
                <w:szCs w:val="16"/>
              </w:rPr>
              <w:t>827,273</w:t>
            </w:r>
            <w:r>
              <w:rPr>
                <w:rFonts w:ascii="Arial" w:hAnsi="Arial"/>
                <w:b/>
                <w:sz w:val="16"/>
                <w:szCs w:val="16"/>
              </w:rPr>
              <w:t>.00</w:t>
            </w:r>
          </w:p>
        </w:tc>
      </w:tr>
    </w:tbl>
    <w:p w14:paraId="0E8F537A" w14:textId="77777777" w:rsidR="00D93753" w:rsidRDefault="00D93753" w:rsidP="00D93753">
      <w:pPr>
        <w:rPr>
          <w:rFonts w:ascii="Arial" w:hAnsi="Arial"/>
          <w:sz w:val="24"/>
        </w:rPr>
      </w:pPr>
    </w:p>
    <w:p w14:paraId="0E8F5392" w14:textId="77777777" w:rsidR="00BC436E" w:rsidRPr="0007607A" w:rsidRDefault="00BC436E">
      <w:pPr>
        <w:rPr>
          <w:rFonts w:ascii="Arial" w:hAnsi="Arial"/>
          <w:sz w:val="24"/>
        </w:rPr>
      </w:pPr>
      <w:r>
        <w:rPr>
          <w:rFonts w:ascii="Arial" w:hAnsi="Arial"/>
          <w:b/>
          <w:sz w:val="24"/>
        </w:rPr>
        <w:t>13.</w:t>
      </w:r>
      <w:r>
        <w:rPr>
          <w:rFonts w:ascii="Arial" w:hAnsi="Arial"/>
          <w:b/>
          <w:sz w:val="24"/>
        </w:rPr>
        <w:tab/>
        <w:t>Total Annualized (Non-hour) Cost Burden</w:t>
      </w:r>
    </w:p>
    <w:p w14:paraId="0E8F5393" w14:textId="751787DD" w:rsidR="00BC436E" w:rsidRDefault="00BC436E">
      <w:pPr>
        <w:rPr>
          <w:rFonts w:ascii="Arial" w:hAnsi="Arial"/>
          <w:sz w:val="24"/>
        </w:rPr>
      </w:pPr>
    </w:p>
    <w:p w14:paraId="74A437BD" w14:textId="5BFC6024" w:rsidR="00216BA1" w:rsidRDefault="00216BA1" w:rsidP="00216BA1">
      <w:pPr>
        <w:pStyle w:val="BodyText2"/>
      </w:pPr>
      <w:r>
        <w:t>There are no capital s</w:t>
      </w:r>
      <w:r w:rsidR="004E5BCC">
        <w:t>tart-up, maintenance, or record</w:t>
      </w:r>
      <w:r>
        <w:t>keeping costs for this collection, nor are there any associated filing fees. The recordkeeping costs included with the recordkeeping-related responses are a burden hour/burden cost to respondents and are not prat of the annualized cost burden for this collection. There is, however, a non-hour cost burden in the form of postage costs.</w:t>
      </w:r>
    </w:p>
    <w:p w14:paraId="5AFB33B6" w14:textId="77777777" w:rsidR="00216BA1" w:rsidRDefault="00216BA1" w:rsidP="00216BA1">
      <w:pPr>
        <w:pStyle w:val="BodyText2"/>
      </w:pPr>
    </w:p>
    <w:p w14:paraId="71FBB63D" w14:textId="77777777" w:rsidR="00216BA1" w:rsidRDefault="00216BA1" w:rsidP="00216BA1">
      <w:pPr>
        <w:pStyle w:val="BodyText2"/>
      </w:pPr>
      <w:r>
        <w:rPr>
          <w:u w:val="single"/>
        </w:rPr>
        <w:t>Postage</w:t>
      </w:r>
      <w:r>
        <w:t xml:space="preserve">  </w:t>
      </w:r>
    </w:p>
    <w:p w14:paraId="608B3C4B" w14:textId="77777777" w:rsidR="00216BA1" w:rsidRDefault="00216BA1" w:rsidP="00216BA1">
      <w:pPr>
        <w:pStyle w:val="BodyText2"/>
      </w:pPr>
    </w:p>
    <w:p w14:paraId="2C4C425F" w14:textId="29979B3E" w:rsidR="00216BA1" w:rsidRDefault="00216BA1" w:rsidP="00216BA1">
      <w:pPr>
        <w:pStyle w:val="BodyText2"/>
      </w:pPr>
      <w:r>
        <w:t>Customers may incur postage costs when submitting some of the items covered by this collection to the USPTO by mail. The USPTO expects that practitioners will submit affidavits with attachments via postal mail or hand delivery in association with the Recordkeeping Maintenance Regarding Practitioners Under Suspension or Exclusion item, and estimates that 99 percent of those affidavits will be submitted by mail with the remainder submitted by facsimile or hand delivery. The USPTO further expects that 25 percent of the Complaint/Violation Reporting</w:t>
      </w:r>
      <w:r w:rsidR="00FA03F3">
        <w:t xml:space="preserve"> and Disclosure</w:t>
      </w:r>
      <w:r>
        <w:t xml:space="preserve"> item will be submitted electronically. Of the non-electronic submissions for </w:t>
      </w:r>
      <w:r w:rsidR="001F70FB">
        <w:t>that</w:t>
      </w:r>
      <w:r>
        <w:t xml:space="preserve"> item, 1 percent of the total responses will be submitted by hand delivery or facsimile and the remaining 74 percent will be submitted by postal mail. These two items are estimated to produce a total of 187 mailed submissions.</w:t>
      </w:r>
    </w:p>
    <w:p w14:paraId="16A99F56" w14:textId="77777777" w:rsidR="00216BA1" w:rsidRDefault="00216BA1" w:rsidP="00216BA1">
      <w:pPr>
        <w:pStyle w:val="BodyText2"/>
      </w:pPr>
    </w:p>
    <w:p w14:paraId="634B8F7D" w14:textId="712FDF6B" w:rsidR="00216BA1" w:rsidRDefault="00216BA1" w:rsidP="00216BA1">
      <w:pPr>
        <w:pStyle w:val="BodyText2"/>
      </w:pPr>
      <w:r>
        <w:t>The average first-class USPS postage costs for a one-pound mailed</w:t>
      </w:r>
      <w:r w:rsidRPr="00216BA1">
        <w:t xml:space="preserve"> </w:t>
      </w:r>
      <w:r>
        <w:t xml:space="preserve">submission in a flat-rate envelope and a three-pound mailed submission in a small flat-rate box are $5.75 and $5.95, respectively. The Recordkeeping Maintenance Regarding Practitioners </w:t>
      </w:r>
      <w:proofErr w:type="gramStart"/>
      <w:r>
        <w:t>Under</w:t>
      </w:r>
      <w:proofErr w:type="gramEnd"/>
      <w:r>
        <w:t xml:space="preserve"> Suspension or Exclusion item requires the more expensive of those </w:t>
      </w:r>
      <w:r>
        <w:lastRenderedPageBreak/>
        <w:t xml:space="preserve">two postage options, while the Complaint/Violation Reporting </w:t>
      </w:r>
      <w:r w:rsidR="00FA03F3">
        <w:t xml:space="preserve">and Disclosure </w:t>
      </w:r>
      <w:r>
        <w:t>item requires the cheaper flat-rate envelope.</w:t>
      </w:r>
    </w:p>
    <w:p w14:paraId="2929A13C" w14:textId="77777777" w:rsidR="00216BA1" w:rsidRDefault="00216BA1" w:rsidP="00216BA1">
      <w:pPr>
        <w:pStyle w:val="BodyText2"/>
      </w:pPr>
    </w:p>
    <w:p w14:paraId="64CCA2C6" w14:textId="77777777" w:rsidR="00216BA1" w:rsidRDefault="00216BA1" w:rsidP="00216BA1">
      <w:pPr>
        <w:pStyle w:val="BodyText2"/>
      </w:pPr>
      <w:r>
        <w:t xml:space="preserve">Table 4 calculates the postage costs for this collection of information:  </w:t>
      </w:r>
    </w:p>
    <w:p w14:paraId="0E8F539B" w14:textId="77777777" w:rsidR="007A5B64" w:rsidRDefault="007A5B64" w:rsidP="001A08C7">
      <w:pPr>
        <w:pStyle w:val="BodyText2"/>
      </w:pPr>
    </w:p>
    <w:p w14:paraId="0E8F539C" w14:textId="77777777" w:rsidR="007A5B64" w:rsidRPr="007A5B64" w:rsidRDefault="007A5B64" w:rsidP="001A08C7">
      <w:pPr>
        <w:pStyle w:val="BodyText2"/>
        <w:rPr>
          <w:b/>
          <w:sz w:val="20"/>
        </w:rPr>
      </w:pPr>
      <w:r w:rsidRPr="007A5B64">
        <w:rPr>
          <w:b/>
          <w:sz w:val="20"/>
        </w:rPr>
        <w:t>Table 4: Non-hour Cost Burden for Practitioner Conduct and Discipline (Postage)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500"/>
        <w:gridCol w:w="1080"/>
        <w:gridCol w:w="1620"/>
        <w:gridCol w:w="1368"/>
      </w:tblGrid>
      <w:tr w:rsidR="006F09C8" w14:paraId="0E8F53AB" w14:textId="77777777" w:rsidTr="00E5377B">
        <w:tc>
          <w:tcPr>
            <w:tcW w:w="900" w:type="dxa"/>
            <w:vAlign w:val="center"/>
          </w:tcPr>
          <w:p w14:paraId="358116A7" w14:textId="716C4A96" w:rsidR="00216BA1" w:rsidRPr="006F598E" w:rsidRDefault="00216BA1" w:rsidP="00216BA1">
            <w:pPr>
              <w:pStyle w:val="BodyText2"/>
              <w:jc w:val="center"/>
              <w:rPr>
                <w:b/>
                <w:sz w:val="16"/>
                <w:szCs w:val="16"/>
              </w:rPr>
            </w:pPr>
            <w:r>
              <w:rPr>
                <w:b/>
                <w:sz w:val="16"/>
                <w:szCs w:val="16"/>
              </w:rPr>
              <w:t>IC Number</w:t>
            </w:r>
          </w:p>
        </w:tc>
        <w:tc>
          <w:tcPr>
            <w:tcW w:w="4500" w:type="dxa"/>
            <w:shd w:val="clear" w:color="auto" w:fill="auto"/>
            <w:vAlign w:val="center"/>
          </w:tcPr>
          <w:p w14:paraId="0E8F539E" w14:textId="3DEE136E" w:rsidR="00216BA1" w:rsidRPr="006F598E" w:rsidRDefault="00216BA1" w:rsidP="00216BA1">
            <w:pPr>
              <w:pStyle w:val="BodyText2"/>
              <w:jc w:val="center"/>
              <w:rPr>
                <w:b/>
                <w:sz w:val="16"/>
                <w:szCs w:val="16"/>
              </w:rPr>
            </w:pPr>
            <w:r>
              <w:rPr>
                <w:b/>
                <w:sz w:val="16"/>
                <w:szCs w:val="16"/>
              </w:rPr>
              <w:t>Information Collection Instrument</w:t>
            </w:r>
          </w:p>
        </w:tc>
        <w:tc>
          <w:tcPr>
            <w:tcW w:w="1080" w:type="dxa"/>
            <w:shd w:val="clear" w:color="auto" w:fill="auto"/>
            <w:vAlign w:val="center"/>
          </w:tcPr>
          <w:p w14:paraId="0E8F539F" w14:textId="77777777" w:rsidR="00216BA1" w:rsidRPr="006F598E" w:rsidRDefault="00216BA1" w:rsidP="00216BA1">
            <w:pPr>
              <w:pStyle w:val="BodyText2"/>
              <w:jc w:val="center"/>
              <w:rPr>
                <w:b/>
                <w:sz w:val="16"/>
                <w:szCs w:val="16"/>
              </w:rPr>
            </w:pPr>
          </w:p>
          <w:p w14:paraId="0E8F53A0" w14:textId="58C6044A" w:rsidR="00216BA1" w:rsidRPr="006F598E" w:rsidRDefault="00216BA1" w:rsidP="00216BA1">
            <w:pPr>
              <w:pStyle w:val="BodyText2"/>
              <w:jc w:val="center"/>
              <w:rPr>
                <w:b/>
                <w:sz w:val="16"/>
                <w:szCs w:val="16"/>
              </w:rPr>
            </w:pPr>
            <w:r>
              <w:rPr>
                <w:b/>
                <w:sz w:val="16"/>
                <w:szCs w:val="16"/>
              </w:rPr>
              <w:t xml:space="preserve">Estimated </w:t>
            </w:r>
            <w:r w:rsidR="006F09C8">
              <w:rPr>
                <w:b/>
                <w:sz w:val="16"/>
                <w:szCs w:val="16"/>
              </w:rPr>
              <w:t>Mailed</w:t>
            </w:r>
            <w:r>
              <w:rPr>
                <w:b/>
                <w:sz w:val="16"/>
                <w:szCs w:val="16"/>
              </w:rPr>
              <w:t xml:space="preserve"> </w:t>
            </w:r>
            <w:r w:rsidRPr="006F598E">
              <w:rPr>
                <w:b/>
                <w:sz w:val="16"/>
                <w:szCs w:val="16"/>
              </w:rPr>
              <w:t>Responses</w:t>
            </w:r>
          </w:p>
          <w:p w14:paraId="0E8F53A1" w14:textId="77777777" w:rsidR="00216BA1" w:rsidRPr="006F598E" w:rsidRDefault="00216BA1" w:rsidP="00216BA1">
            <w:pPr>
              <w:pStyle w:val="BodyText2"/>
              <w:jc w:val="center"/>
              <w:rPr>
                <w:b/>
                <w:sz w:val="16"/>
                <w:szCs w:val="16"/>
              </w:rPr>
            </w:pPr>
            <w:r w:rsidRPr="006F598E">
              <w:rPr>
                <w:b/>
                <w:sz w:val="16"/>
                <w:szCs w:val="16"/>
              </w:rPr>
              <w:t>(a)</w:t>
            </w:r>
          </w:p>
        </w:tc>
        <w:tc>
          <w:tcPr>
            <w:tcW w:w="1620" w:type="dxa"/>
            <w:shd w:val="clear" w:color="auto" w:fill="auto"/>
            <w:vAlign w:val="center"/>
          </w:tcPr>
          <w:p w14:paraId="0E8F53A2" w14:textId="77777777" w:rsidR="00216BA1" w:rsidRPr="006F598E" w:rsidRDefault="00216BA1" w:rsidP="00216BA1">
            <w:pPr>
              <w:pStyle w:val="BodyText2"/>
              <w:jc w:val="center"/>
              <w:rPr>
                <w:b/>
                <w:sz w:val="16"/>
                <w:szCs w:val="16"/>
              </w:rPr>
            </w:pPr>
          </w:p>
          <w:p w14:paraId="7119F07D" w14:textId="77777777" w:rsidR="006F09C8" w:rsidRDefault="00216BA1" w:rsidP="00216BA1">
            <w:pPr>
              <w:pStyle w:val="BodyText2"/>
              <w:jc w:val="center"/>
              <w:rPr>
                <w:b/>
                <w:sz w:val="16"/>
                <w:szCs w:val="16"/>
              </w:rPr>
            </w:pPr>
            <w:r w:rsidRPr="006F598E">
              <w:rPr>
                <w:b/>
                <w:sz w:val="16"/>
                <w:szCs w:val="16"/>
              </w:rPr>
              <w:t>Postage Cost</w:t>
            </w:r>
            <w:r w:rsidR="006F09C8">
              <w:rPr>
                <w:b/>
                <w:sz w:val="16"/>
                <w:szCs w:val="16"/>
              </w:rPr>
              <w:t xml:space="preserve"> </w:t>
            </w:r>
          </w:p>
          <w:p w14:paraId="0E8F53A4" w14:textId="0B2BED90" w:rsidR="00216BA1" w:rsidRDefault="006F09C8" w:rsidP="00216BA1">
            <w:pPr>
              <w:pStyle w:val="BodyText2"/>
              <w:jc w:val="center"/>
              <w:rPr>
                <w:b/>
                <w:sz w:val="16"/>
                <w:szCs w:val="16"/>
              </w:rPr>
            </w:pPr>
            <w:r>
              <w:rPr>
                <w:b/>
                <w:sz w:val="16"/>
                <w:szCs w:val="16"/>
              </w:rPr>
              <w:t>Per Item</w:t>
            </w:r>
          </w:p>
          <w:p w14:paraId="2F45746C" w14:textId="77777777" w:rsidR="006F09C8" w:rsidRPr="006F598E" w:rsidRDefault="006F09C8" w:rsidP="00216BA1">
            <w:pPr>
              <w:pStyle w:val="BodyText2"/>
              <w:jc w:val="center"/>
              <w:rPr>
                <w:b/>
                <w:sz w:val="16"/>
                <w:szCs w:val="16"/>
              </w:rPr>
            </w:pPr>
          </w:p>
          <w:p w14:paraId="0E8F53A5" w14:textId="77777777" w:rsidR="00216BA1" w:rsidRPr="006F598E" w:rsidRDefault="00216BA1" w:rsidP="00216BA1">
            <w:pPr>
              <w:pStyle w:val="BodyText2"/>
              <w:jc w:val="center"/>
              <w:rPr>
                <w:b/>
                <w:sz w:val="16"/>
                <w:szCs w:val="16"/>
              </w:rPr>
            </w:pPr>
            <w:r w:rsidRPr="006F598E">
              <w:rPr>
                <w:b/>
                <w:sz w:val="16"/>
                <w:szCs w:val="16"/>
              </w:rPr>
              <w:t>(b)</w:t>
            </w:r>
          </w:p>
        </w:tc>
        <w:tc>
          <w:tcPr>
            <w:tcW w:w="1368" w:type="dxa"/>
            <w:shd w:val="clear" w:color="auto" w:fill="auto"/>
            <w:vAlign w:val="center"/>
          </w:tcPr>
          <w:p w14:paraId="0E8F53A6" w14:textId="77777777" w:rsidR="00216BA1" w:rsidRPr="006F598E" w:rsidRDefault="00216BA1" w:rsidP="00216BA1">
            <w:pPr>
              <w:pStyle w:val="BodyText2"/>
              <w:jc w:val="center"/>
              <w:rPr>
                <w:b/>
                <w:sz w:val="16"/>
                <w:szCs w:val="16"/>
              </w:rPr>
            </w:pPr>
          </w:p>
          <w:p w14:paraId="0E8F53A8" w14:textId="0F2C9656" w:rsidR="00216BA1" w:rsidRPr="006F598E" w:rsidRDefault="00216BA1" w:rsidP="006F09C8">
            <w:pPr>
              <w:pStyle w:val="BodyText2"/>
              <w:jc w:val="center"/>
              <w:rPr>
                <w:b/>
                <w:sz w:val="16"/>
                <w:szCs w:val="16"/>
              </w:rPr>
            </w:pPr>
            <w:r w:rsidRPr="006F598E">
              <w:rPr>
                <w:b/>
                <w:sz w:val="16"/>
                <w:szCs w:val="16"/>
              </w:rPr>
              <w:t xml:space="preserve">Total </w:t>
            </w:r>
            <w:r w:rsidR="006F09C8">
              <w:rPr>
                <w:b/>
                <w:sz w:val="16"/>
                <w:szCs w:val="16"/>
              </w:rPr>
              <w:t>Postage Cost</w:t>
            </w:r>
          </w:p>
          <w:p w14:paraId="0E8F53A9" w14:textId="61D1EA57" w:rsidR="00216BA1" w:rsidRPr="006F598E" w:rsidRDefault="00216BA1" w:rsidP="00216BA1">
            <w:pPr>
              <w:pStyle w:val="BodyText2"/>
              <w:jc w:val="center"/>
              <w:rPr>
                <w:b/>
                <w:sz w:val="16"/>
                <w:szCs w:val="16"/>
              </w:rPr>
            </w:pPr>
          </w:p>
          <w:p w14:paraId="0E8F53AA" w14:textId="3C9020B5" w:rsidR="00216BA1" w:rsidRPr="006F598E" w:rsidRDefault="00216BA1" w:rsidP="00216BA1">
            <w:pPr>
              <w:pStyle w:val="BodyText2"/>
              <w:jc w:val="center"/>
              <w:rPr>
                <w:b/>
                <w:sz w:val="16"/>
                <w:szCs w:val="16"/>
              </w:rPr>
            </w:pPr>
            <w:r w:rsidRPr="006F598E">
              <w:rPr>
                <w:b/>
                <w:sz w:val="16"/>
                <w:szCs w:val="16"/>
              </w:rPr>
              <w:t>(a) x (b)</w:t>
            </w:r>
            <w:r w:rsidR="006F09C8">
              <w:rPr>
                <w:b/>
                <w:sz w:val="16"/>
                <w:szCs w:val="16"/>
              </w:rPr>
              <w:t xml:space="preserve"> = (c)</w:t>
            </w:r>
          </w:p>
        </w:tc>
      </w:tr>
      <w:tr w:rsidR="006F09C8" w14:paraId="0E8F53B4" w14:textId="77777777" w:rsidTr="00E5377B">
        <w:tc>
          <w:tcPr>
            <w:tcW w:w="900" w:type="dxa"/>
            <w:vAlign w:val="center"/>
          </w:tcPr>
          <w:p w14:paraId="518429D8" w14:textId="62763E59" w:rsidR="00216BA1" w:rsidRPr="00216BA1" w:rsidRDefault="00216BA1" w:rsidP="00216BA1">
            <w:pPr>
              <w:pStyle w:val="BodyText2"/>
              <w:spacing w:before="60" w:after="60"/>
              <w:jc w:val="center"/>
              <w:rPr>
                <w:b/>
                <w:sz w:val="16"/>
                <w:szCs w:val="16"/>
              </w:rPr>
            </w:pPr>
            <w:r>
              <w:rPr>
                <w:b/>
                <w:sz w:val="16"/>
                <w:szCs w:val="16"/>
              </w:rPr>
              <w:t>1</w:t>
            </w:r>
          </w:p>
        </w:tc>
        <w:tc>
          <w:tcPr>
            <w:tcW w:w="4500" w:type="dxa"/>
            <w:shd w:val="clear" w:color="auto" w:fill="auto"/>
            <w:vAlign w:val="center"/>
          </w:tcPr>
          <w:p w14:paraId="0E8F53AD" w14:textId="5E38FA48" w:rsidR="00216BA1" w:rsidRPr="006F598E" w:rsidRDefault="004E5BCC" w:rsidP="00216BA1">
            <w:pPr>
              <w:pStyle w:val="BodyText2"/>
              <w:spacing w:before="60" w:after="60"/>
              <w:rPr>
                <w:sz w:val="16"/>
                <w:szCs w:val="16"/>
              </w:rPr>
            </w:pPr>
            <w:r>
              <w:rPr>
                <w:rFonts w:cs="Arial"/>
                <w:sz w:val="16"/>
              </w:rPr>
              <w:t>Recordk</w:t>
            </w:r>
            <w:r w:rsidR="000C08B8" w:rsidRPr="00464A08">
              <w:rPr>
                <w:rFonts w:cs="Arial"/>
                <w:sz w:val="16"/>
              </w:rPr>
              <w:t>eeping Maintenance</w:t>
            </w:r>
            <w:r w:rsidR="000C08B8" w:rsidRPr="00282E75">
              <w:rPr>
                <w:rFonts w:cs="Arial"/>
                <w:sz w:val="16"/>
              </w:rPr>
              <w:t xml:space="preserve"> &amp; Disclosure</w:t>
            </w:r>
          </w:p>
        </w:tc>
        <w:tc>
          <w:tcPr>
            <w:tcW w:w="1080" w:type="dxa"/>
            <w:shd w:val="clear" w:color="auto" w:fill="auto"/>
            <w:vAlign w:val="center"/>
          </w:tcPr>
          <w:p w14:paraId="0E8F53AF" w14:textId="606C4470" w:rsidR="00216BA1" w:rsidRPr="006F598E" w:rsidRDefault="006F09C8" w:rsidP="00216BA1">
            <w:pPr>
              <w:pStyle w:val="BodyText2"/>
              <w:spacing w:before="60" w:after="60"/>
              <w:jc w:val="right"/>
              <w:rPr>
                <w:sz w:val="16"/>
                <w:szCs w:val="16"/>
              </w:rPr>
            </w:pPr>
            <w:r>
              <w:rPr>
                <w:sz w:val="16"/>
                <w:szCs w:val="16"/>
              </w:rPr>
              <w:t>0</w:t>
            </w:r>
          </w:p>
        </w:tc>
        <w:tc>
          <w:tcPr>
            <w:tcW w:w="1620" w:type="dxa"/>
            <w:shd w:val="clear" w:color="auto" w:fill="auto"/>
            <w:vAlign w:val="center"/>
          </w:tcPr>
          <w:p w14:paraId="0E8F53B1" w14:textId="77777777" w:rsidR="00216BA1" w:rsidRPr="006F598E" w:rsidRDefault="00216BA1" w:rsidP="00216BA1">
            <w:pPr>
              <w:pStyle w:val="BodyText2"/>
              <w:spacing w:before="60" w:after="60"/>
              <w:jc w:val="right"/>
              <w:rPr>
                <w:sz w:val="16"/>
                <w:szCs w:val="16"/>
              </w:rPr>
            </w:pPr>
            <w:r w:rsidRPr="006F598E">
              <w:rPr>
                <w:sz w:val="16"/>
                <w:szCs w:val="16"/>
              </w:rPr>
              <w:t>$0.00</w:t>
            </w:r>
          </w:p>
        </w:tc>
        <w:tc>
          <w:tcPr>
            <w:tcW w:w="1368" w:type="dxa"/>
            <w:shd w:val="clear" w:color="auto" w:fill="auto"/>
            <w:vAlign w:val="center"/>
          </w:tcPr>
          <w:p w14:paraId="0E8F53B3" w14:textId="77777777" w:rsidR="00216BA1" w:rsidRPr="006F598E" w:rsidRDefault="00216BA1" w:rsidP="00216BA1">
            <w:pPr>
              <w:pStyle w:val="BodyText2"/>
              <w:spacing w:before="60" w:after="60"/>
              <w:jc w:val="right"/>
              <w:rPr>
                <w:sz w:val="16"/>
                <w:szCs w:val="16"/>
              </w:rPr>
            </w:pPr>
            <w:r w:rsidRPr="006F598E">
              <w:rPr>
                <w:sz w:val="16"/>
                <w:szCs w:val="16"/>
              </w:rPr>
              <w:t>$0.00</w:t>
            </w:r>
          </w:p>
        </w:tc>
      </w:tr>
      <w:tr w:rsidR="006F09C8" w14:paraId="0E8F53BD" w14:textId="77777777" w:rsidTr="00E5377B">
        <w:tc>
          <w:tcPr>
            <w:tcW w:w="900" w:type="dxa"/>
            <w:vAlign w:val="center"/>
          </w:tcPr>
          <w:p w14:paraId="5D911255" w14:textId="6D42BEDC" w:rsidR="00216BA1" w:rsidRPr="00216BA1" w:rsidRDefault="00216BA1" w:rsidP="00216BA1">
            <w:pPr>
              <w:pStyle w:val="BodyText2"/>
              <w:spacing w:before="60" w:after="60"/>
              <w:jc w:val="center"/>
              <w:rPr>
                <w:b/>
                <w:sz w:val="16"/>
                <w:szCs w:val="16"/>
              </w:rPr>
            </w:pPr>
            <w:r>
              <w:rPr>
                <w:b/>
                <w:sz w:val="16"/>
                <w:szCs w:val="16"/>
              </w:rPr>
              <w:t>2</w:t>
            </w:r>
          </w:p>
        </w:tc>
        <w:tc>
          <w:tcPr>
            <w:tcW w:w="4500" w:type="dxa"/>
            <w:shd w:val="clear" w:color="auto" w:fill="auto"/>
            <w:vAlign w:val="center"/>
          </w:tcPr>
          <w:p w14:paraId="0E8F53B6" w14:textId="5ACC97A3" w:rsidR="00216BA1" w:rsidRPr="006F598E" w:rsidRDefault="00216BA1" w:rsidP="00216BA1">
            <w:pPr>
              <w:pStyle w:val="BodyText2"/>
              <w:spacing w:before="60" w:after="60"/>
              <w:rPr>
                <w:sz w:val="16"/>
                <w:szCs w:val="16"/>
              </w:rPr>
            </w:pPr>
            <w:r w:rsidRPr="00216BA1">
              <w:rPr>
                <w:sz w:val="16"/>
                <w:szCs w:val="16"/>
              </w:rPr>
              <w:t>Recordkeeping Maintenance Regarding Practitioners Under Suspension or Exclusion</w:t>
            </w:r>
          </w:p>
        </w:tc>
        <w:tc>
          <w:tcPr>
            <w:tcW w:w="1080" w:type="dxa"/>
            <w:shd w:val="clear" w:color="auto" w:fill="auto"/>
            <w:vAlign w:val="center"/>
          </w:tcPr>
          <w:p w14:paraId="0E8F53B8" w14:textId="3DA4427F" w:rsidR="00216BA1" w:rsidRPr="006F598E" w:rsidRDefault="006F09C8" w:rsidP="00216BA1">
            <w:pPr>
              <w:pStyle w:val="BodyText2"/>
              <w:spacing w:before="60" w:after="60"/>
              <w:jc w:val="right"/>
              <w:rPr>
                <w:sz w:val="16"/>
                <w:szCs w:val="16"/>
              </w:rPr>
            </w:pPr>
            <w:r>
              <w:rPr>
                <w:sz w:val="16"/>
                <w:szCs w:val="16"/>
              </w:rPr>
              <w:t>39</w:t>
            </w:r>
          </w:p>
        </w:tc>
        <w:tc>
          <w:tcPr>
            <w:tcW w:w="1620" w:type="dxa"/>
            <w:shd w:val="clear" w:color="auto" w:fill="auto"/>
            <w:vAlign w:val="center"/>
          </w:tcPr>
          <w:p w14:paraId="0E8F53BA" w14:textId="184216F5" w:rsidR="00216BA1" w:rsidRPr="006F598E" w:rsidRDefault="00216BA1" w:rsidP="00216BA1">
            <w:pPr>
              <w:pStyle w:val="BodyText2"/>
              <w:spacing w:before="60" w:after="60"/>
              <w:jc w:val="right"/>
              <w:rPr>
                <w:sz w:val="16"/>
                <w:szCs w:val="16"/>
              </w:rPr>
            </w:pPr>
            <w:r w:rsidRPr="006F598E">
              <w:rPr>
                <w:sz w:val="16"/>
                <w:szCs w:val="16"/>
              </w:rPr>
              <w:t>$</w:t>
            </w:r>
            <w:r>
              <w:rPr>
                <w:sz w:val="16"/>
                <w:szCs w:val="16"/>
              </w:rPr>
              <w:t>5.95</w:t>
            </w:r>
          </w:p>
        </w:tc>
        <w:tc>
          <w:tcPr>
            <w:tcW w:w="1368" w:type="dxa"/>
            <w:shd w:val="clear" w:color="auto" w:fill="auto"/>
            <w:vAlign w:val="center"/>
          </w:tcPr>
          <w:p w14:paraId="0E8F53BC" w14:textId="6C8AE26F" w:rsidR="00216BA1" w:rsidRPr="006F598E" w:rsidRDefault="00216BA1" w:rsidP="006F09C8">
            <w:pPr>
              <w:pStyle w:val="BodyText2"/>
              <w:spacing w:before="60" w:after="60"/>
              <w:jc w:val="right"/>
              <w:rPr>
                <w:sz w:val="16"/>
                <w:szCs w:val="16"/>
              </w:rPr>
            </w:pPr>
            <w:r w:rsidRPr="006F598E">
              <w:rPr>
                <w:sz w:val="16"/>
                <w:szCs w:val="16"/>
              </w:rPr>
              <w:t>$</w:t>
            </w:r>
            <w:r w:rsidR="006F09C8">
              <w:rPr>
                <w:sz w:val="16"/>
                <w:szCs w:val="16"/>
              </w:rPr>
              <w:t>232.05</w:t>
            </w:r>
          </w:p>
        </w:tc>
      </w:tr>
      <w:tr w:rsidR="006F09C8" w14:paraId="0E8F53C6" w14:textId="77777777" w:rsidTr="00E5377B">
        <w:tc>
          <w:tcPr>
            <w:tcW w:w="900" w:type="dxa"/>
            <w:vAlign w:val="center"/>
          </w:tcPr>
          <w:p w14:paraId="4019B6CF" w14:textId="34A0F8A8" w:rsidR="00216BA1" w:rsidRPr="00216BA1" w:rsidRDefault="00216BA1" w:rsidP="00216BA1">
            <w:pPr>
              <w:pStyle w:val="BodyText2"/>
              <w:spacing w:before="60" w:after="60"/>
              <w:jc w:val="center"/>
              <w:rPr>
                <w:b/>
                <w:sz w:val="16"/>
                <w:szCs w:val="16"/>
              </w:rPr>
            </w:pPr>
            <w:r>
              <w:rPr>
                <w:b/>
                <w:sz w:val="16"/>
                <w:szCs w:val="16"/>
              </w:rPr>
              <w:t>3</w:t>
            </w:r>
          </w:p>
        </w:tc>
        <w:tc>
          <w:tcPr>
            <w:tcW w:w="4500" w:type="dxa"/>
            <w:shd w:val="clear" w:color="auto" w:fill="auto"/>
            <w:vAlign w:val="center"/>
          </w:tcPr>
          <w:p w14:paraId="0E8F53BF" w14:textId="549AFE5C" w:rsidR="00216BA1" w:rsidRPr="006F598E" w:rsidRDefault="00216BA1" w:rsidP="00216BA1">
            <w:pPr>
              <w:pStyle w:val="BodyText2"/>
              <w:spacing w:before="60" w:after="60"/>
              <w:rPr>
                <w:sz w:val="16"/>
                <w:szCs w:val="16"/>
              </w:rPr>
            </w:pPr>
            <w:r>
              <w:rPr>
                <w:sz w:val="16"/>
                <w:szCs w:val="16"/>
              </w:rPr>
              <w:t>Complaint</w:t>
            </w:r>
            <w:r w:rsidRPr="00216BA1">
              <w:rPr>
                <w:sz w:val="16"/>
                <w:szCs w:val="16"/>
              </w:rPr>
              <w:t>/Violation Reporting</w:t>
            </w:r>
            <w:r w:rsidR="00FA03F3">
              <w:rPr>
                <w:sz w:val="16"/>
                <w:szCs w:val="16"/>
              </w:rPr>
              <w:t xml:space="preserve"> and Disclosure</w:t>
            </w:r>
          </w:p>
        </w:tc>
        <w:tc>
          <w:tcPr>
            <w:tcW w:w="1080" w:type="dxa"/>
            <w:shd w:val="clear" w:color="auto" w:fill="auto"/>
            <w:vAlign w:val="center"/>
          </w:tcPr>
          <w:p w14:paraId="0E8F53C1" w14:textId="0ABC84AF" w:rsidR="00216BA1" w:rsidRPr="006F598E" w:rsidRDefault="006F09C8" w:rsidP="00216BA1">
            <w:pPr>
              <w:pStyle w:val="BodyText2"/>
              <w:spacing w:before="60" w:after="60"/>
              <w:jc w:val="right"/>
              <w:rPr>
                <w:sz w:val="16"/>
                <w:szCs w:val="16"/>
              </w:rPr>
            </w:pPr>
            <w:r>
              <w:rPr>
                <w:sz w:val="16"/>
                <w:szCs w:val="16"/>
              </w:rPr>
              <w:t>148</w:t>
            </w:r>
          </w:p>
        </w:tc>
        <w:tc>
          <w:tcPr>
            <w:tcW w:w="1620" w:type="dxa"/>
            <w:shd w:val="clear" w:color="auto" w:fill="auto"/>
            <w:vAlign w:val="center"/>
          </w:tcPr>
          <w:p w14:paraId="0E8F53C3" w14:textId="1209E732" w:rsidR="00216BA1" w:rsidRPr="006F598E" w:rsidRDefault="00216BA1" w:rsidP="00216BA1">
            <w:pPr>
              <w:pStyle w:val="BodyText2"/>
              <w:spacing w:before="60" w:after="60"/>
              <w:jc w:val="right"/>
              <w:rPr>
                <w:sz w:val="16"/>
                <w:szCs w:val="16"/>
              </w:rPr>
            </w:pPr>
            <w:r w:rsidRPr="006F598E">
              <w:rPr>
                <w:sz w:val="16"/>
                <w:szCs w:val="16"/>
              </w:rPr>
              <w:t>$</w:t>
            </w:r>
            <w:r>
              <w:rPr>
                <w:sz w:val="16"/>
                <w:szCs w:val="16"/>
              </w:rPr>
              <w:t>5.75</w:t>
            </w:r>
          </w:p>
        </w:tc>
        <w:tc>
          <w:tcPr>
            <w:tcW w:w="1368" w:type="dxa"/>
            <w:shd w:val="clear" w:color="auto" w:fill="auto"/>
            <w:vAlign w:val="center"/>
          </w:tcPr>
          <w:p w14:paraId="0E8F53C5" w14:textId="504DCFE2" w:rsidR="00216BA1" w:rsidRPr="006F598E" w:rsidRDefault="00216BA1" w:rsidP="006F09C8">
            <w:pPr>
              <w:pStyle w:val="BodyText2"/>
              <w:spacing w:before="60" w:after="60"/>
              <w:jc w:val="right"/>
              <w:rPr>
                <w:sz w:val="16"/>
                <w:szCs w:val="16"/>
              </w:rPr>
            </w:pPr>
            <w:r w:rsidRPr="006F598E">
              <w:rPr>
                <w:sz w:val="16"/>
                <w:szCs w:val="16"/>
              </w:rPr>
              <w:t>$</w:t>
            </w:r>
            <w:r w:rsidR="006F09C8">
              <w:rPr>
                <w:sz w:val="16"/>
                <w:szCs w:val="16"/>
              </w:rPr>
              <w:t>851.00</w:t>
            </w:r>
          </w:p>
        </w:tc>
      </w:tr>
      <w:tr w:rsidR="006F09C8" w14:paraId="0E8F53CF" w14:textId="77777777" w:rsidTr="00E5377B">
        <w:tc>
          <w:tcPr>
            <w:tcW w:w="900" w:type="dxa"/>
          </w:tcPr>
          <w:p w14:paraId="145BD4B1" w14:textId="77777777" w:rsidR="00216BA1" w:rsidRPr="006F598E" w:rsidRDefault="00216BA1" w:rsidP="00216BA1">
            <w:pPr>
              <w:pStyle w:val="BodyText2"/>
              <w:spacing w:before="60" w:after="60"/>
              <w:rPr>
                <w:b/>
                <w:sz w:val="16"/>
                <w:szCs w:val="16"/>
              </w:rPr>
            </w:pPr>
          </w:p>
        </w:tc>
        <w:tc>
          <w:tcPr>
            <w:tcW w:w="4500" w:type="dxa"/>
            <w:shd w:val="clear" w:color="auto" w:fill="auto"/>
            <w:vAlign w:val="center"/>
          </w:tcPr>
          <w:p w14:paraId="0E8F53C8" w14:textId="3586EDC1" w:rsidR="00216BA1" w:rsidRPr="006F598E" w:rsidRDefault="00216BA1" w:rsidP="00216BA1">
            <w:pPr>
              <w:pStyle w:val="BodyText2"/>
              <w:spacing w:before="60" w:after="60"/>
              <w:rPr>
                <w:b/>
                <w:sz w:val="16"/>
                <w:szCs w:val="16"/>
              </w:rPr>
            </w:pPr>
            <w:r w:rsidRPr="006F598E">
              <w:rPr>
                <w:b/>
                <w:sz w:val="16"/>
                <w:szCs w:val="16"/>
              </w:rPr>
              <w:t>TOTAL</w:t>
            </w:r>
          </w:p>
        </w:tc>
        <w:tc>
          <w:tcPr>
            <w:tcW w:w="1080" w:type="dxa"/>
            <w:shd w:val="clear" w:color="auto" w:fill="auto"/>
            <w:vAlign w:val="center"/>
          </w:tcPr>
          <w:p w14:paraId="0E8F53CA" w14:textId="65ACB42E" w:rsidR="00216BA1" w:rsidRPr="006F598E" w:rsidRDefault="003E4A37" w:rsidP="00216BA1">
            <w:pPr>
              <w:pStyle w:val="BodyText2"/>
              <w:spacing w:before="60" w:after="60"/>
              <w:jc w:val="right"/>
              <w:rPr>
                <w:b/>
                <w:sz w:val="16"/>
                <w:szCs w:val="16"/>
              </w:rPr>
            </w:pPr>
            <w:r>
              <w:rPr>
                <w:b/>
                <w:sz w:val="16"/>
                <w:szCs w:val="16"/>
              </w:rPr>
              <w:t>187</w:t>
            </w:r>
          </w:p>
        </w:tc>
        <w:tc>
          <w:tcPr>
            <w:tcW w:w="1620" w:type="dxa"/>
            <w:shd w:val="clear" w:color="auto" w:fill="auto"/>
            <w:vAlign w:val="center"/>
          </w:tcPr>
          <w:p w14:paraId="0E8F53CC" w14:textId="13228783" w:rsidR="00216BA1" w:rsidRPr="006F598E" w:rsidRDefault="006F09C8" w:rsidP="006F09C8">
            <w:pPr>
              <w:pStyle w:val="BodyText2"/>
              <w:spacing w:before="60" w:after="60"/>
              <w:jc w:val="right"/>
              <w:rPr>
                <w:b/>
                <w:sz w:val="16"/>
                <w:szCs w:val="16"/>
              </w:rPr>
            </w:pPr>
            <w:r>
              <w:rPr>
                <w:b/>
                <w:sz w:val="16"/>
                <w:szCs w:val="16"/>
              </w:rPr>
              <w:t>-----</w:t>
            </w:r>
          </w:p>
        </w:tc>
        <w:tc>
          <w:tcPr>
            <w:tcW w:w="1368" w:type="dxa"/>
            <w:shd w:val="clear" w:color="auto" w:fill="auto"/>
            <w:vAlign w:val="center"/>
          </w:tcPr>
          <w:p w14:paraId="0E8F53CE" w14:textId="2BD87AAA" w:rsidR="00216BA1" w:rsidRPr="006F598E" w:rsidRDefault="006F09C8" w:rsidP="006F09C8">
            <w:pPr>
              <w:pStyle w:val="BodyText2"/>
              <w:spacing w:before="60" w:after="60"/>
              <w:jc w:val="right"/>
              <w:rPr>
                <w:b/>
                <w:sz w:val="16"/>
                <w:szCs w:val="16"/>
              </w:rPr>
            </w:pPr>
            <w:r>
              <w:rPr>
                <w:b/>
                <w:sz w:val="16"/>
                <w:szCs w:val="16"/>
              </w:rPr>
              <w:t>$1,083.05</w:t>
            </w:r>
            <w:r w:rsidR="00216BA1" w:rsidRPr="006F598E">
              <w:rPr>
                <w:b/>
                <w:sz w:val="16"/>
                <w:szCs w:val="16"/>
              </w:rPr>
              <w:fldChar w:fldCharType="begin"/>
            </w:r>
            <w:r w:rsidR="00216BA1" w:rsidRPr="006F598E">
              <w:rPr>
                <w:b/>
                <w:sz w:val="16"/>
                <w:szCs w:val="16"/>
              </w:rPr>
              <w:instrText xml:space="preserve"> =SUM(ABOVE) </w:instrText>
            </w:r>
            <w:r w:rsidR="00216BA1" w:rsidRPr="006F598E">
              <w:rPr>
                <w:b/>
                <w:sz w:val="16"/>
                <w:szCs w:val="16"/>
              </w:rPr>
              <w:fldChar w:fldCharType="end"/>
            </w:r>
          </w:p>
        </w:tc>
      </w:tr>
    </w:tbl>
    <w:p w14:paraId="20B552DF" w14:textId="77777777" w:rsidR="000E327A" w:rsidRDefault="000E327A">
      <w:pPr>
        <w:jc w:val="both"/>
        <w:rPr>
          <w:rFonts w:ascii="Arial" w:hAnsi="Arial"/>
          <w:sz w:val="24"/>
        </w:rPr>
      </w:pPr>
    </w:p>
    <w:p w14:paraId="40E48C95" w14:textId="53E62255" w:rsidR="00216BA1" w:rsidRPr="005813E5" w:rsidRDefault="005813E5">
      <w:pPr>
        <w:jc w:val="both"/>
        <w:rPr>
          <w:rFonts w:ascii="Arial" w:hAnsi="Arial"/>
          <w:sz w:val="24"/>
        </w:rPr>
      </w:pPr>
      <w:r>
        <w:rPr>
          <w:rFonts w:ascii="Arial" w:hAnsi="Arial"/>
          <w:sz w:val="24"/>
        </w:rPr>
        <w:t xml:space="preserve">Therefore, the total annual (non-hour) cost burden for this information collection, in the form of postage, is projected to be $1,083.05. </w:t>
      </w:r>
    </w:p>
    <w:p w14:paraId="704D3FF9" w14:textId="77777777" w:rsidR="005813E5" w:rsidRDefault="005813E5">
      <w:pPr>
        <w:jc w:val="both"/>
        <w:rPr>
          <w:rFonts w:ascii="Arial" w:hAnsi="Arial"/>
          <w:b/>
          <w:sz w:val="24"/>
        </w:rPr>
      </w:pPr>
    </w:p>
    <w:p w14:paraId="0E8F53D1" w14:textId="77777777" w:rsidR="00BC436E" w:rsidRDefault="00BC436E">
      <w:pPr>
        <w:jc w:val="both"/>
        <w:rPr>
          <w:rFonts w:ascii="Arial" w:hAnsi="Arial"/>
          <w:sz w:val="24"/>
        </w:rPr>
      </w:pPr>
      <w:r>
        <w:rPr>
          <w:rFonts w:ascii="Arial" w:hAnsi="Arial"/>
          <w:b/>
          <w:sz w:val="24"/>
        </w:rPr>
        <w:t>14.</w:t>
      </w:r>
      <w:r>
        <w:rPr>
          <w:rFonts w:ascii="Arial" w:hAnsi="Arial"/>
          <w:b/>
          <w:sz w:val="24"/>
        </w:rPr>
        <w:tab/>
        <w:t>Annual Cost to the Federal Government</w:t>
      </w:r>
    </w:p>
    <w:p w14:paraId="0E8F53D2" w14:textId="77777777" w:rsidR="00BC436E" w:rsidRDefault="00BC436E">
      <w:pPr>
        <w:jc w:val="both"/>
        <w:rPr>
          <w:rFonts w:ascii="Arial" w:hAnsi="Arial"/>
          <w:sz w:val="24"/>
        </w:rPr>
      </w:pPr>
    </w:p>
    <w:p w14:paraId="0E8F53D3" w14:textId="66B5CB9C" w:rsidR="00002017" w:rsidRDefault="00002017">
      <w:pPr>
        <w:pStyle w:val="BodyText2"/>
      </w:pPr>
      <w:r>
        <w:t xml:space="preserve">There </w:t>
      </w:r>
      <w:proofErr w:type="gramStart"/>
      <w:r>
        <w:t>are</w:t>
      </w:r>
      <w:proofErr w:type="gramEnd"/>
      <w:r>
        <w:t xml:space="preserve"> no government costs associated with registered practit</w:t>
      </w:r>
      <w:r w:rsidR="000C6CFE">
        <w:t>ioners maintaining their record</w:t>
      </w:r>
      <w:r>
        <w:t>keeping systems.</w:t>
      </w:r>
    </w:p>
    <w:p w14:paraId="0E8F53D4" w14:textId="77777777" w:rsidR="00002017" w:rsidRDefault="00002017">
      <w:pPr>
        <w:pStyle w:val="BodyText2"/>
      </w:pPr>
    </w:p>
    <w:p w14:paraId="0E8F53D5" w14:textId="2BB8ED7F" w:rsidR="00002017" w:rsidRDefault="00002017">
      <w:pPr>
        <w:pStyle w:val="BodyText2"/>
      </w:pPr>
      <w:r>
        <w:t>Various levels of pay grades reflect the different actions involved in reaching the assumptions behind the time and burden to the government for collecting th</w:t>
      </w:r>
      <w:r w:rsidR="00D82EC7">
        <w:t>e information in this collection</w:t>
      </w:r>
      <w:r w:rsidR="00DF065C">
        <w:t>.</w:t>
      </w:r>
      <w:r>
        <w:t xml:space="preserve"> The Director of the OED a</w:t>
      </w:r>
      <w:r w:rsidR="00AE46EC">
        <w:t>nd a combination of staff a</w:t>
      </w:r>
      <w:r>
        <w:t>ttorneys</w:t>
      </w:r>
      <w:r w:rsidR="000C6CFE">
        <w:t xml:space="preserve"> </w:t>
      </w:r>
      <w:r>
        <w:t>provide the professional effort to review the complaints/violations, generate inquiries as needed, review responses, and perform other follow-up acti</w:t>
      </w:r>
      <w:r w:rsidR="009576DD">
        <w:t>v</w:t>
      </w:r>
      <w:r>
        <w:t>ities.</w:t>
      </w:r>
      <w:r w:rsidR="009576DD">
        <w:t xml:space="preserve"> The cle</w:t>
      </w:r>
      <w:r w:rsidR="006346B1">
        <w:t xml:space="preserve">rical staff </w:t>
      </w:r>
      <w:r w:rsidR="009576DD">
        <w:t>establish</w:t>
      </w:r>
      <w:r w:rsidR="00DF00A0">
        <w:t>es</w:t>
      </w:r>
      <w:r w:rsidR="009576DD">
        <w:t xml:space="preserve"> and maintain</w:t>
      </w:r>
      <w:r w:rsidR="00DF00A0">
        <w:t>s</w:t>
      </w:r>
      <w:r w:rsidR="009576DD">
        <w:t xml:space="preserve"> th</w:t>
      </w:r>
      <w:r w:rsidR="000C6CFE">
        <w:t>e files and associated updates.</w:t>
      </w:r>
      <w:r w:rsidR="009576DD">
        <w:t xml:space="preserve"> </w:t>
      </w:r>
      <w:r w:rsidR="006346B1">
        <w:t>P</w:t>
      </w:r>
      <w:r w:rsidR="009576DD">
        <w:t>aralegal</w:t>
      </w:r>
      <w:r w:rsidR="006346B1">
        <w:t>s</w:t>
      </w:r>
      <w:r w:rsidR="009576DD">
        <w:t xml:space="preserve"> primarily track all case status and docket information.  Administrator and analyst efforts generally represent coordination with other functional areas; this type of coordination would primarily track against the unit of work from which all other disciplinary efforts spring; i.e., the complaint/violation reports.</w:t>
      </w:r>
    </w:p>
    <w:p w14:paraId="0E8F53D6" w14:textId="77777777" w:rsidR="00002017" w:rsidRDefault="00002017">
      <w:pPr>
        <w:pStyle w:val="BodyText2"/>
      </w:pPr>
    </w:p>
    <w:p w14:paraId="0E8F53D7" w14:textId="15B0A121" w:rsidR="00F13C0B" w:rsidRDefault="00F13C0B">
      <w:pPr>
        <w:pStyle w:val="BodyText2"/>
      </w:pPr>
      <w:r>
        <w:t xml:space="preserve">The USPTO estimates that </w:t>
      </w:r>
      <w:r w:rsidR="00D82EC7">
        <w:t xml:space="preserve">items in this collection will be processed by OED staff </w:t>
      </w:r>
      <w:r w:rsidR="00306F0A">
        <w:t>in the GS-9</w:t>
      </w:r>
      <w:r w:rsidR="006D2841">
        <w:t>, 11</w:t>
      </w:r>
      <w:r w:rsidR="00D82EC7">
        <w:t xml:space="preserve">, 12, </w:t>
      </w:r>
      <w:r w:rsidR="006D2841">
        <w:t xml:space="preserve">13, </w:t>
      </w:r>
      <w:r w:rsidR="00D82EC7">
        <w:t>15 and SES</w:t>
      </w:r>
      <w:r w:rsidR="000C6CFE">
        <w:t xml:space="preserve"> grades.</w:t>
      </w:r>
      <w:r w:rsidR="00D82EC7">
        <w:t xml:space="preserve"> The agency added an additional 30% </w:t>
      </w:r>
      <w:r w:rsidR="006D2841">
        <w:t>to the current OPM hourly wage rates of the D.C.</w:t>
      </w:r>
      <w:r w:rsidR="00FA49CB">
        <w:t xml:space="preserve"> metro</w:t>
      </w:r>
      <w:r w:rsidR="006D2841">
        <w:t xml:space="preserve"> area, </w:t>
      </w:r>
      <w:r w:rsidR="00D82EC7">
        <w:t>to account for a fully loaded hourly rate</w:t>
      </w:r>
      <w:r w:rsidR="006D2841">
        <w:t>.</w:t>
      </w:r>
      <w:r w:rsidR="00D82EC7">
        <w:t xml:space="preserve"> </w:t>
      </w:r>
      <w:r w:rsidR="006D2841">
        <w:t xml:space="preserve"> </w:t>
      </w:r>
    </w:p>
    <w:p w14:paraId="0E8F53D8" w14:textId="77777777" w:rsidR="00BA0882" w:rsidRDefault="006D2841" w:rsidP="00DF00A0">
      <w:pPr>
        <w:pStyle w:val="BodyText2"/>
      </w:pPr>
      <w:r>
        <w:t xml:space="preserve"> </w:t>
      </w:r>
    </w:p>
    <w:p w14:paraId="0E8F53D9" w14:textId="77777777" w:rsidR="00BC436E" w:rsidRDefault="00BC436E">
      <w:pPr>
        <w:pStyle w:val="BodyText2"/>
      </w:pPr>
      <w:r>
        <w:t xml:space="preserve">Table </w:t>
      </w:r>
      <w:r w:rsidR="00D86C96">
        <w:t>5</w:t>
      </w:r>
      <w:r>
        <w:t xml:space="preserve"> calculates the processing hours and costs to the Federal Government:</w:t>
      </w:r>
    </w:p>
    <w:p w14:paraId="0E8F53DA" w14:textId="77777777" w:rsidR="00BC436E" w:rsidRDefault="00BC436E">
      <w:pPr>
        <w:rPr>
          <w:rFonts w:ascii="Arial" w:hAnsi="Arial"/>
          <w:sz w:val="24"/>
        </w:rPr>
      </w:pPr>
    </w:p>
    <w:p w14:paraId="0E8F53DB" w14:textId="77777777" w:rsidR="00BC436E" w:rsidRDefault="007311BA">
      <w:pPr>
        <w:pStyle w:val="Heading5"/>
        <w:jc w:val="both"/>
      </w:pPr>
      <w:r>
        <w:t xml:space="preserve">Table 5: </w:t>
      </w:r>
      <w:r w:rsidR="00BC436E">
        <w:t>Burden Hour/Burden Cost to the Federal Government for</w:t>
      </w:r>
      <w:r w:rsidR="00BC436E" w:rsidRPr="007311BA">
        <w:t xml:space="preserve"> </w:t>
      </w:r>
      <w:r w:rsidR="006346B1">
        <w:rPr>
          <w:rFonts w:cs="Arial"/>
          <w:bCs/>
        </w:rPr>
        <w:t xml:space="preserve">Practitioner Conduct and Discipline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990"/>
        <w:gridCol w:w="1260"/>
        <w:gridCol w:w="1350"/>
        <w:gridCol w:w="990"/>
        <w:gridCol w:w="1350"/>
      </w:tblGrid>
      <w:tr w:rsidR="000C6CFE" w14:paraId="0E8F53F3" w14:textId="77777777" w:rsidTr="000C6CFE">
        <w:trPr>
          <w:cantSplit/>
        </w:trPr>
        <w:tc>
          <w:tcPr>
            <w:tcW w:w="990" w:type="dxa"/>
          </w:tcPr>
          <w:p w14:paraId="512D4507" w14:textId="425CCFD4" w:rsidR="000C6CFE" w:rsidRPr="00464A08" w:rsidRDefault="000C6CFE" w:rsidP="00C33333">
            <w:pPr>
              <w:spacing w:before="60"/>
              <w:jc w:val="center"/>
              <w:rPr>
                <w:rFonts w:ascii="Arial" w:hAnsi="Arial" w:cs="Arial"/>
                <w:b/>
                <w:sz w:val="16"/>
              </w:rPr>
            </w:pPr>
            <w:r>
              <w:rPr>
                <w:rFonts w:ascii="Arial" w:hAnsi="Arial" w:cs="Arial"/>
                <w:b/>
                <w:sz w:val="16"/>
              </w:rPr>
              <w:t>IC Number</w:t>
            </w:r>
          </w:p>
        </w:tc>
        <w:tc>
          <w:tcPr>
            <w:tcW w:w="2430" w:type="dxa"/>
          </w:tcPr>
          <w:p w14:paraId="0E8F53DD" w14:textId="0A230695" w:rsidR="000C6CFE" w:rsidRPr="00464A08" w:rsidRDefault="00F329F4" w:rsidP="00C33333">
            <w:pPr>
              <w:spacing w:before="60"/>
              <w:jc w:val="center"/>
              <w:rPr>
                <w:rFonts w:ascii="Arial" w:hAnsi="Arial" w:cs="Arial"/>
                <w:b/>
                <w:sz w:val="16"/>
              </w:rPr>
            </w:pPr>
            <w:r>
              <w:rPr>
                <w:rFonts w:ascii="Arial" w:hAnsi="Arial" w:cs="Arial"/>
                <w:b/>
                <w:sz w:val="16"/>
              </w:rPr>
              <w:t>Information Collection Instrument</w:t>
            </w:r>
          </w:p>
        </w:tc>
        <w:tc>
          <w:tcPr>
            <w:tcW w:w="990" w:type="dxa"/>
          </w:tcPr>
          <w:p w14:paraId="61D7891B" w14:textId="77777777" w:rsidR="000C6CFE" w:rsidRDefault="000C6CFE" w:rsidP="00C33333">
            <w:pPr>
              <w:spacing w:before="60"/>
              <w:jc w:val="center"/>
              <w:rPr>
                <w:rFonts w:ascii="Arial" w:hAnsi="Arial"/>
                <w:b/>
                <w:sz w:val="16"/>
              </w:rPr>
            </w:pPr>
            <w:r>
              <w:rPr>
                <w:rFonts w:ascii="Arial" w:hAnsi="Arial"/>
                <w:b/>
                <w:sz w:val="16"/>
              </w:rPr>
              <w:t xml:space="preserve">Estimated Response Time </w:t>
            </w:r>
          </w:p>
          <w:p w14:paraId="7BCED2F4" w14:textId="487FE03D" w:rsidR="000C6CFE" w:rsidRDefault="000C6CFE">
            <w:pPr>
              <w:jc w:val="center"/>
              <w:rPr>
                <w:rFonts w:ascii="Arial" w:hAnsi="Arial"/>
                <w:b/>
                <w:sz w:val="16"/>
              </w:rPr>
            </w:pPr>
            <w:r>
              <w:rPr>
                <w:rFonts w:ascii="Arial" w:hAnsi="Arial"/>
                <w:b/>
                <w:sz w:val="16"/>
              </w:rPr>
              <w:t>(hours)</w:t>
            </w:r>
          </w:p>
          <w:p w14:paraId="0E8F53E0" w14:textId="1D867E62" w:rsidR="000C6CFE" w:rsidRDefault="000C6CFE">
            <w:pPr>
              <w:jc w:val="center"/>
              <w:rPr>
                <w:rFonts w:ascii="Arial" w:hAnsi="Arial"/>
                <w:b/>
                <w:sz w:val="16"/>
              </w:rPr>
            </w:pPr>
            <w:r>
              <w:rPr>
                <w:rFonts w:ascii="Arial" w:hAnsi="Arial"/>
                <w:b/>
                <w:sz w:val="16"/>
              </w:rPr>
              <w:t>(a)</w:t>
            </w:r>
          </w:p>
        </w:tc>
        <w:tc>
          <w:tcPr>
            <w:tcW w:w="1260" w:type="dxa"/>
          </w:tcPr>
          <w:p w14:paraId="0E8F53E1" w14:textId="644E24EC" w:rsidR="000C6CFE" w:rsidRDefault="000C6CFE" w:rsidP="00C33333">
            <w:pPr>
              <w:spacing w:before="60"/>
              <w:jc w:val="center"/>
              <w:rPr>
                <w:rFonts w:ascii="Arial" w:hAnsi="Arial"/>
                <w:b/>
                <w:sz w:val="16"/>
              </w:rPr>
            </w:pPr>
            <w:r>
              <w:rPr>
                <w:rFonts w:ascii="Arial" w:hAnsi="Arial"/>
                <w:b/>
                <w:sz w:val="16"/>
              </w:rPr>
              <w:t>Estimated Annual</w:t>
            </w:r>
          </w:p>
          <w:p w14:paraId="0E8F53E3" w14:textId="7269EA4B" w:rsidR="000C6CFE" w:rsidRDefault="000C6CFE" w:rsidP="000C6CFE">
            <w:pPr>
              <w:jc w:val="center"/>
              <w:rPr>
                <w:rFonts w:ascii="Arial" w:hAnsi="Arial"/>
                <w:b/>
                <w:sz w:val="16"/>
              </w:rPr>
            </w:pPr>
            <w:r>
              <w:rPr>
                <w:rFonts w:ascii="Arial" w:hAnsi="Arial"/>
                <w:b/>
                <w:sz w:val="16"/>
              </w:rPr>
              <w:t>Responses</w:t>
            </w:r>
          </w:p>
          <w:p w14:paraId="4641AE43" w14:textId="77777777" w:rsidR="000C6CFE" w:rsidRDefault="000C6CFE" w:rsidP="000C6CFE">
            <w:pPr>
              <w:jc w:val="center"/>
              <w:rPr>
                <w:rFonts w:ascii="Arial" w:hAnsi="Arial"/>
                <w:b/>
                <w:sz w:val="16"/>
              </w:rPr>
            </w:pPr>
          </w:p>
          <w:p w14:paraId="0E8F53E4" w14:textId="77777777" w:rsidR="000C6CFE" w:rsidRDefault="000C6CFE">
            <w:pPr>
              <w:jc w:val="center"/>
              <w:rPr>
                <w:rFonts w:ascii="Arial" w:hAnsi="Arial"/>
                <w:b/>
                <w:sz w:val="16"/>
              </w:rPr>
            </w:pPr>
            <w:r>
              <w:rPr>
                <w:rFonts w:ascii="Arial" w:hAnsi="Arial"/>
                <w:b/>
                <w:sz w:val="16"/>
              </w:rPr>
              <w:t>(b)</w:t>
            </w:r>
          </w:p>
        </w:tc>
        <w:tc>
          <w:tcPr>
            <w:tcW w:w="1350" w:type="dxa"/>
          </w:tcPr>
          <w:p w14:paraId="0E8F53E7" w14:textId="748DB7BD" w:rsidR="000C6CFE" w:rsidRDefault="000C6CFE" w:rsidP="00C33333">
            <w:pPr>
              <w:spacing w:before="60"/>
              <w:jc w:val="center"/>
              <w:rPr>
                <w:rFonts w:ascii="Arial" w:hAnsi="Arial"/>
                <w:b/>
                <w:sz w:val="16"/>
              </w:rPr>
            </w:pPr>
            <w:r>
              <w:rPr>
                <w:rFonts w:ascii="Arial" w:hAnsi="Arial"/>
                <w:b/>
                <w:sz w:val="16"/>
              </w:rPr>
              <w:t>Estimated Annual Burden Hours</w:t>
            </w:r>
          </w:p>
          <w:p w14:paraId="0E8F53E8" w14:textId="61319583" w:rsidR="000C6CFE" w:rsidRDefault="000C6CFE">
            <w:pPr>
              <w:jc w:val="center"/>
              <w:rPr>
                <w:rFonts w:ascii="Arial" w:hAnsi="Arial"/>
                <w:b/>
                <w:sz w:val="16"/>
              </w:rPr>
            </w:pPr>
          </w:p>
          <w:p w14:paraId="0E8F53E9" w14:textId="6CCA58E7" w:rsidR="000C6CFE" w:rsidRDefault="000C6CFE">
            <w:pPr>
              <w:jc w:val="center"/>
              <w:rPr>
                <w:rFonts w:ascii="Arial" w:hAnsi="Arial"/>
                <w:b/>
                <w:sz w:val="16"/>
              </w:rPr>
            </w:pPr>
            <w:r>
              <w:rPr>
                <w:rFonts w:ascii="Arial" w:hAnsi="Arial"/>
                <w:b/>
                <w:sz w:val="16"/>
              </w:rPr>
              <w:t>(a) x (b) = (c)</w:t>
            </w:r>
          </w:p>
        </w:tc>
        <w:tc>
          <w:tcPr>
            <w:tcW w:w="990" w:type="dxa"/>
          </w:tcPr>
          <w:p w14:paraId="0E8F53EB" w14:textId="77777777" w:rsidR="000C6CFE" w:rsidRDefault="000C6CFE" w:rsidP="00C33333">
            <w:pPr>
              <w:spacing w:before="60"/>
              <w:jc w:val="center"/>
              <w:rPr>
                <w:rFonts w:ascii="Arial" w:hAnsi="Arial"/>
                <w:b/>
                <w:sz w:val="16"/>
              </w:rPr>
            </w:pPr>
            <w:r>
              <w:rPr>
                <w:rFonts w:ascii="Arial" w:hAnsi="Arial"/>
                <w:b/>
                <w:sz w:val="16"/>
              </w:rPr>
              <w:t>Rate</w:t>
            </w:r>
          </w:p>
          <w:p w14:paraId="0E8F53EC" w14:textId="77777777" w:rsidR="000C6CFE" w:rsidRDefault="000C6CFE">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60C71ADA" w14:textId="77777777" w:rsidR="000C6CFE" w:rsidRDefault="000C6CFE">
            <w:pPr>
              <w:jc w:val="center"/>
              <w:rPr>
                <w:rFonts w:ascii="Arial" w:hAnsi="Arial"/>
                <w:b/>
                <w:sz w:val="16"/>
              </w:rPr>
            </w:pPr>
          </w:p>
          <w:p w14:paraId="515E0738" w14:textId="77777777" w:rsidR="000C6CFE" w:rsidRDefault="000C6CFE">
            <w:pPr>
              <w:jc w:val="center"/>
              <w:rPr>
                <w:rFonts w:ascii="Arial" w:hAnsi="Arial"/>
                <w:b/>
                <w:sz w:val="16"/>
              </w:rPr>
            </w:pPr>
          </w:p>
          <w:p w14:paraId="0E8F53ED" w14:textId="77777777" w:rsidR="000C6CFE" w:rsidRDefault="000C6CFE">
            <w:pPr>
              <w:jc w:val="center"/>
              <w:rPr>
                <w:rFonts w:ascii="Arial" w:hAnsi="Arial"/>
                <w:b/>
                <w:sz w:val="16"/>
              </w:rPr>
            </w:pPr>
            <w:r>
              <w:rPr>
                <w:rFonts w:ascii="Arial" w:hAnsi="Arial"/>
                <w:b/>
                <w:sz w:val="16"/>
              </w:rPr>
              <w:t>(d)</w:t>
            </w:r>
          </w:p>
        </w:tc>
        <w:tc>
          <w:tcPr>
            <w:tcW w:w="1350" w:type="dxa"/>
          </w:tcPr>
          <w:p w14:paraId="0E8F53EF" w14:textId="77777777" w:rsidR="000C6CFE" w:rsidRDefault="000C6CFE" w:rsidP="00C33333">
            <w:pPr>
              <w:spacing w:before="60"/>
              <w:jc w:val="center"/>
              <w:rPr>
                <w:rFonts w:ascii="Arial" w:hAnsi="Arial"/>
                <w:b/>
                <w:sz w:val="16"/>
              </w:rPr>
            </w:pPr>
            <w:r>
              <w:rPr>
                <w:rFonts w:ascii="Arial" w:hAnsi="Arial"/>
                <w:b/>
                <w:sz w:val="16"/>
              </w:rPr>
              <w:t>Total Cost</w:t>
            </w:r>
          </w:p>
          <w:p w14:paraId="0E8F53F0" w14:textId="77777777" w:rsidR="000C6CFE" w:rsidRDefault="000C6CFE">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0E8F53F1" w14:textId="4B0B9290" w:rsidR="000C6CFE" w:rsidRDefault="000C6CFE">
            <w:pPr>
              <w:jc w:val="center"/>
              <w:rPr>
                <w:rFonts w:ascii="Arial" w:hAnsi="Arial"/>
                <w:b/>
                <w:sz w:val="16"/>
              </w:rPr>
            </w:pPr>
          </w:p>
          <w:p w14:paraId="16027994" w14:textId="77777777" w:rsidR="000C6CFE" w:rsidRDefault="000C6CFE">
            <w:pPr>
              <w:jc w:val="center"/>
              <w:rPr>
                <w:rFonts w:ascii="Arial" w:hAnsi="Arial"/>
                <w:b/>
                <w:sz w:val="16"/>
              </w:rPr>
            </w:pPr>
          </w:p>
          <w:p w14:paraId="0E8F53F2" w14:textId="1F47CA02" w:rsidR="000C6CFE" w:rsidRDefault="000C6CFE">
            <w:pPr>
              <w:jc w:val="center"/>
              <w:rPr>
                <w:rFonts w:ascii="Arial" w:hAnsi="Arial"/>
                <w:b/>
                <w:sz w:val="16"/>
              </w:rPr>
            </w:pPr>
            <w:r>
              <w:rPr>
                <w:rFonts w:ascii="Arial" w:hAnsi="Arial"/>
                <w:b/>
                <w:sz w:val="16"/>
              </w:rPr>
              <w:t>(c) x (d) = (e)</w:t>
            </w:r>
          </w:p>
        </w:tc>
      </w:tr>
      <w:tr w:rsidR="000C6CFE" w14:paraId="0E8F5404" w14:textId="77777777" w:rsidTr="00E654FF">
        <w:trPr>
          <w:cantSplit/>
        </w:trPr>
        <w:tc>
          <w:tcPr>
            <w:tcW w:w="990" w:type="dxa"/>
          </w:tcPr>
          <w:p w14:paraId="22891620" w14:textId="24B3B72A" w:rsidR="000C6CFE" w:rsidRPr="000C6CFE" w:rsidRDefault="000C6CFE" w:rsidP="00E654FF">
            <w:pPr>
              <w:spacing w:before="60"/>
              <w:jc w:val="center"/>
              <w:rPr>
                <w:rFonts w:ascii="Arial" w:hAnsi="Arial" w:cs="Arial"/>
                <w:b/>
                <w:sz w:val="16"/>
              </w:rPr>
            </w:pPr>
            <w:r w:rsidRPr="000C6CFE">
              <w:rPr>
                <w:rFonts w:ascii="Arial" w:hAnsi="Arial" w:cs="Arial"/>
                <w:b/>
                <w:sz w:val="16"/>
              </w:rPr>
              <w:lastRenderedPageBreak/>
              <w:t>1</w:t>
            </w:r>
          </w:p>
        </w:tc>
        <w:tc>
          <w:tcPr>
            <w:tcW w:w="2430" w:type="dxa"/>
            <w:vAlign w:val="center"/>
          </w:tcPr>
          <w:p w14:paraId="0E8F53F5" w14:textId="50BDF5BC" w:rsidR="000C6CFE" w:rsidRPr="00464A08" w:rsidRDefault="000C6CFE" w:rsidP="00E654FF">
            <w:pPr>
              <w:spacing w:before="60" w:after="60"/>
              <w:rPr>
                <w:rFonts w:ascii="Arial" w:hAnsi="Arial" w:cs="Arial"/>
                <w:sz w:val="16"/>
              </w:rPr>
            </w:pPr>
            <w:r>
              <w:rPr>
                <w:rFonts w:ascii="Arial" w:hAnsi="Arial" w:cs="Arial"/>
                <w:sz w:val="16"/>
              </w:rPr>
              <w:t>Recordk</w:t>
            </w:r>
            <w:r w:rsidRPr="00282E75">
              <w:rPr>
                <w:rFonts w:ascii="Arial" w:hAnsi="Arial" w:cs="Arial"/>
                <w:sz w:val="16"/>
              </w:rPr>
              <w:t xml:space="preserve">eeping Maintenance &amp; Disclosure </w:t>
            </w:r>
          </w:p>
        </w:tc>
        <w:tc>
          <w:tcPr>
            <w:tcW w:w="990" w:type="dxa"/>
            <w:vAlign w:val="center"/>
          </w:tcPr>
          <w:p w14:paraId="0E8F53F7" w14:textId="77777777" w:rsidR="000C6CFE" w:rsidRPr="00282E75" w:rsidRDefault="000C6CFE" w:rsidP="00301B88">
            <w:pPr>
              <w:jc w:val="right"/>
              <w:rPr>
                <w:rFonts w:ascii="Arial" w:hAnsi="Arial"/>
                <w:sz w:val="16"/>
                <w:highlight w:val="yellow"/>
              </w:rPr>
            </w:pPr>
            <w:r w:rsidRPr="00282E75">
              <w:rPr>
                <w:rFonts w:ascii="Arial" w:hAnsi="Arial"/>
                <w:sz w:val="16"/>
              </w:rPr>
              <w:t>0</w:t>
            </w:r>
          </w:p>
        </w:tc>
        <w:tc>
          <w:tcPr>
            <w:tcW w:w="1260" w:type="dxa"/>
            <w:vAlign w:val="center"/>
          </w:tcPr>
          <w:p w14:paraId="0E8F53FA" w14:textId="4970E94D" w:rsidR="000C6CFE" w:rsidRDefault="000C6CFE" w:rsidP="00E654FF">
            <w:pPr>
              <w:jc w:val="right"/>
              <w:rPr>
                <w:rFonts w:ascii="Arial" w:hAnsi="Arial"/>
                <w:sz w:val="16"/>
              </w:rPr>
            </w:pPr>
            <w:r>
              <w:rPr>
                <w:rFonts w:ascii="Arial" w:hAnsi="Arial"/>
                <w:sz w:val="16"/>
              </w:rPr>
              <w:t xml:space="preserve">10,825 </w:t>
            </w:r>
          </w:p>
        </w:tc>
        <w:tc>
          <w:tcPr>
            <w:tcW w:w="1350" w:type="dxa"/>
            <w:vAlign w:val="center"/>
          </w:tcPr>
          <w:p w14:paraId="0E8F53FF" w14:textId="1A4A1C0A" w:rsidR="000C6CFE" w:rsidRDefault="000C6CFE" w:rsidP="00E654FF">
            <w:pPr>
              <w:jc w:val="right"/>
              <w:rPr>
                <w:rFonts w:ascii="Arial" w:hAnsi="Arial"/>
                <w:sz w:val="16"/>
              </w:rPr>
            </w:pPr>
            <w:r>
              <w:rPr>
                <w:rFonts w:ascii="Arial" w:hAnsi="Arial"/>
                <w:sz w:val="16"/>
              </w:rPr>
              <w:t>0</w:t>
            </w:r>
          </w:p>
        </w:tc>
        <w:tc>
          <w:tcPr>
            <w:tcW w:w="990" w:type="dxa"/>
            <w:vAlign w:val="center"/>
          </w:tcPr>
          <w:p w14:paraId="0E8F5401" w14:textId="77777777" w:rsidR="000C6CFE" w:rsidRDefault="000C6CFE" w:rsidP="00FA0360">
            <w:pPr>
              <w:jc w:val="right"/>
              <w:rPr>
                <w:rFonts w:ascii="Arial" w:hAnsi="Arial"/>
                <w:sz w:val="16"/>
              </w:rPr>
            </w:pPr>
            <w:r>
              <w:rPr>
                <w:rFonts w:ascii="Arial" w:hAnsi="Arial"/>
                <w:sz w:val="16"/>
              </w:rPr>
              <w:t>$0.00</w:t>
            </w:r>
          </w:p>
        </w:tc>
        <w:tc>
          <w:tcPr>
            <w:tcW w:w="1350" w:type="dxa"/>
            <w:vAlign w:val="center"/>
          </w:tcPr>
          <w:p w14:paraId="0E8F5403" w14:textId="77777777" w:rsidR="000C6CFE" w:rsidRDefault="000C6CFE">
            <w:pPr>
              <w:jc w:val="right"/>
              <w:rPr>
                <w:rFonts w:ascii="Arial" w:hAnsi="Arial"/>
                <w:sz w:val="16"/>
              </w:rPr>
            </w:pPr>
            <w:r>
              <w:rPr>
                <w:rFonts w:ascii="Arial" w:hAnsi="Arial"/>
                <w:sz w:val="16"/>
              </w:rPr>
              <w:t>$0.00</w:t>
            </w:r>
          </w:p>
        </w:tc>
      </w:tr>
      <w:tr w:rsidR="000C6CFE" w14:paraId="0E8F5412" w14:textId="77777777" w:rsidTr="00E654FF">
        <w:trPr>
          <w:cantSplit/>
        </w:trPr>
        <w:tc>
          <w:tcPr>
            <w:tcW w:w="990" w:type="dxa"/>
          </w:tcPr>
          <w:p w14:paraId="46CFB87D" w14:textId="2B6E85E3" w:rsidR="000C6CFE" w:rsidRPr="000C6CFE" w:rsidRDefault="000C6CFE" w:rsidP="00E654FF">
            <w:pPr>
              <w:spacing w:before="60"/>
              <w:jc w:val="center"/>
              <w:rPr>
                <w:rFonts w:ascii="Arial" w:hAnsi="Arial" w:cs="Arial"/>
                <w:b/>
                <w:sz w:val="16"/>
              </w:rPr>
            </w:pPr>
            <w:r w:rsidRPr="000C6CFE">
              <w:rPr>
                <w:rFonts w:ascii="Arial" w:hAnsi="Arial" w:cs="Arial"/>
                <w:b/>
                <w:sz w:val="16"/>
              </w:rPr>
              <w:t>2</w:t>
            </w:r>
          </w:p>
        </w:tc>
        <w:tc>
          <w:tcPr>
            <w:tcW w:w="2430" w:type="dxa"/>
            <w:vAlign w:val="center"/>
          </w:tcPr>
          <w:p w14:paraId="0E8F5406" w14:textId="00228187" w:rsidR="000C6CFE" w:rsidRPr="00464A08" w:rsidRDefault="000C6CFE" w:rsidP="00E654FF">
            <w:pPr>
              <w:spacing w:before="60" w:after="60"/>
              <w:rPr>
                <w:rFonts w:ascii="Arial" w:hAnsi="Arial" w:cs="Arial"/>
                <w:sz w:val="16"/>
              </w:rPr>
            </w:pPr>
            <w:r>
              <w:rPr>
                <w:rFonts w:ascii="Arial" w:hAnsi="Arial" w:cs="Arial"/>
                <w:sz w:val="16"/>
              </w:rPr>
              <w:t>Recordk</w:t>
            </w:r>
            <w:r w:rsidRPr="00464A08">
              <w:rPr>
                <w:rFonts w:ascii="Arial" w:hAnsi="Arial" w:cs="Arial"/>
                <w:sz w:val="16"/>
              </w:rPr>
              <w:t xml:space="preserve">eeping Maintenance </w:t>
            </w:r>
            <w:r w:rsidRPr="000C6CFE">
              <w:rPr>
                <w:rFonts w:ascii="Arial" w:hAnsi="Arial" w:cs="Arial"/>
                <w:sz w:val="16"/>
              </w:rPr>
              <w:t xml:space="preserve">Regarding Practitioners </w:t>
            </w:r>
            <w:r w:rsidRPr="00464A08">
              <w:rPr>
                <w:rFonts w:ascii="Arial" w:hAnsi="Arial" w:cs="Arial"/>
                <w:sz w:val="16"/>
              </w:rPr>
              <w:t>Under Suspension or Exclusion from the USPTO</w:t>
            </w:r>
          </w:p>
        </w:tc>
        <w:tc>
          <w:tcPr>
            <w:tcW w:w="990" w:type="dxa"/>
            <w:vAlign w:val="center"/>
          </w:tcPr>
          <w:p w14:paraId="0E8F5408" w14:textId="77777777" w:rsidR="000C6CFE" w:rsidRDefault="000C6CFE" w:rsidP="00301B88">
            <w:pPr>
              <w:jc w:val="right"/>
              <w:rPr>
                <w:rFonts w:ascii="Arial" w:hAnsi="Arial"/>
                <w:sz w:val="16"/>
              </w:rPr>
            </w:pPr>
            <w:r>
              <w:rPr>
                <w:rFonts w:ascii="Arial" w:hAnsi="Arial"/>
                <w:sz w:val="16"/>
              </w:rPr>
              <w:t>0</w:t>
            </w:r>
          </w:p>
        </w:tc>
        <w:tc>
          <w:tcPr>
            <w:tcW w:w="1260" w:type="dxa"/>
            <w:vAlign w:val="center"/>
          </w:tcPr>
          <w:p w14:paraId="0E8F540A" w14:textId="77777777" w:rsidR="000C6CFE" w:rsidRDefault="000C6CFE">
            <w:pPr>
              <w:jc w:val="right"/>
              <w:rPr>
                <w:rFonts w:ascii="Arial" w:hAnsi="Arial"/>
                <w:sz w:val="16"/>
              </w:rPr>
            </w:pPr>
            <w:r>
              <w:rPr>
                <w:rFonts w:ascii="Arial" w:hAnsi="Arial"/>
                <w:sz w:val="16"/>
              </w:rPr>
              <w:t>40</w:t>
            </w:r>
          </w:p>
        </w:tc>
        <w:tc>
          <w:tcPr>
            <w:tcW w:w="1350" w:type="dxa"/>
            <w:vAlign w:val="center"/>
          </w:tcPr>
          <w:p w14:paraId="0E8F540D" w14:textId="28225DB0" w:rsidR="000C6CFE" w:rsidRDefault="000C6CFE" w:rsidP="00E654FF">
            <w:pPr>
              <w:jc w:val="right"/>
              <w:rPr>
                <w:rFonts w:ascii="Arial" w:hAnsi="Arial"/>
                <w:sz w:val="16"/>
              </w:rPr>
            </w:pPr>
            <w:r>
              <w:rPr>
                <w:rFonts w:ascii="Arial" w:hAnsi="Arial"/>
                <w:sz w:val="16"/>
              </w:rPr>
              <w:t>0</w:t>
            </w:r>
          </w:p>
        </w:tc>
        <w:tc>
          <w:tcPr>
            <w:tcW w:w="990" w:type="dxa"/>
            <w:vAlign w:val="center"/>
          </w:tcPr>
          <w:p w14:paraId="0E8F540F" w14:textId="77777777" w:rsidR="000C6CFE" w:rsidRDefault="000C6CFE" w:rsidP="00FA0360">
            <w:pPr>
              <w:jc w:val="right"/>
              <w:rPr>
                <w:rFonts w:ascii="Arial" w:hAnsi="Arial"/>
                <w:sz w:val="16"/>
              </w:rPr>
            </w:pPr>
            <w:r>
              <w:rPr>
                <w:rFonts w:ascii="Arial" w:hAnsi="Arial"/>
                <w:sz w:val="16"/>
              </w:rPr>
              <w:t>$0.00</w:t>
            </w:r>
          </w:p>
        </w:tc>
        <w:tc>
          <w:tcPr>
            <w:tcW w:w="1350" w:type="dxa"/>
            <w:vAlign w:val="center"/>
          </w:tcPr>
          <w:p w14:paraId="0E8F5411" w14:textId="77777777" w:rsidR="000C6CFE" w:rsidRDefault="000C6CFE">
            <w:pPr>
              <w:jc w:val="right"/>
              <w:rPr>
                <w:rFonts w:ascii="Arial" w:hAnsi="Arial"/>
                <w:sz w:val="16"/>
              </w:rPr>
            </w:pPr>
            <w:r>
              <w:rPr>
                <w:rFonts w:ascii="Arial" w:hAnsi="Arial"/>
                <w:sz w:val="16"/>
              </w:rPr>
              <w:t>$0.00</w:t>
            </w:r>
          </w:p>
        </w:tc>
      </w:tr>
      <w:tr w:rsidR="000C6CFE" w14:paraId="0E8F5441" w14:textId="77777777" w:rsidTr="000C6CFE">
        <w:trPr>
          <w:cantSplit/>
        </w:trPr>
        <w:tc>
          <w:tcPr>
            <w:tcW w:w="990" w:type="dxa"/>
          </w:tcPr>
          <w:p w14:paraId="5F9A8775" w14:textId="4A13183A" w:rsidR="000C6CFE" w:rsidRPr="000C6CFE" w:rsidRDefault="000C6CFE" w:rsidP="00E654FF">
            <w:pPr>
              <w:spacing w:before="60"/>
              <w:jc w:val="center"/>
              <w:rPr>
                <w:rFonts w:ascii="Arial" w:hAnsi="Arial"/>
                <w:b/>
                <w:sz w:val="16"/>
              </w:rPr>
            </w:pPr>
            <w:r w:rsidRPr="000C6CFE">
              <w:rPr>
                <w:rFonts w:ascii="Arial" w:hAnsi="Arial"/>
                <w:b/>
                <w:sz w:val="16"/>
              </w:rPr>
              <w:t>3</w:t>
            </w:r>
          </w:p>
        </w:tc>
        <w:tc>
          <w:tcPr>
            <w:tcW w:w="2430" w:type="dxa"/>
          </w:tcPr>
          <w:p w14:paraId="0E8F5414" w14:textId="591CFE3D" w:rsidR="000C6CFE" w:rsidRDefault="000C6CFE" w:rsidP="00E654FF">
            <w:pPr>
              <w:spacing w:before="60"/>
              <w:rPr>
                <w:rFonts w:ascii="Arial" w:hAnsi="Arial"/>
                <w:sz w:val="16"/>
              </w:rPr>
            </w:pPr>
            <w:r>
              <w:rPr>
                <w:rFonts w:ascii="Arial" w:hAnsi="Arial"/>
                <w:sz w:val="16"/>
              </w:rPr>
              <w:t>Complaint/Violation Reporting</w:t>
            </w:r>
            <w:r w:rsidR="00FA03F3">
              <w:rPr>
                <w:rFonts w:ascii="Arial" w:hAnsi="Arial"/>
                <w:sz w:val="16"/>
              </w:rPr>
              <w:t xml:space="preserve"> and Disclosure</w:t>
            </w:r>
          </w:p>
          <w:p w14:paraId="0E8F5415" w14:textId="77777777" w:rsidR="000C6CFE" w:rsidRDefault="000C6CFE">
            <w:pPr>
              <w:rPr>
                <w:rFonts w:ascii="Arial" w:hAnsi="Arial"/>
                <w:sz w:val="16"/>
              </w:rPr>
            </w:pPr>
            <w:r>
              <w:rPr>
                <w:rFonts w:ascii="Arial" w:hAnsi="Arial"/>
                <w:sz w:val="16"/>
              </w:rPr>
              <w:t xml:space="preserve">   Director</w:t>
            </w:r>
          </w:p>
          <w:p w14:paraId="0E8F5416" w14:textId="77777777" w:rsidR="000C6CFE" w:rsidRDefault="000C6CFE">
            <w:pPr>
              <w:rPr>
                <w:rFonts w:ascii="Arial" w:hAnsi="Arial"/>
                <w:sz w:val="16"/>
              </w:rPr>
            </w:pPr>
            <w:r>
              <w:rPr>
                <w:rFonts w:ascii="Arial" w:hAnsi="Arial"/>
                <w:sz w:val="16"/>
              </w:rPr>
              <w:t xml:space="preserve">   Staff Attorneys</w:t>
            </w:r>
          </w:p>
          <w:p w14:paraId="0E8F5417" w14:textId="77777777" w:rsidR="000C6CFE" w:rsidRDefault="000C6CFE">
            <w:pPr>
              <w:rPr>
                <w:rFonts w:ascii="Arial" w:hAnsi="Arial"/>
                <w:sz w:val="16"/>
              </w:rPr>
            </w:pPr>
            <w:r>
              <w:rPr>
                <w:rFonts w:ascii="Arial" w:hAnsi="Arial"/>
                <w:sz w:val="16"/>
              </w:rPr>
              <w:t xml:space="preserve">   Paralegal</w:t>
            </w:r>
          </w:p>
          <w:p w14:paraId="0E8F5418" w14:textId="77777777" w:rsidR="000C6CFE" w:rsidRDefault="000C6CFE">
            <w:pPr>
              <w:rPr>
                <w:rFonts w:ascii="Arial" w:hAnsi="Arial"/>
                <w:sz w:val="16"/>
              </w:rPr>
            </w:pPr>
            <w:r>
              <w:rPr>
                <w:rFonts w:ascii="Arial" w:hAnsi="Arial"/>
                <w:sz w:val="16"/>
              </w:rPr>
              <w:t xml:space="preserve">   Administrator</w:t>
            </w:r>
          </w:p>
          <w:p w14:paraId="0E8F5419" w14:textId="77777777" w:rsidR="000C6CFE" w:rsidRDefault="000C6CFE">
            <w:pPr>
              <w:rPr>
                <w:rFonts w:ascii="Arial" w:hAnsi="Arial"/>
                <w:sz w:val="16"/>
              </w:rPr>
            </w:pPr>
            <w:r>
              <w:rPr>
                <w:rFonts w:ascii="Arial" w:hAnsi="Arial"/>
                <w:sz w:val="16"/>
              </w:rPr>
              <w:t xml:space="preserve">   Analyst</w:t>
            </w:r>
          </w:p>
          <w:p w14:paraId="0E8F541A" w14:textId="77777777" w:rsidR="000C6CFE" w:rsidRDefault="000C6CFE" w:rsidP="00E654FF">
            <w:pPr>
              <w:spacing w:after="60"/>
              <w:rPr>
                <w:rFonts w:ascii="Arial" w:hAnsi="Arial"/>
                <w:sz w:val="16"/>
              </w:rPr>
            </w:pPr>
            <w:r>
              <w:rPr>
                <w:rFonts w:ascii="Arial" w:hAnsi="Arial"/>
                <w:sz w:val="16"/>
              </w:rPr>
              <w:t xml:space="preserve">   Clerk</w:t>
            </w:r>
          </w:p>
        </w:tc>
        <w:tc>
          <w:tcPr>
            <w:tcW w:w="990" w:type="dxa"/>
          </w:tcPr>
          <w:p w14:paraId="6EEC096B" w14:textId="77777777" w:rsidR="000C6CFE" w:rsidRDefault="000C6CFE" w:rsidP="00E654FF">
            <w:pPr>
              <w:spacing w:before="60"/>
              <w:jc w:val="right"/>
              <w:rPr>
                <w:rFonts w:ascii="Arial" w:hAnsi="Arial"/>
                <w:sz w:val="16"/>
              </w:rPr>
            </w:pPr>
          </w:p>
          <w:p w14:paraId="0E8F541E" w14:textId="77777777" w:rsidR="000C6CFE" w:rsidRDefault="000C6CFE" w:rsidP="00301B88">
            <w:pPr>
              <w:jc w:val="right"/>
              <w:rPr>
                <w:rFonts w:ascii="Arial" w:hAnsi="Arial"/>
                <w:sz w:val="16"/>
              </w:rPr>
            </w:pPr>
            <w:r>
              <w:rPr>
                <w:rFonts w:ascii="Arial" w:hAnsi="Arial"/>
                <w:sz w:val="16"/>
              </w:rPr>
              <w:t>6</w:t>
            </w:r>
          </w:p>
          <w:p w14:paraId="0E8F541F" w14:textId="77777777" w:rsidR="000C6CFE" w:rsidRDefault="000C6CFE" w:rsidP="00301B88">
            <w:pPr>
              <w:jc w:val="right"/>
              <w:rPr>
                <w:rFonts w:ascii="Arial" w:hAnsi="Arial"/>
                <w:sz w:val="16"/>
              </w:rPr>
            </w:pPr>
            <w:r>
              <w:rPr>
                <w:rFonts w:ascii="Arial" w:hAnsi="Arial"/>
                <w:sz w:val="16"/>
              </w:rPr>
              <w:t>16</w:t>
            </w:r>
          </w:p>
          <w:p w14:paraId="0E8F5420" w14:textId="77777777" w:rsidR="000C6CFE" w:rsidRDefault="000C6CFE" w:rsidP="00301B88">
            <w:pPr>
              <w:jc w:val="right"/>
              <w:rPr>
                <w:rFonts w:ascii="Arial" w:hAnsi="Arial"/>
                <w:sz w:val="16"/>
              </w:rPr>
            </w:pPr>
            <w:r>
              <w:rPr>
                <w:rFonts w:ascii="Arial" w:hAnsi="Arial"/>
                <w:sz w:val="16"/>
              </w:rPr>
              <w:t>7</w:t>
            </w:r>
          </w:p>
          <w:p w14:paraId="0E8F5421" w14:textId="77777777" w:rsidR="000C6CFE" w:rsidRDefault="000C6CFE" w:rsidP="00301B88">
            <w:pPr>
              <w:jc w:val="right"/>
              <w:rPr>
                <w:rFonts w:ascii="Arial" w:hAnsi="Arial"/>
                <w:sz w:val="16"/>
              </w:rPr>
            </w:pPr>
            <w:r>
              <w:rPr>
                <w:rFonts w:ascii="Arial" w:hAnsi="Arial"/>
                <w:sz w:val="16"/>
              </w:rPr>
              <w:t>2</w:t>
            </w:r>
          </w:p>
          <w:p w14:paraId="0E8F5422" w14:textId="77777777" w:rsidR="000C6CFE" w:rsidRDefault="000C6CFE" w:rsidP="00301B88">
            <w:pPr>
              <w:jc w:val="right"/>
              <w:rPr>
                <w:rFonts w:ascii="Arial" w:hAnsi="Arial"/>
                <w:sz w:val="16"/>
              </w:rPr>
            </w:pPr>
            <w:r>
              <w:rPr>
                <w:rFonts w:ascii="Arial" w:hAnsi="Arial"/>
                <w:sz w:val="16"/>
              </w:rPr>
              <w:t>3</w:t>
            </w:r>
          </w:p>
          <w:p w14:paraId="0E8F5423" w14:textId="77777777" w:rsidR="000C6CFE" w:rsidRDefault="000C6CFE" w:rsidP="00301B88">
            <w:pPr>
              <w:jc w:val="right"/>
              <w:rPr>
                <w:rFonts w:ascii="Arial" w:hAnsi="Arial"/>
                <w:sz w:val="16"/>
              </w:rPr>
            </w:pPr>
            <w:r>
              <w:rPr>
                <w:rFonts w:ascii="Arial" w:hAnsi="Arial"/>
                <w:sz w:val="16"/>
              </w:rPr>
              <w:t>6</w:t>
            </w:r>
          </w:p>
        </w:tc>
        <w:tc>
          <w:tcPr>
            <w:tcW w:w="1260" w:type="dxa"/>
          </w:tcPr>
          <w:p w14:paraId="0E8F5425" w14:textId="77777777" w:rsidR="000C6CFE" w:rsidRDefault="000C6CFE" w:rsidP="00E654FF">
            <w:pPr>
              <w:spacing w:before="60"/>
              <w:jc w:val="right"/>
              <w:rPr>
                <w:rFonts w:ascii="Arial" w:hAnsi="Arial"/>
                <w:sz w:val="16"/>
              </w:rPr>
            </w:pPr>
            <w:r>
              <w:rPr>
                <w:rFonts w:ascii="Arial" w:hAnsi="Arial"/>
                <w:sz w:val="16"/>
              </w:rPr>
              <w:t>200</w:t>
            </w:r>
          </w:p>
        </w:tc>
        <w:tc>
          <w:tcPr>
            <w:tcW w:w="1350" w:type="dxa"/>
          </w:tcPr>
          <w:p w14:paraId="0E8F5428" w14:textId="77777777" w:rsidR="000C6CFE" w:rsidRDefault="000C6CFE" w:rsidP="00E654FF">
            <w:pPr>
              <w:spacing w:before="60"/>
              <w:jc w:val="right"/>
              <w:rPr>
                <w:rFonts w:ascii="Arial" w:hAnsi="Arial"/>
                <w:sz w:val="16"/>
              </w:rPr>
            </w:pPr>
          </w:p>
          <w:p w14:paraId="0E8F5429" w14:textId="77777777" w:rsidR="000C6CFE" w:rsidRDefault="000C6CFE" w:rsidP="000159F7">
            <w:pPr>
              <w:jc w:val="right"/>
              <w:rPr>
                <w:rFonts w:ascii="Arial" w:hAnsi="Arial"/>
                <w:sz w:val="16"/>
              </w:rPr>
            </w:pPr>
            <w:r>
              <w:rPr>
                <w:rFonts w:ascii="Arial" w:hAnsi="Arial"/>
                <w:sz w:val="16"/>
              </w:rPr>
              <w:t>1,200</w:t>
            </w:r>
          </w:p>
          <w:p w14:paraId="0E8F542A" w14:textId="77777777" w:rsidR="000C6CFE" w:rsidRDefault="000C6CFE" w:rsidP="000159F7">
            <w:pPr>
              <w:jc w:val="right"/>
              <w:rPr>
                <w:rFonts w:ascii="Arial" w:hAnsi="Arial"/>
                <w:sz w:val="16"/>
              </w:rPr>
            </w:pPr>
            <w:r>
              <w:rPr>
                <w:rFonts w:ascii="Arial" w:hAnsi="Arial"/>
                <w:sz w:val="16"/>
              </w:rPr>
              <w:t>3,200</w:t>
            </w:r>
          </w:p>
          <w:p w14:paraId="0E8F542B" w14:textId="77777777" w:rsidR="000C6CFE" w:rsidRDefault="000C6CFE" w:rsidP="000159F7">
            <w:pPr>
              <w:jc w:val="right"/>
              <w:rPr>
                <w:rFonts w:ascii="Arial" w:hAnsi="Arial"/>
                <w:sz w:val="16"/>
              </w:rPr>
            </w:pPr>
            <w:r>
              <w:rPr>
                <w:rFonts w:ascii="Arial" w:hAnsi="Arial"/>
                <w:sz w:val="16"/>
              </w:rPr>
              <w:t>1,400</w:t>
            </w:r>
          </w:p>
          <w:p w14:paraId="0E8F542C" w14:textId="77777777" w:rsidR="000C6CFE" w:rsidRDefault="000C6CFE" w:rsidP="000159F7">
            <w:pPr>
              <w:jc w:val="right"/>
              <w:rPr>
                <w:rFonts w:ascii="Arial" w:hAnsi="Arial"/>
                <w:sz w:val="16"/>
              </w:rPr>
            </w:pPr>
            <w:r>
              <w:rPr>
                <w:rFonts w:ascii="Arial" w:hAnsi="Arial"/>
                <w:sz w:val="16"/>
              </w:rPr>
              <w:t>400</w:t>
            </w:r>
          </w:p>
          <w:p w14:paraId="0E8F542D" w14:textId="77777777" w:rsidR="000C6CFE" w:rsidRDefault="000C6CFE" w:rsidP="000159F7">
            <w:pPr>
              <w:jc w:val="right"/>
              <w:rPr>
                <w:rFonts w:ascii="Arial" w:hAnsi="Arial"/>
                <w:sz w:val="16"/>
              </w:rPr>
            </w:pPr>
            <w:r>
              <w:rPr>
                <w:rFonts w:ascii="Arial" w:hAnsi="Arial"/>
                <w:sz w:val="16"/>
              </w:rPr>
              <w:t>600</w:t>
            </w:r>
          </w:p>
          <w:p w14:paraId="0E8F542E" w14:textId="77777777" w:rsidR="000C6CFE" w:rsidRDefault="000C6CFE" w:rsidP="000159F7">
            <w:pPr>
              <w:jc w:val="right"/>
              <w:rPr>
                <w:rFonts w:ascii="Arial" w:hAnsi="Arial"/>
                <w:sz w:val="16"/>
              </w:rPr>
            </w:pPr>
            <w:r>
              <w:rPr>
                <w:rFonts w:ascii="Arial" w:hAnsi="Arial"/>
                <w:sz w:val="16"/>
              </w:rPr>
              <w:t>1,200</w:t>
            </w:r>
          </w:p>
        </w:tc>
        <w:tc>
          <w:tcPr>
            <w:tcW w:w="990" w:type="dxa"/>
          </w:tcPr>
          <w:p w14:paraId="0E8F5431" w14:textId="77777777" w:rsidR="000C6CFE" w:rsidRDefault="000C6CFE" w:rsidP="00E654FF">
            <w:pPr>
              <w:spacing w:before="60"/>
              <w:jc w:val="right"/>
              <w:rPr>
                <w:rFonts w:ascii="Arial" w:hAnsi="Arial"/>
                <w:sz w:val="16"/>
              </w:rPr>
            </w:pPr>
          </w:p>
          <w:p w14:paraId="0E8F5432" w14:textId="1C54E11B" w:rsidR="000C6CFE" w:rsidRPr="00666E06" w:rsidRDefault="00666E06">
            <w:pPr>
              <w:jc w:val="right"/>
              <w:rPr>
                <w:rFonts w:ascii="Arial" w:hAnsi="Arial"/>
                <w:sz w:val="16"/>
              </w:rPr>
            </w:pPr>
            <w:r w:rsidRPr="00666E06">
              <w:rPr>
                <w:rFonts w:ascii="Arial" w:hAnsi="Arial"/>
                <w:sz w:val="16"/>
              </w:rPr>
              <w:t>$</w:t>
            </w:r>
            <w:r>
              <w:rPr>
                <w:rFonts w:ascii="Arial" w:hAnsi="Arial"/>
                <w:sz w:val="16"/>
              </w:rPr>
              <w:t>112.31</w:t>
            </w:r>
          </w:p>
          <w:p w14:paraId="0E8F5433" w14:textId="0E447A81" w:rsidR="000C6CFE" w:rsidRPr="00666E06" w:rsidRDefault="000C6CFE">
            <w:pPr>
              <w:jc w:val="right"/>
              <w:rPr>
                <w:rFonts w:ascii="Arial" w:hAnsi="Arial"/>
                <w:sz w:val="16"/>
              </w:rPr>
            </w:pPr>
            <w:r w:rsidRPr="00666E06">
              <w:rPr>
                <w:rFonts w:ascii="Arial" w:hAnsi="Arial"/>
                <w:sz w:val="16"/>
              </w:rPr>
              <w:t>$</w:t>
            </w:r>
            <w:r w:rsidR="00666E06" w:rsidRPr="00666E06">
              <w:rPr>
                <w:rFonts w:ascii="Arial" w:hAnsi="Arial"/>
                <w:sz w:val="16"/>
              </w:rPr>
              <w:t>78.60</w:t>
            </w:r>
          </w:p>
          <w:p w14:paraId="0E8F5434" w14:textId="083C200E" w:rsidR="000C6CFE" w:rsidRDefault="000C6CFE">
            <w:pPr>
              <w:jc w:val="right"/>
              <w:rPr>
                <w:rFonts w:ascii="Arial" w:hAnsi="Arial"/>
                <w:sz w:val="16"/>
              </w:rPr>
            </w:pPr>
            <w:r>
              <w:rPr>
                <w:rFonts w:ascii="Arial" w:hAnsi="Arial"/>
                <w:sz w:val="16"/>
              </w:rPr>
              <w:t>$</w:t>
            </w:r>
            <w:r w:rsidR="00522DD2">
              <w:rPr>
                <w:rFonts w:ascii="Arial" w:hAnsi="Arial"/>
                <w:sz w:val="16"/>
              </w:rPr>
              <w:t>52.34</w:t>
            </w:r>
          </w:p>
          <w:p w14:paraId="0E8F5435" w14:textId="7ED3CC7F" w:rsidR="000C6CFE" w:rsidRPr="00666E06" w:rsidRDefault="00666E06">
            <w:pPr>
              <w:jc w:val="right"/>
              <w:rPr>
                <w:rFonts w:ascii="Arial" w:hAnsi="Arial"/>
                <w:sz w:val="16"/>
              </w:rPr>
            </w:pPr>
            <w:r w:rsidRPr="00666E06">
              <w:rPr>
                <w:rFonts w:ascii="Arial" w:hAnsi="Arial"/>
                <w:sz w:val="16"/>
              </w:rPr>
              <w:t>$55.14</w:t>
            </w:r>
          </w:p>
          <w:p w14:paraId="0E8F5436" w14:textId="2B136511" w:rsidR="000C6CFE" w:rsidRDefault="000C6CFE">
            <w:pPr>
              <w:jc w:val="right"/>
              <w:rPr>
                <w:rFonts w:ascii="Arial" w:hAnsi="Arial"/>
                <w:sz w:val="16"/>
              </w:rPr>
            </w:pPr>
            <w:r>
              <w:rPr>
                <w:rFonts w:ascii="Arial" w:hAnsi="Arial"/>
                <w:sz w:val="16"/>
              </w:rPr>
              <w:t>$</w:t>
            </w:r>
            <w:r w:rsidR="00522DD2">
              <w:rPr>
                <w:rFonts w:ascii="Arial" w:hAnsi="Arial"/>
                <w:sz w:val="16"/>
              </w:rPr>
              <w:t>67.89</w:t>
            </w:r>
          </w:p>
          <w:p w14:paraId="0E8F5437" w14:textId="18F69902" w:rsidR="000C6CFE" w:rsidRDefault="000C6CFE" w:rsidP="00A853D8">
            <w:pPr>
              <w:jc w:val="right"/>
              <w:rPr>
                <w:rFonts w:ascii="Arial" w:hAnsi="Arial"/>
                <w:sz w:val="16"/>
              </w:rPr>
            </w:pPr>
            <w:r>
              <w:rPr>
                <w:rFonts w:ascii="Arial" w:hAnsi="Arial"/>
                <w:sz w:val="16"/>
              </w:rPr>
              <w:t>$</w:t>
            </w:r>
            <w:r w:rsidR="00A853D8">
              <w:rPr>
                <w:rFonts w:ascii="Arial" w:hAnsi="Arial"/>
                <w:sz w:val="16"/>
              </w:rPr>
              <w:t>36.09</w:t>
            </w:r>
          </w:p>
        </w:tc>
        <w:tc>
          <w:tcPr>
            <w:tcW w:w="1350" w:type="dxa"/>
          </w:tcPr>
          <w:p w14:paraId="0E8F543A" w14:textId="77777777" w:rsidR="000C6CFE" w:rsidRDefault="000C6CFE" w:rsidP="00E654FF">
            <w:pPr>
              <w:spacing w:before="60"/>
              <w:jc w:val="right"/>
              <w:rPr>
                <w:rFonts w:ascii="Arial" w:hAnsi="Arial"/>
                <w:sz w:val="16"/>
              </w:rPr>
            </w:pPr>
          </w:p>
          <w:p w14:paraId="0E8F543B" w14:textId="34D2C7FC" w:rsidR="000C6CFE" w:rsidRDefault="000C6CFE" w:rsidP="000159F7">
            <w:pPr>
              <w:jc w:val="right"/>
              <w:rPr>
                <w:rFonts w:ascii="Arial" w:hAnsi="Arial"/>
                <w:sz w:val="16"/>
              </w:rPr>
            </w:pPr>
            <w:r>
              <w:rPr>
                <w:rFonts w:ascii="Arial" w:hAnsi="Arial"/>
                <w:sz w:val="16"/>
              </w:rPr>
              <w:t>$</w:t>
            </w:r>
            <w:r w:rsidR="00666E06">
              <w:rPr>
                <w:rFonts w:ascii="Arial" w:hAnsi="Arial"/>
                <w:sz w:val="16"/>
              </w:rPr>
              <w:t>134,772</w:t>
            </w:r>
            <w:r>
              <w:rPr>
                <w:rFonts w:ascii="Arial" w:hAnsi="Arial"/>
                <w:sz w:val="16"/>
              </w:rPr>
              <w:t>.00</w:t>
            </w:r>
          </w:p>
          <w:p w14:paraId="0E8F543C" w14:textId="03A35474" w:rsidR="000C6CFE" w:rsidRDefault="000C6CFE" w:rsidP="000159F7">
            <w:pPr>
              <w:jc w:val="right"/>
              <w:rPr>
                <w:rFonts w:ascii="Arial" w:hAnsi="Arial"/>
                <w:sz w:val="16"/>
              </w:rPr>
            </w:pPr>
            <w:r>
              <w:rPr>
                <w:rFonts w:ascii="Arial" w:hAnsi="Arial"/>
                <w:sz w:val="16"/>
              </w:rPr>
              <w:t>$</w:t>
            </w:r>
            <w:r w:rsidR="00666E06">
              <w:rPr>
                <w:rFonts w:ascii="Arial" w:hAnsi="Arial"/>
                <w:sz w:val="16"/>
              </w:rPr>
              <w:t>251,520</w:t>
            </w:r>
            <w:r>
              <w:rPr>
                <w:rFonts w:ascii="Arial" w:hAnsi="Arial"/>
                <w:sz w:val="16"/>
              </w:rPr>
              <w:t>.00</w:t>
            </w:r>
          </w:p>
          <w:p w14:paraId="0E8F543D" w14:textId="3621F6CF" w:rsidR="000C6CFE" w:rsidRDefault="000C6CFE" w:rsidP="000159F7">
            <w:pPr>
              <w:jc w:val="right"/>
              <w:rPr>
                <w:rFonts w:ascii="Arial" w:hAnsi="Arial"/>
                <w:sz w:val="16"/>
              </w:rPr>
            </w:pPr>
            <w:r>
              <w:rPr>
                <w:rFonts w:ascii="Arial" w:hAnsi="Arial"/>
                <w:sz w:val="16"/>
              </w:rPr>
              <w:t>$</w:t>
            </w:r>
            <w:r w:rsidR="00522DD2">
              <w:rPr>
                <w:rFonts w:ascii="Arial" w:hAnsi="Arial"/>
                <w:sz w:val="16"/>
              </w:rPr>
              <w:t>73,276</w:t>
            </w:r>
            <w:r>
              <w:rPr>
                <w:rFonts w:ascii="Arial" w:hAnsi="Arial"/>
                <w:sz w:val="16"/>
              </w:rPr>
              <w:t>.00</w:t>
            </w:r>
          </w:p>
          <w:p w14:paraId="0E8F543E" w14:textId="5CAF34A0" w:rsidR="000C6CFE" w:rsidRDefault="000C6CFE" w:rsidP="000159F7">
            <w:pPr>
              <w:jc w:val="right"/>
              <w:rPr>
                <w:rFonts w:ascii="Arial" w:hAnsi="Arial"/>
                <w:sz w:val="16"/>
              </w:rPr>
            </w:pPr>
            <w:r>
              <w:rPr>
                <w:rFonts w:ascii="Arial" w:hAnsi="Arial"/>
                <w:sz w:val="16"/>
              </w:rPr>
              <w:t>$</w:t>
            </w:r>
            <w:r w:rsidR="00666E06">
              <w:rPr>
                <w:rFonts w:ascii="Arial" w:hAnsi="Arial"/>
                <w:sz w:val="16"/>
              </w:rPr>
              <w:t>22,056</w:t>
            </w:r>
            <w:r>
              <w:rPr>
                <w:rFonts w:ascii="Arial" w:hAnsi="Arial"/>
                <w:sz w:val="16"/>
              </w:rPr>
              <w:t>.00</w:t>
            </w:r>
          </w:p>
          <w:p w14:paraId="0E8F543F" w14:textId="25A1BECF" w:rsidR="000C6CFE" w:rsidRDefault="000C6CFE" w:rsidP="000159F7">
            <w:pPr>
              <w:jc w:val="right"/>
              <w:rPr>
                <w:rFonts w:ascii="Arial" w:hAnsi="Arial"/>
                <w:sz w:val="16"/>
              </w:rPr>
            </w:pPr>
            <w:r>
              <w:rPr>
                <w:rFonts w:ascii="Arial" w:hAnsi="Arial"/>
                <w:sz w:val="16"/>
              </w:rPr>
              <w:t>$</w:t>
            </w:r>
            <w:r w:rsidR="00522DD2">
              <w:rPr>
                <w:rFonts w:ascii="Arial" w:hAnsi="Arial"/>
                <w:sz w:val="16"/>
              </w:rPr>
              <w:t>40,734</w:t>
            </w:r>
            <w:r>
              <w:rPr>
                <w:rFonts w:ascii="Arial" w:hAnsi="Arial"/>
                <w:sz w:val="16"/>
              </w:rPr>
              <w:t>.00</w:t>
            </w:r>
          </w:p>
          <w:p w14:paraId="0E8F5440" w14:textId="1632FF35" w:rsidR="000C6CFE" w:rsidRDefault="000C6CFE" w:rsidP="00A853D8">
            <w:pPr>
              <w:jc w:val="right"/>
              <w:rPr>
                <w:rFonts w:ascii="Arial" w:hAnsi="Arial"/>
                <w:sz w:val="16"/>
              </w:rPr>
            </w:pPr>
            <w:r>
              <w:rPr>
                <w:rFonts w:ascii="Arial" w:hAnsi="Arial"/>
                <w:sz w:val="16"/>
              </w:rPr>
              <w:t>$</w:t>
            </w:r>
            <w:r w:rsidR="00A853D8">
              <w:rPr>
                <w:rFonts w:ascii="Arial" w:hAnsi="Arial"/>
                <w:sz w:val="16"/>
              </w:rPr>
              <w:t>43,308</w:t>
            </w:r>
            <w:r>
              <w:rPr>
                <w:rFonts w:ascii="Arial" w:hAnsi="Arial"/>
                <w:sz w:val="16"/>
              </w:rPr>
              <w:t>.00</w:t>
            </w:r>
          </w:p>
        </w:tc>
      </w:tr>
      <w:tr w:rsidR="00A853D8" w14:paraId="0E8F544E" w14:textId="77777777" w:rsidTr="000C6CFE">
        <w:trPr>
          <w:cantSplit/>
        </w:trPr>
        <w:tc>
          <w:tcPr>
            <w:tcW w:w="990" w:type="dxa"/>
          </w:tcPr>
          <w:p w14:paraId="5735B490" w14:textId="77777777" w:rsidR="00A853D8" w:rsidRPr="000C6CFE" w:rsidRDefault="00A853D8" w:rsidP="000C6CFE">
            <w:pPr>
              <w:jc w:val="center"/>
              <w:rPr>
                <w:rFonts w:ascii="Arial" w:hAnsi="Arial"/>
                <w:b/>
                <w:sz w:val="16"/>
              </w:rPr>
            </w:pPr>
          </w:p>
        </w:tc>
        <w:tc>
          <w:tcPr>
            <w:tcW w:w="2430" w:type="dxa"/>
          </w:tcPr>
          <w:p w14:paraId="0E8F5443" w14:textId="464B70DD" w:rsidR="00A853D8" w:rsidRDefault="00A853D8" w:rsidP="00E654FF">
            <w:pPr>
              <w:spacing w:before="60" w:after="60"/>
              <w:rPr>
                <w:rFonts w:ascii="Arial" w:hAnsi="Arial"/>
                <w:b/>
                <w:sz w:val="16"/>
              </w:rPr>
            </w:pPr>
            <w:r>
              <w:rPr>
                <w:rFonts w:ascii="Arial" w:hAnsi="Arial"/>
                <w:b/>
                <w:sz w:val="16"/>
              </w:rPr>
              <w:t>TOTAL</w:t>
            </w:r>
          </w:p>
        </w:tc>
        <w:tc>
          <w:tcPr>
            <w:tcW w:w="990" w:type="dxa"/>
          </w:tcPr>
          <w:p w14:paraId="0E8F5445" w14:textId="77777777" w:rsidR="00A853D8" w:rsidRDefault="00A853D8" w:rsidP="00E654FF">
            <w:pPr>
              <w:spacing w:before="60" w:after="60"/>
              <w:jc w:val="center"/>
              <w:rPr>
                <w:rFonts w:ascii="Arial" w:hAnsi="Arial"/>
                <w:b/>
                <w:sz w:val="16"/>
              </w:rPr>
            </w:pPr>
            <w:r>
              <w:rPr>
                <w:rFonts w:ascii="Arial" w:hAnsi="Arial"/>
                <w:b/>
                <w:sz w:val="16"/>
              </w:rPr>
              <w:t>-  -  -  -  -</w:t>
            </w:r>
          </w:p>
        </w:tc>
        <w:tc>
          <w:tcPr>
            <w:tcW w:w="1260" w:type="dxa"/>
          </w:tcPr>
          <w:p w14:paraId="0E8F5447" w14:textId="506394B1" w:rsidR="00A853D8" w:rsidRDefault="00A853D8" w:rsidP="00E654FF">
            <w:pPr>
              <w:spacing w:before="60" w:after="60"/>
              <w:jc w:val="right"/>
              <w:rPr>
                <w:rFonts w:ascii="Arial" w:hAnsi="Arial"/>
                <w:b/>
                <w:sz w:val="16"/>
              </w:rPr>
            </w:pPr>
            <w:r>
              <w:rPr>
                <w:rFonts w:ascii="Arial" w:hAnsi="Arial"/>
                <w:b/>
                <w:sz w:val="16"/>
              </w:rPr>
              <w:t>11,065</w:t>
            </w:r>
          </w:p>
        </w:tc>
        <w:tc>
          <w:tcPr>
            <w:tcW w:w="1350" w:type="dxa"/>
          </w:tcPr>
          <w:p w14:paraId="0E8F5449" w14:textId="213956D4" w:rsidR="00A853D8" w:rsidRDefault="00A853D8" w:rsidP="00E654FF">
            <w:pPr>
              <w:spacing w:before="60" w:after="60"/>
              <w:jc w:val="right"/>
              <w:rPr>
                <w:rFonts w:ascii="Arial" w:hAnsi="Arial"/>
                <w:b/>
                <w:sz w:val="16"/>
              </w:rPr>
            </w:pPr>
            <w:r>
              <w:rPr>
                <w:rFonts w:ascii="Arial" w:hAnsi="Arial"/>
                <w:b/>
                <w:sz w:val="16"/>
              </w:rPr>
              <w:t>8,000</w:t>
            </w:r>
          </w:p>
        </w:tc>
        <w:tc>
          <w:tcPr>
            <w:tcW w:w="990" w:type="dxa"/>
          </w:tcPr>
          <w:p w14:paraId="0E8F544B" w14:textId="41BB917B" w:rsidR="00A853D8" w:rsidRDefault="00A853D8" w:rsidP="00E654FF">
            <w:pPr>
              <w:spacing w:before="60" w:after="60"/>
              <w:jc w:val="right"/>
              <w:rPr>
                <w:rFonts w:ascii="Arial" w:hAnsi="Arial"/>
                <w:b/>
                <w:sz w:val="16"/>
              </w:rPr>
            </w:pPr>
            <w:r>
              <w:rPr>
                <w:rFonts w:ascii="Arial" w:hAnsi="Arial"/>
                <w:b/>
                <w:sz w:val="16"/>
              </w:rPr>
              <w:t>-  -  -  -  -</w:t>
            </w:r>
          </w:p>
        </w:tc>
        <w:tc>
          <w:tcPr>
            <w:tcW w:w="1350" w:type="dxa"/>
          </w:tcPr>
          <w:p w14:paraId="0E8F544D" w14:textId="325CD953" w:rsidR="00A853D8" w:rsidRDefault="00A853D8" w:rsidP="00522DD2">
            <w:pPr>
              <w:spacing w:before="60" w:after="60"/>
              <w:jc w:val="right"/>
              <w:rPr>
                <w:rFonts w:ascii="Arial" w:hAnsi="Arial"/>
                <w:b/>
                <w:sz w:val="16"/>
              </w:rPr>
            </w:pPr>
            <w:r>
              <w:rPr>
                <w:rFonts w:ascii="Arial" w:hAnsi="Arial"/>
                <w:b/>
                <w:sz w:val="16"/>
              </w:rPr>
              <w:t>$</w:t>
            </w:r>
            <w:r w:rsidR="00522DD2">
              <w:rPr>
                <w:rFonts w:ascii="Arial" w:hAnsi="Arial"/>
                <w:b/>
                <w:sz w:val="16"/>
              </w:rPr>
              <w:t>565,666</w:t>
            </w:r>
            <w:r>
              <w:rPr>
                <w:rFonts w:ascii="Arial" w:hAnsi="Arial"/>
                <w:b/>
                <w:sz w:val="16"/>
              </w:rPr>
              <w:t>.00</w:t>
            </w:r>
          </w:p>
        </w:tc>
      </w:tr>
    </w:tbl>
    <w:p w14:paraId="0E8F5451" w14:textId="77777777" w:rsidR="00726063" w:rsidRDefault="00726063" w:rsidP="00726063">
      <w:pPr>
        <w:jc w:val="both"/>
        <w:rPr>
          <w:rFonts w:ascii="Arial" w:hAnsi="Arial"/>
          <w:sz w:val="24"/>
        </w:rPr>
      </w:pPr>
    </w:p>
    <w:p w14:paraId="0E8F5452" w14:textId="77777777" w:rsidR="00026D93" w:rsidRDefault="00BC436E" w:rsidP="00026D93">
      <w:pPr>
        <w:rPr>
          <w:rFonts w:ascii="Arial" w:hAnsi="Arial"/>
          <w:b/>
          <w:sz w:val="24"/>
        </w:rPr>
      </w:pPr>
      <w:r>
        <w:rPr>
          <w:rFonts w:ascii="Arial" w:hAnsi="Arial"/>
          <w:b/>
          <w:sz w:val="24"/>
        </w:rPr>
        <w:t>15.</w:t>
      </w:r>
      <w:r>
        <w:rPr>
          <w:rFonts w:ascii="Arial" w:hAnsi="Arial"/>
          <w:b/>
          <w:sz w:val="24"/>
        </w:rPr>
        <w:tab/>
        <w:t>Reason for Change in Burden</w:t>
      </w:r>
    </w:p>
    <w:p w14:paraId="0E8F5453" w14:textId="77777777" w:rsidR="00026D93" w:rsidRDefault="00026D93" w:rsidP="00026D93">
      <w:pPr>
        <w:rPr>
          <w:rFonts w:ascii="Arial" w:hAnsi="Arial"/>
          <w:b/>
          <w:sz w:val="24"/>
        </w:rPr>
      </w:pPr>
    </w:p>
    <w:p w14:paraId="0E8F5454" w14:textId="77777777" w:rsidR="00026D93" w:rsidRPr="000B380E" w:rsidRDefault="004320EC" w:rsidP="00026D93">
      <w:pPr>
        <w:rPr>
          <w:rFonts w:ascii="Arial" w:hAnsi="Arial" w:cs="Arial"/>
          <w:sz w:val="24"/>
          <w:szCs w:val="24"/>
          <w:u w:val="single"/>
        </w:rPr>
      </w:pPr>
      <w:r w:rsidRPr="000B380E">
        <w:rPr>
          <w:rFonts w:ascii="Arial" w:hAnsi="Arial" w:cs="Arial"/>
          <w:sz w:val="24"/>
          <w:szCs w:val="24"/>
          <w:u w:val="single"/>
        </w:rPr>
        <w:t xml:space="preserve">Summary of Changes </w:t>
      </w:r>
      <w:proofErr w:type="gramStart"/>
      <w:r w:rsidRPr="000B380E">
        <w:rPr>
          <w:rFonts w:ascii="Arial" w:hAnsi="Arial" w:cs="Arial"/>
          <w:sz w:val="24"/>
          <w:szCs w:val="24"/>
          <w:u w:val="single"/>
        </w:rPr>
        <w:t>Since</w:t>
      </w:r>
      <w:proofErr w:type="gramEnd"/>
      <w:r w:rsidRPr="000B380E">
        <w:rPr>
          <w:rFonts w:ascii="Arial" w:hAnsi="Arial" w:cs="Arial"/>
          <w:sz w:val="24"/>
          <w:szCs w:val="24"/>
          <w:u w:val="single"/>
        </w:rPr>
        <w:t xml:space="preserve"> the Previous Renewal</w:t>
      </w:r>
    </w:p>
    <w:p w14:paraId="0E8F5455" w14:textId="77777777" w:rsidR="00026D93" w:rsidRDefault="00026D93" w:rsidP="00026D93">
      <w:pPr>
        <w:rPr>
          <w:rFonts w:ascii="Arial" w:hAnsi="Arial" w:cs="Arial"/>
          <w:b/>
          <w:sz w:val="24"/>
          <w:szCs w:val="24"/>
          <w:u w:val="single"/>
        </w:rPr>
      </w:pPr>
    </w:p>
    <w:p w14:paraId="0E8F5457" w14:textId="3D66D4BF" w:rsidR="004320EC" w:rsidRPr="0073177C" w:rsidRDefault="004320EC" w:rsidP="0073177C">
      <w:pPr>
        <w:jc w:val="both"/>
        <w:rPr>
          <w:rFonts w:ascii="Arial" w:hAnsi="Arial" w:cs="Arial"/>
          <w:sz w:val="24"/>
          <w:szCs w:val="24"/>
        </w:rPr>
      </w:pPr>
      <w:r w:rsidRPr="00026D93">
        <w:rPr>
          <w:rFonts w:ascii="Arial" w:hAnsi="Arial" w:cs="Arial"/>
          <w:sz w:val="24"/>
          <w:szCs w:val="24"/>
        </w:rPr>
        <w:t xml:space="preserve">OMB previously approved this information collection in </w:t>
      </w:r>
      <w:r w:rsidR="000B380E">
        <w:rPr>
          <w:rFonts w:ascii="Arial" w:hAnsi="Arial" w:cs="Arial"/>
          <w:sz w:val="24"/>
          <w:szCs w:val="24"/>
        </w:rPr>
        <w:t>April</w:t>
      </w:r>
      <w:r w:rsidRPr="00026D93">
        <w:rPr>
          <w:rFonts w:ascii="Arial" w:hAnsi="Arial" w:cs="Arial"/>
          <w:sz w:val="24"/>
          <w:szCs w:val="24"/>
        </w:rPr>
        <w:t xml:space="preserve"> of 20</w:t>
      </w:r>
      <w:r w:rsidR="000B380E">
        <w:rPr>
          <w:rFonts w:ascii="Arial" w:hAnsi="Arial" w:cs="Arial"/>
          <w:sz w:val="24"/>
          <w:szCs w:val="24"/>
        </w:rPr>
        <w:t xml:space="preserve">13 </w:t>
      </w:r>
      <w:r w:rsidRPr="00026D93">
        <w:rPr>
          <w:rFonts w:ascii="Arial" w:hAnsi="Arial" w:cs="Arial"/>
          <w:sz w:val="24"/>
          <w:szCs w:val="24"/>
        </w:rPr>
        <w:t xml:space="preserve">with </w:t>
      </w:r>
      <w:r w:rsidR="000B380E">
        <w:rPr>
          <w:rFonts w:ascii="Arial" w:hAnsi="Arial" w:cs="Arial"/>
          <w:sz w:val="24"/>
          <w:szCs w:val="24"/>
        </w:rPr>
        <w:t>10,766</w:t>
      </w:r>
      <w:r w:rsidRPr="00026D93">
        <w:rPr>
          <w:rFonts w:ascii="Arial" w:hAnsi="Arial" w:cs="Arial"/>
          <w:sz w:val="24"/>
          <w:szCs w:val="24"/>
        </w:rPr>
        <w:t xml:space="preserve"> responses, </w:t>
      </w:r>
      <w:r w:rsidR="000B380E">
        <w:rPr>
          <w:rFonts w:ascii="Arial" w:hAnsi="Arial" w:cs="Arial"/>
          <w:sz w:val="24"/>
          <w:szCs w:val="24"/>
        </w:rPr>
        <w:t>11,926</w:t>
      </w:r>
      <w:r w:rsidRPr="00026D93">
        <w:rPr>
          <w:rFonts w:ascii="Arial" w:hAnsi="Arial" w:cs="Arial"/>
          <w:sz w:val="24"/>
          <w:szCs w:val="24"/>
        </w:rPr>
        <w:t xml:space="preserve"> burden hours, and $</w:t>
      </w:r>
      <w:r w:rsidR="000B380E">
        <w:rPr>
          <w:rFonts w:ascii="Arial" w:hAnsi="Arial" w:cs="Arial"/>
          <w:sz w:val="24"/>
          <w:szCs w:val="24"/>
        </w:rPr>
        <w:t xml:space="preserve">552 </w:t>
      </w:r>
      <w:r w:rsidRPr="0073177C">
        <w:rPr>
          <w:rFonts w:ascii="Arial" w:hAnsi="Arial" w:cs="Arial"/>
          <w:sz w:val="24"/>
          <w:szCs w:val="24"/>
        </w:rPr>
        <w:t>in annual (non-hour) costs.</w:t>
      </w:r>
      <w:r w:rsidR="0073177C" w:rsidRPr="0073177C">
        <w:rPr>
          <w:rFonts w:ascii="Arial" w:hAnsi="Arial" w:cs="Arial"/>
          <w:sz w:val="24"/>
          <w:szCs w:val="24"/>
        </w:rPr>
        <w:t xml:space="preserve"> </w:t>
      </w:r>
      <w:r w:rsidRPr="0073177C">
        <w:rPr>
          <w:rFonts w:ascii="Arial" w:hAnsi="Arial" w:cs="Arial"/>
          <w:sz w:val="24"/>
          <w:szCs w:val="24"/>
        </w:rPr>
        <w:t xml:space="preserve">For this </w:t>
      </w:r>
      <w:r w:rsidR="00C43079" w:rsidRPr="0073177C">
        <w:rPr>
          <w:rFonts w:ascii="Arial" w:hAnsi="Arial" w:cs="Arial"/>
          <w:sz w:val="24"/>
          <w:szCs w:val="24"/>
        </w:rPr>
        <w:t xml:space="preserve">proposed </w:t>
      </w:r>
      <w:r w:rsidR="000B380E" w:rsidRPr="0073177C">
        <w:rPr>
          <w:rFonts w:ascii="Arial" w:hAnsi="Arial" w:cs="Arial"/>
          <w:sz w:val="24"/>
          <w:szCs w:val="24"/>
        </w:rPr>
        <w:t>renewal</w:t>
      </w:r>
      <w:r w:rsidRPr="0073177C">
        <w:rPr>
          <w:rFonts w:ascii="Arial" w:hAnsi="Arial" w:cs="Arial"/>
          <w:sz w:val="24"/>
          <w:szCs w:val="24"/>
        </w:rPr>
        <w:t xml:space="preserve">, the USPTO estimates that the total annual responses will be </w:t>
      </w:r>
      <w:r w:rsidR="000B380E" w:rsidRPr="0073177C">
        <w:rPr>
          <w:rFonts w:ascii="Arial" w:hAnsi="Arial" w:cs="Arial"/>
          <w:sz w:val="24"/>
          <w:szCs w:val="24"/>
        </w:rPr>
        <w:t>11,065</w:t>
      </w:r>
      <w:r w:rsidRPr="0073177C">
        <w:rPr>
          <w:rFonts w:ascii="Arial" w:hAnsi="Arial" w:cs="Arial"/>
          <w:sz w:val="24"/>
          <w:szCs w:val="24"/>
        </w:rPr>
        <w:t xml:space="preserve"> and the total annual burden hours will be </w:t>
      </w:r>
      <w:r w:rsidR="000B380E" w:rsidRPr="0073177C">
        <w:rPr>
          <w:rFonts w:ascii="Arial" w:hAnsi="Arial" w:cs="Arial"/>
          <w:sz w:val="24"/>
          <w:szCs w:val="24"/>
        </w:rPr>
        <w:t>12,225</w:t>
      </w:r>
      <w:r w:rsidRPr="0073177C">
        <w:rPr>
          <w:rFonts w:ascii="Arial" w:hAnsi="Arial" w:cs="Arial"/>
          <w:sz w:val="24"/>
          <w:szCs w:val="24"/>
        </w:rPr>
        <w:t xml:space="preserve">.  This </w:t>
      </w:r>
      <w:r w:rsidR="000B380E" w:rsidRPr="0073177C">
        <w:rPr>
          <w:rFonts w:ascii="Arial" w:hAnsi="Arial" w:cs="Arial"/>
          <w:sz w:val="24"/>
          <w:szCs w:val="24"/>
        </w:rPr>
        <w:t xml:space="preserve">increase of 299 </w:t>
      </w:r>
      <w:r w:rsidR="00684B2C" w:rsidRPr="0073177C">
        <w:rPr>
          <w:rFonts w:ascii="Arial" w:hAnsi="Arial" w:cs="Arial"/>
          <w:sz w:val="24"/>
          <w:szCs w:val="24"/>
        </w:rPr>
        <w:t xml:space="preserve">responses and 299 </w:t>
      </w:r>
      <w:r w:rsidRPr="0073177C">
        <w:rPr>
          <w:rFonts w:ascii="Arial" w:hAnsi="Arial" w:cs="Arial"/>
          <w:sz w:val="24"/>
          <w:szCs w:val="24"/>
        </w:rPr>
        <w:t>burden hours is due to administrative adjustments.</w:t>
      </w:r>
    </w:p>
    <w:p w14:paraId="0E8F5458" w14:textId="77777777" w:rsidR="004320EC" w:rsidRPr="00C43079" w:rsidRDefault="004320EC" w:rsidP="004320EC">
      <w:pPr>
        <w:pStyle w:val="BodyText3"/>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rPr>
      </w:pPr>
    </w:p>
    <w:p w14:paraId="0E8F5459" w14:textId="74198049" w:rsidR="004320EC" w:rsidRPr="00C43079" w:rsidRDefault="004320EC" w:rsidP="004320EC">
      <w:pPr>
        <w:pStyle w:val="BodyText3"/>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rPr>
      </w:pPr>
      <w:r w:rsidRPr="00C43079">
        <w:rPr>
          <w:b w:val="0"/>
        </w:rPr>
        <w:t>The currently approved annual (non-hour) cost burden for this collection is $</w:t>
      </w:r>
      <w:r w:rsidR="000B380E">
        <w:rPr>
          <w:b w:val="0"/>
        </w:rPr>
        <w:t>552</w:t>
      </w:r>
      <w:r w:rsidRPr="00C43079">
        <w:rPr>
          <w:b w:val="0"/>
        </w:rPr>
        <w:t>.  For this renewal, the USPTO estimates that the total ann</w:t>
      </w:r>
      <w:r w:rsidR="00C43079" w:rsidRPr="00C43079">
        <w:rPr>
          <w:b w:val="0"/>
        </w:rPr>
        <w:t>ual (non-hour) costs will be $</w:t>
      </w:r>
      <w:r w:rsidR="000B380E">
        <w:rPr>
          <w:b w:val="0"/>
        </w:rPr>
        <w:t>1,083.05</w:t>
      </w:r>
      <w:r w:rsidRPr="00C43079">
        <w:rPr>
          <w:b w:val="0"/>
        </w:rPr>
        <w:t xml:space="preserve">.  This </w:t>
      </w:r>
      <w:r w:rsidR="00C43079" w:rsidRPr="00C43079">
        <w:rPr>
          <w:b w:val="0"/>
        </w:rPr>
        <w:t>in</w:t>
      </w:r>
      <w:r w:rsidRPr="00C43079">
        <w:rPr>
          <w:b w:val="0"/>
        </w:rPr>
        <w:t>crease of $</w:t>
      </w:r>
      <w:r w:rsidR="000B380E">
        <w:rPr>
          <w:b w:val="0"/>
        </w:rPr>
        <w:t>53</w:t>
      </w:r>
      <w:r w:rsidR="000342CA">
        <w:rPr>
          <w:b w:val="0"/>
        </w:rPr>
        <w:t>1</w:t>
      </w:r>
      <w:r w:rsidR="000B380E">
        <w:rPr>
          <w:b w:val="0"/>
        </w:rPr>
        <w:t>.05</w:t>
      </w:r>
      <w:r w:rsidRPr="00C43079">
        <w:rPr>
          <w:b w:val="0"/>
        </w:rPr>
        <w:t xml:space="preserve"> is due to administrative adjustments.</w:t>
      </w:r>
    </w:p>
    <w:p w14:paraId="0E8F545A" w14:textId="77777777" w:rsidR="004320EC" w:rsidRPr="00C43079" w:rsidRDefault="004320EC"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01BA1C5A" w14:textId="18A73197" w:rsidR="00DA698B" w:rsidRDefault="00DA698B"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Pr>
          <w:rFonts w:ascii="Arial" w:hAnsi="Arial" w:cs="Arial"/>
          <w:sz w:val="24"/>
          <w:u w:val="single"/>
        </w:rPr>
        <w:t>Changes since the 60-Day Notice Publication</w:t>
      </w:r>
    </w:p>
    <w:p w14:paraId="7E3D81BD" w14:textId="77777777" w:rsidR="00DA698B" w:rsidRDefault="00DA698B"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14:paraId="61262021" w14:textId="3CBA529B" w:rsidR="00DA698B" w:rsidRPr="008A1B7F" w:rsidRDefault="00DA698B"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vertAlign w:val="subscript"/>
        </w:rPr>
      </w:pPr>
      <w:r>
        <w:rPr>
          <w:rFonts w:ascii="Arial" w:hAnsi="Arial" w:cs="Arial"/>
          <w:sz w:val="24"/>
        </w:rPr>
        <w:t xml:space="preserve">When the 60-day notice for this renewal published on June 19, 2015, it </w:t>
      </w:r>
      <w:r w:rsidR="008A1B7F">
        <w:rPr>
          <w:rFonts w:ascii="Arial" w:hAnsi="Arial" w:cs="Arial"/>
          <w:sz w:val="24"/>
        </w:rPr>
        <w:t xml:space="preserve">used the 2013 AIPLA Report of the Economic Survey to arrive at the hourly rates for the agents and practitioners who would be completing items in this information collection. Since that time, AIPLA released the 2015 Report of the Economic Survey, which increased the hourly rates for both of those two groups. As such, the new hourly rates have been integrated into this document where applicable and the hourly cost burden has been adjusted accordingly. </w:t>
      </w:r>
    </w:p>
    <w:p w14:paraId="5BDE67B5" w14:textId="77777777" w:rsidR="00DA698B" w:rsidRDefault="00DA698B"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14:paraId="0E8F545B" w14:textId="77777777" w:rsidR="004320EC" w:rsidRPr="00C43079" w:rsidRDefault="004320EC"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C43079">
        <w:rPr>
          <w:rFonts w:ascii="Arial" w:hAnsi="Arial" w:cs="Arial"/>
          <w:sz w:val="24"/>
          <w:u w:val="single"/>
        </w:rPr>
        <w:t>Change in Respondent Cost Burden</w:t>
      </w:r>
    </w:p>
    <w:p w14:paraId="0E8F545C" w14:textId="77777777" w:rsidR="004320EC" w:rsidRPr="00C43079" w:rsidRDefault="004320EC"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0E8F545D" w14:textId="124EB046" w:rsidR="004320EC" w:rsidRPr="00C43079" w:rsidRDefault="004320EC" w:rsidP="00432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C43079">
        <w:rPr>
          <w:rFonts w:ascii="Arial" w:hAnsi="Arial" w:cs="Arial"/>
          <w:sz w:val="24"/>
        </w:rPr>
        <w:t xml:space="preserve">The total respondent cost burden for this collection has </w:t>
      </w:r>
      <w:r w:rsidR="006A59AC">
        <w:rPr>
          <w:rFonts w:ascii="Arial" w:hAnsi="Arial" w:cs="Arial"/>
          <w:sz w:val="24"/>
        </w:rPr>
        <w:t>increased</w:t>
      </w:r>
      <w:r w:rsidRPr="00C43079">
        <w:rPr>
          <w:rFonts w:ascii="Arial" w:hAnsi="Arial" w:cs="Arial"/>
          <w:sz w:val="24"/>
        </w:rPr>
        <w:t xml:space="preserve"> by $</w:t>
      </w:r>
      <w:r w:rsidR="006A59AC">
        <w:rPr>
          <w:rFonts w:ascii="Arial" w:hAnsi="Arial" w:cs="Arial"/>
          <w:sz w:val="24"/>
        </w:rPr>
        <w:t>635,861</w:t>
      </w:r>
      <w:r w:rsidR="00DB3232">
        <w:rPr>
          <w:rFonts w:ascii="Arial" w:hAnsi="Arial" w:cs="Arial"/>
          <w:sz w:val="24"/>
        </w:rPr>
        <w:t xml:space="preserve">, from </w:t>
      </w:r>
      <w:r w:rsidRPr="00C43079">
        <w:rPr>
          <w:rFonts w:ascii="Arial" w:hAnsi="Arial" w:cs="Arial"/>
          <w:sz w:val="24"/>
        </w:rPr>
        <w:t>$</w:t>
      </w:r>
      <w:r w:rsidR="00C43079" w:rsidRPr="00C43079">
        <w:rPr>
          <w:rFonts w:ascii="Arial" w:hAnsi="Arial" w:cs="Arial"/>
          <w:sz w:val="24"/>
        </w:rPr>
        <w:t>3,191,412</w:t>
      </w:r>
      <w:r w:rsidR="00DB3232">
        <w:rPr>
          <w:rFonts w:ascii="Arial" w:hAnsi="Arial" w:cs="Arial"/>
          <w:sz w:val="24"/>
        </w:rPr>
        <w:t xml:space="preserve"> to </w:t>
      </w:r>
      <w:r w:rsidR="006A59AC">
        <w:rPr>
          <w:rFonts w:ascii="Arial" w:hAnsi="Arial" w:cs="Arial"/>
          <w:sz w:val="24"/>
        </w:rPr>
        <w:t>$3,827,273</w:t>
      </w:r>
      <w:r w:rsidRPr="00C43079">
        <w:rPr>
          <w:rFonts w:ascii="Arial" w:hAnsi="Arial" w:cs="Arial"/>
          <w:sz w:val="24"/>
        </w:rPr>
        <w:t xml:space="preserve">, from the previous renewal of this collection in </w:t>
      </w:r>
      <w:r w:rsidR="00C43079" w:rsidRPr="00C43079">
        <w:rPr>
          <w:rFonts w:ascii="Arial" w:hAnsi="Arial" w:cs="Arial"/>
          <w:sz w:val="24"/>
        </w:rPr>
        <w:t>September</w:t>
      </w:r>
      <w:r w:rsidRPr="00C43079">
        <w:rPr>
          <w:rFonts w:ascii="Arial" w:hAnsi="Arial" w:cs="Arial"/>
          <w:sz w:val="24"/>
        </w:rPr>
        <w:t xml:space="preserve"> of 20</w:t>
      </w:r>
      <w:r w:rsidR="00C43079" w:rsidRPr="00C43079">
        <w:rPr>
          <w:rFonts w:ascii="Arial" w:hAnsi="Arial" w:cs="Arial"/>
          <w:sz w:val="24"/>
        </w:rPr>
        <w:t>10</w:t>
      </w:r>
      <w:r w:rsidRPr="00C43079">
        <w:rPr>
          <w:rFonts w:ascii="Arial" w:hAnsi="Arial" w:cs="Arial"/>
          <w:sz w:val="24"/>
        </w:rPr>
        <w:t xml:space="preserve"> due to:</w:t>
      </w:r>
    </w:p>
    <w:p w14:paraId="58A7745C" w14:textId="77777777" w:rsidR="00DB3232" w:rsidRPr="00DB3232" w:rsidRDefault="00DB3232" w:rsidP="00DB3232">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ind w:left="720"/>
      </w:pPr>
    </w:p>
    <w:p w14:paraId="0E8F545F" w14:textId="3915C21E" w:rsidR="004320EC" w:rsidRPr="00CE0454" w:rsidRDefault="004320EC" w:rsidP="00DC67CE">
      <w:pPr>
        <w:pStyle w:val="BodyText2"/>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pPr>
      <w:r w:rsidRPr="00CE0454">
        <w:rPr>
          <w:b/>
        </w:rPr>
        <w:t>Increase in estimated hourly rate</w:t>
      </w:r>
      <w:r w:rsidR="00DB3232">
        <w:rPr>
          <w:b/>
        </w:rPr>
        <w:t xml:space="preserve">s for </w:t>
      </w:r>
      <w:r w:rsidR="006A59AC">
        <w:rPr>
          <w:b/>
        </w:rPr>
        <w:t xml:space="preserve">agents, </w:t>
      </w:r>
      <w:r w:rsidR="00DB3232">
        <w:rPr>
          <w:b/>
        </w:rPr>
        <w:t>practitioners</w:t>
      </w:r>
      <w:r w:rsidR="006A59AC">
        <w:rPr>
          <w:b/>
        </w:rPr>
        <w:t>,</w:t>
      </w:r>
      <w:r w:rsidR="00DB3232">
        <w:rPr>
          <w:b/>
        </w:rPr>
        <w:t xml:space="preserve"> and members of the public</w:t>
      </w:r>
      <w:r w:rsidRPr="00CE0454">
        <w:rPr>
          <w:b/>
        </w:rPr>
        <w:t>.</w:t>
      </w:r>
      <w:r w:rsidRPr="00CE0454">
        <w:t xml:space="preserve">  </w:t>
      </w:r>
      <w:r w:rsidR="00DB3232">
        <w:t>In 2013, this collection</w:t>
      </w:r>
      <w:r w:rsidRPr="00CE0454">
        <w:t xml:space="preserve"> estimated </w:t>
      </w:r>
      <w:r w:rsidR="00DB3232">
        <w:t xml:space="preserve">an hourly </w:t>
      </w:r>
      <w:r w:rsidRPr="00CE0454">
        <w:t xml:space="preserve">rate of </w:t>
      </w:r>
      <w:r w:rsidR="006A59AC">
        <w:t xml:space="preserve">$263 for agents, </w:t>
      </w:r>
      <w:r w:rsidRPr="00CE0454">
        <w:t>$</w:t>
      </w:r>
      <w:r w:rsidR="00DB3232">
        <w:t>371</w:t>
      </w:r>
      <w:r w:rsidRPr="00CE0454">
        <w:t xml:space="preserve"> for </w:t>
      </w:r>
      <w:r w:rsidR="00DB3232">
        <w:t>practitioners</w:t>
      </w:r>
      <w:r w:rsidR="006A59AC">
        <w:t>,</w:t>
      </w:r>
      <w:r w:rsidR="00DB3232">
        <w:t xml:space="preserve"> and $228</w:t>
      </w:r>
      <w:r w:rsidR="00B048C9" w:rsidRPr="00CE0454">
        <w:t xml:space="preserve"> for a</w:t>
      </w:r>
      <w:r w:rsidRPr="00CE0454">
        <w:t xml:space="preserve"> combination of attorneys</w:t>
      </w:r>
      <w:r w:rsidR="00B048C9" w:rsidRPr="00CE0454">
        <w:t>,</w:t>
      </w:r>
      <w:r w:rsidRPr="00CE0454">
        <w:t xml:space="preserve"> </w:t>
      </w:r>
      <w:r w:rsidR="00B048C9" w:rsidRPr="00CE0454">
        <w:lastRenderedPageBreak/>
        <w:t>paralegals/</w:t>
      </w:r>
      <w:r w:rsidRPr="00CE0454">
        <w:t>paraprofessionals</w:t>
      </w:r>
      <w:r w:rsidR="00B048C9" w:rsidRPr="00CE0454">
        <w:t>, and scientists/engineers</w:t>
      </w:r>
      <w:r w:rsidRPr="00CE0454">
        <w:t xml:space="preserve"> to prepare the it</w:t>
      </w:r>
      <w:r w:rsidR="00CE0454" w:rsidRPr="00CE0454">
        <w:t xml:space="preserve">ems in this collection. </w:t>
      </w:r>
      <w:r w:rsidR="001C5107">
        <w:t xml:space="preserve">For this renewal, </w:t>
      </w:r>
      <w:r w:rsidR="006A59AC">
        <w:t>all three</w:t>
      </w:r>
      <w:r w:rsidR="001C5107">
        <w:t xml:space="preserve"> of those rates have increased;</w:t>
      </w:r>
      <w:r w:rsidR="006A59AC">
        <w:t xml:space="preserve"> the hourly rate for agents is estimated to be $307,</w:t>
      </w:r>
      <w:r w:rsidR="001C5107">
        <w:t xml:space="preserve"> the hourly rate for practitioners i</w:t>
      </w:r>
      <w:r w:rsidR="006A59AC">
        <w:t>s estimated to be $410,</w:t>
      </w:r>
      <w:r w:rsidR="001C5107">
        <w:t xml:space="preserve"> and the hourly blended rate for the individuals preparing the complaint/violation reporting is estimated to be $284.83.</w:t>
      </w:r>
    </w:p>
    <w:p w14:paraId="0E8F5460" w14:textId="5640BACA" w:rsidR="004320EC" w:rsidRPr="00CE0454" w:rsidRDefault="00E336BE" w:rsidP="004320EC">
      <w:pPr>
        <w:pStyle w:val="BodyText2"/>
        <w:ind w:left="360"/>
      </w:pPr>
      <w:r>
        <w:t xml:space="preserve"> </w:t>
      </w:r>
    </w:p>
    <w:p w14:paraId="0E8F5461" w14:textId="59EA1A0D" w:rsidR="004320EC" w:rsidRPr="00CE0454" w:rsidRDefault="00DB3232" w:rsidP="00DC67CE">
      <w:pPr>
        <w:pStyle w:val="BodyText2"/>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pPr>
      <w:r>
        <w:rPr>
          <w:b/>
        </w:rPr>
        <w:t>Increase</w:t>
      </w:r>
      <w:r w:rsidR="004320EC" w:rsidRPr="00CE0454">
        <w:rPr>
          <w:b/>
        </w:rPr>
        <w:t xml:space="preserve"> in estimated burden hours.</w:t>
      </w:r>
      <w:r w:rsidR="004320EC" w:rsidRPr="00CE0454">
        <w:t xml:space="preserve"> The total estimated burden hours have </w:t>
      </w:r>
      <w:r w:rsidR="00DA7322">
        <w:t>increased</w:t>
      </w:r>
      <w:r w:rsidR="004320EC" w:rsidRPr="00CE0454">
        <w:t xml:space="preserve"> from </w:t>
      </w:r>
      <w:r w:rsidR="00DA7322">
        <w:t>11,926</w:t>
      </w:r>
      <w:r w:rsidR="004320EC" w:rsidRPr="00CE0454">
        <w:t xml:space="preserve"> in the 20</w:t>
      </w:r>
      <w:r w:rsidR="00CE0454" w:rsidRPr="00CE0454">
        <w:t>1</w:t>
      </w:r>
      <w:r w:rsidR="00DA7322">
        <w:t>3</w:t>
      </w:r>
      <w:r w:rsidR="004320EC" w:rsidRPr="00CE0454">
        <w:t xml:space="preserve"> renewal to </w:t>
      </w:r>
      <w:r w:rsidR="00DA7322">
        <w:t>12,225</w:t>
      </w:r>
      <w:r w:rsidR="004320EC" w:rsidRPr="00CE0454">
        <w:t xml:space="preserve"> for the current </w:t>
      </w:r>
      <w:r w:rsidR="00CE0454" w:rsidRPr="00CE0454">
        <w:t>submission</w:t>
      </w:r>
      <w:r w:rsidR="00DA7322">
        <w:t xml:space="preserve"> due to an overall increase in the number of estimated annual responses</w:t>
      </w:r>
      <w:r w:rsidR="004320EC" w:rsidRPr="00CE0454">
        <w:t>.</w:t>
      </w:r>
    </w:p>
    <w:p w14:paraId="0E8F5462" w14:textId="77777777" w:rsidR="004320EC" w:rsidRPr="004320EC" w:rsidRDefault="004320EC" w:rsidP="004320EC">
      <w:pPr>
        <w:pStyle w:val="BodyText2"/>
        <w:rPr>
          <w:i/>
        </w:rPr>
      </w:pPr>
    </w:p>
    <w:p w14:paraId="0E8F5463" w14:textId="77777777" w:rsidR="004320EC" w:rsidRPr="00CD4ED2" w:rsidRDefault="004320EC" w:rsidP="004320EC">
      <w:pPr>
        <w:pStyle w:val="BodyText2"/>
        <w:rPr>
          <w:u w:val="single"/>
        </w:rPr>
      </w:pPr>
      <w:r w:rsidRPr="00CD4ED2">
        <w:rPr>
          <w:u w:val="single"/>
        </w:rPr>
        <w:t>Changes in Responses and Burden Hours</w:t>
      </w:r>
    </w:p>
    <w:p w14:paraId="0E8F5464" w14:textId="77777777" w:rsidR="004320EC" w:rsidRPr="00CD4ED2" w:rsidRDefault="004320EC" w:rsidP="004320EC">
      <w:pPr>
        <w:pStyle w:val="BodyText2"/>
      </w:pPr>
    </w:p>
    <w:p w14:paraId="0E8F5465" w14:textId="127C6187" w:rsidR="0016684A" w:rsidRPr="00CD4ED2" w:rsidRDefault="0016684A" w:rsidP="0016684A">
      <w:pPr>
        <w:pStyle w:val="BodyText2"/>
      </w:pPr>
      <w:r w:rsidRPr="00CD4ED2">
        <w:t xml:space="preserve">For this renewal, the USPTO estimates that the total annual responses </w:t>
      </w:r>
      <w:r w:rsidR="003954C1" w:rsidRPr="00CD4ED2">
        <w:t>will increase by</w:t>
      </w:r>
      <w:r w:rsidR="00684B2C">
        <w:t xml:space="preserve"> 299</w:t>
      </w:r>
      <w:r w:rsidR="003954C1" w:rsidRPr="00CD4ED2">
        <w:t xml:space="preserve"> (</w:t>
      </w:r>
      <w:r w:rsidR="00684B2C">
        <w:t xml:space="preserve">from </w:t>
      </w:r>
      <w:r w:rsidR="003954C1" w:rsidRPr="00CD4ED2">
        <w:t>10,766</w:t>
      </w:r>
      <w:r w:rsidR="00684B2C">
        <w:t xml:space="preserve"> to 11,065</w:t>
      </w:r>
      <w:r w:rsidRPr="00CD4ED2">
        <w:t xml:space="preserve">) and the total burden hours will </w:t>
      </w:r>
      <w:r w:rsidR="00684B2C">
        <w:t>increase</w:t>
      </w:r>
      <w:r w:rsidRPr="00CD4ED2">
        <w:t xml:space="preserve"> by </w:t>
      </w:r>
      <w:r w:rsidR="00684B2C">
        <w:t xml:space="preserve">299 </w:t>
      </w:r>
      <w:r w:rsidRPr="00CD4ED2">
        <w:t xml:space="preserve">(from </w:t>
      </w:r>
      <w:r w:rsidR="003954C1" w:rsidRPr="00CD4ED2">
        <w:t>11,926</w:t>
      </w:r>
      <w:r w:rsidR="00684B2C">
        <w:t xml:space="preserve"> to 12,225</w:t>
      </w:r>
      <w:r w:rsidRPr="00CD4ED2">
        <w:t>) from the currently appro</w:t>
      </w:r>
      <w:r w:rsidR="000342CA">
        <w:t>ved burden for this collection.</w:t>
      </w:r>
      <w:r w:rsidRPr="00CD4ED2">
        <w:t xml:space="preserve"> These changes are due to the following</w:t>
      </w:r>
      <w:r w:rsidR="002061AF" w:rsidRPr="00CD4ED2">
        <w:t xml:space="preserve"> administrative adjustments</w:t>
      </w:r>
      <w:r w:rsidRPr="00CD4ED2">
        <w:t xml:space="preserve">:   </w:t>
      </w:r>
    </w:p>
    <w:p w14:paraId="0E8F5466" w14:textId="77777777" w:rsidR="0016684A" w:rsidRPr="00282E75" w:rsidRDefault="0016684A" w:rsidP="0016684A">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0E8F5470" w14:textId="719F21FC" w:rsidR="00D2016F" w:rsidRPr="00DA698B" w:rsidRDefault="0016684A" w:rsidP="004320EC">
      <w:pPr>
        <w:numPr>
          <w:ilvl w:val="0"/>
          <w:numId w:val="5"/>
        </w:num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i/>
        </w:rPr>
      </w:pPr>
      <w:r w:rsidRPr="00CD4ECE">
        <w:rPr>
          <w:rFonts w:ascii="Arial" w:hAnsi="Arial" w:cs="Arial"/>
          <w:b/>
          <w:sz w:val="24"/>
          <w:szCs w:val="24"/>
        </w:rPr>
        <w:t xml:space="preserve">Increase of </w:t>
      </w:r>
      <w:r w:rsidR="0017659C" w:rsidRPr="00CD4ECE">
        <w:rPr>
          <w:rFonts w:ascii="Arial" w:hAnsi="Arial" w:cs="Arial"/>
          <w:b/>
          <w:sz w:val="24"/>
          <w:szCs w:val="24"/>
        </w:rPr>
        <w:t>299</w:t>
      </w:r>
      <w:r w:rsidRPr="00CD4ECE">
        <w:rPr>
          <w:rFonts w:ascii="Arial" w:hAnsi="Arial" w:cs="Arial"/>
          <w:b/>
          <w:sz w:val="24"/>
          <w:szCs w:val="24"/>
        </w:rPr>
        <w:t xml:space="preserve"> estimated annual responses.</w:t>
      </w:r>
      <w:r w:rsidRPr="00CD4ECE">
        <w:rPr>
          <w:rFonts w:ascii="Arial" w:hAnsi="Arial" w:cs="Arial"/>
          <w:sz w:val="24"/>
          <w:szCs w:val="24"/>
        </w:rPr>
        <w:t xml:space="preserve"> </w:t>
      </w:r>
      <w:r w:rsidR="0017659C" w:rsidRPr="00CD4ECE">
        <w:rPr>
          <w:rFonts w:ascii="Arial" w:hAnsi="Arial" w:cs="Arial"/>
          <w:sz w:val="24"/>
          <w:szCs w:val="24"/>
        </w:rPr>
        <w:t>The USPTO estimates that the Recordk</w:t>
      </w:r>
      <w:r w:rsidRPr="00CD4ECE">
        <w:rPr>
          <w:rFonts w:ascii="Arial" w:hAnsi="Arial" w:cs="Arial"/>
          <w:sz w:val="24"/>
          <w:szCs w:val="24"/>
        </w:rPr>
        <w:t>eeping Maintenance and Disclosure</w:t>
      </w:r>
      <w:r w:rsidR="0017659C" w:rsidRPr="00CD4ECE">
        <w:rPr>
          <w:rFonts w:ascii="Arial" w:hAnsi="Arial" w:cs="Arial"/>
          <w:sz w:val="24"/>
          <w:szCs w:val="24"/>
        </w:rPr>
        <w:t xml:space="preserve"> information collection item will receive an additional 299 annual responses annually over the three-year period covered by this renewal request. </w:t>
      </w:r>
      <w:r w:rsidR="00CD4ECE" w:rsidRPr="00CD4ECE">
        <w:rPr>
          <w:rFonts w:ascii="Arial" w:hAnsi="Arial" w:cs="Arial"/>
          <w:sz w:val="24"/>
          <w:szCs w:val="24"/>
        </w:rPr>
        <w:t>This adjustment caused the number of burden hours for this item to rise by 299; since this item was the only one to experience an adjustment in either responses or response time, this increase led to the overall increases in both responses and burden hours.</w:t>
      </w:r>
    </w:p>
    <w:p w14:paraId="52E46D7C" w14:textId="77777777" w:rsidR="00DA698B" w:rsidRPr="00CD4ECE" w:rsidRDefault="00DA698B" w:rsidP="00DA698B">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ind w:left="720"/>
        <w:jc w:val="both"/>
        <w:rPr>
          <w:i/>
        </w:rPr>
      </w:pPr>
    </w:p>
    <w:p w14:paraId="0E8F5471" w14:textId="3F040BD0" w:rsidR="004320EC" w:rsidRPr="00467A84" w:rsidRDefault="004320EC" w:rsidP="004320EC">
      <w:pPr>
        <w:pStyle w:val="Heading8"/>
        <w:jc w:val="left"/>
        <w:rPr>
          <w:szCs w:val="24"/>
        </w:rPr>
      </w:pPr>
      <w:r w:rsidRPr="00467A84">
        <w:rPr>
          <w:szCs w:val="24"/>
        </w:rPr>
        <w:t>Changes in Annual (Non-Hour) Cost</w:t>
      </w:r>
      <w:r w:rsidR="00E42B5C">
        <w:rPr>
          <w:szCs w:val="24"/>
        </w:rPr>
        <w:t xml:space="preserve"> Burden</w:t>
      </w:r>
    </w:p>
    <w:p w14:paraId="0E8F5472" w14:textId="77777777" w:rsidR="004320EC" w:rsidRPr="00D2016F" w:rsidRDefault="004320EC" w:rsidP="004320EC">
      <w:pPr>
        <w:rPr>
          <w:szCs w:val="24"/>
          <w:lang w:val="en-GB"/>
        </w:rPr>
      </w:pPr>
    </w:p>
    <w:p w14:paraId="0E8F5473" w14:textId="0E96A595" w:rsidR="004320EC" w:rsidRPr="00D2016F" w:rsidRDefault="004320EC" w:rsidP="004320EC">
      <w:pPr>
        <w:pStyle w:val="BodyText2"/>
      </w:pPr>
      <w:r w:rsidRPr="00D2016F">
        <w:t xml:space="preserve">For this </w:t>
      </w:r>
      <w:r w:rsidR="00467A84">
        <w:t>renewal</w:t>
      </w:r>
      <w:r w:rsidR="00D2016F" w:rsidRPr="00D2016F">
        <w:t xml:space="preserve"> submission</w:t>
      </w:r>
      <w:r w:rsidRPr="00D2016F">
        <w:t xml:space="preserve">, the USPTO estimates that the annual (non-hour) costs will </w:t>
      </w:r>
      <w:r w:rsidR="00D2016F" w:rsidRPr="00D2016F">
        <w:t>in</w:t>
      </w:r>
      <w:r w:rsidRPr="00D2016F">
        <w:t>crease by $</w:t>
      </w:r>
      <w:r w:rsidR="000342CA">
        <w:t>531.05, from</w:t>
      </w:r>
      <w:r w:rsidRPr="00D2016F">
        <w:t xml:space="preserve"> $</w:t>
      </w:r>
      <w:r w:rsidR="00D2016F" w:rsidRPr="00D2016F">
        <w:t>552</w:t>
      </w:r>
      <w:r w:rsidR="000342CA">
        <w:t xml:space="preserve"> to $1,083.05</w:t>
      </w:r>
      <w:r w:rsidRPr="00D2016F">
        <w:t xml:space="preserve">, due to </w:t>
      </w:r>
      <w:r w:rsidR="00D2016F" w:rsidRPr="00D2016F">
        <w:t>an administrative adjustment</w:t>
      </w:r>
      <w:r w:rsidRPr="00D2016F">
        <w:t xml:space="preserve">, as follows:    </w:t>
      </w:r>
    </w:p>
    <w:p w14:paraId="0E8F5474" w14:textId="77777777" w:rsidR="004320EC" w:rsidRPr="00D2016F" w:rsidRDefault="004320EC" w:rsidP="004320EC">
      <w:pPr>
        <w:pStyle w:val="BodyText2"/>
      </w:pPr>
    </w:p>
    <w:p w14:paraId="0E8F5475" w14:textId="48525CCD" w:rsidR="00866BAE" w:rsidRPr="00E42B5C" w:rsidRDefault="00D2016F" w:rsidP="00EA4505">
      <w:pPr>
        <w:pStyle w:val="BodyText2"/>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rPr>
          <w:b/>
          <w:i/>
        </w:rPr>
      </w:pPr>
      <w:r w:rsidRPr="00026D93">
        <w:rPr>
          <w:b/>
        </w:rPr>
        <w:t>In</w:t>
      </w:r>
      <w:r w:rsidR="004320EC" w:rsidRPr="00026D93">
        <w:rPr>
          <w:b/>
        </w:rPr>
        <w:t xml:space="preserve">crease </w:t>
      </w:r>
      <w:r w:rsidR="00EA4505">
        <w:rPr>
          <w:b/>
        </w:rPr>
        <w:t>in postage costs</w:t>
      </w:r>
      <w:r w:rsidR="004320EC" w:rsidRPr="00026D93">
        <w:rPr>
          <w:b/>
        </w:rPr>
        <w:t>.</w:t>
      </w:r>
      <w:r w:rsidR="004320EC" w:rsidRPr="004320EC">
        <w:rPr>
          <w:b/>
          <w:i/>
        </w:rPr>
        <w:t xml:space="preserve"> </w:t>
      </w:r>
      <w:r w:rsidR="004320EC" w:rsidRPr="004320EC">
        <w:rPr>
          <w:i/>
        </w:rPr>
        <w:t xml:space="preserve"> </w:t>
      </w:r>
      <w:r w:rsidR="004320EC" w:rsidRPr="00D2016F">
        <w:t>This collection is currently approved with a total of $</w:t>
      </w:r>
      <w:r w:rsidR="00EA4505">
        <w:t>552</w:t>
      </w:r>
      <w:r w:rsidR="004320EC" w:rsidRPr="00D2016F">
        <w:t xml:space="preserve"> in </w:t>
      </w:r>
      <w:r>
        <w:t>postage costs</w:t>
      </w:r>
      <w:r w:rsidR="00EA4505">
        <w:t>.</w:t>
      </w:r>
      <w:r w:rsidR="004320EC" w:rsidRPr="00D2016F">
        <w:t xml:space="preserve"> For this renewal, the USPTO estimates that </w:t>
      </w:r>
      <w:r>
        <w:t>postage costs</w:t>
      </w:r>
      <w:r w:rsidR="004320EC" w:rsidRPr="00D2016F">
        <w:t xml:space="preserve"> will </w:t>
      </w:r>
      <w:r w:rsidRPr="00D2016F">
        <w:t>in</w:t>
      </w:r>
      <w:r w:rsidR="004320EC" w:rsidRPr="00D2016F">
        <w:t>crease to $</w:t>
      </w:r>
      <w:r w:rsidR="00EA4505">
        <w:t>1,083.05</w:t>
      </w:r>
      <w:r w:rsidR="004320EC" w:rsidRPr="00D2016F">
        <w:t xml:space="preserve"> as a</w:t>
      </w:r>
      <w:r w:rsidRPr="00D2016F">
        <w:t>n administrative adjustment</w:t>
      </w:r>
      <w:r w:rsidR="00EA4505">
        <w:t>.</w:t>
      </w:r>
      <w:r w:rsidR="004320EC" w:rsidRPr="00D2016F">
        <w:t xml:space="preserve"> </w:t>
      </w:r>
      <w:r w:rsidRPr="00D2016F">
        <w:t>T</w:t>
      </w:r>
      <w:r>
        <w:t xml:space="preserve">his increase is due to </w:t>
      </w:r>
      <w:r w:rsidR="00EA4505">
        <w:t xml:space="preserve">an increase in the postage rates used to calculate the cost of submitting a single instance of the </w:t>
      </w:r>
      <w:r w:rsidR="00EA4505" w:rsidRPr="00EA4505">
        <w:t xml:space="preserve">Recordkeeping Maintenance Regarding Practitioners </w:t>
      </w:r>
      <w:proofErr w:type="gramStart"/>
      <w:r w:rsidR="00EA4505" w:rsidRPr="00EA4505">
        <w:t>Under</w:t>
      </w:r>
      <w:proofErr w:type="gramEnd"/>
      <w:r w:rsidR="00EA4505" w:rsidRPr="00EA4505">
        <w:t xml:space="preserve"> Suspension or Exclusion from the USPTO</w:t>
      </w:r>
      <w:r w:rsidR="00EA4505">
        <w:t xml:space="preserve"> and the Complaint/Violation </w:t>
      </w:r>
      <w:r w:rsidR="00FA03F3">
        <w:t xml:space="preserve">and Disclosure </w:t>
      </w:r>
      <w:r w:rsidR="00EA4505">
        <w:t>Reporting items</w:t>
      </w:r>
      <w:r w:rsidRPr="007410C1">
        <w:t>.</w:t>
      </w:r>
    </w:p>
    <w:p w14:paraId="1EEDE35F" w14:textId="77777777" w:rsidR="00E42B5C" w:rsidRDefault="00E42B5C" w:rsidP="00E42B5C">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rPr>
          <w:b/>
        </w:rPr>
      </w:pPr>
    </w:p>
    <w:p w14:paraId="273868F0" w14:textId="3A1E8638" w:rsidR="00E42B5C" w:rsidRPr="00E42B5C" w:rsidRDefault="00E42B5C" w:rsidP="00E42B5C">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rPr>
          <w:i/>
          <w:u w:val="single"/>
        </w:rPr>
      </w:pPr>
      <w:r>
        <w:rPr>
          <w:u w:val="single"/>
        </w:rPr>
        <w:t>Changes in Federal Government Cost Burden</w:t>
      </w:r>
    </w:p>
    <w:p w14:paraId="0F3677B2" w14:textId="77777777" w:rsidR="003346F3" w:rsidRDefault="003346F3">
      <w:pPr>
        <w:jc w:val="both"/>
        <w:rPr>
          <w:rFonts w:ascii="Arial" w:hAnsi="Arial"/>
          <w:sz w:val="24"/>
        </w:rPr>
      </w:pPr>
    </w:p>
    <w:p w14:paraId="0E8F5476" w14:textId="21F50166" w:rsidR="008F0050" w:rsidRDefault="002C3CC9">
      <w:pPr>
        <w:jc w:val="both"/>
        <w:rPr>
          <w:rFonts w:ascii="Arial" w:hAnsi="Arial"/>
          <w:sz w:val="24"/>
        </w:rPr>
      </w:pPr>
      <w:r w:rsidRPr="002C3CC9">
        <w:rPr>
          <w:rFonts w:ascii="Arial" w:hAnsi="Arial"/>
          <w:sz w:val="24"/>
        </w:rPr>
        <w:t xml:space="preserve">For this renewal submission, the USPTO estimates that the </w:t>
      </w:r>
      <w:r>
        <w:rPr>
          <w:rFonts w:ascii="Arial" w:hAnsi="Arial"/>
          <w:sz w:val="24"/>
        </w:rPr>
        <w:t>federal government cost burden for processing the items in this collection</w:t>
      </w:r>
      <w:r w:rsidRPr="002C3CC9">
        <w:rPr>
          <w:rFonts w:ascii="Arial" w:hAnsi="Arial"/>
          <w:sz w:val="24"/>
        </w:rPr>
        <w:t xml:space="preserve"> will </w:t>
      </w:r>
      <w:r>
        <w:rPr>
          <w:rFonts w:ascii="Arial" w:hAnsi="Arial"/>
          <w:sz w:val="24"/>
        </w:rPr>
        <w:t>decrease</w:t>
      </w:r>
      <w:r w:rsidRPr="002C3CC9">
        <w:rPr>
          <w:rFonts w:ascii="Arial" w:hAnsi="Arial"/>
          <w:sz w:val="24"/>
        </w:rPr>
        <w:t xml:space="preserve"> by $</w:t>
      </w:r>
      <w:r w:rsidR="00FE3D7F">
        <w:rPr>
          <w:rFonts w:ascii="Arial" w:hAnsi="Arial"/>
          <w:sz w:val="24"/>
        </w:rPr>
        <w:t>55,040</w:t>
      </w:r>
      <w:r>
        <w:rPr>
          <w:rFonts w:ascii="Arial" w:hAnsi="Arial"/>
          <w:sz w:val="24"/>
        </w:rPr>
        <w:t>.00</w:t>
      </w:r>
      <w:r w:rsidRPr="002C3CC9">
        <w:rPr>
          <w:rFonts w:ascii="Arial" w:hAnsi="Arial"/>
          <w:sz w:val="24"/>
        </w:rPr>
        <w:t>, from $</w:t>
      </w:r>
      <w:r>
        <w:rPr>
          <w:rFonts w:ascii="Arial" w:hAnsi="Arial"/>
          <w:sz w:val="24"/>
        </w:rPr>
        <w:t>620,706.00</w:t>
      </w:r>
      <w:r w:rsidRPr="002C3CC9">
        <w:rPr>
          <w:rFonts w:ascii="Arial" w:hAnsi="Arial"/>
          <w:sz w:val="24"/>
        </w:rPr>
        <w:t xml:space="preserve"> to $</w:t>
      </w:r>
      <w:r w:rsidR="00FE3D7F">
        <w:rPr>
          <w:rFonts w:ascii="Arial" w:hAnsi="Arial"/>
          <w:sz w:val="24"/>
        </w:rPr>
        <w:t>565,666</w:t>
      </w:r>
      <w:r>
        <w:rPr>
          <w:rFonts w:ascii="Arial" w:hAnsi="Arial"/>
          <w:sz w:val="24"/>
        </w:rPr>
        <w:t>.00</w:t>
      </w:r>
      <w:r w:rsidRPr="002C3CC9">
        <w:rPr>
          <w:rFonts w:ascii="Arial" w:hAnsi="Arial"/>
          <w:sz w:val="24"/>
        </w:rPr>
        <w:t>, due to an administrative adjustment, as follows:</w:t>
      </w:r>
    </w:p>
    <w:p w14:paraId="0905E1C0" w14:textId="77777777" w:rsidR="002C3CC9" w:rsidRDefault="002C3CC9">
      <w:pPr>
        <w:jc w:val="both"/>
        <w:rPr>
          <w:rFonts w:ascii="Arial" w:hAnsi="Arial"/>
          <w:sz w:val="24"/>
        </w:rPr>
      </w:pPr>
    </w:p>
    <w:p w14:paraId="0D9BED1D" w14:textId="1F5B1BCA" w:rsidR="002C3CC9" w:rsidRPr="009B1DA6" w:rsidRDefault="002C3CC9" w:rsidP="009B1DA6">
      <w:pPr>
        <w:pStyle w:val="BodyText2"/>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pPr>
      <w:r w:rsidRPr="002C3CC9">
        <w:rPr>
          <w:b/>
        </w:rPr>
        <w:t>Adjustments to federal wage rates.</w:t>
      </w:r>
      <w:r w:rsidRPr="002C3CC9">
        <w:rPr>
          <w:i/>
        </w:rPr>
        <w:t xml:space="preserve"> </w:t>
      </w:r>
      <w:r w:rsidR="009E16C7">
        <w:t xml:space="preserve">This collection includes adjustments made to federal wage rates to represent the accurate hourly wages for the individuals </w:t>
      </w:r>
      <w:r w:rsidR="009E16C7">
        <w:lastRenderedPageBreak/>
        <w:t>responsible for the items in this collection. These adjustments corrected a previously-</w:t>
      </w:r>
      <w:r>
        <w:t xml:space="preserve">high </w:t>
      </w:r>
      <w:r w:rsidR="009E16C7">
        <w:t xml:space="preserve">federal cost burden which </w:t>
      </w:r>
      <w:r>
        <w:t>has been adjusted for this collection.</w:t>
      </w:r>
    </w:p>
    <w:p w14:paraId="0934CFA0" w14:textId="77777777" w:rsidR="002C3CC9" w:rsidRDefault="002C3CC9">
      <w:pPr>
        <w:jc w:val="both"/>
        <w:rPr>
          <w:rFonts w:ascii="Arial" w:hAnsi="Arial"/>
          <w:sz w:val="24"/>
        </w:rPr>
      </w:pPr>
    </w:p>
    <w:p w14:paraId="0E8F5477" w14:textId="77777777" w:rsidR="00BC436E" w:rsidRDefault="00BC436E">
      <w:pPr>
        <w:jc w:val="both"/>
        <w:rPr>
          <w:rFonts w:ascii="Arial" w:hAnsi="Arial"/>
          <w:sz w:val="24"/>
        </w:rPr>
      </w:pPr>
      <w:r>
        <w:rPr>
          <w:rFonts w:ascii="Arial" w:hAnsi="Arial"/>
          <w:b/>
          <w:sz w:val="24"/>
        </w:rPr>
        <w:t>16.</w:t>
      </w:r>
      <w:r>
        <w:rPr>
          <w:rFonts w:ascii="Arial" w:hAnsi="Arial"/>
          <w:b/>
          <w:sz w:val="24"/>
        </w:rPr>
        <w:tab/>
        <w:t>Project Schedule</w:t>
      </w:r>
    </w:p>
    <w:p w14:paraId="0E8F5478" w14:textId="77777777" w:rsidR="00BC436E" w:rsidRDefault="00BC436E">
      <w:pPr>
        <w:jc w:val="both"/>
        <w:rPr>
          <w:rFonts w:ascii="Arial" w:hAnsi="Arial"/>
          <w:sz w:val="24"/>
        </w:rPr>
      </w:pPr>
    </w:p>
    <w:p w14:paraId="0E8F5479" w14:textId="77777777" w:rsidR="00BC436E" w:rsidRDefault="00BC436E">
      <w:pPr>
        <w:pStyle w:val="BodyText2"/>
      </w:pPr>
      <w:r>
        <w:t>There is no plan to publish this information for statistical use.</w:t>
      </w:r>
    </w:p>
    <w:p w14:paraId="0E8F547A" w14:textId="77777777" w:rsidR="00296A85" w:rsidRDefault="00296A85">
      <w:pPr>
        <w:jc w:val="both"/>
        <w:rPr>
          <w:rFonts w:ascii="Arial" w:hAnsi="Arial"/>
          <w:sz w:val="24"/>
        </w:rPr>
      </w:pPr>
    </w:p>
    <w:p w14:paraId="0E8F547B" w14:textId="77777777" w:rsidR="00BC436E" w:rsidRDefault="00BC436E">
      <w:pPr>
        <w:jc w:val="both"/>
        <w:rPr>
          <w:rFonts w:ascii="Arial" w:hAnsi="Arial"/>
          <w:b/>
          <w:sz w:val="24"/>
        </w:rPr>
      </w:pPr>
      <w:r>
        <w:rPr>
          <w:rFonts w:ascii="Arial" w:hAnsi="Arial"/>
          <w:b/>
          <w:sz w:val="24"/>
        </w:rPr>
        <w:t>17.</w:t>
      </w:r>
      <w:r>
        <w:rPr>
          <w:rFonts w:ascii="Arial" w:hAnsi="Arial"/>
          <w:b/>
          <w:sz w:val="24"/>
        </w:rPr>
        <w:tab/>
        <w:t>Display of Expiration Date of OMB Approval</w:t>
      </w:r>
    </w:p>
    <w:p w14:paraId="0E8F547C" w14:textId="77777777" w:rsidR="00BC436E" w:rsidRDefault="00BC436E">
      <w:pPr>
        <w:jc w:val="both"/>
        <w:rPr>
          <w:rFonts w:ascii="Arial" w:hAnsi="Arial"/>
          <w:sz w:val="24"/>
        </w:rPr>
      </w:pPr>
    </w:p>
    <w:p w14:paraId="0E8F547D" w14:textId="77777777" w:rsidR="00AE3F22" w:rsidRDefault="00BC436E">
      <w:pPr>
        <w:jc w:val="both"/>
        <w:rPr>
          <w:rFonts w:ascii="Arial" w:hAnsi="Arial"/>
          <w:sz w:val="24"/>
        </w:rPr>
      </w:pPr>
      <w:r>
        <w:rPr>
          <w:rFonts w:ascii="Arial" w:hAnsi="Arial"/>
          <w:sz w:val="24"/>
        </w:rPr>
        <w:t>There are no forms in this information collection.  Therefore, the display of the OMB Control Number and the expiration date is not applicable.</w:t>
      </w:r>
    </w:p>
    <w:p w14:paraId="0E8F547E" w14:textId="77777777" w:rsidR="009B39CD" w:rsidRDefault="009B39CD">
      <w:pPr>
        <w:jc w:val="both"/>
        <w:rPr>
          <w:rFonts w:ascii="Arial" w:hAnsi="Arial"/>
          <w:sz w:val="24"/>
        </w:rPr>
      </w:pPr>
    </w:p>
    <w:p w14:paraId="0E8F547F" w14:textId="77777777" w:rsidR="00BC436E" w:rsidRDefault="00BC436E">
      <w:pPr>
        <w:jc w:val="both"/>
        <w:rPr>
          <w:rFonts w:ascii="Arial" w:hAnsi="Arial"/>
          <w:b/>
          <w:sz w:val="24"/>
        </w:rPr>
      </w:pPr>
      <w:r>
        <w:rPr>
          <w:rFonts w:ascii="Arial" w:hAnsi="Arial"/>
          <w:b/>
          <w:sz w:val="24"/>
        </w:rPr>
        <w:t>18.</w:t>
      </w:r>
      <w:r>
        <w:rPr>
          <w:rFonts w:ascii="Arial" w:hAnsi="Arial"/>
          <w:b/>
          <w:sz w:val="24"/>
        </w:rPr>
        <w:tab/>
        <w:t>Exception to the Certificate Statement</w:t>
      </w:r>
    </w:p>
    <w:p w14:paraId="0E8F5480" w14:textId="77777777" w:rsidR="00BC436E" w:rsidRDefault="00BC436E">
      <w:pPr>
        <w:jc w:val="both"/>
        <w:rPr>
          <w:rFonts w:ascii="Arial" w:hAnsi="Arial"/>
          <w:sz w:val="24"/>
        </w:rPr>
      </w:pPr>
    </w:p>
    <w:p w14:paraId="0E8F5481" w14:textId="77777777" w:rsidR="00BC436E" w:rsidRDefault="00BC436E">
      <w:pPr>
        <w:jc w:val="both"/>
        <w:rPr>
          <w:rFonts w:ascii="Arial" w:hAnsi="Arial"/>
          <w:sz w:val="24"/>
        </w:rPr>
      </w:pPr>
      <w:r>
        <w:rPr>
          <w:rFonts w:ascii="Arial" w:hAnsi="Arial"/>
          <w:sz w:val="24"/>
        </w:rPr>
        <w:t>No exceptions to the certificate statement are included in this collection of information.</w:t>
      </w:r>
    </w:p>
    <w:p w14:paraId="0E8F5482" w14:textId="77777777" w:rsidR="00BC436E" w:rsidRDefault="00BC436E">
      <w:pPr>
        <w:jc w:val="both"/>
        <w:rPr>
          <w:rFonts w:ascii="Arial" w:hAnsi="Arial"/>
          <w:sz w:val="24"/>
        </w:rPr>
      </w:pPr>
    </w:p>
    <w:p w14:paraId="0E8F5483" w14:textId="77777777" w:rsidR="008F0050" w:rsidRDefault="008F0050">
      <w:pPr>
        <w:jc w:val="both"/>
        <w:rPr>
          <w:rFonts w:ascii="Arial" w:hAnsi="Arial"/>
          <w:sz w:val="24"/>
        </w:rPr>
      </w:pPr>
    </w:p>
    <w:p w14:paraId="0E8F5484" w14:textId="77777777" w:rsidR="00BC436E" w:rsidRDefault="00BC436E">
      <w:pPr>
        <w:jc w:val="both"/>
        <w:rPr>
          <w:rFonts w:ascii="Arial" w:hAnsi="Arial"/>
          <w:sz w:val="24"/>
        </w:rPr>
      </w:pPr>
    </w:p>
    <w:p w14:paraId="0E8F5485" w14:textId="77777777" w:rsidR="00BC436E" w:rsidRDefault="00BC436E">
      <w:pPr>
        <w:pStyle w:val="Heading1"/>
        <w:tabs>
          <w:tab w:val="clear" w:pos="720"/>
        </w:tabs>
      </w:pPr>
      <w:r>
        <w:t>B.</w:t>
      </w:r>
      <w:r>
        <w:tab/>
        <w:t>COLLECTIONS OF INFORMATION EMPLOYING STATISTICAL METHODS</w:t>
      </w:r>
    </w:p>
    <w:p w14:paraId="0E8F5486" w14:textId="77777777" w:rsidR="00BC436E" w:rsidRDefault="00BC436E">
      <w:pPr>
        <w:jc w:val="both"/>
        <w:rPr>
          <w:rFonts w:ascii="Arial" w:hAnsi="Arial"/>
          <w:sz w:val="24"/>
        </w:rPr>
      </w:pPr>
    </w:p>
    <w:p w14:paraId="0E8F5487" w14:textId="77777777" w:rsidR="00C06798" w:rsidRPr="00FA0360" w:rsidRDefault="00BC436E" w:rsidP="00FA0360">
      <w:pPr>
        <w:jc w:val="both"/>
        <w:rPr>
          <w:rFonts w:ascii="Arial" w:hAnsi="Arial"/>
          <w:sz w:val="24"/>
        </w:rPr>
      </w:pPr>
      <w:r>
        <w:rPr>
          <w:rFonts w:ascii="Arial" w:hAnsi="Arial"/>
          <w:sz w:val="24"/>
        </w:rPr>
        <w:t>This collection of information does not employ statistical methods.</w:t>
      </w:r>
    </w:p>
    <w:sectPr w:rsidR="00C06798" w:rsidRPr="00FA0360" w:rsidSect="00B155DB">
      <w:footerReference w:type="even" r:id="rId13"/>
      <w:footerReference w:type="default" r:id="rId14"/>
      <w:headerReference w:type="first" r:id="rId15"/>
      <w:pgSz w:w="12240" w:h="15840" w:code="1"/>
      <w:pgMar w:top="1440" w:right="1440" w:bottom="1440" w:left="1440" w:header="720" w:footer="72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2C21C" w15:done="0"/>
  <w15:commentEx w15:paraId="63B8E4BA" w15:paraIdParent="5252C21C" w15:done="0"/>
  <w15:commentEx w15:paraId="26F16113" w15:done="0"/>
  <w15:commentEx w15:paraId="04DF846C" w15:done="0"/>
  <w15:commentEx w15:paraId="6724C6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480ED" w14:textId="77777777" w:rsidR="009B334F" w:rsidRDefault="009B334F">
      <w:r>
        <w:separator/>
      </w:r>
    </w:p>
  </w:endnote>
  <w:endnote w:type="continuationSeparator" w:id="0">
    <w:p w14:paraId="0ED1A2D2" w14:textId="77777777" w:rsidR="009B334F" w:rsidRDefault="009B334F">
      <w:r>
        <w:continuationSeparator/>
      </w:r>
    </w:p>
  </w:endnote>
  <w:endnote w:type="continuationNotice" w:id="1">
    <w:p w14:paraId="4F22F25B" w14:textId="77777777" w:rsidR="009B334F" w:rsidRDefault="009B3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8C" w14:textId="77777777" w:rsidR="004C4995" w:rsidRDefault="004C4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E8F548D" w14:textId="77777777" w:rsidR="004C4995" w:rsidRDefault="004C4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8E" w14:textId="77777777" w:rsidR="004C4995" w:rsidRDefault="004C4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159">
      <w:rPr>
        <w:rStyle w:val="PageNumber"/>
        <w:noProof/>
      </w:rPr>
      <w:t>2</w:t>
    </w:r>
    <w:r>
      <w:rPr>
        <w:rStyle w:val="PageNumber"/>
      </w:rPr>
      <w:fldChar w:fldCharType="end"/>
    </w:r>
  </w:p>
  <w:p w14:paraId="0E8F548F" w14:textId="77777777" w:rsidR="004C4995" w:rsidRDefault="004C4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FDF0" w14:textId="77777777" w:rsidR="009B334F" w:rsidRDefault="009B334F">
      <w:r>
        <w:separator/>
      </w:r>
    </w:p>
  </w:footnote>
  <w:footnote w:type="continuationSeparator" w:id="0">
    <w:p w14:paraId="082C9BAC" w14:textId="77777777" w:rsidR="009B334F" w:rsidRDefault="009B334F">
      <w:r>
        <w:continuationSeparator/>
      </w:r>
    </w:p>
  </w:footnote>
  <w:footnote w:type="continuationNotice" w:id="1">
    <w:p w14:paraId="2D0F119C" w14:textId="77777777" w:rsidR="009B334F" w:rsidRDefault="009B33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5490" w14:textId="77777777" w:rsidR="004C4995" w:rsidRDefault="004C4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6A5B5C"/>
    <w:multiLevelType w:val="hybridMultilevel"/>
    <w:tmpl w:val="17B62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662C54"/>
    <w:multiLevelType w:val="hybridMultilevel"/>
    <w:tmpl w:val="6A94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60AE7"/>
    <w:multiLevelType w:val="hybridMultilevel"/>
    <w:tmpl w:val="79F04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A346E8D"/>
    <w:multiLevelType w:val="hybridMultilevel"/>
    <w:tmpl w:val="3DF8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532A3"/>
    <w:multiLevelType w:val="hybridMultilevel"/>
    <w:tmpl w:val="7762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B079A"/>
    <w:multiLevelType w:val="singleLevel"/>
    <w:tmpl w:val="04090001"/>
    <w:lvl w:ilvl="0">
      <w:start w:val="1"/>
      <w:numFmt w:val="bullet"/>
      <w:lvlText w:val=""/>
      <w:lvlJc w:val="left"/>
      <w:pPr>
        <w:ind w:left="720" w:hanging="360"/>
      </w:pPr>
      <w:rPr>
        <w:rFonts w:ascii="Symbol" w:hAnsi="Symbol" w:hint="default"/>
      </w:rPr>
    </w:lvl>
  </w:abstractNum>
  <w:abstractNum w:abstractNumId="8">
    <w:nsid w:val="7781710F"/>
    <w:multiLevelType w:val="hybridMultilevel"/>
    <w:tmpl w:val="E78EE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7"/>
  </w:num>
  <w:num w:numId="3">
    <w:abstractNumId w:val="2"/>
  </w:num>
  <w:num w:numId="4">
    <w:abstractNumId w:val="9"/>
  </w:num>
  <w:num w:numId="5">
    <w:abstractNumId w:val="1"/>
  </w:num>
  <w:num w:numId="6">
    <w:abstractNumId w:val="5"/>
  </w:num>
  <w:num w:numId="7">
    <w:abstractNumId w:val="6"/>
  </w:num>
  <w:num w:numId="8">
    <w:abstractNumId w:val="8"/>
  </w:num>
  <w:num w:numId="9">
    <w:abstractNumId w:val="4"/>
  </w:num>
  <w:num w:numId="10">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itz, Howard">
    <w15:presenceInfo w15:providerId="AD" w15:userId="S-1-5-21-185489447-88882503-980507067-305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C5"/>
    <w:rsid w:val="00002017"/>
    <w:rsid w:val="00012E52"/>
    <w:rsid w:val="000159F7"/>
    <w:rsid w:val="0001626D"/>
    <w:rsid w:val="00017036"/>
    <w:rsid w:val="00017DE0"/>
    <w:rsid w:val="00022D4E"/>
    <w:rsid w:val="00026D93"/>
    <w:rsid w:val="000272B5"/>
    <w:rsid w:val="000278B3"/>
    <w:rsid w:val="000342CA"/>
    <w:rsid w:val="00037071"/>
    <w:rsid w:val="000460C3"/>
    <w:rsid w:val="00051B82"/>
    <w:rsid w:val="00054B79"/>
    <w:rsid w:val="0005796A"/>
    <w:rsid w:val="00061B8C"/>
    <w:rsid w:val="0007429E"/>
    <w:rsid w:val="0007607A"/>
    <w:rsid w:val="00082AA4"/>
    <w:rsid w:val="000963CB"/>
    <w:rsid w:val="000A1AB9"/>
    <w:rsid w:val="000A1CD8"/>
    <w:rsid w:val="000A2C2F"/>
    <w:rsid w:val="000B380E"/>
    <w:rsid w:val="000B54E7"/>
    <w:rsid w:val="000B76C4"/>
    <w:rsid w:val="000B7ADF"/>
    <w:rsid w:val="000C08B8"/>
    <w:rsid w:val="000C176E"/>
    <w:rsid w:val="000C6BF7"/>
    <w:rsid w:val="000C6CFE"/>
    <w:rsid w:val="000C6DE9"/>
    <w:rsid w:val="000C7ECE"/>
    <w:rsid w:val="000D4EF3"/>
    <w:rsid w:val="000D7CFE"/>
    <w:rsid w:val="000E27BF"/>
    <w:rsid w:val="000E2C9D"/>
    <w:rsid w:val="000E327A"/>
    <w:rsid w:val="000E3BD9"/>
    <w:rsid w:val="000E610C"/>
    <w:rsid w:val="000E6E23"/>
    <w:rsid w:val="000E7B4D"/>
    <w:rsid w:val="000F6B16"/>
    <w:rsid w:val="00100E22"/>
    <w:rsid w:val="00103EC2"/>
    <w:rsid w:val="001156BF"/>
    <w:rsid w:val="00116159"/>
    <w:rsid w:val="001278EA"/>
    <w:rsid w:val="001320DC"/>
    <w:rsid w:val="0013733D"/>
    <w:rsid w:val="00144AFB"/>
    <w:rsid w:val="0014725A"/>
    <w:rsid w:val="0015406E"/>
    <w:rsid w:val="00155646"/>
    <w:rsid w:val="00155841"/>
    <w:rsid w:val="0016684A"/>
    <w:rsid w:val="0017659C"/>
    <w:rsid w:val="00180039"/>
    <w:rsid w:val="00185ECD"/>
    <w:rsid w:val="00193042"/>
    <w:rsid w:val="001965A3"/>
    <w:rsid w:val="001A08C7"/>
    <w:rsid w:val="001A2A2F"/>
    <w:rsid w:val="001A3E4F"/>
    <w:rsid w:val="001A734B"/>
    <w:rsid w:val="001A7D88"/>
    <w:rsid w:val="001B148E"/>
    <w:rsid w:val="001B1D49"/>
    <w:rsid w:val="001B54CD"/>
    <w:rsid w:val="001C5107"/>
    <w:rsid w:val="001D0270"/>
    <w:rsid w:val="001D3E36"/>
    <w:rsid w:val="001D4FE6"/>
    <w:rsid w:val="001F2248"/>
    <w:rsid w:val="001F3C69"/>
    <w:rsid w:val="001F4AC2"/>
    <w:rsid w:val="001F70FB"/>
    <w:rsid w:val="002005E6"/>
    <w:rsid w:val="00200668"/>
    <w:rsid w:val="002061AF"/>
    <w:rsid w:val="002123D6"/>
    <w:rsid w:val="00216BA1"/>
    <w:rsid w:val="00220874"/>
    <w:rsid w:val="002212B2"/>
    <w:rsid w:val="00222A5C"/>
    <w:rsid w:val="00225D47"/>
    <w:rsid w:val="00226894"/>
    <w:rsid w:val="002334C4"/>
    <w:rsid w:val="0024149C"/>
    <w:rsid w:val="00250B4B"/>
    <w:rsid w:val="00252DCA"/>
    <w:rsid w:val="00255B4F"/>
    <w:rsid w:val="002638F9"/>
    <w:rsid w:val="00263CE7"/>
    <w:rsid w:val="002704E0"/>
    <w:rsid w:val="00274A31"/>
    <w:rsid w:val="00276EF3"/>
    <w:rsid w:val="00282E75"/>
    <w:rsid w:val="00296A85"/>
    <w:rsid w:val="0029742C"/>
    <w:rsid w:val="002976D3"/>
    <w:rsid w:val="0029795B"/>
    <w:rsid w:val="00297BB8"/>
    <w:rsid w:val="002A4813"/>
    <w:rsid w:val="002A7C2D"/>
    <w:rsid w:val="002B1A62"/>
    <w:rsid w:val="002B227E"/>
    <w:rsid w:val="002C1760"/>
    <w:rsid w:val="002C3CC9"/>
    <w:rsid w:val="002C46B0"/>
    <w:rsid w:val="002D5796"/>
    <w:rsid w:val="002D686C"/>
    <w:rsid w:val="002D6D5A"/>
    <w:rsid w:val="002E3028"/>
    <w:rsid w:val="002F10F6"/>
    <w:rsid w:val="00301B88"/>
    <w:rsid w:val="003020E4"/>
    <w:rsid w:val="0030240A"/>
    <w:rsid w:val="00305CCC"/>
    <w:rsid w:val="00306F0A"/>
    <w:rsid w:val="003139DD"/>
    <w:rsid w:val="003155A1"/>
    <w:rsid w:val="003177ED"/>
    <w:rsid w:val="00321E1D"/>
    <w:rsid w:val="00324979"/>
    <w:rsid w:val="003346F3"/>
    <w:rsid w:val="00340406"/>
    <w:rsid w:val="0035298E"/>
    <w:rsid w:val="00355B76"/>
    <w:rsid w:val="00355E6F"/>
    <w:rsid w:val="003639DE"/>
    <w:rsid w:val="00364194"/>
    <w:rsid w:val="0036427E"/>
    <w:rsid w:val="00376729"/>
    <w:rsid w:val="00376C8E"/>
    <w:rsid w:val="00382C1D"/>
    <w:rsid w:val="00390912"/>
    <w:rsid w:val="00392B63"/>
    <w:rsid w:val="00394231"/>
    <w:rsid w:val="003954C1"/>
    <w:rsid w:val="00397CAE"/>
    <w:rsid w:val="003A510F"/>
    <w:rsid w:val="003A7F67"/>
    <w:rsid w:val="003B0650"/>
    <w:rsid w:val="003C5A17"/>
    <w:rsid w:val="003C5CA6"/>
    <w:rsid w:val="003C6D3C"/>
    <w:rsid w:val="003C7198"/>
    <w:rsid w:val="003E2DC0"/>
    <w:rsid w:val="003E4A37"/>
    <w:rsid w:val="003F0482"/>
    <w:rsid w:val="003F0B9F"/>
    <w:rsid w:val="003F0D0D"/>
    <w:rsid w:val="003F3297"/>
    <w:rsid w:val="00400A86"/>
    <w:rsid w:val="004103C6"/>
    <w:rsid w:val="004148A1"/>
    <w:rsid w:val="00424A55"/>
    <w:rsid w:val="0042754D"/>
    <w:rsid w:val="004276CC"/>
    <w:rsid w:val="00430246"/>
    <w:rsid w:val="004320EC"/>
    <w:rsid w:val="00433E77"/>
    <w:rsid w:val="00437499"/>
    <w:rsid w:val="004411B9"/>
    <w:rsid w:val="004429B6"/>
    <w:rsid w:val="00450564"/>
    <w:rsid w:val="0045608A"/>
    <w:rsid w:val="00464A08"/>
    <w:rsid w:val="00466CF1"/>
    <w:rsid w:val="00467A84"/>
    <w:rsid w:val="00467D37"/>
    <w:rsid w:val="00471FE1"/>
    <w:rsid w:val="004745E6"/>
    <w:rsid w:val="00476F0A"/>
    <w:rsid w:val="004803A8"/>
    <w:rsid w:val="004831F8"/>
    <w:rsid w:val="00483D1A"/>
    <w:rsid w:val="00492368"/>
    <w:rsid w:val="004A34BC"/>
    <w:rsid w:val="004A592B"/>
    <w:rsid w:val="004A6D90"/>
    <w:rsid w:val="004B0334"/>
    <w:rsid w:val="004B4074"/>
    <w:rsid w:val="004B7C35"/>
    <w:rsid w:val="004C3973"/>
    <w:rsid w:val="004C4995"/>
    <w:rsid w:val="004E5BCC"/>
    <w:rsid w:val="004E6152"/>
    <w:rsid w:val="004F05AC"/>
    <w:rsid w:val="004F5B50"/>
    <w:rsid w:val="004F6C97"/>
    <w:rsid w:val="00500C44"/>
    <w:rsid w:val="00500FE3"/>
    <w:rsid w:val="0050109B"/>
    <w:rsid w:val="00507390"/>
    <w:rsid w:val="00515B7E"/>
    <w:rsid w:val="00516253"/>
    <w:rsid w:val="0052241D"/>
    <w:rsid w:val="00522B4F"/>
    <w:rsid w:val="00522DD2"/>
    <w:rsid w:val="00524872"/>
    <w:rsid w:val="005317F6"/>
    <w:rsid w:val="005402B1"/>
    <w:rsid w:val="00541D6A"/>
    <w:rsid w:val="00543F74"/>
    <w:rsid w:val="0054629E"/>
    <w:rsid w:val="005463BF"/>
    <w:rsid w:val="00553814"/>
    <w:rsid w:val="005538FE"/>
    <w:rsid w:val="0055422C"/>
    <w:rsid w:val="0055632E"/>
    <w:rsid w:val="00565182"/>
    <w:rsid w:val="00571583"/>
    <w:rsid w:val="0058051E"/>
    <w:rsid w:val="005813E5"/>
    <w:rsid w:val="00581DD8"/>
    <w:rsid w:val="00591E11"/>
    <w:rsid w:val="0059470D"/>
    <w:rsid w:val="005A421E"/>
    <w:rsid w:val="005A74B3"/>
    <w:rsid w:val="005A7867"/>
    <w:rsid w:val="005A7E25"/>
    <w:rsid w:val="005B4B78"/>
    <w:rsid w:val="005C3556"/>
    <w:rsid w:val="005C37EC"/>
    <w:rsid w:val="005D23D2"/>
    <w:rsid w:val="005D28AD"/>
    <w:rsid w:val="005D7328"/>
    <w:rsid w:val="005E302C"/>
    <w:rsid w:val="005E5C9C"/>
    <w:rsid w:val="005E6FA1"/>
    <w:rsid w:val="005E76B6"/>
    <w:rsid w:val="005F5294"/>
    <w:rsid w:val="005F58A9"/>
    <w:rsid w:val="005F5EEE"/>
    <w:rsid w:val="005F6DC7"/>
    <w:rsid w:val="00606C6C"/>
    <w:rsid w:val="0061369D"/>
    <w:rsid w:val="00622EC1"/>
    <w:rsid w:val="00623E2C"/>
    <w:rsid w:val="00626751"/>
    <w:rsid w:val="00634471"/>
    <w:rsid w:val="006346B1"/>
    <w:rsid w:val="0063572A"/>
    <w:rsid w:val="00636504"/>
    <w:rsid w:val="00636AE1"/>
    <w:rsid w:val="00643971"/>
    <w:rsid w:val="00644517"/>
    <w:rsid w:val="00662C74"/>
    <w:rsid w:val="00666E06"/>
    <w:rsid w:val="00677017"/>
    <w:rsid w:val="00681221"/>
    <w:rsid w:val="00683AEA"/>
    <w:rsid w:val="00684B2C"/>
    <w:rsid w:val="006878E0"/>
    <w:rsid w:val="006930B3"/>
    <w:rsid w:val="006951D9"/>
    <w:rsid w:val="006974F3"/>
    <w:rsid w:val="00697795"/>
    <w:rsid w:val="006A59AC"/>
    <w:rsid w:val="006B0713"/>
    <w:rsid w:val="006B2BF1"/>
    <w:rsid w:val="006B7940"/>
    <w:rsid w:val="006D2841"/>
    <w:rsid w:val="006E17C7"/>
    <w:rsid w:val="006E487B"/>
    <w:rsid w:val="006E7801"/>
    <w:rsid w:val="006F09C8"/>
    <w:rsid w:val="006F5986"/>
    <w:rsid w:val="006F598E"/>
    <w:rsid w:val="006F6568"/>
    <w:rsid w:val="00700C4A"/>
    <w:rsid w:val="00702046"/>
    <w:rsid w:val="00703322"/>
    <w:rsid w:val="00705A75"/>
    <w:rsid w:val="00706FB6"/>
    <w:rsid w:val="00711791"/>
    <w:rsid w:val="00716DEA"/>
    <w:rsid w:val="00720441"/>
    <w:rsid w:val="00723711"/>
    <w:rsid w:val="00726063"/>
    <w:rsid w:val="00726CBC"/>
    <w:rsid w:val="007274A5"/>
    <w:rsid w:val="007311BA"/>
    <w:rsid w:val="0073177C"/>
    <w:rsid w:val="007410C1"/>
    <w:rsid w:val="0074750C"/>
    <w:rsid w:val="007512F7"/>
    <w:rsid w:val="00751639"/>
    <w:rsid w:val="00752611"/>
    <w:rsid w:val="0075395F"/>
    <w:rsid w:val="0075474B"/>
    <w:rsid w:val="00756154"/>
    <w:rsid w:val="00762588"/>
    <w:rsid w:val="007811C6"/>
    <w:rsid w:val="00782DD4"/>
    <w:rsid w:val="00784774"/>
    <w:rsid w:val="007877C6"/>
    <w:rsid w:val="007A086B"/>
    <w:rsid w:val="007A3B1B"/>
    <w:rsid w:val="007A3DF3"/>
    <w:rsid w:val="007A5B64"/>
    <w:rsid w:val="007A6885"/>
    <w:rsid w:val="007B1BA4"/>
    <w:rsid w:val="007B63E9"/>
    <w:rsid w:val="007C34A0"/>
    <w:rsid w:val="007C74A9"/>
    <w:rsid w:val="007D1EBE"/>
    <w:rsid w:val="007D37A5"/>
    <w:rsid w:val="007D4015"/>
    <w:rsid w:val="007D6A48"/>
    <w:rsid w:val="007E4CB0"/>
    <w:rsid w:val="007E648F"/>
    <w:rsid w:val="007F5991"/>
    <w:rsid w:val="007F6ACB"/>
    <w:rsid w:val="00812FEB"/>
    <w:rsid w:val="00814BBB"/>
    <w:rsid w:val="0081664B"/>
    <w:rsid w:val="00820C18"/>
    <w:rsid w:val="0083014C"/>
    <w:rsid w:val="0083135D"/>
    <w:rsid w:val="0084322A"/>
    <w:rsid w:val="00845997"/>
    <w:rsid w:val="00847E8D"/>
    <w:rsid w:val="008610B4"/>
    <w:rsid w:val="00863BD7"/>
    <w:rsid w:val="00866BAE"/>
    <w:rsid w:val="00866D83"/>
    <w:rsid w:val="00873ADD"/>
    <w:rsid w:val="00875900"/>
    <w:rsid w:val="00881838"/>
    <w:rsid w:val="00882CC9"/>
    <w:rsid w:val="008868B0"/>
    <w:rsid w:val="00887812"/>
    <w:rsid w:val="008918F1"/>
    <w:rsid w:val="008A1B7F"/>
    <w:rsid w:val="008A3547"/>
    <w:rsid w:val="008A402D"/>
    <w:rsid w:val="008B4FDB"/>
    <w:rsid w:val="008B6CB3"/>
    <w:rsid w:val="008C270D"/>
    <w:rsid w:val="008D1387"/>
    <w:rsid w:val="008D6112"/>
    <w:rsid w:val="008E1400"/>
    <w:rsid w:val="008E17E9"/>
    <w:rsid w:val="008E34A5"/>
    <w:rsid w:val="008E555F"/>
    <w:rsid w:val="008E7A80"/>
    <w:rsid w:val="008F0050"/>
    <w:rsid w:val="008F50FF"/>
    <w:rsid w:val="00900A89"/>
    <w:rsid w:val="009020B0"/>
    <w:rsid w:val="00902B3D"/>
    <w:rsid w:val="009055A1"/>
    <w:rsid w:val="009119F0"/>
    <w:rsid w:val="0091336E"/>
    <w:rsid w:val="00915517"/>
    <w:rsid w:val="0091696C"/>
    <w:rsid w:val="0092619D"/>
    <w:rsid w:val="00930202"/>
    <w:rsid w:val="00931C7A"/>
    <w:rsid w:val="00931D04"/>
    <w:rsid w:val="009371DC"/>
    <w:rsid w:val="00951C9D"/>
    <w:rsid w:val="00954048"/>
    <w:rsid w:val="0095472A"/>
    <w:rsid w:val="009576DD"/>
    <w:rsid w:val="0096248C"/>
    <w:rsid w:val="00971F17"/>
    <w:rsid w:val="009727DE"/>
    <w:rsid w:val="009743E5"/>
    <w:rsid w:val="00981AC9"/>
    <w:rsid w:val="00983E05"/>
    <w:rsid w:val="00986C75"/>
    <w:rsid w:val="00987A65"/>
    <w:rsid w:val="009955CE"/>
    <w:rsid w:val="00996787"/>
    <w:rsid w:val="009A2D89"/>
    <w:rsid w:val="009A61AF"/>
    <w:rsid w:val="009B0C1D"/>
    <w:rsid w:val="009B1DA6"/>
    <w:rsid w:val="009B1F5D"/>
    <w:rsid w:val="009B334F"/>
    <w:rsid w:val="009B39CD"/>
    <w:rsid w:val="009C6A6A"/>
    <w:rsid w:val="009C6F18"/>
    <w:rsid w:val="009D0487"/>
    <w:rsid w:val="009D0815"/>
    <w:rsid w:val="009D5863"/>
    <w:rsid w:val="009D6B28"/>
    <w:rsid w:val="009D6E78"/>
    <w:rsid w:val="009E16C7"/>
    <w:rsid w:val="009E627B"/>
    <w:rsid w:val="009E68D5"/>
    <w:rsid w:val="009F2D6A"/>
    <w:rsid w:val="009F6FE1"/>
    <w:rsid w:val="00A003B4"/>
    <w:rsid w:val="00A0173F"/>
    <w:rsid w:val="00A01A39"/>
    <w:rsid w:val="00A0731E"/>
    <w:rsid w:val="00A17AFE"/>
    <w:rsid w:val="00A34915"/>
    <w:rsid w:val="00A35E6E"/>
    <w:rsid w:val="00A3697A"/>
    <w:rsid w:val="00A36CAD"/>
    <w:rsid w:val="00A42A10"/>
    <w:rsid w:val="00A42F37"/>
    <w:rsid w:val="00A430A6"/>
    <w:rsid w:val="00A440B3"/>
    <w:rsid w:val="00A4712D"/>
    <w:rsid w:val="00A5401A"/>
    <w:rsid w:val="00A54CF2"/>
    <w:rsid w:val="00A558FC"/>
    <w:rsid w:val="00A5756A"/>
    <w:rsid w:val="00A60F3C"/>
    <w:rsid w:val="00A6361F"/>
    <w:rsid w:val="00A63F0E"/>
    <w:rsid w:val="00A6631E"/>
    <w:rsid w:val="00A72051"/>
    <w:rsid w:val="00A7207A"/>
    <w:rsid w:val="00A7419E"/>
    <w:rsid w:val="00A7661A"/>
    <w:rsid w:val="00A77B62"/>
    <w:rsid w:val="00A853D8"/>
    <w:rsid w:val="00A86C4F"/>
    <w:rsid w:val="00A87783"/>
    <w:rsid w:val="00A91E74"/>
    <w:rsid w:val="00A97DD5"/>
    <w:rsid w:val="00AA1EED"/>
    <w:rsid w:val="00AA355C"/>
    <w:rsid w:val="00AA5CD2"/>
    <w:rsid w:val="00AB2DD4"/>
    <w:rsid w:val="00AC00A4"/>
    <w:rsid w:val="00AD0AF0"/>
    <w:rsid w:val="00AD1610"/>
    <w:rsid w:val="00AD655D"/>
    <w:rsid w:val="00AD6784"/>
    <w:rsid w:val="00AE1916"/>
    <w:rsid w:val="00AE2C78"/>
    <w:rsid w:val="00AE3F22"/>
    <w:rsid w:val="00AE46EC"/>
    <w:rsid w:val="00AE4AAC"/>
    <w:rsid w:val="00AE534C"/>
    <w:rsid w:val="00AF3F55"/>
    <w:rsid w:val="00AF510C"/>
    <w:rsid w:val="00AF64A9"/>
    <w:rsid w:val="00AF7E03"/>
    <w:rsid w:val="00B013AB"/>
    <w:rsid w:val="00B048C9"/>
    <w:rsid w:val="00B0697D"/>
    <w:rsid w:val="00B13894"/>
    <w:rsid w:val="00B155DB"/>
    <w:rsid w:val="00B15C2D"/>
    <w:rsid w:val="00B17774"/>
    <w:rsid w:val="00B237B4"/>
    <w:rsid w:val="00B31CFB"/>
    <w:rsid w:val="00B35BCE"/>
    <w:rsid w:val="00B41724"/>
    <w:rsid w:val="00B57C9D"/>
    <w:rsid w:val="00B621E3"/>
    <w:rsid w:val="00B65FF2"/>
    <w:rsid w:val="00B75437"/>
    <w:rsid w:val="00B81FE0"/>
    <w:rsid w:val="00B83A15"/>
    <w:rsid w:val="00B85805"/>
    <w:rsid w:val="00B86D02"/>
    <w:rsid w:val="00B87ACA"/>
    <w:rsid w:val="00B93158"/>
    <w:rsid w:val="00B936F5"/>
    <w:rsid w:val="00BA0882"/>
    <w:rsid w:val="00BA1123"/>
    <w:rsid w:val="00BA58D8"/>
    <w:rsid w:val="00BA78B6"/>
    <w:rsid w:val="00BB3ACC"/>
    <w:rsid w:val="00BC0455"/>
    <w:rsid w:val="00BC23A0"/>
    <w:rsid w:val="00BC265E"/>
    <w:rsid w:val="00BC2A7E"/>
    <w:rsid w:val="00BC2CA6"/>
    <w:rsid w:val="00BC3EBB"/>
    <w:rsid w:val="00BC436E"/>
    <w:rsid w:val="00BD1B17"/>
    <w:rsid w:val="00BD53A1"/>
    <w:rsid w:val="00BD781E"/>
    <w:rsid w:val="00BE011B"/>
    <w:rsid w:val="00BE22DF"/>
    <w:rsid w:val="00BE2740"/>
    <w:rsid w:val="00BE3ACD"/>
    <w:rsid w:val="00BE3EF1"/>
    <w:rsid w:val="00BE6238"/>
    <w:rsid w:val="00BF1DA9"/>
    <w:rsid w:val="00BF31BD"/>
    <w:rsid w:val="00BF3CCC"/>
    <w:rsid w:val="00BF43C9"/>
    <w:rsid w:val="00C01CB5"/>
    <w:rsid w:val="00C06798"/>
    <w:rsid w:val="00C13404"/>
    <w:rsid w:val="00C152AC"/>
    <w:rsid w:val="00C17034"/>
    <w:rsid w:val="00C2167D"/>
    <w:rsid w:val="00C21966"/>
    <w:rsid w:val="00C22D02"/>
    <w:rsid w:val="00C23C51"/>
    <w:rsid w:val="00C23CCE"/>
    <w:rsid w:val="00C24127"/>
    <w:rsid w:val="00C26B78"/>
    <w:rsid w:val="00C32779"/>
    <w:rsid w:val="00C33333"/>
    <w:rsid w:val="00C35EDF"/>
    <w:rsid w:val="00C4074C"/>
    <w:rsid w:val="00C43079"/>
    <w:rsid w:val="00C4430A"/>
    <w:rsid w:val="00C44C00"/>
    <w:rsid w:val="00C55DCC"/>
    <w:rsid w:val="00C63074"/>
    <w:rsid w:val="00C66C8F"/>
    <w:rsid w:val="00C73C72"/>
    <w:rsid w:val="00C855E8"/>
    <w:rsid w:val="00C9618D"/>
    <w:rsid w:val="00CA1ED7"/>
    <w:rsid w:val="00CB3FAD"/>
    <w:rsid w:val="00CC387C"/>
    <w:rsid w:val="00CC3B12"/>
    <w:rsid w:val="00CC488C"/>
    <w:rsid w:val="00CC5301"/>
    <w:rsid w:val="00CD24C2"/>
    <w:rsid w:val="00CD254C"/>
    <w:rsid w:val="00CD32D3"/>
    <w:rsid w:val="00CD47CE"/>
    <w:rsid w:val="00CD4ECE"/>
    <w:rsid w:val="00CD4ED2"/>
    <w:rsid w:val="00CE0454"/>
    <w:rsid w:val="00CE7712"/>
    <w:rsid w:val="00CF4719"/>
    <w:rsid w:val="00CF5063"/>
    <w:rsid w:val="00D05410"/>
    <w:rsid w:val="00D05C1D"/>
    <w:rsid w:val="00D06E35"/>
    <w:rsid w:val="00D13CEA"/>
    <w:rsid w:val="00D144A2"/>
    <w:rsid w:val="00D150C5"/>
    <w:rsid w:val="00D2016F"/>
    <w:rsid w:val="00D23903"/>
    <w:rsid w:val="00D27A93"/>
    <w:rsid w:val="00D35C09"/>
    <w:rsid w:val="00D409FD"/>
    <w:rsid w:val="00D46764"/>
    <w:rsid w:val="00D510C2"/>
    <w:rsid w:val="00D53FC5"/>
    <w:rsid w:val="00D553E5"/>
    <w:rsid w:val="00D57F0F"/>
    <w:rsid w:val="00D64783"/>
    <w:rsid w:val="00D75718"/>
    <w:rsid w:val="00D8263E"/>
    <w:rsid w:val="00D82C62"/>
    <w:rsid w:val="00D82E67"/>
    <w:rsid w:val="00D82EC7"/>
    <w:rsid w:val="00D85F9A"/>
    <w:rsid w:val="00D86C96"/>
    <w:rsid w:val="00D86E99"/>
    <w:rsid w:val="00D87AE9"/>
    <w:rsid w:val="00D924BC"/>
    <w:rsid w:val="00D93753"/>
    <w:rsid w:val="00D96282"/>
    <w:rsid w:val="00D9660C"/>
    <w:rsid w:val="00D96F6F"/>
    <w:rsid w:val="00D97F9E"/>
    <w:rsid w:val="00DA3287"/>
    <w:rsid w:val="00DA6474"/>
    <w:rsid w:val="00DA698B"/>
    <w:rsid w:val="00DA7322"/>
    <w:rsid w:val="00DA7417"/>
    <w:rsid w:val="00DB042D"/>
    <w:rsid w:val="00DB29E5"/>
    <w:rsid w:val="00DB3232"/>
    <w:rsid w:val="00DB6310"/>
    <w:rsid w:val="00DC67CE"/>
    <w:rsid w:val="00DD0179"/>
    <w:rsid w:val="00DD09CE"/>
    <w:rsid w:val="00DD29B2"/>
    <w:rsid w:val="00DD7354"/>
    <w:rsid w:val="00DD74ED"/>
    <w:rsid w:val="00DE6D0D"/>
    <w:rsid w:val="00DF00A0"/>
    <w:rsid w:val="00DF027B"/>
    <w:rsid w:val="00DF065C"/>
    <w:rsid w:val="00DF4615"/>
    <w:rsid w:val="00DF465D"/>
    <w:rsid w:val="00E06085"/>
    <w:rsid w:val="00E06EE9"/>
    <w:rsid w:val="00E0754C"/>
    <w:rsid w:val="00E14210"/>
    <w:rsid w:val="00E20015"/>
    <w:rsid w:val="00E23868"/>
    <w:rsid w:val="00E25CA9"/>
    <w:rsid w:val="00E263D7"/>
    <w:rsid w:val="00E31399"/>
    <w:rsid w:val="00E324C7"/>
    <w:rsid w:val="00E336BE"/>
    <w:rsid w:val="00E36239"/>
    <w:rsid w:val="00E42B5C"/>
    <w:rsid w:val="00E46F09"/>
    <w:rsid w:val="00E5377B"/>
    <w:rsid w:val="00E57DFE"/>
    <w:rsid w:val="00E60F5C"/>
    <w:rsid w:val="00E62924"/>
    <w:rsid w:val="00E654FF"/>
    <w:rsid w:val="00E745AB"/>
    <w:rsid w:val="00E77D4D"/>
    <w:rsid w:val="00E8015E"/>
    <w:rsid w:val="00E92E36"/>
    <w:rsid w:val="00E940CB"/>
    <w:rsid w:val="00E97FA6"/>
    <w:rsid w:val="00EA0AFA"/>
    <w:rsid w:val="00EA4505"/>
    <w:rsid w:val="00EA6679"/>
    <w:rsid w:val="00EA6C46"/>
    <w:rsid w:val="00EB15B6"/>
    <w:rsid w:val="00EB27F8"/>
    <w:rsid w:val="00EB3547"/>
    <w:rsid w:val="00EB423E"/>
    <w:rsid w:val="00EB438C"/>
    <w:rsid w:val="00EC7F41"/>
    <w:rsid w:val="00ED13B1"/>
    <w:rsid w:val="00ED3447"/>
    <w:rsid w:val="00ED4B00"/>
    <w:rsid w:val="00EE7BE0"/>
    <w:rsid w:val="00EF5EA4"/>
    <w:rsid w:val="00F033D7"/>
    <w:rsid w:val="00F0600A"/>
    <w:rsid w:val="00F06C20"/>
    <w:rsid w:val="00F073AD"/>
    <w:rsid w:val="00F107E9"/>
    <w:rsid w:val="00F132F1"/>
    <w:rsid w:val="00F13C0B"/>
    <w:rsid w:val="00F250F5"/>
    <w:rsid w:val="00F3126F"/>
    <w:rsid w:val="00F329F4"/>
    <w:rsid w:val="00F33B27"/>
    <w:rsid w:val="00F3777E"/>
    <w:rsid w:val="00F42ABE"/>
    <w:rsid w:val="00F47EF3"/>
    <w:rsid w:val="00F57678"/>
    <w:rsid w:val="00F60A3F"/>
    <w:rsid w:val="00F67FF7"/>
    <w:rsid w:val="00F75FA1"/>
    <w:rsid w:val="00F76D61"/>
    <w:rsid w:val="00F80277"/>
    <w:rsid w:val="00F81BBD"/>
    <w:rsid w:val="00F85A0A"/>
    <w:rsid w:val="00F8602A"/>
    <w:rsid w:val="00F971C3"/>
    <w:rsid w:val="00FA0360"/>
    <w:rsid w:val="00FA03F3"/>
    <w:rsid w:val="00FA17EF"/>
    <w:rsid w:val="00FA49CB"/>
    <w:rsid w:val="00FA6A3D"/>
    <w:rsid w:val="00FA7302"/>
    <w:rsid w:val="00FB1425"/>
    <w:rsid w:val="00FC07D1"/>
    <w:rsid w:val="00FC389B"/>
    <w:rsid w:val="00FE2DE0"/>
    <w:rsid w:val="00FE3D7F"/>
    <w:rsid w:val="00FE7C99"/>
    <w:rsid w:val="00FF4F7D"/>
    <w:rsid w:val="00FF50EE"/>
    <w:rsid w:val="00FF681E"/>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alloonText">
    <w:name w:val="Balloon Text"/>
    <w:basedOn w:val="Normal"/>
    <w:link w:val="BalloonTextChar"/>
    <w:rsid w:val="004A6D90"/>
    <w:rPr>
      <w:rFonts w:ascii="Tahoma" w:hAnsi="Tahoma" w:cs="Tahoma"/>
      <w:sz w:val="16"/>
      <w:szCs w:val="16"/>
    </w:rPr>
  </w:style>
  <w:style w:type="character" w:customStyle="1" w:styleId="BalloonTextChar">
    <w:name w:val="Balloon Text Char"/>
    <w:link w:val="BalloonText"/>
    <w:rsid w:val="004A6D90"/>
    <w:rPr>
      <w:rFonts w:ascii="Tahoma" w:hAnsi="Tahoma" w:cs="Tahoma"/>
      <w:sz w:val="16"/>
      <w:szCs w:val="16"/>
    </w:rPr>
  </w:style>
  <w:style w:type="paragraph" w:customStyle="1" w:styleId="DefinitionTerm">
    <w:name w:val="Definition Term"/>
    <w:basedOn w:val="Normal"/>
    <w:next w:val="Normal"/>
    <w:rsid w:val="00E745AB"/>
    <w:pPr>
      <w:widowControl w:val="0"/>
    </w:pPr>
    <w:rPr>
      <w:sz w:val="24"/>
    </w:rPr>
  </w:style>
  <w:style w:type="character" w:styleId="CommentReference">
    <w:name w:val="annotation reference"/>
    <w:rsid w:val="00DB6310"/>
    <w:rPr>
      <w:sz w:val="16"/>
      <w:szCs w:val="16"/>
    </w:rPr>
  </w:style>
  <w:style w:type="paragraph" w:styleId="CommentText">
    <w:name w:val="annotation text"/>
    <w:basedOn w:val="Normal"/>
    <w:link w:val="CommentTextChar"/>
    <w:rsid w:val="00DB6310"/>
  </w:style>
  <w:style w:type="character" w:customStyle="1" w:styleId="CommentTextChar">
    <w:name w:val="Comment Text Char"/>
    <w:basedOn w:val="DefaultParagraphFont"/>
    <w:link w:val="CommentText"/>
    <w:rsid w:val="00DB6310"/>
  </w:style>
  <w:style w:type="paragraph" w:styleId="CommentSubject">
    <w:name w:val="annotation subject"/>
    <w:basedOn w:val="CommentText"/>
    <w:next w:val="CommentText"/>
    <w:link w:val="CommentSubjectChar"/>
    <w:rsid w:val="00DB6310"/>
    <w:rPr>
      <w:b/>
      <w:bCs/>
    </w:rPr>
  </w:style>
  <w:style w:type="character" w:customStyle="1" w:styleId="CommentSubjectChar">
    <w:name w:val="Comment Subject Char"/>
    <w:link w:val="CommentSubject"/>
    <w:rsid w:val="00DB6310"/>
    <w:rPr>
      <w:b/>
      <w:bCs/>
    </w:rPr>
  </w:style>
  <w:style w:type="table" w:styleId="TableGrid">
    <w:name w:val="Table Grid"/>
    <w:basedOn w:val="TableNormal"/>
    <w:rsid w:val="00DB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A7E"/>
    <w:rPr>
      <w:color w:val="0000FF"/>
      <w:u w:val="single"/>
    </w:rPr>
  </w:style>
  <w:style w:type="paragraph" w:styleId="ListParagraph">
    <w:name w:val="List Paragraph"/>
    <w:basedOn w:val="Normal"/>
    <w:uiPriority w:val="34"/>
    <w:qFormat/>
    <w:rsid w:val="0007607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alloonText">
    <w:name w:val="Balloon Text"/>
    <w:basedOn w:val="Normal"/>
    <w:link w:val="BalloonTextChar"/>
    <w:rsid w:val="004A6D90"/>
    <w:rPr>
      <w:rFonts w:ascii="Tahoma" w:hAnsi="Tahoma" w:cs="Tahoma"/>
      <w:sz w:val="16"/>
      <w:szCs w:val="16"/>
    </w:rPr>
  </w:style>
  <w:style w:type="character" w:customStyle="1" w:styleId="BalloonTextChar">
    <w:name w:val="Balloon Text Char"/>
    <w:link w:val="BalloonText"/>
    <w:rsid w:val="004A6D90"/>
    <w:rPr>
      <w:rFonts w:ascii="Tahoma" w:hAnsi="Tahoma" w:cs="Tahoma"/>
      <w:sz w:val="16"/>
      <w:szCs w:val="16"/>
    </w:rPr>
  </w:style>
  <w:style w:type="paragraph" w:customStyle="1" w:styleId="DefinitionTerm">
    <w:name w:val="Definition Term"/>
    <w:basedOn w:val="Normal"/>
    <w:next w:val="Normal"/>
    <w:rsid w:val="00E745AB"/>
    <w:pPr>
      <w:widowControl w:val="0"/>
    </w:pPr>
    <w:rPr>
      <w:sz w:val="24"/>
    </w:rPr>
  </w:style>
  <w:style w:type="character" w:styleId="CommentReference">
    <w:name w:val="annotation reference"/>
    <w:rsid w:val="00DB6310"/>
    <w:rPr>
      <w:sz w:val="16"/>
      <w:szCs w:val="16"/>
    </w:rPr>
  </w:style>
  <w:style w:type="paragraph" w:styleId="CommentText">
    <w:name w:val="annotation text"/>
    <w:basedOn w:val="Normal"/>
    <w:link w:val="CommentTextChar"/>
    <w:rsid w:val="00DB6310"/>
  </w:style>
  <w:style w:type="character" w:customStyle="1" w:styleId="CommentTextChar">
    <w:name w:val="Comment Text Char"/>
    <w:basedOn w:val="DefaultParagraphFont"/>
    <w:link w:val="CommentText"/>
    <w:rsid w:val="00DB6310"/>
  </w:style>
  <w:style w:type="paragraph" w:styleId="CommentSubject">
    <w:name w:val="annotation subject"/>
    <w:basedOn w:val="CommentText"/>
    <w:next w:val="CommentText"/>
    <w:link w:val="CommentSubjectChar"/>
    <w:rsid w:val="00DB6310"/>
    <w:rPr>
      <w:b/>
      <w:bCs/>
    </w:rPr>
  </w:style>
  <w:style w:type="character" w:customStyle="1" w:styleId="CommentSubjectChar">
    <w:name w:val="Comment Subject Char"/>
    <w:link w:val="CommentSubject"/>
    <w:rsid w:val="00DB6310"/>
    <w:rPr>
      <w:b/>
      <w:bCs/>
    </w:rPr>
  </w:style>
  <w:style w:type="table" w:styleId="TableGrid">
    <w:name w:val="Table Grid"/>
    <w:basedOn w:val="TableNormal"/>
    <w:rsid w:val="00DB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A7E"/>
    <w:rPr>
      <w:color w:val="0000FF"/>
      <w:u w:val="single"/>
    </w:rPr>
  </w:style>
  <w:style w:type="paragraph" w:styleId="ListParagraph">
    <w:name w:val="List Paragraph"/>
    <w:basedOn w:val="Normal"/>
    <w:uiPriority w:val="34"/>
    <w:qFormat/>
    <w:rsid w:val="000760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7583">
      <w:bodyDiv w:val="1"/>
      <w:marLeft w:val="0"/>
      <w:marRight w:val="0"/>
      <w:marTop w:val="0"/>
      <w:marBottom w:val="0"/>
      <w:divBdr>
        <w:top w:val="none" w:sz="0" w:space="0" w:color="auto"/>
        <w:left w:val="none" w:sz="0" w:space="0" w:color="auto"/>
        <w:bottom w:val="none" w:sz="0" w:space="0" w:color="auto"/>
        <w:right w:val="none" w:sz="0" w:space="0" w:color="auto"/>
      </w:divBdr>
    </w:div>
    <w:div w:id="13071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d959a2c60d780da69f872db405cfbf9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44b247dccf0f93e6377e85754954d56"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hidden="true"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0651-0017</Collection_x0020_Number>
    <Document_x0020_State xmlns="E85DE8A9-5CD3-41FE-A1A0-70BC17107555">Draft</Document_x0020_State>
    <Owner xmlns="5DFC53CF-7C17-4489-98AB-5F87C96333B9">
      <UserInfo>
        <DisplayName/>
        <AccountId xsi:nil="true"/>
        <AccountType/>
      </UserInfo>
    </Owner>
    <IC_x0020_Category xmlns="E85DE8A9-5CD3-41FE-A1A0-70BC17107555">Renewal</IC_x0020_Category>
    <Approved_x0020_by_x0020_Business_x0020_Area xmlns="E85DE8A9-5CD3-41FE-A1A0-70BC17107555">No</Approved_x0020_by_x0020_Business_x0020_Area>
    <Office xmlns="e85de8a9-5cd3-41fe-a1a0-70bc17107555" xsi:nil="true"/>
    <Year xmlns="E85DE8A9-5CD3-41FE-A1A0-70BC17107555">2015</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ICR_x0020_ID xmlns="e85de8a9-5cd3-41fe-a1a0-70bc1710755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5388-8FF5-4781-A289-6CC860DD387A}">
  <ds:schemaRefs>
    <ds:schemaRef ds:uri="http://schemas.microsoft.com/sharepoint/v3/contenttype/forms"/>
  </ds:schemaRefs>
</ds:datastoreItem>
</file>

<file path=customXml/itemProps2.xml><?xml version="1.0" encoding="utf-8"?>
<ds:datastoreItem xmlns:ds="http://schemas.openxmlformats.org/officeDocument/2006/customXml" ds:itemID="{E525C5B8-3DF5-41AE-88AF-EBE6DC54AACC}">
  <ds:schemaRefs>
    <ds:schemaRef ds:uri="http://schemas.microsoft.com/office/2006/metadata/longProperties"/>
  </ds:schemaRefs>
</ds:datastoreItem>
</file>

<file path=customXml/itemProps3.xml><?xml version="1.0" encoding="utf-8"?>
<ds:datastoreItem xmlns:ds="http://schemas.openxmlformats.org/officeDocument/2006/customXml" ds:itemID="{C638952B-74D3-4B94-AFFF-52448E724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536A4-661C-424E-AB9A-AFB86293201C}">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9E16222A-6739-45BF-A0C3-9FCAAD56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24025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Isaac, Justin (AMBIT)</cp:lastModifiedBy>
  <cp:revision>5</cp:revision>
  <cp:lastPrinted>2012-10-17T17:36:00Z</cp:lastPrinted>
  <dcterms:created xsi:type="dcterms:W3CDTF">2016-02-01T21:58:00Z</dcterms:created>
  <dcterms:modified xsi:type="dcterms:W3CDTF">2016-02-03T16:58:00Z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ContentTypeId">
    <vt:lpwstr>0x010100F24456AF1700B74AA0CEDDAFE8B89B18</vt:lpwstr>
  </property>
</Properties>
</file>