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EFDF5" w14:textId="2132CB47" w:rsidR="00716F94" w:rsidRPr="003A0BEA" w:rsidRDefault="00887553" w:rsidP="00CA5840">
      <w:pPr>
        <w:pStyle w:val="Heading1"/>
        <w:ind w:left="0"/>
        <w:rPr>
          <w:rFonts w:ascii="Times New Roman" w:hAnsi="Times New Roman" w:cs="Times New Roman"/>
          <w:sz w:val="24"/>
          <w:szCs w:val="24"/>
        </w:rPr>
      </w:pPr>
      <w:r w:rsidRPr="00887553">
        <w:rPr>
          <w:rFonts w:ascii="Times New Roman" w:hAnsi="Times New Roman" w:cs="Times New Roman"/>
          <w:iCs/>
          <w:sz w:val="23"/>
          <w:szCs w:val="23"/>
        </w:rPr>
        <w:t>Examination of Jail and Prison Policies Related to STD Prevention</w:t>
      </w:r>
    </w:p>
    <w:p w14:paraId="14615F9F" w14:textId="77777777" w:rsidR="00AA3192" w:rsidRPr="003A0BEA" w:rsidRDefault="00AA3192" w:rsidP="00CA5840">
      <w:pPr>
        <w:ind w:left="0"/>
        <w:rPr>
          <w:rFonts w:ascii="Times New Roman" w:hAnsi="Times New Roman" w:cs="Times New Roman"/>
          <w:sz w:val="24"/>
          <w:szCs w:val="24"/>
        </w:rPr>
      </w:pPr>
    </w:p>
    <w:p w14:paraId="769E1267" w14:textId="242A8B2C" w:rsidR="00716F94" w:rsidRPr="003A0BEA" w:rsidRDefault="00846708" w:rsidP="00CA5840">
      <w:pPr>
        <w:ind w:left="0"/>
        <w:jc w:val="center"/>
        <w:rPr>
          <w:rFonts w:ascii="Times New Roman" w:hAnsi="Times New Roman" w:cs="Times New Roman"/>
          <w:sz w:val="24"/>
          <w:szCs w:val="24"/>
        </w:rPr>
      </w:pPr>
      <w:r w:rsidRPr="003A0BEA">
        <w:rPr>
          <w:rFonts w:ascii="Times New Roman" w:hAnsi="Times New Roman" w:cs="Times New Roman"/>
          <w:sz w:val="24"/>
          <w:szCs w:val="24"/>
        </w:rPr>
        <w:t>NCHHSTP</w:t>
      </w:r>
      <w:r w:rsidR="00316F00" w:rsidRPr="003A0BEA">
        <w:rPr>
          <w:rFonts w:ascii="Times New Roman" w:hAnsi="Times New Roman" w:cs="Times New Roman"/>
          <w:sz w:val="24"/>
          <w:szCs w:val="24"/>
        </w:rPr>
        <w:t xml:space="preserve"> Generic Information Collection</w:t>
      </w:r>
      <w:r w:rsidR="00484011" w:rsidRPr="003A0BEA">
        <w:rPr>
          <w:rFonts w:ascii="Times New Roman" w:hAnsi="Times New Roman" w:cs="Times New Roman"/>
          <w:sz w:val="24"/>
          <w:szCs w:val="24"/>
        </w:rPr>
        <w:t xml:space="preserve"> Request</w:t>
      </w:r>
    </w:p>
    <w:p w14:paraId="2934E9BD" w14:textId="1B2A5BA8" w:rsidR="00484011" w:rsidRPr="003A0BEA" w:rsidRDefault="00484011" w:rsidP="00CA5840">
      <w:pPr>
        <w:ind w:left="0"/>
        <w:jc w:val="center"/>
        <w:rPr>
          <w:rFonts w:ascii="Times New Roman" w:hAnsi="Times New Roman" w:cs="Times New Roman"/>
          <w:sz w:val="24"/>
          <w:szCs w:val="24"/>
        </w:rPr>
      </w:pPr>
      <w:bookmarkStart w:id="0" w:name="_GoBack"/>
      <w:r w:rsidRPr="003A0BEA">
        <w:rPr>
          <w:rFonts w:ascii="Times New Roman" w:hAnsi="Times New Roman" w:cs="Times New Roman"/>
          <w:sz w:val="24"/>
          <w:szCs w:val="24"/>
        </w:rPr>
        <w:t>OMB No. 0920-</w:t>
      </w:r>
      <w:r w:rsidR="00846708" w:rsidRPr="003A0BEA">
        <w:rPr>
          <w:rFonts w:ascii="Times New Roman" w:hAnsi="Times New Roman" w:cs="Times New Roman"/>
          <w:sz w:val="24"/>
          <w:szCs w:val="24"/>
        </w:rPr>
        <w:t>0840</w:t>
      </w:r>
    </w:p>
    <w:bookmarkEnd w:id="0"/>
    <w:p w14:paraId="5387C8AC" w14:textId="674678A9" w:rsidR="00846708" w:rsidRPr="003A0BEA" w:rsidRDefault="00846708" w:rsidP="00CA5840">
      <w:pPr>
        <w:ind w:left="0"/>
        <w:jc w:val="center"/>
        <w:rPr>
          <w:rFonts w:ascii="Times New Roman" w:hAnsi="Times New Roman" w:cs="Times New Roman"/>
          <w:sz w:val="24"/>
          <w:szCs w:val="24"/>
        </w:rPr>
      </w:pPr>
      <w:r w:rsidRPr="003A0BEA">
        <w:rPr>
          <w:rFonts w:ascii="Times New Roman" w:hAnsi="Times New Roman" w:cs="Times New Roman"/>
          <w:sz w:val="24"/>
          <w:szCs w:val="24"/>
        </w:rPr>
        <w:t>Exp. 02/</w:t>
      </w:r>
      <w:r w:rsidR="00632B4E">
        <w:rPr>
          <w:rFonts w:ascii="Times New Roman" w:hAnsi="Times New Roman" w:cs="Times New Roman"/>
          <w:sz w:val="24"/>
          <w:szCs w:val="24"/>
        </w:rPr>
        <w:t>28/2019</w:t>
      </w:r>
    </w:p>
    <w:p w14:paraId="6DF7B5EC" w14:textId="77777777" w:rsidR="009B4A51" w:rsidRPr="003A0BEA" w:rsidRDefault="009B4A51" w:rsidP="00CA5840">
      <w:pPr>
        <w:ind w:left="0"/>
        <w:rPr>
          <w:rFonts w:ascii="Times New Roman" w:hAnsi="Times New Roman" w:cs="Times New Roman"/>
          <w:sz w:val="24"/>
          <w:szCs w:val="24"/>
        </w:rPr>
      </w:pPr>
    </w:p>
    <w:p w14:paraId="530B1CC3" w14:textId="77777777" w:rsidR="009B4A51" w:rsidRPr="003A0BEA" w:rsidRDefault="009B4A51" w:rsidP="00CA5840">
      <w:pPr>
        <w:ind w:left="0"/>
        <w:rPr>
          <w:rFonts w:ascii="Times New Roman" w:hAnsi="Times New Roman" w:cs="Times New Roman"/>
          <w:sz w:val="24"/>
          <w:szCs w:val="24"/>
        </w:rPr>
      </w:pPr>
    </w:p>
    <w:p w14:paraId="6C5B52C2" w14:textId="77777777" w:rsidR="00AA3192" w:rsidRPr="003A0BEA" w:rsidRDefault="00AA3192" w:rsidP="00CA5840">
      <w:pPr>
        <w:ind w:left="0"/>
        <w:rPr>
          <w:rFonts w:ascii="Times New Roman" w:hAnsi="Times New Roman" w:cs="Times New Roman"/>
          <w:sz w:val="24"/>
          <w:szCs w:val="24"/>
        </w:rPr>
      </w:pPr>
    </w:p>
    <w:p w14:paraId="0682C83A" w14:textId="77777777" w:rsidR="00AA3192" w:rsidRPr="003A0BEA" w:rsidRDefault="00AA3192" w:rsidP="00CA5840">
      <w:pPr>
        <w:ind w:left="0"/>
        <w:rPr>
          <w:rFonts w:ascii="Times New Roman" w:hAnsi="Times New Roman" w:cs="Times New Roman"/>
          <w:sz w:val="24"/>
          <w:szCs w:val="24"/>
        </w:rPr>
      </w:pPr>
    </w:p>
    <w:p w14:paraId="62481456" w14:textId="77777777" w:rsidR="009B4A51" w:rsidRPr="003A0BEA" w:rsidRDefault="009B4A51" w:rsidP="00CA5840">
      <w:pPr>
        <w:pStyle w:val="Heading2"/>
        <w:ind w:left="0"/>
        <w:rPr>
          <w:rFonts w:ascii="Times New Roman" w:hAnsi="Times New Roman" w:cs="Times New Roman"/>
          <w:sz w:val="24"/>
          <w:szCs w:val="24"/>
        </w:rPr>
      </w:pPr>
      <w:r w:rsidRPr="003A0BEA">
        <w:rPr>
          <w:rFonts w:ascii="Times New Roman" w:hAnsi="Times New Roman" w:cs="Times New Roman"/>
          <w:sz w:val="24"/>
          <w:szCs w:val="24"/>
        </w:rPr>
        <w:t>Supporting Statement – Section A</w:t>
      </w:r>
    </w:p>
    <w:p w14:paraId="02411B16" w14:textId="77777777" w:rsidR="009B4A51" w:rsidRPr="003A0BEA" w:rsidRDefault="009B4A51" w:rsidP="00CA5840">
      <w:pPr>
        <w:ind w:left="0"/>
        <w:rPr>
          <w:rFonts w:ascii="Times New Roman" w:hAnsi="Times New Roman" w:cs="Times New Roman"/>
          <w:sz w:val="24"/>
          <w:szCs w:val="24"/>
        </w:rPr>
      </w:pPr>
    </w:p>
    <w:p w14:paraId="16B8C76D" w14:textId="77777777" w:rsidR="00484011" w:rsidRPr="003A0BEA" w:rsidRDefault="00484011" w:rsidP="00CA5840">
      <w:pPr>
        <w:ind w:left="0"/>
        <w:rPr>
          <w:rFonts w:ascii="Times New Roman" w:hAnsi="Times New Roman" w:cs="Times New Roman"/>
          <w:sz w:val="24"/>
          <w:szCs w:val="24"/>
        </w:rPr>
      </w:pPr>
    </w:p>
    <w:p w14:paraId="49C76F6D" w14:textId="77777777" w:rsidR="00AA3192" w:rsidRPr="003A0BEA" w:rsidRDefault="00AA3192" w:rsidP="00CA5840">
      <w:pPr>
        <w:ind w:left="0"/>
        <w:rPr>
          <w:rFonts w:ascii="Times New Roman" w:hAnsi="Times New Roman" w:cs="Times New Roman"/>
          <w:sz w:val="24"/>
          <w:szCs w:val="24"/>
        </w:rPr>
      </w:pPr>
    </w:p>
    <w:p w14:paraId="030A7661" w14:textId="77777777" w:rsidR="009B4A51" w:rsidRPr="003A0BEA" w:rsidRDefault="009B4A51" w:rsidP="00CA5840">
      <w:pPr>
        <w:ind w:left="0"/>
        <w:rPr>
          <w:rFonts w:ascii="Times New Roman" w:hAnsi="Times New Roman" w:cs="Times New Roman"/>
          <w:sz w:val="24"/>
          <w:szCs w:val="24"/>
        </w:rPr>
      </w:pPr>
    </w:p>
    <w:p w14:paraId="436C092E" w14:textId="77777777" w:rsidR="009B4A51" w:rsidRPr="003A0BEA" w:rsidRDefault="009B4A51" w:rsidP="00CA5840">
      <w:pPr>
        <w:ind w:left="0"/>
        <w:rPr>
          <w:rFonts w:ascii="Times New Roman" w:hAnsi="Times New Roman" w:cs="Times New Roman"/>
          <w:sz w:val="24"/>
          <w:szCs w:val="24"/>
        </w:rPr>
      </w:pPr>
    </w:p>
    <w:p w14:paraId="22A90E6B" w14:textId="77777777" w:rsidR="00187D5A" w:rsidRPr="003A0BEA" w:rsidRDefault="00187D5A" w:rsidP="00CA5840">
      <w:pPr>
        <w:ind w:left="0"/>
        <w:rPr>
          <w:rFonts w:ascii="Times New Roman" w:hAnsi="Times New Roman" w:cs="Times New Roman"/>
          <w:sz w:val="24"/>
          <w:szCs w:val="24"/>
        </w:rPr>
      </w:pPr>
    </w:p>
    <w:p w14:paraId="4A9AEE25" w14:textId="61E15A83" w:rsidR="009B4A51" w:rsidRPr="003A0BEA" w:rsidRDefault="009B4A51" w:rsidP="00CA5840">
      <w:pPr>
        <w:ind w:left="0"/>
        <w:jc w:val="center"/>
        <w:rPr>
          <w:rFonts w:ascii="Times New Roman" w:hAnsi="Times New Roman" w:cs="Times New Roman"/>
          <w:sz w:val="24"/>
          <w:szCs w:val="24"/>
        </w:rPr>
      </w:pPr>
      <w:r w:rsidRPr="003A0BEA">
        <w:rPr>
          <w:rFonts w:ascii="Times New Roman" w:hAnsi="Times New Roman" w:cs="Times New Roman"/>
          <w:sz w:val="24"/>
          <w:szCs w:val="24"/>
        </w:rPr>
        <w:t xml:space="preserve">Submitted: </w:t>
      </w:r>
      <w:r w:rsidR="009A64C4">
        <w:rPr>
          <w:rFonts w:ascii="Times New Roman" w:hAnsi="Times New Roman" w:cs="Times New Roman"/>
          <w:sz w:val="24"/>
          <w:szCs w:val="24"/>
        </w:rPr>
        <w:t>February 17, 2016</w:t>
      </w:r>
    </w:p>
    <w:p w14:paraId="34AEE206" w14:textId="77777777" w:rsidR="009B4A51" w:rsidRPr="003A0BEA" w:rsidRDefault="009B4A51" w:rsidP="007D6163">
      <w:pPr>
        <w:rPr>
          <w:rFonts w:ascii="Times New Roman" w:hAnsi="Times New Roman" w:cs="Times New Roman"/>
          <w:sz w:val="24"/>
          <w:szCs w:val="24"/>
        </w:rPr>
      </w:pPr>
    </w:p>
    <w:p w14:paraId="3421DF31" w14:textId="77777777" w:rsidR="009B4A51" w:rsidRPr="003A0BEA" w:rsidRDefault="009B4A51" w:rsidP="007D6163">
      <w:pPr>
        <w:rPr>
          <w:rFonts w:ascii="Times New Roman" w:hAnsi="Times New Roman" w:cs="Times New Roman"/>
          <w:sz w:val="24"/>
          <w:szCs w:val="24"/>
        </w:rPr>
      </w:pPr>
    </w:p>
    <w:p w14:paraId="127C1A91" w14:textId="77777777" w:rsidR="009B4A51" w:rsidRPr="003A0BEA" w:rsidRDefault="009B4A51" w:rsidP="007D6163">
      <w:pPr>
        <w:rPr>
          <w:rFonts w:ascii="Times New Roman" w:hAnsi="Times New Roman" w:cs="Times New Roman"/>
          <w:sz w:val="24"/>
          <w:szCs w:val="24"/>
        </w:rPr>
      </w:pPr>
    </w:p>
    <w:p w14:paraId="3E13F641" w14:textId="77777777" w:rsidR="00AA3192" w:rsidRPr="003A0BEA" w:rsidRDefault="00AA3192" w:rsidP="007D6163">
      <w:pPr>
        <w:rPr>
          <w:rFonts w:ascii="Times New Roman" w:hAnsi="Times New Roman" w:cs="Times New Roman"/>
          <w:sz w:val="24"/>
          <w:szCs w:val="24"/>
        </w:rPr>
      </w:pPr>
    </w:p>
    <w:p w14:paraId="1EDB03B1" w14:textId="77777777" w:rsidR="00AA3192" w:rsidRPr="003A0BEA" w:rsidRDefault="00AA3192" w:rsidP="007D6163">
      <w:pPr>
        <w:rPr>
          <w:rFonts w:ascii="Times New Roman" w:hAnsi="Times New Roman" w:cs="Times New Roman"/>
          <w:sz w:val="24"/>
          <w:szCs w:val="24"/>
        </w:rPr>
      </w:pPr>
    </w:p>
    <w:p w14:paraId="53295C3D" w14:textId="77777777" w:rsidR="009B4A51" w:rsidRPr="003A0BEA" w:rsidRDefault="009B4A51" w:rsidP="007D6163">
      <w:pPr>
        <w:rPr>
          <w:rFonts w:ascii="Times New Roman" w:hAnsi="Times New Roman" w:cs="Times New Roman"/>
          <w:sz w:val="24"/>
          <w:szCs w:val="24"/>
        </w:rPr>
      </w:pPr>
    </w:p>
    <w:p w14:paraId="74C4802D" w14:textId="77777777" w:rsidR="00441CC3" w:rsidRPr="003A0BEA" w:rsidRDefault="00716F94" w:rsidP="00846708">
      <w:pPr>
        <w:ind w:left="0"/>
        <w:jc w:val="center"/>
        <w:rPr>
          <w:rFonts w:ascii="Times New Roman" w:hAnsi="Times New Roman" w:cs="Times New Roman"/>
          <w:b/>
          <w:sz w:val="24"/>
          <w:szCs w:val="24"/>
          <w:u w:val="single"/>
        </w:rPr>
      </w:pPr>
      <w:r w:rsidRPr="003A0BEA">
        <w:rPr>
          <w:rFonts w:ascii="Times New Roman" w:hAnsi="Times New Roman" w:cs="Times New Roman"/>
          <w:b/>
          <w:sz w:val="24"/>
          <w:szCs w:val="24"/>
          <w:u w:val="single"/>
        </w:rPr>
        <w:t>P</w:t>
      </w:r>
      <w:r w:rsidR="00667C89" w:rsidRPr="003A0BEA">
        <w:rPr>
          <w:rFonts w:ascii="Times New Roman" w:hAnsi="Times New Roman" w:cs="Times New Roman"/>
          <w:b/>
          <w:sz w:val="24"/>
          <w:szCs w:val="24"/>
          <w:u w:val="single"/>
        </w:rPr>
        <w:t>rogram Official/Project Officer</w:t>
      </w:r>
    </w:p>
    <w:p w14:paraId="1DB836AA" w14:textId="05EA16F8" w:rsidR="00321B51" w:rsidRPr="003A0BEA" w:rsidRDefault="003E692E" w:rsidP="00846708">
      <w:pPr>
        <w:ind w:left="0"/>
        <w:jc w:val="center"/>
        <w:rPr>
          <w:rFonts w:ascii="Times New Roman" w:hAnsi="Times New Roman" w:cs="Times New Roman"/>
          <w:sz w:val="24"/>
          <w:szCs w:val="24"/>
        </w:rPr>
      </w:pPr>
      <w:r w:rsidRPr="003A0BEA">
        <w:rPr>
          <w:rFonts w:ascii="Times New Roman" w:hAnsi="Times New Roman" w:cs="Times New Roman"/>
          <w:sz w:val="24"/>
          <w:szCs w:val="24"/>
        </w:rPr>
        <w:t>Kendra Cuffe</w:t>
      </w:r>
      <w:r w:rsidR="009A64C4">
        <w:rPr>
          <w:rFonts w:ascii="Times New Roman" w:hAnsi="Times New Roman" w:cs="Times New Roman"/>
          <w:sz w:val="24"/>
          <w:szCs w:val="24"/>
        </w:rPr>
        <w:t xml:space="preserve">, </w:t>
      </w:r>
      <w:r w:rsidRPr="003A0BEA">
        <w:rPr>
          <w:rFonts w:ascii="Times New Roman" w:hAnsi="Times New Roman" w:cs="Times New Roman"/>
          <w:sz w:val="24"/>
          <w:szCs w:val="24"/>
        </w:rPr>
        <w:t>Health Scientist</w:t>
      </w:r>
    </w:p>
    <w:p w14:paraId="49DF325F" w14:textId="1BEDADD2" w:rsidR="009A64C4" w:rsidRPr="009A64C4" w:rsidRDefault="009A64C4" w:rsidP="009A64C4">
      <w:pPr>
        <w:ind w:left="0"/>
        <w:jc w:val="center"/>
        <w:rPr>
          <w:rFonts w:ascii="Times New Roman" w:hAnsi="Times New Roman" w:cs="Times New Roman"/>
          <w:sz w:val="24"/>
          <w:szCs w:val="24"/>
        </w:rPr>
      </w:pPr>
      <w:r w:rsidRPr="009A64C4">
        <w:rPr>
          <w:rFonts w:ascii="Times New Roman" w:hAnsi="Times New Roman" w:cs="Times New Roman"/>
          <w:sz w:val="24"/>
          <w:szCs w:val="24"/>
        </w:rPr>
        <w:t>National Center for HIV/AIDS, Viral Hepatitis, STI, TB Prevention</w:t>
      </w:r>
    </w:p>
    <w:p w14:paraId="41DAB1B4" w14:textId="6F87032F" w:rsidR="00321B51" w:rsidRPr="003A0BEA" w:rsidRDefault="003E692E" w:rsidP="00846708">
      <w:pPr>
        <w:ind w:left="0"/>
        <w:jc w:val="center"/>
        <w:rPr>
          <w:rFonts w:ascii="Times New Roman" w:hAnsi="Times New Roman" w:cs="Times New Roman"/>
          <w:sz w:val="24"/>
          <w:szCs w:val="24"/>
        </w:rPr>
      </w:pPr>
      <w:r w:rsidRPr="003A0BEA">
        <w:rPr>
          <w:rFonts w:ascii="Times New Roman" w:hAnsi="Times New Roman" w:cs="Times New Roman"/>
          <w:sz w:val="24"/>
          <w:szCs w:val="24"/>
        </w:rPr>
        <w:t>1600 Clifton Rd NE Mailstop E-02</w:t>
      </w:r>
    </w:p>
    <w:p w14:paraId="7DE013B7" w14:textId="66D7E880" w:rsidR="00321B51" w:rsidRPr="003A0BEA" w:rsidRDefault="003E692E" w:rsidP="00846708">
      <w:pPr>
        <w:ind w:left="0"/>
        <w:jc w:val="center"/>
        <w:rPr>
          <w:rFonts w:ascii="Times New Roman" w:hAnsi="Times New Roman" w:cs="Times New Roman"/>
          <w:sz w:val="24"/>
          <w:szCs w:val="24"/>
        </w:rPr>
      </w:pPr>
      <w:r w:rsidRPr="003A0BEA">
        <w:rPr>
          <w:rFonts w:ascii="Times New Roman" w:hAnsi="Times New Roman" w:cs="Times New Roman"/>
          <w:sz w:val="24"/>
          <w:szCs w:val="24"/>
        </w:rPr>
        <w:t>404 639 1847</w:t>
      </w:r>
    </w:p>
    <w:p w14:paraId="65AF5688" w14:textId="307A932E" w:rsidR="00321B51" w:rsidRPr="003A0BEA" w:rsidRDefault="00632B4E" w:rsidP="00846708">
      <w:pPr>
        <w:ind w:left="0"/>
        <w:jc w:val="center"/>
        <w:rPr>
          <w:rFonts w:ascii="Times New Roman" w:hAnsi="Times New Roman" w:cs="Times New Roman"/>
          <w:sz w:val="24"/>
          <w:szCs w:val="24"/>
        </w:rPr>
      </w:pPr>
      <w:hyperlink r:id="rId12" w:history="1">
        <w:r w:rsidR="00846708" w:rsidRPr="003A0BEA">
          <w:rPr>
            <w:rStyle w:val="Hyperlink"/>
            <w:rFonts w:ascii="Times New Roman" w:hAnsi="Times New Roman" w:cs="Times New Roman"/>
            <w:sz w:val="24"/>
            <w:szCs w:val="24"/>
          </w:rPr>
          <w:t>kcuffe@cdc.gov</w:t>
        </w:r>
      </w:hyperlink>
      <w:r w:rsidR="00846708" w:rsidRPr="003A0BEA">
        <w:rPr>
          <w:rFonts w:ascii="Times New Roman" w:hAnsi="Times New Roman" w:cs="Times New Roman"/>
          <w:sz w:val="24"/>
          <w:szCs w:val="24"/>
        </w:rPr>
        <w:t xml:space="preserve"> </w:t>
      </w:r>
    </w:p>
    <w:p w14:paraId="129782C4" w14:textId="77777777" w:rsidR="000B0962" w:rsidRPr="003A0BEA" w:rsidRDefault="000B0962" w:rsidP="007D6163">
      <w:pPr>
        <w:rPr>
          <w:rFonts w:ascii="Times New Roman" w:hAnsi="Times New Roman" w:cs="Times New Roman"/>
          <w:sz w:val="24"/>
          <w:szCs w:val="24"/>
        </w:rPr>
      </w:pPr>
    </w:p>
    <w:p w14:paraId="59804722" w14:textId="77777777" w:rsidR="000B0962" w:rsidRPr="003A0BEA" w:rsidRDefault="000B0962" w:rsidP="007D6163">
      <w:pPr>
        <w:rPr>
          <w:rFonts w:ascii="Times New Roman" w:hAnsi="Times New Roman" w:cs="Times New Roman"/>
          <w:sz w:val="24"/>
          <w:szCs w:val="24"/>
        </w:rPr>
      </w:pPr>
    </w:p>
    <w:p w14:paraId="2935CA74" w14:textId="77777777" w:rsidR="00CA5840" w:rsidRPr="003A0BEA" w:rsidRDefault="00CA5840">
      <w:pPr>
        <w:tabs>
          <w:tab w:val="clear" w:pos="9360"/>
        </w:tabs>
        <w:spacing w:after="200"/>
        <w:ind w:left="0"/>
        <w:rPr>
          <w:rFonts w:ascii="Times New Roman" w:hAnsi="Times New Roman" w:cs="Times New Roman"/>
          <w:b/>
          <w:sz w:val="24"/>
          <w:szCs w:val="24"/>
        </w:rPr>
      </w:pPr>
      <w:r w:rsidRPr="003A0BEA">
        <w:rPr>
          <w:rFonts w:ascii="Times New Roman" w:hAnsi="Times New Roman" w:cs="Times New Roman"/>
          <w:sz w:val="24"/>
          <w:szCs w:val="24"/>
        </w:rPr>
        <w:br w:type="page"/>
      </w:r>
    </w:p>
    <w:p w14:paraId="0FA49B96" w14:textId="77777777" w:rsidR="003860A5" w:rsidRPr="003A0BEA" w:rsidRDefault="003860A5" w:rsidP="003860A5">
      <w:pPr>
        <w:pStyle w:val="Heading3"/>
        <w:ind w:left="0"/>
        <w:rPr>
          <w:rFonts w:ascii="Times New Roman" w:hAnsi="Times New Roman" w:cs="Times New Roman"/>
          <w:sz w:val="24"/>
          <w:szCs w:val="24"/>
        </w:rPr>
      </w:pPr>
      <w:bookmarkStart w:id="1" w:name="_Toc438022363"/>
      <w:r w:rsidRPr="003A0BEA">
        <w:rPr>
          <w:rFonts w:ascii="Times New Roman" w:hAnsi="Times New Roman" w:cs="Times New Roman"/>
          <w:sz w:val="24"/>
          <w:szCs w:val="24"/>
        </w:rPr>
        <w:lastRenderedPageBreak/>
        <w:t>Table of Contents</w:t>
      </w:r>
      <w:bookmarkEnd w:id="1"/>
    </w:p>
    <w:p w14:paraId="38F17BFF" w14:textId="77777777" w:rsidR="003860A5" w:rsidRPr="003A0BEA" w:rsidRDefault="003860A5" w:rsidP="003860A5">
      <w:pPr>
        <w:rPr>
          <w:rFonts w:ascii="Times New Roman" w:hAnsi="Times New Roman" w:cs="Times New Roman"/>
          <w:sz w:val="24"/>
          <w:szCs w:val="24"/>
        </w:rPr>
      </w:pPr>
    </w:p>
    <w:p w14:paraId="5CFA6FFC" w14:textId="1510CF09" w:rsidR="00EA2D00" w:rsidRPr="003A0BEA" w:rsidRDefault="003860A5" w:rsidP="00EA2D00">
      <w:pPr>
        <w:pStyle w:val="TOC1"/>
        <w:tabs>
          <w:tab w:val="right" w:leader="dot" w:pos="9350"/>
        </w:tabs>
        <w:rPr>
          <w:rFonts w:asciiTheme="minorHAnsi" w:hAnsiTheme="minorHAnsi"/>
          <w:noProof/>
          <w:sz w:val="24"/>
          <w:szCs w:val="24"/>
        </w:rPr>
      </w:pPr>
      <w:r w:rsidRPr="003A0BEA">
        <w:rPr>
          <w:rFonts w:ascii="Times New Roman" w:hAnsi="Times New Roman" w:cs="Times New Roman"/>
          <w:sz w:val="24"/>
          <w:szCs w:val="24"/>
        </w:rPr>
        <w:fldChar w:fldCharType="begin"/>
      </w:r>
      <w:r w:rsidRPr="003A0BEA">
        <w:rPr>
          <w:rFonts w:ascii="Times New Roman" w:hAnsi="Times New Roman" w:cs="Times New Roman"/>
          <w:sz w:val="24"/>
          <w:szCs w:val="24"/>
        </w:rPr>
        <w:instrText xml:space="preserve"> TOC \h \z \u \t "Heading 3,1,Heading 4,2" </w:instrText>
      </w:r>
      <w:r w:rsidRPr="003A0BEA">
        <w:rPr>
          <w:rFonts w:ascii="Times New Roman" w:hAnsi="Times New Roman" w:cs="Times New Roman"/>
          <w:sz w:val="24"/>
          <w:szCs w:val="24"/>
        </w:rPr>
        <w:fldChar w:fldCharType="separate"/>
      </w:r>
      <w:hyperlink w:anchor="_Toc438022363" w:history="1">
        <w:r w:rsidR="00EA2D00" w:rsidRPr="003A0BEA">
          <w:rPr>
            <w:rStyle w:val="Hyperlink"/>
            <w:rFonts w:ascii="Times New Roman" w:hAnsi="Times New Roman" w:cs="Times New Roman"/>
            <w:noProof/>
            <w:sz w:val="24"/>
            <w:szCs w:val="24"/>
          </w:rPr>
          <w:t>Table of Contents</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_Toc438022363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2</w:t>
        </w:r>
        <w:r w:rsidR="00EA2D00" w:rsidRPr="003A0BEA">
          <w:rPr>
            <w:noProof/>
            <w:webHidden/>
            <w:sz w:val="24"/>
            <w:szCs w:val="24"/>
          </w:rPr>
          <w:fldChar w:fldCharType="end"/>
        </w:r>
      </w:hyperlink>
    </w:p>
    <w:p w14:paraId="0EA6FB41" w14:textId="77777777" w:rsidR="00EA2D00" w:rsidRPr="003A0BEA" w:rsidRDefault="00632B4E">
      <w:pPr>
        <w:pStyle w:val="TOC1"/>
        <w:tabs>
          <w:tab w:val="right" w:leader="dot" w:pos="9350"/>
        </w:tabs>
        <w:rPr>
          <w:rFonts w:asciiTheme="minorHAnsi" w:hAnsiTheme="minorHAnsi"/>
          <w:noProof/>
          <w:sz w:val="24"/>
          <w:szCs w:val="24"/>
        </w:rPr>
      </w:pPr>
      <w:hyperlink w:anchor="_Toc438022365" w:history="1">
        <w:r w:rsidR="00EA2D00" w:rsidRPr="003A0BEA">
          <w:rPr>
            <w:rStyle w:val="Hyperlink"/>
            <w:rFonts w:ascii="Times New Roman" w:hAnsi="Times New Roman" w:cs="Times New Roman"/>
            <w:noProof/>
            <w:sz w:val="24"/>
            <w:szCs w:val="24"/>
          </w:rPr>
          <w:t>Section A – Justification</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_Toc438022365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3</w:t>
        </w:r>
        <w:r w:rsidR="00EA2D00" w:rsidRPr="003A0BEA">
          <w:rPr>
            <w:noProof/>
            <w:webHidden/>
            <w:sz w:val="24"/>
            <w:szCs w:val="24"/>
          </w:rPr>
          <w:fldChar w:fldCharType="end"/>
        </w:r>
      </w:hyperlink>
    </w:p>
    <w:p w14:paraId="3701A4E3" w14:textId="77777777" w:rsidR="00EA2D00" w:rsidRPr="003A0BEA" w:rsidRDefault="00632B4E">
      <w:pPr>
        <w:pStyle w:val="TOC2"/>
        <w:rPr>
          <w:rFonts w:asciiTheme="minorHAnsi" w:hAnsiTheme="minorHAnsi"/>
          <w:noProof/>
          <w:sz w:val="24"/>
          <w:szCs w:val="24"/>
        </w:rPr>
      </w:pPr>
      <w:hyperlink w:anchor="_Toc438022366" w:history="1">
        <w:r w:rsidR="00EA2D00" w:rsidRPr="003A0BEA">
          <w:rPr>
            <w:rStyle w:val="Hyperlink"/>
            <w:rFonts w:ascii="Times New Roman" w:hAnsi="Times New Roman" w:cs="Times New Roman"/>
            <w:noProof/>
            <w:sz w:val="24"/>
            <w:szCs w:val="24"/>
          </w:rPr>
          <w:t>1.</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Circumstances Making the Collection of Information Necessary</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_Toc438022366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3</w:t>
        </w:r>
        <w:r w:rsidR="00EA2D00" w:rsidRPr="003A0BEA">
          <w:rPr>
            <w:noProof/>
            <w:webHidden/>
            <w:sz w:val="24"/>
            <w:szCs w:val="24"/>
          </w:rPr>
          <w:fldChar w:fldCharType="end"/>
        </w:r>
      </w:hyperlink>
    </w:p>
    <w:p w14:paraId="551F5BC0" w14:textId="77777777" w:rsidR="00EA2D00" w:rsidRPr="003A0BEA" w:rsidRDefault="00632B4E">
      <w:pPr>
        <w:pStyle w:val="TOC2"/>
        <w:rPr>
          <w:rFonts w:asciiTheme="minorHAnsi" w:hAnsiTheme="minorHAnsi"/>
          <w:noProof/>
          <w:sz w:val="24"/>
          <w:szCs w:val="24"/>
        </w:rPr>
      </w:pPr>
      <w:hyperlink w:anchor="_Toc438022367" w:history="1">
        <w:r w:rsidR="00EA2D00" w:rsidRPr="003A0BEA">
          <w:rPr>
            <w:rStyle w:val="Hyperlink"/>
            <w:rFonts w:ascii="Times New Roman" w:hAnsi="Times New Roman" w:cs="Times New Roman"/>
            <w:noProof/>
            <w:sz w:val="24"/>
            <w:szCs w:val="24"/>
          </w:rPr>
          <w:t>2.</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Purpose and Use of the Information Collection</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_Toc438022367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6</w:t>
        </w:r>
        <w:r w:rsidR="00EA2D00" w:rsidRPr="003A0BEA">
          <w:rPr>
            <w:noProof/>
            <w:webHidden/>
            <w:sz w:val="24"/>
            <w:szCs w:val="24"/>
          </w:rPr>
          <w:fldChar w:fldCharType="end"/>
        </w:r>
      </w:hyperlink>
    </w:p>
    <w:p w14:paraId="2F0FB2F0" w14:textId="77777777" w:rsidR="00EA2D00" w:rsidRPr="003A0BEA" w:rsidRDefault="00632B4E">
      <w:pPr>
        <w:pStyle w:val="TOC2"/>
        <w:rPr>
          <w:rFonts w:asciiTheme="minorHAnsi" w:hAnsiTheme="minorHAnsi"/>
          <w:noProof/>
          <w:sz w:val="24"/>
          <w:szCs w:val="24"/>
        </w:rPr>
      </w:pPr>
      <w:hyperlink w:anchor="_Toc438022368" w:history="1">
        <w:r w:rsidR="00EA2D00" w:rsidRPr="003A0BEA">
          <w:rPr>
            <w:rStyle w:val="Hyperlink"/>
            <w:rFonts w:ascii="Times New Roman" w:hAnsi="Times New Roman" w:cs="Times New Roman"/>
            <w:noProof/>
            <w:sz w:val="24"/>
            <w:szCs w:val="24"/>
          </w:rPr>
          <w:t>3.</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Use of Improved Information Technology and Burden Reduction</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_Toc438022368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6</w:t>
        </w:r>
        <w:r w:rsidR="00EA2D00" w:rsidRPr="003A0BEA">
          <w:rPr>
            <w:noProof/>
            <w:webHidden/>
            <w:sz w:val="24"/>
            <w:szCs w:val="24"/>
          </w:rPr>
          <w:fldChar w:fldCharType="end"/>
        </w:r>
      </w:hyperlink>
    </w:p>
    <w:p w14:paraId="08506108" w14:textId="77777777" w:rsidR="00EA2D00" w:rsidRPr="003A0BEA" w:rsidRDefault="00632B4E">
      <w:pPr>
        <w:pStyle w:val="TOC2"/>
        <w:rPr>
          <w:rFonts w:asciiTheme="minorHAnsi" w:hAnsiTheme="minorHAnsi"/>
          <w:noProof/>
          <w:sz w:val="24"/>
          <w:szCs w:val="24"/>
        </w:rPr>
      </w:pPr>
      <w:hyperlink w:anchor="_Toc438022369" w:history="1">
        <w:r w:rsidR="00EA2D00" w:rsidRPr="003A0BEA">
          <w:rPr>
            <w:rStyle w:val="Hyperlink"/>
            <w:rFonts w:ascii="Times New Roman" w:hAnsi="Times New Roman" w:cs="Times New Roman"/>
            <w:noProof/>
            <w:sz w:val="24"/>
            <w:szCs w:val="24"/>
          </w:rPr>
          <w:t>4.</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Efforts to Identify Duplication and Use of Similar Information</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_Toc438022369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6</w:t>
        </w:r>
        <w:r w:rsidR="00EA2D00" w:rsidRPr="003A0BEA">
          <w:rPr>
            <w:noProof/>
            <w:webHidden/>
            <w:sz w:val="24"/>
            <w:szCs w:val="24"/>
          </w:rPr>
          <w:fldChar w:fldCharType="end"/>
        </w:r>
      </w:hyperlink>
    </w:p>
    <w:p w14:paraId="0EA71A18" w14:textId="77777777" w:rsidR="00EA2D00" w:rsidRPr="003A0BEA" w:rsidRDefault="00632B4E">
      <w:pPr>
        <w:pStyle w:val="TOC2"/>
        <w:rPr>
          <w:rFonts w:asciiTheme="minorHAnsi" w:hAnsiTheme="minorHAnsi"/>
          <w:noProof/>
          <w:sz w:val="24"/>
          <w:szCs w:val="24"/>
        </w:rPr>
      </w:pPr>
      <w:hyperlink w:anchor="_Toc438022370" w:history="1">
        <w:r w:rsidR="00EA2D00" w:rsidRPr="003A0BEA">
          <w:rPr>
            <w:rStyle w:val="Hyperlink"/>
            <w:rFonts w:ascii="Times New Roman" w:hAnsi="Times New Roman" w:cs="Times New Roman"/>
            <w:noProof/>
            <w:sz w:val="24"/>
            <w:szCs w:val="24"/>
          </w:rPr>
          <w:t>5.</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Impact on Small Businesses or Other Small Entities</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_Toc438022370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6</w:t>
        </w:r>
        <w:r w:rsidR="00EA2D00" w:rsidRPr="003A0BEA">
          <w:rPr>
            <w:noProof/>
            <w:webHidden/>
            <w:sz w:val="24"/>
            <w:szCs w:val="24"/>
          </w:rPr>
          <w:fldChar w:fldCharType="end"/>
        </w:r>
      </w:hyperlink>
    </w:p>
    <w:p w14:paraId="3BA0C84F" w14:textId="77777777" w:rsidR="00EA2D00" w:rsidRPr="003A0BEA" w:rsidRDefault="00632B4E">
      <w:pPr>
        <w:pStyle w:val="TOC2"/>
        <w:rPr>
          <w:rFonts w:asciiTheme="minorHAnsi" w:hAnsiTheme="minorHAnsi"/>
          <w:noProof/>
          <w:sz w:val="24"/>
          <w:szCs w:val="24"/>
        </w:rPr>
      </w:pPr>
      <w:hyperlink w:anchor="_Toc438022371" w:history="1">
        <w:r w:rsidR="00EA2D00" w:rsidRPr="003A0BEA">
          <w:rPr>
            <w:rStyle w:val="Hyperlink"/>
            <w:rFonts w:ascii="Times New Roman" w:hAnsi="Times New Roman" w:cs="Times New Roman"/>
            <w:noProof/>
            <w:sz w:val="24"/>
            <w:szCs w:val="24"/>
          </w:rPr>
          <w:t>6.</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 xml:space="preserve">Consequences of Collecting the Information Less Frequently   </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_Toc438022371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7</w:t>
        </w:r>
        <w:r w:rsidR="00EA2D00" w:rsidRPr="003A0BEA">
          <w:rPr>
            <w:noProof/>
            <w:webHidden/>
            <w:sz w:val="24"/>
            <w:szCs w:val="24"/>
          </w:rPr>
          <w:fldChar w:fldCharType="end"/>
        </w:r>
      </w:hyperlink>
    </w:p>
    <w:p w14:paraId="22316461" w14:textId="77777777" w:rsidR="00EA2D00" w:rsidRPr="003A0BEA" w:rsidRDefault="00632B4E">
      <w:pPr>
        <w:pStyle w:val="TOC2"/>
        <w:rPr>
          <w:rFonts w:asciiTheme="minorHAnsi" w:hAnsiTheme="minorHAnsi"/>
          <w:noProof/>
          <w:sz w:val="24"/>
          <w:szCs w:val="24"/>
        </w:rPr>
      </w:pPr>
      <w:hyperlink w:anchor="_Toc438022372" w:history="1">
        <w:r w:rsidR="00EA2D00" w:rsidRPr="003A0BEA">
          <w:rPr>
            <w:rStyle w:val="Hyperlink"/>
            <w:rFonts w:ascii="Times New Roman" w:hAnsi="Times New Roman" w:cs="Times New Roman"/>
            <w:noProof/>
            <w:sz w:val="24"/>
            <w:szCs w:val="24"/>
          </w:rPr>
          <w:t>7.</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Special Circumstances Relating to the Guidelines of 5 CFR 1320.5</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_Toc438022372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7</w:t>
        </w:r>
        <w:r w:rsidR="00EA2D00" w:rsidRPr="003A0BEA">
          <w:rPr>
            <w:noProof/>
            <w:webHidden/>
            <w:sz w:val="24"/>
            <w:szCs w:val="24"/>
          </w:rPr>
          <w:fldChar w:fldCharType="end"/>
        </w:r>
      </w:hyperlink>
    </w:p>
    <w:p w14:paraId="5BE4A35F" w14:textId="77777777" w:rsidR="00EA2D00" w:rsidRPr="003A0BEA" w:rsidRDefault="00632B4E">
      <w:pPr>
        <w:pStyle w:val="TOC2"/>
        <w:rPr>
          <w:rFonts w:asciiTheme="minorHAnsi" w:hAnsiTheme="minorHAnsi"/>
          <w:noProof/>
          <w:sz w:val="24"/>
          <w:szCs w:val="24"/>
        </w:rPr>
      </w:pPr>
      <w:hyperlink w:anchor="_Toc438022373" w:history="1">
        <w:r w:rsidR="00EA2D00" w:rsidRPr="003A0BEA">
          <w:rPr>
            <w:rStyle w:val="Hyperlink"/>
            <w:rFonts w:ascii="Times New Roman" w:hAnsi="Times New Roman" w:cs="Times New Roman"/>
            <w:noProof/>
            <w:sz w:val="24"/>
            <w:szCs w:val="24"/>
          </w:rPr>
          <w:t>8.</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Comments in Response to the Federal Register Notice and Efforts to Consult Outside the Agency</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_Toc438022373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7</w:t>
        </w:r>
        <w:r w:rsidR="00EA2D00" w:rsidRPr="003A0BEA">
          <w:rPr>
            <w:noProof/>
            <w:webHidden/>
            <w:sz w:val="24"/>
            <w:szCs w:val="24"/>
          </w:rPr>
          <w:fldChar w:fldCharType="end"/>
        </w:r>
      </w:hyperlink>
    </w:p>
    <w:p w14:paraId="6D5C4DF3" w14:textId="77777777" w:rsidR="00EA2D00" w:rsidRPr="003A0BEA" w:rsidRDefault="00632B4E">
      <w:pPr>
        <w:pStyle w:val="TOC2"/>
        <w:rPr>
          <w:rFonts w:asciiTheme="minorHAnsi" w:hAnsiTheme="minorHAnsi"/>
          <w:noProof/>
          <w:sz w:val="24"/>
          <w:szCs w:val="24"/>
        </w:rPr>
      </w:pPr>
      <w:hyperlink w:anchor="_Toc438022374" w:history="1">
        <w:r w:rsidR="00EA2D00" w:rsidRPr="003A0BEA">
          <w:rPr>
            <w:rStyle w:val="Hyperlink"/>
            <w:rFonts w:ascii="Times New Roman" w:hAnsi="Times New Roman" w:cs="Times New Roman"/>
            <w:noProof/>
            <w:sz w:val="24"/>
            <w:szCs w:val="24"/>
          </w:rPr>
          <w:t>9.</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Explanation of Any Payment or Gift to Respondents</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_Toc438022374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7</w:t>
        </w:r>
        <w:r w:rsidR="00EA2D00" w:rsidRPr="003A0BEA">
          <w:rPr>
            <w:noProof/>
            <w:webHidden/>
            <w:sz w:val="24"/>
            <w:szCs w:val="24"/>
          </w:rPr>
          <w:fldChar w:fldCharType="end"/>
        </w:r>
      </w:hyperlink>
    </w:p>
    <w:p w14:paraId="09274656" w14:textId="77777777" w:rsidR="00EA2D00" w:rsidRPr="003A0BEA" w:rsidRDefault="00632B4E">
      <w:pPr>
        <w:pStyle w:val="TOC2"/>
        <w:rPr>
          <w:rFonts w:asciiTheme="minorHAnsi" w:hAnsiTheme="minorHAnsi"/>
          <w:noProof/>
          <w:sz w:val="24"/>
          <w:szCs w:val="24"/>
        </w:rPr>
      </w:pPr>
      <w:hyperlink w:anchor="_Toc438022375" w:history="1">
        <w:r w:rsidR="00EA2D00" w:rsidRPr="003A0BEA">
          <w:rPr>
            <w:rStyle w:val="Hyperlink"/>
            <w:rFonts w:ascii="Times New Roman" w:hAnsi="Times New Roman" w:cs="Times New Roman"/>
            <w:noProof/>
            <w:sz w:val="24"/>
            <w:szCs w:val="24"/>
          </w:rPr>
          <w:t>10.</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Protection of the Privacy and Confidentiality of Information Provided by Respondents</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_Toc438022375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8</w:t>
        </w:r>
        <w:r w:rsidR="00EA2D00" w:rsidRPr="003A0BEA">
          <w:rPr>
            <w:noProof/>
            <w:webHidden/>
            <w:sz w:val="24"/>
            <w:szCs w:val="24"/>
          </w:rPr>
          <w:fldChar w:fldCharType="end"/>
        </w:r>
      </w:hyperlink>
    </w:p>
    <w:p w14:paraId="42C209D0" w14:textId="77777777" w:rsidR="00EA2D00" w:rsidRPr="003A0BEA" w:rsidRDefault="00632B4E">
      <w:pPr>
        <w:pStyle w:val="TOC2"/>
        <w:rPr>
          <w:rFonts w:asciiTheme="minorHAnsi" w:hAnsiTheme="minorHAnsi"/>
          <w:noProof/>
          <w:sz w:val="24"/>
          <w:szCs w:val="24"/>
        </w:rPr>
      </w:pPr>
      <w:hyperlink w:anchor="_Toc438022376" w:history="1">
        <w:r w:rsidR="00EA2D00" w:rsidRPr="003A0BEA">
          <w:rPr>
            <w:rStyle w:val="Hyperlink"/>
            <w:rFonts w:ascii="Times New Roman" w:hAnsi="Times New Roman" w:cs="Times New Roman"/>
            <w:noProof/>
            <w:sz w:val="24"/>
            <w:szCs w:val="24"/>
          </w:rPr>
          <w:t>11.</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Institutional Review Board (IRB) and Justification for Sensitive Questions</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_Toc438022376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8</w:t>
        </w:r>
        <w:r w:rsidR="00EA2D00" w:rsidRPr="003A0BEA">
          <w:rPr>
            <w:noProof/>
            <w:webHidden/>
            <w:sz w:val="24"/>
            <w:szCs w:val="24"/>
          </w:rPr>
          <w:fldChar w:fldCharType="end"/>
        </w:r>
      </w:hyperlink>
    </w:p>
    <w:p w14:paraId="28FF4FB9" w14:textId="77777777" w:rsidR="00EA2D00" w:rsidRPr="003A0BEA" w:rsidRDefault="00632B4E">
      <w:pPr>
        <w:pStyle w:val="TOC2"/>
        <w:rPr>
          <w:rFonts w:asciiTheme="minorHAnsi" w:hAnsiTheme="minorHAnsi"/>
          <w:noProof/>
          <w:sz w:val="24"/>
          <w:szCs w:val="24"/>
        </w:rPr>
      </w:pPr>
      <w:hyperlink w:anchor="_Toc438022377" w:history="1">
        <w:r w:rsidR="00EA2D00" w:rsidRPr="003A0BEA">
          <w:rPr>
            <w:rStyle w:val="Hyperlink"/>
            <w:rFonts w:ascii="Times New Roman" w:hAnsi="Times New Roman" w:cs="Times New Roman"/>
            <w:noProof/>
            <w:sz w:val="24"/>
            <w:szCs w:val="24"/>
          </w:rPr>
          <w:t>12.</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Estimates of Annualized Burden Hours and Costs</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_Toc438022377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8</w:t>
        </w:r>
        <w:r w:rsidR="00EA2D00" w:rsidRPr="003A0BEA">
          <w:rPr>
            <w:noProof/>
            <w:webHidden/>
            <w:sz w:val="24"/>
            <w:szCs w:val="24"/>
          </w:rPr>
          <w:fldChar w:fldCharType="end"/>
        </w:r>
      </w:hyperlink>
    </w:p>
    <w:p w14:paraId="65A239E8" w14:textId="77777777" w:rsidR="00EA2D00" w:rsidRPr="003A0BEA" w:rsidRDefault="00632B4E">
      <w:pPr>
        <w:pStyle w:val="TOC2"/>
        <w:rPr>
          <w:rFonts w:asciiTheme="minorHAnsi" w:hAnsiTheme="minorHAnsi"/>
          <w:noProof/>
          <w:sz w:val="24"/>
          <w:szCs w:val="24"/>
        </w:rPr>
      </w:pPr>
      <w:hyperlink w:anchor="_Toc438022378" w:history="1">
        <w:r w:rsidR="00EA2D00" w:rsidRPr="003A0BEA">
          <w:rPr>
            <w:rStyle w:val="Hyperlink"/>
            <w:rFonts w:ascii="Times New Roman" w:hAnsi="Times New Roman" w:cs="Times New Roman"/>
            <w:noProof/>
            <w:sz w:val="24"/>
            <w:szCs w:val="24"/>
          </w:rPr>
          <w:t>13.</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Estimates of Other Total Annual Cost Burden to Respondents or Record Keepers</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_Toc438022378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8</w:t>
        </w:r>
        <w:r w:rsidR="00EA2D00" w:rsidRPr="003A0BEA">
          <w:rPr>
            <w:noProof/>
            <w:webHidden/>
            <w:sz w:val="24"/>
            <w:szCs w:val="24"/>
          </w:rPr>
          <w:fldChar w:fldCharType="end"/>
        </w:r>
      </w:hyperlink>
    </w:p>
    <w:p w14:paraId="1B9460FC" w14:textId="77777777" w:rsidR="00EA2D00" w:rsidRPr="003A0BEA" w:rsidRDefault="00632B4E">
      <w:pPr>
        <w:pStyle w:val="TOC2"/>
        <w:rPr>
          <w:rFonts w:asciiTheme="minorHAnsi" w:hAnsiTheme="minorHAnsi"/>
          <w:noProof/>
          <w:sz w:val="24"/>
          <w:szCs w:val="24"/>
        </w:rPr>
      </w:pPr>
      <w:hyperlink w:anchor="_Toc438022379" w:history="1">
        <w:r w:rsidR="00EA2D00" w:rsidRPr="003A0BEA">
          <w:rPr>
            <w:rStyle w:val="Hyperlink"/>
            <w:rFonts w:ascii="Times New Roman" w:hAnsi="Times New Roman" w:cs="Times New Roman"/>
            <w:noProof/>
            <w:sz w:val="24"/>
            <w:szCs w:val="24"/>
          </w:rPr>
          <w:t>14.</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Annualized Cost to the Government</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_Toc438022379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9</w:t>
        </w:r>
        <w:r w:rsidR="00EA2D00" w:rsidRPr="003A0BEA">
          <w:rPr>
            <w:noProof/>
            <w:webHidden/>
            <w:sz w:val="24"/>
            <w:szCs w:val="24"/>
          </w:rPr>
          <w:fldChar w:fldCharType="end"/>
        </w:r>
      </w:hyperlink>
    </w:p>
    <w:p w14:paraId="26596603" w14:textId="77777777" w:rsidR="00EA2D00" w:rsidRPr="003A0BEA" w:rsidRDefault="00632B4E">
      <w:pPr>
        <w:pStyle w:val="TOC2"/>
        <w:rPr>
          <w:rFonts w:asciiTheme="minorHAnsi" w:hAnsiTheme="minorHAnsi"/>
          <w:noProof/>
          <w:sz w:val="24"/>
          <w:szCs w:val="24"/>
        </w:rPr>
      </w:pPr>
      <w:hyperlink w:anchor="_Toc438022380" w:history="1">
        <w:r w:rsidR="00EA2D00" w:rsidRPr="003A0BEA">
          <w:rPr>
            <w:rStyle w:val="Hyperlink"/>
            <w:rFonts w:ascii="Times New Roman" w:hAnsi="Times New Roman" w:cs="Times New Roman"/>
            <w:noProof/>
            <w:sz w:val="24"/>
            <w:szCs w:val="24"/>
          </w:rPr>
          <w:t>15.</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Explanation for Program Changes or Adjustments</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_Toc438022380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10</w:t>
        </w:r>
        <w:r w:rsidR="00EA2D00" w:rsidRPr="003A0BEA">
          <w:rPr>
            <w:noProof/>
            <w:webHidden/>
            <w:sz w:val="24"/>
            <w:szCs w:val="24"/>
          </w:rPr>
          <w:fldChar w:fldCharType="end"/>
        </w:r>
      </w:hyperlink>
    </w:p>
    <w:p w14:paraId="4EAB38FC" w14:textId="77777777" w:rsidR="00EA2D00" w:rsidRPr="003A0BEA" w:rsidRDefault="00632B4E">
      <w:pPr>
        <w:pStyle w:val="TOC2"/>
        <w:rPr>
          <w:rFonts w:asciiTheme="minorHAnsi" w:hAnsiTheme="minorHAnsi"/>
          <w:noProof/>
          <w:sz w:val="24"/>
          <w:szCs w:val="24"/>
        </w:rPr>
      </w:pPr>
      <w:hyperlink w:anchor="_Toc438022381" w:history="1">
        <w:r w:rsidR="00EA2D00" w:rsidRPr="003A0BEA">
          <w:rPr>
            <w:rStyle w:val="Hyperlink"/>
            <w:rFonts w:ascii="Times New Roman" w:hAnsi="Times New Roman" w:cs="Times New Roman"/>
            <w:noProof/>
            <w:sz w:val="24"/>
            <w:szCs w:val="24"/>
          </w:rPr>
          <w:t>16.</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Plans for Tabulation and Publication and Project Time Schedule</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_Toc438022381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10</w:t>
        </w:r>
        <w:r w:rsidR="00EA2D00" w:rsidRPr="003A0BEA">
          <w:rPr>
            <w:noProof/>
            <w:webHidden/>
            <w:sz w:val="24"/>
            <w:szCs w:val="24"/>
          </w:rPr>
          <w:fldChar w:fldCharType="end"/>
        </w:r>
      </w:hyperlink>
    </w:p>
    <w:p w14:paraId="19B608B8" w14:textId="77777777" w:rsidR="00EA2D00" w:rsidRPr="003A0BEA" w:rsidRDefault="00632B4E">
      <w:pPr>
        <w:pStyle w:val="TOC2"/>
        <w:rPr>
          <w:rFonts w:asciiTheme="minorHAnsi" w:hAnsiTheme="minorHAnsi"/>
          <w:noProof/>
          <w:sz w:val="24"/>
          <w:szCs w:val="24"/>
        </w:rPr>
      </w:pPr>
      <w:hyperlink w:anchor="_Toc438022382" w:history="1">
        <w:r w:rsidR="00EA2D00" w:rsidRPr="003A0BEA">
          <w:rPr>
            <w:rStyle w:val="Hyperlink"/>
            <w:rFonts w:ascii="Times New Roman" w:hAnsi="Times New Roman" w:cs="Times New Roman"/>
            <w:noProof/>
            <w:sz w:val="24"/>
            <w:szCs w:val="24"/>
          </w:rPr>
          <w:t>17.</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Reason(s) Display of OMB Expiration Date is Inappropriate</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_Toc438022382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10</w:t>
        </w:r>
        <w:r w:rsidR="00EA2D00" w:rsidRPr="003A0BEA">
          <w:rPr>
            <w:noProof/>
            <w:webHidden/>
            <w:sz w:val="24"/>
            <w:szCs w:val="24"/>
          </w:rPr>
          <w:fldChar w:fldCharType="end"/>
        </w:r>
      </w:hyperlink>
    </w:p>
    <w:p w14:paraId="77794744" w14:textId="77777777" w:rsidR="00EA2D00" w:rsidRPr="003A0BEA" w:rsidRDefault="00632B4E">
      <w:pPr>
        <w:pStyle w:val="TOC2"/>
        <w:rPr>
          <w:rFonts w:asciiTheme="minorHAnsi" w:hAnsiTheme="minorHAnsi"/>
          <w:noProof/>
          <w:sz w:val="24"/>
          <w:szCs w:val="24"/>
        </w:rPr>
      </w:pPr>
      <w:hyperlink w:anchor="_Toc438022383" w:history="1">
        <w:r w:rsidR="00EA2D00" w:rsidRPr="003A0BEA">
          <w:rPr>
            <w:rStyle w:val="Hyperlink"/>
            <w:rFonts w:ascii="Times New Roman" w:hAnsi="Times New Roman" w:cs="Times New Roman"/>
            <w:noProof/>
            <w:sz w:val="24"/>
            <w:szCs w:val="24"/>
          </w:rPr>
          <w:t>18.</w:t>
        </w:r>
        <w:r w:rsidR="00EA2D00" w:rsidRPr="003A0BEA">
          <w:rPr>
            <w:rFonts w:asciiTheme="minorHAnsi" w:hAnsiTheme="minorHAnsi"/>
            <w:noProof/>
            <w:sz w:val="24"/>
            <w:szCs w:val="24"/>
          </w:rPr>
          <w:tab/>
        </w:r>
        <w:r w:rsidR="00EA2D00" w:rsidRPr="003A0BEA">
          <w:rPr>
            <w:rStyle w:val="Hyperlink"/>
            <w:rFonts w:ascii="Times New Roman" w:hAnsi="Times New Roman" w:cs="Times New Roman"/>
            <w:noProof/>
            <w:sz w:val="24"/>
            <w:szCs w:val="24"/>
          </w:rPr>
          <w:t>Exceptions to Certification for Paperwork Reduction Act Submissions</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_Toc438022383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10</w:t>
        </w:r>
        <w:r w:rsidR="00EA2D00" w:rsidRPr="003A0BEA">
          <w:rPr>
            <w:noProof/>
            <w:webHidden/>
            <w:sz w:val="24"/>
            <w:szCs w:val="24"/>
          </w:rPr>
          <w:fldChar w:fldCharType="end"/>
        </w:r>
      </w:hyperlink>
    </w:p>
    <w:p w14:paraId="02B00666" w14:textId="77777777" w:rsidR="00EA2D00" w:rsidRPr="003A0BEA" w:rsidRDefault="00632B4E">
      <w:pPr>
        <w:pStyle w:val="TOC1"/>
        <w:tabs>
          <w:tab w:val="right" w:leader="dot" w:pos="9350"/>
        </w:tabs>
        <w:rPr>
          <w:rFonts w:asciiTheme="minorHAnsi" w:hAnsiTheme="minorHAnsi"/>
          <w:noProof/>
          <w:sz w:val="24"/>
          <w:szCs w:val="24"/>
        </w:rPr>
      </w:pPr>
      <w:hyperlink w:anchor="_Toc438022384" w:history="1">
        <w:r w:rsidR="00EA2D00" w:rsidRPr="003A0BEA">
          <w:rPr>
            <w:rStyle w:val="Hyperlink"/>
            <w:rFonts w:ascii="Times New Roman" w:hAnsi="Times New Roman" w:cs="Times New Roman"/>
            <w:noProof/>
            <w:sz w:val="24"/>
            <w:szCs w:val="24"/>
          </w:rPr>
          <w:t xml:space="preserve">REFERENCE LIST </w:t>
        </w:r>
        <w:r w:rsidR="00EA2D00" w:rsidRPr="003A0BEA">
          <w:rPr>
            <w:noProof/>
            <w:webHidden/>
            <w:sz w:val="24"/>
            <w:szCs w:val="24"/>
          </w:rPr>
          <w:tab/>
        </w:r>
        <w:r w:rsidR="00EA2D00" w:rsidRPr="003A0BEA">
          <w:rPr>
            <w:noProof/>
            <w:webHidden/>
            <w:sz w:val="24"/>
            <w:szCs w:val="24"/>
          </w:rPr>
          <w:fldChar w:fldCharType="begin"/>
        </w:r>
        <w:r w:rsidR="00EA2D00" w:rsidRPr="003A0BEA">
          <w:rPr>
            <w:noProof/>
            <w:webHidden/>
            <w:sz w:val="24"/>
            <w:szCs w:val="24"/>
          </w:rPr>
          <w:instrText xml:space="preserve"> PAGEREF _Toc438022384 \h </w:instrText>
        </w:r>
        <w:r w:rsidR="00EA2D00" w:rsidRPr="003A0BEA">
          <w:rPr>
            <w:noProof/>
            <w:webHidden/>
            <w:sz w:val="24"/>
            <w:szCs w:val="24"/>
          </w:rPr>
        </w:r>
        <w:r w:rsidR="00EA2D00" w:rsidRPr="003A0BEA">
          <w:rPr>
            <w:noProof/>
            <w:webHidden/>
            <w:sz w:val="24"/>
            <w:szCs w:val="24"/>
          </w:rPr>
          <w:fldChar w:fldCharType="separate"/>
        </w:r>
        <w:r w:rsidR="00650534">
          <w:rPr>
            <w:noProof/>
            <w:webHidden/>
            <w:sz w:val="24"/>
            <w:szCs w:val="24"/>
          </w:rPr>
          <w:t>12</w:t>
        </w:r>
        <w:r w:rsidR="00EA2D00" w:rsidRPr="003A0BEA">
          <w:rPr>
            <w:noProof/>
            <w:webHidden/>
            <w:sz w:val="24"/>
            <w:szCs w:val="24"/>
          </w:rPr>
          <w:fldChar w:fldCharType="end"/>
        </w:r>
      </w:hyperlink>
    </w:p>
    <w:p w14:paraId="7E0F2413" w14:textId="77777777" w:rsidR="003860A5" w:rsidRPr="003A0BEA" w:rsidRDefault="003860A5" w:rsidP="00CA5840">
      <w:pPr>
        <w:pStyle w:val="Heading3"/>
        <w:ind w:left="0"/>
        <w:rPr>
          <w:rFonts w:ascii="Times New Roman" w:hAnsi="Times New Roman" w:cs="Times New Roman"/>
          <w:sz w:val="24"/>
          <w:szCs w:val="24"/>
        </w:rPr>
      </w:pPr>
      <w:r w:rsidRPr="003A0BEA">
        <w:rPr>
          <w:rFonts w:ascii="Times New Roman" w:hAnsi="Times New Roman" w:cs="Times New Roman"/>
          <w:sz w:val="24"/>
          <w:szCs w:val="24"/>
        </w:rPr>
        <w:fldChar w:fldCharType="end"/>
      </w:r>
    </w:p>
    <w:p w14:paraId="52E70109" w14:textId="5A50A446" w:rsidR="00E26BD0" w:rsidRPr="003A0BEA" w:rsidRDefault="00E26BD0" w:rsidP="00E26BD0">
      <w:pPr>
        <w:pStyle w:val="Heading3"/>
        <w:ind w:left="0"/>
        <w:rPr>
          <w:rFonts w:ascii="Times New Roman" w:hAnsi="Times New Roman" w:cs="Times New Roman"/>
          <w:sz w:val="24"/>
          <w:szCs w:val="24"/>
        </w:rPr>
      </w:pPr>
      <w:r w:rsidRPr="003A0BEA">
        <w:rPr>
          <w:rFonts w:ascii="Times New Roman" w:hAnsi="Times New Roman" w:cs="Times New Roman"/>
          <w:sz w:val="24"/>
          <w:szCs w:val="24"/>
        </w:rPr>
        <w:t xml:space="preserve">LIST OF ATTACHMENTS </w:t>
      </w:r>
    </w:p>
    <w:p w14:paraId="324B9AC6" w14:textId="39E865A1" w:rsidR="00E26BD0" w:rsidRPr="003A0BEA" w:rsidRDefault="004C23B0" w:rsidP="00611675">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Authorizing </w:t>
      </w:r>
      <w:r w:rsidR="00E26BD0" w:rsidRPr="003A0BEA">
        <w:rPr>
          <w:rFonts w:ascii="Times New Roman" w:hAnsi="Times New Roman" w:cs="Times New Roman"/>
          <w:sz w:val="24"/>
          <w:szCs w:val="24"/>
        </w:rPr>
        <w:t>Legislation</w:t>
      </w:r>
    </w:p>
    <w:p w14:paraId="6E07C6E9" w14:textId="17D20464" w:rsidR="00E26BD0" w:rsidRPr="003A0BEA" w:rsidRDefault="00E26BD0" w:rsidP="00611675">
      <w:pPr>
        <w:pStyle w:val="ListParagraph"/>
        <w:numPr>
          <w:ilvl w:val="0"/>
          <w:numId w:val="40"/>
        </w:numPr>
        <w:rPr>
          <w:rFonts w:ascii="Times New Roman" w:hAnsi="Times New Roman" w:cs="Times New Roman"/>
          <w:sz w:val="24"/>
          <w:szCs w:val="24"/>
        </w:rPr>
      </w:pPr>
      <w:r w:rsidRPr="003A0BEA">
        <w:rPr>
          <w:rFonts w:ascii="Times New Roman" w:hAnsi="Times New Roman" w:cs="Times New Roman"/>
          <w:sz w:val="24"/>
          <w:szCs w:val="24"/>
        </w:rPr>
        <w:t>Project Summary</w:t>
      </w:r>
    </w:p>
    <w:p w14:paraId="3B66BBED" w14:textId="6BE97CAC" w:rsidR="00E26BD0" w:rsidRPr="003A0BEA" w:rsidRDefault="00E26BD0" w:rsidP="00611675">
      <w:pPr>
        <w:pStyle w:val="ListParagraph"/>
        <w:numPr>
          <w:ilvl w:val="0"/>
          <w:numId w:val="40"/>
        </w:numPr>
        <w:rPr>
          <w:rFonts w:ascii="Times New Roman" w:hAnsi="Times New Roman" w:cs="Times New Roman"/>
          <w:sz w:val="24"/>
          <w:szCs w:val="24"/>
        </w:rPr>
      </w:pPr>
      <w:r w:rsidRPr="003A0BEA">
        <w:rPr>
          <w:rFonts w:ascii="Times New Roman" w:hAnsi="Times New Roman" w:cs="Times New Roman"/>
          <w:sz w:val="24"/>
          <w:szCs w:val="24"/>
        </w:rPr>
        <w:t>Key informant interview instrument: Word version</w:t>
      </w:r>
    </w:p>
    <w:p w14:paraId="25E7D594" w14:textId="7760D096" w:rsidR="00487937" w:rsidRPr="003A0BEA" w:rsidRDefault="00E26BD0" w:rsidP="00611675">
      <w:pPr>
        <w:pStyle w:val="ListParagraph"/>
        <w:numPr>
          <w:ilvl w:val="0"/>
          <w:numId w:val="40"/>
        </w:numPr>
        <w:rPr>
          <w:rFonts w:ascii="Times New Roman" w:hAnsi="Times New Roman" w:cs="Times New Roman"/>
          <w:sz w:val="24"/>
          <w:szCs w:val="24"/>
        </w:rPr>
      </w:pPr>
      <w:r w:rsidRPr="003A0BEA">
        <w:rPr>
          <w:rFonts w:ascii="Times New Roman" w:hAnsi="Times New Roman" w:cs="Times New Roman"/>
          <w:sz w:val="24"/>
          <w:szCs w:val="24"/>
        </w:rPr>
        <w:t>IRB Approval Letter</w:t>
      </w:r>
    </w:p>
    <w:p w14:paraId="6C9F4CFB" w14:textId="03D9FEA1" w:rsidR="003A0BEA" w:rsidRPr="003A0BEA" w:rsidRDefault="00C370CA" w:rsidP="003A0BEA">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Notification</w:t>
      </w:r>
      <w:r w:rsidR="003A0BEA" w:rsidRPr="003A0BEA">
        <w:rPr>
          <w:rFonts w:ascii="Times New Roman" w:hAnsi="Times New Roman" w:cs="Times New Roman"/>
          <w:sz w:val="24"/>
          <w:szCs w:val="24"/>
        </w:rPr>
        <w:t xml:space="preserve"> Email</w:t>
      </w:r>
    </w:p>
    <w:p w14:paraId="23DD6538" w14:textId="4C9191CC" w:rsidR="003A0BEA" w:rsidRPr="003A0BEA" w:rsidRDefault="003A0BEA" w:rsidP="003A0BEA">
      <w:pPr>
        <w:pStyle w:val="ListParagraph"/>
        <w:numPr>
          <w:ilvl w:val="0"/>
          <w:numId w:val="40"/>
        </w:numPr>
        <w:rPr>
          <w:rFonts w:ascii="Times New Roman" w:hAnsi="Times New Roman" w:cs="Times New Roman"/>
          <w:sz w:val="24"/>
          <w:szCs w:val="24"/>
        </w:rPr>
      </w:pPr>
      <w:r w:rsidRPr="003A0BEA">
        <w:rPr>
          <w:rFonts w:ascii="Times New Roman" w:hAnsi="Times New Roman" w:cs="Times New Roman"/>
          <w:sz w:val="24"/>
          <w:szCs w:val="24"/>
        </w:rPr>
        <w:t>Follow-up Phone Call Script</w:t>
      </w:r>
    </w:p>
    <w:p w14:paraId="21D3BF6F" w14:textId="77777777" w:rsidR="00611675" w:rsidRPr="003A0BEA" w:rsidRDefault="00611675">
      <w:pPr>
        <w:tabs>
          <w:tab w:val="clear" w:pos="9360"/>
        </w:tabs>
        <w:spacing w:after="200"/>
        <w:ind w:left="0"/>
        <w:rPr>
          <w:rFonts w:ascii="Times New Roman" w:hAnsi="Times New Roman" w:cs="Times New Roman"/>
          <w:b/>
          <w:sz w:val="24"/>
          <w:szCs w:val="24"/>
        </w:rPr>
      </w:pPr>
      <w:bookmarkStart w:id="2" w:name="_Toc438022365"/>
      <w:bookmarkStart w:id="3" w:name="_Toc438022364"/>
      <w:r w:rsidRPr="003A0BEA">
        <w:rPr>
          <w:rFonts w:ascii="Times New Roman" w:hAnsi="Times New Roman" w:cs="Times New Roman"/>
          <w:sz w:val="24"/>
          <w:szCs w:val="24"/>
        </w:rPr>
        <w:br w:type="page"/>
      </w:r>
    </w:p>
    <w:p w14:paraId="0FCFD144" w14:textId="329BE603" w:rsidR="00611675" w:rsidRPr="003A0BEA" w:rsidRDefault="00611675" w:rsidP="00611675">
      <w:pPr>
        <w:ind w:left="360"/>
        <w:rPr>
          <w:b/>
          <w:sz w:val="24"/>
          <w:szCs w:val="24"/>
        </w:rPr>
      </w:pPr>
      <w:r w:rsidRPr="003A0BEA">
        <w:rPr>
          <w:b/>
          <w:sz w:val="24"/>
          <w:szCs w:val="24"/>
        </w:rPr>
        <w:lastRenderedPageBreak/>
        <w:t xml:space="preserve">Section </w:t>
      </w:r>
      <w:proofErr w:type="gramStart"/>
      <w:r w:rsidRPr="003A0BEA">
        <w:rPr>
          <w:b/>
          <w:sz w:val="24"/>
          <w:szCs w:val="24"/>
        </w:rPr>
        <w:t>A</w:t>
      </w:r>
      <w:proofErr w:type="gramEnd"/>
      <w:r w:rsidRPr="003A0BEA">
        <w:rPr>
          <w:b/>
          <w:sz w:val="24"/>
          <w:szCs w:val="24"/>
        </w:rPr>
        <w:t xml:space="preserve"> – Justification</w:t>
      </w:r>
      <w:bookmarkEnd w:id="2"/>
    </w:p>
    <w:p w14:paraId="1F8B0C95" w14:textId="77777777" w:rsidR="00611675" w:rsidRPr="003A0BEA" w:rsidRDefault="00611675" w:rsidP="00611675">
      <w:pPr>
        <w:rPr>
          <w:sz w:val="24"/>
          <w:szCs w:val="24"/>
        </w:rPr>
      </w:pPr>
    </w:p>
    <w:p w14:paraId="49F95F2A" w14:textId="29F6D12A" w:rsidR="00487937" w:rsidRPr="003A0BEA" w:rsidRDefault="0068688B" w:rsidP="00CA5840">
      <w:pPr>
        <w:pStyle w:val="Heading3"/>
        <w:ind w:left="0"/>
        <w:rPr>
          <w:rFonts w:ascii="Times New Roman" w:hAnsi="Times New Roman" w:cs="Times New Roman"/>
          <w:sz w:val="24"/>
          <w:szCs w:val="24"/>
        </w:rPr>
      </w:pPr>
      <w:r w:rsidRPr="003A0BEA">
        <w:rPr>
          <w:rFonts w:ascii="Times New Roman" w:eastAsia="Calibri" w:hAnsi="Times New Roman" w:cs="Times New Roman"/>
          <w:b w:val="0"/>
          <w:noProof/>
          <w:sz w:val="24"/>
          <w:szCs w:val="24"/>
        </w:rPr>
        <mc:AlternateContent>
          <mc:Choice Requires="wps">
            <w:drawing>
              <wp:inline distT="0" distB="0" distL="0" distR="0" wp14:anchorId="7CC3105F" wp14:editId="042EAB6E">
                <wp:extent cx="6035040" cy="3260785"/>
                <wp:effectExtent l="0" t="0" r="22860"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3260785"/>
                        </a:xfrm>
                        <a:prstGeom prst="rect">
                          <a:avLst/>
                        </a:prstGeom>
                        <a:solidFill>
                          <a:srgbClr val="FFFFFF"/>
                        </a:solidFill>
                        <a:ln w="9525">
                          <a:solidFill>
                            <a:srgbClr val="000000"/>
                          </a:solidFill>
                          <a:miter lim="800000"/>
                          <a:headEnd/>
                          <a:tailEnd/>
                        </a:ln>
                      </wps:spPr>
                      <wps:txbx>
                        <w:txbxContent>
                          <w:p w14:paraId="32923E27" w14:textId="19A93C73" w:rsidR="00EA2D00" w:rsidRPr="00611675" w:rsidRDefault="00EA2D00" w:rsidP="00CA13DE">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Goal of the study</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 xml:space="preserve">The goal of the study is to better understand current jail and prison policies in the United States, </w:t>
                            </w:r>
                            <w:r w:rsidR="003C12A6">
                              <w:rPr>
                                <w:rFonts w:ascii="Times New Roman" w:hAnsi="Times New Roman" w:cs="Times New Roman"/>
                                <w:sz w:val="24"/>
                                <w:szCs w:val="24"/>
                              </w:rPr>
                              <w:t>as evaluated via qualitative interviews of prison staff at eight US counties</w:t>
                            </w:r>
                            <w:r w:rsidRPr="00611675">
                              <w:rPr>
                                <w:rFonts w:ascii="Times New Roman" w:hAnsi="Times New Roman" w:cs="Times New Roman"/>
                                <w:sz w:val="24"/>
                                <w:szCs w:val="24"/>
                              </w:rPr>
                              <w:t xml:space="preserve">. In particular, policies related to STD testing and treatment during incarceration, Medicaid coverage during both incarceration and upon release, and reentry services immediately prior to and upon release are areas of interest. </w:t>
                            </w:r>
                          </w:p>
                          <w:p w14:paraId="2255DF02" w14:textId="0C80B7CF" w:rsidR="00EA2D00" w:rsidRPr="00611675" w:rsidRDefault="00EA2D00" w:rsidP="00A223B3">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Intended use of the resulting data</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 xml:space="preserve">Resulting data is considered as formative research which will </w:t>
                            </w:r>
                            <w:r w:rsidR="00D1431D">
                              <w:rPr>
                                <w:rFonts w:ascii="Times New Roman" w:hAnsi="Times New Roman" w:cs="Times New Roman"/>
                                <w:sz w:val="24"/>
                                <w:szCs w:val="24"/>
                              </w:rPr>
                              <w:t>inform</w:t>
                            </w:r>
                            <w:r w:rsidRPr="00611675">
                              <w:rPr>
                                <w:rFonts w:ascii="Times New Roman" w:hAnsi="Times New Roman" w:cs="Times New Roman"/>
                                <w:sz w:val="24"/>
                                <w:szCs w:val="24"/>
                              </w:rPr>
                              <w:t xml:space="preserve"> future STD prevention research.</w:t>
                            </w:r>
                          </w:p>
                          <w:p w14:paraId="1CFE83F9" w14:textId="3BE08615" w:rsidR="00EA2D00" w:rsidRPr="00611675" w:rsidRDefault="00EA2D00" w:rsidP="000B1BC4">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Methods to be used to collect</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 xml:space="preserve">A convenience sample of county jail and prisons </w:t>
                            </w:r>
                            <w:r w:rsidR="003C12A6">
                              <w:rPr>
                                <w:rFonts w:ascii="Times New Roman" w:hAnsi="Times New Roman" w:cs="Times New Roman"/>
                                <w:sz w:val="24"/>
                                <w:szCs w:val="24"/>
                              </w:rPr>
                              <w:t xml:space="preserve">(no more than 24 jail/prison staff members/healthcare providers across eight US counties) </w:t>
                            </w:r>
                            <w:r w:rsidRPr="00611675">
                              <w:rPr>
                                <w:rFonts w:ascii="Times New Roman" w:hAnsi="Times New Roman" w:cs="Times New Roman"/>
                                <w:sz w:val="24"/>
                                <w:szCs w:val="24"/>
                              </w:rPr>
                              <w:t xml:space="preserve">will be compiled in which respondents will be selected to participate in key informant interviews. </w:t>
                            </w:r>
                          </w:p>
                          <w:p w14:paraId="52FA363C" w14:textId="37806D48" w:rsidR="00EA2D00" w:rsidRPr="00611675" w:rsidRDefault="00EA2D00" w:rsidP="00C63B7F">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The subpopulation to be studied</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 xml:space="preserve">Jail or prison staff members who are knowledgeable of internal policies related to STD testing and treatment, Medicaid coverage, and reentry services. In particular, staff who oversee the provision of or provide health care services to inmates. </w:t>
                            </w:r>
                          </w:p>
                          <w:p w14:paraId="597649B7" w14:textId="2D515FF5" w:rsidR="00EA2D00" w:rsidRPr="00611675" w:rsidRDefault="00EA2D00" w:rsidP="000F2C93">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How data will be analyzed</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Data will be analyzed using qualitative methods which include identifying key common them</w:t>
                            </w:r>
                            <w:r w:rsidR="00611675" w:rsidRPr="00611675">
                              <w:rPr>
                                <w:rFonts w:ascii="Times New Roman" w:hAnsi="Times New Roman" w:cs="Times New Roman"/>
                                <w:sz w:val="24"/>
                                <w:szCs w:val="24"/>
                              </w:rPr>
                              <w:t>es and summarizing frequencies.</w:t>
                            </w:r>
                          </w:p>
                        </w:txbxContent>
                      </wps:txbx>
                      <wps:bodyPr rot="0" vert="horz" wrap="square" lIns="91440" tIns="45720" rIns="91440" bIns="45720" anchor="t" anchorCtr="0">
                        <a:noAutofit/>
                      </wps:bodyPr>
                    </wps:wsp>
                  </a:graphicData>
                </a:graphic>
              </wp:inline>
            </w:drawing>
          </mc:Choice>
          <mc:Fallback>
            <w:pict>
              <v:shapetype w14:anchorId="7CC3105F" id="_x0000_t202" coordsize="21600,21600" o:spt="202" path="m,l,21600r21600,l21600,xe">
                <v:stroke joinstyle="miter"/>
                <v:path gradientshapeok="t" o:connecttype="rect"/>
              </v:shapetype>
              <v:shape id="Text Box 2" o:spid="_x0000_s1026" type="#_x0000_t202" style="width:475.2pt;height:2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">
                <v:textbox>
                  <w:txbxContent>
                    <w:p w14:paraId="32923E27" w14:textId="19A93C73" w:rsidR="00EA2D00" w:rsidRPr="00611675" w:rsidRDefault="00EA2D00" w:rsidP="00CA13DE">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Goal of the study</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 xml:space="preserve">The goal of the study is to better understand current jail and prison policies in the United States, </w:t>
                      </w:r>
                      <w:r w:rsidR="003C12A6">
                        <w:rPr>
                          <w:rFonts w:ascii="Times New Roman" w:hAnsi="Times New Roman" w:cs="Times New Roman"/>
                          <w:sz w:val="24"/>
                          <w:szCs w:val="24"/>
                        </w:rPr>
                        <w:t>as evaluated via qualitative interviews of prison staff at eight US counties</w:t>
                      </w:r>
                      <w:r w:rsidRPr="00611675">
                        <w:rPr>
                          <w:rFonts w:ascii="Times New Roman" w:hAnsi="Times New Roman" w:cs="Times New Roman"/>
                          <w:sz w:val="24"/>
                          <w:szCs w:val="24"/>
                        </w:rPr>
                        <w:t xml:space="preserve">. In particular, policies related to STD testing and treatment during incarceration, Medicaid coverage during both incarceration and upon release, and reentry services immediately prior to and upon release are areas of interest. </w:t>
                      </w:r>
                    </w:p>
                    <w:p w14:paraId="2255DF02" w14:textId="0C80B7CF" w:rsidR="00EA2D00" w:rsidRPr="00611675" w:rsidRDefault="00EA2D00" w:rsidP="00A223B3">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Intended use of the resulting data</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 xml:space="preserve">Resulting data is considered as formative research which will </w:t>
                      </w:r>
                      <w:r w:rsidR="00D1431D">
                        <w:rPr>
                          <w:rFonts w:ascii="Times New Roman" w:hAnsi="Times New Roman" w:cs="Times New Roman"/>
                          <w:sz w:val="24"/>
                          <w:szCs w:val="24"/>
                        </w:rPr>
                        <w:t>inform</w:t>
                      </w:r>
                      <w:r w:rsidRPr="00611675">
                        <w:rPr>
                          <w:rFonts w:ascii="Times New Roman" w:hAnsi="Times New Roman" w:cs="Times New Roman"/>
                          <w:sz w:val="24"/>
                          <w:szCs w:val="24"/>
                        </w:rPr>
                        <w:t xml:space="preserve"> future STD prevention research.</w:t>
                      </w:r>
                    </w:p>
                    <w:p w14:paraId="1CFE83F9" w14:textId="3BE08615" w:rsidR="00EA2D00" w:rsidRPr="00611675" w:rsidRDefault="00EA2D00" w:rsidP="000B1BC4">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Methods to be used to collect</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 xml:space="preserve">A convenience sample of county jail and prisons </w:t>
                      </w:r>
                      <w:r w:rsidR="003C12A6">
                        <w:rPr>
                          <w:rFonts w:ascii="Times New Roman" w:hAnsi="Times New Roman" w:cs="Times New Roman"/>
                          <w:sz w:val="24"/>
                          <w:szCs w:val="24"/>
                        </w:rPr>
                        <w:t xml:space="preserve">(no more than 24 jail/prison staff members/healthcare providers across eight US counties) </w:t>
                      </w:r>
                      <w:r w:rsidRPr="00611675">
                        <w:rPr>
                          <w:rFonts w:ascii="Times New Roman" w:hAnsi="Times New Roman" w:cs="Times New Roman"/>
                          <w:sz w:val="24"/>
                          <w:szCs w:val="24"/>
                        </w:rPr>
                        <w:t xml:space="preserve">will be compiled in which respondents will be selected to participate in key informant interviews. </w:t>
                      </w:r>
                    </w:p>
                    <w:p w14:paraId="52FA363C" w14:textId="37806D48" w:rsidR="00EA2D00" w:rsidRPr="00611675" w:rsidRDefault="00EA2D00" w:rsidP="00C63B7F">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The subpopulation to be studied</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 xml:space="preserve">Jail or prison staff members who are knowledgeable of internal policies related to STD testing and treatment, Medicaid coverage, and reentry services. In particular, staff who oversee the provision of or provide health care services to inmates. </w:t>
                      </w:r>
                    </w:p>
                    <w:p w14:paraId="597649B7" w14:textId="2D515FF5" w:rsidR="00EA2D00" w:rsidRPr="00611675" w:rsidRDefault="00EA2D00" w:rsidP="000F2C93">
                      <w:pPr>
                        <w:pStyle w:val="ListParagraph"/>
                        <w:numPr>
                          <w:ilvl w:val="0"/>
                          <w:numId w:val="34"/>
                        </w:numPr>
                        <w:tabs>
                          <w:tab w:val="clear" w:pos="9360"/>
                        </w:tabs>
                        <w:spacing w:after="200"/>
                        <w:rPr>
                          <w:rFonts w:ascii="Times New Roman" w:hAnsi="Times New Roman" w:cs="Times New Roman"/>
                          <w:sz w:val="24"/>
                          <w:szCs w:val="24"/>
                        </w:rPr>
                      </w:pPr>
                      <w:r w:rsidRPr="00611675">
                        <w:rPr>
                          <w:rFonts w:ascii="Times New Roman" w:hAnsi="Times New Roman" w:cs="Times New Roman"/>
                          <w:sz w:val="24"/>
                          <w:szCs w:val="24"/>
                        </w:rPr>
                        <w:t>How data will be analyzed</w:t>
                      </w:r>
                      <w:r w:rsidR="00611675" w:rsidRPr="00611675">
                        <w:rPr>
                          <w:rFonts w:ascii="Times New Roman" w:hAnsi="Times New Roman" w:cs="Times New Roman"/>
                          <w:sz w:val="24"/>
                          <w:szCs w:val="24"/>
                        </w:rPr>
                        <w:t xml:space="preserve">: </w:t>
                      </w:r>
                      <w:r w:rsidRPr="00611675">
                        <w:rPr>
                          <w:rFonts w:ascii="Times New Roman" w:hAnsi="Times New Roman" w:cs="Times New Roman"/>
                          <w:sz w:val="24"/>
                          <w:szCs w:val="24"/>
                        </w:rPr>
                        <w:t>Data will be analyzed using qualitative methods which include identifying key common them</w:t>
                      </w:r>
                      <w:r w:rsidR="00611675" w:rsidRPr="00611675">
                        <w:rPr>
                          <w:rFonts w:ascii="Times New Roman" w:hAnsi="Times New Roman" w:cs="Times New Roman"/>
                          <w:sz w:val="24"/>
                          <w:szCs w:val="24"/>
                        </w:rPr>
                        <w:t>es and summarizing frequencies.</w:t>
                      </w:r>
                    </w:p>
                  </w:txbxContent>
                </v:textbox>
                <w10:anchorlock/>
              </v:shape>
            </w:pict>
          </mc:Fallback>
        </mc:AlternateContent>
      </w:r>
      <w:bookmarkEnd w:id="3"/>
    </w:p>
    <w:p w14:paraId="58DEFF59" w14:textId="24FB9C29" w:rsidR="00B12F51" w:rsidRPr="003A0BEA" w:rsidRDefault="00B12F51" w:rsidP="007D6163">
      <w:pPr>
        <w:rPr>
          <w:rFonts w:ascii="Times New Roman" w:hAnsi="Times New Roman" w:cs="Times New Roman"/>
          <w:sz w:val="24"/>
          <w:szCs w:val="24"/>
        </w:rPr>
      </w:pPr>
    </w:p>
    <w:p w14:paraId="7DF6E526" w14:textId="77777777" w:rsidR="00CD1EA8" w:rsidRPr="003A0BEA" w:rsidRDefault="00B12F51" w:rsidP="00692DEB">
      <w:pPr>
        <w:pStyle w:val="Heading4"/>
        <w:rPr>
          <w:rFonts w:ascii="Times New Roman" w:hAnsi="Times New Roman" w:cs="Times New Roman"/>
          <w:sz w:val="24"/>
          <w:szCs w:val="24"/>
        </w:rPr>
      </w:pPr>
      <w:bookmarkStart w:id="4" w:name="_Toc438022366"/>
      <w:r w:rsidRPr="003A0BEA">
        <w:rPr>
          <w:rFonts w:ascii="Times New Roman" w:hAnsi="Times New Roman" w:cs="Times New Roman"/>
          <w:sz w:val="24"/>
          <w:szCs w:val="24"/>
        </w:rPr>
        <w:t>Circumstances Making the Collection of Information Necessary</w:t>
      </w:r>
      <w:bookmarkEnd w:id="4"/>
    </w:p>
    <w:p w14:paraId="03C1F19F" w14:textId="77777777" w:rsidR="00E33E1B" w:rsidRPr="003A0BEA" w:rsidRDefault="00E33E1B" w:rsidP="00692DEB">
      <w:pPr>
        <w:pStyle w:val="Heading5"/>
        <w:spacing w:after="120"/>
        <w:ind w:left="0"/>
        <w:rPr>
          <w:rFonts w:ascii="Times New Roman" w:hAnsi="Times New Roman" w:cs="Times New Roman"/>
          <w:sz w:val="24"/>
          <w:szCs w:val="24"/>
        </w:rPr>
      </w:pPr>
      <w:r w:rsidRPr="003A0BEA">
        <w:rPr>
          <w:rFonts w:ascii="Times New Roman" w:hAnsi="Times New Roman" w:cs="Times New Roman"/>
          <w:sz w:val="24"/>
          <w:szCs w:val="24"/>
        </w:rPr>
        <w:t>Background</w:t>
      </w:r>
    </w:p>
    <w:p w14:paraId="425F1C54" w14:textId="610BB11D" w:rsidR="0019164D" w:rsidRPr="003A0BEA" w:rsidRDefault="00196102" w:rsidP="00692DEB">
      <w:pPr>
        <w:ind w:left="0"/>
        <w:rPr>
          <w:rFonts w:ascii="Times New Roman" w:hAnsi="Times New Roman" w:cs="Times New Roman"/>
          <w:sz w:val="24"/>
          <w:szCs w:val="24"/>
        </w:rPr>
      </w:pPr>
      <w:r w:rsidRPr="003A0BEA">
        <w:rPr>
          <w:rFonts w:ascii="Times New Roman" w:hAnsi="Times New Roman" w:cs="Times New Roman"/>
          <w:sz w:val="24"/>
          <w:szCs w:val="24"/>
        </w:rPr>
        <w:t>This request is for an approval of a sub-collection under a generic approval (Formative Research and Tool Development, OMB #0920-0840, expiration 2/2</w:t>
      </w:r>
      <w:r w:rsidR="009A64C4">
        <w:rPr>
          <w:rFonts w:ascii="Times New Roman" w:hAnsi="Times New Roman" w:cs="Times New Roman"/>
          <w:sz w:val="24"/>
          <w:szCs w:val="24"/>
        </w:rPr>
        <w:t>8</w:t>
      </w:r>
      <w:r w:rsidRPr="003A0BEA">
        <w:rPr>
          <w:rFonts w:ascii="Times New Roman" w:hAnsi="Times New Roman" w:cs="Times New Roman"/>
          <w:sz w:val="24"/>
          <w:szCs w:val="24"/>
        </w:rPr>
        <w:t>/201</w:t>
      </w:r>
      <w:r w:rsidR="009A64C4">
        <w:rPr>
          <w:rFonts w:ascii="Times New Roman" w:hAnsi="Times New Roman" w:cs="Times New Roman"/>
          <w:sz w:val="24"/>
          <w:szCs w:val="24"/>
        </w:rPr>
        <w:t>9</w:t>
      </w:r>
      <w:r w:rsidRPr="003A0BEA">
        <w:rPr>
          <w:rFonts w:ascii="Times New Roman" w:hAnsi="Times New Roman" w:cs="Times New Roman"/>
          <w:sz w:val="24"/>
          <w:szCs w:val="24"/>
        </w:rPr>
        <w:t>), for a data collection entitled, “</w:t>
      </w:r>
      <w:r w:rsidR="00887553" w:rsidRPr="00887553">
        <w:rPr>
          <w:rFonts w:ascii="Times New Roman" w:hAnsi="Times New Roman" w:cs="Times New Roman"/>
          <w:iCs/>
          <w:sz w:val="23"/>
          <w:szCs w:val="23"/>
        </w:rPr>
        <w:t>Examination of Jail and Prison Policies Related to STD Prevention</w:t>
      </w:r>
      <w:r w:rsidRPr="003A0BEA">
        <w:rPr>
          <w:rFonts w:ascii="Times New Roman" w:hAnsi="Times New Roman" w:cs="Times New Roman"/>
          <w:sz w:val="24"/>
          <w:szCs w:val="24"/>
        </w:rPr>
        <w:t xml:space="preserve">”. </w:t>
      </w:r>
      <w:r w:rsidR="0019164D" w:rsidRPr="003A0BEA">
        <w:rPr>
          <w:rFonts w:ascii="Times New Roman" w:hAnsi="Times New Roman" w:cs="Times New Roman"/>
          <w:sz w:val="24"/>
          <w:szCs w:val="24"/>
        </w:rPr>
        <w:t>Data will be collected from</w:t>
      </w:r>
      <w:r w:rsidR="00EA2D00" w:rsidRPr="003A0BEA">
        <w:rPr>
          <w:rFonts w:ascii="Times New Roman" w:hAnsi="Times New Roman" w:cs="Times New Roman"/>
          <w:sz w:val="24"/>
          <w:szCs w:val="24"/>
        </w:rPr>
        <w:t xml:space="preserve"> no more than</w:t>
      </w:r>
      <w:r w:rsidR="00271DD2" w:rsidRPr="003A0BEA">
        <w:rPr>
          <w:rFonts w:ascii="Times New Roman" w:hAnsi="Times New Roman" w:cs="Times New Roman"/>
          <w:sz w:val="24"/>
          <w:szCs w:val="24"/>
        </w:rPr>
        <w:t xml:space="preserve"> </w:t>
      </w:r>
      <w:r w:rsidR="00896A06" w:rsidRPr="003A0BEA">
        <w:rPr>
          <w:rFonts w:ascii="Times New Roman" w:hAnsi="Times New Roman" w:cs="Times New Roman"/>
          <w:sz w:val="24"/>
          <w:szCs w:val="24"/>
        </w:rPr>
        <w:t>24 jail or prison staff</w:t>
      </w:r>
      <w:r w:rsidR="00271DD2" w:rsidRPr="003A0BEA">
        <w:rPr>
          <w:rFonts w:ascii="Times New Roman" w:hAnsi="Times New Roman" w:cs="Times New Roman"/>
          <w:sz w:val="24"/>
          <w:szCs w:val="24"/>
        </w:rPr>
        <w:t xml:space="preserve"> members</w:t>
      </w:r>
      <w:r w:rsidR="00624A75" w:rsidRPr="003A0BEA">
        <w:rPr>
          <w:rFonts w:ascii="Times New Roman" w:hAnsi="Times New Roman" w:cs="Times New Roman"/>
          <w:sz w:val="24"/>
          <w:szCs w:val="24"/>
        </w:rPr>
        <w:t xml:space="preserve"> or healthcare providers contracted to provide healthcare services to jails or prisons</w:t>
      </w:r>
      <w:r w:rsidR="00896A06" w:rsidRPr="003A0BEA">
        <w:rPr>
          <w:rFonts w:ascii="Times New Roman" w:hAnsi="Times New Roman" w:cs="Times New Roman"/>
          <w:sz w:val="24"/>
          <w:szCs w:val="24"/>
        </w:rPr>
        <w:t xml:space="preserve"> </w:t>
      </w:r>
      <w:r w:rsidR="0019164D" w:rsidRPr="003A0BEA">
        <w:rPr>
          <w:rFonts w:ascii="Times New Roman" w:hAnsi="Times New Roman" w:cs="Times New Roman"/>
          <w:sz w:val="24"/>
          <w:szCs w:val="24"/>
        </w:rPr>
        <w:t>across</w:t>
      </w:r>
      <w:r w:rsidR="001E7537" w:rsidRPr="003A0BEA">
        <w:rPr>
          <w:rFonts w:ascii="Times New Roman" w:hAnsi="Times New Roman" w:cs="Times New Roman"/>
          <w:sz w:val="24"/>
          <w:szCs w:val="24"/>
        </w:rPr>
        <w:t xml:space="preserve"> </w:t>
      </w:r>
      <w:r w:rsidR="00896A06" w:rsidRPr="003A0BEA">
        <w:rPr>
          <w:rFonts w:ascii="Times New Roman" w:hAnsi="Times New Roman" w:cs="Times New Roman"/>
          <w:sz w:val="24"/>
          <w:szCs w:val="24"/>
        </w:rPr>
        <w:t xml:space="preserve">eight </w:t>
      </w:r>
      <w:r w:rsidR="00271DD2" w:rsidRPr="003A0BEA">
        <w:rPr>
          <w:rFonts w:ascii="Times New Roman" w:hAnsi="Times New Roman" w:cs="Times New Roman"/>
          <w:sz w:val="24"/>
          <w:szCs w:val="24"/>
        </w:rPr>
        <w:t>U.S. counties</w:t>
      </w:r>
      <w:r w:rsidR="00896A06" w:rsidRPr="003A0BEA">
        <w:rPr>
          <w:rFonts w:ascii="Times New Roman" w:hAnsi="Times New Roman" w:cs="Times New Roman"/>
          <w:sz w:val="24"/>
          <w:szCs w:val="24"/>
        </w:rPr>
        <w:t xml:space="preserve"> </w:t>
      </w:r>
      <w:r w:rsidR="003E692E" w:rsidRPr="003A0BEA">
        <w:rPr>
          <w:rFonts w:ascii="Times New Roman" w:hAnsi="Times New Roman" w:cs="Times New Roman"/>
          <w:sz w:val="24"/>
          <w:szCs w:val="24"/>
        </w:rPr>
        <w:t xml:space="preserve">(i.e. </w:t>
      </w:r>
      <w:r w:rsidR="00271DD2" w:rsidRPr="003A0BEA">
        <w:rPr>
          <w:rFonts w:ascii="Times New Roman" w:hAnsi="Times New Roman" w:cs="Times New Roman"/>
          <w:sz w:val="24"/>
          <w:szCs w:val="24"/>
        </w:rPr>
        <w:t>LA County, CA; Cook County, IL; Miami-Dade County, FL; Kings County, NY; Fulton County, GA; Dallas County, TX; Philadelphia County, PA; and Harris County, TX</w:t>
      </w:r>
      <w:r w:rsidR="003E692E" w:rsidRPr="003A0BEA">
        <w:rPr>
          <w:rFonts w:ascii="Times New Roman" w:hAnsi="Times New Roman" w:cs="Times New Roman"/>
          <w:sz w:val="24"/>
          <w:szCs w:val="24"/>
        </w:rPr>
        <w:t>)</w:t>
      </w:r>
      <w:r w:rsidR="00271DD2" w:rsidRPr="003A0BEA">
        <w:rPr>
          <w:rFonts w:ascii="Times New Roman" w:hAnsi="Times New Roman" w:cs="Times New Roman"/>
          <w:sz w:val="24"/>
          <w:szCs w:val="24"/>
        </w:rPr>
        <w:t xml:space="preserve"> </w:t>
      </w:r>
      <w:r w:rsidR="0019164D" w:rsidRPr="003A0BEA">
        <w:rPr>
          <w:rFonts w:ascii="Times New Roman" w:hAnsi="Times New Roman" w:cs="Times New Roman"/>
          <w:sz w:val="24"/>
          <w:szCs w:val="24"/>
        </w:rPr>
        <w:t>acting in their official capacities.</w:t>
      </w:r>
      <w:r w:rsidR="008A6093" w:rsidRPr="003A0BEA">
        <w:rPr>
          <w:rFonts w:ascii="Times New Roman" w:hAnsi="Times New Roman" w:cs="Times New Roman"/>
          <w:sz w:val="24"/>
          <w:szCs w:val="24"/>
        </w:rPr>
        <w:t xml:space="preserve"> </w:t>
      </w:r>
    </w:p>
    <w:p w14:paraId="55CEABDD" w14:textId="77777777" w:rsidR="009252DC" w:rsidRPr="003A0BEA" w:rsidRDefault="009252DC" w:rsidP="00271DD2">
      <w:pPr>
        <w:ind w:left="0"/>
        <w:rPr>
          <w:rFonts w:ascii="Times New Roman" w:hAnsi="Times New Roman" w:cs="Times New Roman"/>
          <w:sz w:val="24"/>
          <w:szCs w:val="24"/>
        </w:rPr>
      </w:pPr>
    </w:p>
    <w:p w14:paraId="2300FE08" w14:textId="32029C1B" w:rsidR="003954C4" w:rsidRPr="00C05D7E" w:rsidRDefault="003954C4" w:rsidP="00271DD2">
      <w:pPr>
        <w:ind w:left="0"/>
        <w:rPr>
          <w:rFonts w:ascii="Times New Roman" w:hAnsi="Times New Roman" w:cs="Times New Roman"/>
          <w:sz w:val="24"/>
          <w:szCs w:val="24"/>
        </w:rPr>
      </w:pPr>
      <w:r w:rsidRPr="003A0BEA">
        <w:rPr>
          <w:rFonts w:ascii="Times New Roman" w:hAnsi="Times New Roman" w:cs="Times New Roman"/>
          <w:sz w:val="24"/>
          <w:szCs w:val="24"/>
        </w:rPr>
        <w:t xml:space="preserve">Surveillance reports and scientific studies have documented a high prevalence of sexually transmitted diseases </w:t>
      </w:r>
      <w:r w:rsidR="003F7AF0" w:rsidRPr="003A0BEA">
        <w:rPr>
          <w:rFonts w:ascii="Times New Roman" w:hAnsi="Times New Roman" w:cs="Times New Roman"/>
          <w:sz w:val="24"/>
          <w:szCs w:val="24"/>
        </w:rPr>
        <w:t>among</w:t>
      </w:r>
      <w:r w:rsidRPr="003A0BEA">
        <w:rPr>
          <w:rFonts w:ascii="Times New Roman" w:hAnsi="Times New Roman" w:cs="Times New Roman"/>
          <w:sz w:val="24"/>
          <w:szCs w:val="24"/>
        </w:rPr>
        <w:t xml:space="preserve"> </w:t>
      </w:r>
      <w:r w:rsidR="00644A1E" w:rsidRPr="003A0BEA">
        <w:rPr>
          <w:rFonts w:ascii="Times New Roman" w:hAnsi="Times New Roman" w:cs="Times New Roman"/>
          <w:sz w:val="24"/>
          <w:szCs w:val="24"/>
        </w:rPr>
        <w:t>persons</w:t>
      </w:r>
      <w:r w:rsidRPr="003A0BEA">
        <w:rPr>
          <w:rFonts w:ascii="Times New Roman" w:hAnsi="Times New Roman" w:cs="Times New Roman"/>
          <w:sz w:val="24"/>
          <w:szCs w:val="24"/>
        </w:rPr>
        <w:t xml:space="preserve"> entering correctional f</w:t>
      </w:r>
      <w:r w:rsidR="00A75C4C" w:rsidRPr="003A0BEA">
        <w:rPr>
          <w:rFonts w:ascii="Times New Roman" w:hAnsi="Times New Roman" w:cs="Times New Roman"/>
          <w:sz w:val="24"/>
          <w:szCs w:val="24"/>
        </w:rPr>
        <w:t>acilities (e.g. jails, prisons)</w:t>
      </w:r>
      <w:r w:rsidR="00CF6451" w:rsidRPr="003A0BEA">
        <w:rPr>
          <w:rFonts w:ascii="Times New Roman" w:hAnsi="Times New Roman" w:cs="Times New Roman"/>
          <w:sz w:val="24"/>
          <w:szCs w:val="24"/>
          <w:vertAlign w:val="superscript"/>
        </w:rPr>
        <w:t>1,2</w:t>
      </w:r>
      <w:r w:rsidR="0099059F" w:rsidRPr="003A0BEA">
        <w:rPr>
          <w:rFonts w:ascii="Times New Roman" w:hAnsi="Times New Roman" w:cs="Times New Roman"/>
          <w:sz w:val="24"/>
          <w:szCs w:val="24"/>
        </w:rPr>
        <w:t xml:space="preserve"> Researchers have found that </w:t>
      </w:r>
      <w:r w:rsidR="002567BA" w:rsidRPr="003A0BEA">
        <w:rPr>
          <w:rFonts w:ascii="Times New Roman" w:hAnsi="Times New Roman" w:cs="Times New Roman"/>
          <w:sz w:val="24"/>
          <w:szCs w:val="24"/>
        </w:rPr>
        <w:t>this high prevalence may be attributed to engaging</w:t>
      </w:r>
      <w:r w:rsidR="003F7AF0" w:rsidRPr="003A0BEA">
        <w:rPr>
          <w:rFonts w:ascii="Times New Roman" w:hAnsi="Times New Roman" w:cs="Times New Roman"/>
          <w:sz w:val="24"/>
          <w:szCs w:val="24"/>
        </w:rPr>
        <w:t xml:space="preserve"> </w:t>
      </w:r>
      <w:r w:rsidR="002567BA" w:rsidRPr="003A0BEA">
        <w:rPr>
          <w:rFonts w:ascii="Times New Roman" w:hAnsi="Times New Roman" w:cs="Times New Roman"/>
          <w:sz w:val="24"/>
          <w:szCs w:val="24"/>
        </w:rPr>
        <w:t xml:space="preserve">in </w:t>
      </w:r>
      <w:r w:rsidR="003F7AF0" w:rsidRPr="003A0BEA">
        <w:rPr>
          <w:rFonts w:ascii="Times New Roman" w:hAnsi="Times New Roman" w:cs="Times New Roman"/>
          <w:sz w:val="24"/>
          <w:szCs w:val="24"/>
        </w:rPr>
        <w:t xml:space="preserve">high risk sexual behaviors </w:t>
      </w:r>
      <w:r w:rsidR="00644A1E" w:rsidRPr="003A0BEA">
        <w:rPr>
          <w:rFonts w:ascii="Times New Roman" w:hAnsi="Times New Roman" w:cs="Times New Roman"/>
          <w:sz w:val="24"/>
          <w:szCs w:val="24"/>
        </w:rPr>
        <w:t>as well as</w:t>
      </w:r>
      <w:r w:rsidR="003F7AF0" w:rsidRPr="003A0BEA">
        <w:rPr>
          <w:rFonts w:ascii="Times New Roman" w:hAnsi="Times New Roman" w:cs="Times New Roman"/>
          <w:sz w:val="24"/>
          <w:szCs w:val="24"/>
        </w:rPr>
        <w:t xml:space="preserve"> suffer</w:t>
      </w:r>
      <w:r w:rsidR="002567BA" w:rsidRPr="003A0BEA">
        <w:rPr>
          <w:rFonts w:ascii="Times New Roman" w:hAnsi="Times New Roman" w:cs="Times New Roman"/>
          <w:sz w:val="24"/>
          <w:szCs w:val="24"/>
        </w:rPr>
        <w:t>ing</w:t>
      </w:r>
      <w:r w:rsidR="003F7AF0" w:rsidRPr="003A0BEA">
        <w:rPr>
          <w:rFonts w:ascii="Times New Roman" w:hAnsi="Times New Roman" w:cs="Times New Roman"/>
          <w:sz w:val="24"/>
          <w:szCs w:val="24"/>
        </w:rPr>
        <w:t xml:space="preserve"> from a lack of access to r</w:t>
      </w:r>
      <w:r w:rsidR="00A75C4C" w:rsidRPr="003A0BEA">
        <w:rPr>
          <w:rFonts w:ascii="Times New Roman" w:hAnsi="Times New Roman" w:cs="Times New Roman"/>
          <w:sz w:val="24"/>
          <w:szCs w:val="24"/>
        </w:rPr>
        <w:t>outine screening and treatment</w:t>
      </w:r>
      <w:r w:rsidR="00644A1E" w:rsidRPr="003A0BEA">
        <w:rPr>
          <w:rFonts w:ascii="Times New Roman" w:hAnsi="Times New Roman" w:cs="Times New Roman"/>
          <w:sz w:val="24"/>
          <w:szCs w:val="24"/>
        </w:rPr>
        <w:t xml:space="preserve"> while not incarcerated</w:t>
      </w:r>
      <w:r w:rsidR="002567BA" w:rsidRPr="003A0BEA">
        <w:rPr>
          <w:rFonts w:ascii="Times New Roman" w:hAnsi="Times New Roman" w:cs="Times New Roman"/>
          <w:sz w:val="24"/>
          <w:szCs w:val="24"/>
        </w:rPr>
        <w:t xml:space="preserve"> </w:t>
      </w:r>
      <w:r w:rsidR="00A75C4C" w:rsidRPr="003A0BEA">
        <w:rPr>
          <w:rFonts w:ascii="Times New Roman" w:hAnsi="Times New Roman" w:cs="Times New Roman"/>
          <w:sz w:val="24"/>
          <w:szCs w:val="24"/>
        </w:rPr>
        <w:t>.</w:t>
      </w:r>
      <w:r w:rsidR="002847FB" w:rsidRPr="003A0BEA">
        <w:rPr>
          <w:rFonts w:ascii="Times New Roman" w:hAnsi="Times New Roman" w:cs="Times New Roman"/>
          <w:sz w:val="24"/>
          <w:szCs w:val="24"/>
          <w:vertAlign w:val="superscript"/>
        </w:rPr>
        <w:t>1</w:t>
      </w:r>
      <w:r w:rsidR="008D41DE" w:rsidRPr="003A0BEA">
        <w:rPr>
          <w:rFonts w:ascii="Times New Roman" w:hAnsi="Times New Roman" w:cs="Times New Roman"/>
          <w:sz w:val="24"/>
          <w:szCs w:val="24"/>
          <w:vertAlign w:val="superscript"/>
        </w:rPr>
        <w:t>,3</w:t>
      </w:r>
      <w:r w:rsidR="00FB6277" w:rsidRPr="003A0BEA">
        <w:rPr>
          <w:rFonts w:ascii="Times New Roman" w:hAnsi="Times New Roman" w:cs="Times New Roman"/>
          <w:sz w:val="24"/>
          <w:szCs w:val="24"/>
        </w:rPr>
        <w:t xml:space="preserve"> </w:t>
      </w:r>
      <w:r w:rsidR="003F7AF0" w:rsidRPr="003A0BEA">
        <w:rPr>
          <w:rFonts w:ascii="Times New Roman" w:hAnsi="Times New Roman" w:cs="Times New Roman"/>
          <w:sz w:val="24"/>
          <w:szCs w:val="24"/>
        </w:rPr>
        <w:t xml:space="preserve">Researchers have </w:t>
      </w:r>
      <w:r w:rsidR="00896458" w:rsidRPr="003A0BEA">
        <w:rPr>
          <w:rFonts w:ascii="Times New Roman" w:hAnsi="Times New Roman" w:cs="Times New Roman"/>
          <w:sz w:val="24"/>
          <w:szCs w:val="24"/>
        </w:rPr>
        <w:t xml:space="preserve">also </w:t>
      </w:r>
      <w:r w:rsidR="003F7AF0" w:rsidRPr="003A0BEA">
        <w:rPr>
          <w:rFonts w:ascii="Times New Roman" w:hAnsi="Times New Roman" w:cs="Times New Roman"/>
          <w:sz w:val="24"/>
          <w:szCs w:val="24"/>
        </w:rPr>
        <w:t>found that social and behavioral factors</w:t>
      </w:r>
      <w:r w:rsidR="004B1747" w:rsidRPr="003A0BEA">
        <w:rPr>
          <w:rFonts w:ascii="Times New Roman" w:hAnsi="Times New Roman" w:cs="Times New Roman"/>
          <w:sz w:val="24"/>
          <w:szCs w:val="24"/>
        </w:rPr>
        <w:t xml:space="preserve"> such as race, socio-economic status, and drug use</w:t>
      </w:r>
      <w:r w:rsidR="003F7AF0" w:rsidRPr="003A0BEA">
        <w:rPr>
          <w:rFonts w:ascii="Times New Roman" w:hAnsi="Times New Roman" w:cs="Times New Roman"/>
          <w:sz w:val="24"/>
          <w:szCs w:val="24"/>
        </w:rPr>
        <w:t xml:space="preserve"> associated with involvement in the </w:t>
      </w:r>
      <w:r w:rsidR="00644A1E" w:rsidRPr="003A0BEA">
        <w:rPr>
          <w:rFonts w:ascii="Times New Roman" w:hAnsi="Times New Roman" w:cs="Times New Roman"/>
          <w:sz w:val="24"/>
          <w:szCs w:val="24"/>
        </w:rPr>
        <w:t xml:space="preserve">criminal justice system are in fact the </w:t>
      </w:r>
      <w:r w:rsidR="003F7AF0" w:rsidRPr="003A0BEA">
        <w:rPr>
          <w:rFonts w:ascii="Times New Roman" w:hAnsi="Times New Roman" w:cs="Times New Roman"/>
          <w:sz w:val="24"/>
          <w:szCs w:val="24"/>
        </w:rPr>
        <w:t>same factors associated with high STD rates</w:t>
      </w:r>
      <w:r w:rsidR="007B5814" w:rsidRPr="003A0BEA">
        <w:rPr>
          <w:rFonts w:ascii="Times New Roman" w:hAnsi="Times New Roman" w:cs="Times New Roman"/>
          <w:sz w:val="24"/>
          <w:szCs w:val="24"/>
        </w:rPr>
        <w:t xml:space="preserve"> in the general U.S. population</w:t>
      </w:r>
      <w:r w:rsidR="008D41DE" w:rsidRPr="003A0BEA">
        <w:rPr>
          <w:rFonts w:ascii="Times New Roman" w:hAnsi="Times New Roman" w:cs="Times New Roman"/>
          <w:sz w:val="24"/>
          <w:szCs w:val="24"/>
        </w:rPr>
        <w:t>.</w:t>
      </w:r>
      <w:r w:rsidR="008D41DE" w:rsidRPr="003A0BEA">
        <w:rPr>
          <w:rFonts w:ascii="Times New Roman" w:hAnsi="Times New Roman" w:cs="Times New Roman"/>
          <w:sz w:val="24"/>
          <w:szCs w:val="24"/>
          <w:vertAlign w:val="superscript"/>
        </w:rPr>
        <w:t>2</w:t>
      </w:r>
      <w:r w:rsidR="003F7AF0" w:rsidRPr="003A0BEA">
        <w:rPr>
          <w:rFonts w:ascii="Times New Roman" w:hAnsi="Times New Roman" w:cs="Times New Roman"/>
          <w:sz w:val="24"/>
          <w:szCs w:val="24"/>
        </w:rPr>
        <w:t xml:space="preserve"> </w:t>
      </w:r>
      <w:r w:rsidR="00D1431D">
        <w:rPr>
          <w:rFonts w:ascii="Times New Roman" w:hAnsi="Times New Roman" w:cs="Times New Roman"/>
          <w:sz w:val="24"/>
          <w:szCs w:val="24"/>
        </w:rPr>
        <w:t>One of the broader goals of the NCHHSTP program is</w:t>
      </w:r>
      <w:r w:rsidR="001169C8" w:rsidRPr="003A0BEA">
        <w:rPr>
          <w:rFonts w:ascii="Times New Roman" w:hAnsi="Times New Roman" w:cs="Times New Roman"/>
          <w:sz w:val="24"/>
          <w:szCs w:val="24"/>
        </w:rPr>
        <w:t xml:space="preserve"> to better understan</w:t>
      </w:r>
      <w:r w:rsidR="00644A1E" w:rsidRPr="003A0BEA">
        <w:rPr>
          <w:rFonts w:ascii="Times New Roman" w:hAnsi="Times New Roman" w:cs="Times New Roman"/>
          <w:sz w:val="24"/>
          <w:szCs w:val="24"/>
        </w:rPr>
        <w:t xml:space="preserve">d the possible link between involvement in the criminal justice system, especially those </w:t>
      </w:r>
      <w:r w:rsidR="001169C8" w:rsidRPr="003A0BEA">
        <w:rPr>
          <w:rFonts w:ascii="Times New Roman" w:hAnsi="Times New Roman" w:cs="Times New Roman"/>
          <w:sz w:val="24"/>
          <w:szCs w:val="24"/>
        </w:rPr>
        <w:t xml:space="preserve">who are incarcerated for nonviolent offences (e.g. </w:t>
      </w:r>
      <w:r w:rsidR="009145C0" w:rsidRPr="003A0BEA">
        <w:rPr>
          <w:rFonts w:ascii="Times New Roman" w:hAnsi="Times New Roman" w:cs="Times New Roman"/>
          <w:sz w:val="24"/>
          <w:szCs w:val="24"/>
        </w:rPr>
        <w:t>illicit drug crimes)</w:t>
      </w:r>
      <w:r w:rsidR="001A2914" w:rsidRPr="003A0BEA">
        <w:rPr>
          <w:rFonts w:ascii="Times New Roman" w:hAnsi="Times New Roman" w:cs="Times New Roman"/>
          <w:sz w:val="24"/>
          <w:szCs w:val="24"/>
        </w:rPr>
        <w:t>,</w:t>
      </w:r>
      <w:r w:rsidR="009145C0" w:rsidRPr="003A0BEA">
        <w:rPr>
          <w:rFonts w:ascii="Times New Roman" w:hAnsi="Times New Roman" w:cs="Times New Roman"/>
          <w:sz w:val="24"/>
          <w:szCs w:val="24"/>
        </w:rPr>
        <w:t xml:space="preserve"> and STD rates in the communities </w:t>
      </w:r>
      <w:r w:rsidR="009145C0" w:rsidRPr="003A0BEA">
        <w:rPr>
          <w:rFonts w:ascii="Times New Roman" w:hAnsi="Times New Roman" w:cs="Times New Roman"/>
          <w:sz w:val="24"/>
          <w:szCs w:val="24"/>
        </w:rPr>
        <w:lastRenderedPageBreak/>
        <w:t xml:space="preserve">to which they return. </w:t>
      </w:r>
      <w:r w:rsidR="00644A1E" w:rsidRPr="003A0BEA">
        <w:rPr>
          <w:rFonts w:ascii="Times New Roman" w:hAnsi="Times New Roman" w:cs="Times New Roman"/>
          <w:sz w:val="24"/>
          <w:szCs w:val="24"/>
        </w:rPr>
        <w:t>C</w:t>
      </w:r>
      <w:r w:rsidR="008C7318" w:rsidRPr="003A0BEA">
        <w:rPr>
          <w:rFonts w:ascii="Times New Roman" w:hAnsi="Times New Roman" w:cs="Times New Roman"/>
          <w:sz w:val="24"/>
          <w:szCs w:val="24"/>
        </w:rPr>
        <w:t xml:space="preserve">ommunities with a disproportionate number of individuals involved in the criminal justice system </w:t>
      </w:r>
      <w:r w:rsidR="001B6287" w:rsidRPr="003A0BEA">
        <w:rPr>
          <w:rFonts w:ascii="Times New Roman" w:hAnsi="Times New Roman" w:cs="Times New Roman"/>
          <w:sz w:val="24"/>
          <w:szCs w:val="24"/>
        </w:rPr>
        <w:t xml:space="preserve">often </w:t>
      </w:r>
      <w:r w:rsidR="002A4576" w:rsidRPr="003A0BEA">
        <w:rPr>
          <w:rFonts w:ascii="Times New Roman" w:hAnsi="Times New Roman" w:cs="Times New Roman"/>
          <w:sz w:val="24"/>
          <w:szCs w:val="24"/>
        </w:rPr>
        <w:t xml:space="preserve">experience neighborhood destabilization, gender ratio </w:t>
      </w:r>
      <w:r w:rsidR="001A2914" w:rsidRPr="003A0BEA">
        <w:rPr>
          <w:rFonts w:ascii="Times New Roman" w:hAnsi="Times New Roman" w:cs="Times New Roman"/>
          <w:sz w:val="24"/>
          <w:szCs w:val="24"/>
        </w:rPr>
        <w:t>imbalances</w:t>
      </w:r>
      <w:r w:rsidR="002A4576" w:rsidRPr="003A0BEA">
        <w:rPr>
          <w:rFonts w:ascii="Times New Roman" w:hAnsi="Times New Roman" w:cs="Times New Roman"/>
          <w:sz w:val="24"/>
          <w:szCs w:val="24"/>
        </w:rPr>
        <w:t>, and disrupted sexual networks</w:t>
      </w:r>
      <w:r w:rsidR="002E5CC8" w:rsidRPr="003A0BEA">
        <w:rPr>
          <w:rFonts w:ascii="Times New Roman" w:hAnsi="Times New Roman" w:cs="Times New Roman"/>
          <w:sz w:val="24"/>
          <w:szCs w:val="24"/>
        </w:rPr>
        <w:t>.</w:t>
      </w:r>
      <w:r w:rsidR="002E5CC8" w:rsidRPr="003A0BEA">
        <w:rPr>
          <w:rFonts w:ascii="Times New Roman" w:hAnsi="Times New Roman" w:cs="Times New Roman"/>
          <w:sz w:val="24"/>
          <w:szCs w:val="24"/>
          <w:vertAlign w:val="superscript"/>
        </w:rPr>
        <w:t>5</w:t>
      </w:r>
      <w:r w:rsidR="002A4576" w:rsidRPr="003A0BEA">
        <w:rPr>
          <w:rFonts w:ascii="Times New Roman" w:hAnsi="Times New Roman" w:cs="Times New Roman"/>
          <w:sz w:val="24"/>
          <w:szCs w:val="24"/>
        </w:rPr>
        <w:t xml:space="preserve"> </w:t>
      </w:r>
      <w:r w:rsidR="001B6287" w:rsidRPr="003A0BEA">
        <w:rPr>
          <w:rFonts w:ascii="Times New Roman" w:hAnsi="Times New Roman" w:cs="Times New Roman"/>
          <w:sz w:val="24"/>
          <w:szCs w:val="24"/>
        </w:rPr>
        <w:t>STD rates in these communities are</w:t>
      </w:r>
      <w:r w:rsidR="00644A1E" w:rsidRPr="003A0BEA">
        <w:rPr>
          <w:rFonts w:ascii="Times New Roman" w:hAnsi="Times New Roman" w:cs="Times New Roman"/>
          <w:sz w:val="24"/>
          <w:szCs w:val="24"/>
        </w:rPr>
        <w:t xml:space="preserve"> also</w:t>
      </w:r>
      <w:r w:rsidR="001B6287" w:rsidRPr="003A0BEA">
        <w:rPr>
          <w:rFonts w:ascii="Times New Roman" w:hAnsi="Times New Roman" w:cs="Times New Roman"/>
          <w:sz w:val="24"/>
          <w:szCs w:val="24"/>
        </w:rPr>
        <w:t xml:space="preserve"> </w:t>
      </w:r>
      <w:r w:rsidR="0018791E" w:rsidRPr="003A0BEA">
        <w:rPr>
          <w:rFonts w:ascii="Times New Roman" w:hAnsi="Times New Roman" w:cs="Times New Roman"/>
          <w:sz w:val="24"/>
          <w:szCs w:val="24"/>
        </w:rPr>
        <w:t xml:space="preserve">often </w:t>
      </w:r>
      <w:r w:rsidR="001B6287" w:rsidRPr="003A0BEA">
        <w:rPr>
          <w:rFonts w:ascii="Times New Roman" w:hAnsi="Times New Roman" w:cs="Times New Roman"/>
          <w:sz w:val="24"/>
          <w:szCs w:val="24"/>
        </w:rPr>
        <w:t xml:space="preserve">exacerbated </w:t>
      </w:r>
      <w:r w:rsidR="0018791E" w:rsidRPr="003A0BEA">
        <w:rPr>
          <w:rFonts w:ascii="Times New Roman" w:hAnsi="Times New Roman" w:cs="Times New Roman"/>
          <w:sz w:val="24"/>
          <w:szCs w:val="24"/>
        </w:rPr>
        <w:t>by</w:t>
      </w:r>
      <w:r w:rsidR="001B6287" w:rsidRPr="003A0BEA">
        <w:rPr>
          <w:rFonts w:ascii="Times New Roman" w:hAnsi="Times New Roman" w:cs="Times New Roman"/>
          <w:sz w:val="24"/>
          <w:szCs w:val="24"/>
        </w:rPr>
        <w:t xml:space="preserve"> </w:t>
      </w:r>
      <w:r w:rsidR="0018791E" w:rsidRPr="003A0BEA">
        <w:rPr>
          <w:rFonts w:ascii="Times New Roman" w:hAnsi="Times New Roman" w:cs="Times New Roman"/>
          <w:sz w:val="24"/>
          <w:szCs w:val="24"/>
        </w:rPr>
        <w:t xml:space="preserve">those </w:t>
      </w:r>
      <w:r w:rsidR="001B6287" w:rsidRPr="003A0BEA">
        <w:rPr>
          <w:rFonts w:ascii="Times New Roman" w:hAnsi="Times New Roman" w:cs="Times New Roman"/>
          <w:sz w:val="24"/>
          <w:szCs w:val="24"/>
        </w:rPr>
        <w:t xml:space="preserve">involved in the criminal justice system </w:t>
      </w:r>
      <w:r w:rsidR="0018791E" w:rsidRPr="003A0BEA">
        <w:rPr>
          <w:rFonts w:ascii="Times New Roman" w:hAnsi="Times New Roman" w:cs="Times New Roman"/>
          <w:sz w:val="24"/>
          <w:szCs w:val="24"/>
        </w:rPr>
        <w:t xml:space="preserve">engaging in high risk sexual behaviors </w:t>
      </w:r>
      <w:r w:rsidR="001B6287" w:rsidRPr="003A0BEA">
        <w:rPr>
          <w:rFonts w:ascii="Times New Roman" w:hAnsi="Times New Roman" w:cs="Times New Roman"/>
          <w:sz w:val="24"/>
          <w:szCs w:val="24"/>
        </w:rPr>
        <w:t xml:space="preserve">which </w:t>
      </w:r>
      <w:r w:rsidR="007B5814" w:rsidRPr="003A0BEA">
        <w:rPr>
          <w:rFonts w:ascii="Times New Roman" w:hAnsi="Times New Roman" w:cs="Times New Roman"/>
          <w:sz w:val="24"/>
          <w:szCs w:val="24"/>
        </w:rPr>
        <w:t>may</w:t>
      </w:r>
      <w:r w:rsidR="00896458" w:rsidRPr="003A0BEA">
        <w:rPr>
          <w:rFonts w:ascii="Times New Roman" w:hAnsi="Times New Roman" w:cs="Times New Roman"/>
          <w:sz w:val="24"/>
          <w:szCs w:val="24"/>
        </w:rPr>
        <w:t xml:space="preserve"> </w:t>
      </w:r>
      <w:r w:rsidR="001B6287" w:rsidRPr="003A0BEA">
        <w:rPr>
          <w:rFonts w:ascii="Times New Roman" w:hAnsi="Times New Roman" w:cs="Times New Roman"/>
          <w:sz w:val="24"/>
          <w:szCs w:val="24"/>
        </w:rPr>
        <w:t xml:space="preserve">include prostitution and </w:t>
      </w:r>
      <w:r w:rsidR="0077638C" w:rsidRPr="003A0BEA">
        <w:rPr>
          <w:rFonts w:ascii="Times New Roman" w:hAnsi="Times New Roman" w:cs="Times New Roman"/>
          <w:sz w:val="24"/>
          <w:szCs w:val="24"/>
        </w:rPr>
        <w:t xml:space="preserve">illicit </w:t>
      </w:r>
      <w:r w:rsidR="001B6287" w:rsidRPr="003A0BEA">
        <w:rPr>
          <w:rFonts w:ascii="Times New Roman" w:hAnsi="Times New Roman" w:cs="Times New Roman"/>
          <w:sz w:val="24"/>
          <w:szCs w:val="24"/>
        </w:rPr>
        <w:t>drug use</w:t>
      </w:r>
      <w:r w:rsidR="002E5CC8" w:rsidRPr="003A0BEA">
        <w:rPr>
          <w:rFonts w:ascii="Times New Roman" w:hAnsi="Times New Roman" w:cs="Times New Roman"/>
          <w:sz w:val="24"/>
          <w:szCs w:val="24"/>
        </w:rPr>
        <w:t>.</w:t>
      </w:r>
      <w:r w:rsidR="002E5CC8" w:rsidRPr="003A0BEA">
        <w:rPr>
          <w:rFonts w:ascii="Times New Roman" w:hAnsi="Times New Roman" w:cs="Times New Roman"/>
          <w:sz w:val="24"/>
          <w:szCs w:val="24"/>
          <w:vertAlign w:val="superscript"/>
        </w:rPr>
        <w:t>1</w:t>
      </w:r>
      <w:r w:rsidR="001B6287" w:rsidRPr="003A0BEA">
        <w:rPr>
          <w:rFonts w:ascii="Times New Roman" w:hAnsi="Times New Roman" w:cs="Times New Roman"/>
          <w:sz w:val="24"/>
          <w:szCs w:val="24"/>
          <w:vertAlign w:val="superscript"/>
        </w:rPr>
        <w:t xml:space="preserve"> </w:t>
      </w:r>
      <w:r w:rsidR="00C05D7E">
        <w:rPr>
          <w:rFonts w:ascii="Times New Roman" w:hAnsi="Times New Roman" w:cs="Times New Roman"/>
          <w:sz w:val="24"/>
          <w:szCs w:val="24"/>
        </w:rPr>
        <w:t xml:space="preserve"> Thus, in its first use of performance measures for the Division of STD Prevention’s (DSTDP) cooperative agreements with state and local health departments, DSTDP included a measure focusing on syphilis screening in jails.  </w:t>
      </w:r>
    </w:p>
    <w:p w14:paraId="5FA789B5" w14:textId="77777777" w:rsidR="003F7AF0" w:rsidRPr="003A0BEA" w:rsidRDefault="003F7AF0" w:rsidP="001E7537">
      <w:pPr>
        <w:ind w:left="0"/>
        <w:rPr>
          <w:rFonts w:ascii="Times New Roman" w:hAnsi="Times New Roman" w:cs="Times New Roman"/>
          <w:sz w:val="24"/>
          <w:szCs w:val="24"/>
        </w:rPr>
      </w:pPr>
    </w:p>
    <w:p w14:paraId="0B8688A5" w14:textId="37A9C152" w:rsidR="007B5814" w:rsidRPr="003A0BEA" w:rsidRDefault="001C7C75" w:rsidP="001E7537">
      <w:pPr>
        <w:ind w:left="0"/>
        <w:rPr>
          <w:rFonts w:ascii="Times New Roman" w:hAnsi="Times New Roman" w:cs="Times New Roman"/>
          <w:sz w:val="24"/>
          <w:szCs w:val="24"/>
        </w:rPr>
      </w:pPr>
      <w:r w:rsidRPr="003A0BEA">
        <w:rPr>
          <w:rFonts w:ascii="Times New Roman" w:hAnsi="Times New Roman" w:cs="Times New Roman"/>
          <w:sz w:val="24"/>
          <w:szCs w:val="24"/>
        </w:rPr>
        <w:t>Given</w:t>
      </w:r>
      <w:r w:rsidR="00896458" w:rsidRPr="003A0BEA">
        <w:rPr>
          <w:rFonts w:ascii="Times New Roman" w:hAnsi="Times New Roman" w:cs="Times New Roman"/>
          <w:sz w:val="24"/>
          <w:szCs w:val="24"/>
        </w:rPr>
        <w:t xml:space="preserve"> the</w:t>
      </w:r>
      <w:r w:rsidR="005A0409" w:rsidRPr="003A0BEA">
        <w:rPr>
          <w:rFonts w:ascii="Times New Roman" w:hAnsi="Times New Roman" w:cs="Times New Roman"/>
          <w:sz w:val="24"/>
          <w:szCs w:val="24"/>
        </w:rPr>
        <w:t xml:space="preserve"> breadth</w:t>
      </w:r>
      <w:r w:rsidRPr="003A0BEA">
        <w:rPr>
          <w:rFonts w:ascii="Times New Roman" w:hAnsi="Times New Roman" w:cs="Times New Roman"/>
          <w:sz w:val="24"/>
          <w:szCs w:val="24"/>
        </w:rPr>
        <w:t xml:space="preserve"> </w:t>
      </w:r>
      <w:r w:rsidR="001A2914" w:rsidRPr="003A0BEA">
        <w:rPr>
          <w:rFonts w:ascii="Times New Roman" w:hAnsi="Times New Roman" w:cs="Times New Roman"/>
          <w:sz w:val="24"/>
          <w:szCs w:val="24"/>
        </w:rPr>
        <w:t xml:space="preserve">of </w:t>
      </w:r>
      <w:r w:rsidRPr="003A0BEA">
        <w:rPr>
          <w:rFonts w:ascii="Times New Roman" w:hAnsi="Times New Roman" w:cs="Times New Roman"/>
          <w:sz w:val="24"/>
          <w:szCs w:val="24"/>
        </w:rPr>
        <w:t xml:space="preserve">evidence </w:t>
      </w:r>
      <w:r w:rsidR="007B7E3C" w:rsidRPr="003A0BEA">
        <w:rPr>
          <w:rFonts w:ascii="Times New Roman" w:hAnsi="Times New Roman" w:cs="Times New Roman"/>
          <w:sz w:val="24"/>
          <w:szCs w:val="24"/>
        </w:rPr>
        <w:t>demonstrating</w:t>
      </w:r>
      <w:r w:rsidR="005A0409" w:rsidRPr="003A0BEA">
        <w:rPr>
          <w:rFonts w:ascii="Times New Roman" w:hAnsi="Times New Roman" w:cs="Times New Roman"/>
          <w:sz w:val="24"/>
          <w:szCs w:val="24"/>
        </w:rPr>
        <w:t xml:space="preserve"> </w:t>
      </w:r>
      <w:r w:rsidRPr="003A0BEA">
        <w:rPr>
          <w:rFonts w:ascii="Times New Roman" w:hAnsi="Times New Roman" w:cs="Times New Roman"/>
          <w:sz w:val="24"/>
          <w:szCs w:val="24"/>
        </w:rPr>
        <w:t>high</w:t>
      </w:r>
      <w:r w:rsidR="007B7E3C" w:rsidRPr="003A0BEA">
        <w:rPr>
          <w:rFonts w:ascii="Times New Roman" w:hAnsi="Times New Roman" w:cs="Times New Roman"/>
          <w:sz w:val="24"/>
          <w:szCs w:val="24"/>
        </w:rPr>
        <w:t xml:space="preserve"> STD</w:t>
      </w:r>
      <w:r w:rsidRPr="003A0BEA">
        <w:rPr>
          <w:rFonts w:ascii="Times New Roman" w:hAnsi="Times New Roman" w:cs="Times New Roman"/>
          <w:sz w:val="24"/>
          <w:szCs w:val="24"/>
        </w:rPr>
        <w:t xml:space="preserve"> risk, </w:t>
      </w:r>
      <w:r w:rsidR="007B7E3C" w:rsidRPr="003A0BEA">
        <w:rPr>
          <w:rFonts w:ascii="Times New Roman" w:hAnsi="Times New Roman" w:cs="Times New Roman"/>
          <w:sz w:val="24"/>
          <w:szCs w:val="24"/>
        </w:rPr>
        <w:t xml:space="preserve">some U.S. </w:t>
      </w:r>
      <w:r w:rsidRPr="003A0BEA">
        <w:rPr>
          <w:rFonts w:ascii="Times New Roman" w:hAnsi="Times New Roman" w:cs="Times New Roman"/>
          <w:sz w:val="24"/>
          <w:szCs w:val="24"/>
        </w:rPr>
        <w:t xml:space="preserve">jails and prisons have adopted health screening </w:t>
      </w:r>
      <w:r w:rsidR="005A0409" w:rsidRPr="003A0BEA">
        <w:rPr>
          <w:rFonts w:ascii="Times New Roman" w:hAnsi="Times New Roman" w:cs="Times New Roman"/>
          <w:sz w:val="24"/>
          <w:szCs w:val="24"/>
        </w:rPr>
        <w:t xml:space="preserve">policies </w:t>
      </w:r>
      <w:r w:rsidRPr="003A0BEA">
        <w:rPr>
          <w:rFonts w:ascii="Times New Roman" w:hAnsi="Times New Roman" w:cs="Times New Roman"/>
          <w:sz w:val="24"/>
          <w:szCs w:val="24"/>
        </w:rPr>
        <w:t>to help reduce STDs among those entering correctional facilities</w:t>
      </w:r>
      <w:r w:rsidR="002E5CC8" w:rsidRPr="003A0BEA">
        <w:rPr>
          <w:rFonts w:ascii="Times New Roman" w:hAnsi="Times New Roman" w:cs="Times New Roman"/>
          <w:sz w:val="24"/>
          <w:szCs w:val="24"/>
        </w:rPr>
        <w:t>.</w:t>
      </w:r>
      <w:r w:rsidR="00FB6277" w:rsidRPr="003A0BEA">
        <w:rPr>
          <w:rFonts w:ascii="Times New Roman" w:hAnsi="Times New Roman" w:cs="Times New Roman"/>
          <w:sz w:val="24"/>
          <w:szCs w:val="24"/>
        </w:rPr>
        <w:t xml:space="preserve"> </w:t>
      </w:r>
      <w:r w:rsidR="002E5CC8" w:rsidRPr="003A0BEA">
        <w:rPr>
          <w:rFonts w:ascii="Times New Roman" w:hAnsi="Times New Roman" w:cs="Times New Roman"/>
          <w:sz w:val="24"/>
          <w:szCs w:val="24"/>
          <w:vertAlign w:val="superscript"/>
        </w:rPr>
        <w:t>1,6</w:t>
      </w:r>
      <w:r w:rsidRPr="003A0BEA">
        <w:rPr>
          <w:rFonts w:ascii="Times New Roman" w:hAnsi="Times New Roman" w:cs="Times New Roman"/>
          <w:sz w:val="24"/>
          <w:szCs w:val="24"/>
        </w:rPr>
        <w:t xml:space="preserve"> </w:t>
      </w:r>
      <w:r w:rsidR="005A0409" w:rsidRPr="003A0BEA">
        <w:rPr>
          <w:rFonts w:ascii="Times New Roman" w:hAnsi="Times New Roman" w:cs="Times New Roman"/>
          <w:sz w:val="24"/>
          <w:szCs w:val="24"/>
        </w:rPr>
        <w:t xml:space="preserve"> </w:t>
      </w:r>
      <w:r w:rsidR="005F19D8" w:rsidRPr="003A0BEA">
        <w:rPr>
          <w:rFonts w:ascii="Times New Roman" w:hAnsi="Times New Roman" w:cs="Times New Roman"/>
          <w:sz w:val="24"/>
          <w:szCs w:val="24"/>
        </w:rPr>
        <w:t xml:space="preserve">Some states </w:t>
      </w:r>
      <w:r w:rsidR="00F2737A" w:rsidRPr="003A0BEA">
        <w:rPr>
          <w:rFonts w:ascii="Times New Roman" w:hAnsi="Times New Roman" w:cs="Times New Roman"/>
          <w:sz w:val="24"/>
          <w:szCs w:val="24"/>
        </w:rPr>
        <w:t xml:space="preserve">even </w:t>
      </w:r>
      <w:r w:rsidR="005F19D8" w:rsidRPr="003A0BEA">
        <w:rPr>
          <w:rFonts w:ascii="Times New Roman" w:hAnsi="Times New Roman" w:cs="Times New Roman"/>
          <w:sz w:val="24"/>
          <w:szCs w:val="24"/>
        </w:rPr>
        <w:t xml:space="preserve">have laws mandating STD/HIV </w:t>
      </w:r>
      <w:r w:rsidR="007B5814" w:rsidRPr="003A0BEA">
        <w:rPr>
          <w:rFonts w:ascii="Times New Roman" w:hAnsi="Times New Roman" w:cs="Times New Roman"/>
          <w:sz w:val="24"/>
          <w:szCs w:val="24"/>
        </w:rPr>
        <w:t>testing</w:t>
      </w:r>
      <w:r w:rsidR="005F19D8" w:rsidRPr="003A0BEA">
        <w:rPr>
          <w:rFonts w:ascii="Times New Roman" w:hAnsi="Times New Roman" w:cs="Times New Roman"/>
          <w:sz w:val="24"/>
          <w:szCs w:val="24"/>
        </w:rPr>
        <w:t xml:space="preserve"> among those in correctional facilities such as </w:t>
      </w:r>
      <w:r w:rsidR="007B5814" w:rsidRPr="003A0BEA">
        <w:rPr>
          <w:rFonts w:ascii="Times New Roman" w:hAnsi="Times New Roman" w:cs="Times New Roman"/>
          <w:sz w:val="24"/>
          <w:szCs w:val="24"/>
        </w:rPr>
        <w:t>inmates</w:t>
      </w:r>
      <w:r w:rsidR="005F19D8" w:rsidRPr="003A0BEA">
        <w:rPr>
          <w:rFonts w:ascii="Times New Roman" w:hAnsi="Times New Roman" w:cs="Times New Roman"/>
          <w:sz w:val="24"/>
          <w:szCs w:val="24"/>
        </w:rPr>
        <w:t xml:space="preserve"> convicted of prostitution </w:t>
      </w:r>
      <w:r w:rsidR="007B5814" w:rsidRPr="003A0BEA">
        <w:rPr>
          <w:rFonts w:ascii="Times New Roman" w:hAnsi="Times New Roman" w:cs="Times New Roman"/>
          <w:sz w:val="24"/>
          <w:szCs w:val="24"/>
        </w:rPr>
        <w:t>or engage</w:t>
      </w:r>
      <w:r w:rsidR="001A2914" w:rsidRPr="003A0BEA">
        <w:rPr>
          <w:rFonts w:ascii="Times New Roman" w:hAnsi="Times New Roman" w:cs="Times New Roman"/>
          <w:sz w:val="24"/>
          <w:szCs w:val="24"/>
        </w:rPr>
        <w:t>d</w:t>
      </w:r>
      <w:r w:rsidR="005F19D8" w:rsidRPr="003A0BEA">
        <w:rPr>
          <w:rFonts w:ascii="Times New Roman" w:hAnsi="Times New Roman" w:cs="Times New Roman"/>
          <w:sz w:val="24"/>
          <w:szCs w:val="24"/>
        </w:rPr>
        <w:t xml:space="preserve"> in violent activities that can spread disease (e.g. biting, s</w:t>
      </w:r>
      <w:r w:rsidR="0062566E" w:rsidRPr="003A0BEA">
        <w:rPr>
          <w:rFonts w:ascii="Times New Roman" w:hAnsi="Times New Roman" w:cs="Times New Roman"/>
          <w:sz w:val="24"/>
          <w:szCs w:val="24"/>
        </w:rPr>
        <w:t>pitting, throwing feces).</w:t>
      </w:r>
      <w:r w:rsidR="0062566E" w:rsidRPr="003A0BEA">
        <w:rPr>
          <w:rFonts w:ascii="Times New Roman" w:hAnsi="Times New Roman" w:cs="Times New Roman"/>
          <w:sz w:val="24"/>
          <w:szCs w:val="24"/>
          <w:vertAlign w:val="superscript"/>
        </w:rPr>
        <w:t xml:space="preserve"> </w:t>
      </w:r>
      <w:r w:rsidR="002E5CC8" w:rsidRPr="003A0BEA">
        <w:rPr>
          <w:rFonts w:ascii="Times New Roman" w:hAnsi="Times New Roman" w:cs="Times New Roman"/>
          <w:sz w:val="24"/>
          <w:szCs w:val="24"/>
          <w:vertAlign w:val="superscript"/>
        </w:rPr>
        <w:t>7</w:t>
      </w:r>
      <w:r w:rsidR="005F19D8" w:rsidRPr="003A0BEA">
        <w:rPr>
          <w:rFonts w:ascii="Times New Roman" w:hAnsi="Times New Roman" w:cs="Times New Roman"/>
          <w:sz w:val="24"/>
          <w:szCs w:val="24"/>
        </w:rPr>
        <w:t xml:space="preserve"> </w:t>
      </w:r>
      <w:r w:rsidR="003D774A" w:rsidRPr="003A0BEA">
        <w:rPr>
          <w:rFonts w:ascii="Times New Roman" w:hAnsi="Times New Roman" w:cs="Times New Roman"/>
          <w:sz w:val="24"/>
          <w:szCs w:val="24"/>
        </w:rPr>
        <w:t>A 2003 state level analysis showed that</w:t>
      </w:r>
      <w:r w:rsidR="0077638C" w:rsidRPr="003A0BEA">
        <w:rPr>
          <w:rFonts w:ascii="Times New Roman" w:hAnsi="Times New Roman" w:cs="Times New Roman"/>
          <w:sz w:val="24"/>
          <w:szCs w:val="24"/>
        </w:rPr>
        <w:t xml:space="preserve"> </w:t>
      </w:r>
      <w:r w:rsidR="00F2737A" w:rsidRPr="003A0BEA">
        <w:rPr>
          <w:rFonts w:ascii="Times New Roman" w:hAnsi="Times New Roman" w:cs="Times New Roman"/>
          <w:sz w:val="24"/>
          <w:szCs w:val="24"/>
        </w:rPr>
        <w:t xml:space="preserve">STD testing, </w:t>
      </w:r>
      <w:r w:rsidR="003D774A" w:rsidRPr="003A0BEA">
        <w:rPr>
          <w:rFonts w:ascii="Times New Roman" w:hAnsi="Times New Roman" w:cs="Times New Roman"/>
          <w:sz w:val="24"/>
          <w:szCs w:val="24"/>
        </w:rPr>
        <w:t>treatment</w:t>
      </w:r>
      <w:r w:rsidR="00F2737A" w:rsidRPr="003A0BEA">
        <w:rPr>
          <w:rFonts w:ascii="Times New Roman" w:hAnsi="Times New Roman" w:cs="Times New Roman"/>
          <w:sz w:val="24"/>
          <w:szCs w:val="24"/>
        </w:rPr>
        <w:t>, and counseling</w:t>
      </w:r>
      <w:r w:rsidR="003D774A" w:rsidRPr="003A0BEA">
        <w:rPr>
          <w:rFonts w:ascii="Times New Roman" w:hAnsi="Times New Roman" w:cs="Times New Roman"/>
          <w:sz w:val="24"/>
          <w:szCs w:val="24"/>
        </w:rPr>
        <w:t xml:space="preserve"> practices var</w:t>
      </w:r>
      <w:r w:rsidR="00F2737A" w:rsidRPr="003A0BEA">
        <w:rPr>
          <w:rFonts w:ascii="Times New Roman" w:hAnsi="Times New Roman" w:cs="Times New Roman"/>
          <w:sz w:val="24"/>
          <w:szCs w:val="24"/>
        </w:rPr>
        <w:t xml:space="preserve">y </w:t>
      </w:r>
      <w:r w:rsidR="003D774A" w:rsidRPr="003A0BEA">
        <w:rPr>
          <w:rFonts w:ascii="Times New Roman" w:hAnsi="Times New Roman" w:cs="Times New Roman"/>
          <w:sz w:val="24"/>
          <w:szCs w:val="24"/>
        </w:rPr>
        <w:t>by state</w:t>
      </w:r>
      <w:r w:rsidR="0077638C" w:rsidRPr="003A0BEA">
        <w:rPr>
          <w:rFonts w:ascii="Times New Roman" w:hAnsi="Times New Roman" w:cs="Times New Roman"/>
          <w:sz w:val="24"/>
          <w:szCs w:val="24"/>
        </w:rPr>
        <w:t xml:space="preserve"> and federal prison.</w:t>
      </w:r>
      <w:r w:rsidR="00A640D6" w:rsidRPr="003A0BEA">
        <w:rPr>
          <w:rFonts w:ascii="Times New Roman" w:hAnsi="Times New Roman" w:cs="Times New Roman"/>
          <w:sz w:val="24"/>
          <w:szCs w:val="24"/>
          <w:vertAlign w:val="superscript"/>
        </w:rPr>
        <w:t xml:space="preserve"> 6</w:t>
      </w:r>
      <w:r w:rsidR="0077638C" w:rsidRPr="003A0BEA">
        <w:rPr>
          <w:rFonts w:ascii="Times New Roman" w:hAnsi="Times New Roman" w:cs="Times New Roman"/>
          <w:sz w:val="24"/>
          <w:szCs w:val="24"/>
        </w:rPr>
        <w:t xml:space="preserve"> The same study found </w:t>
      </w:r>
      <w:r w:rsidR="003D774A" w:rsidRPr="003A0BEA">
        <w:rPr>
          <w:rFonts w:ascii="Times New Roman" w:hAnsi="Times New Roman" w:cs="Times New Roman"/>
          <w:sz w:val="24"/>
          <w:szCs w:val="24"/>
        </w:rPr>
        <w:t>barriers to testing, treatment, and counseling often included confidentiality concerns, limite</w:t>
      </w:r>
      <w:r w:rsidR="00A75C4C" w:rsidRPr="003A0BEA">
        <w:rPr>
          <w:rFonts w:ascii="Times New Roman" w:hAnsi="Times New Roman" w:cs="Times New Roman"/>
          <w:sz w:val="24"/>
          <w:szCs w:val="24"/>
        </w:rPr>
        <w:t>d staff, and budget constraints.</w:t>
      </w:r>
      <w:r w:rsidR="00A75C4C" w:rsidRPr="003A0BEA">
        <w:rPr>
          <w:rFonts w:ascii="Times New Roman" w:hAnsi="Times New Roman" w:cs="Times New Roman"/>
          <w:sz w:val="24"/>
          <w:szCs w:val="24"/>
          <w:vertAlign w:val="superscript"/>
        </w:rPr>
        <w:t>6</w:t>
      </w:r>
      <w:r w:rsidR="003D774A" w:rsidRPr="003A0BEA">
        <w:rPr>
          <w:rFonts w:ascii="Times New Roman" w:hAnsi="Times New Roman" w:cs="Times New Roman"/>
          <w:sz w:val="24"/>
          <w:szCs w:val="24"/>
        </w:rPr>
        <w:t xml:space="preserve"> </w:t>
      </w:r>
      <w:r w:rsidR="007B5814" w:rsidRPr="003A0BEA">
        <w:rPr>
          <w:rFonts w:ascii="Times New Roman" w:hAnsi="Times New Roman" w:cs="Times New Roman"/>
          <w:sz w:val="24"/>
          <w:szCs w:val="24"/>
        </w:rPr>
        <w:t xml:space="preserve">Although there has been research </w:t>
      </w:r>
      <w:r w:rsidR="001A2914" w:rsidRPr="003A0BEA">
        <w:rPr>
          <w:rFonts w:ascii="Times New Roman" w:hAnsi="Times New Roman" w:cs="Times New Roman"/>
          <w:sz w:val="24"/>
          <w:szCs w:val="24"/>
        </w:rPr>
        <w:t xml:space="preserve">examining </w:t>
      </w:r>
      <w:r w:rsidR="007B5814" w:rsidRPr="003A0BEA">
        <w:rPr>
          <w:rFonts w:ascii="Times New Roman" w:hAnsi="Times New Roman" w:cs="Times New Roman"/>
          <w:sz w:val="24"/>
          <w:szCs w:val="24"/>
        </w:rPr>
        <w:t xml:space="preserve">internal STD testing and treatment policies and re-entry </w:t>
      </w:r>
      <w:r w:rsidR="0077638C" w:rsidRPr="003A0BEA">
        <w:rPr>
          <w:rFonts w:ascii="Times New Roman" w:hAnsi="Times New Roman" w:cs="Times New Roman"/>
          <w:sz w:val="24"/>
          <w:szCs w:val="24"/>
        </w:rPr>
        <w:t xml:space="preserve">services at the </w:t>
      </w:r>
      <w:r w:rsidR="007B5814" w:rsidRPr="003A0BEA">
        <w:rPr>
          <w:rFonts w:ascii="Times New Roman" w:hAnsi="Times New Roman" w:cs="Times New Roman"/>
          <w:sz w:val="24"/>
          <w:szCs w:val="24"/>
        </w:rPr>
        <w:t>state and federal levels, t</w:t>
      </w:r>
      <w:r w:rsidR="005F19D8" w:rsidRPr="003A0BEA">
        <w:rPr>
          <w:rFonts w:ascii="Times New Roman" w:hAnsi="Times New Roman" w:cs="Times New Roman"/>
          <w:sz w:val="24"/>
          <w:szCs w:val="24"/>
        </w:rPr>
        <w:t>here</w:t>
      </w:r>
      <w:r w:rsidR="0077638C" w:rsidRPr="003A0BEA">
        <w:rPr>
          <w:rFonts w:ascii="Times New Roman" w:hAnsi="Times New Roman" w:cs="Times New Roman"/>
          <w:sz w:val="24"/>
          <w:szCs w:val="24"/>
        </w:rPr>
        <w:t xml:space="preserve"> is limited </w:t>
      </w:r>
      <w:r w:rsidR="007B5814" w:rsidRPr="003A0BEA">
        <w:rPr>
          <w:rFonts w:ascii="Times New Roman" w:hAnsi="Times New Roman" w:cs="Times New Roman"/>
          <w:sz w:val="24"/>
          <w:szCs w:val="24"/>
        </w:rPr>
        <w:t xml:space="preserve">research analyzing </w:t>
      </w:r>
      <w:r w:rsidR="0077638C" w:rsidRPr="003A0BEA">
        <w:rPr>
          <w:rFonts w:ascii="Times New Roman" w:hAnsi="Times New Roman" w:cs="Times New Roman"/>
          <w:sz w:val="24"/>
          <w:szCs w:val="24"/>
        </w:rPr>
        <w:t xml:space="preserve">internal </w:t>
      </w:r>
      <w:r w:rsidR="007B5814" w:rsidRPr="003A0BEA">
        <w:rPr>
          <w:rFonts w:ascii="Times New Roman" w:hAnsi="Times New Roman" w:cs="Times New Roman"/>
          <w:sz w:val="24"/>
          <w:szCs w:val="24"/>
        </w:rPr>
        <w:t>STD</w:t>
      </w:r>
      <w:r w:rsidR="0077638C" w:rsidRPr="003A0BEA">
        <w:rPr>
          <w:rFonts w:ascii="Times New Roman" w:hAnsi="Times New Roman" w:cs="Times New Roman"/>
          <w:sz w:val="24"/>
          <w:szCs w:val="24"/>
        </w:rPr>
        <w:t xml:space="preserve"> </w:t>
      </w:r>
      <w:r w:rsidR="00A75C4C" w:rsidRPr="003A0BEA">
        <w:rPr>
          <w:rFonts w:ascii="Times New Roman" w:hAnsi="Times New Roman" w:cs="Times New Roman"/>
          <w:sz w:val="24"/>
          <w:szCs w:val="24"/>
        </w:rPr>
        <w:t>related policies</w:t>
      </w:r>
      <w:r w:rsidR="007B5814" w:rsidRPr="003A0BEA">
        <w:rPr>
          <w:rFonts w:ascii="Times New Roman" w:hAnsi="Times New Roman" w:cs="Times New Roman"/>
          <w:sz w:val="24"/>
          <w:szCs w:val="24"/>
        </w:rPr>
        <w:t xml:space="preserve">, Medicaid coverage, and re-entry services </w:t>
      </w:r>
      <w:r w:rsidR="00F2737A" w:rsidRPr="003A0BEA">
        <w:rPr>
          <w:rFonts w:ascii="Times New Roman" w:hAnsi="Times New Roman" w:cs="Times New Roman"/>
          <w:sz w:val="24"/>
          <w:szCs w:val="24"/>
        </w:rPr>
        <w:t>and county level STD rates</w:t>
      </w:r>
      <w:r w:rsidR="0077638C" w:rsidRPr="003A0BEA">
        <w:rPr>
          <w:rFonts w:ascii="Times New Roman" w:hAnsi="Times New Roman" w:cs="Times New Roman"/>
          <w:sz w:val="24"/>
          <w:szCs w:val="24"/>
        </w:rPr>
        <w:t xml:space="preserve"> in both male and female correctional facilities. </w:t>
      </w:r>
      <w:r w:rsidR="007B5814" w:rsidRPr="003A0BEA">
        <w:rPr>
          <w:rFonts w:ascii="Times New Roman" w:hAnsi="Times New Roman" w:cs="Times New Roman"/>
          <w:sz w:val="24"/>
          <w:szCs w:val="24"/>
        </w:rPr>
        <w:t xml:space="preserve"> </w:t>
      </w:r>
      <w:r w:rsidR="00C05D7E">
        <w:rPr>
          <w:rFonts w:ascii="Times New Roman" w:hAnsi="Times New Roman" w:cs="Times New Roman"/>
          <w:sz w:val="24"/>
          <w:szCs w:val="24"/>
        </w:rPr>
        <w:t xml:space="preserve">Additionally, data from DSTDP’s performance measures suggested that, even when health departments were implementing and funding STD testing, barriers at the correctional facilities remained.  </w:t>
      </w:r>
      <w:r w:rsidR="002474A3" w:rsidRPr="003A0BEA">
        <w:rPr>
          <w:rFonts w:ascii="Times New Roman" w:hAnsi="Times New Roman" w:cs="Times New Roman"/>
          <w:sz w:val="24"/>
          <w:szCs w:val="24"/>
        </w:rPr>
        <w:t xml:space="preserve">Our study hopes to </w:t>
      </w:r>
      <w:r w:rsidR="00D1431D">
        <w:rPr>
          <w:rFonts w:ascii="Times New Roman" w:hAnsi="Times New Roman" w:cs="Times New Roman"/>
          <w:sz w:val="24"/>
          <w:szCs w:val="24"/>
        </w:rPr>
        <w:t>provide insights into this</w:t>
      </w:r>
      <w:r w:rsidR="002474A3" w:rsidRPr="003A0BEA">
        <w:rPr>
          <w:rFonts w:ascii="Times New Roman" w:hAnsi="Times New Roman" w:cs="Times New Roman"/>
          <w:sz w:val="24"/>
          <w:szCs w:val="24"/>
        </w:rPr>
        <w:t xml:space="preserve"> gap by interviewing key informants involved in the provision of STD related health care services </w:t>
      </w:r>
      <w:r w:rsidR="00DC5772" w:rsidRPr="003A0BEA">
        <w:rPr>
          <w:rFonts w:ascii="Times New Roman" w:hAnsi="Times New Roman" w:cs="Times New Roman"/>
          <w:sz w:val="24"/>
          <w:szCs w:val="24"/>
        </w:rPr>
        <w:t>in</w:t>
      </w:r>
      <w:r w:rsidR="002474A3" w:rsidRPr="003A0BEA">
        <w:rPr>
          <w:rFonts w:ascii="Times New Roman" w:hAnsi="Times New Roman" w:cs="Times New Roman"/>
          <w:sz w:val="24"/>
          <w:szCs w:val="24"/>
        </w:rPr>
        <w:t xml:space="preserve"> in</w:t>
      </w:r>
      <w:r w:rsidR="00DC5772" w:rsidRPr="003A0BEA">
        <w:rPr>
          <w:rFonts w:ascii="Times New Roman" w:hAnsi="Times New Roman" w:cs="Times New Roman"/>
          <w:sz w:val="24"/>
          <w:szCs w:val="24"/>
        </w:rPr>
        <w:t>carcerated populations.</w:t>
      </w:r>
      <w:r w:rsidR="00C05D7E">
        <w:rPr>
          <w:rFonts w:ascii="Times New Roman" w:hAnsi="Times New Roman" w:cs="Times New Roman"/>
          <w:sz w:val="24"/>
          <w:szCs w:val="24"/>
        </w:rPr>
        <w:t xml:space="preserve">  DSTDP will use data from this information collection and from a related project</w:t>
      </w:r>
      <w:r w:rsidR="00003E5B">
        <w:rPr>
          <w:rFonts w:ascii="Times New Roman" w:hAnsi="Times New Roman" w:cs="Times New Roman"/>
          <w:sz w:val="24"/>
          <w:szCs w:val="24"/>
        </w:rPr>
        <w:t xml:space="preserve"> to analyze state-level policies related to incarceration for minor offenses to guide future interventions and research in this area. </w:t>
      </w:r>
    </w:p>
    <w:p w14:paraId="18F09954" w14:textId="77777777" w:rsidR="002D2881" w:rsidRPr="003A0BEA" w:rsidRDefault="002D2881" w:rsidP="001E7537">
      <w:pPr>
        <w:ind w:left="0"/>
        <w:rPr>
          <w:rFonts w:ascii="Times New Roman" w:hAnsi="Times New Roman" w:cs="Times New Roman"/>
          <w:sz w:val="24"/>
          <w:szCs w:val="24"/>
        </w:rPr>
      </w:pPr>
    </w:p>
    <w:p w14:paraId="17798C33" w14:textId="36A0383F" w:rsidR="00496876" w:rsidRPr="00003E5B" w:rsidRDefault="00D1431D" w:rsidP="009462DC">
      <w:pPr>
        <w:tabs>
          <w:tab w:val="clear" w:pos="9360"/>
        </w:tabs>
        <w:autoSpaceDE w:val="0"/>
        <w:autoSpaceDN w:val="0"/>
        <w:adjustRightInd w:val="0"/>
        <w:spacing w:line="240" w:lineRule="auto"/>
        <w:ind w:left="0"/>
        <w:rPr>
          <w:rFonts w:ascii="ArialMT" w:hAnsi="ArialMT" w:cs="ArialMT"/>
        </w:rPr>
      </w:pPr>
      <w:r>
        <w:rPr>
          <w:rFonts w:ascii="Times New Roman" w:hAnsi="Times New Roman" w:cs="Times New Roman"/>
          <w:sz w:val="24"/>
          <w:szCs w:val="24"/>
        </w:rPr>
        <w:t>Within this</w:t>
      </w:r>
      <w:r w:rsidRPr="003A0BEA">
        <w:rPr>
          <w:rFonts w:ascii="Times New Roman" w:hAnsi="Times New Roman" w:cs="Times New Roman"/>
          <w:sz w:val="24"/>
          <w:szCs w:val="24"/>
        </w:rPr>
        <w:t xml:space="preserve"> </w:t>
      </w:r>
      <w:r w:rsidR="002D2881" w:rsidRPr="003A0BEA">
        <w:rPr>
          <w:rFonts w:ascii="Times New Roman" w:hAnsi="Times New Roman" w:cs="Times New Roman"/>
          <w:sz w:val="24"/>
          <w:szCs w:val="24"/>
        </w:rPr>
        <w:t>information collection</w:t>
      </w:r>
      <w:r>
        <w:rPr>
          <w:rFonts w:ascii="Times New Roman" w:hAnsi="Times New Roman" w:cs="Times New Roman"/>
          <w:sz w:val="24"/>
          <w:szCs w:val="24"/>
        </w:rPr>
        <w:t xml:space="preserve">, </w:t>
      </w:r>
      <w:r w:rsidR="00DC5772" w:rsidRPr="003A0BEA">
        <w:rPr>
          <w:rFonts w:ascii="Times New Roman" w:hAnsi="Times New Roman" w:cs="Times New Roman"/>
          <w:sz w:val="24"/>
          <w:szCs w:val="24"/>
        </w:rPr>
        <w:t>the</w:t>
      </w:r>
      <w:r w:rsidR="002D2881" w:rsidRPr="003A0BEA">
        <w:rPr>
          <w:rFonts w:ascii="Times New Roman" w:hAnsi="Times New Roman" w:cs="Times New Roman"/>
          <w:sz w:val="24"/>
          <w:szCs w:val="24"/>
        </w:rPr>
        <w:t xml:space="preserve"> </w:t>
      </w:r>
      <w:r w:rsidR="0062566E" w:rsidRPr="003A0BEA">
        <w:rPr>
          <w:rFonts w:ascii="Times New Roman" w:hAnsi="Times New Roman" w:cs="Times New Roman"/>
          <w:sz w:val="24"/>
          <w:szCs w:val="24"/>
        </w:rPr>
        <w:t>investigation team</w:t>
      </w:r>
      <w:r w:rsidR="002D2881" w:rsidRPr="003A0BEA">
        <w:rPr>
          <w:rFonts w:ascii="Times New Roman" w:hAnsi="Times New Roman" w:cs="Times New Roman"/>
          <w:sz w:val="24"/>
          <w:szCs w:val="24"/>
        </w:rPr>
        <w:t xml:space="preserve"> </w:t>
      </w:r>
      <w:r>
        <w:rPr>
          <w:rFonts w:ascii="Times New Roman" w:hAnsi="Times New Roman" w:cs="Times New Roman"/>
          <w:sz w:val="24"/>
          <w:szCs w:val="24"/>
        </w:rPr>
        <w:t xml:space="preserve">aims </w:t>
      </w:r>
      <w:r w:rsidR="002D2881" w:rsidRPr="003A0BEA">
        <w:rPr>
          <w:rFonts w:ascii="Times New Roman" w:hAnsi="Times New Roman" w:cs="Times New Roman"/>
          <w:sz w:val="24"/>
          <w:szCs w:val="24"/>
        </w:rPr>
        <w:t xml:space="preserve">to </w:t>
      </w:r>
      <w:r w:rsidR="00A75C4C" w:rsidRPr="003A0BEA">
        <w:rPr>
          <w:rFonts w:ascii="Times New Roman" w:hAnsi="Times New Roman" w:cs="Times New Roman"/>
          <w:sz w:val="24"/>
          <w:szCs w:val="24"/>
        </w:rPr>
        <w:t>better understand current</w:t>
      </w:r>
      <w:r w:rsidR="002D2881" w:rsidRPr="003A0BEA">
        <w:rPr>
          <w:rFonts w:ascii="Times New Roman" w:hAnsi="Times New Roman" w:cs="Times New Roman"/>
          <w:sz w:val="24"/>
          <w:szCs w:val="24"/>
        </w:rPr>
        <w:t xml:space="preserve"> internal jail and prison policies related to STD testing, treatment, and counseling</w:t>
      </w:r>
      <w:r w:rsidR="0062566E" w:rsidRPr="003A0BEA">
        <w:rPr>
          <w:rFonts w:ascii="Times New Roman" w:hAnsi="Times New Roman" w:cs="Times New Roman"/>
          <w:sz w:val="24"/>
          <w:szCs w:val="24"/>
        </w:rPr>
        <w:t>, Medicaid coverage, and re-entry services</w:t>
      </w:r>
      <w:r w:rsidR="00AC5A1D" w:rsidRPr="003A0BEA">
        <w:rPr>
          <w:rFonts w:ascii="Times New Roman" w:hAnsi="Times New Roman" w:cs="Times New Roman"/>
          <w:sz w:val="24"/>
          <w:szCs w:val="24"/>
        </w:rPr>
        <w:t xml:space="preserve"> </w:t>
      </w:r>
      <w:r w:rsidR="00A75C4C" w:rsidRPr="003A0BEA">
        <w:rPr>
          <w:rFonts w:ascii="Times New Roman" w:hAnsi="Times New Roman" w:cs="Times New Roman"/>
          <w:sz w:val="24"/>
          <w:szCs w:val="24"/>
        </w:rPr>
        <w:t xml:space="preserve">by </w:t>
      </w:r>
      <w:r w:rsidR="00AC5A1D" w:rsidRPr="003A0BEA">
        <w:rPr>
          <w:rFonts w:ascii="Times New Roman" w:hAnsi="Times New Roman" w:cs="Times New Roman"/>
          <w:sz w:val="24"/>
          <w:szCs w:val="24"/>
        </w:rPr>
        <w:t xml:space="preserve">means of </w:t>
      </w:r>
      <w:r w:rsidR="007D5175" w:rsidRPr="003A0BEA">
        <w:rPr>
          <w:rFonts w:ascii="Times New Roman" w:hAnsi="Times New Roman" w:cs="Times New Roman"/>
          <w:sz w:val="24"/>
          <w:szCs w:val="24"/>
        </w:rPr>
        <w:t>key informant interviews.</w:t>
      </w:r>
      <w:r w:rsidR="00AC5A1D" w:rsidRPr="003A0BEA">
        <w:rPr>
          <w:rFonts w:ascii="Times New Roman" w:hAnsi="Times New Roman" w:cs="Times New Roman"/>
          <w:sz w:val="24"/>
          <w:szCs w:val="24"/>
        </w:rPr>
        <w:t xml:space="preserve"> </w:t>
      </w:r>
      <w:r w:rsidR="00616C01">
        <w:rPr>
          <w:rFonts w:ascii="Times New Roman" w:hAnsi="Times New Roman" w:cs="Times New Roman"/>
          <w:sz w:val="24"/>
          <w:szCs w:val="24"/>
        </w:rPr>
        <w:t xml:space="preserve">Specifically, key informants </w:t>
      </w:r>
      <w:r w:rsidR="00616C01" w:rsidRPr="00616C01">
        <w:rPr>
          <w:rFonts w:ascii="Times New Roman" w:hAnsi="Times New Roman" w:cs="Times New Roman"/>
          <w:sz w:val="24"/>
          <w:szCs w:val="24"/>
        </w:rPr>
        <w:t xml:space="preserve">will be asked questions about </w:t>
      </w:r>
      <w:r w:rsidR="00616C01" w:rsidRPr="00616C01">
        <w:rPr>
          <w:rFonts w:ascii="Times New Roman" w:hAnsi="Times New Roman" w:cs="Times New Roman"/>
          <w:color w:val="010202"/>
          <w:sz w:val="24"/>
          <w:szCs w:val="24"/>
        </w:rPr>
        <w:t>STD testing and treatment during incarceration and continuity of STD-related care upon inmates’ release from custody</w:t>
      </w:r>
      <w:r w:rsidR="00616C01">
        <w:rPr>
          <w:rFonts w:ascii="Times New Roman" w:hAnsi="Times New Roman" w:cs="Times New Roman"/>
          <w:sz w:val="24"/>
          <w:szCs w:val="24"/>
        </w:rPr>
        <w:t>;</w:t>
      </w:r>
      <w:r w:rsidR="00616C01" w:rsidRPr="00616C01">
        <w:rPr>
          <w:rFonts w:ascii="Times New Roman" w:hAnsi="Times New Roman" w:cs="Times New Roman"/>
          <w:sz w:val="24"/>
          <w:szCs w:val="24"/>
        </w:rPr>
        <w:t xml:space="preserve"> </w:t>
      </w:r>
      <w:r w:rsidR="00616C01" w:rsidRPr="00616C01">
        <w:rPr>
          <w:rFonts w:ascii="Times New Roman" w:hAnsi="Times New Roman" w:cs="Times New Roman"/>
          <w:color w:val="010202"/>
          <w:sz w:val="24"/>
          <w:szCs w:val="24"/>
        </w:rPr>
        <w:t>suspension or termination of Medicaid benefits during incarceration</w:t>
      </w:r>
      <w:r w:rsidR="00616C01">
        <w:rPr>
          <w:rFonts w:ascii="Times New Roman" w:hAnsi="Times New Roman" w:cs="Times New Roman"/>
          <w:color w:val="010202"/>
          <w:sz w:val="24"/>
          <w:szCs w:val="24"/>
        </w:rPr>
        <w:t xml:space="preserve"> and </w:t>
      </w:r>
      <w:r w:rsidR="00616C01" w:rsidRPr="00616C01">
        <w:rPr>
          <w:rFonts w:ascii="Times New Roman" w:hAnsi="Times New Roman" w:cs="Times New Roman"/>
          <w:color w:val="010202"/>
          <w:sz w:val="24"/>
          <w:szCs w:val="24"/>
        </w:rPr>
        <w:t>reenrollment upon release</w:t>
      </w:r>
      <w:r w:rsidR="00616C01">
        <w:rPr>
          <w:rFonts w:ascii="Times New Roman" w:hAnsi="Times New Roman" w:cs="Times New Roman"/>
          <w:color w:val="010202"/>
          <w:sz w:val="24"/>
          <w:szCs w:val="24"/>
        </w:rPr>
        <w:t>;</w:t>
      </w:r>
      <w:r w:rsidR="00616C01" w:rsidRPr="00616C01">
        <w:rPr>
          <w:rFonts w:ascii="Times New Roman" w:hAnsi="Times New Roman" w:cs="Times New Roman"/>
          <w:color w:val="010202"/>
          <w:sz w:val="24"/>
          <w:szCs w:val="24"/>
        </w:rPr>
        <w:t xml:space="preserve"> and services or linkages made for individuals as they reenter their communities</w:t>
      </w:r>
      <w:r w:rsidR="00616C01">
        <w:rPr>
          <w:rFonts w:ascii="Times New Roman" w:hAnsi="Times New Roman" w:cs="Times New Roman"/>
          <w:color w:val="010202"/>
          <w:sz w:val="24"/>
          <w:szCs w:val="24"/>
        </w:rPr>
        <w:t>.</w:t>
      </w:r>
      <w:r w:rsidR="00616C01" w:rsidRPr="00616C01">
        <w:rPr>
          <w:rFonts w:ascii="Times New Roman" w:hAnsi="Times New Roman" w:cs="Times New Roman"/>
          <w:sz w:val="24"/>
          <w:szCs w:val="24"/>
        </w:rPr>
        <w:t xml:space="preserve"> </w:t>
      </w:r>
      <w:r w:rsidRPr="003A0BEA">
        <w:rPr>
          <w:rFonts w:ascii="Times New Roman" w:hAnsi="Times New Roman" w:cs="Times New Roman"/>
          <w:sz w:val="24"/>
          <w:szCs w:val="24"/>
        </w:rPr>
        <w:t xml:space="preserve">By </w:t>
      </w:r>
      <w:r>
        <w:rPr>
          <w:rFonts w:ascii="Times New Roman" w:hAnsi="Times New Roman" w:cs="Times New Roman"/>
          <w:sz w:val="24"/>
          <w:szCs w:val="24"/>
        </w:rPr>
        <w:t>selecting a narrow</w:t>
      </w:r>
      <w:r w:rsidRPr="003A0BEA">
        <w:rPr>
          <w:rFonts w:ascii="Times New Roman" w:hAnsi="Times New Roman" w:cs="Times New Roman"/>
          <w:sz w:val="24"/>
          <w:szCs w:val="24"/>
        </w:rPr>
        <w:t xml:space="preserve"> geospatial focus at the county level, investigators </w:t>
      </w:r>
      <w:r>
        <w:rPr>
          <w:rFonts w:ascii="Times New Roman" w:hAnsi="Times New Roman" w:cs="Times New Roman"/>
          <w:sz w:val="24"/>
          <w:szCs w:val="24"/>
        </w:rPr>
        <w:t>within this collection hope to</w:t>
      </w:r>
      <w:r w:rsidRPr="003A0BEA">
        <w:rPr>
          <w:rFonts w:ascii="Times New Roman" w:hAnsi="Times New Roman" w:cs="Times New Roman"/>
          <w:sz w:val="24"/>
          <w:szCs w:val="24"/>
        </w:rPr>
        <w:t xml:space="preserve"> </w:t>
      </w:r>
      <w:r w:rsidR="00616C01">
        <w:rPr>
          <w:rFonts w:ascii="Times New Roman" w:hAnsi="Times New Roman" w:cs="Times New Roman"/>
          <w:sz w:val="24"/>
          <w:szCs w:val="24"/>
        </w:rPr>
        <w:t xml:space="preserve">gain a detailed understanding of </w:t>
      </w:r>
      <w:r w:rsidR="00751354" w:rsidRPr="00751354">
        <w:rPr>
          <w:rFonts w:ascii="Times New Roman" w:hAnsi="Times New Roman" w:cs="Times New Roman"/>
          <w:sz w:val="24"/>
          <w:szCs w:val="24"/>
        </w:rPr>
        <w:t xml:space="preserve">these internal jail and prison policies in eight U.S. counties that were among counties with the highest </w:t>
      </w:r>
      <w:r w:rsidR="00751354" w:rsidRPr="00003E5B">
        <w:rPr>
          <w:rFonts w:ascii="Times New Roman" w:hAnsi="Times New Roman" w:cs="Times New Roman"/>
          <w:sz w:val="24"/>
          <w:szCs w:val="24"/>
        </w:rPr>
        <w:t xml:space="preserve">a high number of STD infections across </w:t>
      </w:r>
      <w:r w:rsidR="00003E5B">
        <w:rPr>
          <w:rFonts w:ascii="Times New Roman" w:hAnsi="Times New Roman" w:cs="Times New Roman"/>
          <w:sz w:val="24"/>
          <w:szCs w:val="24"/>
        </w:rPr>
        <w:t>several STDs</w:t>
      </w:r>
      <w:r w:rsidR="00751354" w:rsidRPr="00003E5B">
        <w:rPr>
          <w:rFonts w:ascii="Times New Roman" w:hAnsi="Times New Roman" w:cs="Times New Roman"/>
          <w:sz w:val="24"/>
          <w:szCs w:val="24"/>
        </w:rPr>
        <w:t xml:space="preserve"> (gonorrhea, primary and secondary syphilis, chlamydia, and HIV) in 2012</w:t>
      </w:r>
      <w:r w:rsidR="00751354" w:rsidRPr="00751354">
        <w:rPr>
          <w:rFonts w:ascii="Times New Roman" w:hAnsi="Times New Roman" w:cs="Times New Roman"/>
          <w:sz w:val="24"/>
          <w:szCs w:val="24"/>
        </w:rPr>
        <w:t xml:space="preserve">, focusing on </w:t>
      </w:r>
      <w:r w:rsidR="00751354">
        <w:rPr>
          <w:rFonts w:ascii="Times New Roman" w:hAnsi="Times New Roman" w:cs="Times New Roman"/>
          <w:sz w:val="24"/>
          <w:szCs w:val="24"/>
        </w:rPr>
        <w:t xml:space="preserve">high volume county prisons. </w:t>
      </w:r>
      <w:r w:rsidR="00AC5A1D" w:rsidRPr="003A0BEA">
        <w:rPr>
          <w:rFonts w:ascii="Times New Roman" w:hAnsi="Times New Roman" w:cs="Times New Roman"/>
          <w:sz w:val="24"/>
          <w:szCs w:val="24"/>
        </w:rPr>
        <w:t xml:space="preserve">The qualitative information collected </w:t>
      </w:r>
      <w:r w:rsidR="00A75C4C" w:rsidRPr="003A0BEA">
        <w:rPr>
          <w:rFonts w:ascii="Times New Roman" w:hAnsi="Times New Roman" w:cs="Times New Roman"/>
          <w:sz w:val="24"/>
          <w:szCs w:val="24"/>
        </w:rPr>
        <w:t>in this</w:t>
      </w:r>
      <w:r>
        <w:rPr>
          <w:rFonts w:ascii="Times New Roman" w:hAnsi="Times New Roman" w:cs="Times New Roman"/>
          <w:sz w:val="24"/>
          <w:szCs w:val="24"/>
        </w:rPr>
        <w:t xml:space="preserve"> exploratory</w:t>
      </w:r>
      <w:r w:rsidR="00A75C4C" w:rsidRPr="003A0BEA">
        <w:rPr>
          <w:rFonts w:ascii="Times New Roman" w:hAnsi="Times New Roman" w:cs="Times New Roman"/>
          <w:sz w:val="24"/>
          <w:szCs w:val="24"/>
        </w:rPr>
        <w:t xml:space="preserve"> study </w:t>
      </w:r>
      <w:r w:rsidR="00AC5A1D" w:rsidRPr="003A0BEA">
        <w:rPr>
          <w:rFonts w:ascii="Times New Roman" w:hAnsi="Times New Roman" w:cs="Times New Roman"/>
          <w:sz w:val="24"/>
          <w:szCs w:val="24"/>
        </w:rPr>
        <w:t xml:space="preserve">will </w:t>
      </w:r>
      <w:r>
        <w:rPr>
          <w:rFonts w:ascii="Times New Roman" w:hAnsi="Times New Roman" w:cs="Times New Roman"/>
          <w:sz w:val="24"/>
          <w:szCs w:val="24"/>
        </w:rPr>
        <w:t>begin to inform</w:t>
      </w:r>
      <w:r w:rsidR="0062566E" w:rsidRPr="003A0BEA">
        <w:rPr>
          <w:rFonts w:ascii="Times New Roman" w:hAnsi="Times New Roman" w:cs="Times New Roman"/>
          <w:sz w:val="24"/>
          <w:szCs w:val="24"/>
        </w:rPr>
        <w:t xml:space="preserve"> investigators </w:t>
      </w:r>
      <w:r>
        <w:rPr>
          <w:rFonts w:ascii="Times New Roman" w:hAnsi="Times New Roman" w:cs="Times New Roman"/>
          <w:sz w:val="24"/>
          <w:szCs w:val="24"/>
        </w:rPr>
        <w:t xml:space="preserve">of </w:t>
      </w:r>
      <w:r w:rsidR="00AC5A1D" w:rsidRPr="003A0BEA">
        <w:rPr>
          <w:rFonts w:ascii="Times New Roman" w:hAnsi="Times New Roman" w:cs="Times New Roman"/>
          <w:sz w:val="24"/>
          <w:szCs w:val="24"/>
        </w:rPr>
        <w:t xml:space="preserve">how these internal policies may positively or negatively impact STD prevention among </w:t>
      </w:r>
      <w:r w:rsidR="0077638C" w:rsidRPr="003A0BEA">
        <w:rPr>
          <w:rFonts w:ascii="Times New Roman" w:hAnsi="Times New Roman" w:cs="Times New Roman"/>
          <w:sz w:val="24"/>
          <w:szCs w:val="24"/>
        </w:rPr>
        <w:t>individuals involved in the criminal justice system and the communities to which they return</w:t>
      </w:r>
      <w:r w:rsidR="00003E5B">
        <w:rPr>
          <w:rFonts w:ascii="Times New Roman" w:hAnsi="Times New Roman" w:cs="Times New Roman"/>
          <w:sz w:val="24"/>
          <w:szCs w:val="24"/>
        </w:rPr>
        <w:t xml:space="preserve">.  Additionally, </w:t>
      </w:r>
      <w:r w:rsidR="00003E5B">
        <w:rPr>
          <w:rFonts w:ascii="Times New Roman" w:hAnsi="Times New Roman" w:cs="Times New Roman"/>
          <w:sz w:val="24"/>
          <w:szCs w:val="24"/>
        </w:rPr>
        <w:lastRenderedPageBreak/>
        <w:t>the information collected in this request will</w:t>
      </w:r>
      <w:r w:rsidR="009462DC">
        <w:rPr>
          <w:rFonts w:ascii="Times New Roman" w:hAnsi="Times New Roman" w:cs="Times New Roman"/>
          <w:sz w:val="24"/>
          <w:szCs w:val="24"/>
        </w:rPr>
        <w:t xml:space="preserve"> </w:t>
      </w:r>
      <w:r w:rsidR="009462DC" w:rsidRPr="009462DC">
        <w:rPr>
          <w:rFonts w:ascii="Times New Roman" w:hAnsi="Times New Roman" w:cs="Times New Roman"/>
          <w:sz w:val="24"/>
          <w:szCs w:val="24"/>
        </w:rPr>
        <w:t xml:space="preserve">inform future research </w:t>
      </w:r>
      <w:r w:rsidR="00003E5B">
        <w:rPr>
          <w:rFonts w:ascii="Times New Roman" w:hAnsi="Times New Roman" w:cs="Times New Roman"/>
          <w:sz w:val="24"/>
          <w:szCs w:val="24"/>
        </w:rPr>
        <w:t xml:space="preserve">or interventions focusing on </w:t>
      </w:r>
      <w:r w:rsidR="009462DC" w:rsidRPr="009462DC">
        <w:rPr>
          <w:rFonts w:ascii="Times New Roman" w:hAnsi="Times New Roman" w:cs="Times New Roman"/>
          <w:sz w:val="24"/>
          <w:szCs w:val="24"/>
        </w:rPr>
        <w:t>the impact of criminal justice</w:t>
      </w:r>
      <w:r w:rsidR="009462DC" w:rsidRPr="00555AE4">
        <w:rPr>
          <w:rFonts w:ascii="Times New Roman" w:hAnsi="Times New Roman" w:cs="Times New Roman"/>
          <w:sz w:val="24"/>
          <w:szCs w:val="24"/>
        </w:rPr>
        <w:t xml:space="preserve"> involvement on STD rates</w:t>
      </w:r>
      <w:r w:rsidR="0077638C" w:rsidRPr="00555AE4">
        <w:rPr>
          <w:rFonts w:ascii="Times New Roman" w:hAnsi="Times New Roman" w:cs="Times New Roman"/>
          <w:sz w:val="24"/>
          <w:szCs w:val="24"/>
        </w:rPr>
        <w:t>.</w:t>
      </w:r>
    </w:p>
    <w:p w14:paraId="070B5CDE" w14:textId="77777777" w:rsidR="005A0409" w:rsidRPr="003A0BEA" w:rsidRDefault="005A0409" w:rsidP="001E7537">
      <w:pPr>
        <w:ind w:left="0"/>
        <w:rPr>
          <w:rFonts w:ascii="Times New Roman" w:hAnsi="Times New Roman" w:cs="Times New Roman"/>
          <w:sz w:val="24"/>
          <w:szCs w:val="24"/>
        </w:rPr>
      </w:pPr>
    </w:p>
    <w:p w14:paraId="4C45ED01" w14:textId="7104A973" w:rsidR="00587C72" w:rsidRPr="003A0BEA" w:rsidRDefault="00350C8C" w:rsidP="00587C72">
      <w:pPr>
        <w:ind w:left="0"/>
        <w:rPr>
          <w:rFonts w:ascii="Times New Roman" w:hAnsi="Times New Roman" w:cs="Times New Roman"/>
          <w:sz w:val="24"/>
          <w:szCs w:val="24"/>
        </w:rPr>
      </w:pPr>
      <w:r w:rsidRPr="003A0BEA">
        <w:rPr>
          <w:rFonts w:ascii="Times New Roman" w:hAnsi="Times New Roman" w:cs="Times New Roman"/>
          <w:sz w:val="24"/>
          <w:szCs w:val="24"/>
        </w:rPr>
        <w:t xml:space="preserve">This </w:t>
      </w:r>
      <w:r w:rsidR="00157413" w:rsidRPr="003A0BEA">
        <w:rPr>
          <w:rFonts w:ascii="Times New Roman" w:hAnsi="Times New Roman" w:cs="Times New Roman"/>
          <w:sz w:val="24"/>
          <w:szCs w:val="24"/>
        </w:rPr>
        <w:t>information collection</w:t>
      </w:r>
      <w:r w:rsidRPr="003A0BEA">
        <w:rPr>
          <w:rFonts w:ascii="Times New Roman" w:hAnsi="Times New Roman" w:cs="Times New Roman"/>
          <w:sz w:val="24"/>
          <w:szCs w:val="24"/>
        </w:rPr>
        <w:t xml:space="preserve"> is authorized by Section 301 of the Public Health Service Act (42 U.S.C. 241</w:t>
      </w:r>
      <w:r w:rsidR="00960934" w:rsidRPr="003A0BEA">
        <w:rPr>
          <w:rFonts w:ascii="Times New Roman" w:hAnsi="Times New Roman" w:cs="Times New Roman"/>
          <w:sz w:val="24"/>
          <w:szCs w:val="24"/>
        </w:rPr>
        <w:t>) (</w:t>
      </w:r>
      <w:r w:rsidR="00EA2D00" w:rsidRPr="003A0BEA">
        <w:rPr>
          <w:rFonts w:ascii="Times New Roman" w:hAnsi="Times New Roman" w:cs="Times New Roman"/>
          <w:b/>
          <w:sz w:val="24"/>
          <w:szCs w:val="24"/>
        </w:rPr>
        <w:t>Attachment 1</w:t>
      </w:r>
      <w:r w:rsidR="00EA2D00" w:rsidRPr="003A0BEA">
        <w:rPr>
          <w:rFonts w:ascii="Times New Roman" w:hAnsi="Times New Roman" w:cs="Times New Roman"/>
          <w:sz w:val="24"/>
          <w:szCs w:val="24"/>
        </w:rPr>
        <w:t>)</w:t>
      </w:r>
      <w:r w:rsidRPr="003A0BEA">
        <w:rPr>
          <w:rFonts w:ascii="Times New Roman" w:hAnsi="Times New Roman" w:cs="Times New Roman"/>
          <w:sz w:val="24"/>
          <w:szCs w:val="24"/>
        </w:rPr>
        <w:t>.</w:t>
      </w:r>
      <w:r w:rsidR="001E7537" w:rsidRPr="003A0BEA">
        <w:rPr>
          <w:rFonts w:ascii="Times New Roman" w:hAnsi="Times New Roman" w:cs="Times New Roman"/>
          <w:sz w:val="24"/>
          <w:szCs w:val="24"/>
        </w:rPr>
        <w:t xml:space="preserve"> </w:t>
      </w:r>
      <w:r w:rsidR="00EA2D00" w:rsidRPr="003A0BEA">
        <w:rPr>
          <w:rFonts w:ascii="Times New Roman" w:hAnsi="Times New Roman" w:cs="Times New Roman"/>
          <w:iCs/>
          <w:sz w:val="24"/>
          <w:szCs w:val="24"/>
        </w:rPr>
        <w:t xml:space="preserve"> </w:t>
      </w:r>
    </w:p>
    <w:p w14:paraId="49481333" w14:textId="77777777" w:rsidR="00481D80" w:rsidRPr="003A0BEA" w:rsidRDefault="00481D80" w:rsidP="00692DEB">
      <w:pPr>
        <w:ind w:left="0"/>
        <w:rPr>
          <w:rFonts w:ascii="Times New Roman" w:hAnsi="Times New Roman" w:cs="Times New Roman"/>
          <w:sz w:val="24"/>
          <w:szCs w:val="24"/>
        </w:rPr>
      </w:pPr>
    </w:p>
    <w:p w14:paraId="6D1562E4" w14:textId="77777777" w:rsidR="00692DEB" w:rsidRPr="003A0BEA" w:rsidRDefault="006102DA" w:rsidP="00692DEB">
      <w:pPr>
        <w:pStyle w:val="Heading5"/>
        <w:spacing w:after="120"/>
        <w:ind w:left="0"/>
        <w:rPr>
          <w:rFonts w:ascii="Times New Roman" w:hAnsi="Times New Roman" w:cs="Times New Roman"/>
          <w:sz w:val="24"/>
          <w:szCs w:val="24"/>
        </w:rPr>
      </w:pPr>
      <w:r w:rsidRPr="003A0BEA">
        <w:rPr>
          <w:rFonts w:ascii="Times New Roman" w:hAnsi="Times New Roman" w:cs="Times New Roman"/>
          <w:sz w:val="24"/>
          <w:szCs w:val="24"/>
        </w:rPr>
        <w:t xml:space="preserve">Overview of the </w:t>
      </w:r>
      <w:r w:rsidR="007F5776" w:rsidRPr="003A0BEA">
        <w:rPr>
          <w:rFonts w:ascii="Times New Roman" w:hAnsi="Times New Roman" w:cs="Times New Roman"/>
          <w:sz w:val="24"/>
          <w:szCs w:val="24"/>
        </w:rPr>
        <w:t>Information C</w:t>
      </w:r>
      <w:r w:rsidR="00157413" w:rsidRPr="003A0BEA">
        <w:rPr>
          <w:rFonts w:ascii="Times New Roman" w:hAnsi="Times New Roman" w:cs="Times New Roman"/>
          <w:sz w:val="24"/>
          <w:szCs w:val="24"/>
        </w:rPr>
        <w:t>ollection</w:t>
      </w:r>
      <w:r w:rsidRPr="003A0BEA">
        <w:rPr>
          <w:rFonts w:ascii="Times New Roman" w:hAnsi="Times New Roman" w:cs="Times New Roman"/>
          <w:sz w:val="24"/>
          <w:szCs w:val="24"/>
        </w:rPr>
        <w:t xml:space="preserve"> System</w:t>
      </w:r>
      <w:r w:rsidR="00151567" w:rsidRPr="003A0BEA">
        <w:rPr>
          <w:rFonts w:ascii="Times New Roman" w:hAnsi="Times New Roman" w:cs="Times New Roman"/>
          <w:sz w:val="24"/>
          <w:szCs w:val="24"/>
        </w:rPr>
        <w:t xml:space="preserve"> </w:t>
      </w:r>
    </w:p>
    <w:p w14:paraId="687FBD16" w14:textId="275351E9" w:rsidR="00692DEB" w:rsidRPr="003A0BEA" w:rsidRDefault="00692DEB" w:rsidP="00692DEB">
      <w:pPr>
        <w:ind w:left="0"/>
        <w:rPr>
          <w:rFonts w:ascii="Times New Roman" w:hAnsi="Times New Roman" w:cs="Times New Roman"/>
          <w:sz w:val="24"/>
          <w:szCs w:val="24"/>
        </w:rPr>
      </w:pPr>
      <w:r w:rsidRPr="003A0BEA">
        <w:rPr>
          <w:rFonts w:ascii="Times New Roman" w:hAnsi="Times New Roman" w:cs="Times New Roman"/>
          <w:sz w:val="24"/>
          <w:szCs w:val="24"/>
        </w:rPr>
        <w:t xml:space="preserve">Data will be collected </w:t>
      </w:r>
      <w:r w:rsidR="00A44E36" w:rsidRPr="003A0BEA">
        <w:rPr>
          <w:rFonts w:ascii="Times New Roman" w:hAnsi="Times New Roman" w:cs="Times New Roman"/>
          <w:sz w:val="24"/>
          <w:szCs w:val="24"/>
        </w:rPr>
        <w:t>through</w:t>
      </w:r>
      <w:r w:rsidRPr="003A0BEA">
        <w:rPr>
          <w:rFonts w:ascii="Times New Roman" w:hAnsi="Times New Roman" w:cs="Times New Roman"/>
          <w:sz w:val="24"/>
          <w:szCs w:val="24"/>
        </w:rPr>
        <w:t xml:space="preserve"> </w:t>
      </w:r>
      <w:r w:rsidR="00220E92" w:rsidRPr="003A0BEA">
        <w:rPr>
          <w:rFonts w:ascii="Times New Roman" w:hAnsi="Times New Roman" w:cs="Times New Roman"/>
          <w:sz w:val="24"/>
          <w:szCs w:val="24"/>
        </w:rPr>
        <w:t>key informant interviews</w:t>
      </w:r>
      <w:r w:rsidR="00250CCA" w:rsidRPr="003A0BEA">
        <w:rPr>
          <w:rFonts w:ascii="Times New Roman" w:hAnsi="Times New Roman" w:cs="Times New Roman"/>
          <w:sz w:val="24"/>
          <w:szCs w:val="24"/>
        </w:rPr>
        <w:t xml:space="preserve"> conducted by telephone or in-person</w:t>
      </w:r>
      <w:r w:rsidR="00236088" w:rsidRPr="003A0BEA">
        <w:rPr>
          <w:rFonts w:ascii="Times New Roman" w:hAnsi="Times New Roman" w:cs="Times New Roman"/>
          <w:sz w:val="24"/>
          <w:szCs w:val="24"/>
        </w:rPr>
        <w:t xml:space="preserve"> if resources allow</w:t>
      </w:r>
      <w:r w:rsidR="00250CCA" w:rsidRPr="003A0BEA">
        <w:rPr>
          <w:rFonts w:ascii="Times New Roman" w:hAnsi="Times New Roman" w:cs="Times New Roman"/>
          <w:sz w:val="24"/>
          <w:szCs w:val="24"/>
        </w:rPr>
        <w:t>.</w:t>
      </w:r>
      <w:r w:rsidRPr="003A0BEA">
        <w:rPr>
          <w:rFonts w:ascii="Times New Roman" w:hAnsi="Times New Roman" w:cs="Times New Roman"/>
          <w:sz w:val="24"/>
          <w:szCs w:val="24"/>
        </w:rPr>
        <w:t xml:space="preserve"> (</w:t>
      </w:r>
      <w:proofErr w:type="gramStart"/>
      <w:r w:rsidR="00E647FB" w:rsidRPr="003A0BEA">
        <w:rPr>
          <w:rFonts w:ascii="Times New Roman" w:hAnsi="Times New Roman" w:cs="Times New Roman"/>
          <w:b/>
          <w:sz w:val="24"/>
          <w:szCs w:val="24"/>
        </w:rPr>
        <w:t>see</w:t>
      </w:r>
      <w:proofErr w:type="gramEnd"/>
      <w:r w:rsidR="00E647FB" w:rsidRPr="003A0BEA">
        <w:rPr>
          <w:rFonts w:ascii="Times New Roman" w:hAnsi="Times New Roman" w:cs="Times New Roman"/>
          <w:b/>
          <w:sz w:val="24"/>
          <w:szCs w:val="24"/>
        </w:rPr>
        <w:t xml:space="preserve"> Attachment </w:t>
      </w:r>
      <w:r w:rsidR="00930181" w:rsidRPr="003A0BEA">
        <w:rPr>
          <w:rFonts w:ascii="Times New Roman" w:hAnsi="Times New Roman" w:cs="Times New Roman"/>
          <w:b/>
          <w:sz w:val="24"/>
          <w:szCs w:val="24"/>
        </w:rPr>
        <w:t>3</w:t>
      </w:r>
      <w:r w:rsidR="00E647FB" w:rsidRPr="003A0BEA">
        <w:rPr>
          <w:rFonts w:ascii="Times New Roman" w:hAnsi="Times New Roman" w:cs="Times New Roman"/>
          <w:b/>
          <w:sz w:val="24"/>
          <w:szCs w:val="24"/>
        </w:rPr>
        <w:t>—</w:t>
      </w:r>
      <w:r w:rsidRPr="003A0BEA">
        <w:rPr>
          <w:rFonts w:ascii="Times New Roman" w:hAnsi="Times New Roman" w:cs="Times New Roman"/>
          <w:b/>
          <w:sz w:val="24"/>
          <w:szCs w:val="24"/>
        </w:rPr>
        <w:t xml:space="preserve">Instrument: </w:t>
      </w:r>
      <w:r w:rsidR="00250CCA" w:rsidRPr="003A0BEA">
        <w:rPr>
          <w:rFonts w:ascii="Times New Roman" w:hAnsi="Times New Roman" w:cs="Times New Roman"/>
          <w:b/>
          <w:sz w:val="24"/>
          <w:szCs w:val="24"/>
        </w:rPr>
        <w:t>Key Informant Interview Guide</w:t>
      </w:r>
      <w:r w:rsidRPr="003A0BEA">
        <w:rPr>
          <w:rFonts w:ascii="Times New Roman" w:hAnsi="Times New Roman" w:cs="Times New Roman"/>
          <w:sz w:val="24"/>
          <w:szCs w:val="24"/>
        </w:rPr>
        <w:t xml:space="preserve">). The </w:t>
      </w:r>
      <w:r w:rsidR="00250CCA" w:rsidRPr="003A0BEA">
        <w:rPr>
          <w:rFonts w:ascii="Times New Roman" w:hAnsi="Times New Roman" w:cs="Times New Roman"/>
          <w:sz w:val="24"/>
          <w:szCs w:val="24"/>
        </w:rPr>
        <w:t>key informant interview</w:t>
      </w:r>
      <w:r w:rsidRPr="003A0BEA">
        <w:rPr>
          <w:rFonts w:ascii="Times New Roman" w:hAnsi="Times New Roman" w:cs="Times New Roman"/>
          <w:sz w:val="24"/>
          <w:szCs w:val="24"/>
        </w:rPr>
        <w:t xml:space="preserve"> instrument will be used to gather information from </w:t>
      </w:r>
      <w:r w:rsidR="00250CCA" w:rsidRPr="003A0BEA">
        <w:rPr>
          <w:rFonts w:ascii="Times New Roman" w:hAnsi="Times New Roman" w:cs="Times New Roman"/>
          <w:sz w:val="24"/>
          <w:szCs w:val="24"/>
        </w:rPr>
        <w:t>key informants</w:t>
      </w:r>
      <w:r w:rsidRPr="003A0BEA">
        <w:rPr>
          <w:rFonts w:ascii="Times New Roman" w:hAnsi="Times New Roman" w:cs="Times New Roman"/>
          <w:sz w:val="24"/>
          <w:szCs w:val="24"/>
        </w:rPr>
        <w:t xml:space="preserve"> regarding</w:t>
      </w:r>
      <w:r w:rsidR="008C59E7" w:rsidRPr="003A0BEA">
        <w:rPr>
          <w:rFonts w:ascii="Times New Roman" w:hAnsi="Times New Roman" w:cs="Times New Roman"/>
          <w:sz w:val="24"/>
          <w:szCs w:val="24"/>
        </w:rPr>
        <w:t xml:space="preserve"> </w:t>
      </w:r>
      <w:r w:rsidR="00250CCA" w:rsidRPr="003A0BEA">
        <w:rPr>
          <w:rFonts w:ascii="Times New Roman" w:hAnsi="Times New Roman" w:cs="Times New Roman"/>
          <w:sz w:val="24"/>
          <w:szCs w:val="24"/>
        </w:rPr>
        <w:t>prison policies, protocols, and/or practices related to STD te</w:t>
      </w:r>
      <w:r w:rsidR="00A44E36" w:rsidRPr="003A0BEA">
        <w:rPr>
          <w:rFonts w:ascii="Times New Roman" w:hAnsi="Times New Roman" w:cs="Times New Roman"/>
          <w:sz w:val="24"/>
          <w:szCs w:val="24"/>
        </w:rPr>
        <w:t xml:space="preserve">sting, treatment, and counseling </w:t>
      </w:r>
      <w:r w:rsidR="00250CCA" w:rsidRPr="003A0BEA">
        <w:rPr>
          <w:rFonts w:ascii="Times New Roman" w:hAnsi="Times New Roman" w:cs="Times New Roman"/>
          <w:sz w:val="24"/>
          <w:szCs w:val="24"/>
        </w:rPr>
        <w:t>protocols, procedures during incarceration and upon release, the degree to which pre-existing STD are treated and followed upon incarceration, and linkage to services and resources upon release, including health care and assistance obtaining health insurance/Medicaid</w:t>
      </w:r>
      <w:r w:rsidRPr="003A0BEA">
        <w:rPr>
          <w:rFonts w:ascii="Times New Roman" w:hAnsi="Times New Roman" w:cs="Times New Roman"/>
          <w:sz w:val="24"/>
          <w:szCs w:val="24"/>
        </w:rPr>
        <w:t>.</w:t>
      </w:r>
      <w:r w:rsidR="001C0BE3" w:rsidRPr="003A0BEA">
        <w:rPr>
          <w:rFonts w:ascii="Times New Roman" w:hAnsi="Times New Roman" w:cs="Times New Roman"/>
          <w:sz w:val="24"/>
          <w:szCs w:val="24"/>
        </w:rPr>
        <w:t xml:space="preserve"> This method was chosen to obtain detailed information regarding jail a</w:t>
      </w:r>
      <w:r w:rsidR="00B77EE2" w:rsidRPr="003A0BEA">
        <w:rPr>
          <w:rFonts w:ascii="Times New Roman" w:hAnsi="Times New Roman" w:cs="Times New Roman"/>
          <w:sz w:val="24"/>
          <w:szCs w:val="24"/>
        </w:rPr>
        <w:t>nd prison facility policies</w:t>
      </w:r>
      <w:r w:rsidR="003D2F7F" w:rsidRPr="003A0BEA">
        <w:rPr>
          <w:rFonts w:ascii="Times New Roman" w:hAnsi="Times New Roman" w:cs="Times New Roman"/>
          <w:sz w:val="24"/>
          <w:szCs w:val="24"/>
        </w:rPr>
        <w:t xml:space="preserve"> in which probes can be used to gather further information from key informants</w:t>
      </w:r>
      <w:r w:rsidR="00B77EE2" w:rsidRPr="003A0BEA">
        <w:rPr>
          <w:rFonts w:ascii="Times New Roman" w:hAnsi="Times New Roman" w:cs="Times New Roman"/>
          <w:sz w:val="24"/>
          <w:szCs w:val="24"/>
        </w:rPr>
        <w:t>.</w:t>
      </w:r>
      <w:r w:rsidR="00236088" w:rsidRPr="003A0BEA">
        <w:rPr>
          <w:rFonts w:ascii="Times New Roman" w:hAnsi="Times New Roman" w:cs="Times New Roman"/>
          <w:sz w:val="24"/>
          <w:szCs w:val="24"/>
        </w:rPr>
        <w:t xml:space="preserve"> </w:t>
      </w:r>
      <w:r w:rsidRPr="003A0BEA">
        <w:rPr>
          <w:rFonts w:ascii="Times New Roman" w:hAnsi="Times New Roman" w:cs="Times New Roman"/>
          <w:sz w:val="24"/>
          <w:szCs w:val="24"/>
        </w:rPr>
        <w:t xml:space="preserve">The information collection instrument </w:t>
      </w:r>
      <w:r w:rsidR="00A640D6" w:rsidRPr="003A0BEA">
        <w:rPr>
          <w:rFonts w:ascii="Times New Roman" w:hAnsi="Times New Roman" w:cs="Times New Roman"/>
          <w:sz w:val="24"/>
          <w:szCs w:val="24"/>
        </w:rPr>
        <w:t>was</w:t>
      </w:r>
      <w:r w:rsidRPr="003A0BEA">
        <w:rPr>
          <w:rFonts w:ascii="Times New Roman" w:hAnsi="Times New Roman" w:cs="Times New Roman"/>
          <w:sz w:val="24"/>
          <w:szCs w:val="24"/>
        </w:rPr>
        <w:t xml:space="preserve"> pilot tested by </w:t>
      </w:r>
      <w:r w:rsidR="005B3A86" w:rsidRPr="003A0BEA">
        <w:rPr>
          <w:rFonts w:ascii="Times New Roman" w:hAnsi="Times New Roman" w:cs="Times New Roman"/>
          <w:sz w:val="24"/>
          <w:szCs w:val="24"/>
        </w:rPr>
        <w:t>1</w:t>
      </w:r>
      <w:r w:rsidR="001C0BE3" w:rsidRPr="003A0BEA">
        <w:rPr>
          <w:rFonts w:ascii="Times New Roman" w:hAnsi="Times New Roman" w:cs="Times New Roman"/>
          <w:sz w:val="24"/>
          <w:szCs w:val="24"/>
        </w:rPr>
        <w:t xml:space="preserve"> </w:t>
      </w:r>
      <w:r w:rsidRPr="003A0BEA">
        <w:rPr>
          <w:rFonts w:ascii="Times New Roman" w:hAnsi="Times New Roman" w:cs="Times New Roman"/>
          <w:sz w:val="24"/>
          <w:szCs w:val="24"/>
        </w:rPr>
        <w:t>p</w:t>
      </w:r>
      <w:r w:rsidR="00531EB2" w:rsidRPr="003A0BEA">
        <w:rPr>
          <w:rFonts w:ascii="Times New Roman" w:hAnsi="Times New Roman" w:cs="Times New Roman"/>
          <w:sz w:val="24"/>
          <w:szCs w:val="24"/>
        </w:rPr>
        <w:t>ublic health professional</w:t>
      </w:r>
      <w:r w:rsidR="001C0BE3" w:rsidRPr="003A0BEA">
        <w:rPr>
          <w:rFonts w:ascii="Times New Roman" w:hAnsi="Times New Roman" w:cs="Times New Roman"/>
          <w:sz w:val="24"/>
          <w:szCs w:val="24"/>
        </w:rPr>
        <w:t xml:space="preserve"> in the Public Health Management Corporation</w:t>
      </w:r>
      <w:r w:rsidRPr="003A0BEA">
        <w:rPr>
          <w:rFonts w:ascii="Times New Roman" w:hAnsi="Times New Roman" w:cs="Times New Roman"/>
          <w:sz w:val="24"/>
          <w:szCs w:val="24"/>
        </w:rPr>
        <w:t xml:space="preserve">. Feedback from this group </w:t>
      </w:r>
      <w:r w:rsidR="005B3A86" w:rsidRPr="003A0BEA">
        <w:rPr>
          <w:rFonts w:ascii="Times New Roman" w:hAnsi="Times New Roman" w:cs="Times New Roman"/>
          <w:sz w:val="24"/>
          <w:szCs w:val="24"/>
        </w:rPr>
        <w:t>will be</w:t>
      </w:r>
      <w:r w:rsidRPr="003A0BEA">
        <w:rPr>
          <w:rFonts w:ascii="Times New Roman" w:hAnsi="Times New Roman" w:cs="Times New Roman"/>
          <w:sz w:val="24"/>
          <w:szCs w:val="24"/>
        </w:rPr>
        <w:t xml:space="preserve"> used to refine questions as needed, and establish the estimated time required to complete the information collection instrument.</w:t>
      </w:r>
    </w:p>
    <w:p w14:paraId="0785E35E" w14:textId="77777777" w:rsidR="00774689" w:rsidRPr="003A0BEA" w:rsidRDefault="00774689" w:rsidP="00692DEB">
      <w:pPr>
        <w:pStyle w:val="Heading5"/>
        <w:spacing w:after="120"/>
        <w:ind w:left="0"/>
        <w:rPr>
          <w:rFonts w:ascii="Times New Roman" w:hAnsi="Times New Roman" w:cs="Times New Roman"/>
          <w:sz w:val="24"/>
          <w:szCs w:val="24"/>
        </w:rPr>
      </w:pPr>
    </w:p>
    <w:p w14:paraId="36702F9E" w14:textId="77777777" w:rsidR="00692DEB" w:rsidRPr="003A0BEA" w:rsidRDefault="00692DEB" w:rsidP="00692DEB">
      <w:pPr>
        <w:pStyle w:val="Heading5"/>
        <w:spacing w:after="120"/>
        <w:ind w:left="0"/>
        <w:rPr>
          <w:rFonts w:ascii="Times New Roman" w:hAnsi="Times New Roman" w:cs="Times New Roman"/>
          <w:sz w:val="24"/>
          <w:szCs w:val="24"/>
        </w:rPr>
      </w:pPr>
      <w:r w:rsidRPr="003A0BEA">
        <w:rPr>
          <w:rFonts w:ascii="Times New Roman" w:hAnsi="Times New Roman" w:cs="Times New Roman"/>
          <w:sz w:val="24"/>
          <w:szCs w:val="24"/>
        </w:rPr>
        <w:t xml:space="preserve">Items of Information to be </w:t>
      </w:r>
      <w:proofErr w:type="gramStart"/>
      <w:r w:rsidRPr="003A0BEA">
        <w:rPr>
          <w:rFonts w:ascii="Times New Roman" w:hAnsi="Times New Roman" w:cs="Times New Roman"/>
          <w:sz w:val="24"/>
          <w:szCs w:val="24"/>
        </w:rPr>
        <w:t>Collected</w:t>
      </w:r>
      <w:proofErr w:type="gramEnd"/>
    </w:p>
    <w:p w14:paraId="3905B8A5" w14:textId="0D7D1C44" w:rsidR="00D66596" w:rsidRPr="00D66596" w:rsidRDefault="00D66596" w:rsidP="00D66596">
      <w:pPr>
        <w:ind w:left="0"/>
        <w:rPr>
          <w:rFonts w:ascii="Times New Roman" w:hAnsi="Times New Roman" w:cs="Times New Roman"/>
          <w:sz w:val="24"/>
          <w:szCs w:val="24"/>
        </w:rPr>
      </w:pPr>
      <w:r>
        <w:rPr>
          <w:rFonts w:ascii="Times New Roman" w:hAnsi="Times New Roman" w:cs="Times New Roman"/>
          <w:sz w:val="24"/>
          <w:szCs w:val="24"/>
        </w:rPr>
        <w:t xml:space="preserve"> </w:t>
      </w:r>
    </w:p>
    <w:p w14:paraId="2B89706D" w14:textId="1199CBEF" w:rsidR="00D66596" w:rsidRPr="00D66596" w:rsidRDefault="00D66596" w:rsidP="00D66596">
      <w:pPr>
        <w:ind w:left="0"/>
        <w:rPr>
          <w:rFonts w:ascii="Times New Roman" w:hAnsi="Times New Roman" w:cs="Times New Roman"/>
          <w:sz w:val="24"/>
          <w:szCs w:val="24"/>
        </w:rPr>
      </w:pPr>
      <w:r w:rsidRPr="00D66596">
        <w:rPr>
          <w:rFonts w:ascii="Times New Roman" w:hAnsi="Times New Roman" w:cs="Times New Roman"/>
          <w:sz w:val="24"/>
          <w:szCs w:val="24"/>
        </w:rPr>
        <w:t>A semi-structured Key Informant Interview Guide has been developed by the research team in consultation with CDC (</w:t>
      </w:r>
      <w:r w:rsidR="00650534" w:rsidRPr="003A0BEA">
        <w:rPr>
          <w:rFonts w:ascii="Times New Roman" w:hAnsi="Times New Roman" w:cs="Times New Roman"/>
          <w:b/>
          <w:sz w:val="24"/>
          <w:szCs w:val="24"/>
        </w:rPr>
        <w:t>see Attachment 3—Instrument: Key Informant Interview Guide</w:t>
      </w:r>
      <w:r w:rsidRPr="00D66596">
        <w:rPr>
          <w:rFonts w:ascii="Times New Roman" w:hAnsi="Times New Roman" w:cs="Times New Roman"/>
          <w:sz w:val="24"/>
          <w:szCs w:val="24"/>
        </w:rPr>
        <w:t>). Qualitative measures include open-ended questions to gather information about prison policies, protocols and/or practices related to:</w:t>
      </w:r>
    </w:p>
    <w:p w14:paraId="52AAE14F" w14:textId="6A9A4683" w:rsidR="00D66596" w:rsidRPr="00D66596" w:rsidRDefault="00D66596" w:rsidP="00D66596">
      <w:pPr>
        <w:pStyle w:val="ListParagraph"/>
        <w:numPr>
          <w:ilvl w:val="0"/>
          <w:numId w:val="41"/>
        </w:numPr>
        <w:rPr>
          <w:rFonts w:ascii="Times New Roman" w:hAnsi="Times New Roman" w:cs="Times New Roman"/>
          <w:sz w:val="24"/>
          <w:szCs w:val="24"/>
        </w:rPr>
      </w:pPr>
      <w:r w:rsidRPr="00D66596">
        <w:rPr>
          <w:rFonts w:ascii="Times New Roman" w:hAnsi="Times New Roman" w:cs="Times New Roman"/>
          <w:sz w:val="24"/>
          <w:szCs w:val="24"/>
        </w:rPr>
        <w:t>STD screening, testing, treatment protocols and procedures during incarceration and upon release</w:t>
      </w:r>
    </w:p>
    <w:p w14:paraId="00927A21" w14:textId="3B8FFC9C" w:rsidR="00D66596" w:rsidRPr="00D66596" w:rsidRDefault="00D66596" w:rsidP="00D66596">
      <w:pPr>
        <w:pStyle w:val="ListParagraph"/>
        <w:numPr>
          <w:ilvl w:val="0"/>
          <w:numId w:val="41"/>
        </w:numPr>
        <w:rPr>
          <w:rFonts w:ascii="Times New Roman" w:hAnsi="Times New Roman" w:cs="Times New Roman"/>
          <w:sz w:val="24"/>
          <w:szCs w:val="24"/>
        </w:rPr>
      </w:pPr>
      <w:r w:rsidRPr="00D66596">
        <w:rPr>
          <w:rFonts w:ascii="Times New Roman" w:hAnsi="Times New Roman" w:cs="Times New Roman"/>
          <w:sz w:val="24"/>
          <w:szCs w:val="24"/>
        </w:rPr>
        <w:t>The degree to which pre-existing STDs are treated and followed upon incarceration</w:t>
      </w:r>
    </w:p>
    <w:p w14:paraId="0E640315" w14:textId="6EA4EE40" w:rsidR="00D66596" w:rsidRPr="00D66596" w:rsidRDefault="00D66596" w:rsidP="00D66596">
      <w:pPr>
        <w:pStyle w:val="ListParagraph"/>
        <w:numPr>
          <w:ilvl w:val="0"/>
          <w:numId w:val="41"/>
        </w:numPr>
        <w:rPr>
          <w:rFonts w:ascii="Times New Roman" w:hAnsi="Times New Roman" w:cs="Times New Roman"/>
          <w:sz w:val="24"/>
          <w:szCs w:val="24"/>
        </w:rPr>
      </w:pPr>
      <w:r w:rsidRPr="00D66596">
        <w:rPr>
          <w:rFonts w:ascii="Times New Roman" w:hAnsi="Times New Roman" w:cs="Times New Roman"/>
          <w:sz w:val="24"/>
          <w:szCs w:val="24"/>
        </w:rPr>
        <w:t xml:space="preserve">Linkage to services and resources upon release, including health care and assistance obtaining health insurance/Medicaid  </w:t>
      </w:r>
    </w:p>
    <w:p w14:paraId="2DD6EDDC" w14:textId="77777777" w:rsidR="00D66596" w:rsidRPr="00D66596" w:rsidRDefault="00D66596" w:rsidP="00D66596">
      <w:pPr>
        <w:ind w:left="0"/>
        <w:rPr>
          <w:rFonts w:ascii="Times New Roman" w:hAnsi="Times New Roman" w:cs="Times New Roman"/>
          <w:sz w:val="24"/>
          <w:szCs w:val="24"/>
        </w:rPr>
      </w:pPr>
    </w:p>
    <w:p w14:paraId="44EE67C7" w14:textId="288DB012" w:rsidR="00D66596" w:rsidRPr="003A0BEA" w:rsidRDefault="00D66596" w:rsidP="00D66596">
      <w:pPr>
        <w:ind w:left="0"/>
        <w:rPr>
          <w:rFonts w:ascii="Times New Roman" w:hAnsi="Times New Roman" w:cs="Times New Roman"/>
          <w:sz w:val="24"/>
          <w:szCs w:val="24"/>
        </w:rPr>
      </w:pPr>
      <w:r w:rsidRPr="003A0BEA">
        <w:rPr>
          <w:rFonts w:ascii="Times New Roman" w:hAnsi="Times New Roman" w:cs="Times New Roman"/>
          <w:sz w:val="24"/>
          <w:szCs w:val="24"/>
        </w:rPr>
        <w:t>The data collection instrument consists of 26 open ended main questions</w:t>
      </w:r>
      <w:r w:rsidR="00555AE4">
        <w:rPr>
          <w:rFonts w:ascii="Times New Roman" w:hAnsi="Times New Roman" w:cs="Times New Roman"/>
          <w:sz w:val="24"/>
          <w:szCs w:val="24"/>
        </w:rPr>
        <w:t xml:space="preserve"> to gather both qualitative measures described above and quantitative estimates related to demographic and other characteristics of the inmate population</w:t>
      </w:r>
      <w:r w:rsidRPr="003A0BEA">
        <w:rPr>
          <w:rFonts w:ascii="Times New Roman" w:hAnsi="Times New Roman" w:cs="Times New Roman"/>
          <w:sz w:val="24"/>
          <w:szCs w:val="24"/>
        </w:rPr>
        <w:t xml:space="preserve">. </w:t>
      </w:r>
      <w:r w:rsidR="00003E5B">
        <w:rPr>
          <w:rFonts w:ascii="Times New Roman" w:hAnsi="Times New Roman" w:cs="Times New Roman"/>
          <w:sz w:val="24"/>
          <w:szCs w:val="24"/>
        </w:rPr>
        <w:t xml:space="preserve">The quantitative information will provide information to complement and aid in our understanding of the qualitative information. </w:t>
      </w:r>
      <w:r w:rsidRPr="003A0BEA">
        <w:rPr>
          <w:rFonts w:ascii="Times New Roman" w:hAnsi="Times New Roman" w:cs="Times New Roman"/>
          <w:sz w:val="24"/>
          <w:szCs w:val="24"/>
        </w:rPr>
        <w:t xml:space="preserve">The instrument will collect information on the following: </w:t>
      </w:r>
    </w:p>
    <w:p w14:paraId="09100B86" w14:textId="77777777" w:rsidR="00D66596" w:rsidRPr="003A0BEA" w:rsidRDefault="00D66596" w:rsidP="00D66596">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Key Informant role description and length of time in role and field</w:t>
      </w:r>
    </w:p>
    <w:p w14:paraId="4796B912" w14:textId="77777777" w:rsidR="00D66596" w:rsidRPr="003A0BEA" w:rsidRDefault="00D66596" w:rsidP="00D66596">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Inmate population description</w:t>
      </w:r>
    </w:p>
    <w:p w14:paraId="7C46B383" w14:textId="77777777" w:rsidR="00D66596" w:rsidRPr="003A0BEA" w:rsidRDefault="00D66596" w:rsidP="00D66596">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Medicaid/health insurance coverage and assistance in reenrollment upon release</w:t>
      </w:r>
    </w:p>
    <w:p w14:paraId="3F61AFD6" w14:textId="77777777" w:rsidR="00D66596" w:rsidRPr="003A0BEA" w:rsidRDefault="00D66596" w:rsidP="00D66596">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lastRenderedPageBreak/>
        <w:t>Internal facility policies for STD screening, testing, and treatment</w:t>
      </w:r>
    </w:p>
    <w:p w14:paraId="21A37957" w14:textId="77777777" w:rsidR="00D66596" w:rsidRPr="003A0BEA" w:rsidRDefault="00D66596" w:rsidP="00D66596">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Barriers to testing and treatment</w:t>
      </w:r>
    </w:p>
    <w:p w14:paraId="1772B4DB" w14:textId="77777777" w:rsidR="00D66596" w:rsidRPr="003A0BEA" w:rsidRDefault="00D66596" w:rsidP="00D66596">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The degree to which pre-existing STDs are treated and following upon incarceration</w:t>
      </w:r>
    </w:p>
    <w:p w14:paraId="2690FC84" w14:textId="77777777" w:rsidR="00D66596" w:rsidRPr="003A0BEA" w:rsidRDefault="00D66596" w:rsidP="00D66596">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Linkages to services and resources post-release</w:t>
      </w:r>
    </w:p>
    <w:p w14:paraId="4BD82112" w14:textId="77777777" w:rsidR="000C5478" w:rsidRDefault="000C5478" w:rsidP="00D66596">
      <w:pPr>
        <w:ind w:left="0"/>
        <w:rPr>
          <w:rFonts w:ascii="Times New Roman" w:hAnsi="Times New Roman" w:cs="Times New Roman"/>
          <w:sz w:val="24"/>
          <w:szCs w:val="24"/>
        </w:rPr>
      </w:pPr>
    </w:p>
    <w:p w14:paraId="4C5162EF" w14:textId="0ACBBBC0" w:rsidR="00FD3033" w:rsidRDefault="00D66596" w:rsidP="00D66596">
      <w:pPr>
        <w:ind w:left="0"/>
        <w:rPr>
          <w:rFonts w:ascii="Times New Roman" w:hAnsi="Times New Roman" w:cs="Times New Roman"/>
          <w:sz w:val="24"/>
          <w:szCs w:val="24"/>
        </w:rPr>
      </w:pPr>
      <w:r w:rsidRPr="00D66596">
        <w:rPr>
          <w:rFonts w:ascii="Times New Roman" w:hAnsi="Times New Roman" w:cs="Times New Roman"/>
          <w:sz w:val="24"/>
          <w:szCs w:val="24"/>
        </w:rPr>
        <w:t xml:space="preserve">Due to limited resources, it is anticipated that the interviews will be conducted over the telephone. If feasible, interviews with Philadelphia prison staff may be conducted in-person at the facility. No audio- or video-recording of interviews will be conducted. Instead, PHMC staff will take detailed notes during the interview. Immediately following the interview, PHMC staff will use the notes taken during the interview to develop a detailed summary of the interview. All names and identifiers will be removed from the notes. </w:t>
      </w:r>
      <w:proofErr w:type="spellStart"/>
      <w:r w:rsidRPr="00D66596">
        <w:rPr>
          <w:rFonts w:ascii="Times New Roman" w:hAnsi="Times New Roman" w:cs="Times New Roman"/>
          <w:sz w:val="24"/>
          <w:szCs w:val="24"/>
        </w:rPr>
        <w:t>MaxQDA</w:t>
      </w:r>
      <w:proofErr w:type="spellEnd"/>
      <w:r w:rsidRPr="00D66596">
        <w:rPr>
          <w:rFonts w:ascii="Times New Roman" w:hAnsi="Times New Roman" w:cs="Times New Roman"/>
          <w:sz w:val="24"/>
          <w:szCs w:val="24"/>
        </w:rPr>
        <w:t xml:space="preserve">, a qualitative analysis software package, will be used to code and analyze the data. During the analysis process, data will be tagged with codes to identify key concepts and themes. Themes and coding categories will be organized into a codebook that will contain code definitions, instructions on the appropriate use of a code, and examples of when a particular code should be applied. A bulleted report will be written to summarize key emergent themes related to prison STD screening, treatment and prevention policies, with quotes from key informants to illustrate these themes. </w:t>
      </w:r>
    </w:p>
    <w:p w14:paraId="464CC3AE" w14:textId="77777777" w:rsidR="00555AE4" w:rsidRPr="003A0BEA" w:rsidRDefault="00555AE4" w:rsidP="00D66596">
      <w:pPr>
        <w:ind w:left="0"/>
        <w:rPr>
          <w:rFonts w:ascii="Times New Roman" w:hAnsi="Times New Roman" w:cs="Times New Roman"/>
          <w:sz w:val="24"/>
          <w:szCs w:val="24"/>
        </w:rPr>
      </w:pPr>
    </w:p>
    <w:p w14:paraId="02E7EB51" w14:textId="77777777" w:rsidR="00B12F51" w:rsidRPr="003A0BEA" w:rsidRDefault="00B12F51" w:rsidP="00692DEB">
      <w:pPr>
        <w:pStyle w:val="Heading4"/>
        <w:rPr>
          <w:rFonts w:ascii="Times New Roman" w:hAnsi="Times New Roman" w:cs="Times New Roman"/>
          <w:sz w:val="24"/>
          <w:szCs w:val="24"/>
        </w:rPr>
      </w:pPr>
      <w:bookmarkStart w:id="5" w:name="_Toc438022367"/>
      <w:r w:rsidRPr="003A0BEA">
        <w:rPr>
          <w:rFonts w:ascii="Times New Roman" w:hAnsi="Times New Roman" w:cs="Times New Roman"/>
          <w:sz w:val="24"/>
          <w:szCs w:val="24"/>
        </w:rPr>
        <w:t>Purpose and Use of the Information Collection</w:t>
      </w:r>
      <w:bookmarkEnd w:id="5"/>
    </w:p>
    <w:p w14:paraId="376F2123" w14:textId="5AF034F4" w:rsidR="00F22460" w:rsidRPr="003A0BEA" w:rsidRDefault="00F22460" w:rsidP="00F22460">
      <w:pPr>
        <w:tabs>
          <w:tab w:val="clear" w:pos="9360"/>
        </w:tabs>
        <w:spacing w:after="200"/>
        <w:ind w:left="0"/>
        <w:rPr>
          <w:rFonts w:ascii="Times New Roman" w:hAnsi="Times New Roman" w:cs="Times New Roman"/>
          <w:sz w:val="24"/>
          <w:szCs w:val="24"/>
        </w:rPr>
      </w:pPr>
      <w:r w:rsidRPr="003A0BEA">
        <w:rPr>
          <w:rFonts w:ascii="Times New Roman" w:hAnsi="Times New Roman" w:cs="Times New Roman"/>
          <w:sz w:val="24"/>
          <w:szCs w:val="24"/>
        </w:rPr>
        <w:t xml:space="preserve">The purpose of this information collection is to explore internal jail and prison policies related to STD testing, treatment, and counseling during incarceration and the continuity of STD-related care upon inmate release.  Key information on services and linkages are made for individuals as they reenter their communities will also be provided through the information collection. </w:t>
      </w:r>
    </w:p>
    <w:p w14:paraId="3D56FA6E" w14:textId="25BCC9F4" w:rsidR="00F22460" w:rsidRPr="003A0BEA" w:rsidRDefault="00F22460" w:rsidP="00F22460">
      <w:pPr>
        <w:tabs>
          <w:tab w:val="clear" w:pos="9360"/>
        </w:tabs>
        <w:spacing w:after="200"/>
        <w:ind w:left="0"/>
        <w:rPr>
          <w:rFonts w:ascii="Times New Roman" w:hAnsi="Times New Roman" w:cs="Times New Roman"/>
          <w:sz w:val="24"/>
          <w:szCs w:val="24"/>
        </w:rPr>
      </w:pPr>
      <w:r w:rsidRPr="003A0BEA">
        <w:rPr>
          <w:rFonts w:ascii="Times New Roman" w:hAnsi="Times New Roman" w:cs="Times New Roman"/>
          <w:sz w:val="24"/>
          <w:szCs w:val="24"/>
        </w:rPr>
        <w:t xml:space="preserve">The information be collected in eight counties across the United States with the highest rates of gonorrhea, chlamydia, and syphilis. By targeting counties with high STD rates, investigators will have the best opportunities for </w:t>
      </w:r>
      <w:r w:rsidR="001E2C92">
        <w:rPr>
          <w:rFonts w:ascii="Times New Roman" w:hAnsi="Times New Roman" w:cs="Times New Roman"/>
          <w:sz w:val="24"/>
          <w:szCs w:val="24"/>
        </w:rPr>
        <w:t>better</w:t>
      </w:r>
      <w:r w:rsidR="001E2C92" w:rsidRPr="003A0BEA">
        <w:rPr>
          <w:rFonts w:ascii="Times New Roman" w:hAnsi="Times New Roman" w:cs="Times New Roman"/>
          <w:sz w:val="24"/>
          <w:szCs w:val="24"/>
        </w:rPr>
        <w:t xml:space="preserve"> </w:t>
      </w:r>
      <w:r w:rsidRPr="003A0BEA">
        <w:rPr>
          <w:rFonts w:ascii="Times New Roman" w:hAnsi="Times New Roman" w:cs="Times New Roman"/>
          <w:sz w:val="24"/>
          <w:szCs w:val="24"/>
        </w:rPr>
        <w:t xml:space="preserve">understanding </w:t>
      </w:r>
      <w:r w:rsidR="00555AE4">
        <w:rPr>
          <w:rFonts w:ascii="Times New Roman" w:hAnsi="Times New Roman" w:cs="Times New Roman"/>
          <w:sz w:val="24"/>
          <w:szCs w:val="24"/>
        </w:rPr>
        <w:t xml:space="preserve">how </w:t>
      </w:r>
      <w:r w:rsidR="00555AE4" w:rsidRPr="003A0BEA">
        <w:rPr>
          <w:rFonts w:ascii="Times New Roman" w:hAnsi="Times New Roman" w:cs="Times New Roman"/>
          <w:sz w:val="24"/>
          <w:szCs w:val="24"/>
        </w:rPr>
        <w:t xml:space="preserve">internal policies </w:t>
      </w:r>
      <w:r w:rsidR="00555AE4">
        <w:rPr>
          <w:rFonts w:ascii="Times New Roman" w:hAnsi="Times New Roman" w:cs="Times New Roman"/>
          <w:sz w:val="24"/>
          <w:szCs w:val="24"/>
        </w:rPr>
        <w:t xml:space="preserve">in jails and prisons in these counties related to </w:t>
      </w:r>
      <w:r w:rsidR="00555AE4" w:rsidRPr="003A0BEA">
        <w:rPr>
          <w:rFonts w:ascii="Times New Roman" w:hAnsi="Times New Roman" w:cs="Times New Roman"/>
          <w:sz w:val="24"/>
          <w:szCs w:val="24"/>
        </w:rPr>
        <w:t>STD testing, treatment, and counseling, Medicaid coverage, and re-entry services may positively or negatively impact STD prevention among individuals involved in the criminal justice system and the communities to which they return</w:t>
      </w:r>
      <w:r w:rsidR="00003E5B">
        <w:rPr>
          <w:rFonts w:ascii="Times New Roman" w:hAnsi="Times New Roman" w:cs="Times New Roman"/>
          <w:sz w:val="24"/>
          <w:szCs w:val="24"/>
        </w:rPr>
        <w:t>. Additionally</w:t>
      </w:r>
      <w:r w:rsidR="00555AE4">
        <w:rPr>
          <w:rFonts w:ascii="Times New Roman" w:hAnsi="Times New Roman" w:cs="Times New Roman"/>
          <w:sz w:val="24"/>
          <w:szCs w:val="24"/>
        </w:rPr>
        <w:t xml:space="preserve">, </w:t>
      </w:r>
      <w:r w:rsidR="00003E5B">
        <w:rPr>
          <w:rFonts w:ascii="Times New Roman" w:hAnsi="Times New Roman" w:cs="Times New Roman"/>
          <w:sz w:val="24"/>
          <w:szCs w:val="24"/>
        </w:rPr>
        <w:t xml:space="preserve">the information will aid DSTDP in our </w:t>
      </w:r>
      <w:r w:rsidR="00555AE4" w:rsidRPr="009462DC">
        <w:rPr>
          <w:rFonts w:ascii="Times New Roman" w:hAnsi="Times New Roman" w:cs="Times New Roman"/>
          <w:sz w:val="24"/>
          <w:szCs w:val="24"/>
        </w:rPr>
        <w:t xml:space="preserve">future research </w:t>
      </w:r>
      <w:r w:rsidR="00003E5B">
        <w:rPr>
          <w:rFonts w:ascii="Times New Roman" w:hAnsi="Times New Roman" w:cs="Times New Roman"/>
          <w:sz w:val="24"/>
          <w:szCs w:val="24"/>
        </w:rPr>
        <w:t>or interventions focusing on criminal justice involvement and STDs.</w:t>
      </w:r>
    </w:p>
    <w:p w14:paraId="4CD22913" w14:textId="7DA67535" w:rsidR="00F22460" w:rsidRDefault="00F22460" w:rsidP="00F22460">
      <w:pPr>
        <w:tabs>
          <w:tab w:val="clear" w:pos="9360"/>
        </w:tabs>
        <w:spacing w:after="200"/>
        <w:ind w:left="0"/>
        <w:rPr>
          <w:rFonts w:ascii="Times New Roman" w:hAnsi="Times New Roman" w:cs="Times New Roman"/>
          <w:sz w:val="24"/>
          <w:szCs w:val="24"/>
        </w:rPr>
      </w:pPr>
      <w:r w:rsidRPr="003A0BEA">
        <w:rPr>
          <w:rFonts w:ascii="Times New Roman" w:hAnsi="Times New Roman" w:cs="Times New Roman"/>
          <w:sz w:val="24"/>
          <w:szCs w:val="24"/>
        </w:rPr>
        <w:t>The information collection will be used to create a dataset that contains internal prison polices, protocols, and practices regarding STD testing, treatment, and counseling, and linkage to health care services and resources upon inmate release. Information on linkages to healthcare services post-release will be used to complement a statewide assessment of laws that may impact STD rates, such as sentencing guidelines and collateral consequences of conviction</w:t>
      </w:r>
      <w:r w:rsidR="00331792" w:rsidRPr="003A0BEA">
        <w:rPr>
          <w:rFonts w:ascii="Times New Roman" w:hAnsi="Times New Roman" w:cs="Times New Roman"/>
          <w:sz w:val="24"/>
          <w:szCs w:val="24"/>
        </w:rPr>
        <w:t xml:space="preserve">, </w:t>
      </w:r>
      <w:r w:rsidR="00DE528B" w:rsidRPr="003A0BEA">
        <w:rPr>
          <w:rFonts w:ascii="Times New Roman" w:hAnsi="Times New Roman" w:cs="Times New Roman"/>
          <w:sz w:val="24"/>
          <w:szCs w:val="24"/>
        </w:rPr>
        <w:t>i.e.</w:t>
      </w:r>
      <w:r w:rsidR="00331792" w:rsidRPr="003A0BEA">
        <w:rPr>
          <w:rFonts w:ascii="Times New Roman" w:hAnsi="Times New Roman" w:cs="Times New Roman"/>
          <w:sz w:val="24"/>
          <w:szCs w:val="24"/>
        </w:rPr>
        <w:t>,</w:t>
      </w:r>
      <w:r w:rsidR="00DE528B" w:rsidRPr="003A0BEA">
        <w:rPr>
          <w:rFonts w:ascii="Times New Roman" w:hAnsi="Times New Roman" w:cs="Times New Roman"/>
          <w:sz w:val="24"/>
          <w:szCs w:val="24"/>
        </w:rPr>
        <w:t xml:space="preserve"> consequences that limit your rights due to a prior conviction</w:t>
      </w:r>
      <w:r w:rsidRPr="003A0BEA">
        <w:rPr>
          <w:rFonts w:ascii="Times New Roman" w:hAnsi="Times New Roman" w:cs="Times New Roman"/>
          <w:sz w:val="24"/>
          <w:szCs w:val="24"/>
        </w:rPr>
        <w:t xml:space="preserve">. </w:t>
      </w:r>
    </w:p>
    <w:p w14:paraId="3AD47A1D" w14:textId="1A3D13A4" w:rsidR="000C5478" w:rsidRDefault="000C5478" w:rsidP="00F22460">
      <w:pPr>
        <w:tabs>
          <w:tab w:val="clear" w:pos="9360"/>
        </w:tabs>
        <w:spacing w:after="200"/>
        <w:ind w:left="0"/>
        <w:rPr>
          <w:rFonts w:ascii="Times New Roman" w:hAnsi="Times New Roman" w:cs="Times New Roman"/>
          <w:sz w:val="24"/>
          <w:szCs w:val="24"/>
        </w:rPr>
      </w:pPr>
      <w:r>
        <w:rPr>
          <w:rFonts w:ascii="Times New Roman" w:hAnsi="Times New Roman" w:cs="Times New Roman"/>
          <w:sz w:val="24"/>
          <w:szCs w:val="24"/>
        </w:rPr>
        <w:t xml:space="preserve"> We anticipate including the following correctional facilities</w:t>
      </w:r>
      <w:r w:rsidR="00555AE4">
        <w:rPr>
          <w:rFonts w:ascii="Times New Roman" w:hAnsi="Times New Roman" w:cs="Times New Roman"/>
          <w:sz w:val="24"/>
          <w:szCs w:val="24"/>
        </w:rPr>
        <w:t xml:space="preserve">: </w:t>
      </w:r>
    </w:p>
    <w:p w14:paraId="34272DFB" w14:textId="569C5BC6" w:rsidR="000C5478" w:rsidRDefault="00555AE4" w:rsidP="000C5478">
      <w:pPr>
        <w:pStyle w:val="ListParagraph"/>
        <w:numPr>
          <w:ilvl w:val="0"/>
          <w:numId w:val="25"/>
        </w:numPr>
        <w:tabs>
          <w:tab w:val="clear" w:pos="9360"/>
        </w:tabs>
        <w:spacing w:after="200"/>
        <w:rPr>
          <w:rFonts w:ascii="Times New Roman" w:hAnsi="Times New Roman" w:cs="Times New Roman"/>
          <w:sz w:val="24"/>
          <w:szCs w:val="24"/>
        </w:rPr>
      </w:pPr>
      <w:r w:rsidRPr="000C5478">
        <w:rPr>
          <w:rFonts w:ascii="Times New Roman" w:hAnsi="Times New Roman" w:cs="Times New Roman"/>
          <w:sz w:val="24"/>
          <w:szCs w:val="24"/>
        </w:rPr>
        <w:lastRenderedPageBreak/>
        <w:t>Philadelphia Prison System in Philadelphia, PA</w:t>
      </w:r>
      <w:r w:rsidR="00A67D1B" w:rsidRPr="000C5478">
        <w:rPr>
          <w:rFonts w:ascii="Times New Roman" w:hAnsi="Times New Roman" w:cs="Times New Roman"/>
          <w:sz w:val="24"/>
          <w:szCs w:val="24"/>
        </w:rPr>
        <w:t xml:space="preserve"> which houses approximately 8,800 inmates in 6 facilities</w:t>
      </w:r>
    </w:p>
    <w:p w14:paraId="69C3A1F9" w14:textId="00EF4413" w:rsidR="000C5478" w:rsidRDefault="00555AE4" w:rsidP="000C5478">
      <w:pPr>
        <w:pStyle w:val="ListParagraph"/>
        <w:numPr>
          <w:ilvl w:val="0"/>
          <w:numId w:val="25"/>
        </w:numPr>
        <w:tabs>
          <w:tab w:val="clear" w:pos="9360"/>
        </w:tabs>
        <w:spacing w:after="200"/>
        <w:rPr>
          <w:rFonts w:ascii="Times New Roman" w:hAnsi="Times New Roman" w:cs="Times New Roman"/>
          <w:sz w:val="24"/>
          <w:szCs w:val="24"/>
        </w:rPr>
      </w:pPr>
      <w:r w:rsidRPr="000C5478">
        <w:rPr>
          <w:rFonts w:ascii="Times New Roman" w:hAnsi="Times New Roman" w:cs="Times New Roman"/>
          <w:sz w:val="24"/>
          <w:szCs w:val="24"/>
        </w:rPr>
        <w:t xml:space="preserve">Harris County </w:t>
      </w:r>
      <w:r w:rsidR="00C72797" w:rsidRPr="000C5478">
        <w:rPr>
          <w:rFonts w:ascii="Times New Roman" w:hAnsi="Times New Roman" w:cs="Times New Roman"/>
          <w:sz w:val="24"/>
          <w:szCs w:val="24"/>
        </w:rPr>
        <w:t>Sherriff’s Office Correctional facilities</w:t>
      </w:r>
      <w:r w:rsidRPr="000C5478">
        <w:rPr>
          <w:rFonts w:ascii="Times New Roman" w:hAnsi="Times New Roman" w:cs="Times New Roman"/>
          <w:sz w:val="24"/>
          <w:szCs w:val="24"/>
        </w:rPr>
        <w:t xml:space="preserve">, in </w:t>
      </w:r>
      <w:r w:rsidR="00C72797" w:rsidRPr="000C5478">
        <w:rPr>
          <w:rFonts w:ascii="Times New Roman" w:hAnsi="Times New Roman" w:cs="Times New Roman"/>
          <w:sz w:val="24"/>
          <w:szCs w:val="24"/>
        </w:rPr>
        <w:t>Houston</w:t>
      </w:r>
      <w:r w:rsidRPr="000C5478">
        <w:rPr>
          <w:rFonts w:ascii="Times New Roman" w:hAnsi="Times New Roman" w:cs="Times New Roman"/>
          <w:sz w:val="24"/>
          <w:szCs w:val="24"/>
        </w:rPr>
        <w:t>, TX</w:t>
      </w:r>
      <w:r w:rsidR="009B31DE" w:rsidRPr="000C5478">
        <w:rPr>
          <w:rFonts w:ascii="Times New Roman" w:hAnsi="Times New Roman" w:cs="Times New Roman"/>
          <w:sz w:val="24"/>
          <w:szCs w:val="24"/>
        </w:rPr>
        <w:t>, with a</w:t>
      </w:r>
      <w:r w:rsidR="00C72797" w:rsidRPr="000C5478">
        <w:rPr>
          <w:rFonts w:ascii="Times New Roman" w:hAnsi="Times New Roman" w:cs="Times New Roman"/>
          <w:sz w:val="24"/>
          <w:szCs w:val="24"/>
        </w:rPr>
        <w:t xml:space="preserve">n inmate population </w:t>
      </w:r>
      <w:r w:rsidR="009B31DE" w:rsidRPr="000C5478">
        <w:rPr>
          <w:rFonts w:ascii="Times New Roman" w:hAnsi="Times New Roman" w:cs="Times New Roman"/>
          <w:sz w:val="24"/>
          <w:szCs w:val="24"/>
        </w:rPr>
        <w:t xml:space="preserve"> </w:t>
      </w:r>
      <w:r w:rsidR="00C72797" w:rsidRPr="000C5478">
        <w:rPr>
          <w:rFonts w:ascii="Times New Roman" w:hAnsi="Times New Roman" w:cs="Times New Roman"/>
          <w:sz w:val="24"/>
          <w:szCs w:val="24"/>
        </w:rPr>
        <w:t xml:space="preserve">of more than 11,000 </w:t>
      </w:r>
      <w:r w:rsidR="00A67D1B" w:rsidRPr="000C5478">
        <w:rPr>
          <w:rFonts w:ascii="Times New Roman" w:hAnsi="Times New Roman" w:cs="Times New Roman"/>
          <w:sz w:val="24"/>
          <w:szCs w:val="24"/>
        </w:rPr>
        <w:t xml:space="preserve">across three facilities </w:t>
      </w:r>
      <w:r w:rsidR="00C72797" w:rsidRPr="000C5478">
        <w:rPr>
          <w:rFonts w:ascii="Times New Roman" w:hAnsi="Times New Roman" w:cs="Times New Roman"/>
          <w:sz w:val="24"/>
          <w:szCs w:val="24"/>
        </w:rPr>
        <w:t>as of 2009</w:t>
      </w:r>
    </w:p>
    <w:p w14:paraId="09F7B2C3" w14:textId="4779955E" w:rsidR="000C5478" w:rsidRDefault="00442F9C" w:rsidP="000C5478">
      <w:pPr>
        <w:pStyle w:val="ListParagraph"/>
        <w:numPr>
          <w:ilvl w:val="0"/>
          <w:numId w:val="25"/>
        </w:numPr>
        <w:tabs>
          <w:tab w:val="clear" w:pos="9360"/>
        </w:tabs>
        <w:spacing w:after="200"/>
        <w:rPr>
          <w:rFonts w:ascii="Times New Roman" w:hAnsi="Times New Roman" w:cs="Times New Roman"/>
          <w:sz w:val="24"/>
          <w:szCs w:val="24"/>
        </w:rPr>
      </w:pPr>
      <w:r w:rsidRPr="000C5478">
        <w:rPr>
          <w:rFonts w:ascii="Times New Roman" w:hAnsi="Times New Roman" w:cs="Times New Roman"/>
          <w:sz w:val="24"/>
          <w:szCs w:val="24"/>
        </w:rPr>
        <w:t>Los Angeles County Jail, operated by the Los Angeles County Sheriff’s Office, which houses 20,000 inmates across its facilities—the largest of the facilities is the Men’s Central Jail</w:t>
      </w:r>
    </w:p>
    <w:p w14:paraId="660BA56E" w14:textId="77777777" w:rsidR="000C5478" w:rsidRDefault="00442F9C" w:rsidP="000C5478">
      <w:pPr>
        <w:pStyle w:val="ListParagraph"/>
        <w:numPr>
          <w:ilvl w:val="0"/>
          <w:numId w:val="25"/>
        </w:numPr>
        <w:tabs>
          <w:tab w:val="clear" w:pos="9360"/>
        </w:tabs>
        <w:spacing w:after="200"/>
        <w:rPr>
          <w:rFonts w:ascii="Times New Roman" w:hAnsi="Times New Roman" w:cs="Times New Roman"/>
          <w:sz w:val="24"/>
          <w:szCs w:val="24"/>
        </w:rPr>
      </w:pPr>
      <w:r w:rsidRPr="000C5478">
        <w:rPr>
          <w:rFonts w:ascii="Times New Roman" w:hAnsi="Times New Roman" w:cs="Times New Roman"/>
          <w:sz w:val="24"/>
          <w:szCs w:val="24"/>
        </w:rPr>
        <w:t>Cook County Jail, in Chicago, IL, which houses approximately 9,000 inmates</w:t>
      </w:r>
    </w:p>
    <w:p w14:paraId="42F5B504" w14:textId="425D6506" w:rsidR="000C5478" w:rsidRDefault="001D0F17" w:rsidP="000C5478">
      <w:pPr>
        <w:pStyle w:val="ListParagraph"/>
        <w:numPr>
          <w:ilvl w:val="0"/>
          <w:numId w:val="25"/>
        </w:numPr>
        <w:tabs>
          <w:tab w:val="clear" w:pos="9360"/>
        </w:tabs>
        <w:spacing w:after="200"/>
        <w:rPr>
          <w:rFonts w:ascii="Times New Roman" w:hAnsi="Times New Roman" w:cs="Times New Roman"/>
          <w:sz w:val="24"/>
          <w:szCs w:val="24"/>
        </w:rPr>
      </w:pPr>
      <w:r w:rsidRPr="000C5478">
        <w:rPr>
          <w:rFonts w:ascii="Times New Roman" w:hAnsi="Times New Roman" w:cs="Times New Roman"/>
          <w:sz w:val="24"/>
          <w:szCs w:val="24"/>
        </w:rPr>
        <w:t>Miam</w:t>
      </w:r>
      <w:r w:rsidR="000C5478">
        <w:rPr>
          <w:rFonts w:ascii="Times New Roman" w:hAnsi="Times New Roman" w:cs="Times New Roman"/>
          <w:sz w:val="24"/>
          <w:szCs w:val="24"/>
        </w:rPr>
        <w:t>i</w:t>
      </w:r>
      <w:r w:rsidRPr="000C5478">
        <w:rPr>
          <w:rFonts w:ascii="Times New Roman" w:hAnsi="Times New Roman" w:cs="Times New Roman"/>
          <w:sz w:val="24"/>
          <w:szCs w:val="24"/>
        </w:rPr>
        <w:t>-Dade County Corrections and Rehabilitation Department in Miami, FL, which holds 5,642 inmates in five correctional facilities</w:t>
      </w:r>
    </w:p>
    <w:p w14:paraId="6F7FA4FF" w14:textId="0F4C72B6" w:rsidR="000C5478" w:rsidRPr="000C5478" w:rsidRDefault="002A3036" w:rsidP="000C5478">
      <w:pPr>
        <w:pStyle w:val="ListParagraph"/>
        <w:numPr>
          <w:ilvl w:val="0"/>
          <w:numId w:val="25"/>
        </w:numPr>
        <w:tabs>
          <w:tab w:val="clear" w:pos="9360"/>
        </w:tabs>
        <w:spacing w:after="200"/>
        <w:rPr>
          <w:rFonts w:ascii="Times New Roman" w:hAnsi="Times New Roman" w:cs="Times New Roman"/>
          <w:sz w:val="24"/>
          <w:szCs w:val="24"/>
        </w:rPr>
      </w:pPr>
      <w:r w:rsidRPr="000C5478">
        <w:rPr>
          <w:rFonts w:ascii="Times New Roman" w:hAnsi="Times New Roman" w:cs="Times New Roman"/>
          <w:sz w:val="24"/>
          <w:szCs w:val="24"/>
        </w:rPr>
        <w:t xml:space="preserve">New York City Department of Corrections, which serves Bronx, Kings, New York, Queens, and Richmond counties and houses 10,240 inmates across 15 facilities, most of which are on </w:t>
      </w:r>
      <w:proofErr w:type="spellStart"/>
      <w:r w:rsidRPr="000C5478">
        <w:rPr>
          <w:rFonts w:ascii="Times New Roman" w:hAnsi="Times New Roman" w:cs="Times New Roman"/>
          <w:sz w:val="24"/>
          <w:szCs w:val="24"/>
        </w:rPr>
        <w:t>Rikers</w:t>
      </w:r>
      <w:proofErr w:type="spellEnd"/>
      <w:r w:rsidRPr="000C5478">
        <w:rPr>
          <w:rFonts w:ascii="Times New Roman" w:hAnsi="Times New Roman" w:cs="Times New Roman"/>
          <w:sz w:val="24"/>
          <w:szCs w:val="24"/>
        </w:rPr>
        <w:t xml:space="preserve"> Island</w:t>
      </w:r>
    </w:p>
    <w:p w14:paraId="56696741" w14:textId="6AF2669D" w:rsidR="000C5478" w:rsidRDefault="00947B47" w:rsidP="000C5478">
      <w:pPr>
        <w:pStyle w:val="ListParagraph"/>
        <w:numPr>
          <w:ilvl w:val="0"/>
          <w:numId w:val="25"/>
        </w:numPr>
        <w:tabs>
          <w:tab w:val="clear" w:pos="9360"/>
        </w:tabs>
        <w:spacing w:after="200"/>
        <w:rPr>
          <w:rFonts w:ascii="Times New Roman" w:hAnsi="Times New Roman" w:cs="Times New Roman"/>
          <w:sz w:val="24"/>
          <w:szCs w:val="24"/>
        </w:rPr>
      </w:pPr>
      <w:r w:rsidRPr="000C5478">
        <w:rPr>
          <w:rFonts w:ascii="Times New Roman" w:hAnsi="Times New Roman" w:cs="Times New Roman"/>
          <w:sz w:val="24"/>
          <w:szCs w:val="24"/>
        </w:rPr>
        <w:t>Fulton County Jail, in Atlanta, GA, which houses approximately 5,500 inmates</w:t>
      </w:r>
    </w:p>
    <w:p w14:paraId="44485BA0" w14:textId="65CD4ADB" w:rsidR="000C5478" w:rsidRDefault="00947B47" w:rsidP="000C5478">
      <w:pPr>
        <w:pStyle w:val="ListParagraph"/>
        <w:numPr>
          <w:ilvl w:val="0"/>
          <w:numId w:val="25"/>
        </w:numPr>
        <w:tabs>
          <w:tab w:val="clear" w:pos="9360"/>
        </w:tabs>
        <w:spacing w:after="200"/>
        <w:rPr>
          <w:rFonts w:ascii="Times New Roman" w:hAnsi="Times New Roman" w:cs="Times New Roman"/>
          <w:sz w:val="24"/>
          <w:szCs w:val="24"/>
        </w:rPr>
      </w:pPr>
      <w:r w:rsidRPr="000C5478">
        <w:rPr>
          <w:rFonts w:ascii="Times New Roman" w:hAnsi="Times New Roman" w:cs="Times New Roman"/>
          <w:sz w:val="24"/>
          <w:szCs w:val="24"/>
        </w:rPr>
        <w:t>Dallas County Jail, which houses 6,500 inmates</w:t>
      </w:r>
      <w:r w:rsidR="00AC64A4" w:rsidRPr="000C5478">
        <w:rPr>
          <w:rFonts w:ascii="Times New Roman" w:hAnsi="Times New Roman" w:cs="Times New Roman"/>
          <w:sz w:val="24"/>
          <w:szCs w:val="24"/>
        </w:rPr>
        <w:t xml:space="preserve"> </w:t>
      </w:r>
    </w:p>
    <w:p w14:paraId="5A508182" w14:textId="77777777" w:rsidR="000C5478" w:rsidRDefault="000C5478" w:rsidP="000C5478">
      <w:pPr>
        <w:pStyle w:val="ListParagraph"/>
        <w:tabs>
          <w:tab w:val="clear" w:pos="9360"/>
        </w:tabs>
        <w:spacing w:after="200"/>
        <w:rPr>
          <w:rFonts w:ascii="Times New Roman" w:hAnsi="Times New Roman" w:cs="Times New Roman"/>
          <w:sz w:val="24"/>
          <w:szCs w:val="24"/>
        </w:rPr>
      </w:pPr>
    </w:p>
    <w:p w14:paraId="1AFE30D4" w14:textId="23081235" w:rsidR="001E2C92" w:rsidRPr="007810F5" w:rsidRDefault="00AC64A4" w:rsidP="007810F5">
      <w:pPr>
        <w:tabs>
          <w:tab w:val="clear" w:pos="9360"/>
        </w:tabs>
        <w:spacing w:after="200"/>
        <w:ind w:left="0"/>
        <w:rPr>
          <w:rFonts w:ascii="Times New Roman" w:hAnsi="Times New Roman" w:cs="Times New Roman"/>
          <w:sz w:val="24"/>
          <w:szCs w:val="24"/>
        </w:rPr>
      </w:pPr>
      <w:r w:rsidRPr="007810F5">
        <w:rPr>
          <w:rFonts w:ascii="Times New Roman" w:hAnsi="Times New Roman" w:cs="Times New Roman"/>
          <w:sz w:val="24"/>
          <w:szCs w:val="24"/>
        </w:rPr>
        <w:t xml:space="preserve">The facilities selected for inclusion in the research include the facilities in each county serving the local jail population. In some counties, it is anticipated that key informants will represent one (typically the largest) of several facilities within the county jail system; in others key informants may elect to address the STD related policies that govern the entire jail system. The limitations of this research </w:t>
      </w:r>
      <w:r w:rsidR="00B84101" w:rsidRPr="007810F5">
        <w:rPr>
          <w:rFonts w:ascii="Times New Roman" w:hAnsi="Times New Roman" w:cs="Times New Roman"/>
          <w:sz w:val="24"/>
          <w:szCs w:val="24"/>
        </w:rPr>
        <w:t>include</w:t>
      </w:r>
      <w:r w:rsidR="00647FB2" w:rsidRPr="007810F5">
        <w:rPr>
          <w:rFonts w:ascii="Times New Roman" w:hAnsi="Times New Roman" w:cs="Times New Roman"/>
          <w:sz w:val="24"/>
          <w:szCs w:val="24"/>
        </w:rPr>
        <w:t>s</w:t>
      </w:r>
      <w:r w:rsidR="00B84101" w:rsidRPr="007810F5">
        <w:rPr>
          <w:rFonts w:ascii="Times New Roman" w:hAnsi="Times New Roman" w:cs="Times New Roman"/>
          <w:sz w:val="24"/>
          <w:szCs w:val="24"/>
        </w:rPr>
        <w:t xml:space="preserve"> the </w:t>
      </w:r>
      <w:r w:rsidR="00647FB2" w:rsidRPr="007810F5">
        <w:rPr>
          <w:rFonts w:ascii="Times New Roman" w:hAnsi="Times New Roman" w:cs="Times New Roman"/>
          <w:sz w:val="24"/>
          <w:szCs w:val="24"/>
        </w:rPr>
        <w:t xml:space="preserve">non-generalizable, non-random, and potentially subjective characterization of </w:t>
      </w:r>
      <w:r w:rsidR="00B84101" w:rsidRPr="007810F5">
        <w:rPr>
          <w:rFonts w:ascii="Times New Roman" w:hAnsi="Times New Roman" w:cs="Times New Roman"/>
          <w:sz w:val="24"/>
          <w:szCs w:val="24"/>
        </w:rPr>
        <w:t xml:space="preserve">qualitative research, primarily due to the low sample size in only eight counties across the United States. However, the intent of this research is to focus on the depth of information that can be gained by conducting exploratory data collection within a narrow geospatial (county level) scope compared to the breadth of knowledge that can be gained from quantitative studies with large sample sizes. In addition, since the interviews will not be recorded and transcribed verbatim, it is possible that some information provided during interviews may be missed. However, the research team will rely on extensive and detailed note-taking as well as written policies, to the extent provided by the facilities. </w:t>
      </w:r>
      <w:r w:rsidR="00647FB2" w:rsidRPr="007810F5">
        <w:rPr>
          <w:rFonts w:ascii="Times New Roman" w:hAnsi="Times New Roman" w:cs="Times New Roman"/>
          <w:sz w:val="24"/>
          <w:szCs w:val="24"/>
        </w:rPr>
        <w:t>Finally, the research is limited by the way in which the counties of focus were selected. Since they were selected based on STD rates, it is likely that the data will not be generalizable to all urban, suburban, rural, or tribal areas across the U.S. However, given the narrow scope of the research, focusing on the jurisdictions with the highest rates of STDs will best inform STD prevention research.</w:t>
      </w:r>
      <w:r w:rsidR="00B84101" w:rsidRPr="007810F5">
        <w:rPr>
          <w:rFonts w:ascii="Times New Roman" w:hAnsi="Times New Roman" w:cs="Times New Roman"/>
          <w:sz w:val="24"/>
          <w:szCs w:val="24"/>
        </w:rPr>
        <w:t xml:space="preserve"> </w:t>
      </w:r>
      <w:r w:rsidR="00947B47" w:rsidRPr="007810F5">
        <w:rPr>
          <w:rFonts w:ascii="Times New Roman" w:hAnsi="Times New Roman" w:cs="Times New Roman"/>
          <w:sz w:val="24"/>
          <w:szCs w:val="24"/>
        </w:rPr>
        <w:t xml:space="preserve"> </w:t>
      </w:r>
    </w:p>
    <w:p w14:paraId="3660A99B" w14:textId="77777777" w:rsidR="00B77EE2" w:rsidRPr="003A0BEA" w:rsidRDefault="00B77EE2" w:rsidP="00692DEB">
      <w:pPr>
        <w:ind w:left="0"/>
        <w:rPr>
          <w:rFonts w:ascii="Times New Roman" w:hAnsi="Times New Roman" w:cs="Times New Roman"/>
          <w:sz w:val="24"/>
          <w:szCs w:val="24"/>
        </w:rPr>
      </w:pPr>
    </w:p>
    <w:p w14:paraId="55865641" w14:textId="77777777" w:rsidR="00B47055" w:rsidRPr="003A0BEA" w:rsidRDefault="00B47055" w:rsidP="00692DEB">
      <w:pPr>
        <w:pStyle w:val="Heading4"/>
        <w:rPr>
          <w:rFonts w:ascii="Times New Roman" w:hAnsi="Times New Roman" w:cs="Times New Roman"/>
          <w:sz w:val="24"/>
          <w:szCs w:val="24"/>
        </w:rPr>
      </w:pPr>
      <w:bookmarkStart w:id="6" w:name="_Toc438022368"/>
      <w:r w:rsidRPr="003A0BEA">
        <w:rPr>
          <w:rFonts w:ascii="Times New Roman" w:hAnsi="Times New Roman" w:cs="Times New Roman"/>
          <w:sz w:val="24"/>
          <w:szCs w:val="24"/>
        </w:rPr>
        <w:t>Use of Improved Information Technology and Burden Reduction</w:t>
      </w:r>
      <w:bookmarkEnd w:id="6"/>
    </w:p>
    <w:p w14:paraId="1DA7D767" w14:textId="44D23D6C" w:rsidR="00692DEB" w:rsidRPr="003A0BEA" w:rsidRDefault="00BA3BF8" w:rsidP="00692DEB">
      <w:pPr>
        <w:ind w:left="0"/>
        <w:rPr>
          <w:rFonts w:ascii="Times New Roman" w:hAnsi="Times New Roman" w:cs="Times New Roman"/>
          <w:sz w:val="24"/>
          <w:szCs w:val="24"/>
        </w:rPr>
      </w:pPr>
      <w:r w:rsidRPr="003A0BEA">
        <w:rPr>
          <w:rFonts w:ascii="Times New Roman" w:hAnsi="Times New Roman" w:cs="Times New Roman"/>
          <w:sz w:val="24"/>
          <w:szCs w:val="24"/>
        </w:rPr>
        <w:t>Data will be collected via key informant interviews conducted via telephone or in person in which the interview</w:t>
      </w:r>
      <w:r w:rsidR="00123425" w:rsidRPr="003A0BEA">
        <w:rPr>
          <w:rFonts w:ascii="Times New Roman" w:hAnsi="Times New Roman" w:cs="Times New Roman"/>
          <w:sz w:val="24"/>
          <w:szCs w:val="24"/>
        </w:rPr>
        <w:t>er</w:t>
      </w:r>
      <w:r w:rsidRPr="003A0BEA">
        <w:rPr>
          <w:rFonts w:ascii="Times New Roman" w:hAnsi="Times New Roman" w:cs="Times New Roman"/>
          <w:sz w:val="24"/>
          <w:szCs w:val="24"/>
        </w:rPr>
        <w:t xml:space="preserve"> will</w:t>
      </w:r>
      <w:r w:rsidR="00624A75" w:rsidRPr="003A0BEA">
        <w:rPr>
          <w:rFonts w:ascii="Times New Roman" w:hAnsi="Times New Roman" w:cs="Times New Roman"/>
          <w:sz w:val="24"/>
          <w:szCs w:val="24"/>
        </w:rPr>
        <w:t xml:space="preserve"> take written notes that will be typed within 24 hours to ensure full recall. </w:t>
      </w:r>
      <w:r w:rsidR="00123425" w:rsidRPr="003A0BEA">
        <w:rPr>
          <w:rFonts w:ascii="Times New Roman" w:hAnsi="Times New Roman" w:cs="Times New Roman"/>
          <w:sz w:val="24"/>
          <w:szCs w:val="24"/>
        </w:rPr>
        <w:t xml:space="preserve">The interviews will not be video or audio recorded. </w:t>
      </w:r>
      <w:r w:rsidR="00692DEB" w:rsidRPr="003A0BEA">
        <w:rPr>
          <w:rFonts w:ascii="Times New Roman" w:hAnsi="Times New Roman" w:cs="Times New Roman"/>
          <w:sz w:val="24"/>
          <w:szCs w:val="24"/>
        </w:rPr>
        <w:t xml:space="preserve">This method was chosen to reduce the </w:t>
      </w:r>
      <w:r w:rsidR="00692DEB" w:rsidRPr="003A0BEA">
        <w:rPr>
          <w:rFonts w:ascii="Times New Roman" w:hAnsi="Times New Roman" w:cs="Times New Roman"/>
          <w:sz w:val="24"/>
          <w:szCs w:val="24"/>
        </w:rPr>
        <w:lastRenderedPageBreak/>
        <w:t>overall burden on respondents. The information collection instrument was designed to collect the minimum information necessary f</w:t>
      </w:r>
      <w:r w:rsidRPr="003A0BEA">
        <w:rPr>
          <w:rFonts w:ascii="Times New Roman" w:hAnsi="Times New Roman" w:cs="Times New Roman"/>
          <w:sz w:val="24"/>
          <w:szCs w:val="24"/>
        </w:rPr>
        <w:t>or the purposes of this project.</w:t>
      </w:r>
    </w:p>
    <w:p w14:paraId="4AFF5173" w14:textId="77777777" w:rsidR="00E8736B" w:rsidRPr="003A0BEA" w:rsidRDefault="00E8736B" w:rsidP="007D6163">
      <w:pPr>
        <w:pStyle w:val="ListParagraph"/>
        <w:rPr>
          <w:rFonts w:ascii="Times New Roman" w:hAnsi="Times New Roman" w:cs="Times New Roman"/>
          <w:sz w:val="24"/>
          <w:szCs w:val="24"/>
        </w:rPr>
      </w:pPr>
    </w:p>
    <w:p w14:paraId="3FE48A1C" w14:textId="77777777" w:rsidR="00B47055" w:rsidRPr="003A0BEA" w:rsidRDefault="00B47055" w:rsidP="00692DEB">
      <w:pPr>
        <w:pStyle w:val="Heading4"/>
        <w:rPr>
          <w:rFonts w:ascii="Times New Roman" w:hAnsi="Times New Roman" w:cs="Times New Roman"/>
          <w:sz w:val="24"/>
          <w:szCs w:val="24"/>
        </w:rPr>
      </w:pPr>
      <w:bookmarkStart w:id="7" w:name="_Toc438022369"/>
      <w:r w:rsidRPr="003A0BEA">
        <w:rPr>
          <w:rFonts w:ascii="Times New Roman" w:hAnsi="Times New Roman" w:cs="Times New Roman"/>
          <w:sz w:val="24"/>
          <w:szCs w:val="24"/>
        </w:rPr>
        <w:t>Efforts to Identify Duplication and Use of Similar Information</w:t>
      </w:r>
      <w:bookmarkEnd w:id="7"/>
    </w:p>
    <w:p w14:paraId="049D7799" w14:textId="329C6218" w:rsidR="00787CB6" w:rsidRPr="009E1EA4" w:rsidRDefault="00787CB6" w:rsidP="00921F69">
      <w:pPr>
        <w:ind w:left="0"/>
      </w:pPr>
      <w:r w:rsidRPr="003A0BEA">
        <w:rPr>
          <w:rFonts w:ascii="Times New Roman" w:hAnsi="Times New Roman" w:cs="Times New Roman"/>
          <w:sz w:val="24"/>
          <w:szCs w:val="24"/>
        </w:rPr>
        <w:t xml:space="preserve">There </w:t>
      </w:r>
      <w:r w:rsidR="002A0FAD" w:rsidRPr="003A0BEA">
        <w:rPr>
          <w:rFonts w:ascii="Times New Roman" w:hAnsi="Times New Roman" w:cs="Times New Roman"/>
          <w:sz w:val="24"/>
          <w:szCs w:val="24"/>
        </w:rPr>
        <w:t>are</w:t>
      </w:r>
      <w:r w:rsidRPr="003A0BEA">
        <w:rPr>
          <w:rFonts w:ascii="Times New Roman" w:hAnsi="Times New Roman" w:cs="Times New Roman"/>
          <w:sz w:val="24"/>
          <w:szCs w:val="24"/>
        </w:rPr>
        <w:t xml:space="preserve"> </w:t>
      </w:r>
      <w:r w:rsidR="0026286B" w:rsidRPr="003A0BEA">
        <w:rPr>
          <w:rFonts w:ascii="Times New Roman" w:hAnsi="Times New Roman" w:cs="Times New Roman"/>
          <w:sz w:val="24"/>
          <w:szCs w:val="24"/>
        </w:rPr>
        <w:t xml:space="preserve">some </w:t>
      </w:r>
      <w:r w:rsidRPr="003A0BEA">
        <w:rPr>
          <w:rFonts w:ascii="Times New Roman" w:hAnsi="Times New Roman" w:cs="Times New Roman"/>
          <w:sz w:val="24"/>
          <w:szCs w:val="24"/>
        </w:rPr>
        <w:t xml:space="preserve">scholarly articles </w:t>
      </w:r>
      <w:r w:rsidR="0026286B" w:rsidRPr="003A0BEA">
        <w:rPr>
          <w:rFonts w:ascii="Times New Roman" w:hAnsi="Times New Roman" w:cs="Times New Roman"/>
          <w:sz w:val="24"/>
          <w:szCs w:val="24"/>
        </w:rPr>
        <w:t xml:space="preserve">that </w:t>
      </w:r>
      <w:r w:rsidRPr="003A0BEA">
        <w:rPr>
          <w:rFonts w:ascii="Times New Roman" w:hAnsi="Times New Roman" w:cs="Times New Roman"/>
          <w:sz w:val="24"/>
          <w:szCs w:val="24"/>
        </w:rPr>
        <w:t>analyz</w:t>
      </w:r>
      <w:r w:rsidR="0026286B" w:rsidRPr="003A0BEA">
        <w:rPr>
          <w:rFonts w:ascii="Times New Roman" w:hAnsi="Times New Roman" w:cs="Times New Roman"/>
          <w:sz w:val="24"/>
          <w:szCs w:val="24"/>
        </w:rPr>
        <w:t>ed</w:t>
      </w:r>
      <w:r w:rsidR="003D2F7F" w:rsidRPr="003A0BEA">
        <w:rPr>
          <w:rFonts w:ascii="Times New Roman" w:hAnsi="Times New Roman" w:cs="Times New Roman"/>
          <w:sz w:val="24"/>
          <w:szCs w:val="24"/>
        </w:rPr>
        <w:t xml:space="preserve"> HIV and/or</w:t>
      </w:r>
      <w:r w:rsidRPr="003A0BEA">
        <w:rPr>
          <w:rFonts w:ascii="Times New Roman" w:hAnsi="Times New Roman" w:cs="Times New Roman"/>
          <w:sz w:val="24"/>
          <w:szCs w:val="24"/>
        </w:rPr>
        <w:t xml:space="preserve"> STD prevention </w:t>
      </w:r>
      <w:r w:rsidR="003D2F7F" w:rsidRPr="003A0BEA">
        <w:rPr>
          <w:rFonts w:ascii="Times New Roman" w:hAnsi="Times New Roman" w:cs="Times New Roman"/>
          <w:sz w:val="24"/>
          <w:szCs w:val="24"/>
        </w:rPr>
        <w:t>practices in</w:t>
      </w:r>
      <w:r w:rsidRPr="003A0BEA">
        <w:rPr>
          <w:rFonts w:ascii="Times New Roman" w:hAnsi="Times New Roman" w:cs="Times New Roman"/>
          <w:sz w:val="24"/>
          <w:szCs w:val="24"/>
        </w:rPr>
        <w:t xml:space="preserve"> prison populations</w:t>
      </w:r>
      <w:r w:rsidR="007B5814" w:rsidRPr="003A0BEA">
        <w:rPr>
          <w:rFonts w:ascii="Times New Roman" w:hAnsi="Times New Roman" w:cs="Times New Roman"/>
          <w:sz w:val="24"/>
          <w:szCs w:val="24"/>
        </w:rPr>
        <w:t xml:space="preserve"> at the state and federal level</w:t>
      </w:r>
      <w:r w:rsidRPr="003A0BEA">
        <w:rPr>
          <w:rFonts w:ascii="Times New Roman" w:hAnsi="Times New Roman" w:cs="Times New Roman"/>
          <w:sz w:val="24"/>
          <w:szCs w:val="24"/>
        </w:rPr>
        <w:t xml:space="preserve">. However, </w:t>
      </w:r>
      <w:r w:rsidR="003D2F7F" w:rsidRPr="003A0BEA">
        <w:rPr>
          <w:rFonts w:ascii="Times New Roman" w:hAnsi="Times New Roman" w:cs="Times New Roman"/>
          <w:sz w:val="24"/>
          <w:szCs w:val="24"/>
        </w:rPr>
        <w:t xml:space="preserve">a </w:t>
      </w:r>
      <w:r w:rsidRPr="003A0BEA">
        <w:rPr>
          <w:rFonts w:ascii="Times New Roman" w:hAnsi="Times New Roman" w:cs="Times New Roman"/>
          <w:sz w:val="24"/>
          <w:szCs w:val="24"/>
        </w:rPr>
        <w:t>s</w:t>
      </w:r>
      <w:r w:rsidR="00BA3BF8" w:rsidRPr="003A0BEA">
        <w:rPr>
          <w:rFonts w:ascii="Times New Roman" w:hAnsi="Times New Roman" w:cs="Times New Roman"/>
          <w:sz w:val="24"/>
          <w:szCs w:val="24"/>
        </w:rPr>
        <w:t>earch of the litera</w:t>
      </w:r>
      <w:r w:rsidR="003D2F7F" w:rsidRPr="003A0BEA">
        <w:rPr>
          <w:rFonts w:ascii="Times New Roman" w:hAnsi="Times New Roman" w:cs="Times New Roman"/>
          <w:sz w:val="24"/>
          <w:szCs w:val="24"/>
        </w:rPr>
        <w:t>ture</w:t>
      </w:r>
      <w:r w:rsidR="00BA3BF8" w:rsidRPr="003A0BEA">
        <w:rPr>
          <w:rFonts w:ascii="Times New Roman" w:hAnsi="Times New Roman" w:cs="Times New Roman"/>
          <w:sz w:val="24"/>
          <w:szCs w:val="24"/>
        </w:rPr>
        <w:t xml:space="preserve"> has found no</w:t>
      </w:r>
      <w:r w:rsidRPr="003A0BEA">
        <w:rPr>
          <w:rFonts w:ascii="Times New Roman" w:hAnsi="Times New Roman" w:cs="Times New Roman"/>
          <w:sz w:val="24"/>
          <w:szCs w:val="24"/>
        </w:rPr>
        <w:t xml:space="preserve"> recent</w:t>
      </w:r>
      <w:r w:rsidR="00BA3BF8" w:rsidRPr="003A0BEA">
        <w:rPr>
          <w:rFonts w:ascii="Times New Roman" w:hAnsi="Times New Roman" w:cs="Times New Roman"/>
          <w:sz w:val="24"/>
          <w:szCs w:val="24"/>
        </w:rPr>
        <w:t xml:space="preserve"> analyses </w:t>
      </w:r>
      <w:r w:rsidR="009E1EA4">
        <w:rPr>
          <w:rFonts w:ascii="Times New Roman" w:hAnsi="Times New Roman" w:cs="Times New Roman"/>
          <w:sz w:val="24"/>
          <w:szCs w:val="24"/>
        </w:rPr>
        <w:t xml:space="preserve">or studies conducted by BJS or others that </w:t>
      </w:r>
      <w:r w:rsidR="003D2F7F" w:rsidRPr="003A0BEA">
        <w:rPr>
          <w:rFonts w:ascii="Times New Roman" w:hAnsi="Times New Roman" w:cs="Times New Roman"/>
          <w:sz w:val="24"/>
          <w:szCs w:val="24"/>
        </w:rPr>
        <w:t xml:space="preserve">specifically </w:t>
      </w:r>
      <w:r w:rsidR="009E1EA4" w:rsidRPr="003A0BEA">
        <w:rPr>
          <w:rFonts w:ascii="Times New Roman" w:hAnsi="Times New Roman" w:cs="Times New Roman"/>
          <w:sz w:val="24"/>
          <w:szCs w:val="24"/>
        </w:rPr>
        <w:t>analyz</w:t>
      </w:r>
      <w:r w:rsidR="009E1EA4">
        <w:rPr>
          <w:rFonts w:ascii="Times New Roman" w:hAnsi="Times New Roman" w:cs="Times New Roman"/>
          <w:sz w:val="24"/>
          <w:szCs w:val="24"/>
        </w:rPr>
        <w:t>e</w:t>
      </w:r>
      <w:r w:rsidR="009E1EA4" w:rsidRPr="003A0BEA">
        <w:rPr>
          <w:rFonts w:ascii="Times New Roman" w:hAnsi="Times New Roman" w:cs="Times New Roman"/>
          <w:sz w:val="24"/>
          <w:szCs w:val="24"/>
        </w:rPr>
        <w:t xml:space="preserve"> </w:t>
      </w:r>
      <w:r w:rsidR="00BA3BF8" w:rsidRPr="003A0BEA">
        <w:rPr>
          <w:rFonts w:ascii="Times New Roman" w:hAnsi="Times New Roman" w:cs="Times New Roman"/>
          <w:sz w:val="24"/>
          <w:szCs w:val="24"/>
        </w:rPr>
        <w:t xml:space="preserve">jail and prison </w:t>
      </w:r>
      <w:r w:rsidR="00123425" w:rsidRPr="003A0BEA">
        <w:rPr>
          <w:rFonts w:ascii="Times New Roman" w:hAnsi="Times New Roman" w:cs="Times New Roman"/>
          <w:sz w:val="24"/>
          <w:szCs w:val="24"/>
        </w:rPr>
        <w:t xml:space="preserve">STD testing, </w:t>
      </w:r>
      <w:r w:rsidRPr="003A0BEA">
        <w:rPr>
          <w:rFonts w:ascii="Times New Roman" w:hAnsi="Times New Roman" w:cs="Times New Roman"/>
          <w:sz w:val="24"/>
          <w:szCs w:val="24"/>
        </w:rPr>
        <w:t>treatment</w:t>
      </w:r>
      <w:r w:rsidR="00BA6BA2" w:rsidRPr="003A0BEA">
        <w:rPr>
          <w:rFonts w:ascii="Times New Roman" w:hAnsi="Times New Roman" w:cs="Times New Roman"/>
          <w:sz w:val="24"/>
          <w:szCs w:val="24"/>
        </w:rPr>
        <w:t xml:space="preserve">, and counseling and Medicaid coverage policies </w:t>
      </w:r>
      <w:r w:rsidR="0026286B" w:rsidRPr="003A0BEA">
        <w:rPr>
          <w:rFonts w:ascii="Times New Roman" w:hAnsi="Times New Roman" w:cs="Times New Roman"/>
          <w:sz w:val="24"/>
          <w:szCs w:val="24"/>
        </w:rPr>
        <w:t>in</w:t>
      </w:r>
      <w:r w:rsidR="00BA6BA2" w:rsidRPr="003A0BEA">
        <w:rPr>
          <w:rFonts w:ascii="Times New Roman" w:hAnsi="Times New Roman" w:cs="Times New Roman"/>
          <w:sz w:val="24"/>
          <w:szCs w:val="24"/>
        </w:rPr>
        <w:t xml:space="preserve"> both male and female inmates and county level ST</w:t>
      </w:r>
      <w:r w:rsidR="00BA6BA2" w:rsidRPr="00003E5B">
        <w:rPr>
          <w:rFonts w:ascii="Times New Roman" w:hAnsi="Times New Roman" w:cs="Times New Roman"/>
          <w:sz w:val="24"/>
          <w:szCs w:val="24"/>
        </w:rPr>
        <w:t>D rates</w:t>
      </w:r>
      <w:r w:rsidRPr="00003E5B">
        <w:rPr>
          <w:rFonts w:ascii="Times New Roman" w:hAnsi="Times New Roman" w:cs="Times New Roman"/>
          <w:sz w:val="24"/>
          <w:szCs w:val="24"/>
        </w:rPr>
        <w:t>.</w:t>
      </w:r>
      <w:r w:rsidR="00A8551F" w:rsidRPr="009E1EA4">
        <w:rPr>
          <w:rFonts w:ascii="Times New Roman" w:hAnsi="Times New Roman" w:cs="Times New Roman"/>
          <w:sz w:val="24"/>
          <w:szCs w:val="24"/>
        </w:rPr>
        <w:t xml:space="preserve"> </w:t>
      </w:r>
      <w:r w:rsidR="009E1EA4">
        <w:rPr>
          <w:rFonts w:ascii="Times New Roman" w:hAnsi="Times New Roman" w:cs="Times New Roman"/>
          <w:sz w:val="24"/>
          <w:szCs w:val="24"/>
        </w:rPr>
        <w:t xml:space="preserve">Most of the </w:t>
      </w:r>
      <w:r w:rsidR="00A8551F" w:rsidRPr="009E1EA4">
        <w:rPr>
          <w:rFonts w:ascii="Times New Roman" w:hAnsi="Times New Roman" w:cs="Times New Roman"/>
          <w:sz w:val="24"/>
          <w:szCs w:val="24"/>
        </w:rPr>
        <w:t xml:space="preserve">studies that </w:t>
      </w:r>
      <w:r w:rsidR="009E1EA4">
        <w:rPr>
          <w:rFonts w:ascii="Times New Roman" w:hAnsi="Times New Roman" w:cs="Times New Roman"/>
          <w:sz w:val="24"/>
          <w:szCs w:val="24"/>
        </w:rPr>
        <w:t>we found either focused on other diseases or did not provide information about facility level policies. For example, o</w:t>
      </w:r>
      <w:r w:rsidR="00A8551F" w:rsidRPr="009E1EA4">
        <w:rPr>
          <w:rFonts w:ascii="Times New Roman" w:hAnsi="Times New Roman" w:cs="Times New Roman"/>
          <w:sz w:val="24"/>
          <w:szCs w:val="24"/>
        </w:rPr>
        <w:t xml:space="preserve">ne study focused on sexual violence reported by juvenile correctional </w:t>
      </w:r>
      <w:proofErr w:type="gramStart"/>
      <w:r w:rsidR="00A8551F" w:rsidRPr="009E1EA4">
        <w:rPr>
          <w:rFonts w:ascii="Times New Roman" w:hAnsi="Times New Roman" w:cs="Times New Roman"/>
          <w:sz w:val="24"/>
          <w:szCs w:val="24"/>
        </w:rPr>
        <w:t>authorities.</w:t>
      </w:r>
      <w:r w:rsidR="00921F69" w:rsidRPr="009E1EA4">
        <w:rPr>
          <w:rFonts w:ascii="Times New Roman" w:hAnsi="Times New Roman" w:cs="Times New Roman"/>
          <w:sz w:val="24"/>
          <w:szCs w:val="24"/>
          <w:vertAlign w:val="superscript"/>
        </w:rPr>
        <w:t>9</w:t>
      </w:r>
      <w:r w:rsidR="00A8551F" w:rsidRPr="009E1EA4">
        <w:rPr>
          <w:rFonts w:ascii="Times New Roman" w:hAnsi="Times New Roman" w:cs="Times New Roman"/>
          <w:sz w:val="24"/>
          <w:szCs w:val="24"/>
          <w:vertAlign w:val="superscript"/>
        </w:rPr>
        <w:t xml:space="preserve"> </w:t>
      </w:r>
      <w:r w:rsidR="00921F69" w:rsidRPr="009E1EA4">
        <w:rPr>
          <w:rFonts w:ascii="Times New Roman" w:hAnsi="Times New Roman" w:cs="Times New Roman"/>
          <w:sz w:val="24"/>
          <w:szCs w:val="24"/>
          <w:vertAlign w:val="superscript"/>
        </w:rPr>
        <w:t xml:space="preserve"> </w:t>
      </w:r>
      <w:r w:rsidR="00A8551F" w:rsidRPr="009E1EA4">
        <w:rPr>
          <w:rFonts w:ascii="Times New Roman" w:hAnsi="Times New Roman" w:cs="Times New Roman"/>
          <w:sz w:val="24"/>
          <w:szCs w:val="24"/>
        </w:rPr>
        <w:t>The</w:t>
      </w:r>
      <w:proofErr w:type="gramEnd"/>
      <w:r w:rsidR="00A8551F" w:rsidRPr="009E1EA4">
        <w:rPr>
          <w:rFonts w:ascii="Times New Roman" w:hAnsi="Times New Roman" w:cs="Times New Roman"/>
          <w:sz w:val="24"/>
          <w:szCs w:val="24"/>
        </w:rPr>
        <w:t xml:space="preserve"> other study focused on chronic conditions among inmates with disabilities that included TB, hepatitis B and C, and sexually transmitted infections.</w:t>
      </w:r>
      <w:r w:rsidR="00921F69" w:rsidRPr="009E1EA4">
        <w:rPr>
          <w:rFonts w:ascii="Times New Roman" w:hAnsi="Times New Roman" w:cs="Times New Roman"/>
          <w:sz w:val="24"/>
          <w:szCs w:val="24"/>
          <w:vertAlign w:val="superscript"/>
        </w:rPr>
        <w:t>10</w:t>
      </w:r>
      <w:r w:rsidRPr="009E1EA4">
        <w:rPr>
          <w:rFonts w:ascii="Times New Roman" w:hAnsi="Times New Roman" w:cs="Times New Roman"/>
          <w:sz w:val="24"/>
          <w:szCs w:val="24"/>
          <w:vertAlign w:val="superscript"/>
        </w:rPr>
        <w:t xml:space="preserve"> </w:t>
      </w:r>
      <w:r w:rsidR="009E1EA4">
        <w:rPr>
          <w:rFonts w:ascii="Times New Roman" w:hAnsi="Times New Roman" w:cs="Times New Roman"/>
          <w:sz w:val="24"/>
          <w:szCs w:val="24"/>
        </w:rPr>
        <w:t xml:space="preserve">Thus, </w:t>
      </w:r>
      <w:r w:rsidR="00A8551F" w:rsidRPr="009E1EA4">
        <w:rPr>
          <w:rFonts w:ascii="Times New Roman" w:hAnsi="Times New Roman" w:cs="Times New Roman"/>
          <w:sz w:val="24"/>
          <w:szCs w:val="24"/>
        </w:rPr>
        <w:t xml:space="preserve">we </w:t>
      </w:r>
      <w:r w:rsidR="009E1EA4">
        <w:rPr>
          <w:rFonts w:ascii="Times New Roman" w:hAnsi="Times New Roman" w:cs="Times New Roman"/>
          <w:sz w:val="24"/>
          <w:szCs w:val="24"/>
        </w:rPr>
        <w:t xml:space="preserve">have not </w:t>
      </w:r>
      <w:r w:rsidR="00A8551F" w:rsidRPr="009E1EA4">
        <w:rPr>
          <w:rFonts w:ascii="Times New Roman" w:hAnsi="Times New Roman" w:cs="Times New Roman"/>
          <w:sz w:val="24"/>
          <w:szCs w:val="24"/>
        </w:rPr>
        <w:t xml:space="preserve">found any evidence that BJS collects data on internal jail/prison policies related to STD testing, treatment, and counseling, as well as inmate linkages to STD services upon release.  Therefore, </w:t>
      </w:r>
      <w:r w:rsidR="009E1EA4">
        <w:rPr>
          <w:rFonts w:ascii="Times New Roman" w:hAnsi="Times New Roman" w:cs="Times New Roman"/>
          <w:sz w:val="24"/>
          <w:szCs w:val="24"/>
        </w:rPr>
        <w:t xml:space="preserve">we do not believe that these data will </w:t>
      </w:r>
      <w:r w:rsidR="00A8551F" w:rsidRPr="009E1EA4">
        <w:rPr>
          <w:rFonts w:ascii="Times New Roman" w:hAnsi="Times New Roman" w:cs="Times New Roman"/>
          <w:sz w:val="24"/>
          <w:szCs w:val="24"/>
        </w:rPr>
        <w:t xml:space="preserve">result in a duplication of effort, </w:t>
      </w:r>
      <w:r w:rsidR="009E1EA4">
        <w:rPr>
          <w:rFonts w:ascii="Times New Roman" w:hAnsi="Times New Roman" w:cs="Times New Roman"/>
          <w:sz w:val="24"/>
          <w:szCs w:val="24"/>
        </w:rPr>
        <w:t>and they</w:t>
      </w:r>
      <w:r w:rsidR="00A8551F" w:rsidRPr="009E1EA4">
        <w:rPr>
          <w:rFonts w:ascii="Times New Roman" w:hAnsi="Times New Roman" w:cs="Times New Roman"/>
          <w:sz w:val="24"/>
          <w:szCs w:val="24"/>
        </w:rPr>
        <w:t xml:space="preserve"> will be very valuable for STD prevention efforts.</w:t>
      </w:r>
    </w:p>
    <w:p w14:paraId="433EE26E" w14:textId="77777777" w:rsidR="00C762DA" w:rsidRDefault="00C762DA" w:rsidP="00692DEB">
      <w:pPr>
        <w:ind w:left="0"/>
        <w:rPr>
          <w:rFonts w:ascii="Times New Roman" w:hAnsi="Times New Roman" w:cs="Times New Roman"/>
          <w:sz w:val="24"/>
          <w:szCs w:val="24"/>
        </w:rPr>
      </w:pPr>
    </w:p>
    <w:p w14:paraId="5E81757E" w14:textId="40DA1D86" w:rsidR="00C762DA" w:rsidRPr="003A0BEA" w:rsidRDefault="00C762DA" w:rsidP="00692DEB">
      <w:pPr>
        <w:ind w:left="0"/>
        <w:rPr>
          <w:rFonts w:ascii="Times New Roman" w:hAnsi="Times New Roman" w:cs="Times New Roman"/>
          <w:sz w:val="24"/>
          <w:szCs w:val="24"/>
        </w:rPr>
      </w:pPr>
      <w:r w:rsidRPr="003A0BEA">
        <w:rPr>
          <w:rFonts w:ascii="Times New Roman" w:hAnsi="Times New Roman" w:cs="Times New Roman"/>
          <w:sz w:val="24"/>
          <w:szCs w:val="24"/>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52111DFE" w14:textId="77777777" w:rsidR="00E33E1B" w:rsidRPr="003A0BEA" w:rsidRDefault="00E33E1B" w:rsidP="005D6F14">
      <w:pPr>
        <w:rPr>
          <w:rFonts w:ascii="Times New Roman" w:hAnsi="Times New Roman" w:cs="Times New Roman"/>
          <w:sz w:val="24"/>
          <w:szCs w:val="24"/>
        </w:rPr>
      </w:pPr>
    </w:p>
    <w:p w14:paraId="75B88CF6" w14:textId="77777777" w:rsidR="00B12F51" w:rsidRPr="003A0BEA" w:rsidRDefault="00B47055" w:rsidP="00692DEB">
      <w:pPr>
        <w:pStyle w:val="Heading4"/>
        <w:rPr>
          <w:rFonts w:ascii="Times New Roman" w:hAnsi="Times New Roman" w:cs="Times New Roman"/>
          <w:sz w:val="24"/>
          <w:szCs w:val="24"/>
        </w:rPr>
      </w:pPr>
      <w:bookmarkStart w:id="8" w:name="_Toc438022370"/>
      <w:r w:rsidRPr="003A0BEA">
        <w:rPr>
          <w:rFonts w:ascii="Times New Roman" w:hAnsi="Times New Roman" w:cs="Times New Roman"/>
          <w:sz w:val="24"/>
          <w:szCs w:val="24"/>
        </w:rPr>
        <w:t>Impact on Small Businesses or Other Small Entities</w:t>
      </w:r>
      <w:bookmarkEnd w:id="8"/>
    </w:p>
    <w:p w14:paraId="4404A497" w14:textId="77777777" w:rsidR="0053557D" w:rsidRPr="003A0BEA" w:rsidRDefault="00D26A64" w:rsidP="00CD5892">
      <w:pPr>
        <w:ind w:left="0"/>
        <w:rPr>
          <w:rFonts w:ascii="Times New Roman" w:hAnsi="Times New Roman" w:cs="Times New Roman"/>
          <w:sz w:val="24"/>
          <w:szCs w:val="24"/>
        </w:rPr>
      </w:pPr>
      <w:r w:rsidRPr="003A0BEA">
        <w:rPr>
          <w:rFonts w:ascii="Times New Roman" w:hAnsi="Times New Roman" w:cs="Times New Roman"/>
          <w:sz w:val="24"/>
          <w:szCs w:val="24"/>
        </w:rPr>
        <w:t>N</w:t>
      </w:r>
      <w:r w:rsidR="00AF2252" w:rsidRPr="003A0BEA">
        <w:rPr>
          <w:rFonts w:ascii="Times New Roman" w:hAnsi="Times New Roman" w:cs="Times New Roman"/>
          <w:sz w:val="24"/>
          <w:szCs w:val="24"/>
        </w:rPr>
        <w:t xml:space="preserve">o small businesses will be involved in this </w:t>
      </w:r>
      <w:r w:rsidR="00157413" w:rsidRPr="003A0BEA">
        <w:rPr>
          <w:rFonts w:ascii="Times New Roman" w:hAnsi="Times New Roman" w:cs="Times New Roman"/>
          <w:sz w:val="24"/>
          <w:szCs w:val="24"/>
        </w:rPr>
        <w:t>information collection</w:t>
      </w:r>
      <w:r w:rsidRPr="003A0BEA">
        <w:rPr>
          <w:rFonts w:ascii="Times New Roman" w:hAnsi="Times New Roman" w:cs="Times New Roman"/>
          <w:sz w:val="24"/>
          <w:szCs w:val="24"/>
        </w:rPr>
        <w:t>.</w:t>
      </w:r>
    </w:p>
    <w:p w14:paraId="012B0C00" w14:textId="77777777" w:rsidR="00441CC3" w:rsidRPr="003A0BEA" w:rsidRDefault="00441CC3" w:rsidP="005D6F14">
      <w:pPr>
        <w:rPr>
          <w:rFonts w:ascii="Times New Roman" w:hAnsi="Times New Roman" w:cs="Times New Roman"/>
          <w:sz w:val="24"/>
          <w:szCs w:val="24"/>
        </w:rPr>
      </w:pPr>
    </w:p>
    <w:p w14:paraId="5E04EB42" w14:textId="77777777" w:rsidR="00B12F51" w:rsidRPr="003A0BEA" w:rsidRDefault="00B47055" w:rsidP="00692DEB">
      <w:pPr>
        <w:pStyle w:val="Heading4"/>
        <w:rPr>
          <w:rFonts w:ascii="Times New Roman" w:hAnsi="Times New Roman" w:cs="Times New Roman"/>
          <w:sz w:val="24"/>
          <w:szCs w:val="24"/>
        </w:rPr>
      </w:pPr>
      <w:bookmarkStart w:id="9" w:name="_Toc438022371"/>
      <w:r w:rsidRPr="003A0BEA">
        <w:rPr>
          <w:rFonts w:ascii="Times New Roman" w:hAnsi="Times New Roman" w:cs="Times New Roman"/>
          <w:sz w:val="24"/>
          <w:szCs w:val="24"/>
        </w:rPr>
        <w:t xml:space="preserve">Consequences of Collecting the Information Less Frequently </w:t>
      </w:r>
      <w:r w:rsidR="00D95FBF" w:rsidRPr="003A0BEA">
        <w:rPr>
          <w:rFonts w:ascii="Times New Roman" w:hAnsi="Times New Roman" w:cs="Times New Roman"/>
          <w:sz w:val="24"/>
          <w:szCs w:val="24"/>
        </w:rPr>
        <w:t xml:space="preserve">  </w:t>
      </w:r>
      <w:bookmarkEnd w:id="9"/>
      <w:r w:rsidR="00D95FBF" w:rsidRPr="003A0BEA">
        <w:rPr>
          <w:rFonts w:ascii="Times New Roman" w:hAnsi="Times New Roman" w:cs="Times New Roman"/>
          <w:sz w:val="24"/>
          <w:szCs w:val="24"/>
        </w:rPr>
        <w:t xml:space="preserve"> </w:t>
      </w:r>
    </w:p>
    <w:p w14:paraId="7DC21F0F" w14:textId="77777777" w:rsidR="000058E0" w:rsidRPr="003A0BEA" w:rsidRDefault="000058E0" w:rsidP="000058E0">
      <w:pPr>
        <w:ind w:left="0"/>
        <w:rPr>
          <w:rFonts w:ascii="Times New Roman" w:hAnsi="Times New Roman" w:cs="Times New Roman"/>
          <w:sz w:val="24"/>
          <w:szCs w:val="24"/>
        </w:rPr>
      </w:pPr>
      <w:r w:rsidRPr="003A0BEA">
        <w:rPr>
          <w:rFonts w:ascii="Times New Roman" w:hAnsi="Times New Roman" w:cs="Times New Roman"/>
          <w:sz w:val="24"/>
          <w:szCs w:val="24"/>
        </w:rPr>
        <w:t>This request is for a one time information collection.  There are no legal obstacles to reduce the burden. If no data are collected, CDC will be unable to:</w:t>
      </w:r>
    </w:p>
    <w:p w14:paraId="1B2E8BB8" w14:textId="572BE056" w:rsidR="008C59E7" w:rsidRPr="003A0BEA" w:rsidRDefault="00522EEE" w:rsidP="008C59E7">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Fully understand the complex relationship between involvement in the criminal justice system and STD acquisition</w:t>
      </w:r>
      <w:r w:rsidR="003D2F7F" w:rsidRPr="003A0BEA">
        <w:rPr>
          <w:rFonts w:ascii="Times New Roman" w:hAnsi="Times New Roman" w:cs="Times New Roman"/>
          <w:sz w:val="24"/>
          <w:szCs w:val="24"/>
        </w:rPr>
        <w:t xml:space="preserve"> at the county level</w:t>
      </w:r>
      <w:r w:rsidRPr="003A0BEA">
        <w:rPr>
          <w:rFonts w:ascii="Times New Roman" w:hAnsi="Times New Roman" w:cs="Times New Roman"/>
          <w:sz w:val="24"/>
          <w:szCs w:val="24"/>
        </w:rPr>
        <w:t xml:space="preserve"> </w:t>
      </w:r>
    </w:p>
    <w:p w14:paraId="63B2E2B1" w14:textId="17772DE6" w:rsidR="008C59E7" w:rsidRPr="003A0BEA" w:rsidRDefault="00C60FBB" w:rsidP="008C59E7">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Colle</w:t>
      </w:r>
      <w:r w:rsidR="00111800" w:rsidRPr="003A0BEA">
        <w:rPr>
          <w:rFonts w:ascii="Times New Roman" w:hAnsi="Times New Roman" w:cs="Times New Roman"/>
          <w:sz w:val="24"/>
          <w:szCs w:val="24"/>
        </w:rPr>
        <w:t xml:space="preserve">ct the necessary information </w:t>
      </w:r>
      <w:r w:rsidRPr="003A0BEA">
        <w:rPr>
          <w:rFonts w:ascii="Times New Roman" w:hAnsi="Times New Roman" w:cs="Times New Roman"/>
          <w:sz w:val="24"/>
          <w:szCs w:val="24"/>
        </w:rPr>
        <w:t>from credible sources who are directly involved with polici</w:t>
      </w:r>
      <w:r w:rsidR="00BA6BA2" w:rsidRPr="003A0BEA">
        <w:rPr>
          <w:rFonts w:ascii="Times New Roman" w:hAnsi="Times New Roman" w:cs="Times New Roman"/>
          <w:sz w:val="24"/>
          <w:szCs w:val="24"/>
        </w:rPr>
        <w:t>es regarding inmate STD testing, treatment, and counseling</w:t>
      </w:r>
    </w:p>
    <w:p w14:paraId="508B3C7D" w14:textId="0C841B77" w:rsidR="00624A75" w:rsidRPr="003A0BEA" w:rsidRDefault="00624A75" w:rsidP="008C59E7">
      <w:pPr>
        <w:pStyle w:val="ListParagraph"/>
        <w:numPr>
          <w:ilvl w:val="0"/>
          <w:numId w:val="25"/>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 xml:space="preserve">Fully understand the gaps in STD testing, treatment, linkage to care, and prevention within the jail and prison systems at the county level </w:t>
      </w:r>
    </w:p>
    <w:p w14:paraId="7A43F5AF" w14:textId="77777777" w:rsidR="000058E0" w:rsidRPr="003A0BEA" w:rsidRDefault="000058E0" w:rsidP="000058E0">
      <w:pPr>
        <w:pStyle w:val="ListParagraph"/>
        <w:rPr>
          <w:rFonts w:ascii="Times New Roman" w:hAnsi="Times New Roman" w:cs="Times New Roman"/>
          <w:sz w:val="24"/>
          <w:szCs w:val="24"/>
          <w:lang w:eastAsia="zh-CN"/>
        </w:rPr>
      </w:pPr>
    </w:p>
    <w:p w14:paraId="1C352D4B" w14:textId="77777777" w:rsidR="00B12F51" w:rsidRPr="003A0BEA" w:rsidRDefault="00B47055" w:rsidP="00692DEB">
      <w:pPr>
        <w:pStyle w:val="Heading4"/>
        <w:rPr>
          <w:rFonts w:ascii="Times New Roman" w:hAnsi="Times New Roman" w:cs="Times New Roman"/>
          <w:sz w:val="24"/>
          <w:szCs w:val="24"/>
        </w:rPr>
      </w:pPr>
      <w:bookmarkStart w:id="10" w:name="_Toc438022372"/>
      <w:r w:rsidRPr="003A0BEA">
        <w:rPr>
          <w:rFonts w:ascii="Times New Roman" w:hAnsi="Times New Roman" w:cs="Times New Roman"/>
          <w:sz w:val="24"/>
          <w:szCs w:val="24"/>
        </w:rPr>
        <w:t>Special Circumstances Relating to the Guidelines of 5 CFR 1320.5</w:t>
      </w:r>
      <w:bookmarkEnd w:id="10"/>
    </w:p>
    <w:p w14:paraId="3F174D52" w14:textId="77777777" w:rsidR="00F52BCC" w:rsidRPr="003A0BEA" w:rsidRDefault="00A809AA" w:rsidP="00692DEB">
      <w:pPr>
        <w:ind w:left="0"/>
        <w:rPr>
          <w:rFonts w:ascii="Times New Roman" w:hAnsi="Times New Roman" w:cs="Times New Roman"/>
          <w:sz w:val="24"/>
          <w:szCs w:val="24"/>
        </w:rPr>
      </w:pPr>
      <w:r w:rsidRPr="003A0BEA">
        <w:rPr>
          <w:rFonts w:ascii="Times New Roman" w:hAnsi="Times New Roman" w:cs="Times New Roman"/>
          <w:sz w:val="24"/>
          <w:szCs w:val="24"/>
        </w:rPr>
        <w:t xml:space="preserve">There are no special circumstances with this information collection package. </w:t>
      </w:r>
      <w:r w:rsidR="00835CA7" w:rsidRPr="003A0BEA">
        <w:rPr>
          <w:rFonts w:ascii="Times New Roman" w:hAnsi="Times New Roman" w:cs="Times New Roman"/>
          <w:sz w:val="24"/>
          <w:szCs w:val="24"/>
        </w:rPr>
        <w:t>This request fully complies with the regulation 5 CFR 1320.5</w:t>
      </w:r>
      <w:r w:rsidR="00D95FBF" w:rsidRPr="003A0BEA">
        <w:rPr>
          <w:rFonts w:ascii="Times New Roman" w:hAnsi="Times New Roman" w:cs="Times New Roman"/>
          <w:sz w:val="24"/>
          <w:szCs w:val="24"/>
        </w:rPr>
        <w:t xml:space="preserve"> and will be voluntary</w:t>
      </w:r>
      <w:r w:rsidR="00835CA7" w:rsidRPr="003A0BEA">
        <w:rPr>
          <w:rFonts w:ascii="Times New Roman" w:hAnsi="Times New Roman" w:cs="Times New Roman"/>
          <w:sz w:val="24"/>
          <w:szCs w:val="24"/>
        </w:rPr>
        <w:t>.</w:t>
      </w:r>
    </w:p>
    <w:p w14:paraId="7BFE09AB" w14:textId="77777777" w:rsidR="00F52BCC" w:rsidRPr="003A0BEA" w:rsidRDefault="00F52BCC" w:rsidP="005D6F14">
      <w:pPr>
        <w:rPr>
          <w:rFonts w:ascii="Times New Roman" w:hAnsi="Times New Roman" w:cs="Times New Roman"/>
          <w:sz w:val="24"/>
          <w:szCs w:val="24"/>
        </w:rPr>
      </w:pPr>
    </w:p>
    <w:p w14:paraId="5BC5DEE1" w14:textId="77777777" w:rsidR="00B12F51" w:rsidRPr="003A0BEA" w:rsidRDefault="0088467A" w:rsidP="00692DEB">
      <w:pPr>
        <w:pStyle w:val="Heading4"/>
        <w:rPr>
          <w:rFonts w:ascii="Times New Roman" w:hAnsi="Times New Roman" w:cs="Times New Roman"/>
          <w:sz w:val="24"/>
          <w:szCs w:val="24"/>
        </w:rPr>
      </w:pPr>
      <w:bookmarkStart w:id="11" w:name="_Toc438022373"/>
      <w:r w:rsidRPr="003A0BEA">
        <w:rPr>
          <w:rFonts w:ascii="Times New Roman" w:hAnsi="Times New Roman" w:cs="Times New Roman"/>
          <w:sz w:val="24"/>
          <w:szCs w:val="24"/>
        </w:rPr>
        <w:t>Comments in Response to the Federal Register Notice and Efforts to Consult Outside the Agency</w:t>
      </w:r>
      <w:bookmarkEnd w:id="11"/>
    </w:p>
    <w:p w14:paraId="2ACC2F51" w14:textId="4CD84685" w:rsidR="00A809AA" w:rsidRPr="003A0BEA" w:rsidRDefault="00CD5892" w:rsidP="00692DEB">
      <w:pPr>
        <w:ind w:left="0"/>
        <w:rPr>
          <w:rFonts w:ascii="Times New Roman" w:hAnsi="Times New Roman" w:cs="Times New Roman"/>
          <w:sz w:val="24"/>
          <w:szCs w:val="24"/>
        </w:rPr>
      </w:pPr>
      <w:r w:rsidRPr="003A0BEA">
        <w:rPr>
          <w:rFonts w:ascii="Times New Roman" w:hAnsi="Times New Roman" w:cs="Times New Roman"/>
          <w:sz w:val="24"/>
          <w:szCs w:val="24"/>
        </w:rPr>
        <w:t>For sub-collection requests under a generic approval, Federal Register Notices are not required.  A Federal Register Notice for the generic clearance 0920-0840, exp. 02/29/2016 was published on 08/2/2012, Vol. 77, No. 149, pages 46094-46095. No comments were received.</w:t>
      </w:r>
    </w:p>
    <w:p w14:paraId="20163C14" w14:textId="77777777" w:rsidR="00CD5892" w:rsidRPr="003A0BEA" w:rsidRDefault="00CD5892" w:rsidP="00692DEB">
      <w:pPr>
        <w:ind w:left="0"/>
        <w:rPr>
          <w:rFonts w:ascii="Times New Roman" w:hAnsi="Times New Roman" w:cs="Times New Roman"/>
          <w:sz w:val="24"/>
          <w:szCs w:val="24"/>
        </w:rPr>
      </w:pPr>
    </w:p>
    <w:p w14:paraId="237B7CA7" w14:textId="77777777" w:rsidR="00D66C91" w:rsidRDefault="00D66C91" w:rsidP="00692DEB">
      <w:pPr>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4B457A" w14:paraId="37B1895D" w14:textId="77777777" w:rsidTr="004B457A">
        <w:tc>
          <w:tcPr>
            <w:tcW w:w="4675" w:type="dxa"/>
          </w:tcPr>
          <w:p w14:paraId="515DA332" w14:textId="05C3261E" w:rsidR="004B457A" w:rsidRDefault="004B457A" w:rsidP="00692DEB">
            <w:pPr>
              <w:ind w:left="0"/>
              <w:rPr>
                <w:rFonts w:ascii="Times New Roman" w:hAnsi="Times New Roman" w:cs="Times New Roman"/>
                <w:sz w:val="24"/>
                <w:szCs w:val="24"/>
              </w:rPr>
            </w:pPr>
            <w:r w:rsidRPr="004B457A">
              <w:rPr>
                <w:rFonts w:ascii="Times New Roman" w:hAnsi="Times New Roman" w:cs="Times New Roman"/>
                <w:sz w:val="24"/>
                <w:szCs w:val="24"/>
              </w:rPr>
              <w:t xml:space="preserve">Archana </w:t>
            </w:r>
            <w:proofErr w:type="spellStart"/>
            <w:r w:rsidRPr="004B457A">
              <w:rPr>
                <w:rFonts w:ascii="Times New Roman" w:hAnsi="Times New Roman" w:cs="Times New Roman"/>
                <w:sz w:val="24"/>
                <w:szCs w:val="24"/>
              </w:rPr>
              <w:t>Bodas</w:t>
            </w:r>
            <w:proofErr w:type="spellEnd"/>
            <w:r w:rsidRPr="004B457A">
              <w:rPr>
                <w:rFonts w:ascii="Times New Roman" w:hAnsi="Times New Roman" w:cs="Times New Roman"/>
                <w:sz w:val="24"/>
                <w:szCs w:val="24"/>
              </w:rPr>
              <w:t xml:space="preserve"> </w:t>
            </w:r>
            <w:proofErr w:type="spellStart"/>
            <w:r w:rsidRPr="004B457A">
              <w:rPr>
                <w:rFonts w:ascii="Times New Roman" w:hAnsi="Times New Roman" w:cs="Times New Roman"/>
                <w:sz w:val="24"/>
                <w:szCs w:val="24"/>
              </w:rPr>
              <w:t>LaPollo</w:t>
            </w:r>
            <w:proofErr w:type="spellEnd"/>
            <w:r w:rsidRPr="004B457A">
              <w:rPr>
                <w:rFonts w:ascii="Times New Roman" w:hAnsi="Times New Roman" w:cs="Times New Roman"/>
                <w:sz w:val="24"/>
                <w:szCs w:val="24"/>
              </w:rPr>
              <w:t xml:space="preserve">, Senior Project Director, Public Health Management Corporation, </w:t>
            </w:r>
            <w:hyperlink r:id="rId13" w:history="1">
              <w:r w:rsidRPr="004A1879">
                <w:rPr>
                  <w:rStyle w:val="Hyperlink"/>
                  <w:rFonts w:ascii="Times New Roman" w:hAnsi="Times New Roman" w:cs="Times New Roman"/>
                  <w:sz w:val="24"/>
                  <w:szCs w:val="24"/>
                </w:rPr>
                <w:t>archana@phmc.org</w:t>
              </w:r>
            </w:hyperlink>
          </w:p>
          <w:p w14:paraId="55056C44" w14:textId="01BA4333" w:rsidR="004B457A" w:rsidRDefault="004B457A" w:rsidP="00692DEB">
            <w:pPr>
              <w:ind w:left="0"/>
              <w:rPr>
                <w:rFonts w:ascii="Times New Roman" w:hAnsi="Times New Roman" w:cs="Times New Roman"/>
                <w:sz w:val="24"/>
                <w:szCs w:val="24"/>
              </w:rPr>
            </w:pPr>
            <w:r>
              <w:rPr>
                <w:rFonts w:ascii="Times New Roman" w:hAnsi="Times New Roman" w:cs="Times New Roman"/>
                <w:sz w:val="24"/>
                <w:szCs w:val="24"/>
              </w:rPr>
              <w:t xml:space="preserve">Phone: </w:t>
            </w:r>
            <w:r w:rsidR="00433CF6">
              <w:rPr>
                <w:rFonts w:ascii="Times New Roman" w:hAnsi="Times New Roman" w:cs="Times New Roman"/>
                <w:sz w:val="24"/>
                <w:szCs w:val="24"/>
              </w:rPr>
              <w:t xml:space="preserve">(215) </w:t>
            </w:r>
            <w:r w:rsidR="00433CF6" w:rsidRPr="00433CF6">
              <w:rPr>
                <w:rFonts w:ascii="Times New Roman" w:hAnsi="Times New Roman" w:cs="Times New Roman"/>
                <w:sz w:val="24"/>
                <w:szCs w:val="24"/>
              </w:rPr>
              <w:t>731-2155</w:t>
            </w:r>
          </w:p>
        </w:tc>
        <w:tc>
          <w:tcPr>
            <w:tcW w:w="4675" w:type="dxa"/>
          </w:tcPr>
          <w:p w14:paraId="209FB715" w14:textId="1DB92DCD" w:rsidR="004B457A" w:rsidRDefault="004B457A" w:rsidP="004B457A">
            <w:pPr>
              <w:tabs>
                <w:tab w:val="clear" w:pos="9360"/>
              </w:tabs>
              <w:ind w:left="0"/>
            </w:pPr>
            <w:r>
              <w:t xml:space="preserve">Jami Leichliter, Supervisory Health Scientist, CDC,  Email: </w:t>
            </w:r>
            <w:hyperlink r:id="rId14" w:history="1">
              <w:r w:rsidRPr="002E3751">
                <w:rPr>
                  <w:rStyle w:val="Hyperlink"/>
                </w:rPr>
                <w:t>gzl3@cdc.gov</w:t>
              </w:r>
            </w:hyperlink>
          </w:p>
          <w:p w14:paraId="4C175F58" w14:textId="711985BF" w:rsidR="004B457A" w:rsidRDefault="004B457A" w:rsidP="00692DEB">
            <w:pPr>
              <w:ind w:left="0"/>
              <w:rPr>
                <w:rFonts w:ascii="Times New Roman" w:hAnsi="Times New Roman" w:cs="Times New Roman"/>
                <w:sz w:val="24"/>
                <w:szCs w:val="24"/>
              </w:rPr>
            </w:pPr>
            <w:r>
              <w:rPr>
                <w:rFonts w:ascii="Times New Roman" w:hAnsi="Times New Roman" w:cs="Times New Roman"/>
                <w:sz w:val="24"/>
                <w:szCs w:val="24"/>
              </w:rPr>
              <w:t>Phone:</w:t>
            </w:r>
            <w:r w:rsidR="00974BBA">
              <w:t xml:space="preserve"> (</w:t>
            </w:r>
            <w:r w:rsidR="00974BBA">
              <w:rPr>
                <w:rFonts w:ascii="Times New Roman" w:hAnsi="Times New Roman" w:cs="Times New Roman"/>
                <w:sz w:val="24"/>
                <w:szCs w:val="24"/>
              </w:rPr>
              <w:t>404) 639-</w:t>
            </w:r>
            <w:r w:rsidR="00974BBA" w:rsidRPr="00974BBA">
              <w:rPr>
                <w:rFonts w:ascii="Times New Roman" w:hAnsi="Times New Roman" w:cs="Times New Roman"/>
                <w:sz w:val="24"/>
                <w:szCs w:val="24"/>
              </w:rPr>
              <w:t>1821</w:t>
            </w:r>
          </w:p>
        </w:tc>
      </w:tr>
      <w:tr w:rsidR="004B457A" w14:paraId="4D8D4A51" w14:textId="77777777" w:rsidTr="004B457A">
        <w:tc>
          <w:tcPr>
            <w:tcW w:w="4675" w:type="dxa"/>
          </w:tcPr>
          <w:p w14:paraId="5DB05801" w14:textId="19B5E299" w:rsidR="00F00C8E" w:rsidRDefault="00F00C8E" w:rsidP="00F00C8E">
            <w:pPr>
              <w:tabs>
                <w:tab w:val="clear" w:pos="9360"/>
              </w:tabs>
              <w:ind w:left="0"/>
            </w:pPr>
            <w:r>
              <w:t xml:space="preserve">Harrell </w:t>
            </w:r>
            <w:proofErr w:type="spellStart"/>
            <w:r>
              <w:t>Chesson</w:t>
            </w:r>
            <w:proofErr w:type="spellEnd"/>
            <w:r>
              <w:t xml:space="preserve">, Health Economist CDC_, Email: </w:t>
            </w:r>
            <w:hyperlink r:id="rId15" w:history="1">
              <w:r w:rsidRPr="00EE1118">
                <w:rPr>
                  <w:rStyle w:val="Hyperlink"/>
                </w:rPr>
                <w:t>hbc7@cdc.gov</w:t>
              </w:r>
            </w:hyperlink>
          </w:p>
          <w:p w14:paraId="30EF78D2" w14:textId="45B793EF" w:rsidR="004B457A" w:rsidRDefault="00F00C8E" w:rsidP="00692DEB">
            <w:pPr>
              <w:ind w:left="0"/>
              <w:rPr>
                <w:rFonts w:ascii="Times New Roman" w:hAnsi="Times New Roman" w:cs="Times New Roman"/>
                <w:sz w:val="24"/>
                <w:szCs w:val="24"/>
              </w:rPr>
            </w:pPr>
            <w:r>
              <w:rPr>
                <w:rFonts w:ascii="Times New Roman" w:hAnsi="Times New Roman" w:cs="Times New Roman"/>
                <w:sz w:val="24"/>
                <w:szCs w:val="24"/>
              </w:rPr>
              <w:t>Phone:</w:t>
            </w:r>
            <w:r w:rsidR="00974BBA">
              <w:t xml:space="preserve"> (</w:t>
            </w:r>
            <w:r w:rsidR="00974BBA" w:rsidRPr="00974BBA">
              <w:rPr>
                <w:rFonts w:ascii="Times New Roman" w:hAnsi="Times New Roman" w:cs="Times New Roman"/>
                <w:sz w:val="24"/>
                <w:szCs w:val="24"/>
              </w:rPr>
              <w:t>4</w:t>
            </w:r>
            <w:r w:rsidR="00974BBA">
              <w:rPr>
                <w:rFonts w:ascii="Times New Roman" w:hAnsi="Times New Roman" w:cs="Times New Roman"/>
                <w:sz w:val="24"/>
                <w:szCs w:val="24"/>
              </w:rPr>
              <w:t>04) 639-</w:t>
            </w:r>
            <w:r w:rsidR="00974BBA" w:rsidRPr="00974BBA">
              <w:rPr>
                <w:rFonts w:ascii="Times New Roman" w:hAnsi="Times New Roman" w:cs="Times New Roman"/>
                <w:sz w:val="24"/>
                <w:szCs w:val="24"/>
              </w:rPr>
              <w:t>8182</w:t>
            </w:r>
          </w:p>
        </w:tc>
        <w:tc>
          <w:tcPr>
            <w:tcW w:w="4675" w:type="dxa"/>
          </w:tcPr>
          <w:p w14:paraId="5AD24D43" w14:textId="71C2C4DF" w:rsidR="00F00C8E" w:rsidRDefault="00F00C8E" w:rsidP="00F00C8E">
            <w:pPr>
              <w:tabs>
                <w:tab w:val="clear" w:pos="9360"/>
              </w:tabs>
              <w:ind w:left="0"/>
            </w:pPr>
            <w:r>
              <w:t xml:space="preserve">Ryan Cramer, Public Health Advisor - CDC, Email: </w:t>
            </w:r>
            <w:hyperlink r:id="rId16" w:history="1">
              <w:r w:rsidRPr="003A2C54">
                <w:rPr>
                  <w:rStyle w:val="Hyperlink"/>
                </w:rPr>
                <w:t>uxj0@cdc.gov</w:t>
              </w:r>
            </w:hyperlink>
            <w:r>
              <w:t xml:space="preserve"> </w:t>
            </w:r>
          </w:p>
          <w:p w14:paraId="6DFAE76E" w14:textId="70E95937" w:rsidR="004B457A" w:rsidRDefault="00F00C8E" w:rsidP="00692DEB">
            <w:pPr>
              <w:ind w:left="0"/>
              <w:rPr>
                <w:rFonts w:ascii="Times New Roman" w:hAnsi="Times New Roman" w:cs="Times New Roman"/>
                <w:sz w:val="24"/>
                <w:szCs w:val="24"/>
              </w:rPr>
            </w:pPr>
            <w:r>
              <w:rPr>
                <w:rFonts w:ascii="Times New Roman" w:hAnsi="Times New Roman" w:cs="Times New Roman"/>
                <w:sz w:val="24"/>
                <w:szCs w:val="24"/>
              </w:rPr>
              <w:t>Phone:</w:t>
            </w:r>
            <w:r w:rsidR="00974BBA">
              <w:t xml:space="preserve"> (</w:t>
            </w:r>
            <w:r w:rsidR="00974BBA">
              <w:rPr>
                <w:rFonts w:ascii="Times New Roman" w:hAnsi="Times New Roman" w:cs="Times New Roman"/>
                <w:sz w:val="24"/>
                <w:szCs w:val="24"/>
              </w:rPr>
              <w:t>404) 639-</w:t>
            </w:r>
            <w:r w:rsidR="00974BBA" w:rsidRPr="00974BBA">
              <w:rPr>
                <w:rFonts w:ascii="Times New Roman" w:hAnsi="Times New Roman" w:cs="Times New Roman"/>
                <w:sz w:val="24"/>
                <w:szCs w:val="24"/>
              </w:rPr>
              <w:t>0019</w:t>
            </w:r>
          </w:p>
        </w:tc>
      </w:tr>
      <w:tr w:rsidR="004B457A" w14:paraId="38EF4523" w14:textId="77777777" w:rsidTr="004B457A">
        <w:tc>
          <w:tcPr>
            <w:tcW w:w="4675" w:type="dxa"/>
          </w:tcPr>
          <w:p w14:paraId="378CACA4" w14:textId="4C6F2E0F" w:rsidR="00F00C8E" w:rsidRDefault="00F00C8E" w:rsidP="00692DEB">
            <w:pPr>
              <w:ind w:left="0"/>
            </w:pPr>
            <w:r>
              <w:t xml:space="preserve">Kendra Cuffe, Health Scientist -  CDC, </w:t>
            </w:r>
          </w:p>
          <w:p w14:paraId="08242D97" w14:textId="2AC7CFF1" w:rsidR="004B457A" w:rsidRDefault="00F00C8E" w:rsidP="00692DEB">
            <w:pPr>
              <w:ind w:left="0"/>
              <w:rPr>
                <w:rStyle w:val="Hyperlink"/>
              </w:rPr>
            </w:pPr>
            <w:r>
              <w:t xml:space="preserve">Email: </w:t>
            </w:r>
            <w:hyperlink r:id="rId17" w:history="1">
              <w:r w:rsidRPr="003A2C54">
                <w:rPr>
                  <w:rStyle w:val="Hyperlink"/>
                </w:rPr>
                <w:t>kkn2@cdc.gov</w:t>
              </w:r>
            </w:hyperlink>
          </w:p>
          <w:p w14:paraId="4068D9DF" w14:textId="2E6DC700" w:rsidR="00F00C8E" w:rsidRDefault="00F00C8E" w:rsidP="00692DEB">
            <w:pPr>
              <w:ind w:left="0"/>
              <w:rPr>
                <w:rFonts w:ascii="Times New Roman" w:hAnsi="Times New Roman" w:cs="Times New Roman"/>
                <w:sz w:val="24"/>
                <w:szCs w:val="24"/>
              </w:rPr>
            </w:pPr>
            <w:r>
              <w:rPr>
                <w:rFonts w:ascii="Times New Roman" w:hAnsi="Times New Roman" w:cs="Times New Roman"/>
                <w:sz w:val="24"/>
                <w:szCs w:val="24"/>
              </w:rPr>
              <w:t>Phone:</w:t>
            </w:r>
            <w:r w:rsidR="00974BBA">
              <w:t xml:space="preserve"> (</w:t>
            </w:r>
            <w:r w:rsidR="00974BBA">
              <w:rPr>
                <w:rFonts w:ascii="Times New Roman" w:hAnsi="Times New Roman" w:cs="Times New Roman"/>
                <w:sz w:val="24"/>
                <w:szCs w:val="24"/>
              </w:rPr>
              <w:t>404) 639-</w:t>
            </w:r>
            <w:r w:rsidR="00974BBA" w:rsidRPr="00974BBA">
              <w:rPr>
                <w:rFonts w:ascii="Times New Roman" w:hAnsi="Times New Roman" w:cs="Times New Roman"/>
                <w:sz w:val="24"/>
                <w:szCs w:val="24"/>
              </w:rPr>
              <w:t>1847</w:t>
            </w:r>
          </w:p>
        </w:tc>
        <w:tc>
          <w:tcPr>
            <w:tcW w:w="4675" w:type="dxa"/>
          </w:tcPr>
          <w:p w14:paraId="117B0EB1" w14:textId="77777777" w:rsidR="004B457A" w:rsidRDefault="004B457A" w:rsidP="00692DEB">
            <w:pPr>
              <w:ind w:left="0"/>
              <w:rPr>
                <w:rFonts w:ascii="Times New Roman" w:hAnsi="Times New Roman" w:cs="Times New Roman"/>
                <w:sz w:val="24"/>
                <w:szCs w:val="24"/>
              </w:rPr>
            </w:pPr>
          </w:p>
        </w:tc>
      </w:tr>
    </w:tbl>
    <w:p w14:paraId="2091F530" w14:textId="77777777" w:rsidR="00D66C91" w:rsidRPr="003A0BEA" w:rsidRDefault="00D66C91" w:rsidP="00692DEB">
      <w:pPr>
        <w:ind w:left="0"/>
        <w:rPr>
          <w:rFonts w:ascii="Times New Roman" w:hAnsi="Times New Roman" w:cs="Times New Roman"/>
          <w:sz w:val="24"/>
          <w:szCs w:val="24"/>
        </w:rPr>
      </w:pPr>
    </w:p>
    <w:p w14:paraId="114CE2EF" w14:textId="77777777" w:rsidR="00F52BCC" w:rsidRPr="003A0BEA" w:rsidRDefault="00F52BCC" w:rsidP="005D6F14">
      <w:pPr>
        <w:rPr>
          <w:rFonts w:ascii="Times New Roman" w:hAnsi="Times New Roman" w:cs="Times New Roman"/>
          <w:sz w:val="24"/>
          <w:szCs w:val="24"/>
        </w:rPr>
      </w:pPr>
    </w:p>
    <w:p w14:paraId="4DAA9469" w14:textId="77777777" w:rsidR="00B12F51" w:rsidRPr="003A0BEA" w:rsidRDefault="0088467A" w:rsidP="00692DEB">
      <w:pPr>
        <w:pStyle w:val="Heading4"/>
        <w:rPr>
          <w:rFonts w:ascii="Times New Roman" w:hAnsi="Times New Roman" w:cs="Times New Roman"/>
          <w:sz w:val="24"/>
          <w:szCs w:val="24"/>
        </w:rPr>
      </w:pPr>
      <w:bookmarkStart w:id="12" w:name="_Toc438022374"/>
      <w:r w:rsidRPr="003A0BEA">
        <w:rPr>
          <w:rFonts w:ascii="Times New Roman" w:hAnsi="Times New Roman" w:cs="Times New Roman"/>
          <w:sz w:val="24"/>
          <w:szCs w:val="24"/>
        </w:rPr>
        <w:t>Explanation of Any Payment or Gift to Respondents</w:t>
      </w:r>
      <w:bookmarkEnd w:id="12"/>
    </w:p>
    <w:p w14:paraId="240C52B8" w14:textId="77777777" w:rsidR="00F52BCC" w:rsidRPr="003A0BEA" w:rsidRDefault="00A809AA" w:rsidP="00692DEB">
      <w:pPr>
        <w:ind w:left="0"/>
        <w:rPr>
          <w:rFonts w:ascii="Times New Roman" w:hAnsi="Times New Roman" w:cs="Times New Roman"/>
          <w:sz w:val="24"/>
          <w:szCs w:val="24"/>
        </w:rPr>
      </w:pPr>
      <w:r w:rsidRPr="003A0BEA">
        <w:rPr>
          <w:rFonts w:ascii="Times New Roman" w:hAnsi="Times New Roman" w:cs="Times New Roman"/>
          <w:sz w:val="24"/>
          <w:szCs w:val="24"/>
        </w:rPr>
        <w:t>CDC will not provide p</w:t>
      </w:r>
      <w:r w:rsidR="00D26A64" w:rsidRPr="003A0BEA">
        <w:rPr>
          <w:rFonts w:ascii="Times New Roman" w:hAnsi="Times New Roman" w:cs="Times New Roman"/>
          <w:sz w:val="24"/>
          <w:szCs w:val="24"/>
        </w:rPr>
        <w:t>ayments or gifts to respondents.</w:t>
      </w:r>
    </w:p>
    <w:p w14:paraId="07CE16C4" w14:textId="77777777" w:rsidR="00F52BCC" w:rsidRPr="003A0BEA" w:rsidRDefault="00F52BCC" w:rsidP="005D6F14">
      <w:pPr>
        <w:rPr>
          <w:rFonts w:ascii="Times New Roman" w:hAnsi="Times New Roman" w:cs="Times New Roman"/>
          <w:sz w:val="24"/>
          <w:szCs w:val="24"/>
        </w:rPr>
      </w:pPr>
    </w:p>
    <w:p w14:paraId="084C2058" w14:textId="77777777" w:rsidR="00B12F51" w:rsidRPr="003A0BEA" w:rsidRDefault="0088467A" w:rsidP="00692DEB">
      <w:pPr>
        <w:pStyle w:val="Heading4"/>
        <w:rPr>
          <w:rFonts w:ascii="Times New Roman" w:hAnsi="Times New Roman" w:cs="Times New Roman"/>
          <w:sz w:val="24"/>
          <w:szCs w:val="24"/>
        </w:rPr>
      </w:pPr>
      <w:r w:rsidRPr="003A0BEA">
        <w:rPr>
          <w:rFonts w:ascii="Times New Roman" w:hAnsi="Times New Roman" w:cs="Times New Roman"/>
          <w:sz w:val="24"/>
          <w:szCs w:val="24"/>
        </w:rPr>
        <w:t xml:space="preserve"> </w:t>
      </w:r>
      <w:bookmarkStart w:id="13" w:name="_Toc438022375"/>
      <w:r w:rsidR="009D5927" w:rsidRPr="003A0BEA">
        <w:rPr>
          <w:rFonts w:ascii="Times New Roman" w:hAnsi="Times New Roman" w:cs="Times New Roman"/>
          <w:sz w:val="24"/>
          <w:szCs w:val="24"/>
        </w:rPr>
        <w:t>Protection of the Privacy and Confidentiality of Information Provided by Respondents</w:t>
      </w:r>
      <w:bookmarkEnd w:id="13"/>
    </w:p>
    <w:p w14:paraId="6B8179DA" w14:textId="0301834B" w:rsidR="003C31C9" w:rsidRPr="003A0BEA" w:rsidRDefault="00251551" w:rsidP="00692DEB">
      <w:pPr>
        <w:ind w:left="0"/>
        <w:rPr>
          <w:rFonts w:ascii="Times New Roman" w:hAnsi="Times New Roman" w:cs="Times New Roman"/>
          <w:sz w:val="24"/>
          <w:szCs w:val="24"/>
        </w:rPr>
      </w:pPr>
      <w:r w:rsidRPr="003A0BEA">
        <w:rPr>
          <w:rFonts w:ascii="Times New Roman" w:hAnsi="Times New Roman" w:cs="Times New Roman"/>
          <w:sz w:val="24"/>
          <w:szCs w:val="24"/>
        </w:rPr>
        <w:t xml:space="preserve">The CDC NCHHSTP Coordinator has determined that the Privacy Act does not apply to this information collection. </w:t>
      </w:r>
      <w:r w:rsidR="007F5776" w:rsidRPr="003A0BEA">
        <w:rPr>
          <w:rFonts w:ascii="Times New Roman" w:hAnsi="Times New Roman" w:cs="Times New Roman"/>
          <w:sz w:val="24"/>
          <w:szCs w:val="24"/>
        </w:rPr>
        <w:t xml:space="preserve">STLT governmental staff and / or delegates </w:t>
      </w:r>
      <w:r w:rsidR="003C31C9" w:rsidRPr="003A0BEA">
        <w:rPr>
          <w:rFonts w:ascii="Times New Roman" w:hAnsi="Times New Roman" w:cs="Times New Roman"/>
          <w:sz w:val="24"/>
          <w:szCs w:val="24"/>
        </w:rPr>
        <w:t xml:space="preserve">will be speaking from their official roles and will not be asked, nor will they provide individually identifiable information.  </w:t>
      </w:r>
    </w:p>
    <w:p w14:paraId="612C8EA3" w14:textId="77777777" w:rsidR="003C31C9" w:rsidRPr="003A0BEA" w:rsidRDefault="003C31C9" w:rsidP="00692DEB">
      <w:pPr>
        <w:ind w:left="0"/>
        <w:rPr>
          <w:rFonts w:ascii="Times New Roman" w:hAnsi="Times New Roman" w:cs="Times New Roman"/>
          <w:sz w:val="24"/>
          <w:szCs w:val="24"/>
        </w:rPr>
      </w:pPr>
    </w:p>
    <w:p w14:paraId="6454A151" w14:textId="77777777" w:rsidR="00B12F51" w:rsidRPr="003A0BEA" w:rsidRDefault="009D5927" w:rsidP="00692DEB">
      <w:pPr>
        <w:pStyle w:val="Heading4"/>
        <w:rPr>
          <w:rFonts w:ascii="Times New Roman" w:hAnsi="Times New Roman" w:cs="Times New Roman"/>
          <w:sz w:val="24"/>
          <w:szCs w:val="24"/>
        </w:rPr>
      </w:pPr>
      <w:bookmarkStart w:id="14" w:name="_Toc438022376"/>
      <w:r w:rsidRPr="003A0BEA">
        <w:rPr>
          <w:rFonts w:ascii="Times New Roman" w:hAnsi="Times New Roman" w:cs="Times New Roman"/>
          <w:sz w:val="24"/>
          <w:szCs w:val="24"/>
        </w:rPr>
        <w:t>Institutional Review Board (IRB) and Justification for Sensitive Questions</w:t>
      </w:r>
      <w:bookmarkEnd w:id="14"/>
    </w:p>
    <w:p w14:paraId="222CE396" w14:textId="2F23AFD5" w:rsidR="00A06334" w:rsidRPr="003A0BEA" w:rsidRDefault="003C31C9" w:rsidP="00A06334">
      <w:pPr>
        <w:ind w:left="0"/>
        <w:rPr>
          <w:rFonts w:ascii="Times New Roman" w:hAnsi="Times New Roman" w:cs="Times New Roman"/>
          <w:sz w:val="24"/>
          <w:szCs w:val="24"/>
        </w:rPr>
      </w:pPr>
      <w:r w:rsidRPr="003A0BEA">
        <w:rPr>
          <w:rFonts w:ascii="Times New Roman" w:hAnsi="Times New Roman" w:cs="Times New Roman"/>
          <w:sz w:val="24"/>
          <w:szCs w:val="24"/>
        </w:rPr>
        <w:t>No information will be collected</w:t>
      </w:r>
      <w:r w:rsidR="00616090" w:rsidRPr="003A0BEA">
        <w:rPr>
          <w:rFonts w:ascii="Times New Roman" w:hAnsi="Times New Roman" w:cs="Times New Roman"/>
          <w:sz w:val="24"/>
          <w:szCs w:val="24"/>
        </w:rPr>
        <w:t xml:space="preserve"> that are of personal or sensitive nature</w:t>
      </w:r>
      <w:r w:rsidR="00D26A64" w:rsidRPr="003A0BEA">
        <w:rPr>
          <w:rFonts w:ascii="Times New Roman" w:hAnsi="Times New Roman" w:cs="Times New Roman"/>
          <w:sz w:val="24"/>
          <w:szCs w:val="24"/>
        </w:rPr>
        <w:t>.</w:t>
      </w:r>
      <w:r w:rsidR="00A06334" w:rsidRPr="003A0BEA">
        <w:rPr>
          <w:rFonts w:ascii="Times New Roman" w:hAnsi="Times New Roman" w:cs="Times New Roman"/>
          <w:sz w:val="24"/>
          <w:szCs w:val="24"/>
        </w:rPr>
        <w:t xml:space="preserve"> This information collection is not research involving human subjects.</w:t>
      </w:r>
    </w:p>
    <w:p w14:paraId="0B611959" w14:textId="77777777" w:rsidR="00616090" w:rsidRPr="003A0BEA" w:rsidRDefault="00616090" w:rsidP="005D6F14">
      <w:pPr>
        <w:rPr>
          <w:rFonts w:ascii="Times New Roman" w:hAnsi="Times New Roman" w:cs="Times New Roman"/>
          <w:sz w:val="24"/>
          <w:szCs w:val="24"/>
        </w:rPr>
      </w:pPr>
    </w:p>
    <w:p w14:paraId="2716336A" w14:textId="77777777" w:rsidR="00B64BFA" w:rsidRPr="003A0BEA" w:rsidRDefault="0088467A" w:rsidP="00692DEB">
      <w:pPr>
        <w:pStyle w:val="Heading4"/>
        <w:rPr>
          <w:rFonts w:ascii="Times New Roman" w:hAnsi="Times New Roman" w:cs="Times New Roman"/>
          <w:sz w:val="24"/>
          <w:szCs w:val="24"/>
        </w:rPr>
      </w:pPr>
      <w:bookmarkStart w:id="15" w:name="_Toc438022377"/>
      <w:r w:rsidRPr="003A0BEA">
        <w:rPr>
          <w:rFonts w:ascii="Times New Roman" w:hAnsi="Times New Roman" w:cs="Times New Roman"/>
          <w:sz w:val="24"/>
          <w:szCs w:val="24"/>
        </w:rPr>
        <w:t>Estimates of Annualized Burden Hours and Costs</w:t>
      </w:r>
      <w:bookmarkEnd w:id="15"/>
    </w:p>
    <w:p w14:paraId="19BF394F" w14:textId="4C11F083" w:rsidR="000058E0" w:rsidRPr="003A0BEA" w:rsidRDefault="000058E0" w:rsidP="000058E0">
      <w:pPr>
        <w:ind w:left="0"/>
        <w:rPr>
          <w:rFonts w:ascii="Times New Roman" w:hAnsi="Times New Roman" w:cs="Times New Roman"/>
          <w:sz w:val="24"/>
          <w:szCs w:val="24"/>
        </w:rPr>
      </w:pPr>
      <w:r w:rsidRPr="003A0BEA">
        <w:rPr>
          <w:rFonts w:ascii="Times New Roman" w:hAnsi="Times New Roman" w:cs="Times New Roman"/>
          <w:sz w:val="24"/>
          <w:szCs w:val="24"/>
        </w:rPr>
        <w:t xml:space="preserve">The estimate for burden hours is based on a pilot test of the information collection instrument by </w:t>
      </w:r>
      <w:r w:rsidR="008C59E7" w:rsidRPr="003A0BEA">
        <w:rPr>
          <w:rFonts w:ascii="Times New Roman" w:hAnsi="Times New Roman" w:cs="Times New Roman"/>
          <w:sz w:val="24"/>
          <w:szCs w:val="24"/>
        </w:rPr>
        <w:t>[</w:t>
      </w:r>
      <w:r w:rsidR="00BA6BA2" w:rsidRPr="003A0BEA">
        <w:rPr>
          <w:rFonts w:ascii="Times New Roman" w:hAnsi="Times New Roman" w:cs="Times New Roman"/>
          <w:sz w:val="24"/>
          <w:szCs w:val="24"/>
        </w:rPr>
        <w:t>1</w:t>
      </w:r>
      <w:r w:rsidR="008C59E7" w:rsidRPr="003A0BEA">
        <w:rPr>
          <w:rFonts w:ascii="Times New Roman" w:hAnsi="Times New Roman" w:cs="Times New Roman"/>
          <w:sz w:val="24"/>
          <w:szCs w:val="24"/>
        </w:rPr>
        <w:t>]</w:t>
      </w:r>
      <w:r w:rsidRPr="003A0BEA">
        <w:rPr>
          <w:rFonts w:ascii="Times New Roman" w:hAnsi="Times New Roman" w:cs="Times New Roman"/>
          <w:sz w:val="24"/>
          <w:szCs w:val="24"/>
        </w:rPr>
        <w:t xml:space="preserve"> </w:t>
      </w:r>
      <w:r w:rsidR="00BA6BA2" w:rsidRPr="003A0BEA">
        <w:rPr>
          <w:rFonts w:ascii="Times New Roman" w:hAnsi="Times New Roman" w:cs="Times New Roman"/>
          <w:sz w:val="24"/>
          <w:szCs w:val="24"/>
        </w:rPr>
        <w:t>of public health professional</w:t>
      </w:r>
      <w:r w:rsidRPr="003A0BEA">
        <w:rPr>
          <w:rFonts w:ascii="Times New Roman" w:hAnsi="Times New Roman" w:cs="Times New Roman"/>
          <w:sz w:val="24"/>
          <w:szCs w:val="24"/>
        </w:rPr>
        <w:t xml:space="preserve">. </w:t>
      </w:r>
      <w:r w:rsidR="00430297" w:rsidRPr="003A0BEA">
        <w:rPr>
          <w:rFonts w:ascii="Times New Roman" w:hAnsi="Times New Roman" w:cs="Times New Roman"/>
          <w:sz w:val="24"/>
          <w:szCs w:val="24"/>
        </w:rPr>
        <w:t>T</w:t>
      </w:r>
      <w:r w:rsidRPr="003A0BEA">
        <w:rPr>
          <w:rFonts w:ascii="Times New Roman" w:hAnsi="Times New Roman" w:cs="Times New Roman"/>
          <w:sz w:val="24"/>
          <w:szCs w:val="24"/>
        </w:rPr>
        <w:t>he average</w:t>
      </w:r>
      <w:r w:rsidR="00430297" w:rsidRPr="003A0BEA">
        <w:rPr>
          <w:rFonts w:ascii="Times New Roman" w:hAnsi="Times New Roman" w:cs="Times New Roman"/>
          <w:sz w:val="24"/>
          <w:szCs w:val="24"/>
        </w:rPr>
        <w:t xml:space="preserve"> estimated</w:t>
      </w:r>
      <w:r w:rsidRPr="003A0BEA">
        <w:rPr>
          <w:rFonts w:ascii="Times New Roman" w:hAnsi="Times New Roman" w:cs="Times New Roman"/>
          <w:sz w:val="24"/>
          <w:szCs w:val="24"/>
        </w:rPr>
        <w:t xml:space="preserve"> time to complete the instrument including time for reviewing instructions, gathering needed information and completing the instrument </w:t>
      </w:r>
      <w:r w:rsidR="00430297" w:rsidRPr="003A0BEA">
        <w:rPr>
          <w:rFonts w:ascii="Times New Roman" w:hAnsi="Times New Roman" w:cs="Times New Roman"/>
          <w:sz w:val="24"/>
          <w:szCs w:val="24"/>
        </w:rPr>
        <w:t>is</w:t>
      </w:r>
      <w:r w:rsidRPr="003A0BEA">
        <w:rPr>
          <w:rFonts w:ascii="Times New Roman" w:hAnsi="Times New Roman" w:cs="Times New Roman"/>
          <w:sz w:val="24"/>
          <w:szCs w:val="24"/>
        </w:rPr>
        <w:t xml:space="preserve"> approximately </w:t>
      </w:r>
      <w:r w:rsidR="008C59E7" w:rsidRPr="003A0BEA">
        <w:rPr>
          <w:rFonts w:ascii="Times New Roman" w:hAnsi="Times New Roman" w:cs="Times New Roman"/>
          <w:sz w:val="24"/>
          <w:szCs w:val="24"/>
        </w:rPr>
        <w:t>[</w:t>
      </w:r>
      <w:r w:rsidR="00A640D6" w:rsidRPr="003A0BEA">
        <w:rPr>
          <w:rFonts w:ascii="Times New Roman" w:hAnsi="Times New Roman" w:cs="Times New Roman"/>
          <w:sz w:val="24"/>
          <w:szCs w:val="24"/>
        </w:rPr>
        <w:t>7</w:t>
      </w:r>
      <w:r w:rsidR="00F947F7" w:rsidRPr="003A0BEA">
        <w:rPr>
          <w:rFonts w:ascii="Times New Roman" w:hAnsi="Times New Roman" w:cs="Times New Roman"/>
          <w:sz w:val="24"/>
          <w:szCs w:val="24"/>
        </w:rPr>
        <w:t>0</w:t>
      </w:r>
      <w:r w:rsidR="008C59E7" w:rsidRPr="003A0BEA">
        <w:rPr>
          <w:rFonts w:ascii="Times New Roman" w:hAnsi="Times New Roman" w:cs="Times New Roman"/>
          <w:sz w:val="24"/>
          <w:szCs w:val="24"/>
        </w:rPr>
        <w:t>]</w:t>
      </w:r>
      <w:r w:rsidRPr="003A0BEA">
        <w:rPr>
          <w:rFonts w:ascii="Times New Roman" w:hAnsi="Times New Roman" w:cs="Times New Roman"/>
          <w:sz w:val="24"/>
          <w:szCs w:val="24"/>
        </w:rPr>
        <w:t xml:space="preserve"> minutes</w:t>
      </w:r>
      <w:r w:rsidR="005D4827">
        <w:rPr>
          <w:rFonts w:ascii="Times New Roman" w:hAnsi="Times New Roman" w:cs="Times New Roman"/>
          <w:sz w:val="24"/>
          <w:szCs w:val="24"/>
        </w:rPr>
        <w:t xml:space="preserve"> (1 hour and 10 minutes)</w:t>
      </w:r>
      <w:r w:rsidR="00BA6BA2" w:rsidRPr="003A0BEA">
        <w:rPr>
          <w:rFonts w:ascii="Times New Roman" w:hAnsi="Times New Roman" w:cs="Times New Roman"/>
          <w:sz w:val="24"/>
          <w:szCs w:val="24"/>
        </w:rPr>
        <w:t xml:space="preserve">. Based on </w:t>
      </w:r>
      <w:r w:rsidR="00A640D6" w:rsidRPr="003A0BEA">
        <w:rPr>
          <w:rFonts w:ascii="Times New Roman" w:hAnsi="Times New Roman" w:cs="Times New Roman"/>
          <w:sz w:val="24"/>
          <w:szCs w:val="24"/>
        </w:rPr>
        <w:t>the pilot</w:t>
      </w:r>
      <w:r w:rsidRPr="003A0BEA">
        <w:rPr>
          <w:rFonts w:ascii="Times New Roman" w:hAnsi="Times New Roman" w:cs="Times New Roman"/>
          <w:sz w:val="24"/>
          <w:szCs w:val="24"/>
        </w:rPr>
        <w:t xml:space="preserve">, the estimated time range for actual respondents to complete the instrument is </w:t>
      </w:r>
      <w:r w:rsidR="008C59E7" w:rsidRPr="003A0BEA">
        <w:rPr>
          <w:rFonts w:ascii="Times New Roman" w:hAnsi="Times New Roman" w:cs="Times New Roman"/>
          <w:sz w:val="24"/>
          <w:szCs w:val="24"/>
        </w:rPr>
        <w:t>[</w:t>
      </w:r>
      <w:r w:rsidR="00A640D6" w:rsidRPr="003A0BEA">
        <w:rPr>
          <w:rFonts w:ascii="Times New Roman" w:hAnsi="Times New Roman" w:cs="Times New Roman"/>
          <w:sz w:val="24"/>
          <w:szCs w:val="24"/>
        </w:rPr>
        <w:t>70]</w:t>
      </w:r>
      <w:r w:rsidRPr="003A0BEA">
        <w:rPr>
          <w:rFonts w:ascii="Times New Roman" w:hAnsi="Times New Roman" w:cs="Times New Roman"/>
          <w:sz w:val="24"/>
          <w:szCs w:val="24"/>
        </w:rPr>
        <w:t xml:space="preserve"> minutes. For the purposes of estimating burden hours, the upper limit of this range (i.e., </w:t>
      </w:r>
      <w:r w:rsidR="008C59E7" w:rsidRPr="003A0BEA">
        <w:rPr>
          <w:rFonts w:ascii="Times New Roman" w:hAnsi="Times New Roman" w:cs="Times New Roman"/>
          <w:sz w:val="24"/>
          <w:szCs w:val="24"/>
        </w:rPr>
        <w:t>[</w:t>
      </w:r>
      <w:r w:rsidR="00A640D6" w:rsidRPr="003A0BEA">
        <w:rPr>
          <w:rFonts w:ascii="Times New Roman" w:hAnsi="Times New Roman" w:cs="Times New Roman"/>
          <w:sz w:val="24"/>
          <w:szCs w:val="24"/>
        </w:rPr>
        <w:t>7</w:t>
      </w:r>
      <w:r w:rsidR="00F947F7" w:rsidRPr="003A0BEA">
        <w:rPr>
          <w:rFonts w:ascii="Times New Roman" w:hAnsi="Times New Roman" w:cs="Times New Roman"/>
          <w:sz w:val="24"/>
          <w:szCs w:val="24"/>
        </w:rPr>
        <w:t>0</w:t>
      </w:r>
      <w:r w:rsidR="008C59E7" w:rsidRPr="003A0BEA">
        <w:rPr>
          <w:rFonts w:ascii="Times New Roman" w:hAnsi="Times New Roman" w:cs="Times New Roman"/>
          <w:sz w:val="24"/>
          <w:szCs w:val="24"/>
        </w:rPr>
        <w:t xml:space="preserve">] </w:t>
      </w:r>
      <w:r w:rsidRPr="003A0BEA">
        <w:rPr>
          <w:rFonts w:ascii="Times New Roman" w:hAnsi="Times New Roman" w:cs="Times New Roman"/>
          <w:sz w:val="24"/>
          <w:szCs w:val="24"/>
        </w:rPr>
        <w:t>minutes) is used</w:t>
      </w:r>
      <w:r w:rsidR="005D4827">
        <w:rPr>
          <w:rFonts w:ascii="Times New Roman" w:hAnsi="Times New Roman" w:cs="Times New Roman"/>
          <w:sz w:val="24"/>
          <w:szCs w:val="24"/>
        </w:rPr>
        <w:t xml:space="preserve"> for a total of 28 burden hours</w:t>
      </w:r>
      <w:r w:rsidRPr="003A0BEA">
        <w:rPr>
          <w:rFonts w:ascii="Times New Roman" w:hAnsi="Times New Roman" w:cs="Times New Roman"/>
          <w:sz w:val="24"/>
          <w:szCs w:val="24"/>
        </w:rPr>
        <w:t>.</w:t>
      </w:r>
    </w:p>
    <w:p w14:paraId="58065055" w14:textId="77777777" w:rsidR="000058E0" w:rsidRPr="003A0BEA" w:rsidRDefault="000058E0" w:rsidP="000058E0">
      <w:pPr>
        <w:ind w:left="0"/>
        <w:rPr>
          <w:rFonts w:ascii="Times New Roman" w:hAnsi="Times New Roman" w:cs="Times New Roman"/>
          <w:sz w:val="24"/>
          <w:szCs w:val="24"/>
        </w:rPr>
      </w:pPr>
    </w:p>
    <w:p w14:paraId="11025DEA" w14:textId="3F82A110" w:rsidR="005A59E5" w:rsidRDefault="0067717B" w:rsidP="00692DEB">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Exhibit</w:t>
      </w:r>
      <w:r w:rsidR="005A59E5" w:rsidRPr="003A0BEA">
        <w:rPr>
          <w:rFonts w:ascii="Times New Roman" w:hAnsi="Times New Roman" w:cs="Times New Roman"/>
          <w:b/>
          <w:sz w:val="24"/>
          <w:szCs w:val="24"/>
          <w:u w:val="single"/>
        </w:rPr>
        <w:t xml:space="preserve"> A-12</w:t>
      </w:r>
      <w:r>
        <w:rPr>
          <w:rFonts w:ascii="Times New Roman" w:hAnsi="Times New Roman" w:cs="Times New Roman"/>
          <w:b/>
          <w:sz w:val="24"/>
          <w:szCs w:val="24"/>
          <w:u w:val="single"/>
        </w:rPr>
        <w:t>A</w:t>
      </w:r>
      <w:r w:rsidR="005A59E5" w:rsidRPr="003A0BEA">
        <w:rPr>
          <w:rFonts w:ascii="Times New Roman" w:hAnsi="Times New Roman" w:cs="Times New Roman"/>
          <w:b/>
          <w:sz w:val="24"/>
          <w:szCs w:val="24"/>
        </w:rPr>
        <w:t>:</w:t>
      </w:r>
      <w:r w:rsidR="005A59E5" w:rsidRPr="003A0BEA">
        <w:rPr>
          <w:rFonts w:ascii="Times New Roman" w:hAnsi="Times New Roman" w:cs="Times New Roman"/>
          <w:sz w:val="24"/>
          <w:szCs w:val="24"/>
        </w:rPr>
        <w:t xml:space="preserve"> Estimated Annualized Burden Hours </w:t>
      </w:r>
      <w:r>
        <w:rPr>
          <w:rFonts w:ascii="Times New Roman" w:hAnsi="Times New Roman" w:cs="Times New Roman"/>
          <w:sz w:val="24"/>
          <w:szCs w:val="24"/>
        </w:rPr>
        <w:t xml:space="preserve"> </w:t>
      </w:r>
    </w:p>
    <w:p w14:paraId="1169B144" w14:textId="77777777" w:rsidR="0067717B" w:rsidRPr="003A0BEA" w:rsidRDefault="0067717B" w:rsidP="00692DEB">
      <w:pPr>
        <w:pStyle w:val="ListParagraph"/>
        <w:ind w:left="0"/>
        <w:rPr>
          <w:rFonts w:ascii="Times New Roman" w:hAnsi="Times New Roman" w:cs="Times New Roman"/>
          <w:sz w:val="24"/>
          <w:szCs w:val="24"/>
        </w:rPr>
      </w:pP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160"/>
        <w:gridCol w:w="1530"/>
        <w:gridCol w:w="1620"/>
        <w:gridCol w:w="1710"/>
        <w:gridCol w:w="1260"/>
      </w:tblGrid>
      <w:tr w:rsidR="003968D0" w:rsidRPr="003A0BEA" w14:paraId="65EE5621" w14:textId="77777777" w:rsidTr="003968D0">
        <w:trPr>
          <w:trHeight w:val="1493"/>
        </w:trPr>
        <w:tc>
          <w:tcPr>
            <w:tcW w:w="1260" w:type="dxa"/>
            <w:shd w:val="clear" w:color="auto" w:fill="auto"/>
            <w:vAlign w:val="center"/>
          </w:tcPr>
          <w:p w14:paraId="22D9A4F0" w14:textId="37E9ED1A" w:rsidR="00B4079B" w:rsidRPr="003A0BEA" w:rsidRDefault="00B4079B" w:rsidP="000058E0">
            <w:pPr>
              <w:ind w:left="-18"/>
              <w:rPr>
                <w:rFonts w:ascii="Times New Roman" w:hAnsi="Times New Roman" w:cs="Times New Roman"/>
                <w:b/>
                <w:sz w:val="24"/>
                <w:szCs w:val="24"/>
              </w:rPr>
            </w:pPr>
            <w:r w:rsidRPr="003A0BEA">
              <w:rPr>
                <w:rFonts w:ascii="Times New Roman" w:hAnsi="Times New Roman" w:cs="Times New Roman"/>
                <w:b/>
                <w:sz w:val="24"/>
                <w:szCs w:val="24"/>
              </w:rPr>
              <w:t>Form Name</w:t>
            </w:r>
          </w:p>
        </w:tc>
        <w:tc>
          <w:tcPr>
            <w:tcW w:w="2160" w:type="dxa"/>
            <w:shd w:val="clear" w:color="auto" w:fill="auto"/>
            <w:vAlign w:val="center"/>
          </w:tcPr>
          <w:p w14:paraId="1299573E" w14:textId="77777777" w:rsidR="00B4079B" w:rsidRPr="003A0BEA" w:rsidRDefault="00B4079B" w:rsidP="000058E0">
            <w:pPr>
              <w:ind w:left="-18"/>
              <w:rPr>
                <w:rFonts w:ascii="Times New Roman" w:hAnsi="Times New Roman" w:cs="Times New Roman"/>
                <w:b/>
                <w:sz w:val="24"/>
                <w:szCs w:val="24"/>
              </w:rPr>
            </w:pPr>
            <w:r w:rsidRPr="003A0BEA">
              <w:rPr>
                <w:rFonts w:ascii="Times New Roman" w:hAnsi="Times New Roman" w:cs="Times New Roman"/>
                <w:b/>
                <w:sz w:val="24"/>
                <w:szCs w:val="24"/>
              </w:rPr>
              <w:t>Type of Respondent</w:t>
            </w:r>
          </w:p>
        </w:tc>
        <w:tc>
          <w:tcPr>
            <w:tcW w:w="1530" w:type="dxa"/>
            <w:shd w:val="clear" w:color="auto" w:fill="auto"/>
            <w:vAlign w:val="center"/>
          </w:tcPr>
          <w:p w14:paraId="1FB4A703" w14:textId="77777777" w:rsidR="00B4079B" w:rsidRPr="003A0BEA" w:rsidRDefault="00B4079B" w:rsidP="000058E0">
            <w:pPr>
              <w:ind w:left="-18"/>
              <w:rPr>
                <w:rFonts w:ascii="Times New Roman" w:hAnsi="Times New Roman" w:cs="Times New Roman"/>
                <w:b/>
                <w:sz w:val="24"/>
                <w:szCs w:val="24"/>
              </w:rPr>
            </w:pPr>
            <w:r w:rsidRPr="003A0BEA">
              <w:rPr>
                <w:rFonts w:ascii="Times New Roman" w:hAnsi="Times New Roman" w:cs="Times New Roman"/>
                <w:b/>
                <w:sz w:val="24"/>
                <w:szCs w:val="24"/>
              </w:rPr>
              <w:t>No. of Respondents</w:t>
            </w:r>
          </w:p>
        </w:tc>
        <w:tc>
          <w:tcPr>
            <w:tcW w:w="1620" w:type="dxa"/>
            <w:shd w:val="clear" w:color="auto" w:fill="auto"/>
            <w:vAlign w:val="center"/>
          </w:tcPr>
          <w:p w14:paraId="7077EE7C" w14:textId="77777777" w:rsidR="00B4079B" w:rsidRPr="003A0BEA" w:rsidRDefault="00B4079B" w:rsidP="000058E0">
            <w:pPr>
              <w:ind w:left="-18"/>
              <w:rPr>
                <w:rFonts w:ascii="Times New Roman" w:hAnsi="Times New Roman" w:cs="Times New Roman"/>
                <w:b/>
                <w:sz w:val="24"/>
                <w:szCs w:val="24"/>
              </w:rPr>
            </w:pPr>
            <w:r w:rsidRPr="003A0BEA">
              <w:rPr>
                <w:rFonts w:ascii="Times New Roman" w:hAnsi="Times New Roman" w:cs="Times New Roman"/>
                <w:b/>
                <w:sz w:val="24"/>
                <w:szCs w:val="24"/>
              </w:rPr>
              <w:t>No. of Responses per Respondent</w:t>
            </w:r>
          </w:p>
        </w:tc>
        <w:tc>
          <w:tcPr>
            <w:tcW w:w="1710" w:type="dxa"/>
            <w:shd w:val="clear" w:color="auto" w:fill="auto"/>
            <w:vAlign w:val="center"/>
          </w:tcPr>
          <w:p w14:paraId="4405076E" w14:textId="77777777" w:rsidR="00B4079B" w:rsidRPr="003A0BEA" w:rsidRDefault="00B4079B" w:rsidP="000058E0">
            <w:pPr>
              <w:ind w:left="-18"/>
              <w:rPr>
                <w:rFonts w:ascii="Times New Roman" w:hAnsi="Times New Roman" w:cs="Times New Roman"/>
                <w:b/>
                <w:sz w:val="24"/>
                <w:szCs w:val="24"/>
              </w:rPr>
            </w:pPr>
            <w:r w:rsidRPr="003A0BEA">
              <w:rPr>
                <w:rFonts w:ascii="Times New Roman" w:hAnsi="Times New Roman" w:cs="Times New Roman"/>
                <w:b/>
                <w:sz w:val="24"/>
                <w:szCs w:val="24"/>
              </w:rPr>
              <w:t>Average Burden per Response (in hours)</w:t>
            </w:r>
          </w:p>
        </w:tc>
        <w:tc>
          <w:tcPr>
            <w:tcW w:w="1260" w:type="dxa"/>
            <w:shd w:val="clear" w:color="auto" w:fill="auto"/>
            <w:vAlign w:val="center"/>
          </w:tcPr>
          <w:p w14:paraId="0FFACE85" w14:textId="77777777" w:rsidR="00B4079B" w:rsidRPr="003A0BEA" w:rsidRDefault="00B4079B" w:rsidP="000058E0">
            <w:pPr>
              <w:ind w:left="-18"/>
              <w:rPr>
                <w:rFonts w:ascii="Times New Roman" w:hAnsi="Times New Roman" w:cs="Times New Roman"/>
                <w:b/>
                <w:sz w:val="24"/>
                <w:szCs w:val="24"/>
              </w:rPr>
            </w:pPr>
            <w:r w:rsidRPr="003A0BEA">
              <w:rPr>
                <w:rFonts w:ascii="Times New Roman" w:hAnsi="Times New Roman" w:cs="Times New Roman"/>
                <w:b/>
                <w:sz w:val="24"/>
                <w:szCs w:val="24"/>
              </w:rPr>
              <w:t>Total Burden Hours</w:t>
            </w:r>
          </w:p>
        </w:tc>
      </w:tr>
      <w:tr w:rsidR="00B4079B" w:rsidRPr="003A0BEA" w14:paraId="01292F86" w14:textId="77777777" w:rsidTr="003968D0">
        <w:trPr>
          <w:trHeight w:val="1358"/>
        </w:trPr>
        <w:tc>
          <w:tcPr>
            <w:tcW w:w="1260" w:type="dxa"/>
            <w:shd w:val="clear" w:color="auto" w:fill="auto"/>
          </w:tcPr>
          <w:p w14:paraId="036B0B08" w14:textId="4B6C49C5" w:rsidR="00B4079B" w:rsidRPr="003A0BEA" w:rsidRDefault="00B4079B" w:rsidP="000058E0">
            <w:pPr>
              <w:ind w:left="0"/>
              <w:rPr>
                <w:rFonts w:ascii="Times New Roman" w:hAnsi="Times New Roman" w:cs="Times New Roman"/>
                <w:sz w:val="24"/>
                <w:szCs w:val="24"/>
              </w:rPr>
            </w:pPr>
            <w:r w:rsidRPr="003A0BEA">
              <w:rPr>
                <w:rFonts w:ascii="Times New Roman" w:hAnsi="Times New Roman" w:cs="Times New Roman"/>
                <w:sz w:val="24"/>
                <w:szCs w:val="24"/>
              </w:rPr>
              <w:t>Key Informant Interview Guide</w:t>
            </w:r>
          </w:p>
        </w:tc>
        <w:tc>
          <w:tcPr>
            <w:tcW w:w="2160" w:type="dxa"/>
            <w:shd w:val="clear" w:color="auto" w:fill="auto"/>
            <w:vAlign w:val="center"/>
          </w:tcPr>
          <w:p w14:paraId="20476FEF" w14:textId="24E16F13" w:rsidR="00B4079B" w:rsidRPr="003A0BEA" w:rsidRDefault="00B4079B" w:rsidP="000058E0">
            <w:pPr>
              <w:ind w:left="0"/>
              <w:rPr>
                <w:rFonts w:ascii="Times New Roman" w:hAnsi="Times New Roman" w:cs="Times New Roman"/>
                <w:sz w:val="24"/>
                <w:szCs w:val="24"/>
              </w:rPr>
            </w:pPr>
            <w:r w:rsidRPr="003A0BEA">
              <w:rPr>
                <w:rFonts w:ascii="Times New Roman" w:hAnsi="Times New Roman" w:cs="Times New Roman"/>
                <w:sz w:val="24"/>
                <w:szCs w:val="24"/>
              </w:rPr>
              <w:t>Prison Staff(i.e. Guards</w:t>
            </w:r>
          </w:p>
          <w:p w14:paraId="0E11178B" w14:textId="12A094C0" w:rsidR="00B4079B" w:rsidRPr="003A0BEA" w:rsidRDefault="00B4079B" w:rsidP="000058E0">
            <w:pPr>
              <w:ind w:left="0"/>
              <w:rPr>
                <w:rFonts w:ascii="Times New Roman" w:hAnsi="Times New Roman" w:cs="Times New Roman"/>
                <w:sz w:val="24"/>
                <w:szCs w:val="24"/>
              </w:rPr>
            </w:pPr>
            <w:r w:rsidRPr="003A0BEA">
              <w:rPr>
                <w:rFonts w:ascii="Times New Roman" w:hAnsi="Times New Roman" w:cs="Times New Roman"/>
                <w:sz w:val="24"/>
                <w:szCs w:val="24"/>
              </w:rPr>
              <w:t>Healthcare providers</w:t>
            </w:r>
          </w:p>
          <w:p w14:paraId="3C92D99E" w14:textId="75006C73" w:rsidR="00B4079B" w:rsidRPr="003A0BEA" w:rsidRDefault="00B4079B" w:rsidP="000058E0">
            <w:pPr>
              <w:ind w:left="0"/>
              <w:rPr>
                <w:rFonts w:ascii="Times New Roman" w:hAnsi="Times New Roman" w:cs="Times New Roman"/>
                <w:sz w:val="24"/>
                <w:szCs w:val="24"/>
              </w:rPr>
            </w:pPr>
            <w:r w:rsidRPr="003A0BEA">
              <w:rPr>
                <w:rFonts w:ascii="Times New Roman" w:hAnsi="Times New Roman" w:cs="Times New Roman"/>
                <w:sz w:val="24"/>
                <w:szCs w:val="24"/>
              </w:rPr>
              <w:t>Administrators)</w:t>
            </w:r>
          </w:p>
        </w:tc>
        <w:tc>
          <w:tcPr>
            <w:tcW w:w="1530" w:type="dxa"/>
            <w:shd w:val="clear" w:color="auto" w:fill="auto"/>
            <w:vAlign w:val="center"/>
          </w:tcPr>
          <w:p w14:paraId="68B36693" w14:textId="1E6FB6DA" w:rsidR="00B4079B" w:rsidRPr="003A0BEA" w:rsidRDefault="00B4079B" w:rsidP="000058E0">
            <w:pPr>
              <w:ind w:left="0"/>
              <w:rPr>
                <w:rFonts w:ascii="Times New Roman" w:hAnsi="Times New Roman" w:cs="Times New Roman"/>
                <w:sz w:val="24"/>
                <w:szCs w:val="24"/>
              </w:rPr>
            </w:pPr>
            <w:r w:rsidRPr="003A0BEA">
              <w:rPr>
                <w:rFonts w:ascii="Times New Roman" w:hAnsi="Times New Roman" w:cs="Times New Roman"/>
                <w:sz w:val="24"/>
                <w:szCs w:val="24"/>
              </w:rPr>
              <w:t xml:space="preserve">24 </w:t>
            </w:r>
          </w:p>
        </w:tc>
        <w:tc>
          <w:tcPr>
            <w:tcW w:w="1620" w:type="dxa"/>
            <w:shd w:val="clear" w:color="auto" w:fill="auto"/>
            <w:vAlign w:val="center"/>
          </w:tcPr>
          <w:p w14:paraId="45730FFC" w14:textId="7F48D098" w:rsidR="00B4079B" w:rsidRPr="003A0BEA" w:rsidRDefault="00B4079B" w:rsidP="000058E0">
            <w:pPr>
              <w:ind w:left="0"/>
              <w:rPr>
                <w:rFonts w:ascii="Times New Roman" w:hAnsi="Times New Roman" w:cs="Times New Roman"/>
                <w:sz w:val="24"/>
                <w:szCs w:val="24"/>
              </w:rPr>
            </w:pPr>
            <w:r w:rsidRPr="003A0BEA">
              <w:rPr>
                <w:rFonts w:ascii="Times New Roman" w:hAnsi="Times New Roman" w:cs="Times New Roman"/>
                <w:sz w:val="24"/>
                <w:szCs w:val="24"/>
              </w:rPr>
              <w:t>1</w:t>
            </w:r>
          </w:p>
        </w:tc>
        <w:tc>
          <w:tcPr>
            <w:tcW w:w="1710" w:type="dxa"/>
            <w:shd w:val="clear" w:color="auto" w:fill="auto"/>
            <w:vAlign w:val="center"/>
          </w:tcPr>
          <w:p w14:paraId="6A3916AD" w14:textId="4E8FD3C5" w:rsidR="00B4079B" w:rsidRPr="003A0BEA" w:rsidRDefault="00571D1D" w:rsidP="00083CC7">
            <w:pPr>
              <w:ind w:left="0"/>
              <w:rPr>
                <w:rFonts w:ascii="Times New Roman" w:hAnsi="Times New Roman" w:cs="Times New Roman"/>
                <w:sz w:val="24"/>
                <w:szCs w:val="24"/>
              </w:rPr>
            </w:pPr>
            <w:r>
              <w:rPr>
                <w:rFonts w:ascii="Times New Roman" w:hAnsi="Times New Roman" w:cs="Times New Roman"/>
                <w:sz w:val="24"/>
                <w:szCs w:val="24"/>
              </w:rPr>
              <w:t>1.17</w:t>
            </w:r>
          </w:p>
        </w:tc>
        <w:tc>
          <w:tcPr>
            <w:tcW w:w="1260" w:type="dxa"/>
            <w:shd w:val="clear" w:color="auto" w:fill="auto"/>
            <w:vAlign w:val="center"/>
          </w:tcPr>
          <w:p w14:paraId="2B27ECC6" w14:textId="63557A69" w:rsidR="00B4079B" w:rsidRPr="003A0BEA" w:rsidRDefault="00B4079B" w:rsidP="007972E0">
            <w:pPr>
              <w:ind w:left="0"/>
              <w:rPr>
                <w:rFonts w:ascii="Times New Roman" w:hAnsi="Times New Roman" w:cs="Times New Roman"/>
                <w:sz w:val="24"/>
                <w:szCs w:val="24"/>
              </w:rPr>
            </w:pPr>
            <w:r w:rsidRPr="003A0BEA">
              <w:rPr>
                <w:rFonts w:ascii="Times New Roman" w:hAnsi="Times New Roman" w:cs="Times New Roman"/>
                <w:sz w:val="24"/>
                <w:szCs w:val="24"/>
              </w:rPr>
              <w:t>28</w:t>
            </w:r>
          </w:p>
        </w:tc>
      </w:tr>
      <w:tr w:rsidR="003968D0" w:rsidRPr="003A0BEA" w14:paraId="59B5BF79" w14:textId="77777777" w:rsidTr="003968D0">
        <w:trPr>
          <w:trHeight w:hRule="exact" w:val="523"/>
        </w:trPr>
        <w:tc>
          <w:tcPr>
            <w:tcW w:w="1260" w:type="dxa"/>
            <w:shd w:val="clear" w:color="auto" w:fill="auto"/>
          </w:tcPr>
          <w:p w14:paraId="38FD8AD1" w14:textId="77777777" w:rsidR="00B4079B" w:rsidRPr="003A0BEA" w:rsidRDefault="00B4079B" w:rsidP="002A3872">
            <w:pPr>
              <w:ind w:left="0"/>
              <w:rPr>
                <w:rFonts w:ascii="Times New Roman" w:hAnsi="Times New Roman" w:cs="Times New Roman"/>
                <w:b/>
                <w:sz w:val="24"/>
                <w:szCs w:val="24"/>
              </w:rPr>
            </w:pPr>
          </w:p>
        </w:tc>
        <w:tc>
          <w:tcPr>
            <w:tcW w:w="2160" w:type="dxa"/>
            <w:shd w:val="clear" w:color="auto" w:fill="auto"/>
            <w:vAlign w:val="center"/>
          </w:tcPr>
          <w:p w14:paraId="71C3376F" w14:textId="77777777" w:rsidR="00B4079B" w:rsidRPr="003A0BEA" w:rsidRDefault="00B4079B" w:rsidP="002A3872">
            <w:pPr>
              <w:ind w:left="0"/>
              <w:rPr>
                <w:rFonts w:ascii="Times New Roman" w:hAnsi="Times New Roman" w:cs="Times New Roman"/>
                <w:b/>
                <w:sz w:val="24"/>
                <w:szCs w:val="24"/>
              </w:rPr>
            </w:pPr>
            <w:r w:rsidRPr="003A0BEA">
              <w:rPr>
                <w:rFonts w:ascii="Times New Roman" w:hAnsi="Times New Roman" w:cs="Times New Roman"/>
                <w:b/>
                <w:sz w:val="24"/>
                <w:szCs w:val="24"/>
              </w:rPr>
              <w:t>TOTALS</w:t>
            </w:r>
          </w:p>
        </w:tc>
        <w:tc>
          <w:tcPr>
            <w:tcW w:w="1530" w:type="dxa"/>
            <w:shd w:val="clear" w:color="auto" w:fill="auto"/>
            <w:vAlign w:val="center"/>
          </w:tcPr>
          <w:p w14:paraId="69329069" w14:textId="3EC68058" w:rsidR="00B4079B" w:rsidRPr="003A0BEA" w:rsidRDefault="00B4079B" w:rsidP="002A3872">
            <w:pPr>
              <w:ind w:left="0"/>
              <w:rPr>
                <w:rFonts w:ascii="Times New Roman" w:hAnsi="Times New Roman" w:cs="Times New Roman"/>
                <w:b/>
                <w:sz w:val="24"/>
                <w:szCs w:val="24"/>
              </w:rPr>
            </w:pPr>
            <w:r w:rsidRPr="003A0BEA">
              <w:rPr>
                <w:rFonts w:ascii="Times New Roman" w:hAnsi="Times New Roman" w:cs="Times New Roman"/>
                <w:b/>
                <w:sz w:val="24"/>
                <w:szCs w:val="24"/>
              </w:rPr>
              <w:t>24</w:t>
            </w:r>
          </w:p>
        </w:tc>
        <w:tc>
          <w:tcPr>
            <w:tcW w:w="1620" w:type="dxa"/>
            <w:shd w:val="clear" w:color="auto" w:fill="auto"/>
            <w:vAlign w:val="center"/>
          </w:tcPr>
          <w:p w14:paraId="53DB0C59" w14:textId="4ABFCE05" w:rsidR="00B4079B" w:rsidRPr="003A0BEA" w:rsidRDefault="00B4079B" w:rsidP="002A3872">
            <w:pPr>
              <w:ind w:left="0"/>
              <w:rPr>
                <w:rFonts w:ascii="Times New Roman" w:hAnsi="Times New Roman" w:cs="Times New Roman"/>
                <w:b/>
                <w:sz w:val="24"/>
                <w:szCs w:val="24"/>
              </w:rPr>
            </w:pPr>
            <w:r w:rsidRPr="003A0BEA">
              <w:rPr>
                <w:rFonts w:ascii="Times New Roman" w:hAnsi="Times New Roman" w:cs="Times New Roman"/>
                <w:b/>
                <w:sz w:val="24"/>
                <w:szCs w:val="24"/>
              </w:rPr>
              <w:t>1</w:t>
            </w:r>
          </w:p>
        </w:tc>
        <w:tc>
          <w:tcPr>
            <w:tcW w:w="1710" w:type="dxa"/>
            <w:shd w:val="clear" w:color="auto" w:fill="auto"/>
            <w:vAlign w:val="center"/>
          </w:tcPr>
          <w:p w14:paraId="15758402" w14:textId="77777777" w:rsidR="00B4079B" w:rsidRPr="003A0BEA" w:rsidRDefault="00B4079B" w:rsidP="002A3872">
            <w:pPr>
              <w:ind w:left="0"/>
              <w:rPr>
                <w:rFonts w:ascii="Times New Roman" w:hAnsi="Times New Roman" w:cs="Times New Roman"/>
                <w:b/>
                <w:sz w:val="24"/>
                <w:szCs w:val="24"/>
              </w:rPr>
            </w:pPr>
          </w:p>
        </w:tc>
        <w:tc>
          <w:tcPr>
            <w:tcW w:w="1260" w:type="dxa"/>
            <w:shd w:val="clear" w:color="auto" w:fill="auto"/>
            <w:vAlign w:val="center"/>
          </w:tcPr>
          <w:p w14:paraId="5855F3C0" w14:textId="714EDB80" w:rsidR="00B4079B" w:rsidRPr="003A0BEA" w:rsidRDefault="00B4079B" w:rsidP="002A3872">
            <w:pPr>
              <w:ind w:left="0"/>
              <w:rPr>
                <w:rFonts w:ascii="Times New Roman" w:hAnsi="Times New Roman" w:cs="Times New Roman"/>
                <w:b/>
                <w:sz w:val="24"/>
                <w:szCs w:val="24"/>
              </w:rPr>
            </w:pPr>
            <w:r w:rsidRPr="003A0BEA">
              <w:rPr>
                <w:rFonts w:ascii="Times New Roman" w:hAnsi="Times New Roman" w:cs="Times New Roman"/>
                <w:b/>
                <w:sz w:val="24"/>
                <w:szCs w:val="24"/>
              </w:rPr>
              <w:t>28</w:t>
            </w:r>
          </w:p>
        </w:tc>
      </w:tr>
    </w:tbl>
    <w:p w14:paraId="2C7F6CCF" w14:textId="77777777" w:rsidR="002F1502" w:rsidRPr="003A0BEA" w:rsidRDefault="002F1502" w:rsidP="00441CC3">
      <w:pPr>
        <w:ind w:left="0"/>
        <w:rPr>
          <w:rFonts w:ascii="Times New Roman" w:hAnsi="Times New Roman" w:cs="Times New Roman"/>
          <w:sz w:val="24"/>
          <w:szCs w:val="24"/>
        </w:rPr>
      </w:pPr>
    </w:p>
    <w:p w14:paraId="1EC23800" w14:textId="77777777" w:rsidR="0067717B" w:rsidRDefault="0067717B" w:rsidP="0067717B">
      <w:pPr>
        <w:pStyle w:val="ListParagraph"/>
        <w:ind w:left="0"/>
        <w:rPr>
          <w:rFonts w:ascii="Times New Roman" w:hAnsi="Times New Roman" w:cs="Times New Roman"/>
          <w:b/>
          <w:sz w:val="24"/>
          <w:szCs w:val="24"/>
          <w:u w:val="single"/>
        </w:rPr>
      </w:pPr>
      <w:bookmarkStart w:id="16" w:name="_Toc438022378"/>
    </w:p>
    <w:p w14:paraId="7C9305D5" w14:textId="77777777" w:rsidR="00871BCF" w:rsidRPr="003A0BEA" w:rsidRDefault="00871BCF" w:rsidP="00871BCF">
      <w:pPr>
        <w:ind w:left="0"/>
        <w:rPr>
          <w:rFonts w:ascii="Times New Roman" w:hAnsi="Times New Roman" w:cs="Times New Roman"/>
          <w:sz w:val="24"/>
          <w:szCs w:val="24"/>
        </w:rPr>
      </w:pPr>
      <w:r w:rsidRPr="003A0BEA">
        <w:rPr>
          <w:rFonts w:ascii="Times New Roman" w:hAnsi="Times New Roman" w:cs="Times New Roman"/>
          <w:sz w:val="24"/>
          <w:szCs w:val="24"/>
        </w:rPr>
        <w:t>Estimates for the average hourly wage for respondents are based on the Department of Labor (DOL) National Compensation Survey estimate for [prison guard, healthcare provider (</w:t>
      </w:r>
      <w:proofErr w:type="spellStart"/>
      <w:r w:rsidRPr="003A0BEA">
        <w:rPr>
          <w:rFonts w:ascii="Times New Roman" w:hAnsi="Times New Roman" w:cs="Times New Roman"/>
          <w:sz w:val="24"/>
          <w:szCs w:val="24"/>
        </w:rPr>
        <w:t>i.e</w:t>
      </w:r>
      <w:proofErr w:type="spellEnd"/>
      <w:r w:rsidRPr="003A0BEA">
        <w:rPr>
          <w:rFonts w:ascii="Times New Roman" w:hAnsi="Times New Roman" w:cs="Times New Roman"/>
          <w:sz w:val="24"/>
          <w:szCs w:val="24"/>
        </w:rPr>
        <w:t xml:space="preserve"> nurse, physician, etc.), and administrator] (</w:t>
      </w:r>
      <w:hyperlink r:id="rId18" w:history="1">
        <w:r w:rsidRPr="003A0BEA">
          <w:rPr>
            <w:rStyle w:val="Hyperlink"/>
            <w:rFonts w:ascii="Times New Roman" w:hAnsi="Times New Roman" w:cs="Times New Roman"/>
            <w:color w:val="auto"/>
            <w:sz w:val="24"/>
            <w:szCs w:val="24"/>
          </w:rPr>
          <w:t>http://www.bls.gov/ncs/ocs/sp/nctb1349.pdf</w:t>
        </w:r>
      </w:hyperlink>
      <w:r w:rsidRPr="003A0BEA">
        <w:rPr>
          <w:rFonts w:ascii="Times New Roman" w:hAnsi="Times New Roman" w:cs="Times New Roman"/>
          <w:sz w:val="24"/>
          <w:szCs w:val="24"/>
        </w:rPr>
        <w:t>). Based on DOL data, an average hourly wage of $[32.04] is estimated for all [24] respondents. Table A-12</w:t>
      </w:r>
      <w:r>
        <w:rPr>
          <w:rFonts w:ascii="Times New Roman" w:hAnsi="Times New Roman" w:cs="Times New Roman"/>
          <w:sz w:val="24"/>
          <w:szCs w:val="24"/>
        </w:rPr>
        <w:t>.B</w:t>
      </w:r>
      <w:r w:rsidRPr="003A0BEA">
        <w:rPr>
          <w:rFonts w:ascii="Times New Roman" w:hAnsi="Times New Roman" w:cs="Times New Roman"/>
          <w:sz w:val="24"/>
          <w:szCs w:val="24"/>
        </w:rPr>
        <w:t xml:space="preserve"> shows estimated burden and cost information.</w:t>
      </w:r>
    </w:p>
    <w:p w14:paraId="036EA3F4" w14:textId="77777777" w:rsidR="0067717B" w:rsidRDefault="0067717B" w:rsidP="0067717B">
      <w:pPr>
        <w:pStyle w:val="ListParagraph"/>
        <w:ind w:left="0"/>
        <w:rPr>
          <w:rFonts w:ascii="Times New Roman" w:hAnsi="Times New Roman" w:cs="Times New Roman"/>
          <w:b/>
          <w:sz w:val="24"/>
          <w:szCs w:val="24"/>
          <w:u w:val="single"/>
        </w:rPr>
      </w:pPr>
    </w:p>
    <w:p w14:paraId="6CF3C803" w14:textId="77777777" w:rsidR="0067717B" w:rsidRPr="00E762DC" w:rsidRDefault="0067717B" w:rsidP="003D1ABD">
      <w:pPr>
        <w:pStyle w:val="Exhibittitle"/>
        <w:ind w:hanging="446"/>
        <w:rPr>
          <w:szCs w:val="24"/>
        </w:rPr>
      </w:pPr>
      <w:r w:rsidRPr="00E762DC">
        <w:rPr>
          <w:szCs w:val="24"/>
        </w:rPr>
        <w:t>Exhibit A.12.B.</w:t>
      </w:r>
      <w:r w:rsidRPr="00E762DC">
        <w:rPr>
          <w:szCs w:val="24"/>
        </w:rPr>
        <w:tab/>
        <w:t>Annualized Cost to Respondents</w:t>
      </w:r>
    </w:p>
    <w:tbl>
      <w:tblPr>
        <w:tblW w:w="828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710"/>
        <w:gridCol w:w="2250"/>
        <w:gridCol w:w="2070"/>
      </w:tblGrid>
      <w:tr w:rsidR="0067717B" w:rsidRPr="003A0BEA" w14:paraId="2B4F4BFB" w14:textId="77777777" w:rsidTr="003968D0">
        <w:trPr>
          <w:trHeight w:val="1493"/>
        </w:trPr>
        <w:tc>
          <w:tcPr>
            <w:tcW w:w="2250" w:type="dxa"/>
            <w:shd w:val="clear" w:color="auto" w:fill="auto"/>
            <w:vAlign w:val="center"/>
          </w:tcPr>
          <w:p w14:paraId="5F4D075C" w14:textId="77777777" w:rsidR="0067717B" w:rsidRPr="003A0BEA" w:rsidRDefault="0067717B" w:rsidP="000D4B7A">
            <w:pPr>
              <w:ind w:left="-18"/>
              <w:jc w:val="center"/>
              <w:rPr>
                <w:rFonts w:ascii="Times New Roman" w:hAnsi="Times New Roman" w:cs="Times New Roman"/>
                <w:b/>
                <w:sz w:val="24"/>
                <w:szCs w:val="24"/>
              </w:rPr>
            </w:pPr>
            <w:r w:rsidRPr="003A0BEA">
              <w:rPr>
                <w:rFonts w:ascii="Times New Roman" w:hAnsi="Times New Roman" w:cs="Times New Roman"/>
                <w:b/>
                <w:sz w:val="24"/>
                <w:szCs w:val="24"/>
              </w:rPr>
              <w:t>Type of Respondent</w:t>
            </w:r>
          </w:p>
        </w:tc>
        <w:tc>
          <w:tcPr>
            <w:tcW w:w="1710" w:type="dxa"/>
            <w:shd w:val="clear" w:color="auto" w:fill="auto"/>
            <w:vAlign w:val="center"/>
          </w:tcPr>
          <w:p w14:paraId="29204065" w14:textId="77777777" w:rsidR="0067717B" w:rsidRPr="003A0BEA" w:rsidRDefault="0067717B" w:rsidP="000D4B7A">
            <w:pPr>
              <w:ind w:left="-18"/>
              <w:jc w:val="center"/>
              <w:rPr>
                <w:rFonts w:ascii="Times New Roman" w:hAnsi="Times New Roman" w:cs="Times New Roman"/>
                <w:b/>
                <w:sz w:val="24"/>
                <w:szCs w:val="24"/>
              </w:rPr>
            </w:pPr>
            <w:r w:rsidRPr="003A0BEA">
              <w:rPr>
                <w:rFonts w:ascii="Times New Roman" w:hAnsi="Times New Roman" w:cs="Times New Roman"/>
                <w:b/>
                <w:sz w:val="24"/>
                <w:szCs w:val="24"/>
              </w:rPr>
              <w:t>Total Burden Hours</w:t>
            </w:r>
          </w:p>
        </w:tc>
        <w:tc>
          <w:tcPr>
            <w:tcW w:w="2250" w:type="dxa"/>
            <w:shd w:val="clear" w:color="auto" w:fill="auto"/>
            <w:vAlign w:val="center"/>
          </w:tcPr>
          <w:p w14:paraId="555332B7" w14:textId="77777777" w:rsidR="0067717B" w:rsidRPr="003A0BEA" w:rsidRDefault="0067717B" w:rsidP="000D4B7A">
            <w:pPr>
              <w:ind w:left="-18"/>
              <w:jc w:val="center"/>
              <w:rPr>
                <w:rFonts w:ascii="Times New Roman" w:hAnsi="Times New Roman" w:cs="Times New Roman"/>
                <w:b/>
                <w:sz w:val="24"/>
                <w:szCs w:val="24"/>
              </w:rPr>
            </w:pPr>
            <w:r w:rsidRPr="003A0BEA">
              <w:rPr>
                <w:rFonts w:ascii="Times New Roman" w:hAnsi="Times New Roman" w:cs="Times New Roman"/>
                <w:b/>
                <w:sz w:val="24"/>
                <w:szCs w:val="24"/>
              </w:rPr>
              <w:t>Hourly Wage Rate</w:t>
            </w:r>
          </w:p>
        </w:tc>
        <w:tc>
          <w:tcPr>
            <w:tcW w:w="2070" w:type="dxa"/>
            <w:shd w:val="clear" w:color="auto" w:fill="auto"/>
            <w:vAlign w:val="center"/>
          </w:tcPr>
          <w:p w14:paraId="73CD7004" w14:textId="77777777" w:rsidR="0067717B" w:rsidRPr="003A0BEA" w:rsidRDefault="0067717B" w:rsidP="000D4B7A">
            <w:pPr>
              <w:ind w:left="-18"/>
              <w:jc w:val="center"/>
              <w:rPr>
                <w:rFonts w:ascii="Times New Roman" w:hAnsi="Times New Roman" w:cs="Times New Roman"/>
                <w:b/>
                <w:sz w:val="24"/>
                <w:szCs w:val="24"/>
              </w:rPr>
            </w:pPr>
            <w:r w:rsidRPr="003A0BEA">
              <w:rPr>
                <w:rFonts w:ascii="Times New Roman" w:hAnsi="Times New Roman" w:cs="Times New Roman"/>
                <w:b/>
                <w:sz w:val="24"/>
                <w:szCs w:val="24"/>
              </w:rPr>
              <w:t>Total Respondent Costs</w:t>
            </w:r>
          </w:p>
        </w:tc>
      </w:tr>
      <w:tr w:rsidR="0067717B" w:rsidRPr="003A0BEA" w14:paraId="19D11B14" w14:textId="77777777" w:rsidTr="003968D0">
        <w:trPr>
          <w:trHeight w:val="1358"/>
        </w:trPr>
        <w:tc>
          <w:tcPr>
            <w:tcW w:w="2250" w:type="dxa"/>
            <w:tcBorders>
              <w:bottom w:val="single" w:sz="4" w:space="0" w:color="auto"/>
            </w:tcBorders>
            <w:vAlign w:val="center"/>
          </w:tcPr>
          <w:p w14:paraId="1C229FD9" w14:textId="77777777" w:rsidR="0067717B" w:rsidRPr="003A0BEA" w:rsidRDefault="0067717B" w:rsidP="000D4B7A">
            <w:pPr>
              <w:ind w:left="0"/>
              <w:rPr>
                <w:rFonts w:ascii="Times New Roman" w:hAnsi="Times New Roman" w:cs="Times New Roman"/>
                <w:sz w:val="24"/>
                <w:szCs w:val="24"/>
              </w:rPr>
            </w:pPr>
            <w:r w:rsidRPr="003A0BEA">
              <w:rPr>
                <w:rFonts w:ascii="Times New Roman" w:hAnsi="Times New Roman" w:cs="Times New Roman"/>
                <w:sz w:val="24"/>
                <w:szCs w:val="24"/>
              </w:rPr>
              <w:t>Prison Staff(i.e. Guards</w:t>
            </w:r>
          </w:p>
          <w:p w14:paraId="775AFC21" w14:textId="77777777" w:rsidR="0067717B" w:rsidRPr="003A0BEA" w:rsidRDefault="0067717B" w:rsidP="000D4B7A">
            <w:pPr>
              <w:ind w:left="0"/>
              <w:rPr>
                <w:rFonts w:ascii="Times New Roman" w:hAnsi="Times New Roman" w:cs="Times New Roman"/>
                <w:sz w:val="24"/>
                <w:szCs w:val="24"/>
              </w:rPr>
            </w:pPr>
            <w:r w:rsidRPr="003A0BEA">
              <w:rPr>
                <w:rFonts w:ascii="Times New Roman" w:hAnsi="Times New Roman" w:cs="Times New Roman"/>
                <w:sz w:val="24"/>
                <w:szCs w:val="24"/>
              </w:rPr>
              <w:t>Healthcare providers</w:t>
            </w:r>
          </w:p>
          <w:p w14:paraId="788775F2" w14:textId="77777777" w:rsidR="0067717B" w:rsidRPr="003A0BEA" w:rsidRDefault="0067717B" w:rsidP="000D4B7A">
            <w:pPr>
              <w:ind w:left="0"/>
              <w:rPr>
                <w:rFonts w:ascii="Times New Roman" w:hAnsi="Times New Roman" w:cs="Times New Roman"/>
                <w:sz w:val="24"/>
                <w:szCs w:val="24"/>
              </w:rPr>
            </w:pPr>
            <w:r w:rsidRPr="003A0BEA">
              <w:rPr>
                <w:rFonts w:ascii="Times New Roman" w:hAnsi="Times New Roman" w:cs="Times New Roman"/>
                <w:sz w:val="24"/>
                <w:szCs w:val="24"/>
              </w:rPr>
              <w:t>Administrators)</w:t>
            </w:r>
          </w:p>
        </w:tc>
        <w:tc>
          <w:tcPr>
            <w:tcW w:w="1710" w:type="dxa"/>
            <w:tcBorders>
              <w:bottom w:val="single" w:sz="4" w:space="0" w:color="auto"/>
            </w:tcBorders>
            <w:vAlign w:val="center"/>
          </w:tcPr>
          <w:p w14:paraId="7FC4BDC5" w14:textId="77777777" w:rsidR="0067717B" w:rsidRPr="003A0BEA" w:rsidRDefault="0067717B" w:rsidP="000D4B7A">
            <w:pPr>
              <w:ind w:left="0"/>
              <w:rPr>
                <w:rFonts w:ascii="Times New Roman" w:hAnsi="Times New Roman" w:cs="Times New Roman"/>
                <w:sz w:val="24"/>
                <w:szCs w:val="24"/>
              </w:rPr>
            </w:pPr>
            <w:r w:rsidRPr="003A0BEA">
              <w:rPr>
                <w:rFonts w:ascii="Times New Roman" w:hAnsi="Times New Roman" w:cs="Times New Roman"/>
                <w:sz w:val="24"/>
                <w:szCs w:val="24"/>
              </w:rPr>
              <w:t>28</w:t>
            </w:r>
          </w:p>
        </w:tc>
        <w:tc>
          <w:tcPr>
            <w:tcW w:w="2250" w:type="dxa"/>
            <w:tcBorders>
              <w:bottom w:val="single" w:sz="4" w:space="0" w:color="auto"/>
            </w:tcBorders>
            <w:vAlign w:val="center"/>
          </w:tcPr>
          <w:p w14:paraId="39B12E52" w14:textId="77777777" w:rsidR="0067717B" w:rsidRPr="003A0BEA" w:rsidRDefault="0067717B" w:rsidP="000D4B7A">
            <w:pPr>
              <w:ind w:left="0"/>
              <w:rPr>
                <w:rFonts w:ascii="Times New Roman" w:hAnsi="Times New Roman" w:cs="Times New Roman"/>
                <w:sz w:val="24"/>
                <w:szCs w:val="24"/>
              </w:rPr>
            </w:pPr>
            <w:r w:rsidRPr="003A0BEA">
              <w:rPr>
                <w:rFonts w:ascii="Times New Roman" w:hAnsi="Times New Roman" w:cs="Times New Roman"/>
                <w:sz w:val="24"/>
                <w:szCs w:val="24"/>
              </w:rPr>
              <w:t>$32.04</w:t>
            </w:r>
          </w:p>
        </w:tc>
        <w:tc>
          <w:tcPr>
            <w:tcW w:w="2070" w:type="dxa"/>
            <w:tcBorders>
              <w:bottom w:val="single" w:sz="4" w:space="0" w:color="auto"/>
            </w:tcBorders>
            <w:vAlign w:val="center"/>
          </w:tcPr>
          <w:p w14:paraId="5D4ACE16" w14:textId="77777777" w:rsidR="0067717B" w:rsidRPr="003A0BEA" w:rsidRDefault="0067717B" w:rsidP="00871BCF">
            <w:pPr>
              <w:ind w:left="0"/>
              <w:jc w:val="right"/>
              <w:rPr>
                <w:rFonts w:ascii="Times New Roman" w:hAnsi="Times New Roman" w:cs="Times New Roman"/>
                <w:sz w:val="24"/>
                <w:szCs w:val="24"/>
              </w:rPr>
            </w:pPr>
            <w:r w:rsidRPr="003A0BEA">
              <w:rPr>
                <w:rFonts w:ascii="Times New Roman" w:hAnsi="Times New Roman" w:cs="Times New Roman"/>
                <w:sz w:val="24"/>
                <w:szCs w:val="24"/>
              </w:rPr>
              <w:t>$897.12</w:t>
            </w:r>
          </w:p>
        </w:tc>
      </w:tr>
      <w:tr w:rsidR="0067717B" w:rsidRPr="003A0BEA" w14:paraId="6B1E812E" w14:textId="77777777" w:rsidTr="003968D0">
        <w:trPr>
          <w:trHeight w:hRule="exact" w:val="523"/>
        </w:trPr>
        <w:tc>
          <w:tcPr>
            <w:tcW w:w="2250" w:type="dxa"/>
            <w:shd w:val="clear" w:color="auto" w:fill="auto"/>
            <w:vAlign w:val="center"/>
          </w:tcPr>
          <w:p w14:paraId="06089620" w14:textId="77777777" w:rsidR="0067717B" w:rsidRPr="003A0BEA" w:rsidRDefault="0067717B" w:rsidP="000D4B7A">
            <w:pPr>
              <w:ind w:left="0"/>
              <w:rPr>
                <w:rFonts w:ascii="Times New Roman" w:hAnsi="Times New Roman" w:cs="Times New Roman"/>
                <w:b/>
                <w:sz w:val="24"/>
                <w:szCs w:val="24"/>
              </w:rPr>
            </w:pPr>
            <w:r w:rsidRPr="003A0BEA">
              <w:rPr>
                <w:rFonts w:ascii="Times New Roman" w:hAnsi="Times New Roman" w:cs="Times New Roman"/>
                <w:b/>
                <w:sz w:val="24"/>
                <w:szCs w:val="24"/>
              </w:rPr>
              <w:t>TOTALS</w:t>
            </w:r>
          </w:p>
        </w:tc>
        <w:tc>
          <w:tcPr>
            <w:tcW w:w="1710" w:type="dxa"/>
            <w:shd w:val="clear" w:color="auto" w:fill="auto"/>
            <w:vAlign w:val="center"/>
          </w:tcPr>
          <w:p w14:paraId="12740486" w14:textId="77777777" w:rsidR="0067717B" w:rsidRPr="003A0BEA" w:rsidRDefault="0067717B" w:rsidP="000D4B7A">
            <w:pPr>
              <w:ind w:left="0"/>
              <w:rPr>
                <w:rFonts w:ascii="Times New Roman" w:hAnsi="Times New Roman" w:cs="Times New Roman"/>
                <w:b/>
                <w:sz w:val="24"/>
                <w:szCs w:val="24"/>
              </w:rPr>
            </w:pPr>
            <w:r w:rsidRPr="003A0BEA">
              <w:rPr>
                <w:rFonts w:ascii="Times New Roman" w:hAnsi="Times New Roman" w:cs="Times New Roman"/>
                <w:b/>
                <w:sz w:val="24"/>
                <w:szCs w:val="24"/>
              </w:rPr>
              <w:t>28</w:t>
            </w:r>
          </w:p>
        </w:tc>
        <w:tc>
          <w:tcPr>
            <w:tcW w:w="2250" w:type="dxa"/>
            <w:shd w:val="clear" w:color="auto" w:fill="auto"/>
            <w:vAlign w:val="center"/>
          </w:tcPr>
          <w:p w14:paraId="07DE3351" w14:textId="77777777" w:rsidR="0067717B" w:rsidRPr="003A0BEA" w:rsidRDefault="0067717B" w:rsidP="000D4B7A">
            <w:pPr>
              <w:ind w:left="0"/>
              <w:rPr>
                <w:rFonts w:ascii="Times New Roman" w:hAnsi="Times New Roman" w:cs="Times New Roman"/>
                <w:b/>
                <w:sz w:val="24"/>
                <w:szCs w:val="24"/>
              </w:rPr>
            </w:pPr>
          </w:p>
        </w:tc>
        <w:tc>
          <w:tcPr>
            <w:tcW w:w="2070" w:type="dxa"/>
            <w:shd w:val="clear" w:color="auto" w:fill="auto"/>
            <w:vAlign w:val="center"/>
          </w:tcPr>
          <w:p w14:paraId="72636B76" w14:textId="77777777" w:rsidR="0067717B" w:rsidRPr="003A0BEA" w:rsidRDefault="0067717B" w:rsidP="00871BCF">
            <w:pPr>
              <w:ind w:left="0"/>
              <w:jc w:val="right"/>
              <w:rPr>
                <w:rFonts w:ascii="Times New Roman" w:hAnsi="Times New Roman" w:cs="Times New Roman"/>
                <w:b/>
                <w:sz w:val="24"/>
                <w:szCs w:val="24"/>
              </w:rPr>
            </w:pPr>
            <w:r w:rsidRPr="003A0BEA">
              <w:rPr>
                <w:rFonts w:ascii="Times New Roman" w:hAnsi="Times New Roman" w:cs="Times New Roman"/>
                <w:sz w:val="24"/>
                <w:szCs w:val="24"/>
              </w:rPr>
              <w:t>$897.12</w:t>
            </w:r>
          </w:p>
        </w:tc>
      </w:tr>
    </w:tbl>
    <w:p w14:paraId="0C4EB089" w14:textId="77777777" w:rsidR="0067717B" w:rsidRDefault="0067717B" w:rsidP="0067717B">
      <w:pPr>
        <w:ind w:left="0"/>
        <w:rPr>
          <w:rFonts w:ascii="Times New Roman" w:hAnsi="Times New Roman" w:cs="Times New Roman"/>
          <w:sz w:val="24"/>
          <w:szCs w:val="24"/>
        </w:rPr>
      </w:pPr>
    </w:p>
    <w:p w14:paraId="70340AE5" w14:textId="77777777" w:rsidR="0067717B" w:rsidRDefault="0067717B" w:rsidP="0067717B">
      <w:pPr>
        <w:pStyle w:val="Heading4"/>
        <w:numPr>
          <w:ilvl w:val="0"/>
          <w:numId w:val="0"/>
        </w:numPr>
        <w:rPr>
          <w:rFonts w:ascii="Times New Roman" w:hAnsi="Times New Roman" w:cs="Times New Roman"/>
          <w:sz w:val="24"/>
          <w:szCs w:val="24"/>
        </w:rPr>
      </w:pPr>
    </w:p>
    <w:p w14:paraId="2F7E1199" w14:textId="77777777" w:rsidR="00B12F51" w:rsidRPr="003A0BEA" w:rsidRDefault="0088467A" w:rsidP="00692DEB">
      <w:pPr>
        <w:pStyle w:val="Heading4"/>
        <w:rPr>
          <w:rFonts w:ascii="Times New Roman" w:hAnsi="Times New Roman" w:cs="Times New Roman"/>
          <w:sz w:val="24"/>
          <w:szCs w:val="24"/>
        </w:rPr>
      </w:pPr>
      <w:r w:rsidRPr="003A0BEA">
        <w:rPr>
          <w:rFonts w:ascii="Times New Roman" w:hAnsi="Times New Roman" w:cs="Times New Roman"/>
          <w:sz w:val="24"/>
          <w:szCs w:val="24"/>
        </w:rPr>
        <w:t>Estimates of Other Total Annual Cost Burden to Respondents or Record Keepers</w:t>
      </w:r>
      <w:bookmarkEnd w:id="16"/>
    </w:p>
    <w:p w14:paraId="2757CA56" w14:textId="60E8D758" w:rsidR="003530E7" w:rsidRPr="003A0BEA" w:rsidRDefault="003C31C9" w:rsidP="003530E7">
      <w:pPr>
        <w:ind w:left="0"/>
        <w:rPr>
          <w:rFonts w:ascii="Times New Roman" w:hAnsi="Times New Roman" w:cs="Times New Roman"/>
          <w:sz w:val="24"/>
          <w:szCs w:val="24"/>
        </w:rPr>
      </w:pPr>
      <w:r w:rsidRPr="003A0BEA">
        <w:rPr>
          <w:rFonts w:ascii="Times New Roman" w:hAnsi="Times New Roman" w:cs="Times New Roman"/>
          <w:sz w:val="24"/>
          <w:szCs w:val="24"/>
        </w:rPr>
        <w:t xml:space="preserve">There will be no direct costs to the respondents other than their time to participate in each </w:t>
      </w:r>
      <w:r w:rsidR="00157413" w:rsidRPr="003A0BEA">
        <w:rPr>
          <w:rFonts w:ascii="Times New Roman" w:hAnsi="Times New Roman" w:cs="Times New Roman"/>
          <w:sz w:val="24"/>
          <w:szCs w:val="24"/>
        </w:rPr>
        <w:t>information collection</w:t>
      </w:r>
      <w:r w:rsidRPr="003A0BEA">
        <w:rPr>
          <w:rFonts w:ascii="Times New Roman" w:hAnsi="Times New Roman" w:cs="Times New Roman"/>
          <w:sz w:val="24"/>
          <w:szCs w:val="24"/>
        </w:rPr>
        <w:t>.</w:t>
      </w:r>
      <w:r w:rsidR="003530E7">
        <w:rPr>
          <w:rFonts w:ascii="Times New Roman" w:hAnsi="Times New Roman" w:cs="Times New Roman"/>
          <w:sz w:val="24"/>
          <w:szCs w:val="24"/>
        </w:rPr>
        <w:t xml:space="preserve">  </w:t>
      </w:r>
    </w:p>
    <w:p w14:paraId="519C0B80" w14:textId="77777777" w:rsidR="00911486" w:rsidRPr="003A0BEA" w:rsidRDefault="00911486" w:rsidP="00692DEB">
      <w:pPr>
        <w:ind w:left="0"/>
        <w:rPr>
          <w:rFonts w:ascii="Times New Roman" w:hAnsi="Times New Roman" w:cs="Times New Roman"/>
          <w:sz w:val="24"/>
          <w:szCs w:val="24"/>
        </w:rPr>
      </w:pPr>
    </w:p>
    <w:p w14:paraId="6A72193F" w14:textId="77777777" w:rsidR="00B12F51" w:rsidRPr="003A0BEA" w:rsidRDefault="0088467A" w:rsidP="00692DEB">
      <w:pPr>
        <w:pStyle w:val="Heading4"/>
        <w:rPr>
          <w:rFonts w:ascii="Times New Roman" w:hAnsi="Times New Roman" w:cs="Times New Roman"/>
          <w:sz w:val="24"/>
          <w:szCs w:val="24"/>
        </w:rPr>
      </w:pPr>
      <w:bookmarkStart w:id="17" w:name="_Toc438022379"/>
      <w:r w:rsidRPr="003A0BEA">
        <w:rPr>
          <w:rFonts w:ascii="Times New Roman" w:hAnsi="Times New Roman" w:cs="Times New Roman"/>
          <w:sz w:val="24"/>
          <w:szCs w:val="24"/>
        </w:rPr>
        <w:t>Annualized Cost to the Government</w:t>
      </w:r>
      <w:bookmarkEnd w:id="17"/>
      <w:r w:rsidR="00D75750" w:rsidRPr="003A0BEA">
        <w:rPr>
          <w:rFonts w:ascii="Times New Roman" w:hAnsi="Times New Roman" w:cs="Times New Roman"/>
          <w:sz w:val="24"/>
          <w:szCs w:val="24"/>
        </w:rPr>
        <w:t xml:space="preserve"> </w:t>
      </w:r>
    </w:p>
    <w:p w14:paraId="363F675F" w14:textId="1614DDC7" w:rsidR="000058E0" w:rsidRPr="003A0BEA" w:rsidRDefault="000058E0" w:rsidP="000058E0">
      <w:pPr>
        <w:ind w:left="0"/>
        <w:rPr>
          <w:rFonts w:ascii="Times New Roman" w:hAnsi="Times New Roman" w:cs="Times New Roman"/>
          <w:sz w:val="24"/>
          <w:szCs w:val="24"/>
        </w:rPr>
      </w:pPr>
      <w:r w:rsidRPr="003A0BEA">
        <w:rPr>
          <w:rFonts w:ascii="Times New Roman" w:hAnsi="Times New Roman" w:cs="Times New Roman"/>
          <w:sz w:val="24"/>
          <w:szCs w:val="24"/>
        </w:rPr>
        <w:t>There are no equipment or overhead costs.  Contractors, however, are being used to support development of the assessment tool, data collection, and data analysis. The only cost to the federal government would be the salary of CDC staff and contractors. The total estimated cost to the federal government is</w:t>
      </w:r>
      <w:r w:rsidR="008C59E7" w:rsidRPr="003A0BEA">
        <w:rPr>
          <w:rFonts w:ascii="Times New Roman" w:hAnsi="Times New Roman" w:cs="Times New Roman"/>
          <w:sz w:val="24"/>
          <w:szCs w:val="24"/>
        </w:rPr>
        <w:t xml:space="preserve"> $[</w:t>
      </w:r>
      <w:r w:rsidR="0044102C" w:rsidRPr="003A0BEA">
        <w:rPr>
          <w:rFonts w:ascii="Times New Roman" w:hAnsi="Times New Roman" w:cs="Times New Roman"/>
          <w:sz w:val="24"/>
          <w:szCs w:val="24"/>
        </w:rPr>
        <w:t>25,864</w:t>
      </w:r>
      <w:r w:rsidR="008C59E7" w:rsidRPr="003A0BEA">
        <w:rPr>
          <w:rFonts w:ascii="Times New Roman" w:hAnsi="Times New Roman" w:cs="Times New Roman"/>
          <w:sz w:val="24"/>
          <w:szCs w:val="24"/>
        </w:rPr>
        <w:t>]</w:t>
      </w:r>
      <w:r w:rsidRPr="003A0BEA">
        <w:rPr>
          <w:rFonts w:ascii="Times New Roman" w:hAnsi="Times New Roman" w:cs="Times New Roman"/>
          <w:sz w:val="24"/>
          <w:szCs w:val="24"/>
        </w:rPr>
        <w:t>. Table A-14 describes how this cost estimate was calculated.</w:t>
      </w:r>
    </w:p>
    <w:p w14:paraId="396D670D" w14:textId="77777777" w:rsidR="00692DEB" w:rsidRPr="003A0BEA" w:rsidRDefault="00692DEB" w:rsidP="00692DEB">
      <w:pPr>
        <w:ind w:left="0"/>
        <w:rPr>
          <w:rFonts w:ascii="Times New Roman" w:hAnsi="Times New Roman" w:cs="Times New Roman"/>
          <w:sz w:val="24"/>
          <w:szCs w:val="24"/>
        </w:rPr>
      </w:pPr>
    </w:p>
    <w:p w14:paraId="351738C3" w14:textId="77777777" w:rsidR="003C31C9" w:rsidRPr="003A0BEA" w:rsidRDefault="00321B51" w:rsidP="00692DEB">
      <w:pPr>
        <w:ind w:left="0"/>
        <w:rPr>
          <w:rFonts w:ascii="Times New Roman" w:hAnsi="Times New Roman" w:cs="Times New Roman"/>
          <w:sz w:val="24"/>
          <w:szCs w:val="24"/>
        </w:rPr>
      </w:pPr>
      <w:r w:rsidRPr="003A0BEA">
        <w:rPr>
          <w:rFonts w:ascii="Times New Roman" w:hAnsi="Times New Roman" w:cs="Times New Roman"/>
          <w:sz w:val="24"/>
          <w:szCs w:val="24"/>
        </w:rPr>
        <w:t xml:space="preserve"> </w:t>
      </w:r>
      <w:r w:rsidR="008E0683" w:rsidRPr="003A0BEA">
        <w:rPr>
          <w:rFonts w:ascii="Times New Roman" w:hAnsi="Times New Roman" w:cs="Times New Roman"/>
          <w:b/>
          <w:sz w:val="24"/>
          <w:szCs w:val="24"/>
          <w:u w:val="single"/>
        </w:rPr>
        <w:t>Table A-14</w:t>
      </w:r>
      <w:r w:rsidR="008E0683" w:rsidRPr="003A0BEA">
        <w:rPr>
          <w:rFonts w:ascii="Times New Roman" w:hAnsi="Times New Roman" w:cs="Times New Roman"/>
          <w:b/>
          <w:sz w:val="24"/>
          <w:szCs w:val="24"/>
        </w:rPr>
        <w:t>:</w:t>
      </w:r>
      <w:r w:rsidR="008E0683" w:rsidRPr="003A0BEA">
        <w:rPr>
          <w:rFonts w:ascii="Times New Roman" w:hAnsi="Times New Roman" w:cs="Times New Roman"/>
          <w:sz w:val="24"/>
          <w:szCs w:val="24"/>
        </w:rPr>
        <w:t xml:space="preserve"> Estimated Annualized Cost to the Federal Government</w:t>
      </w:r>
    </w:p>
    <w:tbl>
      <w:tblPr>
        <w:tblStyle w:val="TableGrid"/>
        <w:tblW w:w="0" w:type="auto"/>
        <w:tblLook w:val="04A0" w:firstRow="1" w:lastRow="0" w:firstColumn="1" w:lastColumn="0" w:noHBand="0" w:noVBand="1"/>
      </w:tblPr>
      <w:tblGrid>
        <w:gridCol w:w="4071"/>
        <w:gridCol w:w="1930"/>
        <w:gridCol w:w="1200"/>
        <w:gridCol w:w="236"/>
        <w:gridCol w:w="236"/>
        <w:gridCol w:w="1677"/>
      </w:tblGrid>
      <w:tr w:rsidR="00846708" w:rsidRPr="003A0BEA" w14:paraId="6AEC53D1" w14:textId="77777777" w:rsidTr="00CA5840">
        <w:trPr>
          <w:trHeight w:val="593"/>
        </w:trPr>
        <w:tc>
          <w:tcPr>
            <w:tcW w:w="4195" w:type="dxa"/>
            <w:tcBorders>
              <w:bottom w:val="single" w:sz="12" w:space="0" w:color="auto"/>
            </w:tcBorders>
            <w:shd w:val="clear" w:color="auto" w:fill="D9D9D9" w:themeFill="background1" w:themeFillShade="D9"/>
            <w:vAlign w:val="center"/>
          </w:tcPr>
          <w:p w14:paraId="56E95EEA" w14:textId="77777777" w:rsidR="004841F1" w:rsidRPr="003A0BEA" w:rsidRDefault="004841F1" w:rsidP="005D6F14">
            <w:pPr>
              <w:ind w:left="0"/>
              <w:jc w:val="center"/>
              <w:rPr>
                <w:rFonts w:ascii="Times New Roman" w:hAnsi="Times New Roman" w:cs="Times New Roman"/>
                <w:b/>
                <w:sz w:val="24"/>
                <w:szCs w:val="24"/>
              </w:rPr>
            </w:pPr>
            <w:r w:rsidRPr="003A0BEA">
              <w:rPr>
                <w:rFonts w:ascii="Times New Roman" w:hAnsi="Times New Roman" w:cs="Times New Roman"/>
                <w:b/>
                <w:sz w:val="24"/>
                <w:szCs w:val="24"/>
              </w:rPr>
              <w:t>Staff (FTE)</w:t>
            </w:r>
          </w:p>
        </w:tc>
        <w:tc>
          <w:tcPr>
            <w:tcW w:w="1969" w:type="dxa"/>
            <w:tcBorders>
              <w:bottom w:val="single" w:sz="12" w:space="0" w:color="auto"/>
            </w:tcBorders>
            <w:shd w:val="clear" w:color="auto" w:fill="D9D9D9" w:themeFill="background1" w:themeFillShade="D9"/>
            <w:vAlign w:val="center"/>
          </w:tcPr>
          <w:p w14:paraId="51EB1B30" w14:textId="77777777" w:rsidR="004841F1" w:rsidRPr="003A0BEA" w:rsidRDefault="004841F1" w:rsidP="005D6F14">
            <w:pPr>
              <w:ind w:left="0"/>
              <w:jc w:val="center"/>
              <w:rPr>
                <w:rFonts w:ascii="Times New Roman" w:hAnsi="Times New Roman" w:cs="Times New Roman"/>
                <w:b/>
                <w:sz w:val="24"/>
                <w:szCs w:val="24"/>
              </w:rPr>
            </w:pPr>
            <w:r w:rsidRPr="003A0BEA">
              <w:rPr>
                <w:rFonts w:ascii="Times New Roman" w:hAnsi="Times New Roman" w:cs="Times New Roman"/>
                <w:b/>
                <w:sz w:val="24"/>
                <w:szCs w:val="24"/>
              </w:rPr>
              <w:t>Average Hours per Collection</w:t>
            </w:r>
          </w:p>
        </w:tc>
        <w:tc>
          <w:tcPr>
            <w:tcW w:w="1706" w:type="dxa"/>
            <w:gridSpan w:val="3"/>
            <w:tcBorders>
              <w:bottom w:val="single" w:sz="12" w:space="0" w:color="auto"/>
            </w:tcBorders>
            <w:shd w:val="clear" w:color="auto" w:fill="D9D9D9" w:themeFill="background1" w:themeFillShade="D9"/>
            <w:vAlign w:val="center"/>
          </w:tcPr>
          <w:p w14:paraId="437ED4A8" w14:textId="77777777" w:rsidR="004841F1" w:rsidRPr="003A0BEA" w:rsidRDefault="004841F1" w:rsidP="005D6F14">
            <w:pPr>
              <w:ind w:left="0"/>
              <w:jc w:val="center"/>
              <w:rPr>
                <w:rFonts w:ascii="Times New Roman" w:hAnsi="Times New Roman" w:cs="Times New Roman"/>
                <w:b/>
                <w:sz w:val="24"/>
                <w:szCs w:val="24"/>
              </w:rPr>
            </w:pPr>
            <w:r w:rsidRPr="003A0BEA">
              <w:rPr>
                <w:rFonts w:ascii="Times New Roman" w:hAnsi="Times New Roman" w:cs="Times New Roman"/>
                <w:b/>
                <w:sz w:val="24"/>
                <w:szCs w:val="24"/>
              </w:rPr>
              <w:t>Average Hourly Rate</w:t>
            </w:r>
          </w:p>
        </w:tc>
        <w:tc>
          <w:tcPr>
            <w:tcW w:w="1706" w:type="dxa"/>
            <w:tcBorders>
              <w:bottom w:val="single" w:sz="12" w:space="0" w:color="auto"/>
            </w:tcBorders>
            <w:shd w:val="clear" w:color="auto" w:fill="D9D9D9" w:themeFill="background1" w:themeFillShade="D9"/>
            <w:vAlign w:val="center"/>
          </w:tcPr>
          <w:p w14:paraId="73B11129" w14:textId="77777777" w:rsidR="004841F1" w:rsidRPr="003A0BEA" w:rsidRDefault="004841F1" w:rsidP="005D6F14">
            <w:pPr>
              <w:ind w:left="0"/>
              <w:jc w:val="center"/>
              <w:rPr>
                <w:rFonts w:ascii="Times New Roman" w:hAnsi="Times New Roman" w:cs="Times New Roman"/>
                <w:b/>
                <w:sz w:val="24"/>
                <w:szCs w:val="24"/>
              </w:rPr>
            </w:pPr>
            <w:r w:rsidRPr="003A0BEA">
              <w:rPr>
                <w:rFonts w:ascii="Times New Roman" w:hAnsi="Times New Roman" w:cs="Times New Roman"/>
                <w:b/>
                <w:sz w:val="24"/>
                <w:szCs w:val="24"/>
              </w:rPr>
              <w:t>Average Cost</w:t>
            </w:r>
          </w:p>
        </w:tc>
      </w:tr>
      <w:tr w:rsidR="00846708" w:rsidRPr="003A0BEA" w14:paraId="1E2A53F1" w14:textId="77777777" w:rsidTr="00CA5840">
        <w:tc>
          <w:tcPr>
            <w:tcW w:w="4195" w:type="dxa"/>
            <w:tcBorders>
              <w:top w:val="single" w:sz="12" w:space="0" w:color="auto"/>
            </w:tcBorders>
          </w:tcPr>
          <w:p w14:paraId="718AC959" w14:textId="77777777" w:rsidR="004841F1" w:rsidRPr="003A0BEA" w:rsidRDefault="00F53FA2"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 xml:space="preserve">Senior Project Director, Public Health Management Corporation </w:t>
            </w:r>
          </w:p>
          <w:p w14:paraId="075877EF" w14:textId="6ECAF469" w:rsidR="00EC5D2D" w:rsidRPr="003A0BEA" w:rsidRDefault="00EC5D2D"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Assisting with development of data collection instrument and methods, pilot testing, IRB review preparation, quality control, report/manuscript preparation</w:t>
            </w:r>
          </w:p>
        </w:tc>
        <w:tc>
          <w:tcPr>
            <w:tcW w:w="1969" w:type="dxa"/>
            <w:tcBorders>
              <w:top w:val="single" w:sz="12" w:space="0" w:color="auto"/>
            </w:tcBorders>
          </w:tcPr>
          <w:p w14:paraId="67FDBACD" w14:textId="6DC5ACFE" w:rsidR="004841F1" w:rsidRPr="003A0BEA" w:rsidRDefault="00B14CBD" w:rsidP="001169C8">
            <w:pPr>
              <w:ind w:left="0"/>
              <w:jc w:val="center"/>
              <w:rPr>
                <w:rFonts w:ascii="Times New Roman" w:hAnsi="Times New Roman" w:cs="Times New Roman"/>
                <w:sz w:val="24"/>
                <w:szCs w:val="24"/>
              </w:rPr>
            </w:pPr>
            <w:r w:rsidRPr="003A0BEA">
              <w:rPr>
                <w:rFonts w:ascii="Times New Roman" w:hAnsi="Times New Roman" w:cs="Times New Roman"/>
                <w:sz w:val="24"/>
                <w:szCs w:val="24"/>
              </w:rPr>
              <w:t>4</w:t>
            </w:r>
            <w:r w:rsidR="001169C8" w:rsidRPr="003A0BEA">
              <w:rPr>
                <w:rFonts w:ascii="Times New Roman" w:hAnsi="Times New Roman" w:cs="Times New Roman"/>
                <w:sz w:val="24"/>
                <w:szCs w:val="24"/>
              </w:rPr>
              <w:t>85</w:t>
            </w:r>
          </w:p>
        </w:tc>
        <w:tc>
          <w:tcPr>
            <w:tcW w:w="1706" w:type="dxa"/>
            <w:gridSpan w:val="3"/>
            <w:tcBorders>
              <w:top w:val="single" w:sz="12" w:space="0" w:color="auto"/>
            </w:tcBorders>
          </w:tcPr>
          <w:p w14:paraId="0BF44668" w14:textId="791CFE11" w:rsidR="004841F1" w:rsidRPr="003A0BEA" w:rsidRDefault="004B1747"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w:t>
            </w:r>
          </w:p>
        </w:tc>
        <w:tc>
          <w:tcPr>
            <w:tcW w:w="1706" w:type="dxa"/>
            <w:tcBorders>
              <w:top w:val="single" w:sz="12" w:space="0" w:color="auto"/>
            </w:tcBorders>
          </w:tcPr>
          <w:p w14:paraId="353DC7E4" w14:textId="39689501" w:rsidR="004841F1" w:rsidRPr="003A0BEA" w:rsidRDefault="00F74738" w:rsidP="005D6F14">
            <w:pPr>
              <w:ind w:left="0"/>
              <w:jc w:val="center"/>
              <w:rPr>
                <w:rFonts w:ascii="Times New Roman" w:hAnsi="Times New Roman" w:cs="Times New Roman"/>
                <w:sz w:val="24"/>
                <w:szCs w:val="24"/>
                <w:highlight w:val="yellow"/>
              </w:rPr>
            </w:pPr>
            <w:r w:rsidRPr="003A0BEA">
              <w:rPr>
                <w:rFonts w:ascii="Times New Roman" w:hAnsi="Times New Roman" w:cs="Times New Roman"/>
                <w:sz w:val="24"/>
                <w:szCs w:val="24"/>
              </w:rPr>
              <w:t>$</w:t>
            </w:r>
            <w:r w:rsidR="00B14CBD" w:rsidRPr="003A0BEA">
              <w:rPr>
                <w:rFonts w:ascii="Times New Roman" w:hAnsi="Times New Roman" w:cs="Times New Roman"/>
                <w:sz w:val="24"/>
                <w:szCs w:val="24"/>
              </w:rPr>
              <w:t>18,900</w:t>
            </w:r>
          </w:p>
        </w:tc>
      </w:tr>
      <w:tr w:rsidR="00846708" w:rsidRPr="003A0BEA" w14:paraId="0D082FFC" w14:textId="77777777" w:rsidTr="00CA5840">
        <w:tc>
          <w:tcPr>
            <w:tcW w:w="4195" w:type="dxa"/>
          </w:tcPr>
          <w:p w14:paraId="7B0F6271" w14:textId="2B51B86D" w:rsidR="004824FA" w:rsidRPr="003A0BEA" w:rsidRDefault="0055427F"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Fellow</w:t>
            </w:r>
            <w:r w:rsidR="004B1747" w:rsidRPr="003A0BEA">
              <w:rPr>
                <w:rFonts w:ascii="Times New Roman" w:hAnsi="Times New Roman" w:cs="Times New Roman"/>
                <w:sz w:val="24"/>
                <w:szCs w:val="24"/>
              </w:rPr>
              <w:t xml:space="preserve"> [unpaid]</w:t>
            </w:r>
            <w:r w:rsidRPr="003A0BEA">
              <w:rPr>
                <w:rFonts w:ascii="Times New Roman" w:hAnsi="Times New Roman" w:cs="Times New Roman"/>
                <w:sz w:val="24"/>
                <w:szCs w:val="24"/>
              </w:rPr>
              <w:t xml:space="preserve">, </w:t>
            </w:r>
            <w:r w:rsidR="00F53FA2" w:rsidRPr="003A0BEA">
              <w:rPr>
                <w:rFonts w:ascii="Times New Roman" w:hAnsi="Times New Roman" w:cs="Times New Roman"/>
                <w:sz w:val="24"/>
                <w:szCs w:val="24"/>
              </w:rPr>
              <w:t>Public Health Management Corporation</w:t>
            </w:r>
          </w:p>
          <w:p w14:paraId="58E2FD6C" w14:textId="3C1CAA6A" w:rsidR="00EC5D2D" w:rsidRPr="003A0BEA" w:rsidRDefault="00EC5D2D"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Assisting with development of data collection instrument and methods, pilot testing, IRB review preparation, quality control, report/manuscript preparation</w:t>
            </w:r>
          </w:p>
        </w:tc>
        <w:tc>
          <w:tcPr>
            <w:tcW w:w="1969" w:type="dxa"/>
          </w:tcPr>
          <w:p w14:paraId="1720ECE8" w14:textId="492D6C16" w:rsidR="004841F1" w:rsidRPr="003A0BEA" w:rsidRDefault="00F74738"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40</w:t>
            </w:r>
          </w:p>
        </w:tc>
        <w:tc>
          <w:tcPr>
            <w:tcW w:w="1706" w:type="dxa"/>
            <w:gridSpan w:val="3"/>
          </w:tcPr>
          <w:p w14:paraId="652D3D7F" w14:textId="684BD586" w:rsidR="004841F1" w:rsidRPr="003A0BEA" w:rsidRDefault="004B1747"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w:t>
            </w:r>
          </w:p>
        </w:tc>
        <w:tc>
          <w:tcPr>
            <w:tcW w:w="1706" w:type="dxa"/>
          </w:tcPr>
          <w:p w14:paraId="139D1A57" w14:textId="7C292253" w:rsidR="004841F1" w:rsidRPr="003A0BEA" w:rsidRDefault="00F74738"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$0</w:t>
            </w:r>
          </w:p>
        </w:tc>
      </w:tr>
      <w:tr w:rsidR="00846708" w:rsidRPr="003A0BEA" w14:paraId="2A941A66" w14:textId="77777777" w:rsidTr="005D6F14">
        <w:tc>
          <w:tcPr>
            <w:tcW w:w="4195" w:type="dxa"/>
            <w:tcBorders>
              <w:bottom w:val="single" w:sz="4" w:space="0" w:color="auto"/>
            </w:tcBorders>
          </w:tcPr>
          <w:p w14:paraId="109E14E8" w14:textId="07E73B4E" w:rsidR="004824FA" w:rsidRPr="003A0BEA" w:rsidRDefault="00F53FA2"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Health Scientist (GS-12)</w:t>
            </w:r>
          </w:p>
          <w:p w14:paraId="0E2588C1" w14:textId="3CEE00BA" w:rsidR="00F53FA2" w:rsidRPr="003A0BEA" w:rsidRDefault="00F53FA2"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Assisting OMB package preparation</w:t>
            </w:r>
            <w:r w:rsidR="001B785D" w:rsidRPr="003A0BEA">
              <w:rPr>
                <w:rFonts w:ascii="Times New Roman" w:hAnsi="Times New Roman" w:cs="Times New Roman"/>
                <w:sz w:val="24"/>
                <w:szCs w:val="24"/>
              </w:rPr>
              <w:t xml:space="preserve"> </w:t>
            </w:r>
          </w:p>
        </w:tc>
        <w:tc>
          <w:tcPr>
            <w:tcW w:w="1969" w:type="dxa"/>
            <w:tcBorders>
              <w:bottom w:val="single" w:sz="4" w:space="0" w:color="auto"/>
            </w:tcBorders>
          </w:tcPr>
          <w:p w14:paraId="50FBFC0D" w14:textId="68E7DCA0" w:rsidR="004824FA" w:rsidRPr="003A0BEA" w:rsidRDefault="00043FA9"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25</w:t>
            </w:r>
          </w:p>
        </w:tc>
        <w:tc>
          <w:tcPr>
            <w:tcW w:w="1706" w:type="dxa"/>
            <w:gridSpan w:val="3"/>
            <w:tcBorders>
              <w:bottom w:val="single" w:sz="4" w:space="0" w:color="auto"/>
            </w:tcBorders>
          </w:tcPr>
          <w:p w14:paraId="6E015171" w14:textId="2FD7EECA" w:rsidR="004824FA" w:rsidRPr="003A0BEA" w:rsidRDefault="0055427F"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$35.14</w:t>
            </w:r>
          </w:p>
        </w:tc>
        <w:tc>
          <w:tcPr>
            <w:tcW w:w="1706" w:type="dxa"/>
          </w:tcPr>
          <w:p w14:paraId="439E4A45" w14:textId="2213AD99" w:rsidR="004824FA" w:rsidRPr="003A0BEA" w:rsidRDefault="001B785D" w:rsidP="00043FA9">
            <w:pPr>
              <w:ind w:left="0"/>
              <w:jc w:val="center"/>
              <w:rPr>
                <w:rFonts w:ascii="Times New Roman" w:hAnsi="Times New Roman" w:cs="Times New Roman"/>
                <w:sz w:val="24"/>
                <w:szCs w:val="24"/>
              </w:rPr>
            </w:pPr>
            <w:r w:rsidRPr="003A0BEA">
              <w:rPr>
                <w:rFonts w:ascii="Times New Roman" w:hAnsi="Times New Roman" w:cs="Times New Roman"/>
                <w:sz w:val="24"/>
                <w:szCs w:val="24"/>
              </w:rPr>
              <w:t>$</w:t>
            </w:r>
            <w:r w:rsidR="00043FA9" w:rsidRPr="003A0BEA">
              <w:rPr>
                <w:rFonts w:ascii="Times New Roman" w:hAnsi="Times New Roman" w:cs="Times New Roman"/>
                <w:sz w:val="24"/>
                <w:szCs w:val="24"/>
              </w:rPr>
              <w:t>878.50</w:t>
            </w:r>
          </w:p>
        </w:tc>
      </w:tr>
      <w:tr w:rsidR="00846708" w:rsidRPr="003A0BEA" w14:paraId="5FA63FB7" w14:textId="77777777" w:rsidTr="005D6F14">
        <w:tc>
          <w:tcPr>
            <w:tcW w:w="4195" w:type="dxa"/>
            <w:tcBorders>
              <w:bottom w:val="single" w:sz="4" w:space="0" w:color="auto"/>
            </w:tcBorders>
          </w:tcPr>
          <w:p w14:paraId="6462F2D1" w14:textId="430A1684" w:rsidR="00F53FA2" w:rsidRPr="003A0BEA" w:rsidRDefault="00EC5D2D"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Health Scientist (GS-14)</w:t>
            </w:r>
          </w:p>
          <w:p w14:paraId="0454A6AA" w14:textId="750E9094" w:rsidR="00EC5D2D" w:rsidRPr="003A0BEA" w:rsidRDefault="00EC5D2D"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Assisting with development of data collection instrument and methods, OMB package preparation,</w:t>
            </w:r>
          </w:p>
        </w:tc>
        <w:tc>
          <w:tcPr>
            <w:tcW w:w="1969" w:type="dxa"/>
            <w:tcBorders>
              <w:bottom w:val="single" w:sz="4" w:space="0" w:color="auto"/>
            </w:tcBorders>
          </w:tcPr>
          <w:p w14:paraId="3E8A79BC" w14:textId="5DF27F30" w:rsidR="00F53FA2" w:rsidRPr="003A0BEA" w:rsidRDefault="00043FA9"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40</w:t>
            </w:r>
          </w:p>
        </w:tc>
        <w:tc>
          <w:tcPr>
            <w:tcW w:w="1706" w:type="dxa"/>
            <w:gridSpan w:val="3"/>
            <w:tcBorders>
              <w:bottom w:val="single" w:sz="4" w:space="0" w:color="auto"/>
            </w:tcBorders>
          </w:tcPr>
          <w:p w14:paraId="616D010E" w14:textId="09F07CE0" w:rsidR="00F53FA2" w:rsidRPr="003A0BEA" w:rsidRDefault="0055427F"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$49.38</w:t>
            </w:r>
          </w:p>
        </w:tc>
        <w:tc>
          <w:tcPr>
            <w:tcW w:w="1706" w:type="dxa"/>
          </w:tcPr>
          <w:p w14:paraId="2DCE552C" w14:textId="119EB25F" w:rsidR="00F53FA2" w:rsidRPr="003A0BEA" w:rsidRDefault="001B785D" w:rsidP="007461D0">
            <w:pPr>
              <w:ind w:left="0"/>
              <w:jc w:val="center"/>
              <w:rPr>
                <w:rFonts w:ascii="Times New Roman" w:hAnsi="Times New Roman" w:cs="Times New Roman"/>
                <w:sz w:val="24"/>
                <w:szCs w:val="24"/>
              </w:rPr>
            </w:pPr>
            <w:r w:rsidRPr="003A0BEA">
              <w:rPr>
                <w:rFonts w:ascii="Times New Roman" w:hAnsi="Times New Roman" w:cs="Times New Roman"/>
                <w:sz w:val="24"/>
                <w:szCs w:val="24"/>
              </w:rPr>
              <w:t>$</w:t>
            </w:r>
            <w:r w:rsidR="007461D0" w:rsidRPr="003A0BEA">
              <w:rPr>
                <w:rFonts w:ascii="Times New Roman" w:hAnsi="Times New Roman" w:cs="Times New Roman"/>
                <w:sz w:val="24"/>
                <w:szCs w:val="24"/>
              </w:rPr>
              <w:t>2,469.00</w:t>
            </w:r>
          </w:p>
        </w:tc>
      </w:tr>
      <w:tr w:rsidR="00846708" w:rsidRPr="003A0BEA" w14:paraId="49E06B36" w14:textId="77777777" w:rsidTr="00043FA9">
        <w:tc>
          <w:tcPr>
            <w:tcW w:w="4195" w:type="dxa"/>
            <w:tcBorders>
              <w:bottom w:val="single" w:sz="4" w:space="0" w:color="auto"/>
            </w:tcBorders>
          </w:tcPr>
          <w:p w14:paraId="417DD7A6" w14:textId="1E43A48C" w:rsidR="00EC5D2D" w:rsidRPr="003A0BEA" w:rsidRDefault="00EC5D2D"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Public Health A</w:t>
            </w:r>
            <w:r w:rsidR="0055427F" w:rsidRPr="003A0BEA">
              <w:rPr>
                <w:rFonts w:ascii="Times New Roman" w:hAnsi="Times New Roman" w:cs="Times New Roman"/>
                <w:sz w:val="24"/>
                <w:szCs w:val="24"/>
              </w:rPr>
              <w:t>nalyst</w:t>
            </w:r>
            <w:r w:rsidRPr="003A0BEA">
              <w:rPr>
                <w:rFonts w:ascii="Times New Roman" w:hAnsi="Times New Roman" w:cs="Times New Roman"/>
                <w:sz w:val="24"/>
                <w:szCs w:val="24"/>
              </w:rPr>
              <w:t xml:space="preserve"> (GS-13)</w:t>
            </w:r>
          </w:p>
          <w:p w14:paraId="3A6E3A22" w14:textId="4F850F15" w:rsidR="00EC5D2D" w:rsidRPr="003A0BEA" w:rsidRDefault="00EC5D2D"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 xml:space="preserve">CDC/DSTDP lead on project, assisting with development of data collection instrument and methods, </w:t>
            </w:r>
            <w:r w:rsidR="0055427F" w:rsidRPr="003A0BEA">
              <w:rPr>
                <w:rFonts w:ascii="Times New Roman" w:hAnsi="Times New Roman" w:cs="Times New Roman"/>
                <w:sz w:val="24"/>
                <w:szCs w:val="24"/>
              </w:rPr>
              <w:t>provide legal expertise</w:t>
            </w:r>
          </w:p>
        </w:tc>
        <w:tc>
          <w:tcPr>
            <w:tcW w:w="1969" w:type="dxa"/>
            <w:tcBorders>
              <w:bottom w:val="single" w:sz="4" w:space="0" w:color="auto"/>
            </w:tcBorders>
          </w:tcPr>
          <w:p w14:paraId="31B90B16" w14:textId="687D7287" w:rsidR="00EC5D2D" w:rsidRPr="003A0BEA" w:rsidRDefault="00043FA9"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57</w:t>
            </w:r>
          </w:p>
        </w:tc>
        <w:tc>
          <w:tcPr>
            <w:tcW w:w="1706" w:type="dxa"/>
            <w:gridSpan w:val="3"/>
            <w:tcBorders>
              <w:bottom w:val="single" w:sz="4" w:space="0" w:color="auto"/>
            </w:tcBorders>
          </w:tcPr>
          <w:p w14:paraId="22EB1194" w14:textId="69F34768" w:rsidR="00EC5D2D" w:rsidRPr="003A0BEA" w:rsidRDefault="0055427F" w:rsidP="005D6F14">
            <w:pPr>
              <w:ind w:left="0"/>
              <w:jc w:val="center"/>
              <w:rPr>
                <w:rFonts w:ascii="Times New Roman" w:hAnsi="Times New Roman" w:cs="Times New Roman"/>
                <w:sz w:val="24"/>
                <w:szCs w:val="24"/>
              </w:rPr>
            </w:pPr>
            <w:r w:rsidRPr="003A0BEA">
              <w:rPr>
                <w:rFonts w:ascii="Times New Roman" w:hAnsi="Times New Roman" w:cs="Times New Roman"/>
                <w:sz w:val="24"/>
                <w:szCs w:val="24"/>
              </w:rPr>
              <w:t>$41.79</w:t>
            </w:r>
          </w:p>
        </w:tc>
        <w:tc>
          <w:tcPr>
            <w:tcW w:w="1706" w:type="dxa"/>
          </w:tcPr>
          <w:p w14:paraId="2F0E124A" w14:textId="404B5F8E" w:rsidR="00EC5D2D" w:rsidRPr="003A0BEA" w:rsidRDefault="001B785D" w:rsidP="00043FA9">
            <w:pPr>
              <w:ind w:left="0"/>
              <w:jc w:val="center"/>
              <w:rPr>
                <w:rFonts w:ascii="Times New Roman" w:hAnsi="Times New Roman" w:cs="Times New Roman"/>
                <w:sz w:val="24"/>
                <w:szCs w:val="24"/>
              </w:rPr>
            </w:pPr>
            <w:r w:rsidRPr="003A0BEA">
              <w:rPr>
                <w:rFonts w:ascii="Times New Roman" w:hAnsi="Times New Roman" w:cs="Times New Roman"/>
                <w:sz w:val="24"/>
                <w:szCs w:val="24"/>
              </w:rPr>
              <w:t>$</w:t>
            </w:r>
            <w:r w:rsidR="00043FA9" w:rsidRPr="003A0BEA">
              <w:rPr>
                <w:rFonts w:ascii="Times New Roman" w:hAnsi="Times New Roman" w:cs="Times New Roman"/>
                <w:sz w:val="24"/>
                <w:szCs w:val="24"/>
              </w:rPr>
              <w:t>2,382.0</w:t>
            </w:r>
            <w:r w:rsidR="004B1747" w:rsidRPr="003A0BEA">
              <w:rPr>
                <w:rFonts w:ascii="Times New Roman" w:hAnsi="Times New Roman" w:cs="Times New Roman"/>
                <w:sz w:val="24"/>
                <w:szCs w:val="24"/>
              </w:rPr>
              <w:t>0</w:t>
            </w:r>
          </w:p>
        </w:tc>
      </w:tr>
      <w:tr w:rsidR="00846708" w:rsidRPr="003A0BEA" w14:paraId="1EF257A4" w14:textId="77777777" w:rsidTr="005D6F14">
        <w:tc>
          <w:tcPr>
            <w:tcW w:w="4195" w:type="dxa"/>
            <w:tcBorders>
              <w:bottom w:val="single" w:sz="4" w:space="0" w:color="auto"/>
            </w:tcBorders>
          </w:tcPr>
          <w:p w14:paraId="5A716B01" w14:textId="77777777" w:rsidR="0055427F" w:rsidRPr="003A0BEA" w:rsidRDefault="0055427F"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Health Economist (GS-14)</w:t>
            </w:r>
          </w:p>
          <w:p w14:paraId="711883E2" w14:textId="209CFDEE" w:rsidR="0055427F" w:rsidRPr="003A0BEA" w:rsidRDefault="00A15327" w:rsidP="00CA5840">
            <w:pPr>
              <w:ind w:left="0"/>
              <w:jc w:val="both"/>
              <w:rPr>
                <w:rFonts w:ascii="Times New Roman" w:hAnsi="Times New Roman" w:cs="Times New Roman"/>
                <w:sz w:val="24"/>
                <w:szCs w:val="24"/>
              </w:rPr>
            </w:pPr>
            <w:r w:rsidRPr="003A0BEA">
              <w:rPr>
                <w:rFonts w:ascii="Times New Roman" w:hAnsi="Times New Roman" w:cs="Times New Roman"/>
                <w:sz w:val="24"/>
                <w:szCs w:val="24"/>
              </w:rPr>
              <w:t>Provide economic and modeling expertise</w:t>
            </w:r>
          </w:p>
        </w:tc>
        <w:tc>
          <w:tcPr>
            <w:tcW w:w="1969" w:type="dxa"/>
            <w:tcBorders>
              <w:bottom w:val="single" w:sz="4" w:space="0" w:color="auto"/>
            </w:tcBorders>
          </w:tcPr>
          <w:p w14:paraId="548868A4" w14:textId="78244036" w:rsidR="0055427F" w:rsidRPr="003A0BEA" w:rsidRDefault="007461D0" w:rsidP="00043FA9">
            <w:pPr>
              <w:ind w:left="0"/>
              <w:jc w:val="center"/>
              <w:rPr>
                <w:rFonts w:ascii="Times New Roman" w:hAnsi="Times New Roman" w:cs="Times New Roman"/>
                <w:sz w:val="24"/>
                <w:szCs w:val="24"/>
              </w:rPr>
            </w:pPr>
            <w:r w:rsidRPr="003A0BEA">
              <w:rPr>
                <w:rFonts w:ascii="Times New Roman" w:hAnsi="Times New Roman" w:cs="Times New Roman"/>
                <w:sz w:val="24"/>
                <w:szCs w:val="24"/>
              </w:rPr>
              <w:t>2</w:t>
            </w:r>
            <w:r w:rsidR="00043FA9" w:rsidRPr="003A0BEA">
              <w:rPr>
                <w:rFonts w:ascii="Times New Roman" w:hAnsi="Times New Roman" w:cs="Times New Roman"/>
                <w:sz w:val="24"/>
                <w:szCs w:val="24"/>
              </w:rPr>
              <w:t>5</w:t>
            </w:r>
          </w:p>
        </w:tc>
        <w:tc>
          <w:tcPr>
            <w:tcW w:w="1706" w:type="dxa"/>
            <w:gridSpan w:val="3"/>
            <w:tcBorders>
              <w:bottom w:val="single" w:sz="4" w:space="0" w:color="auto"/>
            </w:tcBorders>
          </w:tcPr>
          <w:p w14:paraId="10233904" w14:textId="5E7F7833" w:rsidR="0055427F" w:rsidRPr="003A0BEA" w:rsidRDefault="0055427F" w:rsidP="00265396">
            <w:pPr>
              <w:ind w:left="0"/>
              <w:jc w:val="center"/>
              <w:rPr>
                <w:rFonts w:ascii="Times New Roman" w:hAnsi="Times New Roman" w:cs="Times New Roman"/>
                <w:sz w:val="24"/>
                <w:szCs w:val="24"/>
              </w:rPr>
            </w:pPr>
            <w:r w:rsidRPr="003A0BEA">
              <w:rPr>
                <w:rFonts w:ascii="Times New Roman" w:hAnsi="Times New Roman" w:cs="Times New Roman"/>
                <w:sz w:val="24"/>
                <w:szCs w:val="24"/>
              </w:rPr>
              <w:t>$</w:t>
            </w:r>
            <w:r w:rsidR="00265396" w:rsidRPr="003A0BEA">
              <w:rPr>
                <w:rFonts w:ascii="Times New Roman" w:hAnsi="Times New Roman" w:cs="Times New Roman"/>
                <w:sz w:val="24"/>
                <w:szCs w:val="24"/>
              </w:rPr>
              <w:t>49.38</w:t>
            </w:r>
          </w:p>
        </w:tc>
        <w:tc>
          <w:tcPr>
            <w:tcW w:w="1706" w:type="dxa"/>
          </w:tcPr>
          <w:p w14:paraId="324F1556" w14:textId="7DB4EA7D" w:rsidR="0055427F" w:rsidRPr="003A0BEA" w:rsidRDefault="001B785D" w:rsidP="00043FA9">
            <w:pPr>
              <w:ind w:left="0"/>
              <w:jc w:val="center"/>
              <w:rPr>
                <w:rFonts w:ascii="Times New Roman" w:hAnsi="Times New Roman" w:cs="Times New Roman"/>
                <w:sz w:val="24"/>
                <w:szCs w:val="24"/>
              </w:rPr>
            </w:pPr>
            <w:r w:rsidRPr="003A0BEA">
              <w:rPr>
                <w:rFonts w:ascii="Times New Roman" w:hAnsi="Times New Roman" w:cs="Times New Roman"/>
                <w:sz w:val="24"/>
                <w:szCs w:val="24"/>
              </w:rPr>
              <w:t>$</w:t>
            </w:r>
            <w:r w:rsidR="00043FA9" w:rsidRPr="003A0BEA">
              <w:rPr>
                <w:rFonts w:ascii="Times New Roman" w:hAnsi="Times New Roman" w:cs="Times New Roman"/>
                <w:sz w:val="24"/>
                <w:szCs w:val="24"/>
              </w:rPr>
              <w:t>1234.50</w:t>
            </w:r>
          </w:p>
        </w:tc>
      </w:tr>
      <w:tr w:rsidR="00846708" w:rsidRPr="003A0BEA" w14:paraId="0FF5F86F" w14:textId="77777777" w:rsidTr="005D6F14">
        <w:trPr>
          <w:trHeight w:val="332"/>
        </w:trPr>
        <w:tc>
          <w:tcPr>
            <w:tcW w:w="7398" w:type="dxa"/>
            <w:gridSpan w:val="3"/>
            <w:tcBorders>
              <w:right w:val="nil"/>
            </w:tcBorders>
            <w:vAlign w:val="center"/>
          </w:tcPr>
          <w:p w14:paraId="0EC59306" w14:textId="77777777" w:rsidR="005D6F14" w:rsidRPr="003A0BEA" w:rsidRDefault="005D6F14" w:rsidP="005D6F14">
            <w:pPr>
              <w:ind w:left="0"/>
              <w:jc w:val="right"/>
              <w:rPr>
                <w:rFonts w:ascii="Times New Roman" w:hAnsi="Times New Roman" w:cs="Times New Roman"/>
                <w:b/>
                <w:sz w:val="24"/>
                <w:szCs w:val="24"/>
              </w:rPr>
            </w:pPr>
            <w:r w:rsidRPr="003A0BEA">
              <w:rPr>
                <w:rFonts w:ascii="Times New Roman" w:hAnsi="Times New Roman" w:cs="Times New Roman"/>
                <w:b/>
                <w:sz w:val="24"/>
                <w:szCs w:val="24"/>
              </w:rPr>
              <w:t>Estimated Total Cost of Information Collection</w:t>
            </w:r>
          </w:p>
        </w:tc>
        <w:tc>
          <w:tcPr>
            <w:tcW w:w="236" w:type="dxa"/>
            <w:tcBorders>
              <w:left w:val="nil"/>
              <w:right w:val="nil"/>
            </w:tcBorders>
            <w:vAlign w:val="center"/>
          </w:tcPr>
          <w:p w14:paraId="4CA60A19" w14:textId="77777777" w:rsidR="005D6F14" w:rsidRPr="003A0BEA" w:rsidRDefault="005D6F14" w:rsidP="00CA5840">
            <w:pPr>
              <w:ind w:left="0"/>
              <w:rPr>
                <w:rFonts w:ascii="Times New Roman" w:hAnsi="Times New Roman" w:cs="Times New Roman"/>
                <w:b/>
                <w:sz w:val="24"/>
                <w:szCs w:val="24"/>
              </w:rPr>
            </w:pPr>
          </w:p>
        </w:tc>
        <w:tc>
          <w:tcPr>
            <w:tcW w:w="236" w:type="dxa"/>
            <w:tcBorders>
              <w:left w:val="nil"/>
            </w:tcBorders>
            <w:vAlign w:val="center"/>
          </w:tcPr>
          <w:p w14:paraId="18DE2E69" w14:textId="77777777" w:rsidR="005D6F14" w:rsidRPr="003A0BEA" w:rsidRDefault="005D6F14" w:rsidP="00CA5840">
            <w:pPr>
              <w:ind w:left="0"/>
              <w:rPr>
                <w:rFonts w:ascii="Times New Roman" w:hAnsi="Times New Roman" w:cs="Times New Roman"/>
                <w:b/>
                <w:sz w:val="24"/>
                <w:szCs w:val="24"/>
              </w:rPr>
            </w:pPr>
          </w:p>
        </w:tc>
        <w:tc>
          <w:tcPr>
            <w:tcW w:w="1706" w:type="dxa"/>
            <w:vAlign w:val="center"/>
          </w:tcPr>
          <w:p w14:paraId="1EA73702" w14:textId="269D9750" w:rsidR="005D6F14" w:rsidRPr="003A0BEA" w:rsidRDefault="004B1747" w:rsidP="005D6F14">
            <w:pPr>
              <w:ind w:left="0"/>
              <w:jc w:val="center"/>
              <w:rPr>
                <w:rFonts w:ascii="Times New Roman" w:hAnsi="Times New Roman" w:cs="Times New Roman"/>
                <w:b/>
                <w:sz w:val="24"/>
                <w:szCs w:val="24"/>
              </w:rPr>
            </w:pPr>
            <w:r w:rsidRPr="003A0BEA">
              <w:rPr>
                <w:rFonts w:ascii="Times New Roman" w:hAnsi="Times New Roman" w:cs="Times New Roman"/>
                <w:b/>
                <w:sz w:val="24"/>
                <w:szCs w:val="24"/>
              </w:rPr>
              <w:t>$25, 864</w:t>
            </w:r>
          </w:p>
        </w:tc>
      </w:tr>
    </w:tbl>
    <w:p w14:paraId="6A487058" w14:textId="77777777" w:rsidR="005D6F14" w:rsidRPr="003A0BEA" w:rsidRDefault="005D6F14" w:rsidP="00441CC3">
      <w:pPr>
        <w:ind w:left="0"/>
        <w:rPr>
          <w:rFonts w:ascii="Times New Roman" w:hAnsi="Times New Roman" w:cs="Times New Roman"/>
          <w:sz w:val="24"/>
          <w:szCs w:val="24"/>
        </w:rPr>
      </w:pPr>
    </w:p>
    <w:p w14:paraId="780ADEBF" w14:textId="77777777" w:rsidR="00B12F51" w:rsidRPr="003A0BEA" w:rsidRDefault="00D75750" w:rsidP="00692DEB">
      <w:pPr>
        <w:pStyle w:val="Heading4"/>
        <w:rPr>
          <w:rFonts w:ascii="Times New Roman" w:hAnsi="Times New Roman" w:cs="Times New Roman"/>
          <w:sz w:val="24"/>
          <w:szCs w:val="24"/>
        </w:rPr>
      </w:pPr>
      <w:bookmarkStart w:id="18" w:name="_Toc438022380"/>
      <w:r w:rsidRPr="003A0BEA">
        <w:rPr>
          <w:rFonts w:ascii="Times New Roman" w:hAnsi="Times New Roman" w:cs="Times New Roman"/>
          <w:sz w:val="24"/>
          <w:szCs w:val="24"/>
        </w:rPr>
        <w:t>Explanation for Program Changes or Adjustments</w:t>
      </w:r>
      <w:bookmarkEnd w:id="18"/>
    </w:p>
    <w:p w14:paraId="54102C1D" w14:textId="77777777" w:rsidR="00F52BCC" w:rsidRPr="003A0BEA" w:rsidRDefault="003C7C5D" w:rsidP="00692DEB">
      <w:pPr>
        <w:ind w:left="0"/>
        <w:rPr>
          <w:rFonts w:ascii="Times New Roman" w:hAnsi="Times New Roman" w:cs="Times New Roman"/>
          <w:sz w:val="24"/>
          <w:szCs w:val="24"/>
        </w:rPr>
      </w:pPr>
      <w:r w:rsidRPr="003A0BEA">
        <w:rPr>
          <w:rFonts w:ascii="Times New Roman" w:hAnsi="Times New Roman" w:cs="Times New Roman"/>
          <w:sz w:val="24"/>
          <w:szCs w:val="24"/>
        </w:rPr>
        <w:t xml:space="preserve">This is a new </w:t>
      </w:r>
      <w:r w:rsidR="00157413" w:rsidRPr="003A0BEA">
        <w:rPr>
          <w:rFonts w:ascii="Times New Roman" w:hAnsi="Times New Roman" w:cs="Times New Roman"/>
          <w:sz w:val="24"/>
          <w:szCs w:val="24"/>
        </w:rPr>
        <w:t>information collection</w:t>
      </w:r>
      <w:r w:rsidRPr="003A0BEA">
        <w:rPr>
          <w:rFonts w:ascii="Times New Roman" w:hAnsi="Times New Roman" w:cs="Times New Roman"/>
          <w:sz w:val="24"/>
          <w:szCs w:val="24"/>
        </w:rPr>
        <w:t>.</w:t>
      </w:r>
    </w:p>
    <w:p w14:paraId="0B792F94" w14:textId="77777777" w:rsidR="00F52BCC" w:rsidRPr="003A0BEA" w:rsidRDefault="00F52BCC" w:rsidP="005D6F14">
      <w:pPr>
        <w:rPr>
          <w:rFonts w:ascii="Times New Roman" w:hAnsi="Times New Roman" w:cs="Times New Roman"/>
          <w:sz w:val="24"/>
          <w:szCs w:val="24"/>
        </w:rPr>
      </w:pPr>
    </w:p>
    <w:p w14:paraId="4322E87A" w14:textId="77777777" w:rsidR="00B12F51" w:rsidRPr="003A0BEA" w:rsidRDefault="00616090" w:rsidP="00692DEB">
      <w:pPr>
        <w:pStyle w:val="Heading4"/>
        <w:rPr>
          <w:rFonts w:ascii="Times New Roman" w:hAnsi="Times New Roman" w:cs="Times New Roman"/>
          <w:sz w:val="24"/>
          <w:szCs w:val="24"/>
        </w:rPr>
      </w:pPr>
      <w:bookmarkStart w:id="19" w:name="_Toc438022381"/>
      <w:r w:rsidRPr="003A0BEA">
        <w:rPr>
          <w:rFonts w:ascii="Times New Roman" w:hAnsi="Times New Roman" w:cs="Times New Roman"/>
          <w:sz w:val="24"/>
          <w:szCs w:val="24"/>
        </w:rPr>
        <w:t>Plan</w:t>
      </w:r>
      <w:r w:rsidR="00D75750" w:rsidRPr="003A0BEA">
        <w:rPr>
          <w:rFonts w:ascii="Times New Roman" w:hAnsi="Times New Roman" w:cs="Times New Roman"/>
          <w:sz w:val="24"/>
          <w:szCs w:val="24"/>
        </w:rPr>
        <w:t>s for Tabulation and Publication and Project Time Schedule</w:t>
      </w:r>
      <w:bookmarkEnd w:id="19"/>
    </w:p>
    <w:p w14:paraId="2D3D7480" w14:textId="6CA5E3AC" w:rsidR="008C59E7" w:rsidRPr="003A0BEA" w:rsidRDefault="008C59E7" w:rsidP="008C59E7">
      <w:pPr>
        <w:ind w:left="0"/>
        <w:rPr>
          <w:rFonts w:ascii="Times New Roman" w:hAnsi="Times New Roman" w:cs="Times New Roman"/>
          <w:sz w:val="24"/>
          <w:szCs w:val="24"/>
        </w:rPr>
      </w:pPr>
      <w:r w:rsidRPr="003A0BEA">
        <w:rPr>
          <w:rFonts w:ascii="Times New Roman" w:hAnsi="Times New Roman" w:cs="Times New Roman"/>
          <w:sz w:val="24"/>
          <w:szCs w:val="24"/>
        </w:rPr>
        <w:lastRenderedPageBreak/>
        <w:t>[</w:t>
      </w:r>
      <w:r w:rsidR="00043FA9" w:rsidRPr="003A0BEA">
        <w:rPr>
          <w:rFonts w:ascii="Times New Roman" w:hAnsi="Times New Roman" w:cs="Times New Roman"/>
          <w:sz w:val="24"/>
          <w:szCs w:val="24"/>
        </w:rPr>
        <w:t>Data will be tabulated and published as either a report of peer-reviewed journal article. Data tables will be made available to the Division of STD Prevention by the Public Health Management Corporation who was funded by CDC/DSTDP to conduct the investigation. Data will be anal</w:t>
      </w:r>
      <w:r w:rsidR="007972E0" w:rsidRPr="003A0BEA">
        <w:rPr>
          <w:rFonts w:ascii="Times New Roman" w:hAnsi="Times New Roman" w:cs="Times New Roman"/>
          <w:sz w:val="24"/>
          <w:szCs w:val="24"/>
        </w:rPr>
        <w:t xml:space="preserve">yzed to analyze </w:t>
      </w:r>
      <w:r w:rsidR="00393A7E" w:rsidRPr="003A0BEA">
        <w:rPr>
          <w:rFonts w:ascii="Times New Roman" w:hAnsi="Times New Roman" w:cs="Times New Roman"/>
          <w:sz w:val="24"/>
          <w:szCs w:val="24"/>
        </w:rPr>
        <w:t xml:space="preserve">jail and prison </w:t>
      </w:r>
      <w:r w:rsidR="007972E0" w:rsidRPr="003A0BEA">
        <w:rPr>
          <w:rFonts w:ascii="Times New Roman" w:hAnsi="Times New Roman" w:cs="Times New Roman"/>
          <w:sz w:val="24"/>
          <w:szCs w:val="24"/>
        </w:rPr>
        <w:t>internal STD policies regarding STD testing, treatment, and counseling services, Medicare coverage, and linkage to care post release.</w:t>
      </w:r>
      <w:r w:rsidRPr="003A0BEA">
        <w:rPr>
          <w:rFonts w:ascii="Times New Roman" w:hAnsi="Times New Roman" w:cs="Times New Roman"/>
          <w:sz w:val="24"/>
          <w:szCs w:val="24"/>
        </w:rPr>
        <w:t>]</w:t>
      </w:r>
    </w:p>
    <w:p w14:paraId="29AB26B9" w14:textId="77777777" w:rsidR="000058E0" w:rsidRPr="003A0BEA" w:rsidRDefault="000058E0" w:rsidP="000058E0">
      <w:pPr>
        <w:ind w:left="0"/>
        <w:rPr>
          <w:rFonts w:ascii="Times New Roman" w:hAnsi="Times New Roman" w:cs="Times New Roman"/>
          <w:b/>
          <w:sz w:val="24"/>
          <w:szCs w:val="24"/>
        </w:rPr>
      </w:pPr>
    </w:p>
    <w:p w14:paraId="50833225" w14:textId="77777777" w:rsidR="00265396" w:rsidRPr="003A0BEA" w:rsidRDefault="008C59E7" w:rsidP="00265396">
      <w:pPr>
        <w:ind w:left="0"/>
        <w:rPr>
          <w:rFonts w:ascii="Times New Roman" w:hAnsi="Times New Roman" w:cs="Times New Roman"/>
          <w:sz w:val="24"/>
          <w:szCs w:val="24"/>
        </w:rPr>
      </w:pPr>
      <w:r w:rsidRPr="003A0BEA">
        <w:rPr>
          <w:rFonts w:ascii="Times New Roman" w:hAnsi="Times New Roman" w:cs="Times New Roman"/>
          <w:sz w:val="24"/>
          <w:szCs w:val="24"/>
          <w:u w:val="single"/>
        </w:rPr>
        <w:t>Project Time Schedule</w:t>
      </w:r>
      <w:r w:rsidR="00BB090C" w:rsidRPr="003A0BEA">
        <w:rPr>
          <w:rFonts w:ascii="Times New Roman" w:hAnsi="Times New Roman" w:cs="Times New Roman"/>
          <w:sz w:val="24"/>
          <w:szCs w:val="24"/>
        </w:rPr>
        <w:t xml:space="preserve">  </w:t>
      </w:r>
    </w:p>
    <w:p w14:paraId="663E9261" w14:textId="54279CC4" w:rsidR="008C59E7" w:rsidRPr="003A0BEA" w:rsidRDefault="008C59E7" w:rsidP="00265396">
      <w:pPr>
        <w:ind w:left="0"/>
        <w:rPr>
          <w:rFonts w:ascii="Times New Roman" w:hAnsi="Times New Roman" w:cs="Times New Roman"/>
          <w:sz w:val="24"/>
          <w:szCs w:val="24"/>
        </w:rPr>
      </w:pPr>
      <w:r w:rsidRPr="003A0BEA">
        <w:rPr>
          <w:rFonts w:ascii="Times New Roman" w:eastAsiaTheme="majorEastAsia" w:hAnsi="Times New Roman" w:cs="Times New Roman"/>
          <w:sz w:val="24"/>
          <w:szCs w:val="24"/>
        </w:rPr>
        <w:t xml:space="preserve">Design questionnaire </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(COMPLETE)</w:t>
      </w:r>
    </w:p>
    <w:p w14:paraId="09829218" w14:textId="77777777" w:rsidR="008C59E7" w:rsidRPr="003A0BEA" w:rsidRDefault="008C59E7" w:rsidP="008C59E7">
      <w:pPr>
        <w:pStyle w:val="ListParagraph"/>
        <w:numPr>
          <w:ilvl w:val="0"/>
          <w:numId w:val="18"/>
        </w:numPr>
        <w:tabs>
          <w:tab w:val="right" w:leader="dot" w:pos="9360"/>
        </w:tabs>
        <w:rPr>
          <w:rFonts w:ascii="Times New Roman" w:hAnsi="Times New Roman" w:cs="Times New Roman"/>
          <w:sz w:val="24"/>
          <w:szCs w:val="24"/>
        </w:rPr>
      </w:pPr>
      <w:r w:rsidRPr="003A0BEA">
        <w:rPr>
          <w:rFonts w:ascii="Times New Roman" w:eastAsiaTheme="majorEastAsia" w:hAnsi="Times New Roman" w:cs="Times New Roman"/>
          <w:sz w:val="24"/>
          <w:szCs w:val="24"/>
        </w:rPr>
        <w:t xml:space="preserve">Develop protocol, instructions, and analysis plan </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(COMPLETE)</w:t>
      </w:r>
    </w:p>
    <w:p w14:paraId="712B6A0C" w14:textId="1CE50575" w:rsidR="008C59E7" w:rsidRPr="003A0BEA" w:rsidRDefault="008C59E7" w:rsidP="008C59E7">
      <w:pPr>
        <w:pStyle w:val="ListParagraph"/>
        <w:numPr>
          <w:ilvl w:val="0"/>
          <w:numId w:val="21"/>
        </w:numPr>
        <w:tabs>
          <w:tab w:val="right" w:leader="dot" w:pos="9360"/>
        </w:tabs>
        <w:ind w:left="720"/>
        <w:rPr>
          <w:rFonts w:ascii="Times New Roman" w:hAnsi="Times New Roman" w:cs="Times New Roman"/>
          <w:sz w:val="24"/>
          <w:szCs w:val="24"/>
        </w:rPr>
      </w:pPr>
      <w:r w:rsidRPr="003A0BEA">
        <w:rPr>
          <w:rFonts w:ascii="Times New Roman" w:eastAsiaTheme="majorEastAsia" w:hAnsi="Times New Roman" w:cs="Times New Roman"/>
          <w:sz w:val="24"/>
          <w:szCs w:val="24"/>
        </w:rPr>
        <w:t xml:space="preserve">Pilot test questionnaire </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w:t>
      </w:r>
      <w:r w:rsidR="00A640D6" w:rsidRPr="003A0BEA">
        <w:rPr>
          <w:rFonts w:ascii="Times New Roman" w:eastAsiaTheme="majorEastAsia" w:hAnsi="Times New Roman" w:cs="Times New Roman"/>
          <w:sz w:val="24"/>
          <w:szCs w:val="24"/>
        </w:rPr>
        <w:t>COMPLETE</w:t>
      </w:r>
      <w:r w:rsidRPr="003A0BEA">
        <w:rPr>
          <w:rFonts w:ascii="Times New Roman" w:eastAsiaTheme="majorEastAsia" w:hAnsi="Times New Roman" w:cs="Times New Roman"/>
          <w:sz w:val="24"/>
          <w:szCs w:val="24"/>
        </w:rPr>
        <w:t>)</w:t>
      </w:r>
    </w:p>
    <w:p w14:paraId="29904B91" w14:textId="77777777" w:rsidR="008C59E7" w:rsidRPr="003A0BEA" w:rsidRDefault="008C59E7" w:rsidP="008C59E7">
      <w:pPr>
        <w:pStyle w:val="ListParagraph"/>
        <w:numPr>
          <w:ilvl w:val="0"/>
          <w:numId w:val="21"/>
        </w:numPr>
        <w:tabs>
          <w:tab w:val="right" w:leader="dot" w:pos="9360"/>
        </w:tabs>
        <w:ind w:left="720"/>
        <w:rPr>
          <w:rFonts w:ascii="Times New Roman" w:hAnsi="Times New Roman" w:cs="Times New Roman"/>
          <w:sz w:val="24"/>
          <w:szCs w:val="24"/>
        </w:rPr>
      </w:pPr>
      <w:r w:rsidRPr="003A0BEA">
        <w:rPr>
          <w:rFonts w:ascii="Times New Roman" w:eastAsiaTheme="majorEastAsia" w:hAnsi="Times New Roman" w:cs="Times New Roman"/>
          <w:sz w:val="24"/>
          <w:szCs w:val="24"/>
        </w:rPr>
        <w:t xml:space="preserve">Prepare OMB package </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(COMPLETE)</w:t>
      </w:r>
    </w:p>
    <w:p w14:paraId="1FAFC13C" w14:textId="09B39925" w:rsidR="008C59E7" w:rsidRPr="003A0BEA" w:rsidRDefault="008C59E7" w:rsidP="008C59E7">
      <w:pPr>
        <w:pStyle w:val="ListParagraph"/>
        <w:numPr>
          <w:ilvl w:val="0"/>
          <w:numId w:val="21"/>
        </w:numPr>
        <w:tabs>
          <w:tab w:val="right" w:leader="dot" w:pos="9360"/>
        </w:tabs>
        <w:ind w:left="720"/>
        <w:rPr>
          <w:rFonts w:ascii="Times New Roman" w:hAnsi="Times New Roman" w:cs="Times New Roman"/>
          <w:sz w:val="24"/>
          <w:szCs w:val="24"/>
        </w:rPr>
      </w:pPr>
      <w:r w:rsidRPr="003A0BEA">
        <w:rPr>
          <w:rFonts w:ascii="Times New Roman" w:eastAsiaTheme="majorEastAsia" w:hAnsi="Times New Roman" w:cs="Times New Roman"/>
          <w:sz w:val="24"/>
          <w:szCs w:val="24"/>
        </w:rPr>
        <w:t xml:space="preserve">Submit OMB package </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w:t>
      </w:r>
      <w:r w:rsidR="00043FA9" w:rsidRPr="003A0BEA">
        <w:rPr>
          <w:rFonts w:ascii="Times New Roman" w:eastAsiaTheme="majorEastAsia" w:hAnsi="Times New Roman" w:cs="Times New Roman"/>
          <w:sz w:val="24"/>
          <w:szCs w:val="24"/>
        </w:rPr>
        <w:t>2-4 weeks</w:t>
      </w:r>
      <w:r w:rsidRPr="003A0BEA">
        <w:rPr>
          <w:rFonts w:ascii="Times New Roman" w:eastAsiaTheme="majorEastAsia" w:hAnsi="Times New Roman" w:cs="Times New Roman"/>
          <w:sz w:val="24"/>
          <w:szCs w:val="24"/>
        </w:rPr>
        <w:t>)</w:t>
      </w:r>
    </w:p>
    <w:p w14:paraId="3494E02E" w14:textId="77777777" w:rsidR="008C59E7" w:rsidRPr="003A0BEA" w:rsidRDefault="008C59E7" w:rsidP="008C59E7">
      <w:pPr>
        <w:pStyle w:val="ListParagraph"/>
        <w:numPr>
          <w:ilvl w:val="0"/>
          <w:numId w:val="16"/>
        </w:numPr>
        <w:tabs>
          <w:tab w:val="right" w:leader="dot" w:pos="9360"/>
        </w:tabs>
        <w:rPr>
          <w:rFonts w:ascii="Times New Roman" w:hAnsi="Times New Roman" w:cs="Times New Roman"/>
          <w:sz w:val="24"/>
          <w:szCs w:val="24"/>
        </w:rPr>
      </w:pPr>
      <w:r w:rsidRPr="003A0BEA">
        <w:rPr>
          <w:rFonts w:ascii="Times New Roman" w:eastAsiaTheme="majorEastAsia" w:hAnsi="Times New Roman" w:cs="Times New Roman"/>
          <w:sz w:val="24"/>
          <w:szCs w:val="24"/>
        </w:rPr>
        <w:t xml:space="preserve">OMB approval </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(TBD)</w:t>
      </w:r>
    </w:p>
    <w:p w14:paraId="4E692631" w14:textId="77777777" w:rsidR="008C59E7" w:rsidRPr="003A0BEA" w:rsidRDefault="008C59E7" w:rsidP="008C59E7">
      <w:pPr>
        <w:pStyle w:val="ListParagraph"/>
        <w:numPr>
          <w:ilvl w:val="0"/>
          <w:numId w:val="16"/>
        </w:numPr>
        <w:tabs>
          <w:tab w:val="right" w:leader="dot" w:pos="9360"/>
        </w:tabs>
        <w:rPr>
          <w:rFonts w:ascii="Times New Roman" w:hAnsi="Times New Roman" w:cs="Times New Roman"/>
          <w:sz w:val="24"/>
          <w:szCs w:val="24"/>
        </w:rPr>
      </w:pPr>
      <w:r w:rsidRPr="003A0BEA">
        <w:rPr>
          <w:rFonts w:ascii="Times New Roman" w:eastAsiaTheme="majorEastAsia" w:hAnsi="Times New Roman" w:cs="Times New Roman"/>
          <w:sz w:val="24"/>
          <w:szCs w:val="24"/>
        </w:rPr>
        <w:t xml:space="preserve">Conduct assessment </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(Assessment open 3 weeks)</w:t>
      </w:r>
    </w:p>
    <w:p w14:paraId="32EB0BB4" w14:textId="565AFB11" w:rsidR="008C59E7" w:rsidRPr="003A0BEA" w:rsidRDefault="008C59E7" w:rsidP="008C59E7">
      <w:pPr>
        <w:pStyle w:val="ListParagraph"/>
        <w:numPr>
          <w:ilvl w:val="0"/>
          <w:numId w:val="16"/>
        </w:numPr>
        <w:tabs>
          <w:tab w:val="right" w:leader="dot" w:pos="9360"/>
        </w:tabs>
        <w:rPr>
          <w:rFonts w:ascii="Times New Roman" w:hAnsi="Times New Roman" w:cs="Times New Roman"/>
          <w:sz w:val="24"/>
          <w:szCs w:val="24"/>
        </w:rPr>
      </w:pPr>
      <w:r w:rsidRPr="003A0BEA">
        <w:rPr>
          <w:rFonts w:ascii="Times New Roman" w:eastAsiaTheme="majorEastAsia" w:hAnsi="Times New Roman" w:cs="Times New Roman"/>
          <w:sz w:val="24"/>
          <w:szCs w:val="24"/>
        </w:rPr>
        <w:t>Code, quality control, and analyze data</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w:t>
      </w:r>
      <w:r w:rsidR="00043FA9" w:rsidRPr="003A0BEA">
        <w:rPr>
          <w:rFonts w:ascii="Times New Roman" w:eastAsiaTheme="majorEastAsia" w:hAnsi="Times New Roman" w:cs="Times New Roman"/>
          <w:sz w:val="24"/>
          <w:szCs w:val="24"/>
        </w:rPr>
        <w:t>1-2 months after OMB approval</w:t>
      </w:r>
      <w:r w:rsidRPr="003A0BEA">
        <w:rPr>
          <w:rFonts w:ascii="Times New Roman" w:eastAsiaTheme="majorEastAsia" w:hAnsi="Times New Roman" w:cs="Times New Roman"/>
          <w:sz w:val="24"/>
          <w:szCs w:val="24"/>
        </w:rPr>
        <w:t>)</w:t>
      </w:r>
    </w:p>
    <w:p w14:paraId="7E2CD36D" w14:textId="79E02595" w:rsidR="008C59E7" w:rsidRPr="003A0BEA" w:rsidRDefault="008C59E7" w:rsidP="008C59E7">
      <w:pPr>
        <w:pStyle w:val="ListParagraph"/>
        <w:numPr>
          <w:ilvl w:val="0"/>
          <w:numId w:val="16"/>
        </w:numPr>
        <w:tabs>
          <w:tab w:val="right" w:leader="dot" w:pos="9360"/>
        </w:tabs>
        <w:rPr>
          <w:rFonts w:ascii="Times New Roman" w:hAnsi="Times New Roman" w:cs="Times New Roman"/>
          <w:sz w:val="24"/>
          <w:szCs w:val="24"/>
        </w:rPr>
      </w:pPr>
      <w:r w:rsidRPr="003A0BEA">
        <w:rPr>
          <w:rFonts w:ascii="Times New Roman" w:eastAsiaTheme="majorEastAsia" w:hAnsi="Times New Roman" w:cs="Times New Roman"/>
          <w:sz w:val="24"/>
          <w:szCs w:val="24"/>
        </w:rPr>
        <w:t xml:space="preserve">Prepare reports </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w:t>
      </w:r>
      <w:r w:rsidR="00043FA9" w:rsidRPr="003A0BEA">
        <w:rPr>
          <w:rFonts w:ascii="Times New Roman" w:eastAsiaTheme="majorEastAsia" w:hAnsi="Times New Roman" w:cs="Times New Roman"/>
          <w:sz w:val="24"/>
          <w:szCs w:val="24"/>
        </w:rPr>
        <w:t>2-3 months after OMB approval</w:t>
      </w:r>
      <w:r w:rsidRPr="003A0BEA">
        <w:rPr>
          <w:rFonts w:ascii="Times New Roman" w:eastAsiaTheme="majorEastAsia" w:hAnsi="Times New Roman" w:cs="Times New Roman"/>
          <w:sz w:val="24"/>
          <w:szCs w:val="24"/>
        </w:rPr>
        <w:t>)</w:t>
      </w:r>
    </w:p>
    <w:p w14:paraId="18B7F10A" w14:textId="7C92A12D" w:rsidR="008C59E7" w:rsidRPr="003A0BEA" w:rsidRDefault="008C59E7" w:rsidP="008C59E7">
      <w:pPr>
        <w:pStyle w:val="ListParagraph"/>
        <w:numPr>
          <w:ilvl w:val="0"/>
          <w:numId w:val="16"/>
        </w:numPr>
        <w:tabs>
          <w:tab w:val="right" w:leader="dot" w:pos="9360"/>
        </w:tabs>
        <w:rPr>
          <w:rFonts w:ascii="Times New Roman" w:hAnsi="Times New Roman" w:cs="Times New Roman"/>
          <w:sz w:val="24"/>
          <w:szCs w:val="24"/>
        </w:rPr>
      </w:pPr>
      <w:r w:rsidRPr="003A0BEA">
        <w:rPr>
          <w:rFonts w:ascii="Times New Roman" w:eastAsiaTheme="majorEastAsia" w:hAnsi="Times New Roman" w:cs="Times New Roman"/>
          <w:sz w:val="24"/>
          <w:szCs w:val="24"/>
        </w:rPr>
        <w:t xml:space="preserve">Disseminate results/reports </w:t>
      </w:r>
      <w:r w:rsidRPr="003A0BEA">
        <w:rPr>
          <w:rFonts w:ascii="Times New Roman" w:hAnsi="Times New Roman" w:cs="Times New Roman"/>
          <w:sz w:val="24"/>
          <w:szCs w:val="24"/>
        </w:rPr>
        <w:tab/>
      </w:r>
      <w:r w:rsidRPr="003A0BEA">
        <w:rPr>
          <w:rFonts w:ascii="Times New Roman" w:eastAsiaTheme="majorEastAsia" w:hAnsi="Times New Roman" w:cs="Times New Roman"/>
          <w:sz w:val="24"/>
          <w:szCs w:val="24"/>
        </w:rPr>
        <w:t>(</w:t>
      </w:r>
      <w:r w:rsidR="00043FA9" w:rsidRPr="003A0BEA">
        <w:rPr>
          <w:rFonts w:ascii="Times New Roman" w:eastAsiaTheme="majorEastAsia" w:hAnsi="Times New Roman" w:cs="Times New Roman"/>
          <w:sz w:val="24"/>
          <w:szCs w:val="24"/>
        </w:rPr>
        <w:t>3-6 months after OMB approval</w:t>
      </w:r>
      <w:r w:rsidRPr="003A0BEA">
        <w:rPr>
          <w:rFonts w:ascii="Times New Roman" w:eastAsiaTheme="majorEastAsia" w:hAnsi="Times New Roman" w:cs="Times New Roman"/>
          <w:sz w:val="24"/>
          <w:szCs w:val="24"/>
        </w:rPr>
        <w:t>)</w:t>
      </w:r>
    </w:p>
    <w:p w14:paraId="63A6CA99" w14:textId="77777777" w:rsidR="000A71DF" w:rsidRPr="003A0BEA" w:rsidRDefault="000A71DF" w:rsidP="005D6F14">
      <w:pPr>
        <w:rPr>
          <w:rFonts w:ascii="Times New Roman" w:hAnsi="Times New Roman" w:cs="Times New Roman"/>
          <w:sz w:val="24"/>
          <w:szCs w:val="24"/>
        </w:rPr>
      </w:pPr>
    </w:p>
    <w:p w14:paraId="10B731BE" w14:textId="77777777" w:rsidR="00B12F51" w:rsidRPr="003A0BEA" w:rsidRDefault="00D75750" w:rsidP="00692DEB">
      <w:pPr>
        <w:pStyle w:val="Heading4"/>
        <w:rPr>
          <w:rFonts w:ascii="Times New Roman" w:hAnsi="Times New Roman" w:cs="Times New Roman"/>
          <w:sz w:val="24"/>
          <w:szCs w:val="24"/>
        </w:rPr>
      </w:pPr>
      <w:bookmarkStart w:id="20" w:name="_Toc438022382"/>
      <w:r w:rsidRPr="003A0BEA">
        <w:rPr>
          <w:rFonts w:ascii="Times New Roman" w:hAnsi="Times New Roman" w:cs="Times New Roman"/>
          <w:sz w:val="24"/>
          <w:szCs w:val="24"/>
        </w:rPr>
        <w:t>Reason(s) Display of OMB Expiration Date is Inappropriate</w:t>
      </w:r>
      <w:bookmarkEnd w:id="20"/>
    </w:p>
    <w:p w14:paraId="5EFBF78D" w14:textId="77777777" w:rsidR="00F52BCC" w:rsidRPr="003A0BEA" w:rsidRDefault="00180D45" w:rsidP="00692DEB">
      <w:pPr>
        <w:ind w:left="0"/>
        <w:rPr>
          <w:rFonts w:ascii="Times New Roman" w:hAnsi="Times New Roman" w:cs="Times New Roman"/>
          <w:sz w:val="24"/>
          <w:szCs w:val="24"/>
        </w:rPr>
      </w:pPr>
      <w:r w:rsidRPr="003A0BEA">
        <w:rPr>
          <w:rFonts w:ascii="Times New Roman" w:hAnsi="Times New Roman" w:cs="Times New Roman"/>
          <w:sz w:val="24"/>
          <w:szCs w:val="24"/>
        </w:rPr>
        <w:t>We are requesting no exemption.</w:t>
      </w:r>
    </w:p>
    <w:p w14:paraId="0354B88A" w14:textId="77777777" w:rsidR="00F52BCC" w:rsidRPr="003A0BEA" w:rsidRDefault="00F52BCC" w:rsidP="005D6F14">
      <w:pPr>
        <w:rPr>
          <w:rFonts w:ascii="Times New Roman" w:hAnsi="Times New Roman" w:cs="Times New Roman"/>
          <w:sz w:val="24"/>
          <w:szCs w:val="24"/>
        </w:rPr>
      </w:pPr>
    </w:p>
    <w:p w14:paraId="64383137" w14:textId="77777777" w:rsidR="00B12F51" w:rsidRPr="003A0BEA" w:rsidRDefault="00B12F51" w:rsidP="00692DEB">
      <w:pPr>
        <w:pStyle w:val="Heading4"/>
        <w:rPr>
          <w:rFonts w:ascii="Times New Roman" w:hAnsi="Times New Roman" w:cs="Times New Roman"/>
          <w:sz w:val="24"/>
          <w:szCs w:val="24"/>
        </w:rPr>
      </w:pPr>
      <w:bookmarkStart w:id="21" w:name="_Toc438022383"/>
      <w:r w:rsidRPr="003A0BEA">
        <w:rPr>
          <w:rFonts w:ascii="Times New Roman" w:hAnsi="Times New Roman" w:cs="Times New Roman"/>
          <w:sz w:val="24"/>
          <w:szCs w:val="24"/>
        </w:rPr>
        <w:t>Exceptions to Certification for Paperwork Reduction Act Submissions</w:t>
      </w:r>
      <w:bookmarkEnd w:id="21"/>
    </w:p>
    <w:p w14:paraId="5AC4F5D4" w14:textId="77777777" w:rsidR="00F52BCC" w:rsidRPr="003A0BEA" w:rsidRDefault="0031279F" w:rsidP="00692DEB">
      <w:pPr>
        <w:ind w:left="0"/>
        <w:rPr>
          <w:rFonts w:ascii="Times New Roman" w:hAnsi="Times New Roman" w:cs="Times New Roman"/>
          <w:sz w:val="24"/>
          <w:szCs w:val="24"/>
        </w:rPr>
      </w:pPr>
      <w:r w:rsidRPr="003A0BEA">
        <w:rPr>
          <w:rFonts w:ascii="Times New Roman" w:hAnsi="Times New Roman" w:cs="Times New Roman"/>
          <w:sz w:val="24"/>
          <w:szCs w:val="24"/>
        </w:rPr>
        <w:t>There are no exceptions to the certification.</w:t>
      </w:r>
      <w:r w:rsidR="00180D45" w:rsidRPr="003A0BEA">
        <w:rPr>
          <w:rFonts w:ascii="Times New Roman" w:hAnsi="Times New Roman" w:cs="Times New Roman"/>
          <w:sz w:val="24"/>
          <w:szCs w:val="24"/>
        </w:rPr>
        <w:t xml:space="preserve">  These activities comply with the requirements in 5 CFR 1320.9.</w:t>
      </w:r>
    </w:p>
    <w:p w14:paraId="5117B79B" w14:textId="77777777" w:rsidR="00385BB5" w:rsidRPr="003A0BEA" w:rsidRDefault="00385BB5" w:rsidP="008C59E7">
      <w:pPr>
        <w:ind w:left="0"/>
        <w:rPr>
          <w:rFonts w:ascii="Times New Roman" w:hAnsi="Times New Roman" w:cs="Times New Roman"/>
          <w:sz w:val="24"/>
          <w:szCs w:val="24"/>
        </w:rPr>
      </w:pPr>
    </w:p>
    <w:p w14:paraId="15EB9D3D" w14:textId="77777777" w:rsidR="00D1343B" w:rsidRPr="003A0BEA" w:rsidRDefault="00D1343B" w:rsidP="008C59E7">
      <w:pPr>
        <w:ind w:left="0"/>
        <w:rPr>
          <w:rFonts w:ascii="Times New Roman" w:hAnsi="Times New Roman" w:cs="Times New Roman"/>
          <w:sz w:val="24"/>
          <w:szCs w:val="24"/>
        </w:rPr>
      </w:pPr>
    </w:p>
    <w:p w14:paraId="3E20DFDE" w14:textId="77777777" w:rsidR="000E6577" w:rsidRPr="003A0BEA" w:rsidRDefault="000E6577" w:rsidP="005D6F14">
      <w:pPr>
        <w:rPr>
          <w:rFonts w:ascii="Times New Roman" w:hAnsi="Times New Roman" w:cs="Times New Roman"/>
          <w:sz w:val="24"/>
          <w:szCs w:val="24"/>
        </w:rPr>
      </w:pPr>
    </w:p>
    <w:p w14:paraId="0E390CF6" w14:textId="77777777" w:rsidR="00CC7188" w:rsidRPr="003A0BEA" w:rsidRDefault="00CC7188" w:rsidP="005D6F14">
      <w:pPr>
        <w:rPr>
          <w:rFonts w:ascii="Times New Roman" w:hAnsi="Times New Roman" w:cs="Times New Roman"/>
          <w:sz w:val="24"/>
          <w:szCs w:val="24"/>
        </w:rPr>
      </w:pPr>
    </w:p>
    <w:p w14:paraId="671A045A" w14:textId="77777777" w:rsidR="00854FA2" w:rsidRPr="003A0BEA" w:rsidRDefault="00854FA2">
      <w:pPr>
        <w:tabs>
          <w:tab w:val="clear" w:pos="9360"/>
        </w:tabs>
        <w:spacing w:after="200"/>
        <w:ind w:left="0"/>
        <w:rPr>
          <w:rFonts w:ascii="Times New Roman" w:hAnsi="Times New Roman" w:cs="Times New Roman"/>
          <w:b/>
          <w:sz w:val="24"/>
          <w:szCs w:val="24"/>
        </w:rPr>
      </w:pPr>
      <w:bookmarkStart w:id="22" w:name="_Toc438022384"/>
      <w:r w:rsidRPr="003A0BEA">
        <w:rPr>
          <w:rFonts w:ascii="Times New Roman" w:hAnsi="Times New Roman" w:cs="Times New Roman"/>
          <w:sz w:val="24"/>
          <w:szCs w:val="24"/>
        </w:rPr>
        <w:br w:type="page"/>
      </w:r>
    </w:p>
    <w:p w14:paraId="3DB2ED85" w14:textId="4504E034" w:rsidR="00CC7188" w:rsidRPr="003A0BEA" w:rsidRDefault="00CC7188" w:rsidP="003860A5">
      <w:pPr>
        <w:pStyle w:val="Heading3"/>
        <w:ind w:left="0"/>
        <w:rPr>
          <w:rFonts w:ascii="Times New Roman" w:hAnsi="Times New Roman" w:cs="Times New Roman"/>
          <w:sz w:val="24"/>
          <w:szCs w:val="24"/>
        </w:rPr>
      </w:pPr>
      <w:r w:rsidRPr="003A0BEA">
        <w:rPr>
          <w:rFonts w:ascii="Times New Roman" w:hAnsi="Times New Roman" w:cs="Times New Roman"/>
          <w:sz w:val="24"/>
          <w:szCs w:val="24"/>
        </w:rPr>
        <w:lastRenderedPageBreak/>
        <w:t xml:space="preserve">REFERENCE LIST </w:t>
      </w:r>
      <w:bookmarkEnd w:id="22"/>
    </w:p>
    <w:p w14:paraId="1B4FA9DB" w14:textId="5DB34003" w:rsidR="00614A2D" w:rsidRPr="003A0BEA" w:rsidRDefault="00614A2D" w:rsidP="00614A2D">
      <w:pPr>
        <w:pStyle w:val="ListParagraph"/>
        <w:numPr>
          <w:ilvl w:val="2"/>
          <w:numId w:val="2"/>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 xml:space="preserve">Centers for Disease Control and Prevention (CDC). Evaluation of </w:t>
      </w:r>
      <w:r w:rsidR="002847FB" w:rsidRPr="003A0BEA">
        <w:rPr>
          <w:rFonts w:ascii="Times New Roman" w:hAnsi="Times New Roman" w:cs="Times New Roman"/>
          <w:sz w:val="24"/>
          <w:szCs w:val="24"/>
        </w:rPr>
        <w:t>l</w:t>
      </w:r>
      <w:r w:rsidRPr="003A0BEA">
        <w:rPr>
          <w:rFonts w:ascii="Times New Roman" w:hAnsi="Times New Roman" w:cs="Times New Roman"/>
          <w:sz w:val="24"/>
          <w:szCs w:val="24"/>
        </w:rPr>
        <w:t xml:space="preserve">arge </w:t>
      </w:r>
      <w:r w:rsidR="002847FB" w:rsidRPr="003A0BEA">
        <w:rPr>
          <w:rFonts w:ascii="Times New Roman" w:hAnsi="Times New Roman" w:cs="Times New Roman"/>
          <w:sz w:val="24"/>
          <w:szCs w:val="24"/>
        </w:rPr>
        <w:t>j</w:t>
      </w:r>
      <w:r w:rsidRPr="003A0BEA">
        <w:rPr>
          <w:rFonts w:ascii="Times New Roman" w:hAnsi="Times New Roman" w:cs="Times New Roman"/>
          <w:sz w:val="24"/>
          <w:szCs w:val="24"/>
        </w:rPr>
        <w:t xml:space="preserve">ail STD </w:t>
      </w:r>
      <w:r w:rsidR="002847FB" w:rsidRPr="003A0BEA">
        <w:rPr>
          <w:rFonts w:ascii="Times New Roman" w:hAnsi="Times New Roman" w:cs="Times New Roman"/>
          <w:sz w:val="24"/>
          <w:szCs w:val="24"/>
        </w:rPr>
        <w:t>s</w:t>
      </w:r>
      <w:r w:rsidRPr="003A0BEA">
        <w:rPr>
          <w:rFonts w:ascii="Times New Roman" w:hAnsi="Times New Roman" w:cs="Times New Roman"/>
          <w:sz w:val="24"/>
          <w:szCs w:val="24"/>
        </w:rPr>
        <w:t xml:space="preserve">creening </w:t>
      </w:r>
      <w:r w:rsidR="002847FB" w:rsidRPr="003A0BEA">
        <w:rPr>
          <w:rFonts w:ascii="Times New Roman" w:hAnsi="Times New Roman" w:cs="Times New Roman"/>
          <w:sz w:val="24"/>
          <w:szCs w:val="24"/>
        </w:rPr>
        <w:t>p</w:t>
      </w:r>
      <w:r w:rsidRPr="003A0BEA">
        <w:rPr>
          <w:rFonts w:ascii="Times New Roman" w:hAnsi="Times New Roman" w:cs="Times New Roman"/>
          <w:sz w:val="24"/>
          <w:szCs w:val="24"/>
        </w:rPr>
        <w:t>rograms, 2008-2009.</w:t>
      </w:r>
      <w:r w:rsidR="00CF6451" w:rsidRPr="003A0BEA">
        <w:rPr>
          <w:rFonts w:ascii="Times New Roman" w:hAnsi="Times New Roman" w:cs="Times New Roman"/>
          <w:sz w:val="24"/>
          <w:szCs w:val="24"/>
        </w:rPr>
        <w:t xml:space="preserve"> [</w:t>
      </w:r>
      <w:proofErr w:type="gramStart"/>
      <w:r w:rsidR="00CF6451" w:rsidRPr="003A0BEA">
        <w:rPr>
          <w:rFonts w:ascii="Times New Roman" w:hAnsi="Times New Roman" w:cs="Times New Roman"/>
          <w:sz w:val="24"/>
          <w:szCs w:val="24"/>
        </w:rPr>
        <w:t>cited</w:t>
      </w:r>
      <w:proofErr w:type="gramEnd"/>
      <w:r w:rsidR="00CF6451" w:rsidRPr="003A0BEA">
        <w:rPr>
          <w:rFonts w:ascii="Times New Roman" w:hAnsi="Times New Roman" w:cs="Times New Roman"/>
          <w:sz w:val="24"/>
          <w:szCs w:val="24"/>
        </w:rPr>
        <w:t xml:space="preserve"> 08/01/2015] </w:t>
      </w:r>
      <w:hyperlink r:id="rId19" w:history="1">
        <w:r w:rsidRPr="003A0BEA">
          <w:rPr>
            <w:rStyle w:val="Hyperlink"/>
            <w:rFonts w:ascii="Times New Roman" w:hAnsi="Times New Roman" w:cs="Times New Roman"/>
            <w:color w:val="auto"/>
            <w:sz w:val="24"/>
            <w:szCs w:val="24"/>
          </w:rPr>
          <w:t>http://www.cdc.gov/std/publications/jailscreening2011.pdf</w:t>
        </w:r>
      </w:hyperlink>
      <w:r w:rsidRPr="003A0BEA">
        <w:rPr>
          <w:rFonts w:ascii="Times New Roman" w:hAnsi="Times New Roman" w:cs="Times New Roman"/>
          <w:sz w:val="24"/>
          <w:szCs w:val="24"/>
        </w:rPr>
        <w:t xml:space="preserve">. </w:t>
      </w:r>
    </w:p>
    <w:p w14:paraId="2257ECC7" w14:textId="63B8F320" w:rsidR="00CF6451" w:rsidRPr="003A0BEA" w:rsidRDefault="00CF6451" w:rsidP="00614A2D">
      <w:pPr>
        <w:pStyle w:val="ListParagraph"/>
        <w:numPr>
          <w:ilvl w:val="2"/>
          <w:numId w:val="2"/>
        </w:numPr>
        <w:tabs>
          <w:tab w:val="clear" w:pos="9360"/>
        </w:tabs>
        <w:spacing w:line="240" w:lineRule="auto"/>
        <w:rPr>
          <w:rFonts w:ascii="Times New Roman" w:hAnsi="Times New Roman" w:cs="Times New Roman"/>
          <w:sz w:val="24"/>
          <w:szCs w:val="24"/>
        </w:rPr>
      </w:pPr>
      <w:proofErr w:type="spellStart"/>
      <w:r w:rsidRPr="003A0BEA">
        <w:rPr>
          <w:rFonts w:ascii="Times New Roman" w:hAnsi="Times New Roman" w:cs="Times New Roman"/>
          <w:sz w:val="24"/>
          <w:szCs w:val="24"/>
        </w:rPr>
        <w:t>Hogben</w:t>
      </w:r>
      <w:proofErr w:type="spellEnd"/>
      <w:r w:rsidRPr="003A0BEA">
        <w:rPr>
          <w:rFonts w:ascii="Times New Roman" w:hAnsi="Times New Roman" w:cs="Times New Roman"/>
          <w:sz w:val="24"/>
          <w:szCs w:val="24"/>
        </w:rPr>
        <w:t xml:space="preserve"> M, Leichliter JS. “Social </w:t>
      </w:r>
      <w:r w:rsidR="002847FB" w:rsidRPr="003A0BEA">
        <w:rPr>
          <w:rFonts w:ascii="Times New Roman" w:hAnsi="Times New Roman" w:cs="Times New Roman"/>
          <w:sz w:val="24"/>
          <w:szCs w:val="24"/>
        </w:rPr>
        <w:t>d</w:t>
      </w:r>
      <w:r w:rsidRPr="003A0BEA">
        <w:rPr>
          <w:rFonts w:ascii="Times New Roman" w:hAnsi="Times New Roman" w:cs="Times New Roman"/>
          <w:sz w:val="24"/>
          <w:szCs w:val="24"/>
        </w:rPr>
        <w:t xml:space="preserve">eterminants and </w:t>
      </w:r>
      <w:r w:rsidR="002847FB" w:rsidRPr="003A0BEA">
        <w:rPr>
          <w:rFonts w:ascii="Times New Roman" w:hAnsi="Times New Roman" w:cs="Times New Roman"/>
          <w:sz w:val="24"/>
          <w:szCs w:val="24"/>
        </w:rPr>
        <w:t>s</w:t>
      </w:r>
      <w:r w:rsidRPr="003A0BEA">
        <w:rPr>
          <w:rFonts w:ascii="Times New Roman" w:hAnsi="Times New Roman" w:cs="Times New Roman"/>
          <w:sz w:val="24"/>
          <w:szCs w:val="24"/>
        </w:rPr>
        <w:t xml:space="preserve">exually </w:t>
      </w:r>
      <w:r w:rsidR="002847FB" w:rsidRPr="003A0BEA">
        <w:rPr>
          <w:rFonts w:ascii="Times New Roman" w:hAnsi="Times New Roman" w:cs="Times New Roman"/>
          <w:sz w:val="24"/>
          <w:szCs w:val="24"/>
        </w:rPr>
        <w:t>t</w:t>
      </w:r>
      <w:r w:rsidRPr="003A0BEA">
        <w:rPr>
          <w:rFonts w:ascii="Times New Roman" w:hAnsi="Times New Roman" w:cs="Times New Roman"/>
          <w:sz w:val="24"/>
          <w:szCs w:val="24"/>
        </w:rPr>
        <w:t xml:space="preserve">ransmitted </w:t>
      </w:r>
      <w:r w:rsidR="002847FB" w:rsidRPr="003A0BEA">
        <w:rPr>
          <w:rFonts w:ascii="Times New Roman" w:hAnsi="Times New Roman" w:cs="Times New Roman"/>
          <w:sz w:val="24"/>
          <w:szCs w:val="24"/>
        </w:rPr>
        <w:t>d</w:t>
      </w:r>
      <w:r w:rsidRPr="003A0BEA">
        <w:rPr>
          <w:rFonts w:ascii="Times New Roman" w:hAnsi="Times New Roman" w:cs="Times New Roman"/>
          <w:sz w:val="24"/>
          <w:szCs w:val="24"/>
        </w:rPr>
        <w:t xml:space="preserve">isease </w:t>
      </w:r>
      <w:r w:rsidR="002847FB" w:rsidRPr="003A0BEA">
        <w:rPr>
          <w:rFonts w:ascii="Times New Roman" w:hAnsi="Times New Roman" w:cs="Times New Roman"/>
          <w:sz w:val="24"/>
          <w:szCs w:val="24"/>
        </w:rPr>
        <w:t>d</w:t>
      </w:r>
      <w:r w:rsidRPr="003A0BEA">
        <w:rPr>
          <w:rFonts w:ascii="Times New Roman" w:hAnsi="Times New Roman" w:cs="Times New Roman"/>
          <w:sz w:val="24"/>
          <w:szCs w:val="24"/>
        </w:rPr>
        <w:t>isparities”. Sex Trans Dis. 2008;35:S13-18</w:t>
      </w:r>
    </w:p>
    <w:p w14:paraId="603189B4" w14:textId="4F347930" w:rsidR="00CF6451" w:rsidRPr="003A0BEA" w:rsidRDefault="002847FB" w:rsidP="002847FB">
      <w:pPr>
        <w:pStyle w:val="ListParagraph"/>
        <w:numPr>
          <w:ilvl w:val="2"/>
          <w:numId w:val="2"/>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 xml:space="preserve">Braithwaite RL, </w:t>
      </w:r>
      <w:proofErr w:type="spellStart"/>
      <w:r w:rsidRPr="003A0BEA">
        <w:rPr>
          <w:rFonts w:ascii="Times New Roman" w:hAnsi="Times New Roman" w:cs="Times New Roman"/>
          <w:sz w:val="24"/>
          <w:szCs w:val="24"/>
        </w:rPr>
        <w:t>Arriola</w:t>
      </w:r>
      <w:proofErr w:type="spellEnd"/>
      <w:r w:rsidRPr="003A0BEA">
        <w:rPr>
          <w:rFonts w:ascii="Times New Roman" w:hAnsi="Times New Roman" w:cs="Times New Roman"/>
          <w:sz w:val="24"/>
          <w:szCs w:val="24"/>
        </w:rPr>
        <w:t xml:space="preserve"> KRJ. Male prisoners and HIV prevention: A call for action ignored. Men’s Health Forum. </w:t>
      </w:r>
      <w:r w:rsidR="008D41DE" w:rsidRPr="003A0BEA">
        <w:rPr>
          <w:rFonts w:ascii="Times New Roman" w:hAnsi="Times New Roman" w:cs="Times New Roman"/>
          <w:sz w:val="24"/>
          <w:szCs w:val="24"/>
        </w:rPr>
        <w:t>2003:93;759-763</w:t>
      </w:r>
    </w:p>
    <w:p w14:paraId="0F6B7C11" w14:textId="2833021A" w:rsidR="008D41DE" w:rsidRPr="003A0BEA" w:rsidRDefault="008D41DE" w:rsidP="002847FB">
      <w:pPr>
        <w:pStyle w:val="ListParagraph"/>
        <w:numPr>
          <w:ilvl w:val="2"/>
          <w:numId w:val="2"/>
        </w:numPr>
        <w:tabs>
          <w:tab w:val="clear" w:pos="9360"/>
        </w:tabs>
        <w:spacing w:line="240" w:lineRule="auto"/>
        <w:rPr>
          <w:rFonts w:ascii="Times New Roman" w:hAnsi="Times New Roman" w:cs="Times New Roman"/>
          <w:sz w:val="24"/>
          <w:szCs w:val="24"/>
        </w:rPr>
      </w:pPr>
      <w:proofErr w:type="spellStart"/>
      <w:r w:rsidRPr="003A0BEA">
        <w:rPr>
          <w:rFonts w:ascii="Times New Roman" w:hAnsi="Times New Roman" w:cs="Times New Roman"/>
          <w:sz w:val="24"/>
          <w:szCs w:val="24"/>
        </w:rPr>
        <w:t>Westergaard</w:t>
      </w:r>
      <w:proofErr w:type="spellEnd"/>
      <w:r w:rsidRPr="003A0BEA">
        <w:rPr>
          <w:rFonts w:ascii="Times New Roman" w:hAnsi="Times New Roman" w:cs="Times New Roman"/>
          <w:sz w:val="24"/>
          <w:szCs w:val="24"/>
        </w:rPr>
        <w:t xml:space="preserve"> RP, Spaulding AC, </w:t>
      </w:r>
      <w:proofErr w:type="spellStart"/>
      <w:r w:rsidRPr="003A0BEA">
        <w:rPr>
          <w:rFonts w:ascii="Times New Roman" w:hAnsi="Times New Roman" w:cs="Times New Roman"/>
          <w:sz w:val="24"/>
          <w:szCs w:val="24"/>
        </w:rPr>
        <w:t>Flanigan</w:t>
      </w:r>
      <w:proofErr w:type="spellEnd"/>
      <w:r w:rsidRPr="003A0BEA">
        <w:rPr>
          <w:rFonts w:ascii="Times New Roman" w:hAnsi="Times New Roman" w:cs="Times New Roman"/>
          <w:sz w:val="24"/>
          <w:szCs w:val="24"/>
        </w:rPr>
        <w:t xml:space="preserve"> TP. HIV among persons incarcerated in the US: a review of evolving concepts in testing, treatment and linkage to community care. </w:t>
      </w:r>
      <w:proofErr w:type="spellStart"/>
      <w:r w:rsidRPr="003A0BEA">
        <w:rPr>
          <w:rFonts w:ascii="Times New Roman" w:hAnsi="Times New Roman" w:cs="Times New Roman"/>
          <w:sz w:val="24"/>
          <w:szCs w:val="24"/>
        </w:rPr>
        <w:t>Curr</w:t>
      </w:r>
      <w:proofErr w:type="spellEnd"/>
      <w:r w:rsidRPr="003A0BEA">
        <w:rPr>
          <w:rFonts w:ascii="Times New Roman" w:hAnsi="Times New Roman" w:cs="Times New Roman"/>
          <w:sz w:val="24"/>
          <w:szCs w:val="24"/>
        </w:rPr>
        <w:t xml:space="preserve"> </w:t>
      </w:r>
      <w:proofErr w:type="spellStart"/>
      <w:r w:rsidRPr="003A0BEA">
        <w:rPr>
          <w:rFonts w:ascii="Times New Roman" w:hAnsi="Times New Roman" w:cs="Times New Roman"/>
          <w:sz w:val="24"/>
          <w:szCs w:val="24"/>
        </w:rPr>
        <w:t>Opin</w:t>
      </w:r>
      <w:proofErr w:type="spellEnd"/>
      <w:r w:rsidRPr="003A0BEA">
        <w:rPr>
          <w:rFonts w:ascii="Times New Roman" w:hAnsi="Times New Roman" w:cs="Times New Roman"/>
          <w:sz w:val="24"/>
          <w:szCs w:val="24"/>
        </w:rPr>
        <w:t xml:space="preserve"> Infect Dis. 2013</w:t>
      </w:r>
      <w:proofErr w:type="gramStart"/>
      <w:r w:rsidRPr="003A0BEA">
        <w:rPr>
          <w:rFonts w:ascii="Times New Roman" w:hAnsi="Times New Roman" w:cs="Times New Roman"/>
          <w:sz w:val="24"/>
          <w:szCs w:val="24"/>
        </w:rPr>
        <w:t>;26</w:t>
      </w:r>
      <w:proofErr w:type="gramEnd"/>
      <w:r w:rsidRPr="003A0BEA">
        <w:rPr>
          <w:rFonts w:ascii="Times New Roman" w:hAnsi="Times New Roman" w:cs="Times New Roman"/>
          <w:sz w:val="24"/>
          <w:szCs w:val="24"/>
        </w:rPr>
        <w:t>(1):10-16.</w:t>
      </w:r>
    </w:p>
    <w:p w14:paraId="3932FE19" w14:textId="25EFF73D" w:rsidR="002E5CC8" w:rsidRPr="003A0BEA" w:rsidRDefault="002E5CC8" w:rsidP="002847FB">
      <w:pPr>
        <w:pStyle w:val="ListParagraph"/>
        <w:numPr>
          <w:ilvl w:val="2"/>
          <w:numId w:val="2"/>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Clear TR. Imprisoning communities. Oxford University Press. 2007.</w:t>
      </w:r>
    </w:p>
    <w:p w14:paraId="51B8E2D7" w14:textId="3CE33EFA" w:rsidR="002E5CC8" w:rsidRPr="003A0BEA" w:rsidRDefault="002E5CC8" w:rsidP="002847FB">
      <w:pPr>
        <w:pStyle w:val="ListParagraph"/>
        <w:numPr>
          <w:ilvl w:val="2"/>
          <w:numId w:val="2"/>
        </w:numPr>
        <w:tabs>
          <w:tab w:val="clear" w:pos="9360"/>
        </w:tabs>
        <w:spacing w:line="240" w:lineRule="auto"/>
        <w:rPr>
          <w:rFonts w:ascii="Times New Roman" w:hAnsi="Times New Roman" w:cs="Times New Roman"/>
          <w:sz w:val="24"/>
          <w:szCs w:val="24"/>
        </w:rPr>
      </w:pPr>
      <w:proofErr w:type="spellStart"/>
      <w:r w:rsidRPr="003A0BEA">
        <w:rPr>
          <w:rFonts w:ascii="Times New Roman" w:hAnsi="Times New Roman" w:cs="Times New Roman"/>
          <w:sz w:val="24"/>
          <w:szCs w:val="24"/>
        </w:rPr>
        <w:t>Grinstead</w:t>
      </w:r>
      <w:proofErr w:type="spellEnd"/>
      <w:r w:rsidRPr="003A0BEA">
        <w:rPr>
          <w:rFonts w:ascii="Times New Roman" w:hAnsi="Times New Roman" w:cs="Times New Roman"/>
          <w:sz w:val="24"/>
          <w:szCs w:val="24"/>
        </w:rPr>
        <w:t xml:space="preserve"> O, Seal DW, </w:t>
      </w:r>
      <w:proofErr w:type="spellStart"/>
      <w:r w:rsidRPr="003A0BEA">
        <w:rPr>
          <w:rFonts w:ascii="Times New Roman" w:hAnsi="Times New Roman" w:cs="Times New Roman"/>
          <w:sz w:val="24"/>
          <w:szCs w:val="24"/>
        </w:rPr>
        <w:t>Wolitski</w:t>
      </w:r>
      <w:proofErr w:type="spellEnd"/>
      <w:r w:rsidRPr="003A0BEA">
        <w:rPr>
          <w:rFonts w:ascii="Times New Roman" w:hAnsi="Times New Roman" w:cs="Times New Roman"/>
          <w:sz w:val="24"/>
          <w:szCs w:val="24"/>
        </w:rPr>
        <w:t xml:space="preserve"> R, et al. HIV and STD testing in prisons: perspectives of in-prison service providers. AIDS Education and Prevention: 2003</w:t>
      </w:r>
      <w:proofErr w:type="gramStart"/>
      <w:r w:rsidRPr="003A0BEA">
        <w:rPr>
          <w:rFonts w:ascii="Times New Roman" w:hAnsi="Times New Roman" w:cs="Times New Roman"/>
          <w:sz w:val="24"/>
          <w:szCs w:val="24"/>
        </w:rPr>
        <w:t>;15</w:t>
      </w:r>
      <w:proofErr w:type="gramEnd"/>
      <w:r w:rsidRPr="003A0BEA">
        <w:rPr>
          <w:rFonts w:ascii="Times New Roman" w:hAnsi="Times New Roman" w:cs="Times New Roman"/>
          <w:sz w:val="24"/>
          <w:szCs w:val="24"/>
        </w:rPr>
        <w:t>(6):547-560.</w:t>
      </w:r>
    </w:p>
    <w:p w14:paraId="77521CDC" w14:textId="6E73D3DE" w:rsidR="002E5CC8" w:rsidRPr="003A0BEA" w:rsidRDefault="002E5CC8" w:rsidP="002E5CC8">
      <w:pPr>
        <w:pStyle w:val="ListParagraph"/>
        <w:numPr>
          <w:ilvl w:val="2"/>
          <w:numId w:val="2"/>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 xml:space="preserve">Temple University. State statues explicitly related to sexually transmitted diseases in the United States, 2013. 2014. [cited 08/01/2015] </w:t>
      </w:r>
      <w:hyperlink r:id="rId20" w:history="1">
        <w:r w:rsidRPr="003A0BEA">
          <w:rPr>
            <w:rStyle w:val="Hyperlink"/>
            <w:rFonts w:ascii="Times New Roman" w:hAnsi="Times New Roman" w:cs="Times New Roman"/>
            <w:color w:val="auto"/>
            <w:sz w:val="24"/>
            <w:szCs w:val="24"/>
          </w:rPr>
          <w:t>http://www.cdc.gov/std/program/final-std-statutesall-states-5june-2014.pdf</w:t>
        </w:r>
      </w:hyperlink>
      <w:r w:rsidRPr="003A0BEA">
        <w:rPr>
          <w:rFonts w:ascii="Times New Roman" w:hAnsi="Times New Roman" w:cs="Times New Roman"/>
          <w:sz w:val="24"/>
          <w:szCs w:val="24"/>
        </w:rPr>
        <w:t xml:space="preserve"> </w:t>
      </w:r>
    </w:p>
    <w:p w14:paraId="58ECD675" w14:textId="77777777" w:rsidR="00921F69" w:rsidRDefault="000058E0" w:rsidP="009E1EA4">
      <w:pPr>
        <w:pStyle w:val="ListParagraph"/>
        <w:numPr>
          <w:ilvl w:val="2"/>
          <w:numId w:val="2"/>
        </w:numPr>
        <w:tabs>
          <w:tab w:val="clear" w:pos="9360"/>
        </w:tabs>
        <w:spacing w:line="240" w:lineRule="auto"/>
        <w:rPr>
          <w:rFonts w:ascii="Times New Roman" w:hAnsi="Times New Roman" w:cs="Times New Roman"/>
          <w:sz w:val="24"/>
          <w:szCs w:val="24"/>
        </w:rPr>
      </w:pPr>
      <w:r w:rsidRPr="003A0BEA">
        <w:rPr>
          <w:rFonts w:ascii="Times New Roman" w:hAnsi="Times New Roman" w:cs="Times New Roman"/>
          <w:sz w:val="24"/>
          <w:szCs w:val="24"/>
        </w:rPr>
        <w:t>Centers for Disease Control and Prevention (CDC). "National Public Health Performance Standards Program (NPHPSP): 10 Essential Public Health Services." Available at http://www.cdc.gov/nphpsp/essentialservices.html. Accessed on 8/14/14.</w:t>
      </w:r>
    </w:p>
    <w:p w14:paraId="1FB5BA6E" w14:textId="77777777" w:rsidR="00921F69" w:rsidRPr="009E1EA4" w:rsidRDefault="00921F69" w:rsidP="009E1EA4">
      <w:pPr>
        <w:pStyle w:val="ListParagraph"/>
        <w:numPr>
          <w:ilvl w:val="2"/>
          <w:numId w:val="2"/>
        </w:numPr>
        <w:tabs>
          <w:tab w:val="clear" w:pos="9360"/>
        </w:tabs>
        <w:spacing w:line="240" w:lineRule="auto"/>
        <w:rPr>
          <w:rFonts w:ascii="Times New Roman" w:hAnsi="Times New Roman" w:cs="Times New Roman"/>
          <w:sz w:val="24"/>
          <w:szCs w:val="24"/>
        </w:rPr>
      </w:pPr>
      <w:r w:rsidRPr="009E1EA4">
        <w:rPr>
          <w:rFonts w:ascii="Times New Roman" w:hAnsi="Times New Roman" w:cs="Times New Roman"/>
          <w:sz w:val="24"/>
          <w:szCs w:val="24"/>
          <w:vertAlign w:val="superscript"/>
        </w:rPr>
        <w:t xml:space="preserve"> </w:t>
      </w:r>
      <w:r w:rsidRPr="009E1EA4">
        <w:rPr>
          <w:rFonts w:ascii="Times New Roman" w:hAnsi="Times New Roman" w:cs="Times New Roman"/>
          <w:sz w:val="24"/>
          <w:szCs w:val="24"/>
        </w:rPr>
        <w:t xml:space="preserve">Bureau of Justice Statistics. Prison Rape Elimination Act of 2003. [Bureau of Justice </w:t>
      </w:r>
      <w:proofErr w:type="gramStart"/>
      <w:r w:rsidRPr="009E1EA4">
        <w:rPr>
          <w:rFonts w:ascii="Times New Roman" w:hAnsi="Times New Roman" w:cs="Times New Roman"/>
          <w:sz w:val="24"/>
          <w:szCs w:val="24"/>
        </w:rPr>
        <w:t>website</w:t>
      </w:r>
      <w:proofErr w:type="gramEnd"/>
      <w:r w:rsidRPr="009E1EA4">
        <w:rPr>
          <w:rFonts w:ascii="Times New Roman" w:hAnsi="Times New Roman" w:cs="Times New Roman"/>
          <w:sz w:val="24"/>
          <w:szCs w:val="24"/>
        </w:rPr>
        <w:t xml:space="preserve">]. July 2008. Available at: </w:t>
      </w:r>
      <w:hyperlink r:id="rId21" w:history="1">
        <w:r w:rsidRPr="009E1EA4">
          <w:rPr>
            <w:rStyle w:val="Hyperlink"/>
            <w:rFonts w:ascii="Times New Roman" w:hAnsi="Times New Roman" w:cs="Times New Roman"/>
            <w:sz w:val="24"/>
            <w:szCs w:val="24"/>
          </w:rPr>
          <w:t>http://www.bjs.gov/content/pub/ascii/svrjca0506.txt/</w:t>
        </w:r>
      </w:hyperlink>
      <w:r w:rsidRPr="009E1EA4">
        <w:rPr>
          <w:rFonts w:ascii="Times New Roman" w:hAnsi="Times New Roman" w:cs="Times New Roman"/>
          <w:sz w:val="24"/>
          <w:szCs w:val="24"/>
        </w:rPr>
        <w:t xml:space="preserve"> Accessed Feb 1, 2015.</w:t>
      </w:r>
    </w:p>
    <w:p w14:paraId="0CEB1E21" w14:textId="19BDCE2D" w:rsidR="00921F69" w:rsidRPr="009E1EA4" w:rsidRDefault="00921F69" w:rsidP="009E1EA4">
      <w:pPr>
        <w:pStyle w:val="ListParagraph"/>
        <w:numPr>
          <w:ilvl w:val="2"/>
          <w:numId w:val="2"/>
        </w:numPr>
        <w:tabs>
          <w:tab w:val="clear" w:pos="9360"/>
        </w:tabs>
        <w:spacing w:line="240" w:lineRule="auto"/>
        <w:rPr>
          <w:rFonts w:ascii="Times New Roman" w:hAnsi="Times New Roman" w:cs="Times New Roman"/>
          <w:sz w:val="24"/>
          <w:szCs w:val="24"/>
        </w:rPr>
      </w:pPr>
      <w:r w:rsidRPr="009E1EA4">
        <w:rPr>
          <w:rFonts w:ascii="Times New Roman" w:hAnsi="Times New Roman" w:cs="Times New Roman"/>
          <w:sz w:val="24"/>
          <w:szCs w:val="24"/>
        </w:rPr>
        <w:t xml:space="preserve">Bureau of Justice Statistics. About a third of prison and jail inmates reported a disability in 2011-12. [Bureau of Justice Statistics website]. December 14, 2015. Available at: </w:t>
      </w:r>
      <w:hyperlink r:id="rId22" w:history="1">
        <w:r w:rsidRPr="009E1EA4">
          <w:rPr>
            <w:rStyle w:val="Hyperlink"/>
            <w:rFonts w:ascii="Times New Roman" w:hAnsi="Times New Roman" w:cs="Times New Roman"/>
            <w:sz w:val="24"/>
            <w:szCs w:val="24"/>
          </w:rPr>
          <w:t>http://www.bjs.gov/content/pub/press/dpji1112pr.cfm</w:t>
        </w:r>
      </w:hyperlink>
      <w:r w:rsidRPr="009E1EA4">
        <w:rPr>
          <w:rFonts w:ascii="Times New Roman" w:hAnsi="Times New Roman" w:cs="Times New Roman"/>
          <w:sz w:val="24"/>
          <w:szCs w:val="24"/>
        </w:rPr>
        <w:t>. Accessed Feb 1, 2015.</w:t>
      </w:r>
    </w:p>
    <w:p w14:paraId="6BEB653A" w14:textId="77777777" w:rsidR="00921F69" w:rsidRPr="009E1EA4" w:rsidRDefault="00921F69" w:rsidP="009E1EA4">
      <w:pPr>
        <w:tabs>
          <w:tab w:val="clear" w:pos="9360"/>
        </w:tabs>
        <w:spacing w:line="240" w:lineRule="auto"/>
        <w:ind w:left="0"/>
        <w:rPr>
          <w:rFonts w:ascii="Times New Roman" w:hAnsi="Times New Roman" w:cs="Times New Roman"/>
          <w:sz w:val="24"/>
          <w:szCs w:val="24"/>
        </w:rPr>
      </w:pPr>
    </w:p>
    <w:sectPr w:rsidR="00921F69" w:rsidRPr="009E1EA4" w:rsidSect="00385BB5">
      <w:headerReference w:type="default" r:id="rId23"/>
      <w:footerReference w:type="defaul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73719" w14:textId="77777777" w:rsidR="003B5D2F" w:rsidRDefault="003B5D2F" w:rsidP="007D6163">
      <w:r>
        <w:separator/>
      </w:r>
    </w:p>
    <w:p w14:paraId="76E9AA52" w14:textId="77777777" w:rsidR="003B5D2F" w:rsidRDefault="003B5D2F" w:rsidP="007D6163"/>
  </w:endnote>
  <w:endnote w:type="continuationSeparator" w:id="0">
    <w:p w14:paraId="6AC09A8D" w14:textId="77777777" w:rsidR="003B5D2F" w:rsidRDefault="003B5D2F" w:rsidP="007D6163">
      <w:r>
        <w:continuationSeparator/>
      </w:r>
    </w:p>
    <w:p w14:paraId="79F60BC7" w14:textId="77777777" w:rsidR="003B5D2F" w:rsidRDefault="003B5D2F"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77777777" w:rsidR="00EA2D00" w:rsidRDefault="00EA2D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32B4E">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2B4E">
              <w:rPr>
                <w:b/>
                <w:bCs/>
                <w:noProof/>
              </w:rPr>
              <w:t>13</w:t>
            </w:r>
            <w:r>
              <w:rPr>
                <w:b/>
                <w:bCs/>
                <w:sz w:val="24"/>
                <w:szCs w:val="24"/>
              </w:rPr>
              <w:fldChar w:fldCharType="end"/>
            </w:r>
          </w:p>
        </w:sdtContent>
      </w:sdt>
    </w:sdtContent>
  </w:sdt>
  <w:p w14:paraId="3B208153" w14:textId="77777777" w:rsidR="00EA2D00" w:rsidRDefault="00EA2D00"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26234" w14:textId="77777777" w:rsidR="003B5D2F" w:rsidRDefault="003B5D2F" w:rsidP="007D6163">
      <w:r>
        <w:separator/>
      </w:r>
    </w:p>
    <w:p w14:paraId="1D5E2854" w14:textId="77777777" w:rsidR="003B5D2F" w:rsidRDefault="003B5D2F" w:rsidP="007D6163"/>
  </w:footnote>
  <w:footnote w:type="continuationSeparator" w:id="0">
    <w:p w14:paraId="216B2F64" w14:textId="77777777" w:rsidR="003B5D2F" w:rsidRDefault="003B5D2F" w:rsidP="007D6163">
      <w:r>
        <w:continuationSeparator/>
      </w:r>
    </w:p>
    <w:p w14:paraId="2805E0A1" w14:textId="77777777" w:rsidR="003B5D2F" w:rsidRDefault="003B5D2F"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B77" w14:textId="7492FF69" w:rsidR="00EA2D00" w:rsidRPr="00716F94" w:rsidRDefault="00EA2D00" w:rsidP="00E762DC">
    <w:pPr>
      <w:pStyle w:val="Header"/>
      <w:tabs>
        <w:tab w:val="clear" w:pos="9360"/>
        <w:tab w:val="left" w:pos="6570"/>
      </w:tabs>
      <w:rPr>
        <w:color w:val="0033CC"/>
      </w:rPr>
    </w:pPr>
    <w:r>
      <w:tab/>
    </w:r>
    <w:r w:rsidR="00E762DC">
      <w:tab/>
    </w:r>
  </w:p>
  <w:p w14:paraId="195027EE" w14:textId="77777777" w:rsidR="00EA2D00" w:rsidRDefault="00EA2D00"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13079"/>
    <w:multiLevelType w:val="hybridMultilevel"/>
    <w:tmpl w:val="A158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3D071B"/>
    <w:multiLevelType w:val="hybridMultilevel"/>
    <w:tmpl w:val="A18A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C3702"/>
    <w:multiLevelType w:val="hybridMultilevel"/>
    <w:tmpl w:val="199CB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F0FA1"/>
    <w:multiLevelType w:val="hybridMultilevel"/>
    <w:tmpl w:val="A1A609B0"/>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F13EA05E">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96CC5"/>
    <w:multiLevelType w:val="hybridMultilevel"/>
    <w:tmpl w:val="FA8A1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61D44"/>
    <w:multiLevelType w:val="hybridMultilevel"/>
    <w:tmpl w:val="F8EC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E1E04"/>
    <w:multiLevelType w:val="hybridMultilevel"/>
    <w:tmpl w:val="9154E2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0FC7B43"/>
    <w:multiLevelType w:val="hybridMultilevel"/>
    <w:tmpl w:val="09E4CDA4"/>
    <w:lvl w:ilvl="0" w:tplc="805E065A">
      <w:start w:val="1"/>
      <w:numFmt w:val="decimal"/>
      <w:lvlText w:val="%1."/>
      <w:lvlJc w:val="left"/>
      <w:pPr>
        <w:ind w:left="-630" w:hanging="360"/>
      </w:pPr>
      <w:rPr>
        <w:rFonts w:hint="default"/>
      </w:rPr>
    </w:lvl>
    <w:lvl w:ilvl="1" w:tplc="04090019">
      <w:start w:val="1"/>
      <w:numFmt w:val="lowerLetter"/>
      <w:lvlText w:val="%2."/>
      <w:lvlJc w:val="left"/>
      <w:pPr>
        <w:ind w:left="0" w:hanging="360"/>
      </w:pPr>
    </w:lvl>
    <w:lvl w:ilvl="2" w:tplc="C18EF2DE">
      <w:start w:val="1"/>
      <w:numFmt w:val="decimal"/>
      <w:lvlText w:val="%3."/>
      <w:lvlJc w:val="left"/>
      <w:pPr>
        <w:ind w:left="720" w:hanging="180"/>
      </w:pPr>
      <w:rPr>
        <w:rFonts w:asciiTheme="majorHAnsi" w:eastAsiaTheme="minorEastAsia" w:hAnsiTheme="majorHAnsi" w:cstheme="minorBidi"/>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FE50EF"/>
    <w:multiLevelType w:val="hybridMultilevel"/>
    <w:tmpl w:val="1856F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9"/>
  </w:num>
  <w:num w:numId="4">
    <w:abstractNumId w:val="14"/>
  </w:num>
  <w:num w:numId="5">
    <w:abstractNumId w:val="25"/>
  </w:num>
  <w:num w:numId="6">
    <w:abstractNumId w:val="10"/>
  </w:num>
  <w:num w:numId="7">
    <w:abstractNumId w:val="0"/>
  </w:num>
  <w:num w:numId="8">
    <w:abstractNumId w:val="5"/>
  </w:num>
  <w:num w:numId="9">
    <w:abstractNumId w:val="11"/>
  </w:num>
  <w:num w:numId="10">
    <w:abstractNumId w:val="30"/>
  </w:num>
  <w:num w:numId="11">
    <w:abstractNumId w:val="2"/>
  </w:num>
  <w:num w:numId="12">
    <w:abstractNumId w:val="38"/>
  </w:num>
  <w:num w:numId="13">
    <w:abstractNumId w:val="9"/>
  </w:num>
  <w:num w:numId="14">
    <w:abstractNumId w:val="3"/>
  </w:num>
  <w:num w:numId="15">
    <w:abstractNumId w:val="33"/>
  </w:num>
  <w:num w:numId="16">
    <w:abstractNumId w:val="35"/>
  </w:num>
  <w:num w:numId="17">
    <w:abstractNumId w:val="37"/>
  </w:num>
  <w:num w:numId="18">
    <w:abstractNumId w:val="18"/>
  </w:num>
  <w:num w:numId="19">
    <w:abstractNumId w:val="41"/>
  </w:num>
  <w:num w:numId="20">
    <w:abstractNumId w:val="27"/>
  </w:num>
  <w:num w:numId="21">
    <w:abstractNumId w:val="31"/>
  </w:num>
  <w:num w:numId="22">
    <w:abstractNumId w:val="26"/>
  </w:num>
  <w:num w:numId="23">
    <w:abstractNumId w:val="7"/>
  </w:num>
  <w:num w:numId="24">
    <w:abstractNumId w:val="34"/>
  </w:num>
  <w:num w:numId="25">
    <w:abstractNumId w:val="4"/>
  </w:num>
  <w:num w:numId="26">
    <w:abstractNumId w:val="22"/>
  </w:num>
  <w:num w:numId="27">
    <w:abstractNumId w:val="6"/>
  </w:num>
  <w:num w:numId="28">
    <w:abstractNumId w:val="13"/>
  </w:num>
  <w:num w:numId="29">
    <w:abstractNumId w:val="29"/>
  </w:num>
  <w:num w:numId="30">
    <w:abstractNumId w:val="40"/>
  </w:num>
  <w:num w:numId="31">
    <w:abstractNumId w:val="20"/>
  </w:num>
  <w:num w:numId="32">
    <w:abstractNumId w:val="24"/>
  </w:num>
  <w:num w:numId="33">
    <w:abstractNumId w:val="12"/>
  </w:num>
  <w:num w:numId="34">
    <w:abstractNumId w:val="17"/>
  </w:num>
  <w:num w:numId="35">
    <w:abstractNumId w:val="32"/>
  </w:num>
  <w:num w:numId="36">
    <w:abstractNumId w:val="21"/>
  </w:num>
  <w:num w:numId="37">
    <w:abstractNumId w:val="36"/>
  </w:num>
  <w:num w:numId="38">
    <w:abstractNumId w:val="28"/>
  </w:num>
  <w:num w:numId="39">
    <w:abstractNumId w:val="16"/>
  </w:num>
  <w:num w:numId="40">
    <w:abstractNumId w:val="23"/>
  </w:num>
  <w:num w:numId="41">
    <w:abstractNumId w:val="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3E5B"/>
    <w:rsid w:val="000058E0"/>
    <w:rsid w:val="0001052F"/>
    <w:rsid w:val="00011A98"/>
    <w:rsid w:val="00011F8D"/>
    <w:rsid w:val="000130B4"/>
    <w:rsid w:val="00014361"/>
    <w:rsid w:val="00014579"/>
    <w:rsid w:val="00040611"/>
    <w:rsid w:val="0004305C"/>
    <w:rsid w:val="00043FA9"/>
    <w:rsid w:val="000474FB"/>
    <w:rsid w:val="00053A92"/>
    <w:rsid w:val="00054839"/>
    <w:rsid w:val="00055DAE"/>
    <w:rsid w:val="00057F36"/>
    <w:rsid w:val="00066E59"/>
    <w:rsid w:val="00083CC7"/>
    <w:rsid w:val="000964FC"/>
    <w:rsid w:val="000A1F30"/>
    <w:rsid w:val="000A2D0C"/>
    <w:rsid w:val="000A71DF"/>
    <w:rsid w:val="000B0962"/>
    <w:rsid w:val="000B2CBC"/>
    <w:rsid w:val="000C5478"/>
    <w:rsid w:val="000D1102"/>
    <w:rsid w:val="000E6577"/>
    <w:rsid w:val="000E7A19"/>
    <w:rsid w:val="00104A1B"/>
    <w:rsid w:val="00111800"/>
    <w:rsid w:val="001169C8"/>
    <w:rsid w:val="001177DD"/>
    <w:rsid w:val="00123425"/>
    <w:rsid w:val="00135334"/>
    <w:rsid w:val="001412D4"/>
    <w:rsid w:val="00144F64"/>
    <w:rsid w:val="00145D62"/>
    <w:rsid w:val="00151567"/>
    <w:rsid w:val="00157413"/>
    <w:rsid w:val="00163E17"/>
    <w:rsid w:val="00166F9E"/>
    <w:rsid w:val="00167880"/>
    <w:rsid w:val="00180D45"/>
    <w:rsid w:val="00187870"/>
    <w:rsid w:val="0018791E"/>
    <w:rsid w:val="00187D5A"/>
    <w:rsid w:val="0019164D"/>
    <w:rsid w:val="001949B1"/>
    <w:rsid w:val="00196102"/>
    <w:rsid w:val="001972D7"/>
    <w:rsid w:val="001A28F6"/>
    <w:rsid w:val="001A2914"/>
    <w:rsid w:val="001B2831"/>
    <w:rsid w:val="001B4065"/>
    <w:rsid w:val="001B5910"/>
    <w:rsid w:val="001B6287"/>
    <w:rsid w:val="001B70B4"/>
    <w:rsid w:val="001B785D"/>
    <w:rsid w:val="001C0493"/>
    <w:rsid w:val="001C0BE3"/>
    <w:rsid w:val="001C28AD"/>
    <w:rsid w:val="001C7C75"/>
    <w:rsid w:val="001D0F17"/>
    <w:rsid w:val="001D7D68"/>
    <w:rsid w:val="001D7FCB"/>
    <w:rsid w:val="001E2B99"/>
    <w:rsid w:val="001E2C92"/>
    <w:rsid w:val="001E69B6"/>
    <w:rsid w:val="001E7537"/>
    <w:rsid w:val="001F4DBB"/>
    <w:rsid w:val="00202D07"/>
    <w:rsid w:val="0020312D"/>
    <w:rsid w:val="00206E33"/>
    <w:rsid w:val="00210519"/>
    <w:rsid w:val="002130D9"/>
    <w:rsid w:val="00220E92"/>
    <w:rsid w:val="002266AF"/>
    <w:rsid w:val="00227259"/>
    <w:rsid w:val="00236088"/>
    <w:rsid w:val="00241B17"/>
    <w:rsid w:val="00241C81"/>
    <w:rsid w:val="00244557"/>
    <w:rsid w:val="002474A3"/>
    <w:rsid w:val="00250CCA"/>
    <w:rsid w:val="00251551"/>
    <w:rsid w:val="002567BA"/>
    <w:rsid w:val="00257A1C"/>
    <w:rsid w:val="0026286B"/>
    <w:rsid w:val="00265396"/>
    <w:rsid w:val="00271DD2"/>
    <w:rsid w:val="0027234C"/>
    <w:rsid w:val="00281795"/>
    <w:rsid w:val="002847FB"/>
    <w:rsid w:val="002850E3"/>
    <w:rsid w:val="00287E2F"/>
    <w:rsid w:val="002A0FAD"/>
    <w:rsid w:val="002A1948"/>
    <w:rsid w:val="002A3036"/>
    <w:rsid w:val="002A3872"/>
    <w:rsid w:val="002A4576"/>
    <w:rsid w:val="002C0877"/>
    <w:rsid w:val="002C2AE2"/>
    <w:rsid w:val="002D0DCE"/>
    <w:rsid w:val="002D2881"/>
    <w:rsid w:val="002E2B10"/>
    <w:rsid w:val="002E5CC8"/>
    <w:rsid w:val="002E73B0"/>
    <w:rsid w:val="002F1502"/>
    <w:rsid w:val="002F2069"/>
    <w:rsid w:val="002F71A2"/>
    <w:rsid w:val="003041AD"/>
    <w:rsid w:val="0031279F"/>
    <w:rsid w:val="00316F00"/>
    <w:rsid w:val="00321B51"/>
    <w:rsid w:val="00331792"/>
    <w:rsid w:val="00336D96"/>
    <w:rsid w:val="00344F07"/>
    <w:rsid w:val="003469C8"/>
    <w:rsid w:val="00350C8C"/>
    <w:rsid w:val="003530E7"/>
    <w:rsid w:val="00355EA4"/>
    <w:rsid w:val="00361FEC"/>
    <w:rsid w:val="003635BE"/>
    <w:rsid w:val="00364768"/>
    <w:rsid w:val="00365045"/>
    <w:rsid w:val="00366B5E"/>
    <w:rsid w:val="00385BB5"/>
    <w:rsid w:val="003860A5"/>
    <w:rsid w:val="00386BC2"/>
    <w:rsid w:val="00393A7E"/>
    <w:rsid w:val="003954C4"/>
    <w:rsid w:val="003968D0"/>
    <w:rsid w:val="003A0BEA"/>
    <w:rsid w:val="003B125E"/>
    <w:rsid w:val="003B1BE3"/>
    <w:rsid w:val="003B2200"/>
    <w:rsid w:val="003B2AE6"/>
    <w:rsid w:val="003B4B78"/>
    <w:rsid w:val="003B5D2F"/>
    <w:rsid w:val="003C12A6"/>
    <w:rsid w:val="003C31C9"/>
    <w:rsid w:val="003C4961"/>
    <w:rsid w:val="003C7C5D"/>
    <w:rsid w:val="003D0AD2"/>
    <w:rsid w:val="003D1ABD"/>
    <w:rsid w:val="003D2F7F"/>
    <w:rsid w:val="003D774A"/>
    <w:rsid w:val="003E692E"/>
    <w:rsid w:val="003F5913"/>
    <w:rsid w:val="003F7AF0"/>
    <w:rsid w:val="004024F8"/>
    <w:rsid w:val="00405696"/>
    <w:rsid w:val="0041159A"/>
    <w:rsid w:val="00414925"/>
    <w:rsid w:val="004226DA"/>
    <w:rsid w:val="00430297"/>
    <w:rsid w:val="004305A8"/>
    <w:rsid w:val="0043229B"/>
    <w:rsid w:val="00433CF6"/>
    <w:rsid w:val="004353D5"/>
    <w:rsid w:val="0044102C"/>
    <w:rsid w:val="00441CC3"/>
    <w:rsid w:val="00442F9C"/>
    <w:rsid w:val="00443CA0"/>
    <w:rsid w:val="00450E14"/>
    <w:rsid w:val="00462C65"/>
    <w:rsid w:val="004660F9"/>
    <w:rsid w:val="004674E7"/>
    <w:rsid w:val="00467B14"/>
    <w:rsid w:val="00467D07"/>
    <w:rsid w:val="00474EDA"/>
    <w:rsid w:val="00481D80"/>
    <w:rsid w:val="004824FA"/>
    <w:rsid w:val="00484011"/>
    <w:rsid w:val="004841F1"/>
    <w:rsid w:val="00487937"/>
    <w:rsid w:val="00496876"/>
    <w:rsid w:val="004A1E3A"/>
    <w:rsid w:val="004B1747"/>
    <w:rsid w:val="004B36AD"/>
    <w:rsid w:val="004B457A"/>
    <w:rsid w:val="004B46D6"/>
    <w:rsid w:val="004C0BF6"/>
    <w:rsid w:val="004C23B0"/>
    <w:rsid w:val="004C4464"/>
    <w:rsid w:val="004C4AEA"/>
    <w:rsid w:val="004D0430"/>
    <w:rsid w:val="004D1DAA"/>
    <w:rsid w:val="004D4EB1"/>
    <w:rsid w:val="004E003C"/>
    <w:rsid w:val="004E16EB"/>
    <w:rsid w:val="004E6665"/>
    <w:rsid w:val="004F634E"/>
    <w:rsid w:val="004F67A8"/>
    <w:rsid w:val="005070F6"/>
    <w:rsid w:val="005115FA"/>
    <w:rsid w:val="0051582C"/>
    <w:rsid w:val="00522A50"/>
    <w:rsid w:val="00522EEE"/>
    <w:rsid w:val="00524313"/>
    <w:rsid w:val="00525E61"/>
    <w:rsid w:val="00527225"/>
    <w:rsid w:val="00531EB2"/>
    <w:rsid w:val="0053557D"/>
    <w:rsid w:val="005410E3"/>
    <w:rsid w:val="005463DE"/>
    <w:rsid w:val="00546DC2"/>
    <w:rsid w:val="0055427F"/>
    <w:rsid w:val="005542E8"/>
    <w:rsid w:val="00555AE4"/>
    <w:rsid w:val="00556630"/>
    <w:rsid w:val="0055686D"/>
    <w:rsid w:val="00571D1D"/>
    <w:rsid w:val="005800EE"/>
    <w:rsid w:val="005869D6"/>
    <w:rsid w:val="0058794C"/>
    <w:rsid w:val="00587C72"/>
    <w:rsid w:val="0059331E"/>
    <w:rsid w:val="00594619"/>
    <w:rsid w:val="005A0409"/>
    <w:rsid w:val="005A33F6"/>
    <w:rsid w:val="005A59E5"/>
    <w:rsid w:val="005B3A86"/>
    <w:rsid w:val="005B7440"/>
    <w:rsid w:val="005D0502"/>
    <w:rsid w:val="005D4827"/>
    <w:rsid w:val="005D6F14"/>
    <w:rsid w:val="005E2150"/>
    <w:rsid w:val="005E2995"/>
    <w:rsid w:val="005E6434"/>
    <w:rsid w:val="005F19D8"/>
    <w:rsid w:val="005F3FEF"/>
    <w:rsid w:val="00600C4F"/>
    <w:rsid w:val="0060287B"/>
    <w:rsid w:val="00607F7C"/>
    <w:rsid w:val="006102DA"/>
    <w:rsid w:val="00611675"/>
    <w:rsid w:val="00614A2D"/>
    <w:rsid w:val="00616090"/>
    <w:rsid w:val="00616C01"/>
    <w:rsid w:val="00624A75"/>
    <w:rsid w:val="0062566E"/>
    <w:rsid w:val="006315A3"/>
    <w:rsid w:val="00632B4E"/>
    <w:rsid w:val="00644A1E"/>
    <w:rsid w:val="00647FB2"/>
    <w:rsid w:val="00650534"/>
    <w:rsid w:val="00654BA9"/>
    <w:rsid w:val="006579A2"/>
    <w:rsid w:val="00667C89"/>
    <w:rsid w:val="006711EE"/>
    <w:rsid w:val="0067717B"/>
    <w:rsid w:val="006809BB"/>
    <w:rsid w:val="006809FD"/>
    <w:rsid w:val="0068688B"/>
    <w:rsid w:val="00691D1F"/>
    <w:rsid w:val="00692DEB"/>
    <w:rsid w:val="00697BAE"/>
    <w:rsid w:val="006A6A34"/>
    <w:rsid w:val="006B47AA"/>
    <w:rsid w:val="006B4DDC"/>
    <w:rsid w:val="006B51BD"/>
    <w:rsid w:val="006B5E55"/>
    <w:rsid w:val="006C4DA7"/>
    <w:rsid w:val="006D25A1"/>
    <w:rsid w:val="006E076E"/>
    <w:rsid w:val="006E14E9"/>
    <w:rsid w:val="006F09A2"/>
    <w:rsid w:val="006F36C6"/>
    <w:rsid w:val="006F6856"/>
    <w:rsid w:val="00713412"/>
    <w:rsid w:val="007145D0"/>
    <w:rsid w:val="00716F94"/>
    <w:rsid w:val="00720A26"/>
    <w:rsid w:val="00721180"/>
    <w:rsid w:val="00744C21"/>
    <w:rsid w:val="007461D0"/>
    <w:rsid w:val="00751354"/>
    <w:rsid w:val="0075188E"/>
    <w:rsid w:val="007538AF"/>
    <w:rsid w:val="00754CEA"/>
    <w:rsid w:val="0076001C"/>
    <w:rsid w:val="00760E12"/>
    <w:rsid w:val="00763CF3"/>
    <w:rsid w:val="00772293"/>
    <w:rsid w:val="00774689"/>
    <w:rsid w:val="0077638C"/>
    <w:rsid w:val="00776981"/>
    <w:rsid w:val="007810F5"/>
    <w:rsid w:val="00781AE3"/>
    <w:rsid w:val="00783C75"/>
    <w:rsid w:val="00784619"/>
    <w:rsid w:val="00784735"/>
    <w:rsid w:val="0078627B"/>
    <w:rsid w:val="0078765B"/>
    <w:rsid w:val="00787CB6"/>
    <w:rsid w:val="007921F1"/>
    <w:rsid w:val="00794E32"/>
    <w:rsid w:val="007972E0"/>
    <w:rsid w:val="007A0D73"/>
    <w:rsid w:val="007B305A"/>
    <w:rsid w:val="007B5814"/>
    <w:rsid w:val="007B7E3C"/>
    <w:rsid w:val="007D5175"/>
    <w:rsid w:val="007D6163"/>
    <w:rsid w:val="007E575D"/>
    <w:rsid w:val="007E57CD"/>
    <w:rsid w:val="007E6AEF"/>
    <w:rsid w:val="007F5776"/>
    <w:rsid w:val="00815C7D"/>
    <w:rsid w:val="00817941"/>
    <w:rsid w:val="008229E4"/>
    <w:rsid w:val="00823547"/>
    <w:rsid w:val="008261AB"/>
    <w:rsid w:val="008269AB"/>
    <w:rsid w:val="0083024F"/>
    <w:rsid w:val="00834C91"/>
    <w:rsid w:val="00835CA7"/>
    <w:rsid w:val="008370D4"/>
    <w:rsid w:val="008414AD"/>
    <w:rsid w:val="008428D9"/>
    <w:rsid w:val="00846708"/>
    <w:rsid w:val="00851BB2"/>
    <w:rsid w:val="00854FA2"/>
    <w:rsid w:val="008715E7"/>
    <w:rsid w:val="00871BCF"/>
    <w:rsid w:val="008753F0"/>
    <w:rsid w:val="0088467A"/>
    <w:rsid w:val="00884DB9"/>
    <w:rsid w:val="00887553"/>
    <w:rsid w:val="00896458"/>
    <w:rsid w:val="00896A06"/>
    <w:rsid w:val="008A6093"/>
    <w:rsid w:val="008C59E7"/>
    <w:rsid w:val="008C67D2"/>
    <w:rsid w:val="008C7318"/>
    <w:rsid w:val="008D41DE"/>
    <w:rsid w:val="008E0683"/>
    <w:rsid w:val="008E3D8D"/>
    <w:rsid w:val="00902DD9"/>
    <w:rsid w:val="00911486"/>
    <w:rsid w:val="009129CA"/>
    <w:rsid w:val="009145C0"/>
    <w:rsid w:val="00916503"/>
    <w:rsid w:val="009206B6"/>
    <w:rsid w:val="00921F69"/>
    <w:rsid w:val="009252DC"/>
    <w:rsid w:val="009252F5"/>
    <w:rsid w:val="009263C1"/>
    <w:rsid w:val="00930181"/>
    <w:rsid w:val="00941B4F"/>
    <w:rsid w:val="009462DC"/>
    <w:rsid w:val="00947B47"/>
    <w:rsid w:val="009518C0"/>
    <w:rsid w:val="00960934"/>
    <w:rsid w:val="00963CE3"/>
    <w:rsid w:val="00964F18"/>
    <w:rsid w:val="00974424"/>
    <w:rsid w:val="00974BBA"/>
    <w:rsid w:val="00987F76"/>
    <w:rsid w:val="0099059F"/>
    <w:rsid w:val="00993088"/>
    <w:rsid w:val="0099664F"/>
    <w:rsid w:val="00997D5D"/>
    <w:rsid w:val="009A0447"/>
    <w:rsid w:val="009A0A17"/>
    <w:rsid w:val="009A2CE5"/>
    <w:rsid w:val="009A4B59"/>
    <w:rsid w:val="009A64C4"/>
    <w:rsid w:val="009B31DE"/>
    <w:rsid w:val="009B4A51"/>
    <w:rsid w:val="009C28B1"/>
    <w:rsid w:val="009C61AD"/>
    <w:rsid w:val="009C6697"/>
    <w:rsid w:val="009D373D"/>
    <w:rsid w:val="009D436B"/>
    <w:rsid w:val="009D5927"/>
    <w:rsid w:val="009D7B2C"/>
    <w:rsid w:val="009E0801"/>
    <w:rsid w:val="009E1D05"/>
    <w:rsid w:val="009E1EA4"/>
    <w:rsid w:val="009F7DE0"/>
    <w:rsid w:val="00A05973"/>
    <w:rsid w:val="00A06334"/>
    <w:rsid w:val="00A06BCB"/>
    <w:rsid w:val="00A11B0C"/>
    <w:rsid w:val="00A15327"/>
    <w:rsid w:val="00A33B35"/>
    <w:rsid w:val="00A33E90"/>
    <w:rsid w:val="00A36419"/>
    <w:rsid w:val="00A403C7"/>
    <w:rsid w:val="00A44921"/>
    <w:rsid w:val="00A44AD9"/>
    <w:rsid w:val="00A44E36"/>
    <w:rsid w:val="00A47E2E"/>
    <w:rsid w:val="00A57216"/>
    <w:rsid w:val="00A578C2"/>
    <w:rsid w:val="00A640D6"/>
    <w:rsid w:val="00A67D1B"/>
    <w:rsid w:val="00A72652"/>
    <w:rsid w:val="00A75C4C"/>
    <w:rsid w:val="00A75D1C"/>
    <w:rsid w:val="00A809AA"/>
    <w:rsid w:val="00A849B3"/>
    <w:rsid w:val="00A8510D"/>
    <w:rsid w:val="00A8551F"/>
    <w:rsid w:val="00A86AF3"/>
    <w:rsid w:val="00A90AFF"/>
    <w:rsid w:val="00A90BDC"/>
    <w:rsid w:val="00A95477"/>
    <w:rsid w:val="00A975A9"/>
    <w:rsid w:val="00AA3192"/>
    <w:rsid w:val="00AA50CC"/>
    <w:rsid w:val="00AB0486"/>
    <w:rsid w:val="00AB251E"/>
    <w:rsid w:val="00AB3608"/>
    <w:rsid w:val="00AC1272"/>
    <w:rsid w:val="00AC5A1D"/>
    <w:rsid w:val="00AC5C48"/>
    <w:rsid w:val="00AC63E3"/>
    <w:rsid w:val="00AC64A4"/>
    <w:rsid w:val="00AD3F08"/>
    <w:rsid w:val="00AF0CF4"/>
    <w:rsid w:val="00AF2252"/>
    <w:rsid w:val="00B0098C"/>
    <w:rsid w:val="00B00B12"/>
    <w:rsid w:val="00B1129F"/>
    <w:rsid w:val="00B11D61"/>
    <w:rsid w:val="00B12F51"/>
    <w:rsid w:val="00B14CBD"/>
    <w:rsid w:val="00B2751E"/>
    <w:rsid w:val="00B3650C"/>
    <w:rsid w:val="00B4079B"/>
    <w:rsid w:val="00B43AFE"/>
    <w:rsid w:val="00B463C8"/>
    <w:rsid w:val="00B47055"/>
    <w:rsid w:val="00B63CF3"/>
    <w:rsid w:val="00B64BFA"/>
    <w:rsid w:val="00B71E63"/>
    <w:rsid w:val="00B735E0"/>
    <w:rsid w:val="00B764AB"/>
    <w:rsid w:val="00B77EE2"/>
    <w:rsid w:val="00B83212"/>
    <w:rsid w:val="00B84101"/>
    <w:rsid w:val="00B85818"/>
    <w:rsid w:val="00B85DE4"/>
    <w:rsid w:val="00B87AAD"/>
    <w:rsid w:val="00B91A31"/>
    <w:rsid w:val="00BA3BF8"/>
    <w:rsid w:val="00BA50D9"/>
    <w:rsid w:val="00BA6BA2"/>
    <w:rsid w:val="00BA6C28"/>
    <w:rsid w:val="00BA6DB4"/>
    <w:rsid w:val="00BB090C"/>
    <w:rsid w:val="00BB0F51"/>
    <w:rsid w:val="00BC3F3C"/>
    <w:rsid w:val="00BC5BB2"/>
    <w:rsid w:val="00BD56AF"/>
    <w:rsid w:val="00BD6379"/>
    <w:rsid w:val="00BE738E"/>
    <w:rsid w:val="00BF11A1"/>
    <w:rsid w:val="00BF3F54"/>
    <w:rsid w:val="00BF66F7"/>
    <w:rsid w:val="00C000AF"/>
    <w:rsid w:val="00C00697"/>
    <w:rsid w:val="00C0376C"/>
    <w:rsid w:val="00C05D7E"/>
    <w:rsid w:val="00C06D77"/>
    <w:rsid w:val="00C14BA6"/>
    <w:rsid w:val="00C3485C"/>
    <w:rsid w:val="00C370CA"/>
    <w:rsid w:val="00C544A4"/>
    <w:rsid w:val="00C60FBB"/>
    <w:rsid w:val="00C629B2"/>
    <w:rsid w:val="00C72797"/>
    <w:rsid w:val="00C72A13"/>
    <w:rsid w:val="00C762DA"/>
    <w:rsid w:val="00C768E5"/>
    <w:rsid w:val="00CA2004"/>
    <w:rsid w:val="00CA5840"/>
    <w:rsid w:val="00CA5B99"/>
    <w:rsid w:val="00CB0933"/>
    <w:rsid w:val="00CB334D"/>
    <w:rsid w:val="00CB56D5"/>
    <w:rsid w:val="00CC30BA"/>
    <w:rsid w:val="00CC4DAB"/>
    <w:rsid w:val="00CC7188"/>
    <w:rsid w:val="00CC76CD"/>
    <w:rsid w:val="00CD1EA8"/>
    <w:rsid w:val="00CD5892"/>
    <w:rsid w:val="00CF5ABD"/>
    <w:rsid w:val="00CF63CE"/>
    <w:rsid w:val="00CF6451"/>
    <w:rsid w:val="00D067C1"/>
    <w:rsid w:val="00D12360"/>
    <w:rsid w:val="00D1343B"/>
    <w:rsid w:val="00D13B13"/>
    <w:rsid w:val="00D1431D"/>
    <w:rsid w:val="00D16E78"/>
    <w:rsid w:val="00D201D3"/>
    <w:rsid w:val="00D267D5"/>
    <w:rsid w:val="00D26A64"/>
    <w:rsid w:val="00D31720"/>
    <w:rsid w:val="00D52B9A"/>
    <w:rsid w:val="00D5367E"/>
    <w:rsid w:val="00D53B1E"/>
    <w:rsid w:val="00D6105F"/>
    <w:rsid w:val="00D61AD2"/>
    <w:rsid w:val="00D66596"/>
    <w:rsid w:val="00D66C91"/>
    <w:rsid w:val="00D71C1C"/>
    <w:rsid w:val="00D75750"/>
    <w:rsid w:val="00D84EF0"/>
    <w:rsid w:val="00D861ED"/>
    <w:rsid w:val="00D873E0"/>
    <w:rsid w:val="00D941E3"/>
    <w:rsid w:val="00D94F8B"/>
    <w:rsid w:val="00D95FBF"/>
    <w:rsid w:val="00DA5988"/>
    <w:rsid w:val="00DB7F78"/>
    <w:rsid w:val="00DC0184"/>
    <w:rsid w:val="00DC1690"/>
    <w:rsid w:val="00DC1D74"/>
    <w:rsid w:val="00DC317C"/>
    <w:rsid w:val="00DC4A58"/>
    <w:rsid w:val="00DC4FF2"/>
    <w:rsid w:val="00DC5772"/>
    <w:rsid w:val="00DC79CC"/>
    <w:rsid w:val="00DC7F2D"/>
    <w:rsid w:val="00DD2AAC"/>
    <w:rsid w:val="00DD7BF0"/>
    <w:rsid w:val="00DE528B"/>
    <w:rsid w:val="00DF275B"/>
    <w:rsid w:val="00E10D39"/>
    <w:rsid w:val="00E134F4"/>
    <w:rsid w:val="00E162E0"/>
    <w:rsid w:val="00E20D75"/>
    <w:rsid w:val="00E23568"/>
    <w:rsid w:val="00E245B5"/>
    <w:rsid w:val="00E253F0"/>
    <w:rsid w:val="00E26BD0"/>
    <w:rsid w:val="00E33E1B"/>
    <w:rsid w:val="00E34D3E"/>
    <w:rsid w:val="00E62BD2"/>
    <w:rsid w:val="00E647FB"/>
    <w:rsid w:val="00E720E9"/>
    <w:rsid w:val="00E762DC"/>
    <w:rsid w:val="00E81C5E"/>
    <w:rsid w:val="00E83B3C"/>
    <w:rsid w:val="00E8736B"/>
    <w:rsid w:val="00E90275"/>
    <w:rsid w:val="00E925D4"/>
    <w:rsid w:val="00E9465D"/>
    <w:rsid w:val="00E97226"/>
    <w:rsid w:val="00EA2B44"/>
    <w:rsid w:val="00EA2D00"/>
    <w:rsid w:val="00EA33EF"/>
    <w:rsid w:val="00EA581A"/>
    <w:rsid w:val="00EC4FFD"/>
    <w:rsid w:val="00EC58F5"/>
    <w:rsid w:val="00EC5924"/>
    <w:rsid w:val="00EC5D2D"/>
    <w:rsid w:val="00EC5EFC"/>
    <w:rsid w:val="00ED57D1"/>
    <w:rsid w:val="00ED6DF6"/>
    <w:rsid w:val="00EF33CD"/>
    <w:rsid w:val="00F00C8E"/>
    <w:rsid w:val="00F12924"/>
    <w:rsid w:val="00F20C9B"/>
    <w:rsid w:val="00F22460"/>
    <w:rsid w:val="00F2737A"/>
    <w:rsid w:val="00F300CB"/>
    <w:rsid w:val="00F31310"/>
    <w:rsid w:val="00F3354B"/>
    <w:rsid w:val="00F3779C"/>
    <w:rsid w:val="00F42C3A"/>
    <w:rsid w:val="00F45451"/>
    <w:rsid w:val="00F52BCC"/>
    <w:rsid w:val="00F5313F"/>
    <w:rsid w:val="00F53FA2"/>
    <w:rsid w:val="00F56565"/>
    <w:rsid w:val="00F7013E"/>
    <w:rsid w:val="00F74738"/>
    <w:rsid w:val="00F81135"/>
    <w:rsid w:val="00F81A48"/>
    <w:rsid w:val="00F90371"/>
    <w:rsid w:val="00F93E5B"/>
    <w:rsid w:val="00F947F7"/>
    <w:rsid w:val="00FB6277"/>
    <w:rsid w:val="00FB62BC"/>
    <w:rsid w:val="00FD17C9"/>
    <w:rsid w:val="00FD2A5B"/>
    <w:rsid w:val="00FD3033"/>
    <w:rsid w:val="00FD4A43"/>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19FEF394-F07A-496E-9279-13675697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F947F7"/>
    <w:rPr>
      <w:color w:val="800080" w:themeColor="followedHyperlink"/>
      <w:u w:val="single"/>
    </w:rPr>
  </w:style>
  <w:style w:type="paragraph" w:customStyle="1" w:styleId="Exhibittitle">
    <w:name w:val="Exhibit title"/>
    <w:basedOn w:val="Normal"/>
    <w:rsid w:val="00E762DC"/>
    <w:pPr>
      <w:keepNext/>
      <w:keepLines/>
      <w:tabs>
        <w:tab w:val="clear" w:pos="9360"/>
      </w:tabs>
      <w:spacing w:before="120" w:after="120" w:line="240" w:lineRule="auto"/>
      <w:ind w:left="1166" w:hanging="1166"/>
    </w:pPr>
    <w:rPr>
      <w:rFonts w:ascii="Times New Roman" w:eastAsia="Times New Roman" w:hAnsi="Times New Roman" w:cs="Times New Roman"/>
      <w:b/>
      <w:snapToGrid w:val="0"/>
      <w:sz w:val="24"/>
      <w:szCs w:val="20"/>
    </w:rPr>
  </w:style>
  <w:style w:type="character" w:customStyle="1" w:styleId="forceitalic1">
    <w:name w:val="forceitalic1"/>
    <w:basedOn w:val="DefaultParagraphFont"/>
    <w:rsid w:val="002A30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349952">
      <w:bodyDiv w:val="1"/>
      <w:marLeft w:val="0"/>
      <w:marRight w:val="0"/>
      <w:marTop w:val="0"/>
      <w:marBottom w:val="0"/>
      <w:divBdr>
        <w:top w:val="none" w:sz="0" w:space="0" w:color="auto"/>
        <w:left w:val="none" w:sz="0" w:space="0" w:color="auto"/>
        <w:bottom w:val="none" w:sz="0" w:space="0" w:color="auto"/>
        <w:right w:val="none" w:sz="0" w:space="0" w:color="auto"/>
      </w:divBdr>
    </w:div>
    <w:div w:id="126491858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chana@phmc.org" TargetMode="External"/><Relationship Id="rId18" Type="http://schemas.openxmlformats.org/officeDocument/2006/relationships/hyperlink" Target="http://www.bls.gov/ncs/ocs/sp/nctb1349.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js.gov/content/pub/ascii/svrjca0506.txt/" TargetMode="External"/><Relationship Id="rId7" Type="http://schemas.openxmlformats.org/officeDocument/2006/relationships/styles" Target="styles.xml"/><Relationship Id="rId12" Type="http://schemas.openxmlformats.org/officeDocument/2006/relationships/hyperlink" Target="mailto:kcuffe@cdc.gov" TargetMode="External"/><Relationship Id="rId17" Type="http://schemas.openxmlformats.org/officeDocument/2006/relationships/hyperlink" Target="mailto:kkn2@cd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xj0@cdc.gov" TargetMode="External"/><Relationship Id="rId20" Type="http://schemas.openxmlformats.org/officeDocument/2006/relationships/hyperlink" Target="http://www.cdc.gov/std/program/final-std-statutesall-states-5june-201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hbc7@cdc.gov"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cdc.gov/std/publications/jailscreening201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zl3@cdc.gov" TargetMode="External"/><Relationship Id="rId22" Type="http://schemas.openxmlformats.org/officeDocument/2006/relationships/hyperlink" Target="http://www.bjs.gov/content/pub/press/dpji1112pr.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d93aaffc-342a-4b23-8729-ced69610b0d9">
      <Url>https://esp.cdc.gov/sites/ostlts/pip/OSC/Pages/Submission-Guidelines.aspx</Url>
      <Description>https://esp.cdc.gov/sites/ostlts/pip/OSC/Pages/Submission-Guidelines.aspx</Description>
    </Link>
    <_Status xmlns="http://schemas.microsoft.com/sharepoint/v3/fields">Not Started</_Status>
    <_dlc_DocId xmlns="b5c0ca00-073d-4463-9985-b654f14791fe">OSTLTSDOC-716-33</_dlc_DocId>
    <_dlc_DocIdUrl xmlns="b5c0ca00-073d-4463-9985-b654f14791fe">
      <Url>https://esp.cdc.gov/sites/ostlts/pip/osc/_layouts/15/DocIdRedir.aspx?ID=OSTLTSDOC-716-33</Url>
      <Description>OSTLTSDOC-716-33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df72f382f9da8191d97c5ca722b9f8d">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a17bb7d3c104256e1cee32a6295b8c54"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A9A8E-9529-4A67-B0F8-FB33B50A8019}">
  <ds:schemaRefs>
    <ds:schemaRef ds:uri="http://schemas.microsoft.com/sharepoint/events"/>
  </ds:schemaRefs>
</ds:datastoreItem>
</file>

<file path=customXml/itemProps2.xml><?xml version="1.0" encoding="utf-8"?>
<ds:datastoreItem xmlns:ds="http://schemas.openxmlformats.org/officeDocument/2006/customXml" ds:itemID="{CB376F3F-7980-43C4-93BC-1ED2CC0921A7}">
  <ds:schemaRefs>
    <ds:schemaRef ds:uri="http://schemas.microsoft.com/sharepoint/v3/contenttype/forms"/>
  </ds:schemaRefs>
</ds:datastoreItem>
</file>

<file path=customXml/itemProps3.xml><?xml version="1.0" encoding="utf-8"?>
<ds:datastoreItem xmlns:ds="http://schemas.openxmlformats.org/officeDocument/2006/customXml" ds:itemID="{33E44DBD-CB72-4F6E-8282-385F251C65DB}">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sharepoint/v3/fields"/>
    <ds:schemaRef ds:uri="http://schemas.microsoft.com/office/infopath/2007/PartnerControls"/>
    <ds:schemaRef ds:uri="http://purl.org/dc/elements/1.1/"/>
    <ds:schemaRef ds:uri="d93aaffc-342a-4b23-8729-ced69610b0d9"/>
    <ds:schemaRef ds:uri="b5c0ca00-073d-4463-9985-b654f14791f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E51B2B9-8590-4C37-B87D-5A8FCC8AC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F3086D-A9C5-489E-90D3-CB7C57F39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4279</Words>
  <Characters>24392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O2C2-Supporting-Statement-A-Template-NICKNAME-SSA</vt:lpstr>
    </vt:vector>
  </TitlesOfParts>
  <Company>CDC</Company>
  <LinksUpToDate>false</LinksUpToDate>
  <CharactersWithSpaces>28614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O2C2-Supporting-Statement-A-Template-NICKNAME-SSA</dc:title>
  <dc:creator>gel2</dc:creator>
  <cp:lastModifiedBy>Bonds, Constance (CDC/OID/NCHHSTP)</cp:lastModifiedBy>
  <cp:revision>5</cp:revision>
  <cp:lastPrinted>2015-12-16T19:36:00Z</cp:lastPrinted>
  <dcterms:created xsi:type="dcterms:W3CDTF">2016-02-17T17:45:00Z</dcterms:created>
  <dcterms:modified xsi:type="dcterms:W3CDTF">2016-02-17T18:24:00Z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_dlc_DocIdItemGuid">
    <vt:lpwstr>f96dbe4a-e097-45de-9f8d-ca572145dfe4</vt:lpwstr>
  </property>
</Properties>
</file>