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C3" w:rsidRPr="00A102D5" w:rsidRDefault="00736DC3" w:rsidP="005769ED">
      <w:pPr>
        <w:jc w:val="center"/>
        <w:rPr>
          <w:b/>
        </w:rPr>
      </w:pPr>
      <w:r w:rsidRPr="00A102D5">
        <w:rPr>
          <w:b/>
        </w:rPr>
        <w:t>Non-substantial Change Request to OMB Control # 0920-1011</w:t>
      </w:r>
      <w:r w:rsidR="00DE05C1">
        <w:rPr>
          <w:b/>
        </w:rPr>
        <w:t xml:space="preserve"> </w:t>
      </w:r>
      <w:r w:rsidR="00AB1C02">
        <w:rPr>
          <w:b/>
        </w:rPr>
        <w:br/>
        <w:t>Emergency Epidemic Investigation Data Collections</w:t>
      </w:r>
      <w:r w:rsidR="00DE05C1">
        <w:rPr>
          <w:b/>
        </w:rPr>
        <w:br/>
        <w:t>Year 1, Quarter 2 (Date Submitted: September 30, 2014)</w:t>
      </w:r>
    </w:p>
    <w:p w:rsidR="00CB6201" w:rsidRPr="00476D33"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920-1011, Expiration 3/31/17)</w:t>
      </w:r>
      <w:r w:rsidR="00AB1C02">
        <w:rPr>
          <w:rFonts w:asciiTheme="minorHAnsi" w:hAnsiTheme="minorHAnsi"/>
          <w:sz w:val="22"/>
          <w:szCs w:val="22"/>
        </w:rPr>
        <w:t xml:space="preserve">. This allows the Centers for Disease Control and Prevention (CDC) to continue to conduct EEIs in response to acute public health emergencies resulting from outbreaks or events with undetermined agents, undetermined sources, </w:t>
      </w:r>
      <w:proofErr w:type="gramStart"/>
      <w:r w:rsidR="00AB1C02">
        <w:rPr>
          <w:rFonts w:asciiTheme="minorHAnsi" w:hAnsiTheme="minorHAnsi"/>
          <w:sz w:val="22"/>
          <w:szCs w:val="22"/>
        </w:rPr>
        <w:t>undetermined</w:t>
      </w:r>
      <w:proofErr w:type="gramEnd"/>
      <w:r w:rsidR="00AB1C02">
        <w:rPr>
          <w:rFonts w:asciiTheme="minorHAnsi" w:hAnsiTheme="minorHAnsi"/>
          <w:sz w:val="22"/>
          <w:szCs w:val="22"/>
        </w:rPr>
        <w:t xml:space="preserve"> modes of transmission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 xml:space="preserve">(e.g., local, state, tribal, military, port, other federal agency, or international health authorities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approved EEI Generic ICR package (as 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 xml:space="preserve">collection instruments that includes all final data collection instruments conducted under this generic ICR. This library and the updated burden numbers based on data collected via the “Burden Memo” (Attachment E)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following: revised </w:t>
      </w:r>
      <w:r w:rsidR="00AA3184" w:rsidRPr="00476D33">
        <w:rPr>
          <w:rFonts w:asciiTheme="minorHAnsi" w:hAnsiTheme="minorHAnsi"/>
          <w:sz w:val="22"/>
          <w:szCs w:val="22"/>
        </w:rPr>
        <w:t xml:space="preserve">EEI Generic ICR </w:t>
      </w:r>
      <w:r w:rsidR="00CC55D1">
        <w:rPr>
          <w:rFonts w:asciiTheme="minorHAnsi" w:hAnsiTheme="minorHAnsi"/>
          <w:sz w:val="22"/>
          <w:szCs w:val="22"/>
        </w:rPr>
        <w:t>a</w:t>
      </w:r>
      <w:r w:rsidR="00AA3184" w:rsidRPr="00476D33">
        <w:rPr>
          <w:rFonts w:asciiTheme="minorHAnsi" w:hAnsiTheme="minorHAnsi"/>
          <w:sz w:val="22"/>
          <w:szCs w:val="22"/>
        </w:rPr>
        <w:t>ttachments</w:t>
      </w:r>
      <w:r w:rsidR="00D017A8">
        <w:rPr>
          <w:rFonts w:asciiTheme="minorHAnsi" w:hAnsiTheme="minorHAnsi"/>
          <w:sz w:val="22"/>
          <w:szCs w:val="22"/>
        </w:rPr>
        <w:t>,</w:t>
      </w:r>
      <w:r w:rsidR="00CB6201" w:rsidRPr="00476D33">
        <w:rPr>
          <w:rFonts w:asciiTheme="minorHAnsi" w:hAnsiTheme="minorHAnsi"/>
          <w:sz w:val="22"/>
          <w:szCs w:val="22"/>
        </w:rPr>
        <w:t xml:space="preserve"> final data collection instruments</w:t>
      </w:r>
      <w:r w:rsidR="00D017A8">
        <w:rPr>
          <w:rFonts w:asciiTheme="minorHAnsi" w:hAnsiTheme="minorHAnsi"/>
          <w:sz w:val="22"/>
          <w:szCs w:val="22"/>
        </w:rPr>
        <w:t>,</w:t>
      </w:r>
      <w:r w:rsidR="00CB6201" w:rsidRPr="00476D33">
        <w:rPr>
          <w:rFonts w:asciiTheme="minorHAnsi" w:hAnsiTheme="minorHAnsi"/>
          <w:sz w:val="22"/>
          <w:szCs w:val="22"/>
        </w:rPr>
        <w:t xml:space="preserve"> and Burden Memos for approved </w:t>
      </w:r>
      <w:proofErr w:type="spellStart"/>
      <w:r w:rsidR="00CB6201" w:rsidRPr="00476D33">
        <w:rPr>
          <w:rFonts w:asciiTheme="minorHAnsi" w:hAnsiTheme="minorHAnsi"/>
          <w:sz w:val="22"/>
          <w:szCs w:val="22"/>
        </w:rPr>
        <w:t>GenICs</w:t>
      </w:r>
      <w:proofErr w:type="spellEnd"/>
      <w:r w:rsidR="00CB6201" w:rsidRPr="00476D33">
        <w:rPr>
          <w:rFonts w:asciiTheme="minorHAnsi" w:hAnsiTheme="minorHAnsi"/>
          <w:sz w:val="22"/>
          <w:szCs w:val="22"/>
        </w:rPr>
        <w:t xml:space="preserve"> for which data collection is complete. </w:t>
      </w:r>
    </w:p>
    <w:p w:rsidR="005D1CDB" w:rsidRDefault="00476D33" w:rsidP="00691DDF">
      <w:pPr>
        <w:spacing w:after="0" w:line="240" w:lineRule="auto"/>
      </w:pPr>
      <w:r>
        <w:br/>
        <w:t xml:space="preserve">Three of the </w:t>
      </w:r>
      <w:r w:rsidR="00CC55D1">
        <w:t>a</w:t>
      </w:r>
      <w:r>
        <w:t>ttachments to the EEI Generic ICR hav</w:t>
      </w:r>
      <w:r w:rsidR="005D1CDB">
        <w:t xml:space="preserve">e been revised and are included with this change request. The </w:t>
      </w:r>
      <w:r w:rsidR="00CC55D1">
        <w:t>a</w:t>
      </w:r>
      <w:r w:rsidR="005D1CDB">
        <w:t>ttachments and an explanation of the changes made are detailed in Table 1.</w:t>
      </w:r>
      <w:r w:rsidR="007F0E0F">
        <w:t xml:space="preserve">  </w:t>
      </w:r>
    </w:p>
    <w:p w:rsidR="00691DDF" w:rsidRDefault="00691DDF" w:rsidP="00691DDF">
      <w:pPr>
        <w:spacing w:after="0" w:line="240" w:lineRule="auto"/>
      </w:pPr>
    </w:p>
    <w:p w:rsidR="005D1CDB" w:rsidRPr="00691DDF" w:rsidRDefault="005D1CDB">
      <w:pPr>
        <w:rPr>
          <w:b/>
        </w:rPr>
      </w:pPr>
      <w:proofErr w:type="gramStart"/>
      <w:r w:rsidRPr="00691DDF">
        <w:rPr>
          <w:b/>
        </w:rPr>
        <w:t>Table 1.</w:t>
      </w:r>
      <w:proofErr w:type="gramEnd"/>
      <w:r w:rsidRPr="00691DDF">
        <w:rPr>
          <w:b/>
        </w:rPr>
        <w:t xml:space="preserve"> Revised Attachments and Explanation of Change</w:t>
      </w:r>
    </w:p>
    <w:tbl>
      <w:tblPr>
        <w:tblStyle w:val="TableGrid"/>
        <w:tblW w:w="9648" w:type="dxa"/>
        <w:tblLook w:val="04A0" w:firstRow="1" w:lastRow="0" w:firstColumn="1" w:lastColumn="0" w:noHBand="0" w:noVBand="1"/>
      </w:tblPr>
      <w:tblGrid>
        <w:gridCol w:w="5148"/>
        <w:gridCol w:w="4500"/>
      </w:tblGrid>
      <w:tr w:rsidR="005D1CDB" w:rsidTr="00DE05C1">
        <w:tc>
          <w:tcPr>
            <w:tcW w:w="5148" w:type="dxa"/>
          </w:tcPr>
          <w:p w:rsidR="005D1CDB" w:rsidRPr="005D1CDB" w:rsidRDefault="005D1CDB">
            <w:pPr>
              <w:rPr>
                <w:b/>
              </w:rPr>
            </w:pPr>
            <w:r w:rsidRPr="005D1CDB">
              <w:rPr>
                <w:b/>
              </w:rPr>
              <w:t>Attachment</w:t>
            </w:r>
          </w:p>
        </w:tc>
        <w:tc>
          <w:tcPr>
            <w:tcW w:w="4500" w:type="dxa"/>
          </w:tcPr>
          <w:p w:rsidR="005D1CDB" w:rsidRPr="005D1CDB" w:rsidRDefault="005D1CDB">
            <w:pPr>
              <w:rPr>
                <w:b/>
              </w:rPr>
            </w:pPr>
            <w:r w:rsidRPr="005D1CDB">
              <w:rPr>
                <w:b/>
              </w:rPr>
              <w:t>Explanation of Change</w:t>
            </w:r>
          </w:p>
        </w:tc>
      </w:tr>
      <w:tr w:rsidR="005D1CDB" w:rsidTr="00DE05C1">
        <w:tc>
          <w:tcPr>
            <w:tcW w:w="5148" w:type="dxa"/>
          </w:tcPr>
          <w:p w:rsidR="005D1CDB" w:rsidRPr="005D1CDB" w:rsidRDefault="005D1CDB" w:rsidP="005D1CDB">
            <w:pPr>
              <w:pStyle w:val="Header"/>
              <w:rPr>
                <w:rFonts w:eastAsia="Times New Roman" w:cs="Times New Roman"/>
                <w:bCs/>
                <w:color w:val="3F3F3F"/>
              </w:rPr>
            </w:pPr>
            <w:r w:rsidRPr="00AA3184">
              <w:t xml:space="preserve">Attachment C. </w:t>
            </w:r>
            <w:r w:rsidRPr="00AA3184">
              <w:rPr>
                <w:rFonts w:eastAsia="Times New Roman" w:cs="Times New Roman"/>
                <w:bCs/>
                <w:color w:val="3F3F3F"/>
              </w:rPr>
              <w:t xml:space="preserve">Step-by-Step How to Use the Generic Clearance for Emergency Epidemic </w:t>
            </w:r>
            <w:r w:rsidRPr="00AA3184">
              <w:rPr>
                <w:rFonts w:eastAsia="Times New Roman" w:cs="Times New Roman"/>
                <w:bCs/>
                <w:color w:val="3F3F3F"/>
              </w:rPr>
              <w:br/>
              <w:t>Investigation (EE</w:t>
            </w:r>
            <w:r>
              <w:rPr>
                <w:rFonts w:eastAsia="Times New Roman" w:cs="Times New Roman"/>
                <w:bCs/>
                <w:color w:val="3F3F3F"/>
              </w:rPr>
              <w:t>I) Data Collections (0920-1011)</w:t>
            </w:r>
          </w:p>
        </w:tc>
        <w:tc>
          <w:tcPr>
            <w:tcW w:w="4500" w:type="dxa"/>
          </w:tcPr>
          <w:p w:rsidR="005D1CDB" w:rsidRDefault="00060128" w:rsidP="00060128">
            <w:r>
              <w:t xml:space="preserve">The internal agency procedures for developing and submitting a </w:t>
            </w:r>
            <w:proofErr w:type="spellStart"/>
            <w:r>
              <w:t>GenIC</w:t>
            </w:r>
            <w:proofErr w:type="spellEnd"/>
            <w:r>
              <w:t xml:space="preserve"> request have been refined.  Attachment </w:t>
            </w:r>
            <w:r w:rsidR="005B7E94">
              <w:t xml:space="preserve">C </w:t>
            </w:r>
            <w:r>
              <w:t xml:space="preserve">is revised to reflect these internal procedures. </w:t>
            </w:r>
          </w:p>
        </w:tc>
      </w:tr>
      <w:tr w:rsidR="005D1CDB" w:rsidTr="00DE05C1">
        <w:tc>
          <w:tcPr>
            <w:tcW w:w="5148" w:type="dxa"/>
          </w:tcPr>
          <w:p w:rsidR="005D1CDB" w:rsidRDefault="005D1CDB" w:rsidP="005D1CDB">
            <w:pPr>
              <w:pStyle w:val="Header"/>
            </w:pPr>
            <w:r w:rsidRPr="00AA3184">
              <w:t>Attachment D. Request for Approval under Generic Clearance for Emergency Epidemic</w:t>
            </w:r>
            <w:r>
              <w:t xml:space="preserve"> Investigation Data Collections</w:t>
            </w:r>
          </w:p>
        </w:tc>
        <w:tc>
          <w:tcPr>
            <w:tcW w:w="4500" w:type="dxa"/>
          </w:tcPr>
          <w:p w:rsidR="005D1CDB" w:rsidRDefault="00060128" w:rsidP="005769ED">
            <w:r>
              <w:t xml:space="preserve">The formatting of </w:t>
            </w:r>
            <w:r w:rsidR="005769ED">
              <w:t>Attachment D</w:t>
            </w:r>
            <w:r>
              <w:t xml:space="preserve"> has been improved to enhance readability and ease of use. In addition, personal contact information for the </w:t>
            </w:r>
            <w:r w:rsidR="00A102D5">
              <w:t>Primary Contact Person</w:t>
            </w:r>
            <w:r>
              <w:t xml:space="preserve"> has been removed</w:t>
            </w:r>
            <w:r w:rsidR="00A102D5">
              <w:t xml:space="preserve"> since the </w:t>
            </w:r>
            <w:proofErr w:type="spellStart"/>
            <w:r w:rsidR="00A102D5">
              <w:t>GenIC</w:t>
            </w:r>
            <w:proofErr w:type="spellEnd"/>
            <w:r w:rsidR="00A102D5">
              <w:t xml:space="preserve"> becomes a public document once submitted to OMB.</w:t>
            </w:r>
          </w:p>
        </w:tc>
      </w:tr>
      <w:tr w:rsidR="005D1CDB" w:rsidTr="00DE05C1">
        <w:tc>
          <w:tcPr>
            <w:tcW w:w="5148" w:type="dxa"/>
          </w:tcPr>
          <w:p w:rsidR="005D1CDB" w:rsidRDefault="005D1CDB">
            <w:r>
              <w:t>Attachment E. Burden Memo</w:t>
            </w:r>
          </w:p>
        </w:tc>
        <w:tc>
          <w:tcPr>
            <w:tcW w:w="4500" w:type="dxa"/>
          </w:tcPr>
          <w:p w:rsidR="005D1CDB" w:rsidRDefault="005769ED">
            <w:r>
              <w:t>The formatting of A</w:t>
            </w:r>
            <w:r w:rsidR="00A102D5">
              <w:t xml:space="preserve">ttachment </w:t>
            </w:r>
            <w:r>
              <w:t xml:space="preserve">E </w:t>
            </w:r>
            <w:r w:rsidR="00A102D5">
              <w:t>has been improved to enhance readability and ease of use.</w:t>
            </w:r>
          </w:p>
        </w:tc>
      </w:tr>
    </w:tbl>
    <w:p w:rsidR="002663F0" w:rsidRDefault="002663F0" w:rsidP="00AA3184"/>
    <w:p w:rsidR="002663F0" w:rsidRDefault="002663F0" w:rsidP="002663F0">
      <w:r w:rsidRPr="002663F0">
        <w:t>The estimated annualized burden</w:t>
      </w:r>
      <w:r>
        <w:t xml:space="preserve"> hours is provided in Table 2</w:t>
      </w:r>
      <w:r w:rsidRPr="002663F0">
        <w:t xml:space="preserve">. </w:t>
      </w:r>
    </w:p>
    <w:p w:rsidR="002663F0" w:rsidRDefault="002663F0" w:rsidP="002663F0"/>
    <w:p w:rsidR="002663F0" w:rsidRPr="005769ED" w:rsidRDefault="002663F0" w:rsidP="002663F0">
      <w:pPr>
        <w:widowControl w:val="0"/>
        <w:tabs>
          <w:tab w:val="left" w:pos="0"/>
        </w:tabs>
        <w:autoSpaceDE w:val="0"/>
        <w:autoSpaceDN w:val="0"/>
        <w:adjustRightInd w:val="0"/>
        <w:rPr>
          <w:rFonts w:eastAsia="Arial Unicode MS"/>
          <w:b/>
          <w:color w:val="000000"/>
          <w:u w:color="000000"/>
        </w:rPr>
      </w:pPr>
      <w:proofErr w:type="gramStart"/>
      <w:r w:rsidRPr="005769ED">
        <w:rPr>
          <w:rFonts w:eastAsia="Arial Unicode MS"/>
          <w:b/>
          <w:color w:val="000000"/>
          <w:u w:color="000000"/>
        </w:rPr>
        <w:t xml:space="preserve">Table </w:t>
      </w:r>
      <w:r w:rsidR="000D4E9F">
        <w:rPr>
          <w:rFonts w:eastAsia="Arial Unicode MS"/>
          <w:b/>
          <w:color w:val="000000"/>
          <w:u w:color="000000"/>
        </w:rPr>
        <w:t>2</w:t>
      </w:r>
      <w:r w:rsidRPr="005769ED">
        <w:rPr>
          <w:rFonts w:eastAsia="Arial Unicode MS"/>
          <w:b/>
          <w:color w:val="000000"/>
          <w:u w:color="000000"/>
        </w:rPr>
        <w:t>.</w:t>
      </w:r>
      <w:proofErr w:type="gramEnd"/>
      <w:r w:rsidRPr="005769ED">
        <w:rPr>
          <w:rFonts w:eastAsia="Arial Unicode MS"/>
          <w:b/>
          <w:color w:val="000000"/>
          <w:u w:color="000000"/>
        </w:rPr>
        <w:t xml:space="preserve"> Estimated Annualized Burden Hours</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2663F0"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rPr>
                <w:rFonts w:eastAsia="Arial Unicode MS"/>
                <w:color w:val="000000"/>
                <w:u w:color="000000"/>
              </w:rPr>
            </w:pPr>
            <w:r w:rsidRPr="005769ED">
              <w:rPr>
                <w:rFonts w:eastAsia="Arial Unicode MS"/>
                <w:color w:val="000000"/>
                <w:u w:color="000000"/>
              </w:rPr>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12,000</w:t>
            </w:r>
          </w:p>
        </w:tc>
        <w:tc>
          <w:tcPr>
            <w:tcW w:w="198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0.5</w:t>
            </w:r>
          </w:p>
        </w:tc>
        <w:tc>
          <w:tcPr>
            <w:tcW w:w="180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right"/>
              <w:rPr>
                <w:rFonts w:eastAsia="Arial Unicode MS"/>
                <w:color w:val="000000"/>
                <w:u w:color="000000"/>
              </w:rPr>
            </w:pPr>
            <w:r w:rsidRPr="005769ED">
              <w:rPr>
                <w:rFonts w:eastAsia="Arial Unicode MS"/>
                <w:color w:val="000000"/>
                <w:u w:color="000000"/>
              </w:rPr>
              <w:t>6,000</w:t>
            </w:r>
          </w:p>
        </w:tc>
      </w:tr>
      <w:tr w:rsidR="002663F0"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rPr>
                <w:rFonts w:eastAsia="Arial Unicode MS"/>
                <w:color w:val="000000"/>
                <w:u w:color="000000"/>
              </w:rPr>
            </w:pPr>
            <w:r w:rsidRPr="005769ED">
              <w:rPr>
                <w:rFonts w:eastAsia="Arial Unicode MS"/>
                <w:color w:val="000000"/>
                <w:u w:color="000000"/>
              </w:rPr>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2663F0" w:rsidRPr="005769ED" w:rsidRDefault="002663F0" w:rsidP="00016405">
            <w:pPr>
              <w:widowControl w:val="0"/>
              <w:tabs>
                <w:tab w:val="left" w:pos="0"/>
              </w:tabs>
              <w:autoSpaceDE w:val="0"/>
              <w:autoSpaceDN w:val="0"/>
              <w:adjustRightInd w:val="0"/>
              <w:jc w:val="right"/>
              <w:rPr>
                <w:rFonts w:eastAsia="Arial Unicode MS"/>
                <w:color w:val="000000"/>
                <w:u w:color="000000"/>
              </w:rPr>
            </w:pPr>
            <w:r w:rsidRPr="005769ED">
              <w:rPr>
                <w:rFonts w:eastAsia="Arial Unicode MS"/>
                <w:color w:val="000000"/>
                <w:u w:color="000000"/>
              </w:rPr>
              <w:t>6,000</w:t>
            </w:r>
          </w:p>
        </w:tc>
      </w:tr>
    </w:tbl>
    <w:p w:rsidR="002663F0" w:rsidRDefault="002663F0" w:rsidP="002663F0"/>
    <w:p w:rsidR="00E32F0F" w:rsidRDefault="002663F0" w:rsidP="00AA3184">
      <w:pPr>
        <w:rPr>
          <w:b/>
        </w:rPr>
        <w:sectPr w:rsidR="00E32F0F" w:rsidSect="002663F0">
          <w:footerReference w:type="default" r:id="rId8"/>
          <w:pgSz w:w="12240" w:h="15840"/>
          <w:pgMar w:top="1440" w:right="1440" w:bottom="1440" w:left="1440" w:header="720" w:footer="720" w:gutter="0"/>
          <w:cols w:space="720"/>
          <w:docGrid w:linePitch="360"/>
        </w:sectPr>
      </w:pPr>
      <w:r>
        <w:t xml:space="preserve">This non-substantive change request also includes the data collection forms and burden memos for </w:t>
      </w:r>
      <w:proofErr w:type="spellStart"/>
      <w:r>
        <w:t>GenICs</w:t>
      </w:r>
      <w:proofErr w:type="spellEnd"/>
      <w:r>
        <w:t xml:space="preserve"> approved under OMB Control No. 0920-1011 for which data collection is completed.  A new EEI Generic ICR Appendix is created for these data collection instruments (Appendix 7: Final </w:t>
      </w:r>
      <w:proofErr w:type="spellStart"/>
      <w:r>
        <w:t>GenIC</w:t>
      </w:r>
      <w:proofErr w:type="spellEnd"/>
      <w:r>
        <w:t xml:space="preserve"> Data Collection Forms), and the forms are numbered sequentially within the Appendix. This Appendix will serve as the data collection form library.  Table </w:t>
      </w:r>
      <w:r w:rsidR="000D4E9F">
        <w:t>3</w:t>
      </w:r>
      <w:r>
        <w:t xml:space="preserve"> below summarizes the data collection form name, Appendix </w:t>
      </w:r>
      <w:proofErr w:type="gramStart"/>
      <w:r>
        <w:t>number,</w:t>
      </w:r>
      <w:proofErr w:type="gramEnd"/>
      <w:r>
        <w:t xml:space="preserve"> and projected and actual burden for each </w:t>
      </w:r>
      <w:proofErr w:type="spellStart"/>
      <w:r>
        <w:t>GenIC</w:t>
      </w:r>
      <w:proofErr w:type="spellEnd"/>
      <w:r>
        <w:t xml:space="preserve">. In Table 3, a projected burden of 0 indicates the data collection form was developed in the field. The Burden Memo for each </w:t>
      </w:r>
      <w:proofErr w:type="spellStart"/>
      <w:r>
        <w:t>GenIC</w:t>
      </w:r>
      <w:proofErr w:type="spellEnd"/>
      <w:r>
        <w:t xml:space="preserve"> also is attached to this non-substantive Change Request.  </w:t>
      </w:r>
    </w:p>
    <w:p w:rsidR="004818D8" w:rsidRPr="00691DDF" w:rsidRDefault="005132D0" w:rsidP="00AA3184">
      <w:pPr>
        <w:rPr>
          <w:b/>
        </w:rPr>
      </w:pPr>
      <w:proofErr w:type="gramStart"/>
      <w:r w:rsidRPr="00691DDF">
        <w:rPr>
          <w:b/>
        </w:rPr>
        <w:lastRenderedPageBreak/>
        <w:t xml:space="preserve">Table </w:t>
      </w:r>
      <w:r>
        <w:rPr>
          <w:b/>
        </w:rPr>
        <w:t>3</w:t>
      </w:r>
      <w:r w:rsidRPr="00691DDF">
        <w:rPr>
          <w:b/>
        </w:rPr>
        <w:t>.</w:t>
      </w:r>
      <w:proofErr w:type="gramEnd"/>
      <w:r w:rsidRPr="00691DDF">
        <w:rPr>
          <w:b/>
        </w:rPr>
        <w:t xml:space="preserve"> Data Collection Forms and Projected and </w:t>
      </w:r>
      <w:r w:rsidR="00DE05C1" w:rsidRPr="00691DDF">
        <w:rPr>
          <w:b/>
        </w:rPr>
        <w:t xml:space="preserve">Actual Burden, By </w:t>
      </w:r>
      <w:proofErr w:type="spellStart"/>
      <w:r w:rsidR="00DE05C1" w:rsidRPr="00691DDF">
        <w:rPr>
          <w:b/>
        </w:rPr>
        <w:t>GenIC</w:t>
      </w:r>
      <w:proofErr w:type="spellEnd"/>
    </w:p>
    <w:tbl>
      <w:tblPr>
        <w:tblW w:w="158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41"/>
        <w:gridCol w:w="1278"/>
        <w:gridCol w:w="135"/>
        <w:gridCol w:w="3799"/>
        <w:gridCol w:w="1116"/>
        <w:gridCol w:w="1431"/>
        <w:gridCol w:w="334"/>
        <w:gridCol w:w="809"/>
        <w:gridCol w:w="671"/>
        <w:gridCol w:w="769"/>
        <w:gridCol w:w="711"/>
        <w:gridCol w:w="639"/>
        <w:gridCol w:w="1021"/>
        <w:gridCol w:w="1660"/>
      </w:tblGrid>
      <w:tr w:rsidR="00D97935" w:rsidRPr="004F682A" w:rsidTr="00DD1D10">
        <w:trPr>
          <w:gridAfter w:val="2"/>
          <w:wAfter w:w="2681" w:type="dxa"/>
          <w:trHeight w:val="690"/>
        </w:trPr>
        <w:tc>
          <w:tcPr>
            <w:tcW w:w="1441" w:type="dxa"/>
            <w:gridSpan w:val="2"/>
            <w:shd w:val="clear" w:color="auto" w:fill="auto"/>
            <w:vAlign w:val="bottom"/>
          </w:tcPr>
          <w:p w:rsidR="00D97935" w:rsidRPr="004F682A" w:rsidRDefault="00D97935" w:rsidP="004F682A">
            <w:pPr>
              <w:spacing w:after="0" w:line="240" w:lineRule="auto"/>
              <w:rPr>
                <w:rFonts w:ascii="Calibri" w:eastAsia="Times New Roman" w:hAnsi="Calibri" w:cs="Times New Roman"/>
                <w:b/>
                <w:bCs/>
                <w:color w:val="000000"/>
              </w:rPr>
            </w:pPr>
          </w:p>
        </w:tc>
        <w:tc>
          <w:tcPr>
            <w:tcW w:w="1278" w:type="dxa"/>
            <w:shd w:val="clear" w:color="auto" w:fill="auto"/>
            <w:vAlign w:val="bottom"/>
          </w:tcPr>
          <w:p w:rsidR="00D97935" w:rsidRPr="004F682A" w:rsidRDefault="00D97935" w:rsidP="004F682A">
            <w:pPr>
              <w:spacing w:after="0" w:line="240" w:lineRule="auto"/>
              <w:rPr>
                <w:rFonts w:ascii="Calibri" w:eastAsia="Times New Roman" w:hAnsi="Calibri" w:cs="Times New Roman"/>
                <w:b/>
                <w:bCs/>
                <w:color w:val="000000"/>
              </w:rPr>
            </w:pPr>
          </w:p>
        </w:tc>
        <w:tc>
          <w:tcPr>
            <w:tcW w:w="3934" w:type="dxa"/>
            <w:gridSpan w:val="2"/>
            <w:shd w:val="clear" w:color="auto" w:fill="auto"/>
            <w:vAlign w:val="bottom"/>
          </w:tcPr>
          <w:p w:rsidR="00D97935" w:rsidRPr="004F682A" w:rsidRDefault="00D97935" w:rsidP="004F682A">
            <w:pPr>
              <w:spacing w:after="0" w:line="240" w:lineRule="auto"/>
              <w:rPr>
                <w:rFonts w:ascii="Calibri" w:eastAsia="Times New Roman" w:hAnsi="Calibri" w:cs="Times New Roman"/>
                <w:b/>
                <w:bCs/>
                <w:color w:val="000000"/>
              </w:rPr>
            </w:pPr>
          </w:p>
        </w:tc>
        <w:tc>
          <w:tcPr>
            <w:tcW w:w="1116" w:type="dxa"/>
            <w:shd w:val="clear" w:color="auto" w:fill="auto"/>
            <w:vAlign w:val="bottom"/>
          </w:tcPr>
          <w:p w:rsidR="00D97935" w:rsidRPr="004F682A" w:rsidRDefault="00D97935" w:rsidP="004818D8">
            <w:pPr>
              <w:spacing w:after="0" w:line="240" w:lineRule="auto"/>
              <w:jc w:val="center"/>
              <w:rPr>
                <w:rFonts w:ascii="Calibri" w:eastAsia="Times New Roman" w:hAnsi="Calibri" w:cs="Times New Roman"/>
                <w:b/>
                <w:bCs/>
                <w:color w:val="000000"/>
              </w:rPr>
            </w:pPr>
          </w:p>
        </w:tc>
        <w:tc>
          <w:tcPr>
            <w:tcW w:w="2574" w:type="dxa"/>
            <w:gridSpan w:val="3"/>
            <w:shd w:val="clear" w:color="auto" w:fill="auto"/>
            <w:vAlign w:val="bottom"/>
          </w:tcPr>
          <w:p w:rsidR="00D97935" w:rsidRPr="004F682A" w:rsidRDefault="00D97935" w:rsidP="004818D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w:t>
            </w:r>
            <w:r w:rsidR="004818D8">
              <w:rPr>
                <w:rFonts w:ascii="Calibri" w:eastAsia="Times New Roman" w:hAnsi="Calibri" w:cs="Times New Roman"/>
                <w:b/>
                <w:bCs/>
                <w:color w:val="000000"/>
              </w:rPr>
              <w:t xml:space="preserve"> Burden</w:t>
            </w:r>
          </w:p>
        </w:tc>
        <w:tc>
          <w:tcPr>
            <w:tcW w:w="2790" w:type="dxa"/>
            <w:gridSpan w:val="4"/>
            <w:shd w:val="clear" w:color="auto" w:fill="auto"/>
            <w:vAlign w:val="bottom"/>
          </w:tcPr>
          <w:p w:rsidR="00D97935" w:rsidRPr="004F682A" w:rsidRDefault="00D97935" w:rsidP="004818D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w:t>
            </w:r>
            <w:r w:rsidR="004818D8">
              <w:rPr>
                <w:rFonts w:ascii="Calibri" w:eastAsia="Times New Roman" w:hAnsi="Calibri" w:cs="Times New Roman"/>
                <w:b/>
                <w:bCs/>
                <w:color w:val="000000"/>
              </w:rPr>
              <w:t xml:space="preserve"> Burden</w:t>
            </w:r>
          </w:p>
        </w:tc>
      </w:tr>
      <w:tr w:rsidR="00D97935" w:rsidRPr="004F682A" w:rsidTr="00DD1D10">
        <w:trPr>
          <w:gridAfter w:val="2"/>
          <w:wAfter w:w="2681" w:type="dxa"/>
          <w:trHeight w:val="690"/>
        </w:trPr>
        <w:tc>
          <w:tcPr>
            <w:tcW w:w="1441" w:type="dxa"/>
            <w:gridSpan w:val="2"/>
            <w:shd w:val="clear" w:color="auto" w:fill="auto"/>
            <w:vAlign w:val="bottom"/>
          </w:tcPr>
          <w:p w:rsidR="00D97935" w:rsidRPr="004F682A" w:rsidRDefault="00D97935" w:rsidP="00D97935">
            <w:pPr>
              <w:spacing w:after="0" w:line="240" w:lineRule="auto"/>
              <w:rPr>
                <w:rFonts w:ascii="Calibri" w:eastAsia="Times New Roman" w:hAnsi="Calibri" w:cs="Times New Roman"/>
                <w:b/>
                <w:bCs/>
                <w:color w:val="000000"/>
              </w:rPr>
            </w:pPr>
            <w:proofErr w:type="spellStart"/>
            <w:r w:rsidRPr="004F682A">
              <w:rPr>
                <w:rFonts w:ascii="Calibri" w:eastAsia="Times New Roman" w:hAnsi="Calibri" w:cs="Times New Roman"/>
                <w:b/>
                <w:bCs/>
                <w:color w:val="000000"/>
              </w:rPr>
              <w:t>GenIC</w:t>
            </w:r>
            <w:proofErr w:type="spellEnd"/>
            <w:r w:rsidRPr="004F682A">
              <w:rPr>
                <w:rFonts w:ascii="Calibri" w:eastAsia="Times New Roman" w:hAnsi="Calibri" w:cs="Times New Roman"/>
                <w:b/>
                <w:bCs/>
                <w:color w:val="000000"/>
              </w:rPr>
              <w:t xml:space="preserve"> No. (OMB)</w:t>
            </w:r>
          </w:p>
        </w:tc>
        <w:tc>
          <w:tcPr>
            <w:tcW w:w="1278" w:type="dxa"/>
            <w:shd w:val="clear" w:color="auto" w:fill="auto"/>
            <w:vAlign w:val="bottom"/>
          </w:tcPr>
          <w:p w:rsidR="00D97935" w:rsidRPr="004F682A" w:rsidRDefault="00D97935" w:rsidP="00D97935">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gridSpan w:val="2"/>
            <w:shd w:val="clear" w:color="auto" w:fill="auto"/>
            <w:vAlign w:val="bottom"/>
          </w:tcPr>
          <w:p w:rsidR="00D97935" w:rsidRPr="004F682A" w:rsidRDefault="00D97935" w:rsidP="00D97935">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116" w:type="dxa"/>
            <w:shd w:val="clear" w:color="auto" w:fill="auto"/>
            <w:vAlign w:val="bottom"/>
          </w:tcPr>
          <w:p w:rsidR="00D97935" w:rsidRPr="004F682A" w:rsidRDefault="00D97935" w:rsidP="004818D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Appendix No.</w:t>
            </w:r>
          </w:p>
        </w:tc>
        <w:tc>
          <w:tcPr>
            <w:tcW w:w="1431" w:type="dxa"/>
            <w:shd w:val="clear" w:color="auto" w:fill="auto"/>
            <w:vAlign w:val="bottom"/>
          </w:tcPr>
          <w:p w:rsidR="00D97935" w:rsidRDefault="00D97935" w:rsidP="004818D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D97935" w:rsidRPr="004F682A" w:rsidRDefault="00D97935" w:rsidP="004818D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gridSpan w:val="2"/>
            <w:shd w:val="clear" w:color="auto" w:fill="auto"/>
            <w:vAlign w:val="bottom"/>
          </w:tcPr>
          <w:p w:rsidR="00D97935" w:rsidRPr="004F682A" w:rsidRDefault="004818D8" w:rsidP="004818D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gridSpan w:val="2"/>
            <w:shd w:val="clear" w:color="auto" w:fill="auto"/>
            <w:vAlign w:val="bottom"/>
          </w:tcPr>
          <w:p w:rsidR="00D97935" w:rsidRDefault="00D97935" w:rsidP="004818D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D97935" w:rsidRPr="004F682A" w:rsidRDefault="00D97935" w:rsidP="004818D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gridSpan w:val="2"/>
            <w:shd w:val="clear" w:color="auto" w:fill="auto"/>
            <w:vAlign w:val="bottom"/>
          </w:tcPr>
          <w:p w:rsidR="00D97935" w:rsidRPr="004F682A" w:rsidRDefault="004818D8" w:rsidP="004818D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DD1D10"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2014003-XXX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5/23/2014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016405" w:rsidP="00DD1D10">
            <w:pPr>
              <w:spacing w:after="0" w:line="240" w:lineRule="auto"/>
              <w:rPr>
                <w:rFonts w:ascii="Calibri" w:eastAsia="Times New Roman" w:hAnsi="Calibri" w:cs="Times New Roman"/>
                <w:color w:val="000000"/>
              </w:rPr>
            </w:pPr>
            <w:r>
              <w:rPr>
                <w:rFonts w:ascii="Calibri" w:eastAsia="Times New Roman" w:hAnsi="Calibri" w:cs="Times New Roman"/>
                <w:color w:val="000000"/>
              </w:rPr>
              <w:t>MERS-</w:t>
            </w:r>
            <w:proofErr w:type="spellStart"/>
            <w:r>
              <w:rPr>
                <w:rFonts w:ascii="Calibri" w:eastAsia="Times New Roman" w:hAnsi="Calibri" w:cs="Times New Roman"/>
                <w:color w:val="000000"/>
              </w:rPr>
              <w:t>CoV</w:t>
            </w:r>
            <w:proofErr w:type="spellEnd"/>
            <w:r>
              <w:rPr>
                <w:rFonts w:ascii="Calibri" w:eastAsia="Times New Roman" w:hAnsi="Calibri" w:cs="Times New Roman"/>
                <w:color w:val="000000"/>
              </w:rPr>
              <w:t xml:space="preserve"> </w:t>
            </w:r>
            <w:r w:rsidR="00DD1D10" w:rsidRPr="00DD1D10">
              <w:rPr>
                <w:rFonts w:ascii="Calibri" w:eastAsia="Times New Roman" w:hAnsi="Calibri" w:cs="Times New Roman"/>
                <w:color w:val="000000"/>
              </w:rPr>
              <w:t>Questionnaire for Passengers and Crew</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00553B" w:rsidP="00DD1D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7.1</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93</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16</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BB763C">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1</w:t>
            </w:r>
            <w:r w:rsidR="00BB763C">
              <w:rPr>
                <w:rFonts w:ascii="Calibri" w:eastAsia="Times New Roman" w:hAnsi="Calibri" w:cs="Times New Roman"/>
                <w:color w:val="000000"/>
              </w:rPr>
              <w:t>01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BB763C" w:rsidP="00DD1D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34</w:t>
            </w:r>
          </w:p>
        </w:tc>
      </w:tr>
      <w:tr w:rsidR="00DD1D10"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ED7142" w:rsidP="00DD1D10">
            <w:pPr>
              <w:spacing w:after="0" w:line="240" w:lineRule="auto"/>
              <w:rPr>
                <w:rFonts w:ascii="Calibri" w:eastAsia="Times New Roman" w:hAnsi="Calibri" w:cs="Times New Roman"/>
                <w:color w:val="000000"/>
              </w:rPr>
            </w:pPr>
            <w:r>
              <w:rPr>
                <w:rFonts w:ascii="Calibri" w:eastAsia="Times New Roman" w:hAnsi="Calibri" w:cs="Times New Roman"/>
                <w:color w:val="000000"/>
              </w:rPr>
              <w:t>MERS-</w:t>
            </w:r>
            <w:proofErr w:type="spellStart"/>
            <w:r>
              <w:rPr>
                <w:rFonts w:ascii="Calibri" w:eastAsia="Times New Roman" w:hAnsi="Calibri" w:cs="Times New Roman"/>
                <w:color w:val="000000"/>
              </w:rPr>
              <w:t>CoV_Serology</w:t>
            </w:r>
            <w:proofErr w:type="spellEnd"/>
            <w:r>
              <w:rPr>
                <w:rFonts w:ascii="Calibri" w:eastAsia="Times New Roman" w:hAnsi="Calibri" w:cs="Times New Roman"/>
                <w:color w:val="000000"/>
              </w:rPr>
              <w:t xml:space="preserve"> As</w:t>
            </w:r>
            <w:r w:rsidR="00DD1D10" w:rsidRPr="00DD1D10">
              <w:rPr>
                <w:rFonts w:ascii="Calibri" w:eastAsia="Times New Roman" w:hAnsi="Calibri" w:cs="Times New Roman"/>
                <w:color w:val="000000"/>
              </w:rPr>
              <w:t>sent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00553B" w:rsidP="00DD1D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7.2</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ED692E" w:rsidP="00DD1D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ED692E" w:rsidRPr="00DD1D10" w:rsidRDefault="00ED692E" w:rsidP="00ED692E">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3</w:t>
            </w:r>
          </w:p>
        </w:tc>
      </w:tr>
      <w:tr w:rsidR="00DD1D10"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2014004-XXX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5/23/2014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 xml:space="preserve">Legionnaires </w:t>
            </w:r>
            <w:proofErr w:type="spellStart"/>
            <w:r w:rsidRPr="00DD1D10">
              <w:rPr>
                <w:rFonts w:ascii="Calibri" w:eastAsia="Times New Roman" w:hAnsi="Calibri" w:cs="Times New Roman"/>
                <w:color w:val="000000"/>
              </w:rPr>
              <w:t>Disease_Chart</w:t>
            </w:r>
            <w:proofErr w:type="spellEnd"/>
            <w:r w:rsidRPr="00DD1D10">
              <w:rPr>
                <w:rFonts w:ascii="Calibri" w:eastAsia="Times New Roman" w:hAnsi="Calibri" w:cs="Times New Roman"/>
                <w:color w:val="000000"/>
              </w:rPr>
              <w:t xml:space="preserve"> Abstraction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00553B" w:rsidP="00DD1D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7.3</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15</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9</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14</w:t>
            </w:r>
          </w:p>
        </w:tc>
      </w:tr>
      <w:tr w:rsidR="00DD1D10"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2014005-XXX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5/26/2014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proofErr w:type="spellStart"/>
            <w:r w:rsidRPr="00DD1D10">
              <w:rPr>
                <w:rFonts w:ascii="Calibri" w:eastAsia="Times New Roman" w:hAnsi="Calibri" w:cs="Times New Roman"/>
                <w:color w:val="000000"/>
              </w:rPr>
              <w:t>Gastroenteritis_Hypothesis</w:t>
            </w:r>
            <w:proofErr w:type="spellEnd"/>
            <w:r w:rsidRPr="00DD1D10">
              <w:rPr>
                <w:rFonts w:ascii="Calibri" w:eastAsia="Times New Roman" w:hAnsi="Calibri" w:cs="Times New Roman"/>
                <w:color w:val="000000"/>
              </w:rPr>
              <w:t xml:space="preserve"> Generating Questionnaire</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00553B" w:rsidP="00DD1D1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7.4</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200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67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11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8</w:t>
            </w:r>
          </w:p>
        </w:tc>
      </w:tr>
      <w:tr w:rsidR="00DD1D10"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2014006-XXX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DD1D10" w:rsidRDefault="00DD1D10"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6/2/2014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5F0EC1" w:rsidRDefault="005F0EC1" w:rsidP="005F0EC1">
            <w:pPr>
              <w:spacing w:after="0" w:line="240" w:lineRule="auto"/>
              <w:rPr>
                <w:rFonts w:ascii="Calibri" w:eastAsia="Times New Roman" w:hAnsi="Calibri" w:cs="Times New Roman"/>
                <w:color w:val="000000"/>
              </w:rPr>
            </w:pPr>
            <w:r w:rsidRPr="005F0EC1">
              <w:rPr>
                <w:rFonts w:ascii="Calibri" w:eastAsia="Times New Roman" w:hAnsi="Calibri" w:cs="Times New Roman"/>
                <w:color w:val="000000"/>
              </w:rPr>
              <w:t>Measles_ Case Control</w:t>
            </w:r>
            <w:r w:rsidRPr="005F0EC1">
              <w:rPr>
                <w:rFonts w:ascii="Calibri" w:eastAsia="Times New Roman" w:hAnsi="Calibri" w:cs="Times New Roman"/>
                <w:color w:val="000000"/>
              </w:rPr>
              <w:t xml:space="preserve"> </w:t>
            </w:r>
            <w:r w:rsidRPr="005F0EC1">
              <w:rPr>
                <w:rFonts w:ascii="Calibri" w:eastAsia="Times New Roman" w:hAnsi="Calibri" w:cs="Times New Roman"/>
                <w:color w:val="000000"/>
              </w:rPr>
              <w:t>Study Questionnaire</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NA</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450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DD1D10"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A20518">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Measles_Household</w:t>
            </w:r>
            <w:proofErr w:type="spellEnd"/>
            <w:r w:rsidRPr="005F0EC1">
              <w:rPr>
                <w:rFonts w:ascii="Calibri" w:eastAsia="Times New Roman" w:hAnsi="Calibri" w:cs="Times New Roman"/>
                <w:color w:val="000000"/>
              </w:rPr>
              <w:t xml:space="preserve"> Line Listing</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A20518">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7.5</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A20518">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A20518">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A20518">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93</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A20518">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140</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2014007-XXX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6/13/2014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r w:rsidRPr="005F0EC1">
              <w:rPr>
                <w:rFonts w:ascii="Calibri" w:eastAsia="Times New Roman" w:hAnsi="Calibri" w:cs="Times New Roman"/>
                <w:color w:val="000000"/>
              </w:rPr>
              <w:t xml:space="preserve">Dengue and </w:t>
            </w:r>
            <w:proofErr w:type="spellStart"/>
            <w:r w:rsidRPr="005F0EC1">
              <w:rPr>
                <w:rFonts w:ascii="Calibri" w:eastAsia="Times New Roman" w:hAnsi="Calibri" w:cs="Times New Roman"/>
                <w:color w:val="000000"/>
              </w:rPr>
              <w:t>Chikungunya_Case</w:t>
            </w:r>
            <w:proofErr w:type="spellEnd"/>
            <w:r w:rsidRPr="005F0EC1">
              <w:rPr>
                <w:rFonts w:ascii="Calibri" w:eastAsia="Times New Roman" w:hAnsi="Calibri" w:cs="Times New Roman"/>
                <w:color w:val="000000"/>
              </w:rPr>
              <w:t xml:space="preserve"> Report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7.6</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5</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9</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6C1BEA" w:rsidRDefault="005F0EC1" w:rsidP="00DD1D10">
            <w:pPr>
              <w:spacing w:after="0" w:line="240" w:lineRule="auto"/>
              <w:rPr>
                <w:rFonts w:ascii="Calibri" w:eastAsia="Times New Roman" w:hAnsi="Calibri" w:cs="Times New Roman"/>
                <w:color w:val="000000"/>
                <w:highlight w:val="yellow"/>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Chikungunya_Suspect</w:t>
            </w:r>
            <w:proofErr w:type="spellEnd"/>
            <w:r w:rsidRPr="005F0EC1">
              <w:rPr>
                <w:rFonts w:ascii="Calibri" w:eastAsia="Times New Roman" w:hAnsi="Calibri" w:cs="Times New Roman"/>
                <w:color w:val="000000"/>
              </w:rPr>
              <w:t xml:space="preserve"> Case Interview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7.7</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62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11</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2014008-XXX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6/18/2014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Chikungunya_Household</w:t>
            </w:r>
            <w:proofErr w:type="spellEnd"/>
            <w:r w:rsidRPr="005F0EC1">
              <w:rPr>
                <w:rFonts w:ascii="Calibri" w:eastAsia="Times New Roman" w:hAnsi="Calibri" w:cs="Times New Roman"/>
                <w:color w:val="000000"/>
              </w:rPr>
              <w:t xml:space="preserve"> Interview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7.8</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256</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64</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137</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35</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Chikungunya_Individual</w:t>
            </w:r>
            <w:proofErr w:type="spellEnd"/>
            <w:r w:rsidRPr="005F0EC1">
              <w:rPr>
                <w:rFonts w:ascii="Calibri" w:eastAsia="Times New Roman" w:hAnsi="Calibri" w:cs="Times New Roman"/>
                <w:color w:val="000000"/>
              </w:rPr>
              <w:t xml:space="preserve"> Interview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7.9</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251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63</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Chikunguna_Case</w:t>
            </w:r>
            <w:proofErr w:type="spellEnd"/>
            <w:r w:rsidRPr="005F0EC1">
              <w:rPr>
                <w:rFonts w:ascii="Calibri" w:eastAsia="Times New Roman" w:hAnsi="Calibri" w:cs="Times New Roman"/>
                <w:color w:val="000000"/>
              </w:rPr>
              <w:t xml:space="preserve"> Report Form (Spanish)</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7.10</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5000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1250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531</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133</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2014010-XXX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6/27/2014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Ebola_Case</w:t>
            </w:r>
            <w:proofErr w:type="spellEnd"/>
            <w:r w:rsidRPr="005F0EC1">
              <w:rPr>
                <w:rFonts w:ascii="Calibri" w:eastAsia="Times New Roman" w:hAnsi="Calibri" w:cs="Times New Roman"/>
                <w:color w:val="000000"/>
              </w:rPr>
              <w:t xml:space="preserve"> Investigation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7.11</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600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250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1200</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500</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proofErr w:type="spellStart"/>
            <w:r w:rsidRPr="005F0EC1">
              <w:rPr>
                <w:rFonts w:ascii="Calibri" w:eastAsia="Times New Roman" w:hAnsi="Calibri" w:cs="Times New Roman"/>
                <w:color w:val="000000"/>
              </w:rPr>
              <w:t>Ebola_Contract</w:t>
            </w:r>
            <w:proofErr w:type="spellEnd"/>
            <w:r w:rsidRPr="005F0EC1">
              <w:rPr>
                <w:rFonts w:ascii="Calibri" w:eastAsia="Times New Roman" w:hAnsi="Calibri" w:cs="Times New Roman"/>
                <w:color w:val="000000"/>
              </w:rPr>
              <w:t xml:space="preserve"> Tracing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7.12</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2000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100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406</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21</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sidRPr="00DD1D10">
              <w:rPr>
                <w:rFonts w:ascii="Calibri" w:eastAsia="Times New Roman" w:hAnsi="Calibri" w:cs="Times New Roman"/>
                <w:color w:val="000000"/>
              </w:rPr>
              <w:t>2014012-XXX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r>
              <w:rPr>
                <w:rFonts w:ascii="Calibri" w:eastAsia="Times New Roman" w:hAnsi="Calibri" w:cs="Times New Roman"/>
                <w:color w:val="000000"/>
              </w:rPr>
              <w:t>7/13/2014</w:t>
            </w: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rPr>
                <w:rFonts w:ascii="Calibri" w:eastAsia="Times New Roman" w:hAnsi="Calibri" w:cs="Times New Roman"/>
                <w:color w:val="000000"/>
              </w:rPr>
            </w:pPr>
            <w:r w:rsidRPr="005F0EC1">
              <w:rPr>
                <w:rFonts w:ascii="Calibri" w:eastAsia="Times New Roman" w:hAnsi="Calibri" w:cs="Times New Roman"/>
                <w:color w:val="000000"/>
              </w:rPr>
              <w:t xml:space="preserve">Respiratory </w:t>
            </w:r>
            <w:proofErr w:type="spellStart"/>
            <w:r w:rsidRPr="005F0EC1">
              <w:rPr>
                <w:rFonts w:ascii="Calibri" w:eastAsia="Times New Roman" w:hAnsi="Calibri" w:cs="Times New Roman"/>
                <w:color w:val="000000"/>
              </w:rPr>
              <w:t>Illness_Case</w:t>
            </w:r>
            <w:proofErr w:type="spellEnd"/>
            <w:r w:rsidRPr="005F0EC1">
              <w:rPr>
                <w:rFonts w:ascii="Calibri" w:eastAsia="Times New Roman" w:hAnsi="Calibri" w:cs="Times New Roman"/>
                <w:color w:val="000000"/>
              </w:rPr>
              <w:t xml:space="preserve"> Investigation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7.13</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250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83</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32</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16</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016405">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016405">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rPr>
                <w:rFonts w:ascii="Calibri" w:eastAsia="Times New Roman" w:hAnsi="Calibri" w:cs="Times New Roman"/>
                <w:color w:val="000000"/>
              </w:rPr>
            </w:pPr>
            <w:r w:rsidRPr="005F0EC1">
              <w:rPr>
                <w:rFonts w:ascii="Calibri" w:eastAsia="Times New Roman" w:hAnsi="Calibri" w:cs="Times New Roman"/>
                <w:color w:val="000000"/>
              </w:rPr>
              <w:t xml:space="preserve">Respiratory </w:t>
            </w:r>
            <w:proofErr w:type="spellStart"/>
            <w:r w:rsidRPr="005F0EC1">
              <w:rPr>
                <w:rFonts w:ascii="Calibri" w:eastAsia="Times New Roman" w:hAnsi="Calibri" w:cs="Times New Roman"/>
                <w:color w:val="000000"/>
              </w:rPr>
              <w:t>Illness_Hospitalized</w:t>
            </w:r>
            <w:proofErr w:type="spellEnd"/>
            <w:r w:rsidRPr="005F0EC1">
              <w:rPr>
                <w:rFonts w:ascii="Calibri" w:eastAsia="Times New Roman" w:hAnsi="Calibri" w:cs="Times New Roman"/>
                <w:color w:val="000000"/>
              </w:rPr>
              <w:t xml:space="preserve"> Case Investigation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0553B">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7.14</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8</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4</w:t>
            </w:r>
          </w:p>
        </w:tc>
      </w:tr>
      <w:tr w:rsidR="005F0EC1" w:rsidRPr="00DD1D10" w:rsidTr="00DD1D10">
        <w:trPr>
          <w:gridAfter w:val="2"/>
          <w:wAfter w:w="2681" w:type="dxa"/>
          <w:trHeight w:val="300"/>
        </w:trPr>
        <w:tc>
          <w:tcPr>
            <w:tcW w:w="14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016405">
            <w:pPr>
              <w:spacing w:after="0" w:line="240" w:lineRule="auto"/>
              <w:rPr>
                <w:rFonts w:ascii="Calibri" w:eastAsia="Times New Roman" w:hAnsi="Calibri" w:cs="Times New Roman"/>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39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rPr>
                <w:rFonts w:ascii="Calibri" w:eastAsia="Times New Roman" w:hAnsi="Calibri" w:cs="Times New Roman"/>
                <w:color w:val="000000"/>
              </w:rPr>
            </w:pPr>
            <w:r w:rsidRPr="005F0EC1">
              <w:rPr>
                <w:rFonts w:ascii="Calibri" w:eastAsia="Times New Roman" w:hAnsi="Calibri" w:cs="Times New Roman"/>
                <w:color w:val="000000"/>
              </w:rPr>
              <w:t xml:space="preserve">Respiratory </w:t>
            </w:r>
            <w:proofErr w:type="spellStart"/>
            <w:r w:rsidRPr="005F0EC1">
              <w:rPr>
                <w:rFonts w:ascii="Calibri" w:eastAsia="Times New Roman" w:hAnsi="Calibri" w:cs="Times New Roman"/>
                <w:color w:val="000000"/>
              </w:rPr>
              <w:t>Illness_Interview</w:t>
            </w:r>
            <w:proofErr w:type="spellEnd"/>
            <w:r w:rsidRPr="005F0EC1">
              <w:rPr>
                <w:rFonts w:ascii="Calibri" w:eastAsia="Times New Roman" w:hAnsi="Calibri" w:cs="Times New Roman"/>
                <w:color w:val="000000"/>
              </w:rPr>
              <w:t xml:space="preserve"> Assent Form</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0553B">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7.15</w:t>
            </w:r>
          </w:p>
        </w:tc>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1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0</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016405">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384</w:t>
            </w:r>
          </w:p>
        </w:tc>
        <w:tc>
          <w:tcPr>
            <w:tcW w:w="13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F0EC1" w:rsidRPr="005F0EC1" w:rsidRDefault="005F0EC1" w:rsidP="00DD1D10">
            <w:pPr>
              <w:spacing w:after="0" w:line="240" w:lineRule="auto"/>
              <w:jc w:val="center"/>
              <w:rPr>
                <w:rFonts w:ascii="Calibri" w:eastAsia="Times New Roman" w:hAnsi="Calibri" w:cs="Times New Roman"/>
                <w:color w:val="000000"/>
              </w:rPr>
            </w:pPr>
            <w:r w:rsidRPr="005F0EC1">
              <w:rPr>
                <w:rFonts w:ascii="Calibri" w:eastAsia="Times New Roman" w:hAnsi="Calibri" w:cs="Times New Roman"/>
                <w:color w:val="000000"/>
              </w:rPr>
              <w:t>64</w:t>
            </w:r>
          </w:p>
        </w:tc>
      </w:tr>
      <w:tr w:rsidR="005F0EC1" w:rsidRPr="00DD1D10" w:rsidTr="00DD1D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1300" w:type="dxa"/>
            <w:tcBorders>
              <w:top w:val="nil"/>
              <w:left w:val="nil"/>
              <w:bottom w:val="nil"/>
              <w:right w:val="nil"/>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554" w:type="dxa"/>
            <w:gridSpan w:val="3"/>
            <w:tcBorders>
              <w:top w:val="nil"/>
              <w:left w:val="nil"/>
              <w:bottom w:val="nil"/>
              <w:right w:val="nil"/>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6680" w:type="dxa"/>
            <w:gridSpan w:val="4"/>
            <w:tcBorders>
              <w:top w:val="nil"/>
              <w:left w:val="nil"/>
              <w:bottom w:val="nil"/>
              <w:right w:val="nil"/>
            </w:tcBorders>
            <w:shd w:val="clear" w:color="auto" w:fill="auto"/>
            <w:noWrap/>
            <w:vAlign w:val="bottom"/>
          </w:tcPr>
          <w:p w:rsidR="005F0EC1" w:rsidRPr="00DD1D10" w:rsidRDefault="005F0EC1" w:rsidP="00DD1D10">
            <w:pPr>
              <w:spacing w:after="0" w:line="240" w:lineRule="auto"/>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tcPr>
          <w:p w:rsidR="005F0EC1" w:rsidRPr="00DD1D10" w:rsidRDefault="005F0EC1" w:rsidP="00DD1D10">
            <w:pPr>
              <w:spacing w:after="0" w:line="240" w:lineRule="auto"/>
              <w:jc w:val="center"/>
              <w:rPr>
                <w:rFonts w:ascii="Calibri" w:eastAsia="Times New Roman" w:hAnsi="Calibri" w:cs="Times New Roman"/>
                <w:color w:val="000000"/>
              </w:rPr>
            </w:pPr>
          </w:p>
        </w:tc>
        <w:tc>
          <w:tcPr>
            <w:tcW w:w="1480" w:type="dxa"/>
            <w:gridSpan w:val="2"/>
            <w:tcBorders>
              <w:top w:val="nil"/>
              <w:left w:val="nil"/>
              <w:bottom w:val="nil"/>
              <w:right w:val="nil"/>
            </w:tcBorders>
            <w:shd w:val="clear" w:color="auto" w:fill="auto"/>
            <w:noWrap/>
            <w:vAlign w:val="bottom"/>
          </w:tcPr>
          <w:p w:rsidR="005F0EC1" w:rsidRPr="00DD1D10" w:rsidRDefault="005F0EC1" w:rsidP="00DD1D10">
            <w:pPr>
              <w:spacing w:after="0" w:line="240" w:lineRule="auto"/>
              <w:jc w:val="center"/>
              <w:rPr>
                <w:rFonts w:ascii="Calibri" w:eastAsia="Times New Roman" w:hAnsi="Calibri" w:cs="Times New Roman"/>
                <w:color w:val="000000"/>
              </w:rPr>
            </w:pPr>
          </w:p>
        </w:tc>
        <w:tc>
          <w:tcPr>
            <w:tcW w:w="1660" w:type="dxa"/>
            <w:gridSpan w:val="2"/>
            <w:tcBorders>
              <w:top w:val="nil"/>
              <w:left w:val="nil"/>
              <w:bottom w:val="nil"/>
              <w:right w:val="nil"/>
            </w:tcBorders>
            <w:shd w:val="clear" w:color="auto" w:fill="auto"/>
            <w:noWrap/>
            <w:vAlign w:val="bottom"/>
          </w:tcPr>
          <w:p w:rsidR="005F0EC1" w:rsidRPr="00DD1D10" w:rsidRDefault="005F0EC1" w:rsidP="00DD1D10">
            <w:pPr>
              <w:spacing w:after="0" w:line="240" w:lineRule="auto"/>
              <w:jc w:val="center"/>
              <w:rPr>
                <w:rFonts w:ascii="Calibri" w:eastAsia="Times New Roman" w:hAnsi="Calibri" w:cs="Times New Roman"/>
                <w:color w:val="000000"/>
              </w:rPr>
            </w:pPr>
          </w:p>
        </w:tc>
        <w:tc>
          <w:tcPr>
            <w:tcW w:w="1660" w:type="dxa"/>
            <w:tcBorders>
              <w:top w:val="nil"/>
              <w:left w:val="nil"/>
              <w:bottom w:val="nil"/>
              <w:right w:val="nil"/>
            </w:tcBorders>
            <w:shd w:val="clear" w:color="auto" w:fill="auto"/>
            <w:noWrap/>
            <w:vAlign w:val="bottom"/>
            <w:hideMark/>
          </w:tcPr>
          <w:p w:rsidR="005F0EC1" w:rsidRPr="00DD1D10" w:rsidRDefault="005F0EC1" w:rsidP="00DD1D10">
            <w:pPr>
              <w:spacing w:after="0" w:line="240" w:lineRule="auto"/>
              <w:jc w:val="center"/>
              <w:rPr>
                <w:rFonts w:ascii="Calibri" w:eastAsia="Times New Roman" w:hAnsi="Calibri" w:cs="Times New Roman"/>
                <w:color w:val="000000"/>
              </w:rPr>
            </w:pPr>
            <w:r w:rsidRPr="00DD1D10">
              <w:rPr>
                <w:rFonts w:ascii="Calibri" w:eastAsia="Times New Roman" w:hAnsi="Calibri" w:cs="Times New Roman"/>
                <w:color w:val="000000"/>
              </w:rPr>
              <w:t>4</w:t>
            </w:r>
          </w:p>
        </w:tc>
      </w:tr>
    </w:tbl>
    <w:p w:rsidR="00946A28" w:rsidRDefault="00946A28" w:rsidP="00E32F0F">
      <w:bookmarkStart w:id="0" w:name="_GoBack"/>
      <w:bookmarkEnd w:id="0"/>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53B" w:rsidRDefault="0000553B" w:rsidP="006A02F1">
      <w:pPr>
        <w:spacing w:after="0" w:line="240" w:lineRule="auto"/>
      </w:pPr>
      <w:r>
        <w:separator/>
      </w:r>
    </w:p>
  </w:endnote>
  <w:endnote w:type="continuationSeparator" w:id="0">
    <w:p w:rsidR="0000553B" w:rsidRDefault="0000553B"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791037"/>
      <w:docPartObj>
        <w:docPartGallery w:val="Page Numbers (Bottom of Page)"/>
        <w:docPartUnique/>
      </w:docPartObj>
    </w:sdtPr>
    <w:sdtEndPr>
      <w:rPr>
        <w:noProof/>
      </w:rPr>
    </w:sdtEndPr>
    <w:sdtContent>
      <w:p w:rsidR="0000553B" w:rsidRDefault="0000553B">
        <w:pPr>
          <w:pStyle w:val="Footer"/>
          <w:jc w:val="right"/>
        </w:pPr>
        <w:r>
          <w:fldChar w:fldCharType="begin"/>
        </w:r>
        <w:r>
          <w:instrText xml:space="preserve"> PAGE   \* MERGEFORMAT </w:instrText>
        </w:r>
        <w:r>
          <w:fldChar w:fldCharType="separate"/>
        </w:r>
        <w:r w:rsidR="005F0EC1">
          <w:rPr>
            <w:noProof/>
          </w:rPr>
          <w:t>3</w:t>
        </w:r>
        <w:r>
          <w:rPr>
            <w:noProof/>
          </w:rPr>
          <w:fldChar w:fldCharType="end"/>
        </w:r>
      </w:p>
    </w:sdtContent>
  </w:sdt>
  <w:p w:rsidR="0000553B" w:rsidRDefault="000055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53B" w:rsidRDefault="0000553B" w:rsidP="006A02F1">
      <w:pPr>
        <w:spacing w:after="0" w:line="240" w:lineRule="auto"/>
      </w:pPr>
      <w:r>
        <w:separator/>
      </w:r>
    </w:p>
  </w:footnote>
  <w:footnote w:type="continuationSeparator" w:id="0">
    <w:p w:rsidR="0000553B" w:rsidRDefault="0000553B"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A28"/>
    <w:rsid w:val="0000553B"/>
    <w:rsid w:val="00016405"/>
    <w:rsid w:val="0003105D"/>
    <w:rsid w:val="00032FBD"/>
    <w:rsid w:val="00060128"/>
    <w:rsid w:val="00062875"/>
    <w:rsid w:val="0007084A"/>
    <w:rsid w:val="000D4E9F"/>
    <w:rsid w:val="00126F9B"/>
    <w:rsid w:val="00146AF0"/>
    <w:rsid w:val="002663F0"/>
    <w:rsid w:val="002B28A4"/>
    <w:rsid w:val="003034BC"/>
    <w:rsid w:val="00476D33"/>
    <w:rsid w:val="004818D8"/>
    <w:rsid w:val="004E7ABF"/>
    <w:rsid w:val="004F682A"/>
    <w:rsid w:val="005132D0"/>
    <w:rsid w:val="00530F4D"/>
    <w:rsid w:val="005769ED"/>
    <w:rsid w:val="005B7E94"/>
    <w:rsid w:val="005D1CDB"/>
    <w:rsid w:val="005F0EC1"/>
    <w:rsid w:val="0062450D"/>
    <w:rsid w:val="00691DDF"/>
    <w:rsid w:val="006A02F1"/>
    <w:rsid w:val="006B624E"/>
    <w:rsid w:val="006C1BEA"/>
    <w:rsid w:val="006C469D"/>
    <w:rsid w:val="00736DC3"/>
    <w:rsid w:val="007B47F2"/>
    <w:rsid w:val="007F0E0F"/>
    <w:rsid w:val="008312AA"/>
    <w:rsid w:val="008B392A"/>
    <w:rsid w:val="00902F42"/>
    <w:rsid w:val="00946A28"/>
    <w:rsid w:val="009C5E6C"/>
    <w:rsid w:val="009D2690"/>
    <w:rsid w:val="00A0182E"/>
    <w:rsid w:val="00A102D5"/>
    <w:rsid w:val="00A85D0B"/>
    <w:rsid w:val="00AA3184"/>
    <w:rsid w:val="00AB1C02"/>
    <w:rsid w:val="00BA50A1"/>
    <w:rsid w:val="00BB763C"/>
    <w:rsid w:val="00BD6516"/>
    <w:rsid w:val="00CB6201"/>
    <w:rsid w:val="00CC55D1"/>
    <w:rsid w:val="00D017A8"/>
    <w:rsid w:val="00D52FFB"/>
    <w:rsid w:val="00D92437"/>
    <w:rsid w:val="00D97935"/>
    <w:rsid w:val="00DD1D10"/>
    <w:rsid w:val="00DE05C1"/>
    <w:rsid w:val="00E32F0F"/>
    <w:rsid w:val="00E504A6"/>
    <w:rsid w:val="00EB3EEA"/>
    <w:rsid w:val="00ED692E"/>
    <w:rsid w:val="00ED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811</Words>
  <Characters>4626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Richardson</dc:creator>
  <cp:lastModifiedBy>Danice K. Eaton</cp:lastModifiedBy>
  <cp:revision>2</cp:revision>
  <dcterms:created xsi:type="dcterms:W3CDTF">2014-10-20T12:02:00Z</dcterms:created>
  <dcterms:modified xsi:type="dcterms:W3CDTF">2014-10-20T12:02:00Z</dcterms:modified>
</cp:coreProperties>
</file>