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9BB28C" w14:textId="77777777" w:rsidR="004219C6" w:rsidRPr="002D5B39" w:rsidRDefault="004219C6" w:rsidP="003063A7">
      <w:pPr>
        <w:jc w:val="center"/>
        <w:rPr>
          <w:rFonts w:ascii="Times New Roman" w:hAnsi="Times New Roman" w:cs="Times New Roman"/>
          <w:b/>
        </w:rPr>
      </w:pPr>
      <w:bookmarkStart w:id="0" w:name="_GoBack"/>
      <w:bookmarkEnd w:id="0"/>
    </w:p>
    <w:p w14:paraId="031D7A9E" w14:textId="77777777" w:rsidR="004219C6" w:rsidRPr="002D5B39" w:rsidRDefault="004219C6" w:rsidP="003063A7">
      <w:pPr>
        <w:jc w:val="center"/>
        <w:rPr>
          <w:rFonts w:ascii="Times New Roman" w:hAnsi="Times New Roman" w:cs="Times New Roman"/>
          <w:b/>
        </w:rPr>
      </w:pPr>
    </w:p>
    <w:p w14:paraId="1CF5C1C0" w14:textId="77777777" w:rsidR="004219C6" w:rsidRPr="002D5B39" w:rsidRDefault="004219C6" w:rsidP="003063A7">
      <w:pPr>
        <w:jc w:val="center"/>
        <w:rPr>
          <w:rFonts w:ascii="Times New Roman" w:hAnsi="Times New Roman" w:cs="Times New Roman"/>
          <w:b/>
        </w:rPr>
      </w:pPr>
    </w:p>
    <w:p w14:paraId="1B16A361" w14:textId="77777777" w:rsidR="004219C6" w:rsidRPr="002D5B39" w:rsidRDefault="004219C6" w:rsidP="003063A7">
      <w:pPr>
        <w:jc w:val="center"/>
        <w:rPr>
          <w:rFonts w:ascii="Times New Roman" w:hAnsi="Times New Roman" w:cs="Times New Roman"/>
          <w:b/>
        </w:rPr>
      </w:pPr>
    </w:p>
    <w:p w14:paraId="4E86910C" w14:textId="77777777" w:rsidR="004219C6" w:rsidRPr="002D5B39" w:rsidRDefault="004219C6" w:rsidP="003063A7">
      <w:pPr>
        <w:jc w:val="center"/>
        <w:rPr>
          <w:rFonts w:ascii="Times New Roman" w:hAnsi="Times New Roman" w:cs="Times New Roman"/>
          <w:b/>
        </w:rPr>
      </w:pPr>
    </w:p>
    <w:p w14:paraId="1B776286" w14:textId="77777777" w:rsidR="004219C6" w:rsidRPr="002D5B39" w:rsidRDefault="004219C6" w:rsidP="003063A7">
      <w:pPr>
        <w:jc w:val="center"/>
        <w:rPr>
          <w:rFonts w:ascii="Times New Roman" w:hAnsi="Times New Roman" w:cs="Times New Roman"/>
          <w:b/>
        </w:rPr>
      </w:pPr>
    </w:p>
    <w:p w14:paraId="4E0B72B7" w14:textId="77777777" w:rsidR="00371C08" w:rsidRPr="002D5B39" w:rsidRDefault="00371C08" w:rsidP="003063A7">
      <w:pPr>
        <w:jc w:val="center"/>
        <w:rPr>
          <w:rFonts w:ascii="Times New Roman" w:hAnsi="Times New Roman" w:cs="Times New Roman"/>
        </w:rPr>
      </w:pPr>
      <w:r w:rsidRPr="002D5B39">
        <w:rPr>
          <w:rFonts w:ascii="Times New Roman" w:hAnsi="Times New Roman" w:cs="Times New Roman"/>
          <w:b/>
        </w:rPr>
        <w:t>National Health and Nutrition Examination Survey</w:t>
      </w:r>
      <w:r w:rsidR="009E21D2" w:rsidRPr="002D5B39">
        <w:rPr>
          <w:rFonts w:ascii="Times New Roman" w:hAnsi="Times New Roman" w:cs="Times New Roman"/>
          <w:b/>
        </w:rPr>
        <w:t xml:space="preserve"> </w:t>
      </w:r>
    </w:p>
    <w:p w14:paraId="283CADA0" w14:textId="77777777" w:rsidR="006B66D4" w:rsidRPr="002D5B39" w:rsidRDefault="00371C08" w:rsidP="003063A7">
      <w:pPr>
        <w:ind w:left="810"/>
        <w:jc w:val="center"/>
        <w:rPr>
          <w:rFonts w:ascii="Times New Roman" w:hAnsi="Times New Roman" w:cs="Times New Roman"/>
          <w:b/>
        </w:rPr>
      </w:pPr>
      <w:r w:rsidRPr="002D5B39">
        <w:rPr>
          <w:rFonts w:ascii="Times New Roman" w:hAnsi="Times New Roman" w:cs="Times New Roman"/>
          <w:b/>
        </w:rPr>
        <w:t>OMB No. 0920-</w:t>
      </w:r>
      <w:r w:rsidR="006B66D4" w:rsidRPr="002D5B39">
        <w:rPr>
          <w:rFonts w:ascii="Times New Roman" w:hAnsi="Times New Roman" w:cs="Times New Roman"/>
          <w:b/>
        </w:rPr>
        <w:t xml:space="preserve">0950 </w:t>
      </w:r>
    </w:p>
    <w:p w14:paraId="3ADD901E" w14:textId="77777777" w:rsidR="00371C08" w:rsidRPr="002D5B39" w:rsidRDefault="00371C08" w:rsidP="003063A7">
      <w:pPr>
        <w:ind w:left="810"/>
        <w:jc w:val="center"/>
        <w:rPr>
          <w:rFonts w:ascii="Times New Roman" w:hAnsi="Times New Roman" w:cs="Times New Roman"/>
        </w:rPr>
      </w:pPr>
      <w:r w:rsidRPr="002D5B39">
        <w:rPr>
          <w:rFonts w:ascii="Times New Roman" w:hAnsi="Times New Roman" w:cs="Times New Roman"/>
        </w:rPr>
        <w:t xml:space="preserve">(Expires </w:t>
      </w:r>
      <w:r w:rsidR="00341B4E" w:rsidRPr="002D5B39">
        <w:rPr>
          <w:rFonts w:ascii="Times New Roman" w:hAnsi="Times New Roman" w:cs="Times New Roman"/>
        </w:rPr>
        <w:t xml:space="preserve">November </w:t>
      </w:r>
      <w:r w:rsidR="005E4C79" w:rsidRPr="002D5B39">
        <w:rPr>
          <w:rFonts w:ascii="Times New Roman" w:hAnsi="Times New Roman" w:cs="Times New Roman"/>
        </w:rPr>
        <w:t>3</w:t>
      </w:r>
      <w:r w:rsidR="00341B4E" w:rsidRPr="002D5B39">
        <w:rPr>
          <w:rFonts w:ascii="Times New Roman" w:hAnsi="Times New Roman" w:cs="Times New Roman"/>
        </w:rPr>
        <w:t>0</w:t>
      </w:r>
      <w:r w:rsidR="005E4C79" w:rsidRPr="002D5B39">
        <w:rPr>
          <w:rFonts w:ascii="Times New Roman" w:hAnsi="Times New Roman" w:cs="Times New Roman"/>
        </w:rPr>
        <w:t>, 201</w:t>
      </w:r>
      <w:r w:rsidR="00935AD4" w:rsidRPr="002D5B39">
        <w:rPr>
          <w:rFonts w:ascii="Times New Roman" w:hAnsi="Times New Roman" w:cs="Times New Roman"/>
        </w:rPr>
        <w:t>6</w:t>
      </w:r>
      <w:r w:rsidRPr="002D5B39">
        <w:rPr>
          <w:rFonts w:ascii="Times New Roman" w:hAnsi="Times New Roman" w:cs="Times New Roman"/>
        </w:rPr>
        <w:t>)</w:t>
      </w:r>
    </w:p>
    <w:p w14:paraId="60EEA331" w14:textId="77777777" w:rsidR="00371C08" w:rsidRPr="002D5B39" w:rsidRDefault="00371C08" w:rsidP="003063A7">
      <w:pPr>
        <w:tabs>
          <w:tab w:val="left" w:pos="2070"/>
        </w:tabs>
        <w:ind w:left="810" w:right="-558"/>
        <w:jc w:val="center"/>
        <w:rPr>
          <w:rFonts w:ascii="Times New Roman" w:hAnsi="Times New Roman" w:cs="Times New Roman"/>
          <w:b/>
        </w:rPr>
      </w:pPr>
    </w:p>
    <w:p w14:paraId="3DF775E7" w14:textId="77777777" w:rsidR="00371C08" w:rsidRPr="002D5B39" w:rsidRDefault="009971AE" w:rsidP="00543B27">
      <w:pPr>
        <w:ind w:left="810"/>
        <w:jc w:val="center"/>
        <w:rPr>
          <w:rFonts w:ascii="Times New Roman" w:hAnsi="Times New Roman" w:cs="Times New Roman"/>
          <w:b/>
        </w:rPr>
      </w:pPr>
      <w:proofErr w:type="spellStart"/>
      <w:r w:rsidRPr="002D5B39">
        <w:rPr>
          <w:rFonts w:ascii="Times New Roman" w:hAnsi="Times New Roman" w:cs="Times New Roman"/>
          <w:b/>
        </w:rPr>
        <w:t>Nonsubstantive</w:t>
      </w:r>
      <w:proofErr w:type="spellEnd"/>
      <w:r w:rsidRPr="002D5B39">
        <w:rPr>
          <w:rFonts w:ascii="Times New Roman" w:hAnsi="Times New Roman" w:cs="Times New Roman"/>
          <w:b/>
        </w:rPr>
        <w:t xml:space="preserve"> Change </w:t>
      </w:r>
      <w:r w:rsidR="009C51A0" w:rsidRPr="002D5B39">
        <w:rPr>
          <w:rFonts w:ascii="Times New Roman" w:hAnsi="Times New Roman" w:cs="Times New Roman"/>
          <w:b/>
        </w:rPr>
        <w:t xml:space="preserve">Request </w:t>
      </w:r>
      <w:r w:rsidRPr="002D5B39">
        <w:rPr>
          <w:rFonts w:ascii="Times New Roman" w:hAnsi="Times New Roman" w:cs="Times New Roman"/>
          <w:b/>
        </w:rPr>
        <w:t xml:space="preserve">to conduct </w:t>
      </w:r>
      <w:r w:rsidR="00420CCC" w:rsidRPr="002D5B39">
        <w:rPr>
          <w:rFonts w:ascii="Times New Roman" w:hAnsi="Times New Roman" w:cs="Times New Roman"/>
          <w:b/>
        </w:rPr>
        <w:t xml:space="preserve">the National Health and Nutrition Examination Survey </w:t>
      </w:r>
      <w:r w:rsidR="009C51A0" w:rsidRPr="002D5B39">
        <w:rPr>
          <w:rFonts w:ascii="Times New Roman" w:hAnsi="Times New Roman" w:cs="Times New Roman"/>
          <w:b/>
        </w:rPr>
        <w:t>(</w:t>
      </w:r>
      <w:r w:rsidR="00420CCC" w:rsidRPr="002D5B39">
        <w:rPr>
          <w:rFonts w:ascii="Times New Roman" w:hAnsi="Times New Roman" w:cs="Times New Roman"/>
          <w:b/>
        </w:rPr>
        <w:t>NHANES</w:t>
      </w:r>
      <w:r w:rsidR="009C51A0" w:rsidRPr="002D5B39">
        <w:rPr>
          <w:rFonts w:ascii="Times New Roman" w:hAnsi="Times New Roman" w:cs="Times New Roman"/>
          <w:b/>
        </w:rPr>
        <w:t>)</w:t>
      </w:r>
      <w:r w:rsidR="00420CCC" w:rsidRPr="002D5B39">
        <w:rPr>
          <w:rFonts w:ascii="Times New Roman" w:hAnsi="Times New Roman" w:cs="Times New Roman"/>
          <w:b/>
        </w:rPr>
        <w:t xml:space="preserve"> </w:t>
      </w:r>
      <w:r w:rsidR="00543B27" w:rsidRPr="002D5B39">
        <w:rPr>
          <w:rFonts w:ascii="Times New Roman" w:hAnsi="Times New Roman" w:cs="Times New Roman"/>
          <w:b/>
        </w:rPr>
        <w:t>Comparisons</w:t>
      </w:r>
      <w:r w:rsidR="00F60464" w:rsidRPr="002D5B39">
        <w:rPr>
          <w:rFonts w:ascii="Times New Roman" w:hAnsi="Times New Roman" w:cs="Times New Roman"/>
          <w:b/>
        </w:rPr>
        <w:t xml:space="preserve"> of Waist Circumference M</w:t>
      </w:r>
      <w:r w:rsidR="00543B27" w:rsidRPr="002D5B39">
        <w:rPr>
          <w:rFonts w:ascii="Times New Roman" w:hAnsi="Times New Roman" w:cs="Times New Roman"/>
          <w:b/>
        </w:rPr>
        <w:t xml:space="preserve">easurements </w:t>
      </w:r>
      <w:r w:rsidR="00F60464" w:rsidRPr="002D5B39">
        <w:rPr>
          <w:rFonts w:ascii="Times New Roman" w:hAnsi="Times New Roman" w:cs="Times New Roman"/>
          <w:b/>
        </w:rPr>
        <w:t>Pilot</w:t>
      </w:r>
      <w:r w:rsidR="00420CCC" w:rsidRPr="002D5B39">
        <w:rPr>
          <w:rFonts w:ascii="Times New Roman" w:hAnsi="Times New Roman" w:cs="Times New Roman"/>
          <w:b/>
        </w:rPr>
        <w:t xml:space="preserve"> Study</w:t>
      </w:r>
    </w:p>
    <w:p w14:paraId="5972F65C" w14:textId="77777777" w:rsidR="00371C08" w:rsidRPr="002D5B39" w:rsidRDefault="00371C08" w:rsidP="003063A7">
      <w:pPr>
        <w:ind w:left="810"/>
        <w:jc w:val="center"/>
        <w:rPr>
          <w:rFonts w:ascii="Times New Roman" w:hAnsi="Times New Roman" w:cs="Times New Roman"/>
        </w:rPr>
      </w:pPr>
    </w:p>
    <w:p w14:paraId="2A62004A" w14:textId="77777777" w:rsidR="00371C08" w:rsidRPr="002D5B39" w:rsidRDefault="00371C08" w:rsidP="003063A7">
      <w:pPr>
        <w:tabs>
          <w:tab w:val="left" w:pos="2070"/>
        </w:tabs>
        <w:rPr>
          <w:rFonts w:ascii="Times New Roman" w:hAnsi="Times New Roman" w:cs="Times New Roman"/>
        </w:rPr>
      </w:pPr>
    </w:p>
    <w:p w14:paraId="0CB1DAB2" w14:textId="77777777" w:rsidR="00371C08" w:rsidRPr="002D5B39" w:rsidRDefault="00371C08" w:rsidP="003063A7">
      <w:pPr>
        <w:tabs>
          <w:tab w:val="left" w:pos="2070"/>
        </w:tabs>
        <w:jc w:val="center"/>
        <w:rPr>
          <w:rFonts w:ascii="Times New Roman" w:hAnsi="Times New Roman" w:cs="Times New Roman"/>
          <w:b/>
        </w:rPr>
      </w:pPr>
      <w:r w:rsidRPr="002D5B39">
        <w:rPr>
          <w:rFonts w:ascii="Times New Roman" w:hAnsi="Times New Roman" w:cs="Times New Roman"/>
          <w:b/>
        </w:rPr>
        <w:t>Contact Information</w:t>
      </w:r>
    </w:p>
    <w:p w14:paraId="1E1FA0E7" w14:textId="77777777" w:rsidR="00865AC7" w:rsidRPr="002D5B39" w:rsidRDefault="00865AC7" w:rsidP="003063A7">
      <w:pPr>
        <w:tabs>
          <w:tab w:val="left" w:pos="2070"/>
        </w:tabs>
        <w:jc w:val="center"/>
        <w:rPr>
          <w:rFonts w:ascii="Times New Roman" w:hAnsi="Times New Roman" w:cs="Times New Roman"/>
          <w:b/>
        </w:rPr>
      </w:pPr>
    </w:p>
    <w:p w14:paraId="3E6C8746" w14:textId="77777777" w:rsidR="00865AC7" w:rsidRPr="002D5B39" w:rsidRDefault="00865AC7" w:rsidP="003063A7">
      <w:pPr>
        <w:tabs>
          <w:tab w:val="left" w:pos="2070"/>
        </w:tabs>
        <w:jc w:val="center"/>
        <w:rPr>
          <w:rFonts w:ascii="Times New Roman" w:hAnsi="Times New Roman" w:cs="Times New Roman"/>
          <w:b/>
        </w:rPr>
      </w:pPr>
    </w:p>
    <w:p w14:paraId="648E5B99" w14:textId="77777777" w:rsidR="00865AC7" w:rsidRPr="002D5B39" w:rsidRDefault="00865AC7" w:rsidP="003063A7">
      <w:pPr>
        <w:tabs>
          <w:tab w:val="left" w:pos="2070"/>
        </w:tabs>
        <w:jc w:val="center"/>
        <w:rPr>
          <w:rFonts w:ascii="Times New Roman" w:hAnsi="Times New Roman" w:cs="Times New Roman"/>
          <w:b/>
        </w:rPr>
      </w:pPr>
    </w:p>
    <w:p w14:paraId="445CEE40" w14:textId="77777777" w:rsidR="003012B5" w:rsidRPr="002D5B39" w:rsidRDefault="003012B5" w:rsidP="003063A7">
      <w:pPr>
        <w:jc w:val="center"/>
        <w:rPr>
          <w:rFonts w:ascii="Times New Roman" w:hAnsi="Times New Roman" w:cs="Times New Roman"/>
        </w:rPr>
      </w:pPr>
      <w:r w:rsidRPr="002D5B39">
        <w:rPr>
          <w:rFonts w:ascii="Times New Roman" w:hAnsi="Times New Roman" w:cs="Times New Roman"/>
        </w:rPr>
        <w:lastRenderedPageBreak/>
        <w:t>Kathryn Porter, MD,</w:t>
      </w:r>
      <w:r w:rsidR="00D655D2" w:rsidRPr="002D5B39">
        <w:rPr>
          <w:rFonts w:ascii="Times New Roman" w:hAnsi="Times New Roman" w:cs="Times New Roman"/>
        </w:rPr>
        <w:t xml:space="preserve"> </w:t>
      </w:r>
      <w:r w:rsidRPr="002D5B39">
        <w:rPr>
          <w:rFonts w:ascii="Times New Roman" w:hAnsi="Times New Roman" w:cs="Times New Roman"/>
        </w:rPr>
        <w:t>MS</w:t>
      </w:r>
    </w:p>
    <w:p w14:paraId="3C2CD5C8" w14:textId="77777777" w:rsidR="00371C08" w:rsidRPr="002D5B39" w:rsidRDefault="003012B5" w:rsidP="003063A7">
      <w:pPr>
        <w:jc w:val="center"/>
        <w:rPr>
          <w:rFonts w:ascii="Times New Roman" w:hAnsi="Times New Roman" w:cs="Times New Roman"/>
        </w:rPr>
      </w:pPr>
      <w:r w:rsidRPr="002D5B39">
        <w:rPr>
          <w:rFonts w:ascii="Times New Roman" w:hAnsi="Times New Roman" w:cs="Times New Roman"/>
        </w:rPr>
        <w:t xml:space="preserve">Acting </w:t>
      </w:r>
      <w:r w:rsidR="00371C08" w:rsidRPr="002D5B39">
        <w:rPr>
          <w:rFonts w:ascii="Times New Roman" w:hAnsi="Times New Roman" w:cs="Times New Roman"/>
        </w:rPr>
        <w:t>Chief, Planning Branch</w:t>
      </w:r>
    </w:p>
    <w:p w14:paraId="1F122CE7" w14:textId="77777777" w:rsidR="00865AC7" w:rsidRPr="002D5B39" w:rsidRDefault="00371C08" w:rsidP="003063A7">
      <w:pPr>
        <w:jc w:val="center"/>
        <w:rPr>
          <w:rFonts w:ascii="Times New Roman" w:hAnsi="Times New Roman" w:cs="Times New Roman"/>
        </w:rPr>
      </w:pPr>
      <w:r w:rsidRPr="002D5B39">
        <w:rPr>
          <w:rFonts w:ascii="Times New Roman" w:hAnsi="Times New Roman" w:cs="Times New Roman"/>
        </w:rPr>
        <w:t>National Health and Nutrition Examination Survey</w:t>
      </w:r>
    </w:p>
    <w:p w14:paraId="17516C31" w14:textId="77777777" w:rsidR="00371C08" w:rsidRPr="002D5B39" w:rsidRDefault="00371C08" w:rsidP="003063A7">
      <w:pPr>
        <w:jc w:val="center"/>
        <w:rPr>
          <w:rFonts w:ascii="Times New Roman" w:hAnsi="Times New Roman" w:cs="Times New Roman"/>
        </w:rPr>
      </w:pPr>
      <w:r w:rsidRPr="002D5B39">
        <w:rPr>
          <w:rFonts w:ascii="Times New Roman" w:hAnsi="Times New Roman" w:cs="Times New Roman"/>
        </w:rPr>
        <w:t>National Center for Health Statistics/CDC</w:t>
      </w:r>
    </w:p>
    <w:p w14:paraId="29B05836" w14:textId="77777777" w:rsidR="00371C08" w:rsidRPr="002D5B39" w:rsidRDefault="00371C08" w:rsidP="003063A7">
      <w:pPr>
        <w:jc w:val="center"/>
        <w:rPr>
          <w:rFonts w:ascii="Times New Roman" w:hAnsi="Times New Roman" w:cs="Times New Roman"/>
        </w:rPr>
      </w:pPr>
      <w:r w:rsidRPr="002D5B39">
        <w:rPr>
          <w:rFonts w:ascii="Times New Roman" w:hAnsi="Times New Roman" w:cs="Times New Roman"/>
        </w:rPr>
        <w:t>3311 Toledo Road, Room 4211</w:t>
      </w:r>
    </w:p>
    <w:p w14:paraId="6D34E33C" w14:textId="77777777" w:rsidR="00371C08" w:rsidRPr="002D5B39" w:rsidRDefault="00371C08" w:rsidP="003063A7">
      <w:pPr>
        <w:jc w:val="center"/>
        <w:rPr>
          <w:rFonts w:ascii="Times New Roman" w:hAnsi="Times New Roman" w:cs="Times New Roman"/>
        </w:rPr>
      </w:pPr>
      <w:r w:rsidRPr="002D5B39">
        <w:rPr>
          <w:rFonts w:ascii="Times New Roman" w:hAnsi="Times New Roman" w:cs="Times New Roman"/>
        </w:rPr>
        <w:t xml:space="preserve">Hyattsville, MD 20782 </w:t>
      </w:r>
    </w:p>
    <w:p w14:paraId="20FE69E9" w14:textId="77777777" w:rsidR="00371C08" w:rsidRPr="002D5B39" w:rsidRDefault="00371C08" w:rsidP="003063A7">
      <w:pPr>
        <w:jc w:val="center"/>
        <w:rPr>
          <w:rFonts w:ascii="Times New Roman" w:hAnsi="Times New Roman" w:cs="Times New Roman"/>
        </w:rPr>
      </w:pPr>
    </w:p>
    <w:p w14:paraId="5B31E5E3" w14:textId="77777777" w:rsidR="00371C08" w:rsidRPr="002D5B39" w:rsidRDefault="00371C08" w:rsidP="003063A7">
      <w:pPr>
        <w:jc w:val="center"/>
        <w:rPr>
          <w:rFonts w:ascii="Times New Roman" w:hAnsi="Times New Roman" w:cs="Times New Roman"/>
        </w:rPr>
      </w:pPr>
      <w:r w:rsidRPr="002D5B39">
        <w:rPr>
          <w:rFonts w:ascii="Times New Roman" w:hAnsi="Times New Roman" w:cs="Times New Roman"/>
        </w:rPr>
        <w:t>Telephone: 301-458-4</w:t>
      </w:r>
      <w:r w:rsidR="003012B5" w:rsidRPr="002D5B39">
        <w:rPr>
          <w:rFonts w:ascii="Times New Roman" w:hAnsi="Times New Roman" w:cs="Times New Roman"/>
        </w:rPr>
        <w:t>441</w:t>
      </w:r>
    </w:p>
    <w:p w14:paraId="244D11EE" w14:textId="77777777" w:rsidR="00371C08" w:rsidRPr="002D5B39" w:rsidRDefault="00371C08" w:rsidP="003063A7">
      <w:pPr>
        <w:jc w:val="center"/>
        <w:rPr>
          <w:rFonts w:ascii="Times New Roman" w:hAnsi="Times New Roman" w:cs="Times New Roman"/>
        </w:rPr>
      </w:pPr>
      <w:r w:rsidRPr="002D5B39">
        <w:rPr>
          <w:rFonts w:ascii="Times New Roman" w:hAnsi="Times New Roman" w:cs="Times New Roman"/>
        </w:rPr>
        <w:t xml:space="preserve">FAX: 301-458-4028 </w:t>
      </w:r>
    </w:p>
    <w:p w14:paraId="3BB5907B" w14:textId="77777777" w:rsidR="00371C08" w:rsidRPr="002D5B39" w:rsidRDefault="00371C08" w:rsidP="003063A7">
      <w:pPr>
        <w:jc w:val="center"/>
        <w:rPr>
          <w:rFonts w:ascii="Times New Roman" w:hAnsi="Times New Roman" w:cs="Times New Roman"/>
        </w:rPr>
      </w:pPr>
    </w:p>
    <w:p w14:paraId="3F74A14A" w14:textId="77777777" w:rsidR="00371C08" w:rsidRPr="002D5B39" w:rsidRDefault="00371C08" w:rsidP="003063A7">
      <w:pPr>
        <w:jc w:val="center"/>
        <w:rPr>
          <w:rFonts w:ascii="Times New Roman" w:hAnsi="Times New Roman" w:cs="Times New Roman"/>
        </w:rPr>
      </w:pPr>
      <w:r w:rsidRPr="002D5B39">
        <w:rPr>
          <w:rFonts w:ascii="Times New Roman" w:hAnsi="Times New Roman" w:cs="Times New Roman"/>
        </w:rPr>
        <w:t xml:space="preserve">E-mail: </w:t>
      </w:r>
      <w:r w:rsidR="003012B5" w:rsidRPr="002D5B39">
        <w:rPr>
          <w:rFonts w:ascii="Times New Roman" w:hAnsi="Times New Roman" w:cs="Times New Roman"/>
        </w:rPr>
        <w:t>kporter</w:t>
      </w:r>
      <w:r w:rsidRPr="002D5B39">
        <w:rPr>
          <w:rFonts w:ascii="Times New Roman" w:hAnsi="Times New Roman" w:cs="Times New Roman"/>
        </w:rPr>
        <w:t>@cdc.gov</w:t>
      </w:r>
    </w:p>
    <w:p w14:paraId="785C6F38" w14:textId="77777777" w:rsidR="00371C08" w:rsidRPr="002D5B39" w:rsidRDefault="00371C08" w:rsidP="003063A7">
      <w:pPr>
        <w:tabs>
          <w:tab w:val="left" w:pos="2070"/>
        </w:tabs>
        <w:jc w:val="center"/>
        <w:rPr>
          <w:rFonts w:ascii="Times New Roman" w:hAnsi="Times New Roman" w:cs="Times New Roman"/>
          <w:b/>
        </w:rPr>
      </w:pPr>
    </w:p>
    <w:p w14:paraId="0D23A14C" w14:textId="7BE66A6D" w:rsidR="00650ACB" w:rsidRPr="002D5B39" w:rsidRDefault="00F87CE3" w:rsidP="00650ACB">
      <w:pPr>
        <w:jc w:val="center"/>
        <w:rPr>
          <w:rFonts w:ascii="Times New Roman" w:hAnsi="Times New Roman" w:cs="Times New Roman"/>
          <w:b/>
        </w:rPr>
      </w:pPr>
      <w:r>
        <w:rPr>
          <w:rFonts w:ascii="Times New Roman" w:hAnsi="Times New Roman" w:cs="Times New Roman"/>
          <w:b/>
        </w:rPr>
        <w:t>Friday, April 17, 2015</w:t>
      </w:r>
    </w:p>
    <w:p w14:paraId="2AEF8E18" w14:textId="77777777" w:rsidR="00650ACB" w:rsidRPr="002D5B39" w:rsidRDefault="00650ACB" w:rsidP="00650ACB">
      <w:pPr>
        <w:jc w:val="center"/>
        <w:rPr>
          <w:rFonts w:ascii="Times New Roman" w:hAnsi="Times New Roman" w:cs="Times New Roman"/>
          <w:b/>
        </w:rPr>
      </w:pPr>
    </w:p>
    <w:p w14:paraId="432AEC03" w14:textId="77777777" w:rsidR="00650ACB" w:rsidRPr="002D5B39" w:rsidRDefault="00650ACB" w:rsidP="00650ACB">
      <w:pPr>
        <w:jc w:val="center"/>
        <w:rPr>
          <w:rFonts w:ascii="Times New Roman" w:hAnsi="Times New Roman" w:cs="Times New Roman"/>
          <w:b/>
        </w:rPr>
      </w:pPr>
    </w:p>
    <w:p w14:paraId="60ACF8E4" w14:textId="77777777" w:rsidR="00650ACB" w:rsidRPr="002D5B39" w:rsidRDefault="00650ACB" w:rsidP="00650ACB">
      <w:pPr>
        <w:jc w:val="center"/>
        <w:rPr>
          <w:rFonts w:ascii="Times New Roman" w:hAnsi="Times New Roman" w:cs="Times New Roman"/>
          <w:b/>
        </w:rPr>
      </w:pPr>
    </w:p>
    <w:p w14:paraId="66D53FCE" w14:textId="77777777" w:rsidR="00650ACB" w:rsidRPr="002D5B39" w:rsidRDefault="00650ACB" w:rsidP="00650ACB">
      <w:pPr>
        <w:rPr>
          <w:rFonts w:ascii="Times New Roman" w:hAnsi="Times New Roman" w:cs="Times New Roman"/>
        </w:rPr>
      </w:pPr>
    </w:p>
    <w:p w14:paraId="1DFDC124" w14:textId="77777777" w:rsidR="00650ACB" w:rsidRPr="002D5B39" w:rsidRDefault="00650ACB" w:rsidP="00650ACB">
      <w:pPr>
        <w:rPr>
          <w:rFonts w:ascii="Times New Roman" w:hAnsi="Times New Roman" w:cs="Times New Roman"/>
        </w:rPr>
      </w:pPr>
    </w:p>
    <w:p w14:paraId="2AE74CDC" w14:textId="77777777" w:rsidR="00270676" w:rsidRPr="002D5B39" w:rsidRDefault="00270676" w:rsidP="00650ACB">
      <w:pPr>
        <w:rPr>
          <w:rFonts w:ascii="Times New Roman" w:hAnsi="Times New Roman" w:cs="Times New Roman"/>
        </w:rPr>
      </w:pPr>
    </w:p>
    <w:p w14:paraId="067C520B" w14:textId="77777777" w:rsidR="008A1D4B" w:rsidRPr="002D5B39" w:rsidRDefault="008A1D4B" w:rsidP="00C7732C">
      <w:pPr>
        <w:rPr>
          <w:rFonts w:ascii="Times New Roman" w:hAnsi="Times New Roman" w:cs="Times New Roman"/>
        </w:rPr>
      </w:pPr>
    </w:p>
    <w:p w14:paraId="6A64135C" w14:textId="77777777" w:rsidR="007D2F89" w:rsidRPr="002D5B39" w:rsidRDefault="007D2F89">
      <w:pPr>
        <w:widowControl/>
        <w:autoSpaceDE/>
        <w:autoSpaceDN/>
        <w:adjustRightInd/>
        <w:rPr>
          <w:rFonts w:ascii="Times New Roman" w:hAnsi="Times New Roman" w:cs="Times New Roman"/>
        </w:rPr>
      </w:pPr>
      <w:r w:rsidRPr="002D5B39">
        <w:rPr>
          <w:rFonts w:ascii="Times New Roman" w:hAnsi="Times New Roman" w:cs="Times New Roman"/>
        </w:rPr>
        <w:br w:type="page"/>
      </w:r>
    </w:p>
    <w:p w14:paraId="1C47A670" w14:textId="77777777" w:rsidR="007D2F89" w:rsidRPr="002D5B39" w:rsidRDefault="007D2F89" w:rsidP="00F47AD2">
      <w:pPr>
        <w:jc w:val="center"/>
        <w:rPr>
          <w:rFonts w:ascii="Times New Roman" w:hAnsi="Times New Roman" w:cs="Times New Roman"/>
        </w:rPr>
      </w:pPr>
      <w:r w:rsidRPr="002D5B39">
        <w:rPr>
          <w:rFonts w:ascii="Times New Roman" w:hAnsi="Times New Roman" w:cs="Times New Roman"/>
        </w:rPr>
        <w:lastRenderedPageBreak/>
        <w:t xml:space="preserve">The National Health and Nutrition Examination Survey (NHANES) </w:t>
      </w:r>
    </w:p>
    <w:p w14:paraId="03C8CD64" w14:textId="77777777" w:rsidR="007567F1" w:rsidRPr="002D5B39" w:rsidRDefault="007D2F89" w:rsidP="00F47AD2">
      <w:pPr>
        <w:jc w:val="center"/>
        <w:rPr>
          <w:rFonts w:ascii="Times New Roman" w:hAnsi="Times New Roman" w:cs="Times New Roman"/>
        </w:rPr>
      </w:pPr>
      <w:r w:rsidRPr="002D5B39">
        <w:rPr>
          <w:rFonts w:ascii="Times New Roman" w:hAnsi="Times New Roman" w:cs="Times New Roman"/>
        </w:rPr>
        <w:t>C</w:t>
      </w:r>
      <w:r w:rsidR="00D2476E" w:rsidRPr="002D5B39">
        <w:rPr>
          <w:rFonts w:ascii="Times New Roman" w:hAnsi="Times New Roman" w:cs="Times New Roman"/>
        </w:rPr>
        <w:t>omparisons of Waist Circumference (WC) Measurement Pilot Study</w:t>
      </w:r>
      <w:r w:rsidR="007567F1" w:rsidRPr="002D5B39">
        <w:rPr>
          <w:rFonts w:ascii="Times New Roman" w:hAnsi="Times New Roman" w:cs="Times New Roman"/>
        </w:rPr>
        <w:t xml:space="preserve">  </w:t>
      </w:r>
    </w:p>
    <w:p w14:paraId="497C195E" w14:textId="77777777" w:rsidR="007D2F89" w:rsidRPr="002D5B39" w:rsidRDefault="007D2F89" w:rsidP="00F47AD2">
      <w:pPr>
        <w:jc w:val="center"/>
        <w:rPr>
          <w:rFonts w:ascii="Times New Roman" w:hAnsi="Times New Roman" w:cs="Times New Roman"/>
        </w:rPr>
      </w:pPr>
    </w:p>
    <w:p w14:paraId="38E61326" w14:textId="77777777" w:rsidR="007D2F89" w:rsidRPr="002D5B39" w:rsidRDefault="007D2F89" w:rsidP="00C7732C">
      <w:pPr>
        <w:rPr>
          <w:rFonts w:ascii="Times New Roman" w:hAnsi="Times New Roman" w:cs="Times New Roman"/>
        </w:rPr>
      </w:pPr>
    </w:p>
    <w:p w14:paraId="6D797723" w14:textId="77777777" w:rsidR="00371C08" w:rsidRPr="002D5B39" w:rsidRDefault="00371C08" w:rsidP="00C7732C">
      <w:pPr>
        <w:rPr>
          <w:rFonts w:ascii="Times New Roman" w:hAnsi="Times New Roman" w:cs="Times New Roman"/>
        </w:rPr>
      </w:pPr>
      <w:r w:rsidRPr="002D5B39">
        <w:rPr>
          <w:rFonts w:ascii="Times New Roman" w:hAnsi="Times New Roman" w:cs="Times New Roman"/>
        </w:rPr>
        <w:t xml:space="preserve">This is a request for </w:t>
      </w:r>
      <w:r w:rsidR="00270676" w:rsidRPr="002D5B39">
        <w:rPr>
          <w:rFonts w:ascii="Times New Roman" w:hAnsi="Times New Roman" w:cs="Times New Roman"/>
        </w:rPr>
        <w:t xml:space="preserve">a </w:t>
      </w:r>
      <w:proofErr w:type="spellStart"/>
      <w:r w:rsidR="00270676" w:rsidRPr="002D5B39">
        <w:rPr>
          <w:rFonts w:ascii="Times New Roman" w:hAnsi="Times New Roman" w:cs="Times New Roman"/>
        </w:rPr>
        <w:t>nonsubstantive</w:t>
      </w:r>
      <w:proofErr w:type="spellEnd"/>
      <w:r w:rsidR="00270676" w:rsidRPr="002D5B39">
        <w:rPr>
          <w:rFonts w:ascii="Times New Roman" w:hAnsi="Times New Roman" w:cs="Times New Roman"/>
        </w:rPr>
        <w:t xml:space="preserve"> change to </w:t>
      </w:r>
      <w:r w:rsidRPr="002D5B39">
        <w:rPr>
          <w:rFonts w:ascii="Times New Roman" w:hAnsi="Times New Roman" w:cs="Times New Roman"/>
        </w:rPr>
        <w:t>the National Health and Nutrition Examination Su</w:t>
      </w:r>
      <w:r w:rsidR="003F3D0C" w:rsidRPr="002D5B39">
        <w:rPr>
          <w:rFonts w:ascii="Times New Roman" w:hAnsi="Times New Roman" w:cs="Times New Roman"/>
        </w:rPr>
        <w:t>rvey (NHANES) (OMB No. 0920-0950</w:t>
      </w:r>
      <w:r w:rsidRPr="002D5B39">
        <w:rPr>
          <w:rFonts w:ascii="Times New Roman" w:hAnsi="Times New Roman" w:cs="Times New Roman"/>
        </w:rPr>
        <w:t xml:space="preserve">, exp. </w:t>
      </w:r>
      <w:r w:rsidR="00341B4E" w:rsidRPr="002D5B39">
        <w:rPr>
          <w:rFonts w:ascii="Times New Roman" w:hAnsi="Times New Roman" w:cs="Times New Roman"/>
        </w:rPr>
        <w:t xml:space="preserve">November </w:t>
      </w:r>
      <w:r w:rsidR="00792909" w:rsidRPr="002D5B39">
        <w:rPr>
          <w:rFonts w:ascii="Times New Roman" w:hAnsi="Times New Roman" w:cs="Times New Roman"/>
        </w:rPr>
        <w:t>3</w:t>
      </w:r>
      <w:r w:rsidR="00341B4E" w:rsidRPr="002D5B39">
        <w:rPr>
          <w:rFonts w:ascii="Times New Roman" w:hAnsi="Times New Roman" w:cs="Times New Roman"/>
        </w:rPr>
        <w:t>0</w:t>
      </w:r>
      <w:r w:rsidR="00792909" w:rsidRPr="002D5B39">
        <w:rPr>
          <w:rFonts w:ascii="Times New Roman" w:hAnsi="Times New Roman" w:cs="Times New Roman"/>
        </w:rPr>
        <w:t xml:space="preserve">, </w:t>
      </w:r>
      <w:r w:rsidR="008A233D" w:rsidRPr="002D5B39">
        <w:rPr>
          <w:rFonts w:ascii="Times New Roman" w:hAnsi="Times New Roman" w:cs="Times New Roman"/>
        </w:rPr>
        <w:t>2016</w:t>
      </w:r>
      <w:r w:rsidRPr="002D5B39">
        <w:rPr>
          <w:rFonts w:ascii="Times New Roman" w:hAnsi="Times New Roman" w:cs="Times New Roman"/>
        </w:rPr>
        <w:t>), conducted by the National Center for Health Statistics (NCHS), Centers for Disease Control and Prevention</w:t>
      </w:r>
      <w:r w:rsidR="00B67150" w:rsidRPr="002D5B39">
        <w:rPr>
          <w:rFonts w:ascii="Times New Roman" w:hAnsi="Times New Roman" w:cs="Times New Roman"/>
        </w:rPr>
        <w:t xml:space="preserve"> (CDC)</w:t>
      </w:r>
      <w:r w:rsidRPr="002D5B39">
        <w:rPr>
          <w:rFonts w:ascii="Times New Roman" w:hAnsi="Times New Roman" w:cs="Times New Roman"/>
        </w:rPr>
        <w:t>, to conduct</w:t>
      </w:r>
      <w:r w:rsidR="0008049D" w:rsidRPr="002D5B39">
        <w:rPr>
          <w:rFonts w:ascii="Times New Roman" w:hAnsi="Times New Roman" w:cs="Times New Roman"/>
        </w:rPr>
        <w:t xml:space="preserve"> </w:t>
      </w:r>
      <w:r w:rsidR="004338D2" w:rsidRPr="002D5B39">
        <w:rPr>
          <w:rFonts w:ascii="Times New Roman" w:hAnsi="Times New Roman" w:cs="Times New Roman"/>
        </w:rPr>
        <w:t xml:space="preserve">a </w:t>
      </w:r>
      <w:r w:rsidR="00F501D5" w:rsidRPr="002D5B39">
        <w:rPr>
          <w:rFonts w:ascii="Times New Roman" w:hAnsi="Times New Roman" w:cs="Times New Roman"/>
        </w:rPr>
        <w:t xml:space="preserve">pilot/ </w:t>
      </w:r>
      <w:r w:rsidRPr="002D5B39">
        <w:rPr>
          <w:rFonts w:ascii="Times New Roman" w:hAnsi="Times New Roman" w:cs="Times New Roman"/>
        </w:rPr>
        <w:t xml:space="preserve">methodological </w:t>
      </w:r>
      <w:r w:rsidR="00B87330" w:rsidRPr="002D5B39">
        <w:rPr>
          <w:rFonts w:ascii="Times New Roman" w:hAnsi="Times New Roman" w:cs="Times New Roman"/>
        </w:rPr>
        <w:t>stud</w:t>
      </w:r>
      <w:r w:rsidR="004338D2" w:rsidRPr="002D5B39">
        <w:rPr>
          <w:rFonts w:ascii="Times New Roman" w:hAnsi="Times New Roman" w:cs="Times New Roman"/>
        </w:rPr>
        <w:t>y</w:t>
      </w:r>
      <w:r w:rsidRPr="002D5B39">
        <w:rPr>
          <w:rFonts w:ascii="Times New Roman" w:hAnsi="Times New Roman" w:cs="Times New Roman"/>
        </w:rPr>
        <w:t xml:space="preserve">.  </w:t>
      </w:r>
      <w:r w:rsidR="008A233D" w:rsidRPr="002D5B39">
        <w:rPr>
          <w:rFonts w:ascii="Times New Roman" w:hAnsi="Times New Roman" w:cs="Times New Roman"/>
        </w:rPr>
        <w:t xml:space="preserve">The proposed changes would not alter the currently approved burden hours. </w:t>
      </w:r>
      <w:r w:rsidR="00EE0E87" w:rsidRPr="002D5B39">
        <w:rPr>
          <w:rFonts w:ascii="Times New Roman" w:hAnsi="Times New Roman" w:cs="Times New Roman"/>
        </w:rPr>
        <w:t xml:space="preserve">  </w:t>
      </w:r>
    </w:p>
    <w:p w14:paraId="67DC6DDA" w14:textId="77777777" w:rsidR="0007004D" w:rsidRPr="002D5B39" w:rsidRDefault="0007004D" w:rsidP="00701792">
      <w:pPr>
        <w:rPr>
          <w:rFonts w:ascii="Times New Roman" w:hAnsi="Times New Roman" w:cs="Times New Roman"/>
        </w:rPr>
      </w:pPr>
    </w:p>
    <w:p w14:paraId="0E6F3305" w14:textId="77777777" w:rsidR="00480F1C" w:rsidRPr="002D5B39" w:rsidRDefault="00D83865" w:rsidP="00D83865">
      <w:pPr>
        <w:rPr>
          <w:rFonts w:ascii="Times New Roman" w:hAnsi="Times New Roman" w:cs="Times New Roman"/>
        </w:rPr>
      </w:pPr>
      <w:r w:rsidRPr="002D5B39">
        <w:rPr>
          <w:rFonts w:ascii="Times New Roman" w:hAnsi="Times New Roman" w:cs="Times New Roman"/>
        </w:rPr>
        <w:lastRenderedPageBreak/>
        <w:t xml:space="preserve">A high WC is associated with an increased risk for type-2 diabetes, high cholesterol, high blood pressure, and heart disease.  High WC reflects abdominal obesity, one of the grouped risk factors included in most definitions of metabolic syndrome (1-9).  Different protocols may result in different abdominal obesity prevalence. </w:t>
      </w:r>
    </w:p>
    <w:p w14:paraId="5B04ECBB" w14:textId="77777777" w:rsidR="00D83865" w:rsidRPr="002D5B39" w:rsidRDefault="00D83865" w:rsidP="00D83865">
      <w:pPr>
        <w:rPr>
          <w:rFonts w:ascii="Times New Roman" w:hAnsi="Times New Roman" w:cs="Times New Roman"/>
        </w:rPr>
      </w:pPr>
      <w:r w:rsidRPr="002D5B39">
        <w:rPr>
          <w:rFonts w:ascii="Times New Roman" w:hAnsi="Times New Roman" w:cs="Times New Roman"/>
        </w:rPr>
        <w:t xml:space="preserve"> </w:t>
      </w:r>
    </w:p>
    <w:p w14:paraId="66FA9853" w14:textId="0A9928FE" w:rsidR="00D83865" w:rsidRPr="002D5B39" w:rsidRDefault="00D83865" w:rsidP="00D83865">
      <w:pPr>
        <w:rPr>
          <w:rFonts w:ascii="Times New Roman" w:hAnsi="Times New Roman" w:cs="Times New Roman"/>
        </w:rPr>
      </w:pPr>
      <w:r w:rsidRPr="002D5B39">
        <w:rPr>
          <w:rFonts w:ascii="Times New Roman" w:hAnsi="Times New Roman" w:cs="Times New Roman"/>
        </w:rPr>
        <w:t xml:space="preserve">Currently, NHANES obtains WC using the standard NHANES WC protocol. The proposed pilot study will collect four additional WC measurements using </w:t>
      </w:r>
      <w:r w:rsidR="00C624EF">
        <w:rPr>
          <w:rFonts w:ascii="Times New Roman" w:hAnsi="Times New Roman" w:cs="Times New Roman"/>
        </w:rPr>
        <w:t xml:space="preserve">two </w:t>
      </w:r>
      <w:r w:rsidRPr="002D5B39">
        <w:rPr>
          <w:rFonts w:ascii="Times New Roman" w:hAnsi="Times New Roman" w:cs="Times New Roman"/>
        </w:rPr>
        <w:t xml:space="preserve">other protocols: the World Health Organization (WHO) protocol and the Multi-Ethnic Study of Atherosclerosis (MESA) protocol. The pilot study population will be NHANES participants aged 20 and over who participate in the body </w:t>
      </w:r>
      <w:r w:rsidRPr="002D5B39">
        <w:rPr>
          <w:rFonts w:ascii="Times New Roman" w:hAnsi="Times New Roman" w:cs="Times New Roman"/>
        </w:rPr>
        <w:lastRenderedPageBreak/>
        <w:t>measurements component in the</w:t>
      </w:r>
      <w:r w:rsidR="005323F8">
        <w:rPr>
          <w:rFonts w:ascii="Times New Roman" w:hAnsi="Times New Roman" w:cs="Times New Roman"/>
        </w:rPr>
        <w:t xml:space="preserve"> Mobile Examination Center</w:t>
      </w:r>
      <w:r w:rsidRPr="002D5B39">
        <w:rPr>
          <w:rFonts w:ascii="Times New Roman" w:hAnsi="Times New Roman" w:cs="Times New Roman"/>
        </w:rPr>
        <w:t xml:space="preserve"> </w:t>
      </w:r>
      <w:r w:rsidR="005323F8">
        <w:rPr>
          <w:rFonts w:ascii="Times New Roman" w:hAnsi="Times New Roman" w:cs="Times New Roman"/>
        </w:rPr>
        <w:t>(</w:t>
      </w:r>
      <w:r w:rsidRPr="002D5B39">
        <w:rPr>
          <w:rFonts w:ascii="Times New Roman" w:hAnsi="Times New Roman" w:cs="Times New Roman"/>
        </w:rPr>
        <w:t>MEC</w:t>
      </w:r>
      <w:r w:rsidR="005323F8">
        <w:rPr>
          <w:rFonts w:ascii="Times New Roman" w:hAnsi="Times New Roman" w:cs="Times New Roman"/>
        </w:rPr>
        <w:t>)</w:t>
      </w:r>
      <w:r w:rsidRPr="002D5B39">
        <w:rPr>
          <w:rFonts w:ascii="Times New Roman" w:hAnsi="Times New Roman" w:cs="Times New Roman"/>
        </w:rPr>
        <w:t xml:space="preserve">.  The WHO protocol will be performed once by a trained health technician. The MESA protocol will be performed twice by a trained health technician (once using the </w:t>
      </w:r>
      <w:proofErr w:type="spellStart"/>
      <w:r w:rsidRPr="002D5B39">
        <w:rPr>
          <w:rFonts w:ascii="Times New Roman" w:hAnsi="Times New Roman" w:cs="Times New Roman"/>
        </w:rPr>
        <w:t>Gulick</w:t>
      </w:r>
      <w:proofErr w:type="spellEnd"/>
      <w:r w:rsidRPr="002D5B39">
        <w:rPr>
          <w:rFonts w:ascii="Times New Roman" w:hAnsi="Times New Roman" w:cs="Times New Roman"/>
        </w:rPr>
        <w:t xml:space="preserve"> II Plus tape, and once using the Lufkin tape), and again by the sample participant using the </w:t>
      </w:r>
      <w:proofErr w:type="spellStart"/>
      <w:r w:rsidRPr="002D5B39">
        <w:rPr>
          <w:rFonts w:ascii="Times New Roman" w:hAnsi="Times New Roman" w:cs="Times New Roman"/>
        </w:rPr>
        <w:t>Gulick</w:t>
      </w:r>
      <w:proofErr w:type="spellEnd"/>
      <w:r w:rsidRPr="002D5B39">
        <w:rPr>
          <w:rFonts w:ascii="Times New Roman" w:hAnsi="Times New Roman" w:cs="Times New Roman"/>
        </w:rPr>
        <w:t xml:space="preserve"> II Plus tape as a coached self-measurement. </w:t>
      </w:r>
    </w:p>
    <w:p w14:paraId="36B2928D" w14:textId="77777777" w:rsidR="00480F1C" w:rsidRPr="002D5B39" w:rsidRDefault="00480F1C" w:rsidP="00D83865">
      <w:pPr>
        <w:rPr>
          <w:rFonts w:ascii="Times New Roman" w:hAnsi="Times New Roman" w:cs="Times New Roman"/>
        </w:rPr>
      </w:pPr>
    </w:p>
    <w:p w14:paraId="7BAD025C" w14:textId="77777777" w:rsidR="00D83865" w:rsidRPr="002D5B39" w:rsidRDefault="00D83865" w:rsidP="00D83865">
      <w:pPr>
        <w:rPr>
          <w:rFonts w:ascii="Times New Roman" w:hAnsi="Times New Roman" w:cs="Times New Roman"/>
        </w:rPr>
      </w:pPr>
      <w:r w:rsidRPr="002D5B39">
        <w:rPr>
          <w:rFonts w:ascii="Times New Roman" w:hAnsi="Times New Roman" w:cs="Times New Roman"/>
        </w:rPr>
        <w:t xml:space="preserve">Each protocol measures WC at a different anatomical landmark. NHANES- WC measures WC at the level of the iliac crest as recommended by the National Heart, Lung, and Blood Institute (NHLBI).  The World Health Organization (WHO) measures WC at the mid-point between the highest point of the iliac crest and the lowest rib. The WHO-WC method is often used in European health surveys </w:t>
      </w:r>
      <w:r w:rsidRPr="002D5B39">
        <w:rPr>
          <w:rFonts w:ascii="Times New Roman" w:hAnsi="Times New Roman" w:cs="Times New Roman"/>
        </w:rPr>
        <w:lastRenderedPageBreak/>
        <w:t xml:space="preserve">and was used in the Korean National Health and Nutrition Examination Survey (10-12). The NHLBI sponsored Multi-Ethnic Study of Atherosclerosis (MESA) measures WC at the level of the umbilicus and can also be self-measured by study participants on cloth (13). </w:t>
      </w:r>
    </w:p>
    <w:p w14:paraId="37408D24" w14:textId="77777777" w:rsidR="00EB4E96" w:rsidRPr="002D5B39" w:rsidRDefault="00EB4E96" w:rsidP="00D83865">
      <w:pPr>
        <w:rPr>
          <w:rFonts w:ascii="Times New Roman" w:hAnsi="Times New Roman" w:cs="Times New Roman"/>
        </w:rPr>
      </w:pPr>
    </w:p>
    <w:p w14:paraId="42737286" w14:textId="1801BB08" w:rsidR="00D83865" w:rsidRPr="002D5B39" w:rsidRDefault="00D83865" w:rsidP="00D83865">
      <w:pPr>
        <w:rPr>
          <w:rFonts w:ascii="Times New Roman" w:hAnsi="Times New Roman" w:cs="Times New Roman"/>
        </w:rPr>
      </w:pPr>
      <w:r w:rsidRPr="002D5B39">
        <w:rPr>
          <w:rFonts w:ascii="Times New Roman" w:hAnsi="Times New Roman" w:cs="Times New Roman"/>
        </w:rPr>
        <w:t xml:space="preserve">Out of the three WC at a different anatomical landmark, the MESA-WC is the least intrusive; therefore, enabling us to consider doing the measure as part of a home exam. Obtaining sub-national abdominal obesity data estimates will require a home exam-based WC measurement. Considering how important this risk factor is, it will be beneficial to operationalize MESA-WC first on a small scale. Our intention will be to do MESA-WC on clothing where the individual applies the tape but is </w:t>
      </w:r>
      <w:r w:rsidRPr="002D5B39">
        <w:rPr>
          <w:rFonts w:ascii="Times New Roman" w:hAnsi="Times New Roman" w:cs="Times New Roman"/>
        </w:rPr>
        <w:lastRenderedPageBreak/>
        <w:t>coached by a health technician (HT) on how to do it correctly. We envision that a household interviewer (e.g. NHIS interviewer) will be able to coach an individual on how to take the measure in the most accurate way with little intrusion into individual privacy. More specifically, we will use the MEC environment to simulate the home exam environment and modify MESA-WC from completely self-measurement to coached self-measurement for the sake of more accurate standardized measurement of WC. The protocol also requires that the HT measure the thickness of the participants’ clothes with a caliper.  This pilot and the main study, if done, would be the first step in validating the accuracy of self-measurement of WC</w:t>
      </w:r>
      <w:r w:rsidR="00480F1C" w:rsidRPr="002D5B39">
        <w:rPr>
          <w:rFonts w:ascii="Times New Roman" w:hAnsi="Times New Roman" w:cs="Times New Roman"/>
        </w:rPr>
        <w:t xml:space="preserve"> and determining if it is necessary to measure the thickness of </w:t>
      </w:r>
      <w:r w:rsidR="00480F1C" w:rsidRPr="002D5B39">
        <w:rPr>
          <w:rFonts w:ascii="Times New Roman" w:hAnsi="Times New Roman" w:cs="Times New Roman"/>
        </w:rPr>
        <w:lastRenderedPageBreak/>
        <w:t>clothes</w:t>
      </w:r>
      <w:r w:rsidRPr="002D5B39">
        <w:rPr>
          <w:rFonts w:ascii="Times New Roman" w:hAnsi="Times New Roman" w:cs="Times New Roman"/>
        </w:rPr>
        <w:t xml:space="preserve">. Finally, the order in which each waist circumference measurement is taken will be randomized.  </w:t>
      </w:r>
    </w:p>
    <w:p w14:paraId="61FD4D5A" w14:textId="77777777" w:rsidR="00480F1C" w:rsidRPr="002D5B39" w:rsidRDefault="00480F1C" w:rsidP="00D83865">
      <w:pPr>
        <w:rPr>
          <w:rFonts w:ascii="Times New Roman" w:hAnsi="Times New Roman" w:cs="Times New Roman"/>
        </w:rPr>
      </w:pPr>
    </w:p>
    <w:p w14:paraId="4D8D6B42" w14:textId="77777777" w:rsidR="000B20AD" w:rsidRPr="002D5B39" w:rsidRDefault="00D83865" w:rsidP="00D83865">
      <w:pPr>
        <w:rPr>
          <w:rFonts w:ascii="Times New Roman" w:hAnsi="Times New Roman" w:cs="Times New Roman"/>
        </w:rPr>
      </w:pPr>
      <w:r w:rsidRPr="002D5B39">
        <w:rPr>
          <w:rFonts w:ascii="Times New Roman" w:hAnsi="Times New Roman" w:cs="Times New Roman"/>
        </w:rPr>
        <w:t xml:space="preserve">Two tapes are commonly used for measuring waist circumference: the </w:t>
      </w:r>
      <w:proofErr w:type="spellStart"/>
      <w:r w:rsidRPr="002D5B39">
        <w:rPr>
          <w:rFonts w:ascii="Times New Roman" w:hAnsi="Times New Roman" w:cs="Times New Roman"/>
        </w:rPr>
        <w:t>Gulick</w:t>
      </w:r>
      <w:proofErr w:type="spellEnd"/>
      <w:r w:rsidRPr="002D5B39">
        <w:rPr>
          <w:rFonts w:ascii="Times New Roman" w:hAnsi="Times New Roman" w:cs="Times New Roman"/>
        </w:rPr>
        <w:t xml:space="preserve"> II Plus tape and the Lufkin tapes.  The MESA-WC uses the </w:t>
      </w:r>
      <w:proofErr w:type="spellStart"/>
      <w:r w:rsidRPr="002D5B39">
        <w:rPr>
          <w:rFonts w:ascii="Times New Roman" w:hAnsi="Times New Roman" w:cs="Times New Roman"/>
        </w:rPr>
        <w:t>Gulick</w:t>
      </w:r>
      <w:proofErr w:type="spellEnd"/>
      <w:r w:rsidRPr="002D5B39">
        <w:rPr>
          <w:rFonts w:ascii="Times New Roman" w:hAnsi="Times New Roman" w:cs="Times New Roman"/>
        </w:rPr>
        <w:t xml:space="preserve"> II Plus tape.  This tape measure provides 4oz. of tension to the tape and does not retract automatically. The NHANES-WC and WHO-WC uses Lufkin tapes.  The Lufkin tape is an ordinary tape measure, in which tension will depend on how tightly the tape is pulled and it does automatically retract. These tapes will be compared for the MESA protocol </w:t>
      </w:r>
      <w:r w:rsidRPr="002D5B39">
        <w:rPr>
          <w:rFonts w:ascii="Times New Roman" w:hAnsi="Times New Roman" w:cs="Times New Roman"/>
        </w:rPr>
        <w:lastRenderedPageBreak/>
        <w:t xml:space="preserve">only when measurements are taken by the health technician.  The order of the tapes used will be randomized.  </w:t>
      </w:r>
    </w:p>
    <w:p w14:paraId="45589C97" w14:textId="77777777" w:rsidR="00480F1C" w:rsidRPr="002D5B39" w:rsidRDefault="00480F1C" w:rsidP="00701792">
      <w:pPr>
        <w:rPr>
          <w:rFonts w:ascii="Times New Roman" w:hAnsi="Times New Roman" w:cs="Times New Roman"/>
        </w:rPr>
      </w:pPr>
    </w:p>
    <w:p w14:paraId="737C2FFC" w14:textId="1570D22A" w:rsidR="00270676" w:rsidRPr="002D5B39" w:rsidRDefault="0085675F" w:rsidP="00701792">
      <w:pPr>
        <w:rPr>
          <w:rFonts w:ascii="Times New Roman" w:hAnsi="Times New Roman" w:cs="Times New Roman"/>
        </w:rPr>
      </w:pPr>
      <w:r w:rsidRPr="002D5B39">
        <w:rPr>
          <w:rFonts w:ascii="Times New Roman" w:hAnsi="Times New Roman" w:cs="Times New Roman"/>
        </w:rPr>
        <w:t xml:space="preserve">The intended sample </w:t>
      </w:r>
      <w:r w:rsidR="003B339F" w:rsidRPr="002D5B39">
        <w:rPr>
          <w:rFonts w:ascii="Times New Roman" w:hAnsi="Times New Roman" w:cs="Times New Roman"/>
        </w:rPr>
        <w:t xml:space="preserve">will </w:t>
      </w:r>
      <w:r w:rsidR="00FC01B3" w:rsidRPr="002D5B39">
        <w:rPr>
          <w:rFonts w:ascii="Times New Roman" w:hAnsi="Times New Roman" w:cs="Times New Roman"/>
        </w:rPr>
        <w:t>include</w:t>
      </w:r>
      <w:r w:rsidR="003B339F" w:rsidRPr="002D5B39">
        <w:rPr>
          <w:rFonts w:ascii="Times New Roman" w:hAnsi="Times New Roman" w:cs="Times New Roman"/>
        </w:rPr>
        <w:t xml:space="preserve"> </w:t>
      </w:r>
      <w:r w:rsidR="00FC01B3" w:rsidRPr="002D5B39">
        <w:rPr>
          <w:rFonts w:ascii="Times New Roman" w:hAnsi="Times New Roman" w:cs="Times New Roman"/>
        </w:rPr>
        <w:t xml:space="preserve">individuals </w:t>
      </w:r>
      <w:r w:rsidR="00F910DF" w:rsidRPr="002D5B39">
        <w:rPr>
          <w:rFonts w:ascii="Times New Roman" w:hAnsi="Times New Roman" w:cs="Times New Roman"/>
        </w:rPr>
        <w:t>20</w:t>
      </w:r>
      <w:r w:rsidR="003B339F" w:rsidRPr="002D5B39">
        <w:rPr>
          <w:rFonts w:ascii="Times New Roman" w:hAnsi="Times New Roman" w:cs="Times New Roman"/>
        </w:rPr>
        <w:t xml:space="preserve"> years and older</w:t>
      </w:r>
      <w:r w:rsidR="00A321D6" w:rsidRPr="002D5B39">
        <w:rPr>
          <w:rFonts w:ascii="Times New Roman" w:hAnsi="Times New Roman" w:cs="Times New Roman"/>
        </w:rPr>
        <w:t xml:space="preserve"> who</w:t>
      </w:r>
      <w:r w:rsidR="00FC01B3" w:rsidRPr="002D5B39">
        <w:rPr>
          <w:rFonts w:ascii="Times New Roman" w:hAnsi="Times New Roman" w:cs="Times New Roman"/>
        </w:rPr>
        <w:t xml:space="preserve"> are already </w:t>
      </w:r>
      <w:r w:rsidR="00A321D6" w:rsidRPr="002D5B39">
        <w:rPr>
          <w:rFonts w:ascii="Times New Roman" w:hAnsi="Times New Roman" w:cs="Times New Roman"/>
        </w:rPr>
        <w:t>participa</w:t>
      </w:r>
      <w:r w:rsidR="00FC01B3" w:rsidRPr="002D5B39">
        <w:rPr>
          <w:rFonts w:ascii="Times New Roman" w:hAnsi="Times New Roman" w:cs="Times New Roman"/>
        </w:rPr>
        <w:t>nts</w:t>
      </w:r>
      <w:r w:rsidR="00A321D6" w:rsidRPr="002D5B39">
        <w:rPr>
          <w:rFonts w:ascii="Times New Roman" w:hAnsi="Times New Roman" w:cs="Times New Roman"/>
        </w:rPr>
        <w:t xml:space="preserve"> in the</w:t>
      </w:r>
      <w:r w:rsidR="00FC01B3" w:rsidRPr="002D5B39">
        <w:rPr>
          <w:rFonts w:ascii="Times New Roman" w:hAnsi="Times New Roman" w:cs="Times New Roman"/>
        </w:rPr>
        <w:t xml:space="preserve"> NHANES Mobile Exam Center</w:t>
      </w:r>
      <w:r w:rsidR="00A321D6" w:rsidRPr="002D5B39">
        <w:rPr>
          <w:rFonts w:ascii="Times New Roman" w:hAnsi="Times New Roman" w:cs="Times New Roman"/>
        </w:rPr>
        <w:t xml:space="preserve"> </w:t>
      </w:r>
      <w:r w:rsidR="00FC01B3" w:rsidRPr="002D5B39">
        <w:rPr>
          <w:rFonts w:ascii="Times New Roman" w:hAnsi="Times New Roman" w:cs="Times New Roman"/>
        </w:rPr>
        <w:t>(</w:t>
      </w:r>
      <w:r w:rsidR="00A321D6" w:rsidRPr="002D5B39">
        <w:rPr>
          <w:rFonts w:ascii="Times New Roman" w:hAnsi="Times New Roman" w:cs="Times New Roman"/>
        </w:rPr>
        <w:t>MEC</w:t>
      </w:r>
      <w:r w:rsidR="00FC01B3" w:rsidRPr="002D5B39">
        <w:rPr>
          <w:rFonts w:ascii="Times New Roman" w:hAnsi="Times New Roman" w:cs="Times New Roman"/>
        </w:rPr>
        <w:t>)</w:t>
      </w:r>
      <w:r w:rsidR="00A321D6" w:rsidRPr="002D5B39">
        <w:rPr>
          <w:rFonts w:ascii="Times New Roman" w:hAnsi="Times New Roman" w:cs="Times New Roman"/>
        </w:rPr>
        <w:t xml:space="preserve"> body measurement component.</w:t>
      </w:r>
      <w:r w:rsidR="00695CAA" w:rsidRPr="002D5B39">
        <w:rPr>
          <w:rFonts w:ascii="Times New Roman" w:hAnsi="Times New Roman" w:cs="Times New Roman"/>
        </w:rPr>
        <w:t xml:space="preserve"> </w:t>
      </w:r>
      <w:r w:rsidR="00992361" w:rsidRPr="002D5B39">
        <w:rPr>
          <w:rFonts w:ascii="Times New Roman" w:hAnsi="Times New Roman" w:cs="Times New Roman"/>
        </w:rPr>
        <w:t>The goal will be to have an approximately</w:t>
      </w:r>
      <w:r w:rsidR="007567F1" w:rsidRPr="002D5B39">
        <w:rPr>
          <w:rFonts w:ascii="Times New Roman" w:hAnsi="Times New Roman" w:cs="Times New Roman"/>
        </w:rPr>
        <w:t xml:space="preserve"> </w:t>
      </w:r>
      <w:r w:rsidR="00992361" w:rsidRPr="002D5B39">
        <w:rPr>
          <w:rFonts w:ascii="Times New Roman" w:hAnsi="Times New Roman" w:cs="Times New Roman"/>
        </w:rPr>
        <w:t xml:space="preserve">equal number of male and female participants. </w:t>
      </w:r>
      <w:r w:rsidR="00D655D2" w:rsidRPr="002D5B39">
        <w:rPr>
          <w:rFonts w:ascii="Times New Roman" w:hAnsi="Times New Roman" w:cs="Times New Roman"/>
        </w:rPr>
        <w:t>The</w:t>
      </w:r>
      <w:r w:rsidR="00350C3B" w:rsidRPr="002D5B39">
        <w:rPr>
          <w:rFonts w:ascii="Times New Roman" w:hAnsi="Times New Roman" w:cs="Times New Roman"/>
        </w:rPr>
        <w:t xml:space="preserve"> maximum number of </w:t>
      </w:r>
      <w:r w:rsidR="00D655D2" w:rsidRPr="002D5B39">
        <w:rPr>
          <w:rFonts w:ascii="Times New Roman" w:hAnsi="Times New Roman" w:cs="Times New Roman"/>
        </w:rPr>
        <w:t>participants</w:t>
      </w:r>
      <w:r w:rsidR="004B4C8C" w:rsidRPr="002D5B39">
        <w:rPr>
          <w:rFonts w:ascii="Times New Roman" w:hAnsi="Times New Roman" w:cs="Times New Roman"/>
        </w:rPr>
        <w:t xml:space="preserve"> is </w:t>
      </w:r>
      <w:r w:rsidR="003B339F" w:rsidRPr="002D5B39">
        <w:rPr>
          <w:rFonts w:ascii="Times New Roman" w:hAnsi="Times New Roman" w:cs="Times New Roman"/>
        </w:rPr>
        <w:t>5</w:t>
      </w:r>
      <w:r w:rsidR="00992361" w:rsidRPr="002D5B39">
        <w:rPr>
          <w:rFonts w:ascii="Times New Roman" w:hAnsi="Times New Roman" w:cs="Times New Roman"/>
        </w:rPr>
        <w:t>30</w:t>
      </w:r>
      <w:r w:rsidR="00350C3B" w:rsidRPr="002D5B39">
        <w:rPr>
          <w:rFonts w:ascii="Times New Roman" w:hAnsi="Times New Roman" w:cs="Times New Roman"/>
        </w:rPr>
        <w:t xml:space="preserve">. </w:t>
      </w:r>
    </w:p>
    <w:p w14:paraId="7E49BC4C" w14:textId="77777777" w:rsidR="00F501D5" w:rsidRPr="002D5B39" w:rsidRDefault="00F501D5" w:rsidP="00F501D5">
      <w:pPr>
        <w:ind w:left="720"/>
        <w:rPr>
          <w:rFonts w:ascii="Times New Roman" w:hAnsi="Times New Roman" w:cs="Times New Roman"/>
        </w:rPr>
      </w:pPr>
    </w:p>
    <w:p w14:paraId="6DC9A339" w14:textId="77777777" w:rsidR="00371C08" w:rsidRPr="002D5B39" w:rsidRDefault="00371C08" w:rsidP="003063A7">
      <w:pPr>
        <w:rPr>
          <w:rFonts w:ascii="Times New Roman" w:hAnsi="Times New Roman" w:cs="Times New Roman"/>
        </w:rPr>
      </w:pPr>
      <w:r w:rsidRPr="002D5B39">
        <w:rPr>
          <w:rFonts w:ascii="Times New Roman" w:hAnsi="Times New Roman" w:cs="Times New Roman"/>
        </w:rPr>
        <w:t>A.   Justification</w:t>
      </w:r>
    </w:p>
    <w:p w14:paraId="6B87A609" w14:textId="77777777" w:rsidR="00371C08" w:rsidRPr="002D5B39" w:rsidRDefault="00371C08" w:rsidP="003063A7">
      <w:pPr>
        <w:rPr>
          <w:rFonts w:ascii="Times New Roman" w:hAnsi="Times New Roman" w:cs="Times New Roman"/>
        </w:rPr>
      </w:pPr>
    </w:p>
    <w:p w14:paraId="4DF98980" w14:textId="77777777" w:rsidR="00371C08" w:rsidRPr="002D5B39" w:rsidRDefault="00371C08" w:rsidP="00371C08">
      <w:pPr>
        <w:numPr>
          <w:ilvl w:val="6"/>
          <w:numId w:val="3"/>
        </w:numPr>
        <w:tabs>
          <w:tab w:val="clear" w:pos="5040"/>
        </w:tabs>
        <w:ind w:left="0" w:firstLine="0"/>
        <w:rPr>
          <w:rFonts w:ascii="Times New Roman" w:hAnsi="Times New Roman" w:cs="Times New Roman"/>
        </w:rPr>
      </w:pPr>
      <w:r w:rsidRPr="002D5B39">
        <w:rPr>
          <w:rFonts w:ascii="Times New Roman" w:hAnsi="Times New Roman" w:cs="Times New Roman"/>
        </w:rPr>
        <w:t xml:space="preserve">Circumstances Making the Collection of Information Necessary.  </w:t>
      </w:r>
    </w:p>
    <w:p w14:paraId="791CD26E" w14:textId="77777777" w:rsidR="00C87EEF" w:rsidRPr="002D5B39" w:rsidRDefault="00C87EEF" w:rsidP="00C87EEF">
      <w:pPr>
        <w:rPr>
          <w:rFonts w:ascii="Times New Roman" w:hAnsi="Times New Roman" w:cs="Times New Roman"/>
        </w:rPr>
      </w:pPr>
    </w:p>
    <w:p w14:paraId="61C1CB7B" w14:textId="77777777" w:rsidR="00C87EEF" w:rsidRPr="002D5B39" w:rsidRDefault="00C87EEF" w:rsidP="00C87EEF">
      <w:pPr>
        <w:tabs>
          <w:tab w:val="left" w:pos="0"/>
          <w:tab w:val="left" w:pos="450"/>
        </w:tabs>
        <w:rPr>
          <w:rFonts w:ascii="Times New Roman" w:hAnsi="Times New Roman" w:cs="Times New Roman"/>
        </w:rPr>
      </w:pPr>
      <w:r w:rsidRPr="002D5B39">
        <w:rPr>
          <w:rFonts w:ascii="Times New Roman" w:hAnsi="Times New Roman" w:cs="Times New Roman"/>
        </w:rPr>
        <w:t>NHANES</w:t>
      </w:r>
      <w:r w:rsidR="00E52EE9" w:rsidRPr="002D5B39">
        <w:rPr>
          <w:rFonts w:ascii="Times New Roman" w:hAnsi="Times New Roman" w:cs="Times New Roman"/>
        </w:rPr>
        <w:t xml:space="preserve"> contributes</w:t>
      </w:r>
      <w:r w:rsidRPr="002D5B39">
        <w:rPr>
          <w:rFonts w:ascii="Times New Roman" w:hAnsi="Times New Roman" w:cs="Times New Roman"/>
        </w:rPr>
        <w:t xml:space="preserve"> to the mission of CDC by collecting objective data that are used to promote health</w:t>
      </w:r>
      <w:r w:rsidR="00865AC7" w:rsidRPr="002D5B39">
        <w:rPr>
          <w:rFonts w:ascii="Times New Roman" w:hAnsi="Times New Roman" w:cs="Times New Roman"/>
        </w:rPr>
        <w:t xml:space="preserve"> and to</w:t>
      </w:r>
      <w:r w:rsidRPr="002D5B39">
        <w:rPr>
          <w:rFonts w:ascii="Times New Roman" w:hAnsi="Times New Roman" w:cs="Times New Roman"/>
        </w:rPr>
        <w:t xml:space="preserve"> prevent and control</w:t>
      </w:r>
      <w:r w:rsidR="00865AC7" w:rsidRPr="002D5B39">
        <w:rPr>
          <w:rFonts w:ascii="Times New Roman" w:hAnsi="Times New Roman" w:cs="Times New Roman"/>
        </w:rPr>
        <w:t xml:space="preserve"> </w:t>
      </w:r>
      <w:r w:rsidRPr="002D5B39">
        <w:rPr>
          <w:rFonts w:ascii="Times New Roman" w:hAnsi="Times New Roman" w:cs="Times New Roman"/>
        </w:rPr>
        <w:t xml:space="preserve">disease and disability.  CDC works with partners throughout the nation and the world to monitor public health, formulate and implement prevention strategies, develop health policies, promote healthy behaviors, and foster safe and healthful environments.  In addition to the groups within the CDC, NCHS collaborates with over two dozen federal agencies to </w:t>
      </w:r>
      <w:r w:rsidRPr="002D5B39">
        <w:rPr>
          <w:rFonts w:ascii="Times New Roman" w:hAnsi="Times New Roman" w:cs="Times New Roman"/>
        </w:rPr>
        <w:lastRenderedPageBreak/>
        <w:t>plan and fund the NHANES.  The survey partners include numerous institutes of the National Institutes of Health, several programs within the U.S. Department of Agriculture, the Food and Drug Administration, and the U.S. Environmental Protection Agency.  NHANES data are used to</w:t>
      </w:r>
      <w:r w:rsidR="00E52EE9" w:rsidRPr="002D5B39">
        <w:rPr>
          <w:rFonts w:ascii="Times New Roman" w:hAnsi="Times New Roman" w:cs="Times New Roman"/>
        </w:rPr>
        <w:t xml:space="preserve"> assess environmental exposures,</w:t>
      </w:r>
      <w:r w:rsidRPr="002D5B39">
        <w:rPr>
          <w:rFonts w:ascii="Times New Roman" w:hAnsi="Times New Roman" w:cs="Times New Roman"/>
        </w:rPr>
        <w:t xml:space="preserve"> evaluate nutrition program and policy impacts</w:t>
      </w:r>
      <w:r w:rsidR="00E52EE9" w:rsidRPr="002D5B39">
        <w:rPr>
          <w:rFonts w:ascii="Times New Roman" w:hAnsi="Times New Roman" w:cs="Times New Roman"/>
        </w:rPr>
        <w:t>,</w:t>
      </w:r>
      <w:r w:rsidRPr="002D5B39">
        <w:rPr>
          <w:rFonts w:ascii="Times New Roman" w:hAnsi="Times New Roman" w:cs="Times New Roman"/>
        </w:rPr>
        <w:t xml:space="preserve"> and estimate </w:t>
      </w:r>
      <w:r w:rsidR="00E52EE9" w:rsidRPr="002D5B39">
        <w:rPr>
          <w:rFonts w:ascii="Times New Roman" w:hAnsi="Times New Roman" w:cs="Times New Roman"/>
        </w:rPr>
        <w:t>the prevalence</w:t>
      </w:r>
      <w:r w:rsidRPr="002D5B39">
        <w:rPr>
          <w:rFonts w:ascii="Times New Roman" w:hAnsi="Times New Roman" w:cs="Times New Roman"/>
        </w:rPr>
        <w:t xml:space="preserve"> of health risk factors, chronic conditions, and infectious diseases.  </w:t>
      </w:r>
    </w:p>
    <w:p w14:paraId="62A821E5" w14:textId="77777777" w:rsidR="00C87EEF" w:rsidRPr="002D5B39" w:rsidRDefault="00C87EEF" w:rsidP="00C87EEF">
      <w:pPr>
        <w:tabs>
          <w:tab w:val="left" w:pos="0"/>
          <w:tab w:val="left" w:pos="450"/>
        </w:tabs>
        <w:rPr>
          <w:rFonts w:ascii="Times New Roman" w:hAnsi="Times New Roman" w:cs="Times New Roman"/>
        </w:rPr>
      </w:pPr>
    </w:p>
    <w:p w14:paraId="672943D4" w14:textId="77777777" w:rsidR="00C87EEF" w:rsidRPr="002D5B39" w:rsidRDefault="00C87EEF" w:rsidP="003F6E81">
      <w:pPr>
        <w:tabs>
          <w:tab w:val="left" w:pos="0"/>
          <w:tab w:val="left" w:pos="450"/>
        </w:tabs>
        <w:rPr>
          <w:rFonts w:ascii="Times New Roman" w:hAnsi="Times New Roman" w:cs="Times New Roman"/>
        </w:rPr>
      </w:pPr>
      <w:r w:rsidRPr="002D5B39">
        <w:rPr>
          <w:rFonts w:ascii="Times New Roman" w:hAnsi="Times New Roman" w:cs="Times New Roman"/>
        </w:rPr>
        <w:t xml:space="preserve">NHANES is a continuous survey, meaning survey data </w:t>
      </w:r>
      <w:r w:rsidR="00865AC7" w:rsidRPr="002D5B39">
        <w:rPr>
          <w:rFonts w:ascii="Times New Roman" w:hAnsi="Times New Roman" w:cs="Times New Roman"/>
        </w:rPr>
        <w:t xml:space="preserve">are </w:t>
      </w:r>
      <w:r w:rsidRPr="002D5B39">
        <w:rPr>
          <w:rFonts w:ascii="Times New Roman" w:hAnsi="Times New Roman" w:cs="Times New Roman"/>
        </w:rPr>
        <w:t>collected every year.</w:t>
      </w:r>
      <w:r w:rsidR="00685853" w:rsidRPr="002D5B39">
        <w:rPr>
          <w:rFonts w:ascii="Times New Roman" w:hAnsi="Times New Roman" w:cs="Times New Roman"/>
        </w:rPr>
        <w:t xml:space="preserve"> I</w:t>
      </w:r>
      <w:r w:rsidR="00B844F0" w:rsidRPr="002D5B39">
        <w:rPr>
          <w:rFonts w:ascii="Times New Roman" w:hAnsi="Times New Roman" w:cs="Times New Roman"/>
        </w:rPr>
        <w:t>t</w:t>
      </w:r>
      <w:r w:rsidR="00685853" w:rsidRPr="002D5B39">
        <w:rPr>
          <w:rFonts w:ascii="Times New Roman" w:hAnsi="Times New Roman" w:cs="Times New Roman"/>
        </w:rPr>
        <w:t xml:space="preserve"> includes </w:t>
      </w:r>
      <w:r w:rsidR="009D78DA" w:rsidRPr="002D5B39">
        <w:rPr>
          <w:rFonts w:ascii="Times New Roman" w:hAnsi="Times New Roman" w:cs="Times New Roman"/>
        </w:rPr>
        <w:t>a household interview, done i</w:t>
      </w:r>
      <w:r w:rsidR="00685853" w:rsidRPr="002D5B39">
        <w:rPr>
          <w:rFonts w:ascii="Times New Roman" w:hAnsi="Times New Roman" w:cs="Times New Roman"/>
        </w:rPr>
        <w:t>n participants</w:t>
      </w:r>
      <w:r w:rsidR="001F2D7A" w:rsidRPr="002D5B39">
        <w:rPr>
          <w:rFonts w:ascii="Times New Roman" w:hAnsi="Times New Roman" w:cs="Times New Roman"/>
        </w:rPr>
        <w:t>’</w:t>
      </w:r>
      <w:r w:rsidR="00685853" w:rsidRPr="002D5B39">
        <w:rPr>
          <w:rFonts w:ascii="Times New Roman" w:hAnsi="Times New Roman" w:cs="Times New Roman"/>
        </w:rPr>
        <w:t xml:space="preserve"> home</w:t>
      </w:r>
      <w:r w:rsidR="00921F1D" w:rsidRPr="002D5B39">
        <w:rPr>
          <w:rFonts w:ascii="Times New Roman" w:hAnsi="Times New Roman" w:cs="Times New Roman"/>
        </w:rPr>
        <w:t>s</w:t>
      </w:r>
      <w:r w:rsidR="00685853" w:rsidRPr="002D5B39">
        <w:rPr>
          <w:rFonts w:ascii="Times New Roman" w:hAnsi="Times New Roman" w:cs="Times New Roman"/>
        </w:rPr>
        <w:t xml:space="preserve"> and physical measures </w:t>
      </w:r>
      <w:r w:rsidR="009D78DA" w:rsidRPr="002D5B39">
        <w:rPr>
          <w:rFonts w:ascii="Times New Roman" w:hAnsi="Times New Roman" w:cs="Times New Roman"/>
        </w:rPr>
        <w:t>and additional interviews done</w:t>
      </w:r>
      <w:r w:rsidR="00685853" w:rsidRPr="002D5B39">
        <w:rPr>
          <w:rFonts w:ascii="Times New Roman" w:hAnsi="Times New Roman" w:cs="Times New Roman"/>
        </w:rPr>
        <w:t xml:space="preserve"> at the NHANES MEC.</w:t>
      </w:r>
      <w:r w:rsidR="009D78DA" w:rsidRPr="002D5B39">
        <w:rPr>
          <w:rFonts w:ascii="Times New Roman" w:hAnsi="Times New Roman" w:cs="Times New Roman"/>
        </w:rPr>
        <w:t xml:space="preserve"> There may also be follow-up interviews or components</w:t>
      </w:r>
      <w:r w:rsidRPr="002D5B39">
        <w:rPr>
          <w:rFonts w:ascii="Times New Roman" w:hAnsi="Times New Roman" w:cs="Times New Roman"/>
        </w:rPr>
        <w:t xml:space="preserve"> </w:t>
      </w:r>
      <w:r w:rsidR="009D78DA" w:rsidRPr="002D5B39">
        <w:rPr>
          <w:rFonts w:ascii="Times New Roman" w:hAnsi="Times New Roman" w:cs="Times New Roman"/>
        </w:rPr>
        <w:t>(such as a 2</w:t>
      </w:r>
      <w:r w:rsidR="009D78DA" w:rsidRPr="002D5B39">
        <w:rPr>
          <w:rFonts w:ascii="Times New Roman" w:hAnsi="Times New Roman" w:cs="Times New Roman"/>
          <w:vertAlign w:val="superscript"/>
        </w:rPr>
        <w:t>nd</w:t>
      </w:r>
      <w:r w:rsidR="009D78DA" w:rsidRPr="002D5B39">
        <w:rPr>
          <w:rFonts w:ascii="Times New Roman" w:hAnsi="Times New Roman" w:cs="Times New Roman"/>
        </w:rPr>
        <w:t xml:space="preserve"> dietary </w:t>
      </w:r>
      <w:r w:rsidR="009D78DA" w:rsidRPr="002D5B39">
        <w:rPr>
          <w:rFonts w:ascii="Times New Roman" w:hAnsi="Times New Roman" w:cs="Times New Roman"/>
        </w:rPr>
        <w:lastRenderedPageBreak/>
        <w:t xml:space="preserve">interview or the physical activity monitor (PAM)) that take place after the MEC exam. </w:t>
      </w:r>
      <w:r w:rsidRPr="002D5B39">
        <w:rPr>
          <w:rFonts w:ascii="Times New Roman" w:hAnsi="Times New Roman" w:cs="Times New Roman"/>
        </w:rPr>
        <w:t>A major advantage of continuous NHANES data collection is the ability to address emerging public health issues and provide objective data on more health conditions and issues.</w:t>
      </w:r>
      <w:r w:rsidR="00865AC7" w:rsidRPr="002D5B39">
        <w:rPr>
          <w:rFonts w:ascii="Times New Roman" w:hAnsi="Times New Roman" w:cs="Times New Roman"/>
        </w:rPr>
        <w:t xml:space="preserve"> </w:t>
      </w:r>
      <w:r w:rsidRPr="002D5B39">
        <w:rPr>
          <w:rFonts w:ascii="Times New Roman" w:hAnsi="Times New Roman" w:cs="Times New Roman"/>
        </w:rPr>
        <w:t xml:space="preserve">Because of the NHANES sample design, data </w:t>
      </w:r>
      <w:r w:rsidR="00865AC7" w:rsidRPr="002D5B39">
        <w:rPr>
          <w:rFonts w:ascii="Times New Roman" w:hAnsi="Times New Roman" w:cs="Times New Roman"/>
        </w:rPr>
        <w:t>are</w:t>
      </w:r>
      <w:r w:rsidRPr="002D5B39">
        <w:rPr>
          <w:rFonts w:ascii="Times New Roman" w:hAnsi="Times New Roman" w:cs="Times New Roman"/>
        </w:rPr>
        <w:t xml:space="preserve"> released in two year cycles. Some of the survey information gathered may change at the beginning of each</w:t>
      </w:r>
      <w:r w:rsidR="00967CA6" w:rsidRPr="002D5B39">
        <w:rPr>
          <w:rFonts w:ascii="Times New Roman" w:hAnsi="Times New Roman" w:cs="Times New Roman"/>
        </w:rPr>
        <w:t xml:space="preserve"> </w:t>
      </w:r>
      <w:r w:rsidRPr="002D5B39">
        <w:rPr>
          <w:rFonts w:ascii="Times New Roman" w:hAnsi="Times New Roman" w:cs="Times New Roman"/>
        </w:rPr>
        <w:t xml:space="preserve">two year cycle. In some cases, this means new content will be added.  In other cases, this means that existing content may be modified. </w:t>
      </w:r>
    </w:p>
    <w:p w14:paraId="351BFC99" w14:textId="77777777" w:rsidR="00C87EEF" w:rsidRPr="002D5B39" w:rsidRDefault="00C87EEF" w:rsidP="00C87EEF">
      <w:pPr>
        <w:tabs>
          <w:tab w:val="left" w:pos="0"/>
          <w:tab w:val="left" w:pos="450"/>
        </w:tabs>
        <w:rPr>
          <w:rFonts w:ascii="Times New Roman" w:hAnsi="Times New Roman" w:cs="Times New Roman"/>
        </w:rPr>
      </w:pPr>
    </w:p>
    <w:p w14:paraId="0DB65898" w14:textId="77777777" w:rsidR="00371C08" w:rsidRPr="002D5B39" w:rsidRDefault="00C87EEF" w:rsidP="00C87EEF">
      <w:pPr>
        <w:tabs>
          <w:tab w:val="left" w:pos="0"/>
          <w:tab w:val="left" w:pos="450"/>
        </w:tabs>
        <w:rPr>
          <w:rFonts w:ascii="Times New Roman" w:hAnsi="Times New Roman" w:cs="Times New Roman"/>
        </w:rPr>
      </w:pPr>
      <w:r w:rsidRPr="002D5B39">
        <w:rPr>
          <w:rFonts w:ascii="Times New Roman" w:hAnsi="Times New Roman" w:cs="Times New Roman"/>
        </w:rPr>
        <w:t xml:space="preserve">New </w:t>
      </w:r>
      <w:r w:rsidR="008C3082" w:rsidRPr="002D5B39">
        <w:rPr>
          <w:rFonts w:ascii="Times New Roman" w:hAnsi="Times New Roman" w:cs="Times New Roman"/>
        </w:rPr>
        <w:t>methodology</w:t>
      </w:r>
      <w:r w:rsidR="001F2D7A" w:rsidRPr="002D5B39">
        <w:rPr>
          <w:rFonts w:ascii="Times New Roman" w:hAnsi="Times New Roman" w:cs="Times New Roman"/>
        </w:rPr>
        <w:t xml:space="preserve"> must be tested</w:t>
      </w:r>
      <w:r w:rsidRPr="002D5B39">
        <w:rPr>
          <w:rFonts w:ascii="Times New Roman" w:hAnsi="Times New Roman" w:cs="Times New Roman"/>
        </w:rPr>
        <w:t xml:space="preserve"> before be</w:t>
      </w:r>
      <w:r w:rsidR="00BC4A5C" w:rsidRPr="002D5B39">
        <w:rPr>
          <w:rFonts w:ascii="Times New Roman" w:hAnsi="Times New Roman" w:cs="Times New Roman"/>
        </w:rPr>
        <w:t>ing</w:t>
      </w:r>
      <w:r w:rsidRPr="002D5B39">
        <w:rPr>
          <w:rFonts w:ascii="Times New Roman" w:hAnsi="Times New Roman" w:cs="Times New Roman"/>
        </w:rPr>
        <w:t xml:space="preserve"> </w:t>
      </w:r>
      <w:r w:rsidR="00BC4A5C" w:rsidRPr="002D5B39">
        <w:rPr>
          <w:rFonts w:ascii="Times New Roman" w:hAnsi="Times New Roman" w:cs="Times New Roman"/>
        </w:rPr>
        <w:t>implemented</w:t>
      </w:r>
      <w:r w:rsidRPr="002D5B39">
        <w:rPr>
          <w:rFonts w:ascii="Times New Roman" w:hAnsi="Times New Roman" w:cs="Times New Roman"/>
        </w:rPr>
        <w:t xml:space="preserve">. There are many reasons for this. </w:t>
      </w:r>
      <w:r w:rsidR="00BC4A5C" w:rsidRPr="002D5B39">
        <w:rPr>
          <w:rFonts w:ascii="Times New Roman" w:hAnsi="Times New Roman" w:cs="Times New Roman"/>
        </w:rPr>
        <w:t>This</w:t>
      </w:r>
      <w:r w:rsidRPr="002D5B39">
        <w:rPr>
          <w:rFonts w:ascii="Times New Roman" w:hAnsi="Times New Roman" w:cs="Times New Roman"/>
        </w:rPr>
        <w:t xml:space="preserve"> </w:t>
      </w:r>
      <w:r w:rsidRPr="002D5B39">
        <w:rPr>
          <w:rFonts w:ascii="Times New Roman" w:hAnsi="Times New Roman" w:cs="Times New Roman"/>
        </w:rPr>
        <w:lastRenderedPageBreak/>
        <w:t xml:space="preserve">allows us to find out how long the </w:t>
      </w:r>
      <w:r w:rsidR="006F2B17" w:rsidRPr="002D5B39">
        <w:rPr>
          <w:rFonts w:ascii="Times New Roman" w:hAnsi="Times New Roman" w:cs="Times New Roman"/>
        </w:rPr>
        <w:t xml:space="preserve">procedure </w:t>
      </w:r>
      <w:r w:rsidRPr="002D5B39">
        <w:rPr>
          <w:rFonts w:ascii="Times New Roman" w:hAnsi="Times New Roman" w:cs="Times New Roman"/>
        </w:rPr>
        <w:t xml:space="preserve">being tested will take or how well received the </w:t>
      </w:r>
      <w:r w:rsidR="006F2B17" w:rsidRPr="002D5B39">
        <w:rPr>
          <w:rFonts w:ascii="Times New Roman" w:hAnsi="Times New Roman" w:cs="Times New Roman"/>
        </w:rPr>
        <w:t xml:space="preserve">procedure </w:t>
      </w:r>
      <w:r w:rsidRPr="002D5B39">
        <w:rPr>
          <w:rFonts w:ascii="Times New Roman" w:hAnsi="Times New Roman" w:cs="Times New Roman"/>
        </w:rPr>
        <w:t xml:space="preserve">will be among our participants. The results of such testing also allow the NHANES program to make changes or adjustments to improve the </w:t>
      </w:r>
      <w:r w:rsidR="00BC4A5C" w:rsidRPr="002D5B39">
        <w:rPr>
          <w:rFonts w:ascii="Times New Roman" w:hAnsi="Times New Roman" w:cs="Times New Roman"/>
        </w:rPr>
        <w:t>methodology</w:t>
      </w:r>
      <w:r w:rsidRPr="002D5B39">
        <w:rPr>
          <w:rFonts w:ascii="Times New Roman" w:hAnsi="Times New Roman" w:cs="Times New Roman"/>
        </w:rPr>
        <w:t xml:space="preserve">.  It also provides hands </w:t>
      </w:r>
      <w:r w:rsidR="004B4DE9" w:rsidRPr="002D5B39">
        <w:rPr>
          <w:rFonts w:ascii="Times New Roman" w:hAnsi="Times New Roman" w:cs="Times New Roman"/>
        </w:rPr>
        <w:t>on training</w:t>
      </w:r>
      <w:r w:rsidRPr="002D5B39">
        <w:rPr>
          <w:rFonts w:ascii="Times New Roman" w:hAnsi="Times New Roman" w:cs="Times New Roman"/>
        </w:rPr>
        <w:t xml:space="preserve"> opportunities for NHANES survey staff responsible for collecting the data. Testing is a vital step in making sure NHANES is effective and efficient in its use of resources. </w:t>
      </w:r>
      <w:r w:rsidR="00BA719D" w:rsidRPr="002D5B39">
        <w:rPr>
          <w:rFonts w:ascii="Times New Roman" w:hAnsi="Times New Roman" w:cs="Times New Roman"/>
        </w:rPr>
        <w:t>D</w:t>
      </w:r>
      <w:r w:rsidR="00067C7D" w:rsidRPr="002D5B39">
        <w:rPr>
          <w:rFonts w:ascii="Times New Roman" w:hAnsi="Times New Roman" w:cs="Times New Roman"/>
        </w:rPr>
        <w:t xml:space="preserve">espite a number of existing studies that compare various WC measurement procedures, there is apparently no previous study that compared </w:t>
      </w:r>
      <w:r w:rsidR="003F6E81" w:rsidRPr="002D5B39">
        <w:rPr>
          <w:rFonts w:ascii="Times New Roman" w:hAnsi="Times New Roman" w:cs="Times New Roman"/>
        </w:rPr>
        <w:t xml:space="preserve">coached </w:t>
      </w:r>
      <w:r w:rsidR="00067C7D" w:rsidRPr="002D5B39">
        <w:rPr>
          <w:rFonts w:ascii="Times New Roman" w:hAnsi="Times New Roman" w:cs="Times New Roman"/>
        </w:rPr>
        <w:t xml:space="preserve">self-measured WC using the MESA–WC protocol and either the NHANES–WC or the WHO–WC measurement procedures.  </w:t>
      </w:r>
      <w:r w:rsidR="00BA719D" w:rsidRPr="002D5B39">
        <w:rPr>
          <w:rFonts w:ascii="Times New Roman" w:hAnsi="Times New Roman" w:cs="Times New Roman"/>
        </w:rPr>
        <w:t>Besides,</w:t>
      </w:r>
      <w:r w:rsidR="00BA719D" w:rsidRPr="002D5B39">
        <w:rPr>
          <w:rFonts w:ascii="Times New Roman" w:hAnsi="Times New Roman" w:cs="Times New Roman"/>
          <w:bCs/>
        </w:rPr>
        <w:t xml:space="preserve"> a population-based methodology study comparing the three methods would be desirable.</w:t>
      </w:r>
      <w:r w:rsidR="00BA719D" w:rsidRPr="002D5B39">
        <w:rPr>
          <w:rFonts w:ascii="Times New Roman" w:hAnsi="Times New Roman" w:cs="Times New Roman"/>
        </w:rPr>
        <w:t xml:space="preserve"> </w:t>
      </w:r>
      <w:r w:rsidR="00067C7D" w:rsidRPr="002D5B39">
        <w:rPr>
          <w:rFonts w:ascii="Times New Roman" w:hAnsi="Times New Roman" w:cs="Times New Roman"/>
        </w:rPr>
        <w:t xml:space="preserve">This study will try to close this knowledge gap. </w:t>
      </w:r>
      <w:r w:rsidRPr="002D5B39">
        <w:rPr>
          <w:rFonts w:ascii="Times New Roman" w:hAnsi="Times New Roman" w:cs="Times New Roman"/>
        </w:rPr>
        <w:t xml:space="preserve">Such </w:t>
      </w:r>
      <w:r w:rsidRPr="002D5B39">
        <w:rPr>
          <w:rFonts w:ascii="Times New Roman" w:hAnsi="Times New Roman" w:cs="Times New Roman"/>
        </w:rPr>
        <w:lastRenderedPageBreak/>
        <w:t xml:space="preserve">measures promote improved data quality once the data </w:t>
      </w:r>
      <w:r w:rsidR="00587F2F" w:rsidRPr="002D5B39">
        <w:rPr>
          <w:rFonts w:ascii="Times New Roman" w:hAnsi="Times New Roman" w:cs="Times New Roman"/>
        </w:rPr>
        <w:t xml:space="preserve">are </w:t>
      </w:r>
      <w:r w:rsidRPr="002D5B39">
        <w:rPr>
          <w:rFonts w:ascii="Times New Roman" w:hAnsi="Times New Roman" w:cs="Times New Roman"/>
        </w:rPr>
        <w:t xml:space="preserve">collected in </w:t>
      </w:r>
      <w:r w:rsidR="00BC4A5C" w:rsidRPr="002D5B39">
        <w:rPr>
          <w:rFonts w:ascii="Times New Roman" w:hAnsi="Times New Roman" w:cs="Times New Roman"/>
        </w:rPr>
        <w:t xml:space="preserve">an </w:t>
      </w:r>
      <w:r w:rsidRPr="002D5B39">
        <w:rPr>
          <w:rFonts w:ascii="Times New Roman" w:hAnsi="Times New Roman" w:cs="Times New Roman"/>
        </w:rPr>
        <w:t xml:space="preserve">actual survey.  Since data collection is continuous, </w:t>
      </w:r>
      <w:r w:rsidR="008C6D0A" w:rsidRPr="002D5B39">
        <w:rPr>
          <w:rFonts w:ascii="Times New Roman" w:hAnsi="Times New Roman" w:cs="Times New Roman"/>
        </w:rPr>
        <w:t>methodology studies</w:t>
      </w:r>
      <w:r w:rsidRPr="002D5B39">
        <w:rPr>
          <w:rFonts w:ascii="Times New Roman" w:hAnsi="Times New Roman" w:cs="Times New Roman"/>
        </w:rPr>
        <w:t xml:space="preserve"> must be conducted during ongoing NHANES data collection. </w:t>
      </w:r>
    </w:p>
    <w:p w14:paraId="27717EFC" w14:textId="77777777" w:rsidR="00EB4E96" w:rsidRPr="002D5B39" w:rsidRDefault="00EB4E96" w:rsidP="00C87EEF">
      <w:pPr>
        <w:tabs>
          <w:tab w:val="left" w:pos="0"/>
          <w:tab w:val="left" w:pos="450"/>
        </w:tabs>
        <w:rPr>
          <w:rFonts w:ascii="Times New Roman" w:hAnsi="Times New Roman" w:cs="Times New Roman"/>
        </w:rPr>
      </w:pPr>
    </w:p>
    <w:p w14:paraId="48215320" w14:textId="77777777" w:rsidR="00EB4E96" w:rsidRPr="002D5B39" w:rsidRDefault="00EB4E96" w:rsidP="00EB4E96">
      <w:pPr>
        <w:tabs>
          <w:tab w:val="left" w:pos="0"/>
          <w:tab w:val="left" w:pos="450"/>
        </w:tabs>
        <w:rPr>
          <w:rFonts w:ascii="Times New Roman" w:hAnsi="Times New Roman" w:cs="Times New Roman"/>
          <w:b/>
        </w:rPr>
      </w:pPr>
      <w:r w:rsidRPr="002D5B39">
        <w:rPr>
          <w:rFonts w:ascii="Times New Roman" w:hAnsi="Times New Roman" w:cs="Times New Roman"/>
          <w:b/>
        </w:rPr>
        <w:t>Objectives</w:t>
      </w:r>
    </w:p>
    <w:p w14:paraId="417EDAB3" w14:textId="77777777" w:rsidR="00EB4E96" w:rsidRPr="002D5B39" w:rsidRDefault="00EB4E96" w:rsidP="00EB4E96">
      <w:pPr>
        <w:tabs>
          <w:tab w:val="left" w:pos="0"/>
          <w:tab w:val="left" w:pos="450"/>
        </w:tabs>
        <w:rPr>
          <w:rFonts w:ascii="Times New Roman" w:hAnsi="Times New Roman" w:cs="Times New Roman"/>
          <w:b/>
        </w:rPr>
      </w:pPr>
    </w:p>
    <w:p w14:paraId="3A98EA55" w14:textId="77777777" w:rsidR="00EB4E96" w:rsidRPr="002D5B39" w:rsidRDefault="00EB4E96" w:rsidP="00EB4E96">
      <w:pPr>
        <w:tabs>
          <w:tab w:val="left" w:pos="0"/>
          <w:tab w:val="left" w:pos="450"/>
        </w:tabs>
        <w:rPr>
          <w:rFonts w:ascii="Times New Roman" w:hAnsi="Times New Roman" w:cs="Times New Roman"/>
          <w:b/>
        </w:rPr>
      </w:pPr>
      <w:r w:rsidRPr="002D5B39">
        <w:rPr>
          <w:rFonts w:ascii="Times New Roman" w:hAnsi="Times New Roman" w:cs="Times New Roman"/>
          <w:b/>
        </w:rPr>
        <w:t>Pilot</w:t>
      </w:r>
    </w:p>
    <w:p w14:paraId="17628889" w14:textId="77777777" w:rsidR="00EB4E96" w:rsidRPr="002D5B39" w:rsidRDefault="00EB4E96" w:rsidP="00EB4E96">
      <w:pPr>
        <w:tabs>
          <w:tab w:val="left" w:pos="0"/>
          <w:tab w:val="left" w:pos="450"/>
        </w:tabs>
        <w:rPr>
          <w:rFonts w:ascii="Times New Roman" w:hAnsi="Times New Roman" w:cs="Times New Roman"/>
        </w:rPr>
      </w:pPr>
      <w:r w:rsidRPr="002D5B39">
        <w:rPr>
          <w:rFonts w:ascii="Times New Roman" w:hAnsi="Times New Roman" w:cs="Times New Roman"/>
        </w:rPr>
        <w:t>To determine the operational feasibility of collecting WC measurements according to three WC protocols within the existing NHANES.</w:t>
      </w:r>
    </w:p>
    <w:p w14:paraId="3A1CB873" w14:textId="77777777" w:rsidR="00EB4E96" w:rsidRPr="002D5B39" w:rsidRDefault="00EB4E96" w:rsidP="00EB4E96">
      <w:pPr>
        <w:tabs>
          <w:tab w:val="left" w:pos="0"/>
          <w:tab w:val="left" w:pos="450"/>
        </w:tabs>
        <w:rPr>
          <w:rFonts w:ascii="Times New Roman" w:hAnsi="Times New Roman" w:cs="Times New Roman"/>
          <w:b/>
        </w:rPr>
      </w:pPr>
    </w:p>
    <w:p w14:paraId="7ADCF4F5" w14:textId="77777777" w:rsidR="00EB4E96" w:rsidRPr="002D5B39" w:rsidRDefault="00EB4E96" w:rsidP="00EB4E96">
      <w:pPr>
        <w:tabs>
          <w:tab w:val="left" w:pos="0"/>
          <w:tab w:val="left" w:pos="450"/>
        </w:tabs>
        <w:rPr>
          <w:rFonts w:ascii="Times New Roman" w:hAnsi="Times New Roman" w:cs="Times New Roman"/>
          <w:b/>
        </w:rPr>
      </w:pPr>
      <w:r w:rsidRPr="002D5B39">
        <w:rPr>
          <w:rFonts w:ascii="Times New Roman" w:hAnsi="Times New Roman" w:cs="Times New Roman"/>
          <w:b/>
        </w:rPr>
        <w:t>Main Study</w:t>
      </w:r>
    </w:p>
    <w:p w14:paraId="09AE4B66" w14:textId="77777777" w:rsidR="00EB4E96" w:rsidRPr="002D5B39" w:rsidRDefault="00EB4E96" w:rsidP="00EB4E96">
      <w:pPr>
        <w:numPr>
          <w:ilvl w:val="0"/>
          <w:numId w:val="21"/>
        </w:numPr>
        <w:tabs>
          <w:tab w:val="left" w:pos="0"/>
          <w:tab w:val="left" w:pos="450"/>
        </w:tabs>
        <w:rPr>
          <w:rFonts w:ascii="Times New Roman" w:hAnsi="Times New Roman" w:cs="Times New Roman"/>
        </w:rPr>
      </w:pPr>
      <w:r w:rsidRPr="002D5B39">
        <w:rPr>
          <w:rFonts w:ascii="Times New Roman" w:hAnsi="Times New Roman" w:cs="Times New Roman"/>
        </w:rPr>
        <w:t>Compare WC measurement values obtained by three methods (NHANES–WC, WHO–WC, and MESA–WC) according to body mass index categories (BMI)</w:t>
      </w:r>
      <w:r w:rsidRPr="002D5B39">
        <w:rPr>
          <w:rFonts w:ascii="Times New Roman" w:hAnsi="Times New Roman" w:cs="Times New Roman"/>
          <w:vertAlign w:val="superscript"/>
        </w:rPr>
        <w:footnoteReference w:id="1"/>
      </w:r>
      <w:r w:rsidRPr="002D5B39">
        <w:rPr>
          <w:rFonts w:ascii="Times New Roman" w:hAnsi="Times New Roman" w:cs="Times New Roman"/>
        </w:rPr>
        <w:t xml:space="preserve"> by gender and possibly other demographic characteristics, such as race/ethnicity.</w:t>
      </w:r>
    </w:p>
    <w:p w14:paraId="7E8F4D36" w14:textId="77777777" w:rsidR="00EB4E96" w:rsidRPr="002D5B39" w:rsidRDefault="00EB4E96" w:rsidP="00EB4E96">
      <w:pPr>
        <w:numPr>
          <w:ilvl w:val="0"/>
          <w:numId w:val="21"/>
        </w:numPr>
        <w:tabs>
          <w:tab w:val="left" w:pos="0"/>
          <w:tab w:val="left" w:pos="450"/>
        </w:tabs>
        <w:rPr>
          <w:rFonts w:ascii="Times New Roman" w:hAnsi="Times New Roman" w:cs="Times New Roman"/>
        </w:rPr>
      </w:pPr>
      <w:r w:rsidRPr="002D5B39">
        <w:rPr>
          <w:rFonts w:ascii="Times New Roman" w:hAnsi="Times New Roman" w:cs="Times New Roman"/>
        </w:rPr>
        <w:lastRenderedPageBreak/>
        <w:t xml:space="preserve">Compare the </w:t>
      </w:r>
      <w:proofErr w:type="spellStart"/>
      <w:r w:rsidRPr="002D5B39">
        <w:rPr>
          <w:rFonts w:ascii="Times New Roman" w:hAnsi="Times New Roman" w:cs="Times New Roman"/>
        </w:rPr>
        <w:t>Gulick</w:t>
      </w:r>
      <w:proofErr w:type="spellEnd"/>
      <w:r w:rsidRPr="002D5B39">
        <w:rPr>
          <w:rFonts w:ascii="Times New Roman" w:hAnsi="Times New Roman" w:cs="Times New Roman"/>
        </w:rPr>
        <w:t xml:space="preserve"> II Plus tape and the Lufkin tape from the MESA-WC Health Technician measurements.</w:t>
      </w:r>
    </w:p>
    <w:p w14:paraId="5A92038E" w14:textId="77777777" w:rsidR="00EB4E96" w:rsidRPr="002D5B39" w:rsidRDefault="00EB4E96" w:rsidP="00EB4E96">
      <w:pPr>
        <w:numPr>
          <w:ilvl w:val="0"/>
          <w:numId w:val="21"/>
        </w:numPr>
        <w:tabs>
          <w:tab w:val="left" w:pos="0"/>
          <w:tab w:val="left" w:pos="450"/>
        </w:tabs>
        <w:rPr>
          <w:rFonts w:ascii="Times New Roman" w:hAnsi="Times New Roman" w:cs="Times New Roman"/>
        </w:rPr>
      </w:pPr>
      <w:r w:rsidRPr="002D5B39">
        <w:rPr>
          <w:rFonts w:ascii="Times New Roman" w:hAnsi="Times New Roman" w:cs="Times New Roman"/>
        </w:rPr>
        <w:t>Compare abdominal obesity classification agreement</w:t>
      </w:r>
      <w:r w:rsidRPr="002D5B39">
        <w:rPr>
          <w:rFonts w:ascii="Times New Roman" w:hAnsi="Times New Roman" w:cs="Times New Roman"/>
          <w:vertAlign w:val="superscript"/>
        </w:rPr>
        <w:footnoteReference w:id="2"/>
      </w:r>
      <w:r w:rsidRPr="002D5B39">
        <w:rPr>
          <w:rFonts w:ascii="Times New Roman" w:hAnsi="Times New Roman" w:cs="Times New Roman"/>
        </w:rPr>
        <w:t xml:space="preserve"> among the three different WC protocols.</w:t>
      </w:r>
    </w:p>
    <w:p w14:paraId="2E9F5101" w14:textId="77777777" w:rsidR="00EB4E96" w:rsidRPr="002D5B39" w:rsidRDefault="00EB4E96" w:rsidP="00EB4E96">
      <w:pPr>
        <w:numPr>
          <w:ilvl w:val="0"/>
          <w:numId w:val="21"/>
        </w:numPr>
        <w:tabs>
          <w:tab w:val="left" w:pos="0"/>
          <w:tab w:val="left" w:pos="450"/>
        </w:tabs>
        <w:rPr>
          <w:rFonts w:ascii="Times New Roman" w:hAnsi="Times New Roman" w:cs="Times New Roman"/>
        </w:rPr>
      </w:pPr>
      <w:r w:rsidRPr="002D5B39">
        <w:rPr>
          <w:rFonts w:ascii="Times New Roman" w:hAnsi="Times New Roman" w:cs="Times New Roman"/>
        </w:rPr>
        <w:t>Provide cross-over prediction equations among the three WC protocols.</w:t>
      </w:r>
    </w:p>
    <w:p w14:paraId="30F354DA" w14:textId="77777777" w:rsidR="00EB4E96" w:rsidRPr="002D5B39" w:rsidRDefault="00EB4E96" w:rsidP="00EB4E96">
      <w:pPr>
        <w:numPr>
          <w:ilvl w:val="0"/>
          <w:numId w:val="21"/>
        </w:numPr>
        <w:tabs>
          <w:tab w:val="left" w:pos="0"/>
          <w:tab w:val="left" w:pos="450"/>
        </w:tabs>
        <w:rPr>
          <w:rFonts w:ascii="Times New Roman" w:hAnsi="Times New Roman" w:cs="Times New Roman"/>
        </w:rPr>
      </w:pPr>
      <w:r w:rsidRPr="002D5B39">
        <w:rPr>
          <w:rFonts w:ascii="Times New Roman" w:hAnsi="Times New Roman" w:cs="Times New Roman"/>
        </w:rPr>
        <w:t>Evaluate MESA-WC a coached self-measurement for potential use in a home exam setting.</w:t>
      </w:r>
    </w:p>
    <w:p w14:paraId="020AFF99" w14:textId="77777777" w:rsidR="00371C08" w:rsidRPr="002D5B39" w:rsidRDefault="00371C08" w:rsidP="003063A7">
      <w:pPr>
        <w:rPr>
          <w:rFonts w:ascii="Times New Roman" w:hAnsi="Times New Roman" w:cs="Times New Roman"/>
        </w:rPr>
      </w:pPr>
    </w:p>
    <w:p w14:paraId="7AFC403C" w14:textId="77777777" w:rsidR="00371C08" w:rsidRPr="002D5B39" w:rsidRDefault="00371C08" w:rsidP="00371C08">
      <w:pPr>
        <w:numPr>
          <w:ilvl w:val="0"/>
          <w:numId w:val="3"/>
        </w:numPr>
        <w:tabs>
          <w:tab w:val="clear" w:pos="720"/>
        </w:tabs>
        <w:ind w:left="0" w:firstLine="0"/>
        <w:rPr>
          <w:rFonts w:ascii="Times New Roman" w:hAnsi="Times New Roman" w:cs="Times New Roman"/>
        </w:rPr>
      </w:pPr>
      <w:r w:rsidRPr="002D5B39">
        <w:rPr>
          <w:rFonts w:ascii="Times New Roman" w:hAnsi="Times New Roman" w:cs="Times New Roman"/>
        </w:rPr>
        <w:t xml:space="preserve">Purpose and Use of the Information Collection </w:t>
      </w:r>
    </w:p>
    <w:p w14:paraId="3A392BB8" w14:textId="77777777" w:rsidR="00371C08" w:rsidRPr="002D5B39" w:rsidRDefault="00371C08" w:rsidP="003063A7">
      <w:pPr>
        <w:ind w:left="450"/>
        <w:rPr>
          <w:rFonts w:ascii="Times New Roman" w:hAnsi="Times New Roman" w:cs="Times New Roman"/>
        </w:rPr>
      </w:pPr>
    </w:p>
    <w:p w14:paraId="3E4F0E3B" w14:textId="0E6A1F3B" w:rsidR="00A61A7A" w:rsidRPr="002D5B39" w:rsidRDefault="00A61A7A" w:rsidP="00B7292C">
      <w:pPr>
        <w:ind w:firstLine="720"/>
        <w:rPr>
          <w:rFonts w:ascii="Times New Roman" w:hAnsi="Times New Roman" w:cs="Times New Roman"/>
        </w:rPr>
      </w:pPr>
      <w:r w:rsidRPr="002D5B39">
        <w:rPr>
          <w:rFonts w:ascii="Times New Roman" w:hAnsi="Times New Roman" w:cs="Times New Roman"/>
        </w:rPr>
        <w:t xml:space="preserve">This proposal is to conduct a WC methodology pilot study in one stand in survey year 2015.  We estimate that </w:t>
      </w:r>
      <w:r w:rsidR="003D647A" w:rsidRPr="002D5B39">
        <w:rPr>
          <w:rFonts w:ascii="Times New Roman" w:hAnsi="Times New Roman" w:cs="Times New Roman"/>
        </w:rPr>
        <w:t>up 530</w:t>
      </w:r>
      <w:r w:rsidRPr="002D5B39">
        <w:rPr>
          <w:rFonts w:ascii="Times New Roman" w:hAnsi="Times New Roman" w:cs="Times New Roman"/>
        </w:rPr>
        <w:t xml:space="preserve"> individuals will participate in the pilot methodology study</w:t>
      </w:r>
      <w:r w:rsidR="00B50254" w:rsidRPr="002D5B39">
        <w:t xml:space="preserve"> </w:t>
      </w:r>
      <w:r w:rsidR="00B50254" w:rsidRPr="00D25396">
        <w:rPr>
          <w:rFonts w:ascii="Times New Roman" w:hAnsi="Times New Roman" w:cs="Times New Roman"/>
        </w:rPr>
        <w:t xml:space="preserve">There is no intention to replace the current NHANES–WC in the regular NHANES or to add other measures at this time. Our </w:t>
      </w:r>
      <w:r w:rsidR="00B50254" w:rsidRPr="00D25396">
        <w:rPr>
          <w:rFonts w:ascii="Times New Roman" w:hAnsi="Times New Roman" w:cs="Times New Roman"/>
          <w:color w:val="000000"/>
        </w:rPr>
        <w:t xml:space="preserve">intent for this study is to compare and develop the cross over equations. </w:t>
      </w:r>
      <w:r w:rsidR="00B50254" w:rsidRPr="00D25396">
        <w:rPr>
          <w:rFonts w:ascii="Times New Roman" w:hAnsi="Times New Roman" w:cs="Times New Roman"/>
        </w:rPr>
        <w:t xml:space="preserve">This OMB request is only for the pilot. If the pilot is </w:t>
      </w:r>
      <w:r w:rsidR="002D5B39" w:rsidRPr="00D25396">
        <w:rPr>
          <w:rFonts w:ascii="Times New Roman" w:hAnsi="Times New Roman" w:cs="Times New Roman"/>
        </w:rPr>
        <w:t xml:space="preserve">successful, </w:t>
      </w:r>
      <w:r w:rsidR="002D5B39" w:rsidRPr="002D5B39">
        <w:rPr>
          <w:rFonts w:ascii="Times New Roman" w:hAnsi="Times New Roman" w:cs="Times New Roman"/>
        </w:rPr>
        <w:t>any</w:t>
      </w:r>
      <w:r w:rsidR="000B20AD" w:rsidRPr="002D5B39">
        <w:rPr>
          <w:rFonts w:ascii="Times New Roman" w:hAnsi="Times New Roman" w:cs="Times New Roman"/>
        </w:rPr>
        <w:t xml:space="preserve"> proposed changes to the NHANES main study will be submitted to OMB for review and approval before such changes are implemented. </w:t>
      </w:r>
      <w:r w:rsidRPr="002D5B39">
        <w:rPr>
          <w:rFonts w:ascii="Times New Roman" w:hAnsi="Times New Roman" w:cs="Times New Roman"/>
        </w:rPr>
        <w:t xml:space="preserve">It should be </w:t>
      </w:r>
      <w:r w:rsidRPr="002D5B39">
        <w:rPr>
          <w:rFonts w:ascii="Times New Roman" w:hAnsi="Times New Roman" w:cs="Times New Roman"/>
        </w:rPr>
        <w:lastRenderedPageBreak/>
        <w:t>noted that as waist circumference is an existing NHANES component, no changes to the consent form or the health measurements list are required.</w:t>
      </w:r>
    </w:p>
    <w:p w14:paraId="656FFC8F" w14:textId="77777777" w:rsidR="00B15744" w:rsidRPr="002D5B39" w:rsidRDefault="00B15744" w:rsidP="00B460F1">
      <w:pPr>
        <w:widowControl/>
        <w:autoSpaceDE/>
        <w:autoSpaceDN/>
        <w:adjustRightInd/>
        <w:ind w:firstLine="720"/>
        <w:rPr>
          <w:rFonts w:ascii="Times New Roman" w:hAnsi="Times New Roman" w:cs="Times New Roman"/>
        </w:rPr>
      </w:pPr>
      <w:r w:rsidRPr="002D5B39">
        <w:rPr>
          <w:rFonts w:ascii="Times New Roman" w:hAnsi="Times New Roman" w:cs="Times New Roman"/>
        </w:rPr>
        <w:t xml:space="preserve">Some recent studies provide crossover calibration equations between certain WC measurement methods.  Statistics Canada used both the WHO–WC and the NHANES–WC methods during a recent 2-year survey cycle for a subsample of adult men and women aged 20-79 (14).  Mason and </w:t>
      </w:r>
      <w:proofErr w:type="spellStart"/>
      <w:r w:rsidRPr="002D5B39">
        <w:rPr>
          <w:rFonts w:ascii="Times New Roman" w:hAnsi="Times New Roman" w:cs="Times New Roman"/>
        </w:rPr>
        <w:t>Katzmarzyk</w:t>
      </w:r>
      <w:proofErr w:type="spellEnd"/>
      <w:r w:rsidRPr="002D5B39">
        <w:rPr>
          <w:rFonts w:ascii="Times New Roman" w:hAnsi="Times New Roman" w:cs="Times New Roman"/>
        </w:rPr>
        <w:t xml:space="preserve"> (2009) provided crossover calibration equations for both the NHANES–WC measures using the WHO–WC measures and the WHO–WC measures using the NHANES–WC measures, but their sample was small and consisted primarily of non-Hispanic white persons (15). Another recent study using both the NHANES–WC and the WHO–WC protocols provided calibration equations </w:t>
      </w:r>
      <w:r w:rsidRPr="002D5B39">
        <w:rPr>
          <w:rFonts w:ascii="Times New Roman" w:hAnsi="Times New Roman" w:cs="Times New Roman"/>
        </w:rPr>
        <w:lastRenderedPageBreak/>
        <w:t>only for WHO–WC to NHANES–WC and the study participants were not racially and ethnically diverse (16).  For more information, read Ross et al (2008). This article provides a comprehensive review on the association between different WC measurement and mortality and morbidity (17). Parenthetically, their findings suggested that no WC protocol was superior in predicting cardiovascular disease, diabetes, or mortality (17).</w:t>
      </w:r>
      <w:r w:rsidRPr="002D5B39" w:rsidDel="00211749">
        <w:rPr>
          <w:rFonts w:ascii="Times New Roman" w:hAnsi="Times New Roman" w:cs="Times New Roman"/>
        </w:rPr>
        <w:t xml:space="preserve"> </w:t>
      </w:r>
    </w:p>
    <w:p w14:paraId="1438D4FD" w14:textId="77777777" w:rsidR="00B15744" w:rsidRPr="002D5B39" w:rsidRDefault="00B15744" w:rsidP="002D5B39">
      <w:pPr>
        <w:widowControl/>
        <w:autoSpaceDE/>
        <w:autoSpaceDN/>
        <w:adjustRightInd/>
        <w:ind w:firstLine="720"/>
        <w:rPr>
          <w:rFonts w:ascii="Times New Roman" w:hAnsi="Times New Roman" w:cs="Times New Roman"/>
        </w:rPr>
      </w:pPr>
      <w:r w:rsidRPr="002D5B39">
        <w:rPr>
          <w:rFonts w:ascii="Times New Roman" w:hAnsi="Times New Roman" w:cs="Times New Roman"/>
        </w:rPr>
        <w:t>Notwithstanding the above, to date, cross over equations are not systematically available for all three WC methods.  And, despite a number of existing studies that compare various WC measurement procedures, there is apparently no previous study that compared technician coached self-meas</w:t>
      </w:r>
      <w:r w:rsidRPr="002D5B39">
        <w:rPr>
          <w:rFonts w:ascii="Times New Roman" w:hAnsi="Times New Roman" w:cs="Times New Roman"/>
        </w:rPr>
        <w:lastRenderedPageBreak/>
        <w:t xml:space="preserve">ured WC using the MESA–WC protocol and either the NHANES–WC or the WHO–WC measurement procedures.  This study will try to close this knowledge gap. Therefore, a population-based methodology study comparing the three methods would be desirable to: 1) facilitate comparisons between values obtained from NHANES–WC and from WHO–WC; 2) examine the comparability of a coached self-measured MESA–WC over clothing at the umbilicus to NHANES–WC and WHO–WC measurements; and 3) examine the comparability of a coached self-measured MESA–WC over clothing at the umbilicus to MESA-WC at the umbilicus over the skin done by a trained technician. All measurements will be done in the MEC. </w:t>
      </w:r>
    </w:p>
    <w:p w14:paraId="04EB96BB" w14:textId="38A53840" w:rsidR="00D614FF" w:rsidRPr="002D5B39" w:rsidRDefault="00B15744" w:rsidP="002D5B39">
      <w:pPr>
        <w:widowControl/>
        <w:autoSpaceDE/>
        <w:autoSpaceDN/>
        <w:adjustRightInd/>
        <w:ind w:firstLine="720"/>
        <w:rPr>
          <w:rFonts w:ascii="Times New Roman" w:hAnsi="Times New Roman" w:cs="Times New Roman"/>
        </w:rPr>
      </w:pPr>
      <w:r w:rsidRPr="002D5B39">
        <w:rPr>
          <w:rFonts w:ascii="Times New Roman" w:hAnsi="Times New Roman" w:cs="Times New Roman"/>
        </w:rPr>
        <w:lastRenderedPageBreak/>
        <w:t xml:space="preserve">If successful, a full study based on these protocols will be considered in the NHANES 2016 data collection year. There is no intention to replace the current NHANES–WC in the regular NHANES or to add other measures at this time. </w:t>
      </w:r>
    </w:p>
    <w:p w14:paraId="5D0231CA" w14:textId="77777777" w:rsidR="00D614FF" w:rsidRPr="002D5B39" w:rsidRDefault="00D614FF" w:rsidP="002D5B39">
      <w:pPr>
        <w:widowControl/>
        <w:autoSpaceDE/>
        <w:autoSpaceDN/>
        <w:adjustRightInd/>
        <w:ind w:firstLine="720"/>
        <w:rPr>
          <w:rFonts w:ascii="Times New Roman" w:hAnsi="Times New Roman" w:cs="Times New Roman"/>
        </w:rPr>
      </w:pPr>
    </w:p>
    <w:p w14:paraId="383CF284" w14:textId="77777777" w:rsidR="00D614FF" w:rsidRPr="002D5B39" w:rsidRDefault="00D614FF" w:rsidP="002D5B39">
      <w:pPr>
        <w:widowControl/>
        <w:autoSpaceDE/>
        <w:autoSpaceDN/>
        <w:adjustRightInd/>
        <w:rPr>
          <w:rFonts w:ascii="Times New Roman" w:hAnsi="Times New Roman" w:cs="Times New Roman"/>
        </w:rPr>
      </w:pPr>
    </w:p>
    <w:p w14:paraId="15308D85" w14:textId="77777777" w:rsidR="000061DA" w:rsidRPr="002D5B39" w:rsidRDefault="00D614FF" w:rsidP="00D614FF">
      <w:pPr>
        <w:rPr>
          <w:rFonts w:ascii="Times New Roman" w:hAnsi="Times New Roman" w:cs="Times New Roman"/>
        </w:rPr>
      </w:pPr>
      <w:r w:rsidRPr="002D5B39">
        <w:rPr>
          <w:rFonts w:ascii="Times New Roman" w:hAnsi="Times New Roman"/>
        </w:rPr>
        <w:t>B. Design of the Pilot</w:t>
      </w:r>
    </w:p>
    <w:p w14:paraId="02B1D973" w14:textId="77777777" w:rsidR="00A61A7A" w:rsidRPr="002D5B39" w:rsidRDefault="00A61A7A" w:rsidP="00A61A7A">
      <w:pPr>
        <w:rPr>
          <w:rFonts w:ascii="Times New Roman" w:hAnsi="Times New Roman" w:cs="Times New Roman"/>
        </w:rPr>
      </w:pPr>
    </w:p>
    <w:p w14:paraId="3582C33B" w14:textId="712E3ECA" w:rsidR="000061DA" w:rsidRPr="002D5B39" w:rsidRDefault="00A61A7A">
      <w:pPr>
        <w:rPr>
          <w:rFonts w:ascii="Times New Roman" w:hAnsi="Times New Roman" w:cs="Times New Roman"/>
        </w:rPr>
      </w:pPr>
      <w:r w:rsidRPr="002D5B39">
        <w:rPr>
          <w:rFonts w:ascii="Times New Roman" w:hAnsi="Times New Roman" w:cs="Times New Roman"/>
        </w:rPr>
        <w:t xml:space="preserve">The current NHANES protocol would be modified as follows: </w:t>
      </w:r>
    </w:p>
    <w:p w14:paraId="3592EF16" w14:textId="3B8B7C59" w:rsidR="00D83865" w:rsidRPr="002D5B39" w:rsidRDefault="00D83865" w:rsidP="00B7292C">
      <w:pPr>
        <w:pStyle w:val="ListParagraph"/>
        <w:jc w:val="right"/>
        <w:rPr>
          <w:rFonts w:ascii="Times New Roman" w:hAnsi="Times New Roman"/>
          <w:sz w:val="24"/>
          <w:szCs w:val="24"/>
        </w:rPr>
      </w:pPr>
    </w:p>
    <w:p w14:paraId="60EADF0E" w14:textId="356BC0A0" w:rsidR="00D83865" w:rsidRPr="002D5B39" w:rsidRDefault="00D83865" w:rsidP="00EB4E96">
      <w:pPr>
        <w:rPr>
          <w:rFonts w:ascii="Times New Roman" w:hAnsi="Times New Roman"/>
        </w:rPr>
      </w:pPr>
      <w:r w:rsidRPr="002D5B39">
        <w:rPr>
          <w:rFonts w:ascii="Times New Roman" w:hAnsi="Times New Roman"/>
        </w:rPr>
        <w:lastRenderedPageBreak/>
        <w:t>1.</w:t>
      </w:r>
      <w:r w:rsidRPr="002D5B39">
        <w:rPr>
          <w:rFonts w:ascii="Times New Roman" w:hAnsi="Times New Roman"/>
        </w:rPr>
        <w:tab/>
        <w:t xml:space="preserve">Before changing into MEC exam gown or before leaving the MEC after changing back into street clothes, the health technician (HT) will give eligible participants a brief explanation and a demonstration of doing a self-measured MESA–WC using a </w:t>
      </w:r>
      <w:proofErr w:type="spellStart"/>
      <w:r w:rsidRPr="002D5B39">
        <w:rPr>
          <w:rFonts w:ascii="Times New Roman" w:hAnsi="Times New Roman"/>
        </w:rPr>
        <w:t>Gulick</w:t>
      </w:r>
      <w:proofErr w:type="spellEnd"/>
      <w:r w:rsidRPr="002D5B39">
        <w:rPr>
          <w:rFonts w:ascii="Times New Roman" w:hAnsi="Times New Roman"/>
        </w:rPr>
        <w:t xml:space="preserve"> II Plus tape.  HTs will also measure the thickness of clothing on all participants. That measurement will be obtained by using a caliper and recording the measurement to the nearest millimeter. This measure will be able to provide us with the ability to account for as much as possible for cloth thickness and to determine if measurement of clothing thickness is needed to obtain an accurate measurement. Then, the participant will be asked to put the tape measure around the waist at the level of the umbilicus to obtain a coached self-measured MESA–WC. The self-measurement will be observed that it is done correctly by the HT, </w:t>
      </w:r>
      <w:r w:rsidRPr="002D5B39">
        <w:rPr>
          <w:rFonts w:ascii="Times New Roman" w:hAnsi="Times New Roman"/>
        </w:rPr>
        <w:lastRenderedPageBreak/>
        <w:t xml:space="preserve">and then the HT will record the results off the tape measurement to the nearest 0.1 cm.   If the participant could not obtain the measurement correctly for not understanding the verbal instructions, the HT will code “Not done” for the self-measured MESA-WC. </w:t>
      </w:r>
    </w:p>
    <w:p w14:paraId="2D7C018A" w14:textId="77777777" w:rsidR="00D83865" w:rsidRPr="002D5B39" w:rsidRDefault="00D83865" w:rsidP="00D83865">
      <w:pPr>
        <w:pStyle w:val="ListParagraph"/>
        <w:rPr>
          <w:rFonts w:ascii="Times New Roman" w:hAnsi="Times New Roman"/>
          <w:sz w:val="24"/>
          <w:szCs w:val="24"/>
        </w:rPr>
      </w:pPr>
    </w:p>
    <w:p w14:paraId="0953E2BA" w14:textId="01C977A5" w:rsidR="000061DA" w:rsidRPr="002D5B39" w:rsidRDefault="00D83865">
      <w:pPr>
        <w:rPr>
          <w:rFonts w:ascii="Times New Roman" w:hAnsi="Times New Roman" w:cs="Times New Roman"/>
        </w:rPr>
      </w:pPr>
      <w:r w:rsidRPr="002D5B39">
        <w:rPr>
          <w:rFonts w:ascii="Times New Roman" w:hAnsi="Times New Roman"/>
        </w:rPr>
        <w:t>2.</w:t>
      </w:r>
      <w:r w:rsidRPr="002D5B39">
        <w:rPr>
          <w:rFonts w:ascii="Times New Roman" w:hAnsi="Times New Roman"/>
        </w:rPr>
        <w:tab/>
        <w:t xml:space="preserve">The WHO–WC and MESA–WC measurements will be added to the current anthropometry component (body measures) in the MEC. It will be performed at the same time the current NHANES–WC measurement is taken. The NHANES-WC, WHO-WC, and MESA-WC will be randomized and measurements will be taken directly on the skin. The MESA-WC obtained on the skin will be taken twice in a random order, once using a Lufkin tape and once using </w:t>
      </w:r>
      <w:proofErr w:type="spellStart"/>
      <w:r w:rsidRPr="002D5B39">
        <w:rPr>
          <w:rFonts w:ascii="Times New Roman" w:hAnsi="Times New Roman"/>
        </w:rPr>
        <w:t>Gulick</w:t>
      </w:r>
      <w:proofErr w:type="spellEnd"/>
      <w:r w:rsidRPr="002D5B39">
        <w:rPr>
          <w:rFonts w:ascii="Times New Roman" w:hAnsi="Times New Roman"/>
        </w:rPr>
        <w:t xml:space="preserve"> II Plus tape </w:t>
      </w:r>
      <w:r w:rsidRPr="002D5B39">
        <w:rPr>
          <w:rFonts w:ascii="Times New Roman" w:hAnsi="Times New Roman"/>
        </w:rPr>
        <w:lastRenderedPageBreak/>
        <w:t>measure. The waist circumference component of the NHANES ISIS system will be updated with prompts to ensure that the health technician and the recorder are performing the correct protocol with the correct data entry screen in the order the randomization process assigns.</w:t>
      </w:r>
    </w:p>
    <w:p w14:paraId="722DBA02" w14:textId="77777777" w:rsidR="00EB4E96" w:rsidRPr="002D5B39" w:rsidRDefault="00EB4E96">
      <w:pPr>
        <w:rPr>
          <w:rFonts w:ascii="Times New Roman" w:hAnsi="Times New Roman" w:cs="Times New Roman"/>
        </w:rPr>
      </w:pPr>
    </w:p>
    <w:p w14:paraId="5F45C0A8" w14:textId="77777777" w:rsidR="00EB4E96" w:rsidRPr="002D5B39" w:rsidRDefault="00EB4E96">
      <w:pPr>
        <w:rPr>
          <w:rFonts w:ascii="Times New Roman" w:hAnsi="Times New Roman" w:cs="Times New Roman"/>
        </w:rPr>
      </w:pPr>
    </w:p>
    <w:p w14:paraId="11FCD675" w14:textId="77777777" w:rsidR="00480F1C" w:rsidRPr="002D5B39" w:rsidRDefault="00156D5A">
      <w:pPr>
        <w:rPr>
          <w:rFonts w:ascii="Times New Roman" w:hAnsi="Times New Roman" w:cs="Times New Roman"/>
        </w:rPr>
      </w:pPr>
      <w:r w:rsidRPr="002D5B39">
        <w:rPr>
          <w:rFonts w:ascii="Times New Roman" w:hAnsi="Times New Roman" w:cs="Times New Roman"/>
        </w:rPr>
        <w:t xml:space="preserve">Table 1 describes the randomizing schema for the 3 health technician-obtained WC measurements; and Table 2 provides a summary of the additional WC measurement protocols.  </w:t>
      </w:r>
    </w:p>
    <w:p w14:paraId="2BBC0FC9" w14:textId="77777777" w:rsidR="00480F1C" w:rsidRPr="002D5B39" w:rsidRDefault="00480F1C">
      <w:pPr>
        <w:rPr>
          <w:rFonts w:ascii="Times New Roman" w:hAnsi="Times New Roman" w:cs="Times New Roman"/>
        </w:rPr>
      </w:pPr>
    </w:p>
    <w:p w14:paraId="68B65E38" w14:textId="77777777" w:rsidR="000E327B" w:rsidRPr="002D5B39" w:rsidRDefault="00D50598">
      <w:pPr>
        <w:rPr>
          <w:rFonts w:ascii="Times New Roman" w:hAnsi="Times New Roman" w:cs="Times New Roman"/>
        </w:rPr>
      </w:pPr>
      <w:r w:rsidRPr="002D5B39">
        <w:rPr>
          <w:rFonts w:ascii="Times New Roman" w:hAnsi="Times New Roman" w:cs="Times New Roman"/>
        </w:rPr>
        <w:t xml:space="preserve">As table 2 shows a total of </w:t>
      </w:r>
      <w:r w:rsidR="0048255A" w:rsidRPr="002D5B39">
        <w:rPr>
          <w:rFonts w:ascii="Times New Roman" w:hAnsi="Times New Roman" w:cs="Times New Roman"/>
        </w:rPr>
        <w:t xml:space="preserve">4 </w:t>
      </w:r>
      <w:r w:rsidRPr="002D5B39">
        <w:rPr>
          <w:rFonts w:ascii="Times New Roman" w:hAnsi="Times New Roman" w:cs="Times New Roman"/>
        </w:rPr>
        <w:t>additional</w:t>
      </w:r>
      <w:r w:rsidR="0048255A" w:rsidRPr="002D5B39">
        <w:rPr>
          <w:rFonts w:ascii="Times New Roman" w:hAnsi="Times New Roman" w:cs="Times New Roman"/>
        </w:rPr>
        <w:t xml:space="preserve"> WC measurements taken</w:t>
      </w:r>
      <w:r w:rsidR="00D2476E" w:rsidRPr="002D5B39">
        <w:rPr>
          <w:rFonts w:ascii="Times New Roman" w:hAnsi="Times New Roman" w:cs="Times New Roman"/>
        </w:rPr>
        <w:t xml:space="preserve"> along with the NHANES WC that </w:t>
      </w:r>
      <w:r w:rsidR="00D2476E" w:rsidRPr="002D5B39">
        <w:rPr>
          <w:rFonts w:ascii="Times New Roman" w:hAnsi="Times New Roman" w:cs="Times New Roman"/>
        </w:rPr>
        <w:lastRenderedPageBreak/>
        <w:t>is already a part of the current MEC body measurements</w:t>
      </w:r>
      <w:r w:rsidR="0048255A" w:rsidRPr="002D5B39">
        <w:rPr>
          <w:rFonts w:ascii="Times New Roman" w:hAnsi="Times New Roman" w:cs="Times New Roman"/>
        </w:rPr>
        <w:t xml:space="preserve">. </w:t>
      </w:r>
      <w:r w:rsidRPr="002D5B39">
        <w:rPr>
          <w:rFonts w:ascii="Times New Roman" w:hAnsi="Times New Roman" w:cs="Times New Roman"/>
        </w:rPr>
        <w:t xml:space="preserve"> </w:t>
      </w:r>
    </w:p>
    <w:p w14:paraId="37498022" w14:textId="77777777" w:rsidR="00AD0328" w:rsidRPr="002D5B39" w:rsidRDefault="00AD0328" w:rsidP="001E3294">
      <w:pPr>
        <w:rPr>
          <w:rFonts w:ascii="Times New Roman" w:hAnsi="Times New Roman" w:cs="Times New Roman"/>
        </w:rPr>
      </w:pPr>
    </w:p>
    <w:p w14:paraId="19C56083" w14:textId="77777777" w:rsidR="00EB4E96" w:rsidRPr="002D5B39" w:rsidRDefault="00EB4E96" w:rsidP="00EB4E96">
      <w:pPr>
        <w:rPr>
          <w:rFonts w:ascii="Times New Roman" w:hAnsi="Times New Roman" w:cs="Times New Roman"/>
        </w:rPr>
      </w:pPr>
      <w:r w:rsidRPr="002D5B39">
        <w:rPr>
          <w:rFonts w:ascii="Times New Roman" w:hAnsi="Times New Roman" w:cs="Times New Roman"/>
        </w:rPr>
        <w:t xml:space="preserve">Table 1. Randomization order for the additional WC measurements to be done by health technician  </w:t>
      </w:r>
    </w:p>
    <w:p w14:paraId="441431FE" w14:textId="77777777" w:rsidR="00EB4E96" w:rsidRPr="002D5B39" w:rsidRDefault="00EB4E96" w:rsidP="00EB4E96">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8"/>
        <w:gridCol w:w="1890"/>
      </w:tblGrid>
      <w:tr w:rsidR="00EB4E96" w:rsidRPr="002D5B39" w14:paraId="75D1B49E" w14:textId="77777777" w:rsidTr="00E01EBE">
        <w:tc>
          <w:tcPr>
            <w:tcW w:w="1458" w:type="dxa"/>
            <w:tcBorders>
              <w:top w:val="single" w:sz="4" w:space="0" w:color="auto"/>
              <w:bottom w:val="single" w:sz="4" w:space="0" w:color="auto"/>
            </w:tcBorders>
          </w:tcPr>
          <w:p w14:paraId="55CEC426" w14:textId="77777777" w:rsidR="00EB4E96" w:rsidRPr="002D5B39" w:rsidRDefault="00EB4E96" w:rsidP="00EB4E96">
            <w:pPr>
              <w:rPr>
                <w:rFonts w:ascii="Times New Roman" w:hAnsi="Times New Roman" w:cs="Times New Roman"/>
              </w:rPr>
            </w:pPr>
            <w:r w:rsidRPr="002D5B39">
              <w:rPr>
                <w:rFonts w:ascii="Times New Roman" w:hAnsi="Times New Roman" w:cs="Times New Roman"/>
              </w:rPr>
              <w:t>Order</w:t>
            </w:r>
          </w:p>
        </w:tc>
        <w:tc>
          <w:tcPr>
            <w:tcW w:w="1890" w:type="dxa"/>
            <w:tcBorders>
              <w:top w:val="single" w:sz="4" w:space="0" w:color="auto"/>
              <w:bottom w:val="single" w:sz="4" w:space="0" w:color="auto"/>
            </w:tcBorders>
          </w:tcPr>
          <w:p w14:paraId="7847CEB4" w14:textId="77777777" w:rsidR="00EB4E96" w:rsidRPr="002D5B39" w:rsidRDefault="00EB4E96" w:rsidP="00EB4E96">
            <w:pPr>
              <w:rPr>
                <w:rFonts w:ascii="Times New Roman" w:hAnsi="Times New Roman" w:cs="Times New Roman"/>
              </w:rPr>
            </w:pPr>
            <w:r w:rsidRPr="002D5B39">
              <w:rPr>
                <w:rFonts w:ascii="Times New Roman" w:hAnsi="Times New Roman" w:cs="Times New Roman"/>
              </w:rPr>
              <w:t>Randomization</w:t>
            </w:r>
          </w:p>
        </w:tc>
      </w:tr>
      <w:tr w:rsidR="00EB4E96" w:rsidRPr="002D5B39" w14:paraId="12B58A56" w14:textId="77777777" w:rsidTr="00E01EBE">
        <w:tc>
          <w:tcPr>
            <w:tcW w:w="1458" w:type="dxa"/>
            <w:tcBorders>
              <w:top w:val="single" w:sz="4" w:space="0" w:color="auto"/>
            </w:tcBorders>
          </w:tcPr>
          <w:p w14:paraId="090AFA87" w14:textId="77777777" w:rsidR="00EB4E96" w:rsidRPr="002D5B39" w:rsidRDefault="00EB4E96" w:rsidP="00EB4E96">
            <w:pPr>
              <w:rPr>
                <w:rFonts w:ascii="Times New Roman" w:hAnsi="Times New Roman" w:cs="Times New Roman"/>
              </w:rPr>
            </w:pPr>
            <w:r w:rsidRPr="002D5B39">
              <w:rPr>
                <w:rFonts w:ascii="Times New Roman" w:hAnsi="Times New Roman" w:cs="Times New Roman"/>
              </w:rPr>
              <w:t>1</w:t>
            </w:r>
          </w:p>
        </w:tc>
        <w:tc>
          <w:tcPr>
            <w:tcW w:w="1890" w:type="dxa"/>
            <w:tcBorders>
              <w:top w:val="single" w:sz="4" w:space="0" w:color="auto"/>
            </w:tcBorders>
          </w:tcPr>
          <w:p w14:paraId="0539BA87" w14:textId="77777777" w:rsidR="00EB4E96" w:rsidRPr="002D5B39" w:rsidRDefault="00EB4E96" w:rsidP="00EB4E96">
            <w:pPr>
              <w:rPr>
                <w:rFonts w:ascii="Times New Roman" w:hAnsi="Times New Roman" w:cs="Times New Roman"/>
              </w:rPr>
            </w:pPr>
            <w:r w:rsidRPr="002D5B39">
              <w:rPr>
                <w:rFonts w:ascii="Times New Roman" w:hAnsi="Times New Roman" w:cs="Times New Roman"/>
              </w:rPr>
              <w:t>ABC</w:t>
            </w:r>
          </w:p>
        </w:tc>
      </w:tr>
      <w:tr w:rsidR="00EB4E96" w:rsidRPr="002D5B39" w14:paraId="59CCB0C2" w14:textId="77777777" w:rsidTr="00E01EBE">
        <w:tc>
          <w:tcPr>
            <w:tcW w:w="1458" w:type="dxa"/>
          </w:tcPr>
          <w:p w14:paraId="5988CF0C" w14:textId="77777777" w:rsidR="00EB4E96" w:rsidRPr="002D5B39" w:rsidRDefault="00EB4E96" w:rsidP="00EB4E96">
            <w:pPr>
              <w:rPr>
                <w:rFonts w:ascii="Times New Roman" w:hAnsi="Times New Roman" w:cs="Times New Roman"/>
              </w:rPr>
            </w:pPr>
            <w:r w:rsidRPr="002D5B39">
              <w:rPr>
                <w:rFonts w:ascii="Times New Roman" w:hAnsi="Times New Roman" w:cs="Times New Roman"/>
              </w:rPr>
              <w:t>2</w:t>
            </w:r>
          </w:p>
        </w:tc>
        <w:tc>
          <w:tcPr>
            <w:tcW w:w="1890" w:type="dxa"/>
          </w:tcPr>
          <w:p w14:paraId="707BD5F9" w14:textId="77777777" w:rsidR="00EB4E96" w:rsidRPr="002D5B39" w:rsidRDefault="00EB4E96" w:rsidP="00EB4E96">
            <w:pPr>
              <w:rPr>
                <w:rFonts w:ascii="Times New Roman" w:hAnsi="Times New Roman" w:cs="Times New Roman"/>
              </w:rPr>
            </w:pPr>
            <w:r w:rsidRPr="002D5B39">
              <w:rPr>
                <w:rFonts w:ascii="Times New Roman" w:hAnsi="Times New Roman" w:cs="Times New Roman"/>
              </w:rPr>
              <w:t>ACB</w:t>
            </w:r>
          </w:p>
        </w:tc>
      </w:tr>
      <w:tr w:rsidR="00EB4E96" w:rsidRPr="002D5B39" w14:paraId="22F6635C" w14:textId="77777777" w:rsidTr="00E01EBE">
        <w:tc>
          <w:tcPr>
            <w:tcW w:w="1458" w:type="dxa"/>
          </w:tcPr>
          <w:p w14:paraId="1CA5F3B2" w14:textId="77777777" w:rsidR="00EB4E96" w:rsidRPr="002D5B39" w:rsidRDefault="00EB4E96" w:rsidP="00EB4E96">
            <w:pPr>
              <w:rPr>
                <w:rFonts w:ascii="Times New Roman" w:hAnsi="Times New Roman" w:cs="Times New Roman"/>
              </w:rPr>
            </w:pPr>
            <w:r w:rsidRPr="002D5B39">
              <w:rPr>
                <w:rFonts w:ascii="Times New Roman" w:hAnsi="Times New Roman" w:cs="Times New Roman"/>
              </w:rPr>
              <w:t>3</w:t>
            </w:r>
          </w:p>
        </w:tc>
        <w:tc>
          <w:tcPr>
            <w:tcW w:w="1890" w:type="dxa"/>
          </w:tcPr>
          <w:p w14:paraId="2582B8C0" w14:textId="77777777" w:rsidR="00EB4E96" w:rsidRPr="002D5B39" w:rsidRDefault="00EB4E96" w:rsidP="00EB4E96">
            <w:pPr>
              <w:rPr>
                <w:rFonts w:ascii="Times New Roman" w:hAnsi="Times New Roman" w:cs="Times New Roman"/>
              </w:rPr>
            </w:pPr>
            <w:r w:rsidRPr="002D5B39">
              <w:rPr>
                <w:rFonts w:ascii="Times New Roman" w:hAnsi="Times New Roman" w:cs="Times New Roman"/>
              </w:rPr>
              <w:t>BAC</w:t>
            </w:r>
          </w:p>
        </w:tc>
      </w:tr>
      <w:tr w:rsidR="00EB4E96" w:rsidRPr="002D5B39" w14:paraId="3D63F2CE" w14:textId="77777777" w:rsidTr="00E01EBE">
        <w:tc>
          <w:tcPr>
            <w:tcW w:w="1458" w:type="dxa"/>
          </w:tcPr>
          <w:p w14:paraId="614E9072" w14:textId="77777777" w:rsidR="00EB4E96" w:rsidRPr="002D5B39" w:rsidRDefault="00EB4E96" w:rsidP="00EB4E96">
            <w:pPr>
              <w:rPr>
                <w:rFonts w:ascii="Times New Roman" w:hAnsi="Times New Roman" w:cs="Times New Roman"/>
              </w:rPr>
            </w:pPr>
            <w:r w:rsidRPr="002D5B39">
              <w:rPr>
                <w:rFonts w:ascii="Times New Roman" w:hAnsi="Times New Roman" w:cs="Times New Roman"/>
              </w:rPr>
              <w:t>4</w:t>
            </w:r>
          </w:p>
        </w:tc>
        <w:tc>
          <w:tcPr>
            <w:tcW w:w="1890" w:type="dxa"/>
          </w:tcPr>
          <w:p w14:paraId="1E083EF5" w14:textId="77777777" w:rsidR="00EB4E96" w:rsidRPr="002D5B39" w:rsidRDefault="00EB4E96" w:rsidP="00EB4E96">
            <w:pPr>
              <w:rPr>
                <w:rFonts w:ascii="Times New Roman" w:hAnsi="Times New Roman" w:cs="Times New Roman"/>
              </w:rPr>
            </w:pPr>
            <w:r w:rsidRPr="002D5B39">
              <w:rPr>
                <w:rFonts w:ascii="Times New Roman" w:hAnsi="Times New Roman" w:cs="Times New Roman"/>
              </w:rPr>
              <w:t>BCA</w:t>
            </w:r>
          </w:p>
        </w:tc>
      </w:tr>
      <w:tr w:rsidR="00EB4E96" w:rsidRPr="002D5B39" w14:paraId="7C9FBC49" w14:textId="77777777" w:rsidTr="00E01EBE">
        <w:tc>
          <w:tcPr>
            <w:tcW w:w="1458" w:type="dxa"/>
          </w:tcPr>
          <w:p w14:paraId="3E668C59" w14:textId="77777777" w:rsidR="00EB4E96" w:rsidRPr="002D5B39" w:rsidRDefault="00EB4E96" w:rsidP="00EB4E96">
            <w:pPr>
              <w:rPr>
                <w:rFonts w:ascii="Times New Roman" w:hAnsi="Times New Roman" w:cs="Times New Roman"/>
              </w:rPr>
            </w:pPr>
            <w:r w:rsidRPr="002D5B39">
              <w:rPr>
                <w:rFonts w:ascii="Times New Roman" w:hAnsi="Times New Roman" w:cs="Times New Roman"/>
              </w:rPr>
              <w:t>5</w:t>
            </w:r>
          </w:p>
        </w:tc>
        <w:tc>
          <w:tcPr>
            <w:tcW w:w="1890" w:type="dxa"/>
          </w:tcPr>
          <w:p w14:paraId="7F22FF0E" w14:textId="77777777" w:rsidR="00EB4E96" w:rsidRPr="002D5B39" w:rsidRDefault="00EB4E96" w:rsidP="00EB4E96">
            <w:pPr>
              <w:rPr>
                <w:rFonts w:ascii="Times New Roman" w:hAnsi="Times New Roman" w:cs="Times New Roman"/>
              </w:rPr>
            </w:pPr>
            <w:r w:rsidRPr="002D5B39">
              <w:rPr>
                <w:rFonts w:ascii="Times New Roman" w:hAnsi="Times New Roman" w:cs="Times New Roman"/>
              </w:rPr>
              <w:t>CAB</w:t>
            </w:r>
          </w:p>
        </w:tc>
      </w:tr>
      <w:tr w:rsidR="00EB4E96" w:rsidRPr="002D5B39" w14:paraId="27AD02CF" w14:textId="77777777" w:rsidTr="00E01EBE">
        <w:tc>
          <w:tcPr>
            <w:tcW w:w="1458" w:type="dxa"/>
            <w:tcBorders>
              <w:bottom w:val="single" w:sz="4" w:space="0" w:color="auto"/>
            </w:tcBorders>
          </w:tcPr>
          <w:p w14:paraId="170734A2" w14:textId="77777777" w:rsidR="00EB4E96" w:rsidRPr="002D5B39" w:rsidRDefault="00EB4E96" w:rsidP="00EB4E96">
            <w:pPr>
              <w:rPr>
                <w:rFonts w:ascii="Times New Roman" w:hAnsi="Times New Roman" w:cs="Times New Roman"/>
              </w:rPr>
            </w:pPr>
            <w:r w:rsidRPr="002D5B39">
              <w:rPr>
                <w:rFonts w:ascii="Times New Roman" w:hAnsi="Times New Roman" w:cs="Times New Roman"/>
              </w:rPr>
              <w:t>6</w:t>
            </w:r>
          </w:p>
        </w:tc>
        <w:tc>
          <w:tcPr>
            <w:tcW w:w="1890" w:type="dxa"/>
            <w:tcBorders>
              <w:bottom w:val="single" w:sz="4" w:space="0" w:color="auto"/>
            </w:tcBorders>
          </w:tcPr>
          <w:p w14:paraId="0A7AE4ED" w14:textId="77777777" w:rsidR="00EB4E96" w:rsidRPr="002D5B39" w:rsidRDefault="00EB4E96" w:rsidP="00EB4E96">
            <w:pPr>
              <w:rPr>
                <w:rFonts w:ascii="Times New Roman" w:hAnsi="Times New Roman" w:cs="Times New Roman"/>
              </w:rPr>
            </w:pPr>
            <w:r w:rsidRPr="002D5B39">
              <w:rPr>
                <w:rFonts w:ascii="Times New Roman" w:hAnsi="Times New Roman" w:cs="Times New Roman"/>
              </w:rPr>
              <w:t>CBA</w:t>
            </w:r>
          </w:p>
        </w:tc>
      </w:tr>
    </w:tbl>
    <w:p w14:paraId="33518735" w14:textId="77777777" w:rsidR="00EB4E96" w:rsidRPr="002D5B39" w:rsidRDefault="00EB4E96" w:rsidP="00EB4E96">
      <w:pPr>
        <w:rPr>
          <w:rFonts w:ascii="Times New Roman" w:hAnsi="Times New Roman" w:cs="Times New Roman"/>
        </w:rPr>
      </w:pPr>
    </w:p>
    <w:p w14:paraId="59BCC515" w14:textId="77777777" w:rsidR="00EB4E96" w:rsidRPr="002D5B39" w:rsidRDefault="00EB4E96" w:rsidP="00EB4E96">
      <w:pPr>
        <w:rPr>
          <w:rFonts w:ascii="Times New Roman" w:hAnsi="Times New Roman" w:cs="Times New Roman"/>
        </w:rPr>
      </w:pPr>
      <w:r w:rsidRPr="002D5B39">
        <w:rPr>
          <w:rFonts w:ascii="Times New Roman" w:hAnsi="Times New Roman" w:cs="Times New Roman"/>
        </w:rPr>
        <w:t xml:space="preserve">Note: </w:t>
      </w:r>
      <w:r w:rsidRPr="002D5B39">
        <w:rPr>
          <w:rFonts w:ascii="Times New Roman" w:hAnsi="Times New Roman" w:cs="Times New Roman"/>
        </w:rPr>
        <w:tab/>
        <w:t>A=NHANES–WC</w:t>
      </w:r>
    </w:p>
    <w:p w14:paraId="39E1A5C0" w14:textId="77777777" w:rsidR="00EB4E96" w:rsidRPr="002D5B39" w:rsidRDefault="00EB4E96" w:rsidP="00EB4E96">
      <w:pPr>
        <w:rPr>
          <w:rFonts w:ascii="Times New Roman" w:hAnsi="Times New Roman" w:cs="Times New Roman"/>
        </w:rPr>
      </w:pPr>
      <w:r w:rsidRPr="002D5B39">
        <w:rPr>
          <w:rFonts w:ascii="Times New Roman" w:hAnsi="Times New Roman" w:cs="Times New Roman"/>
        </w:rPr>
        <w:t xml:space="preserve">          </w:t>
      </w:r>
      <w:r w:rsidRPr="002D5B39">
        <w:rPr>
          <w:rFonts w:ascii="Times New Roman" w:hAnsi="Times New Roman" w:cs="Times New Roman"/>
        </w:rPr>
        <w:tab/>
        <w:t>B=WHO–WC</w:t>
      </w:r>
    </w:p>
    <w:p w14:paraId="20A0788A" w14:textId="77777777" w:rsidR="00EB4E96" w:rsidRPr="002D5B39" w:rsidRDefault="00EB4E96" w:rsidP="00EB4E96">
      <w:pPr>
        <w:rPr>
          <w:rFonts w:ascii="Times New Roman" w:hAnsi="Times New Roman" w:cs="Times New Roman"/>
        </w:rPr>
      </w:pPr>
      <w:r w:rsidRPr="002D5B39">
        <w:rPr>
          <w:rFonts w:ascii="Times New Roman" w:hAnsi="Times New Roman" w:cs="Times New Roman"/>
        </w:rPr>
        <w:t xml:space="preserve">          </w:t>
      </w:r>
      <w:r w:rsidRPr="002D5B39">
        <w:rPr>
          <w:rFonts w:ascii="Times New Roman" w:hAnsi="Times New Roman" w:cs="Times New Roman"/>
        </w:rPr>
        <w:tab/>
        <w:t>C=MESA–WC</w:t>
      </w:r>
    </w:p>
    <w:p w14:paraId="473D0C0A" w14:textId="77777777" w:rsidR="00EB4E96" w:rsidRPr="002D5B39" w:rsidRDefault="00EB4E96" w:rsidP="00EB4E96">
      <w:pPr>
        <w:rPr>
          <w:rFonts w:ascii="Times New Roman" w:hAnsi="Times New Roman" w:cs="Times New Roman"/>
          <w:bCs/>
        </w:rPr>
      </w:pPr>
    </w:p>
    <w:p w14:paraId="0C03C788" w14:textId="77777777" w:rsidR="00EB4E96" w:rsidRPr="002D5B39" w:rsidRDefault="00EB4E96" w:rsidP="00EB4E96">
      <w:pPr>
        <w:rPr>
          <w:rFonts w:ascii="Times New Roman" w:hAnsi="Times New Roman" w:cs="Times New Roman"/>
          <w:bCs/>
        </w:rPr>
      </w:pPr>
    </w:p>
    <w:p w14:paraId="080A7577" w14:textId="77777777" w:rsidR="00EB4E96" w:rsidRPr="002D5B39" w:rsidRDefault="00EB4E96" w:rsidP="00EB4E96">
      <w:pPr>
        <w:rPr>
          <w:rFonts w:ascii="Times New Roman" w:hAnsi="Times New Roman" w:cs="Times New Roman"/>
          <w:bCs/>
        </w:rPr>
      </w:pPr>
    </w:p>
    <w:p w14:paraId="14490D88" w14:textId="77777777" w:rsidR="00EB4E96" w:rsidRPr="002D5B39" w:rsidRDefault="00EB4E96" w:rsidP="00EB4E96">
      <w:pPr>
        <w:rPr>
          <w:rFonts w:ascii="Times New Roman" w:hAnsi="Times New Roman" w:cs="Times New Roman"/>
          <w:bCs/>
        </w:rPr>
      </w:pPr>
    </w:p>
    <w:p w14:paraId="5198CFD4" w14:textId="77777777" w:rsidR="00EB4E96" w:rsidRPr="002D5B39" w:rsidRDefault="00EB4E96" w:rsidP="00EB4E96">
      <w:pPr>
        <w:rPr>
          <w:rFonts w:ascii="Times New Roman" w:hAnsi="Times New Roman" w:cs="Times New Roman"/>
          <w:bCs/>
        </w:rPr>
      </w:pPr>
    </w:p>
    <w:p w14:paraId="6E69E569" w14:textId="77777777" w:rsidR="00EB4E96" w:rsidRPr="002D5B39" w:rsidRDefault="00EB4E96" w:rsidP="00EB4E96">
      <w:pPr>
        <w:rPr>
          <w:rFonts w:ascii="Times New Roman" w:hAnsi="Times New Roman" w:cs="Times New Roman"/>
          <w:bCs/>
        </w:rPr>
      </w:pPr>
    </w:p>
    <w:p w14:paraId="6F92CE79" w14:textId="77777777" w:rsidR="00EB4E96" w:rsidRPr="002D5B39" w:rsidRDefault="00EB4E96" w:rsidP="00EB4E96">
      <w:pPr>
        <w:rPr>
          <w:rFonts w:ascii="Times New Roman" w:hAnsi="Times New Roman" w:cs="Times New Roman"/>
          <w:bCs/>
        </w:rPr>
      </w:pPr>
    </w:p>
    <w:p w14:paraId="6E07F65C" w14:textId="77777777" w:rsidR="00EB4E96" w:rsidRPr="002D5B39" w:rsidRDefault="00EB4E96" w:rsidP="00EB4E96">
      <w:pPr>
        <w:rPr>
          <w:rFonts w:ascii="Times New Roman" w:hAnsi="Times New Roman" w:cs="Times New Roman"/>
          <w:bCs/>
        </w:rPr>
      </w:pPr>
      <w:r w:rsidRPr="002D5B39">
        <w:rPr>
          <w:rFonts w:ascii="Times New Roman" w:hAnsi="Times New Roman" w:cs="Times New Roman"/>
          <w:bCs/>
        </w:rPr>
        <w:t>Table 2. Waist circumference measurement protocols for participants aged 20 and over</w:t>
      </w:r>
    </w:p>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9"/>
        <w:gridCol w:w="1532"/>
        <w:gridCol w:w="1533"/>
        <w:gridCol w:w="1057"/>
        <w:gridCol w:w="1193"/>
        <w:gridCol w:w="1452"/>
        <w:gridCol w:w="1696"/>
      </w:tblGrid>
      <w:tr w:rsidR="00EB4E96" w:rsidRPr="002D5B39" w14:paraId="15205024" w14:textId="77777777" w:rsidTr="00E01EBE">
        <w:tc>
          <w:tcPr>
            <w:tcW w:w="1368" w:type="dxa"/>
            <w:tcBorders>
              <w:top w:val="single" w:sz="4" w:space="0" w:color="auto"/>
              <w:bottom w:val="single" w:sz="4" w:space="0" w:color="auto"/>
            </w:tcBorders>
          </w:tcPr>
          <w:p w14:paraId="428311BF" w14:textId="77777777" w:rsidR="00EB4E96" w:rsidRPr="002D5B39" w:rsidRDefault="00EB4E96" w:rsidP="00EB4E96">
            <w:pPr>
              <w:rPr>
                <w:rFonts w:ascii="Times New Roman" w:hAnsi="Times New Roman" w:cs="Times New Roman"/>
                <w:bCs/>
              </w:rPr>
            </w:pPr>
            <w:r w:rsidRPr="002D5B39">
              <w:rPr>
                <w:rFonts w:ascii="Times New Roman" w:hAnsi="Times New Roman" w:cs="Times New Roman"/>
                <w:bCs/>
              </w:rPr>
              <w:t xml:space="preserve">Protocol </w:t>
            </w:r>
          </w:p>
        </w:tc>
        <w:tc>
          <w:tcPr>
            <w:tcW w:w="1537" w:type="dxa"/>
            <w:tcBorders>
              <w:top w:val="single" w:sz="4" w:space="0" w:color="auto"/>
              <w:bottom w:val="single" w:sz="4" w:space="0" w:color="auto"/>
            </w:tcBorders>
          </w:tcPr>
          <w:p w14:paraId="394C9CA3" w14:textId="77777777" w:rsidR="00EB4E96" w:rsidRPr="002D5B39" w:rsidRDefault="00EB4E96" w:rsidP="00EB4E96">
            <w:pPr>
              <w:rPr>
                <w:rFonts w:ascii="Times New Roman" w:hAnsi="Times New Roman" w:cs="Times New Roman"/>
                <w:bCs/>
              </w:rPr>
            </w:pPr>
            <w:r w:rsidRPr="002D5B39">
              <w:rPr>
                <w:rFonts w:ascii="Times New Roman" w:hAnsi="Times New Roman" w:cs="Times New Roman"/>
                <w:bCs/>
              </w:rPr>
              <w:t xml:space="preserve">Measurement </w:t>
            </w:r>
          </w:p>
        </w:tc>
        <w:tc>
          <w:tcPr>
            <w:tcW w:w="1660" w:type="dxa"/>
            <w:tcBorders>
              <w:top w:val="single" w:sz="4" w:space="0" w:color="auto"/>
              <w:bottom w:val="single" w:sz="4" w:space="0" w:color="auto"/>
            </w:tcBorders>
          </w:tcPr>
          <w:p w14:paraId="4B21E14C" w14:textId="77777777" w:rsidR="00EB4E96" w:rsidRPr="002D5B39" w:rsidRDefault="00EB4E96" w:rsidP="00EB4E96">
            <w:pPr>
              <w:rPr>
                <w:rFonts w:ascii="Times New Roman" w:hAnsi="Times New Roman" w:cs="Times New Roman"/>
                <w:bCs/>
              </w:rPr>
            </w:pPr>
            <w:r w:rsidRPr="002D5B39">
              <w:rPr>
                <w:rFonts w:ascii="Times New Roman" w:hAnsi="Times New Roman" w:cs="Times New Roman"/>
                <w:bCs/>
              </w:rPr>
              <w:t>Anatomical landmark</w:t>
            </w:r>
          </w:p>
        </w:tc>
        <w:tc>
          <w:tcPr>
            <w:tcW w:w="1015" w:type="dxa"/>
            <w:tcBorders>
              <w:top w:val="single" w:sz="4" w:space="0" w:color="auto"/>
              <w:bottom w:val="single" w:sz="4" w:space="0" w:color="auto"/>
            </w:tcBorders>
          </w:tcPr>
          <w:p w14:paraId="6DCCF068" w14:textId="77777777" w:rsidR="00EB4E96" w:rsidRPr="002D5B39" w:rsidRDefault="00EB4E96" w:rsidP="00EB4E96">
            <w:pPr>
              <w:rPr>
                <w:rFonts w:ascii="Times New Roman" w:hAnsi="Times New Roman" w:cs="Times New Roman"/>
                <w:bCs/>
              </w:rPr>
            </w:pPr>
            <w:r w:rsidRPr="002D5B39">
              <w:rPr>
                <w:rFonts w:ascii="Times New Roman" w:hAnsi="Times New Roman" w:cs="Times New Roman"/>
                <w:bCs/>
              </w:rPr>
              <w:t>Clothing</w:t>
            </w:r>
          </w:p>
        </w:tc>
        <w:tc>
          <w:tcPr>
            <w:tcW w:w="1350" w:type="dxa"/>
            <w:tcBorders>
              <w:top w:val="single" w:sz="4" w:space="0" w:color="auto"/>
              <w:bottom w:val="single" w:sz="4" w:space="0" w:color="auto"/>
            </w:tcBorders>
          </w:tcPr>
          <w:p w14:paraId="6A2FB0C7" w14:textId="77777777" w:rsidR="00EB4E96" w:rsidRPr="002D5B39" w:rsidRDefault="00EB4E96" w:rsidP="00EB4E96">
            <w:pPr>
              <w:rPr>
                <w:rFonts w:ascii="Times New Roman" w:hAnsi="Times New Roman" w:cs="Times New Roman"/>
                <w:bCs/>
              </w:rPr>
            </w:pPr>
            <w:r w:rsidRPr="002D5B39">
              <w:rPr>
                <w:rFonts w:ascii="Times New Roman" w:hAnsi="Times New Roman" w:cs="Times New Roman"/>
                <w:bCs/>
              </w:rPr>
              <w:t>Tape used</w:t>
            </w:r>
          </w:p>
        </w:tc>
        <w:tc>
          <w:tcPr>
            <w:tcW w:w="1622" w:type="dxa"/>
            <w:tcBorders>
              <w:top w:val="single" w:sz="4" w:space="0" w:color="auto"/>
              <w:bottom w:val="single" w:sz="4" w:space="0" w:color="auto"/>
            </w:tcBorders>
          </w:tcPr>
          <w:p w14:paraId="429DAAD1" w14:textId="77777777" w:rsidR="00EB4E96" w:rsidRPr="002D5B39" w:rsidRDefault="00EB4E96" w:rsidP="00EB4E96">
            <w:pPr>
              <w:rPr>
                <w:rFonts w:ascii="Times New Roman" w:hAnsi="Times New Roman" w:cs="Times New Roman"/>
                <w:bCs/>
              </w:rPr>
            </w:pPr>
            <w:r w:rsidRPr="002D5B39">
              <w:rPr>
                <w:rFonts w:ascii="Times New Roman" w:hAnsi="Times New Roman" w:cs="Times New Roman"/>
                <w:bCs/>
              </w:rPr>
              <w:t>Status</w:t>
            </w:r>
          </w:p>
        </w:tc>
        <w:tc>
          <w:tcPr>
            <w:tcW w:w="1456" w:type="dxa"/>
            <w:tcBorders>
              <w:top w:val="single" w:sz="4" w:space="0" w:color="auto"/>
              <w:bottom w:val="single" w:sz="4" w:space="0" w:color="auto"/>
            </w:tcBorders>
          </w:tcPr>
          <w:p w14:paraId="35AEFCAD" w14:textId="77777777" w:rsidR="00EB4E96" w:rsidRPr="002D5B39" w:rsidRDefault="00EB4E96" w:rsidP="00EB4E96">
            <w:pPr>
              <w:rPr>
                <w:rFonts w:ascii="Times New Roman" w:hAnsi="Times New Roman" w:cs="Times New Roman"/>
                <w:bCs/>
              </w:rPr>
            </w:pPr>
            <w:r w:rsidRPr="002D5B39">
              <w:rPr>
                <w:rFonts w:ascii="Times New Roman" w:hAnsi="Times New Roman" w:cs="Times New Roman"/>
                <w:bCs/>
              </w:rPr>
              <w:t>Exam room</w:t>
            </w:r>
          </w:p>
        </w:tc>
      </w:tr>
      <w:tr w:rsidR="00EB4E96" w:rsidRPr="002D5B39" w14:paraId="53491030" w14:textId="77777777" w:rsidTr="00E01EBE">
        <w:tc>
          <w:tcPr>
            <w:tcW w:w="1368" w:type="dxa"/>
            <w:tcBorders>
              <w:top w:val="single" w:sz="4" w:space="0" w:color="auto"/>
            </w:tcBorders>
          </w:tcPr>
          <w:p w14:paraId="13AF4002" w14:textId="77777777" w:rsidR="00EB4E96" w:rsidRPr="002D5B39" w:rsidRDefault="00EB4E96" w:rsidP="00EB4E96">
            <w:pPr>
              <w:rPr>
                <w:rFonts w:ascii="Times New Roman" w:hAnsi="Times New Roman" w:cs="Times New Roman"/>
                <w:bCs/>
              </w:rPr>
            </w:pPr>
            <w:r w:rsidRPr="002D5B39">
              <w:rPr>
                <w:rFonts w:ascii="Times New Roman" w:hAnsi="Times New Roman" w:cs="Times New Roman"/>
                <w:bCs/>
              </w:rPr>
              <w:t>MESA-WC</w:t>
            </w:r>
          </w:p>
        </w:tc>
        <w:tc>
          <w:tcPr>
            <w:tcW w:w="1537" w:type="dxa"/>
            <w:tcBorders>
              <w:top w:val="single" w:sz="4" w:space="0" w:color="auto"/>
            </w:tcBorders>
          </w:tcPr>
          <w:p w14:paraId="453758C7" w14:textId="77777777" w:rsidR="00EB4E96" w:rsidRPr="002D5B39" w:rsidRDefault="00EB4E96" w:rsidP="00EB4E96">
            <w:pPr>
              <w:rPr>
                <w:rFonts w:ascii="Times New Roman" w:hAnsi="Times New Roman" w:cs="Times New Roman"/>
                <w:bCs/>
              </w:rPr>
            </w:pPr>
            <w:r w:rsidRPr="002D5B39">
              <w:rPr>
                <w:rFonts w:ascii="Times New Roman" w:hAnsi="Times New Roman" w:cs="Times New Roman"/>
                <w:bCs/>
              </w:rPr>
              <w:t>Self-HT coached</w:t>
            </w:r>
          </w:p>
        </w:tc>
        <w:tc>
          <w:tcPr>
            <w:tcW w:w="1660" w:type="dxa"/>
            <w:tcBorders>
              <w:top w:val="single" w:sz="4" w:space="0" w:color="auto"/>
            </w:tcBorders>
          </w:tcPr>
          <w:p w14:paraId="7755B224" w14:textId="77777777" w:rsidR="00EB4E96" w:rsidRPr="002D5B39" w:rsidRDefault="00EB4E96" w:rsidP="00EB4E96">
            <w:pPr>
              <w:rPr>
                <w:rFonts w:ascii="Times New Roman" w:hAnsi="Times New Roman" w:cs="Times New Roman"/>
                <w:bCs/>
              </w:rPr>
            </w:pPr>
            <w:r w:rsidRPr="002D5B39">
              <w:rPr>
                <w:rFonts w:ascii="Times New Roman" w:hAnsi="Times New Roman" w:cs="Times New Roman"/>
              </w:rPr>
              <w:t>At the level of the umbilicus</w:t>
            </w:r>
          </w:p>
        </w:tc>
        <w:tc>
          <w:tcPr>
            <w:tcW w:w="1015" w:type="dxa"/>
            <w:tcBorders>
              <w:top w:val="single" w:sz="4" w:space="0" w:color="auto"/>
            </w:tcBorders>
          </w:tcPr>
          <w:p w14:paraId="2DA005D7" w14:textId="77777777" w:rsidR="00EB4E96" w:rsidRPr="002D5B39" w:rsidRDefault="00EB4E96" w:rsidP="00EB4E96">
            <w:pPr>
              <w:rPr>
                <w:rFonts w:ascii="Times New Roman" w:hAnsi="Times New Roman" w:cs="Times New Roman"/>
                <w:bCs/>
              </w:rPr>
            </w:pPr>
            <w:r w:rsidRPr="002D5B39">
              <w:rPr>
                <w:rFonts w:ascii="Times New Roman" w:hAnsi="Times New Roman" w:cs="Times New Roman"/>
                <w:bCs/>
              </w:rPr>
              <w:t>Street</w:t>
            </w:r>
            <w:r w:rsidRPr="002D5B39">
              <w:rPr>
                <w:rFonts w:ascii="Times New Roman" w:hAnsi="Times New Roman" w:cs="Times New Roman"/>
                <w:bCs/>
                <w:vertAlign w:val="superscript"/>
              </w:rPr>
              <w:t>1</w:t>
            </w:r>
          </w:p>
        </w:tc>
        <w:tc>
          <w:tcPr>
            <w:tcW w:w="1350" w:type="dxa"/>
            <w:tcBorders>
              <w:top w:val="single" w:sz="4" w:space="0" w:color="auto"/>
            </w:tcBorders>
          </w:tcPr>
          <w:p w14:paraId="6F0CDF32" w14:textId="77777777" w:rsidR="00EB4E96" w:rsidRPr="002D5B39" w:rsidRDefault="00EB4E96" w:rsidP="00EB4E96">
            <w:pPr>
              <w:rPr>
                <w:rFonts w:ascii="Times New Roman" w:hAnsi="Times New Roman" w:cs="Times New Roman"/>
                <w:bCs/>
              </w:rPr>
            </w:pPr>
            <w:proofErr w:type="spellStart"/>
            <w:r w:rsidRPr="002D5B39">
              <w:rPr>
                <w:rFonts w:ascii="Times New Roman" w:hAnsi="Times New Roman" w:cs="Times New Roman"/>
                <w:bCs/>
              </w:rPr>
              <w:t>Gulick</w:t>
            </w:r>
            <w:proofErr w:type="spellEnd"/>
          </w:p>
        </w:tc>
        <w:tc>
          <w:tcPr>
            <w:tcW w:w="1622" w:type="dxa"/>
            <w:tcBorders>
              <w:top w:val="single" w:sz="4" w:space="0" w:color="auto"/>
            </w:tcBorders>
          </w:tcPr>
          <w:p w14:paraId="5BDB760D" w14:textId="77777777" w:rsidR="00EB4E96" w:rsidRPr="002D5B39" w:rsidRDefault="00EB4E96" w:rsidP="00EB4E96">
            <w:pPr>
              <w:rPr>
                <w:rFonts w:ascii="Times New Roman" w:hAnsi="Times New Roman" w:cs="Times New Roman"/>
                <w:bCs/>
              </w:rPr>
            </w:pPr>
            <w:r w:rsidRPr="002D5B39">
              <w:rPr>
                <w:rFonts w:ascii="Times New Roman" w:hAnsi="Times New Roman" w:cs="Times New Roman"/>
                <w:bCs/>
              </w:rPr>
              <w:t>New</w:t>
            </w:r>
          </w:p>
        </w:tc>
        <w:tc>
          <w:tcPr>
            <w:tcW w:w="1456" w:type="dxa"/>
            <w:tcBorders>
              <w:top w:val="single" w:sz="4" w:space="0" w:color="auto"/>
            </w:tcBorders>
          </w:tcPr>
          <w:p w14:paraId="0D4CB85A" w14:textId="77777777" w:rsidR="00EB4E96" w:rsidRPr="002D5B39" w:rsidRDefault="00EB4E96" w:rsidP="00EB4E96">
            <w:pPr>
              <w:rPr>
                <w:rFonts w:ascii="Times New Roman" w:hAnsi="Times New Roman" w:cs="Times New Roman"/>
                <w:bCs/>
              </w:rPr>
            </w:pPr>
            <w:r w:rsidRPr="002D5B39">
              <w:rPr>
                <w:rFonts w:ascii="Times New Roman" w:hAnsi="Times New Roman" w:cs="Times New Roman"/>
                <w:bCs/>
              </w:rPr>
              <w:t>TBD</w:t>
            </w:r>
          </w:p>
        </w:tc>
      </w:tr>
      <w:tr w:rsidR="00EB4E96" w:rsidRPr="002D5B39" w14:paraId="4B708CC3" w14:textId="77777777" w:rsidTr="00E01EBE">
        <w:tc>
          <w:tcPr>
            <w:tcW w:w="1368" w:type="dxa"/>
          </w:tcPr>
          <w:p w14:paraId="34FEE3D2" w14:textId="77777777" w:rsidR="00EB4E96" w:rsidRPr="002D5B39" w:rsidRDefault="00EB4E96" w:rsidP="00EB4E96">
            <w:pPr>
              <w:rPr>
                <w:rFonts w:ascii="Times New Roman" w:hAnsi="Times New Roman" w:cs="Times New Roman"/>
                <w:bCs/>
              </w:rPr>
            </w:pPr>
            <w:r w:rsidRPr="002D5B39">
              <w:rPr>
                <w:rFonts w:ascii="Times New Roman" w:hAnsi="Times New Roman" w:cs="Times New Roman"/>
                <w:bCs/>
              </w:rPr>
              <w:t>MESA-WC</w:t>
            </w:r>
          </w:p>
        </w:tc>
        <w:tc>
          <w:tcPr>
            <w:tcW w:w="1537" w:type="dxa"/>
          </w:tcPr>
          <w:p w14:paraId="3176B5B9" w14:textId="77777777" w:rsidR="00EB4E96" w:rsidRPr="002D5B39" w:rsidRDefault="00EB4E96" w:rsidP="00EB4E96">
            <w:pPr>
              <w:rPr>
                <w:rFonts w:ascii="Times New Roman" w:hAnsi="Times New Roman" w:cs="Times New Roman"/>
                <w:bCs/>
              </w:rPr>
            </w:pPr>
            <w:r w:rsidRPr="002D5B39">
              <w:rPr>
                <w:rFonts w:ascii="Times New Roman" w:hAnsi="Times New Roman" w:cs="Times New Roman"/>
                <w:bCs/>
              </w:rPr>
              <w:t xml:space="preserve">Health technician </w:t>
            </w:r>
          </w:p>
        </w:tc>
        <w:tc>
          <w:tcPr>
            <w:tcW w:w="1660" w:type="dxa"/>
          </w:tcPr>
          <w:p w14:paraId="32264A28" w14:textId="77777777" w:rsidR="00EB4E96" w:rsidRPr="002D5B39" w:rsidRDefault="00EB4E96" w:rsidP="00EB4E96">
            <w:pPr>
              <w:rPr>
                <w:rFonts w:ascii="Times New Roman" w:hAnsi="Times New Roman" w:cs="Times New Roman"/>
                <w:bCs/>
              </w:rPr>
            </w:pPr>
            <w:r w:rsidRPr="002D5B39">
              <w:rPr>
                <w:rFonts w:ascii="Times New Roman" w:hAnsi="Times New Roman" w:cs="Times New Roman"/>
              </w:rPr>
              <w:t>At the level of the umbilicus</w:t>
            </w:r>
          </w:p>
        </w:tc>
        <w:tc>
          <w:tcPr>
            <w:tcW w:w="1015" w:type="dxa"/>
          </w:tcPr>
          <w:p w14:paraId="01F7B31B" w14:textId="77777777" w:rsidR="00EB4E96" w:rsidRPr="002D5B39" w:rsidRDefault="00EB4E96" w:rsidP="00EB4E96">
            <w:pPr>
              <w:rPr>
                <w:rFonts w:ascii="Times New Roman" w:hAnsi="Times New Roman" w:cs="Times New Roman"/>
                <w:bCs/>
              </w:rPr>
            </w:pPr>
            <w:r w:rsidRPr="002D5B39">
              <w:rPr>
                <w:rFonts w:ascii="Times New Roman" w:hAnsi="Times New Roman" w:cs="Times New Roman"/>
                <w:bCs/>
              </w:rPr>
              <w:t>MEC</w:t>
            </w:r>
          </w:p>
        </w:tc>
        <w:tc>
          <w:tcPr>
            <w:tcW w:w="1350" w:type="dxa"/>
          </w:tcPr>
          <w:p w14:paraId="169ECCBB" w14:textId="77777777" w:rsidR="00EB4E96" w:rsidRPr="002D5B39" w:rsidRDefault="00EB4E96" w:rsidP="00EB4E96">
            <w:pPr>
              <w:rPr>
                <w:rFonts w:ascii="Times New Roman" w:hAnsi="Times New Roman" w:cs="Times New Roman"/>
                <w:bCs/>
              </w:rPr>
            </w:pPr>
            <w:r w:rsidRPr="002D5B39">
              <w:rPr>
                <w:rFonts w:ascii="Times New Roman" w:hAnsi="Times New Roman" w:cs="Times New Roman"/>
                <w:bCs/>
              </w:rPr>
              <w:t>Gulick</w:t>
            </w:r>
            <w:r w:rsidRPr="002D5B39">
              <w:rPr>
                <w:rFonts w:ascii="Times New Roman" w:hAnsi="Times New Roman" w:cs="Times New Roman"/>
                <w:bCs/>
                <w:vertAlign w:val="superscript"/>
              </w:rPr>
              <w:t>2</w:t>
            </w:r>
          </w:p>
        </w:tc>
        <w:tc>
          <w:tcPr>
            <w:tcW w:w="1622" w:type="dxa"/>
          </w:tcPr>
          <w:p w14:paraId="6520E512" w14:textId="77777777" w:rsidR="00EB4E96" w:rsidRPr="002D5B39" w:rsidRDefault="00EB4E96" w:rsidP="00EB4E96">
            <w:pPr>
              <w:rPr>
                <w:rFonts w:ascii="Times New Roman" w:hAnsi="Times New Roman" w:cs="Times New Roman"/>
                <w:bCs/>
              </w:rPr>
            </w:pPr>
            <w:r w:rsidRPr="002D5B39">
              <w:rPr>
                <w:rFonts w:ascii="Times New Roman" w:hAnsi="Times New Roman" w:cs="Times New Roman"/>
                <w:bCs/>
              </w:rPr>
              <w:t>New</w:t>
            </w:r>
          </w:p>
        </w:tc>
        <w:tc>
          <w:tcPr>
            <w:tcW w:w="1456" w:type="dxa"/>
          </w:tcPr>
          <w:p w14:paraId="3A00CACA" w14:textId="77777777" w:rsidR="00EB4E96" w:rsidRPr="002D5B39" w:rsidRDefault="00EB4E96" w:rsidP="00EB4E96">
            <w:pPr>
              <w:rPr>
                <w:rFonts w:ascii="Times New Roman" w:hAnsi="Times New Roman" w:cs="Times New Roman"/>
                <w:bCs/>
              </w:rPr>
            </w:pPr>
            <w:r w:rsidRPr="002D5B39">
              <w:rPr>
                <w:rFonts w:ascii="Times New Roman" w:hAnsi="Times New Roman" w:cs="Times New Roman"/>
                <w:bCs/>
              </w:rPr>
              <w:t>Anthropometry</w:t>
            </w:r>
          </w:p>
        </w:tc>
      </w:tr>
      <w:tr w:rsidR="00EB4E96" w:rsidRPr="002D5B39" w14:paraId="55C90CE0" w14:textId="77777777" w:rsidTr="00E01EBE">
        <w:tc>
          <w:tcPr>
            <w:tcW w:w="1368" w:type="dxa"/>
          </w:tcPr>
          <w:p w14:paraId="37D4E577" w14:textId="77777777" w:rsidR="00EB4E96" w:rsidRPr="002D5B39" w:rsidRDefault="00EB4E96" w:rsidP="00EB4E96">
            <w:pPr>
              <w:rPr>
                <w:rFonts w:ascii="Times New Roman" w:hAnsi="Times New Roman" w:cs="Times New Roman"/>
              </w:rPr>
            </w:pPr>
            <w:r w:rsidRPr="002D5B39">
              <w:rPr>
                <w:rFonts w:ascii="Times New Roman" w:hAnsi="Times New Roman" w:cs="Times New Roman"/>
                <w:bCs/>
              </w:rPr>
              <w:t>MESA-WC</w:t>
            </w:r>
          </w:p>
        </w:tc>
        <w:tc>
          <w:tcPr>
            <w:tcW w:w="1537" w:type="dxa"/>
          </w:tcPr>
          <w:p w14:paraId="7D73CAC9" w14:textId="77777777" w:rsidR="00EB4E96" w:rsidRPr="002D5B39" w:rsidRDefault="00EB4E96" w:rsidP="00EB4E96">
            <w:pPr>
              <w:rPr>
                <w:rFonts w:ascii="Times New Roman" w:hAnsi="Times New Roman" w:cs="Times New Roman"/>
                <w:bCs/>
              </w:rPr>
            </w:pPr>
            <w:r w:rsidRPr="002D5B39">
              <w:rPr>
                <w:rFonts w:ascii="Times New Roman" w:hAnsi="Times New Roman" w:cs="Times New Roman"/>
                <w:bCs/>
              </w:rPr>
              <w:t xml:space="preserve">Health technician </w:t>
            </w:r>
          </w:p>
        </w:tc>
        <w:tc>
          <w:tcPr>
            <w:tcW w:w="1660" w:type="dxa"/>
          </w:tcPr>
          <w:p w14:paraId="5E3788F0" w14:textId="77777777" w:rsidR="00EB4E96" w:rsidRPr="002D5B39" w:rsidRDefault="00EB4E96" w:rsidP="00EB4E96">
            <w:pPr>
              <w:rPr>
                <w:rFonts w:ascii="Times New Roman" w:hAnsi="Times New Roman" w:cs="Times New Roman"/>
              </w:rPr>
            </w:pPr>
            <w:r w:rsidRPr="002D5B39">
              <w:rPr>
                <w:rFonts w:ascii="Times New Roman" w:hAnsi="Times New Roman" w:cs="Times New Roman"/>
              </w:rPr>
              <w:t>At the level of the umbilicus</w:t>
            </w:r>
          </w:p>
        </w:tc>
        <w:tc>
          <w:tcPr>
            <w:tcW w:w="1015" w:type="dxa"/>
          </w:tcPr>
          <w:p w14:paraId="138D4C36" w14:textId="77777777" w:rsidR="00EB4E96" w:rsidRPr="002D5B39" w:rsidRDefault="00EB4E96" w:rsidP="00EB4E96">
            <w:pPr>
              <w:rPr>
                <w:rFonts w:ascii="Times New Roman" w:hAnsi="Times New Roman" w:cs="Times New Roman"/>
                <w:bCs/>
              </w:rPr>
            </w:pPr>
            <w:r w:rsidRPr="002D5B39">
              <w:rPr>
                <w:rFonts w:ascii="Times New Roman" w:hAnsi="Times New Roman" w:cs="Times New Roman"/>
                <w:bCs/>
              </w:rPr>
              <w:t>MEC</w:t>
            </w:r>
          </w:p>
        </w:tc>
        <w:tc>
          <w:tcPr>
            <w:tcW w:w="1350" w:type="dxa"/>
          </w:tcPr>
          <w:p w14:paraId="2EB1721C" w14:textId="77777777" w:rsidR="00EB4E96" w:rsidRPr="002D5B39" w:rsidRDefault="00EB4E96" w:rsidP="00EB4E96">
            <w:pPr>
              <w:rPr>
                <w:rFonts w:ascii="Times New Roman" w:hAnsi="Times New Roman" w:cs="Times New Roman"/>
                <w:bCs/>
              </w:rPr>
            </w:pPr>
            <w:r w:rsidRPr="002D5B39">
              <w:rPr>
                <w:rFonts w:ascii="Times New Roman" w:hAnsi="Times New Roman" w:cs="Times New Roman"/>
                <w:bCs/>
              </w:rPr>
              <w:t>Lufkin</w:t>
            </w:r>
            <w:r w:rsidRPr="002D5B39">
              <w:rPr>
                <w:rFonts w:ascii="Times New Roman" w:hAnsi="Times New Roman" w:cs="Times New Roman"/>
                <w:bCs/>
                <w:vertAlign w:val="superscript"/>
              </w:rPr>
              <w:t>2</w:t>
            </w:r>
          </w:p>
        </w:tc>
        <w:tc>
          <w:tcPr>
            <w:tcW w:w="1622" w:type="dxa"/>
          </w:tcPr>
          <w:p w14:paraId="68736261" w14:textId="77777777" w:rsidR="00EB4E96" w:rsidRPr="002D5B39" w:rsidRDefault="00EB4E96" w:rsidP="00EB4E96">
            <w:pPr>
              <w:rPr>
                <w:rFonts w:ascii="Times New Roman" w:hAnsi="Times New Roman" w:cs="Times New Roman"/>
                <w:bCs/>
              </w:rPr>
            </w:pPr>
            <w:r w:rsidRPr="002D5B39">
              <w:rPr>
                <w:rFonts w:ascii="Times New Roman" w:hAnsi="Times New Roman" w:cs="Times New Roman"/>
                <w:bCs/>
              </w:rPr>
              <w:t>New</w:t>
            </w:r>
          </w:p>
        </w:tc>
        <w:tc>
          <w:tcPr>
            <w:tcW w:w="1456" w:type="dxa"/>
          </w:tcPr>
          <w:p w14:paraId="2D9204A6" w14:textId="77777777" w:rsidR="00EB4E96" w:rsidRPr="002D5B39" w:rsidRDefault="00EB4E96" w:rsidP="00EB4E96">
            <w:pPr>
              <w:rPr>
                <w:rFonts w:ascii="Times New Roman" w:hAnsi="Times New Roman" w:cs="Times New Roman"/>
                <w:bCs/>
              </w:rPr>
            </w:pPr>
            <w:r w:rsidRPr="002D5B39">
              <w:rPr>
                <w:rFonts w:ascii="Times New Roman" w:hAnsi="Times New Roman" w:cs="Times New Roman"/>
              </w:rPr>
              <w:t>Anthropometry</w:t>
            </w:r>
          </w:p>
        </w:tc>
      </w:tr>
      <w:tr w:rsidR="00EB4E96" w:rsidRPr="002D5B39" w14:paraId="41CB4764" w14:textId="77777777" w:rsidTr="00E01EBE">
        <w:tc>
          <w:tcPr>
            <w:tcW w:w="1368" w:type="dxa"/>
          </w:tcPr>
          <w:p w14:paraId="1CFFCC89" w14:textId="77777777" w:rsidR="00EB4E96" w:rsidRPr="002D5B39" w:rsidRDefault="00EB4E96" w:rsidP="00EB4E96">
            <w:pPr>
              <w:rPr>
                <w:rFonts w:ascii="Times New Roman" w:hAnsi="Times New Roman" w:cs="Times New Roman"/>
              </w:rPr>
            </w:pPr>
            <w:r w:rsidRPr="002D5B39">
              <w:rPr>
                <w:rFonts w:ascii="Times New Roman" w:hAnsi="Times New Roman" w:cs="Times New Roman"/>
              </w:rPr>
              <w:lastRenderedPageBreak/>
              <w:t xml:space="preserve">WHO-WC  </w:t>
            </w:r>
          </w:p>
        </w:tc>
        <w:tc>
          <w:tcPr>
            <w:tcW w:w="1537" w:type="dxa"/>
          </w:tcPr>
          <w:p w14:paraId="1C567179" w14:textId="77777777" w:rsidR="00EB4E96" w:rsidRPr="002D5B39" w:rsidRDefault="00EB4E96" w:rsidP="00EB4E96">
            <w:pPr>
              <w:rPr>
                <w:rFonts w:ascii="Times New Roman" w:hAnsi="Times New Roman" w:cs="Times New Roman"/>
                <w:bCs/>
              </w:rPr>
            </w:pPr>
            <w:r w:rsidRPr="002D5B39">
              <w:rPr>
                <w:rFonts w:ascii="Times New Roman" w:hAnsi="Times New Roman" w:cs="Times New Roman"/>
                <w:bCs/>
              </w:rPr>
              <w:t>Health technician</w:t>
            </w:r>
          </w:p>
        </w:tc>
        <w:tc>
          <w:tcPr>
            <w:tcW w:w="1660" w:type="dxa"/>
          </w:tcPr>
          <w:p w14:paraId="3B4BF04C" w14:textId="77777777" w:rsidR="00EB4E96" w:rsidRPr="002D5B39" w:rsidRDefault="00EB4E96" w:rsidP="00EB4E96">
            <w:pPr>
              <w:rPr>
                <w:rFonts w:ascii="Times New Roman" w:hAnsi="Times New Roman" w:cs="Times New Roman"/>
              </w:rPr>
            </w:pPr>
            <w:r w:rsidRPr="002D5B39">
              <w:rPr>
                <w:rFonts w:ascii="Times New Roman" w:hAnsi="Times New Roman" w:cs="Times New Roman"/>
              </w:rPr>
              <w:t>At the mid-point between the highest point of the iliac crest and the lowest rib</w:t>
            </w:r>
          </w:p>
        </w:tc>
        <w:tc>
          <w:tcPr>
            <w:tcW w:w="1015" w:type="dxa"/>
          </w:tcPr>
          <w:p w14:paraId="6B4E5612" w14:textId="77777777" w:rsidR="00EB4E96" w:rsidRPr="002D5B39" w:rsidRDefault="00EB4E96" w:rsidP="00EB4E96">
            <w:pPr>
              <w:rPr>
                <w:rFonts w:ascii="Times New Roman" w:hAnsi="Times New Roman" w:cs="Times New Roman"/>
                <w:bCs/>
              </w:rPr>
            </w:pPr>
            <w:r w:rsidRPr="002D5B39">
              <w:rPr>
                <w:rFonts w:ascii="Times New Roman" w:hAnsi="Times New Roman" w:cs="Times New Roman"/>
                <w:bCs/>
              </w:rPr>
              <w:t>MEC</w:t>
            </w:r>
          </w:p>
        </w:tc>
        <w:tc>
          <w:tcPr>
            <w:tcW w:w="1350" w:type="dxa"/>
          </w:tcPr>
          <w:p w14:paraId="3748CECD" w14:textId="77777777" w:rsidR="00EB4E96" w:rsidRPr="002D5B39" w:rsidRDefault="00EB4E96" w:rsidP="00EB4E96">
            <w:pPr>
              <w:rPr>
                <w:rFonts w:ascii="Times New Roman" w:hAnsi="Times New Roman" w:cs="Times New Roman"/>
                <w:bCs/>
              </w:rPr>
            </w:pPr>
            <w:r w:rsidRPr="002D5B39">
              <w:rPr>
                <w:rFonts w:ascii="Times New Roman" w:hAnsi="Times New Roman" w:cs="Times New Roman"/>
                <w:bCs/>
              </w:rPr>
              <w:t>Lufkin</w:t>
            </w:r>
          </w:p>
        </w:tc>
        <w:tc>
          <w:tcPr>
            <w:tcW w:w="1622" w:type="dxa"/>
          </w:tcPr>
          <w:p w14:paraId="7F32556D" w14:textId="77777777" w:rsidR="00EB4E96" w:rsidRPr="002D5B39" w:rsidRDefault="00EB4E96" w:rsidP="00EB4E96">
            <w:pPr>
              <w:rPr>
                <w:rFonts w:ascii="Times New Roman" w:hAnsi="Times New Roman" w:cs="Times New Roman"/>
                <w:bCs/>
              </w:rPr>
            </w:pPr>
            <w:r w:rsidRPr="002D5B39">
              <w:rPr>
                <w:rFonts w:ascii="Times New Roman" w:hAnsi="Times New Roman" w:cs="Times New Roman"/>
                <w:bCs/>
              </w:rPr>
              <w:t>New</w:t>
            </w:r>
          </w:p>
        </w:tc>
        <w:tc>
          <w:tcPr>
            <w:tcW w:w="1456" w:type="dxa"/>
          </w:tcPr>
          <w:p w14:paraId="49043753" w14:textId="77777777" w:rsidR="00EB4E96" w:rsidRPr="002D5B39" w:rsidRDefault="00EB4E96" w:rsidP="00EB4E96">
            <w:pPr>
              <w:rPr>
                <w:rFonts w:ascii="Times New Roman" w:hAnsi="Times New Roman" w:cs="Times New Roman"/>
                <w:bCs/>
              </w:rPr>
            </w:pPr>
            <w:r w:rsidRPr="002D5B39">
              <w:rPr>
                <w:rFonts w:ascii="Times New Roman" w:hAnsi="Times New Roman" w:cs="Times New Roman"/>
              </w:rPr>
              <w:t>Anthropometry</w:t>
            </w:r>
          </w:p>
        </w:tc>
      </w:tr>
      <w:tr w:rsidR="00EB4E96" w:rsidRPr="002D5B39" w14:paraId="1B051192" w14:textId="77777777" w:rsidTr="00E01EBE">
        <w:tc>
          <w:tcPr>
            <w:tcW w:w="1368" w:type="dxa"/>
            <w:tcBorders>
              <w:bottom w:val="single" w:sz="4" w:space="0" w:color="auto"/>
            </w:tcBorders>
          </w:tcPr>
          <w:p w14:paraId="2E7E91CF" w14:textId="77777777" w:rsidR="00EB4E96" w:rsidRPr="002D5B39" w:rsidRDefault="00EB4E96" w:rsidP="00EB4E96">
            <w:pPr>
              <w:rPr>
                <w:rFonts w:ascii="Times New Roman" w:hAnsi="Times New Roman" w:cs="Times New Roman"/>
              </w:rPr>
            </w:pPr>
            <w:r w:rsidRPr="002D5B39">
              <w:rPr>
                <w:rFonts w:ascii="Times New Roman" w:hAnsi="Times New Roman" w:cs="Times New Roman"/>
              </w:rPr>
              <w:t>NHANES-WC</w:t>
            </w:r>
          </w:p>
        </w:tc>
        <w:tc>
          <w:tcPr>
            <w:tcW w:w="1537" w:type="dxa"/>
            <w:tcBorders>
              <w:bottom w:val="single" w:sz="4" w:space="0" w:color="auto"/>
            </w:tcBorders>
          </w:tcPr>
          <w:p w14:paraId="48AC7ACE" w14:textId="77777777" w:rsidR="00EB4E96" w:rsidRPr="002D5B39" w:rsidRDefault="00EB4E96" w:rsidP="00EB4E96">
            <w:pPr>
              <w:rPr>
                <w:rFonts w:ascii="Times New Roman" w:hAnsi="Times New Roman" w:cs="Times New Roman"/>
                <w:bCs/>
              </w:rPr>
            </w:pPr>
            <w:r w:rsidRPr="002D5B39">
              <w:rPr>
                <w:rFonts w:ascii="Times New Roman" w:hAnsi="Times New Roman" w:cs="Times New Roman"/>
                <w:bCs/>
              </w:rPr>
              <w:t>Health technician</w:t>
            </w:r>
          </w:p>
        </w:tc>
        <w:tc>
          <w:tcPr>
            <w:tcW w:w="1660" w:type="dxa"/>
            <w:tcBorders>
              <w:bottom w:val="single" w:sz="4" w:space="0" w:color="auto"/>
            </w:tcBorders>
          </w:tcPr>
          <w:p w14:paraId="1BF00B0D" w14:textId="77777777" w:rsidR="00EB4E96" w:rsidRPr="002D5B39" w:rsidRDefault="00EB4E96" w:rsidP="00EB4E96">
            <w:pPr>
              <w:rPr>
                <w:rFonts w:ascii="Times New Roman" w:hAnsi="Times New Roman" w:cs="Times New Roman"/>
              </w:rPr>
            </w:pPr>
            <w:r w:rsidRPr="002D5B39">
              <w:rPr>
                <w:rFonts w:ascii="Times New Roman" w:hAnsi="Times New Roman" w:cs="Times New Roman"/>
              </w:rPr>
              <w:t>At the level of the iliac crest</w:t>
            </w:r>
          </w:p>
        </w:tc>
        <w:tc>
          <w:tcPr>
            <w:tcW w:w="1015" w:type="dxa"/>
            <w:tcBorders>
              <w:bottom w:val="single" w:sz="4" w:space="0" w:color="auto"/>
            </w:tcBorders>
          </w:tcPr>
          <w:p w14:paraId="62E4BFDF" w14:textId="77777777" w:rsidR="00EB4E96" w:rsidRPr="002D5B39" w:rsidRDefault="00EB4E96" w:rsidP="00EB4E96">
            <w:pPr>
              <w:rPr>
                <w:rFonts w:ascii="Times New Roman" w:hAnsi="Times New Roman" w:cs="Times New Roman"/>
                <w:bCs/>
              </w:rPr>
            </w:pPr>
            <w:r w:rsidRPr="002D5B39">
              <w:rPr>
                <w:rFonts w:ascii="Times New Roman" w:hAnsi="Times New Roman" w:cs="Times New Roman"/>
                <w:bCs/>
              </w:rPr>
              <w:t>MEC</w:t>
            </w:r>
          </w:p>
        </w:tc>
        <w:tc>
          <w:tcPr>
            <w:tcW w:w="1350" w:type="dxa"/>
            <w:tcBorders>
              <w:bottom w:val="single" w:sz="4" w:space="0" w:color="auto"/>
            </w:tcBorders>
          </w:tcPr>
          <w:p w14:paraId="7CA1B928" w14:textId="77777777" w:rsidR="00EB4E96" w:rsidRPr="002D5B39" w:rsidRDefault="00EB4E96" w:rsidP="00EB4E96">
            <w:pPr>
              <w:rPr>
                <w:rFonts w:ascii="Times New Roman" w:hAnsi="Times New Roman" w:cs="Times New Roman"/>
                <w:bCs/>
              </w:rPr>
            </w:pPr>
            <w:r w:rsidRPr="002D5B39">
              <w:rPr>
                <w:rFonts w:ascii="Times New Roman" w:hAnsi="Times New Roman" w:cs="Times New Roman"/>
                <w:bCs/>
              </w:rPr>
              <w:t>Lufkin</w:t>
            </w:r>
          </w:p>
        </w:tc>
        <w:tc>
          <w:tcPr>
            <w:tcW w:w="1622" w:type="dxa"/>
            <w:tcBorders>
              <w:bottom w:val="single" w:sz="4" w:space="0" w:color="auto"/>
            </w:tcBorders>
          </w:tcPr>
          <w:p w14:paraId="634929FE" w14:textId="77777777" w:rsidR="00EB4E96" w:rsidRPr="002D5B39" w:rsidRDefault="00EB4E96" w:rsidP="00EB4E96">
            <w:pPr>
              <w:rPr>
                <w:rFonts w:ascii="Times New Roman" w:hAnsi="Times New Roman" w:cs="Times New Roman"/>
                <w:bCs/>
              </w:rPr>
            </w:pPr>
            <w:r w:rsidRPr="002D5B39">
              <w:rPr>
                <w:rFonts w:ascii="Times New Roman" w:hAnsi="Times New Roman" w:cs="Times New Roman"/>
                <w:bCs/>
              </w:rPr>
              <w:t>Measured since NHANES III</w:t>
            </w:r>
          </w:p>
        </w:tc>
        <w:tc>
          <w:tcPr>
            <w:tcW w:w="1456" w:type="dxa"/>
            <w:tcBorders>
              <w:bottom w:val="single" w:sz="4" w:space="0" w:color="auto"/>
            </w:tcBorders>
          </w:tcPr>
          <w:p w14:paraId="08DCD5DC" w14:textId="77777777" w:rsidR="00EB4E96" w:rsidRPr="002D5B39" w:rsidRDefault="00EB4E96" w:rsidP="00EB4E96">
            <w:pPr>
              <w:rPr>
                <w:rFonts w:ascii="Times New Roman" w:hAnsi="Times New Roman" w:cs="Times New Roman"/>
                <w:bCs/>
              </w:rPr>
            </w:pPr>
            <w:r w:rsidRPr="002D5B39">
              <w:rPr>
                <w:rFonts w:ascii="Times New Roman" w:hAnsi="Times New Roman" w:cs="Times New Roman"/>
              </w:rPr>
              <w:t>Anthropometry</w:t>
            </w:r>
          </w:p>
        </w:tc>
      </w:tr>
    </w:tbl>
    <w:p w14:paraId="2C7FCDCE" w14:textId="77777777" w:rsidR="00EB4E96" w:rsidRPr="002D5B39" w:rsidRDefault="00EB4E96" w:rsidP="00EB4E96">
      <w:pPr>
        <w:rPr>
          <w:rFonts w:ascii="Times New Roman" w:hAnsi="Times New Roman" w:cs="Times New Roman"/>
          <w:bCs/>
        </w:rPr>
      </w:pPr>
      <w:r w:rsidRPr="002D5B39">
        <w:rPr>
          <w:rFonts w:ascii="Times New Roman" w:hAnsi="Times New Roman" w:cs="Times New Roman"/>
          <w:bCs/>
        </w:rPr>
        <w:t>Note:</w:t>
      </w:r>
    </w:p>
    <w:p w14:paraId="3E07216A" w14:textId="77777777" w:rsidR="00EB4E96" w:rsidRPr="002D5B39" w:rsidRDefault="00EB4E96" w:rsidP="00EB4E96">
      <w:pPr>
        <w:rPr>
          <w:rFonts w:ascii="Times New Roman" w:hAnsi="Times New Roman" w:cs="Times New Roman"/>
          <w:bCs/>
        </w:rPr>
      </w:pPr>
      <w:r w:rsidRPr="002D5B39">
        <w:rPr>
          <w:rFonts w:ascii="Times New Roman" w:hAnsi="Times New Roman" w:cs="Times New Roman"/>
          <w:bCs/>
        </w:rPr>
        <w:t>1. A caliper will be used to measure the thickness (in millimeters) of street clothes on participants.</w:t>
      </w:r>
    </w:p>
    <w:p w14:paraId="3299C796" w14:textId="77777777" w:rsidR="00EB4E96" w:rsidRPr="002D5B39" w:rsidRDefault="00EB4E96" w:rsidP="00EB4E96">
      <w:pPr>
        <w:rPr>
          <w:rFonts w:ascii="Times New Roman" w:hAnsi="Times New Roman" w:cs="Times New Roman"/>
          <w:bCs/>
        </w:rPr>
      </w:pPr>
      <w:r w:rsidRPr="002D5B39">
        <w:rPr>
          <w:rFonts w:ascii="Times New Roman" w:hAnsi="Times New Roman" w:cs="Times New Roman"/>
          <w:bCs/>
        </w:rPr>
        <w:lastRenderedPageBreak/>
        <w:t xml:space="preserve">2. Lufkin &amp; </w:t>
      </w:r>
      <w:proofErr w:type="spellStart"/>
      <w:r w:rsidRPr="002D5B39">
        <w:rPr>
          <w:rFonts w:ascii="Times New Roman" w:hAnsi="Times New Roman" w:cs="Times New Roman"/>
          <w:bCs/>
        </w:rPr>
        <w:t>Gulick</w:t>
      </w:r>
      <w:proofErr w:type="spellEnd"/>
      <w:r w:rsidRPr="002D5B39">
        <w:rPr>
          <w:rFonts w:ascii="Times New Roman" w:hAnsi="Times New Roman" w:cs="Times New Roman"/>
          <w:bCs/>
        </w:rPr>
        <w:t xml:space="preserve"> order will be randomized. </w:t>
      </w:r>
    </w:p>
    <w:p w14:paraId="508A846E" w14:textId="77777777" w:rsidR="00EB4E96" w:rsidRPr="002D5B39" w:rsidRDefault="00EB4E96" w:rsidP="001E3294">
      <w:pPr>
        <w:rPr>
          <w:rFonts w:ascii="Times New Roman" w:hAnsi="Times New Roman" w:cs="Times New Roman"/>
        </w:rPr>
      </w:pPr>
    </w:p>
    <w:p w14:paraId="6D075FFA" w14:textId="77777777" w:rsidR="00AD0328" w:rsidRPr="002D5B39" w:rsidRDefault="00AD0328" w:rsidP="001E3294">
      <w:pPr>
        <w:rPr>
          <w:rFonts w:ascii="Times New Roman" w:hAnsi="Times New Roman" w:cs="Times New Roman"/>
        </w:rPr>
      </w:pPr>
    </w:p>
    <w:p w14:paraId="4EF9E8DD" w14:textId="77777777" w:rsidR="00371C08" w:rsidRPr="002D5B39" w:rsidRDefault="00BF4504" w:rsidP="001E3294">
      <w:pPr>
        <w:rPr>
          <w:rFonts w:ascii="Times New Roman" w:hAnsi="Times New Roman" w:cs="Times New Roman"/>
        </w:rPr>
      </w:pPr>
      <w:r w:rsidRPr="002D5B39">
        <w:rPr>
          <w:rFonts w:ascii="Times New Roman" w:hAnsi="Times New Roman" w:cs="Times New Roman"/>
        </w:rPr>
        <w:t>3</w:t>
      </w:r>
      <w:r w:rsidR="002E57AF" w:rsidRPr="002D5B39">
        <w:rPr>
          <w:rFonts w:ascii="Times New Roman" w:hAnsi="Times New Roman" w:cs="Times New Roman"/>
        </w:rPr>
        <w:t xml:space="preserve">. </w:t>
      </w:r>
      <w:r w:rsidR="00EE0E87" w:rsidRPr="002D5B39">
        <w:rPr>
          <w:rFonts w:ascii="Times New Roman" w:hAnsi="Times New Roman" w:cs="Times New Roman"/>
        </w:rPr>
        <w:tab/>
      </w:r>
      <w:r w:rsidR="00371C08" w:rsidRPr="002D5B39">
        <w:rPr>
          <w:rFonts w:ascii="Times New Roman" w:hAnsi="Times New Roman" w:cs="Times New Roman"/>
        </w:rPr>
        <w:t>Explanation of any payment or gift to respondents.</w:t>
      </w:r>
    </w:p>
    <w:p w14:paraId="6467479D" w14:textId="77777777" w:rsidR="00371C08" w:rsidRPr="002D5B39" w:rsidRDefault="00371C08" w:rsidP="003063A7">
      <w:pPr>
        <w:rPr>
          <w:rFonts w:ascii="Times New Roman" w:hAnsi="Times New Roman" w:cs="Times New Roman"/>
        </w:rPr>
      </w:pPr>
    </w:p>
    <w:p w14:paraId="6933505D" w14:textId="2DFA6658" w:rsidR="00742514" w:rsidRPr="002D5B39" w:rsidRDefault="00BF648C" w:rsidP="00E95531">
      <w:pPr>
        <w:rPr>
          <w:rFonts w:ascii="Times New Roman" w:hAnsi="Times New Roman" w:cs="Times New Roman"/>
        </w:rPr>
      </w:pPr>
      <w:r w:rsidRPr="002D5B39">
        <w:rPr>
          <w:rFonts w:ascii="Times New Roman" w:hAnsi="Times New Roman" w:cs="Times New Roman"/>
        </w:rPr>
        <w:t xml:space="preserve">Participants in </w:t>
      </w:r>
      <w:r w:rsidR="00587F2F" w:rsidRPr="002D5B39">
        <w:rPr>
          <w:rFonts w:ascii="Times New Roman" w:hAnsi="Times New Roman" w:cs="Times New Roman"/>
        </w:rPr>
        <w:t xml:space="preserve">the </w:t>
      </w:r>
      <w:r w:rsidR="00742514" w:rsidRPr="002D5B39">
        <w:rPr>
          <w:rFonts w:ascii="Times New Roman" w:hAnsi="Times New Roman" w:cs="Times New Roman"/>
        </w:rPr>
        <w:t xml:space="preserve">Comparisons of </w:t>
      </w:r>
      <w:r w:rsidR="00480F1C" w:rsidRPr="002D5B39">
        <w:rPr>
          <w:rFonts w:ascii="Times New Roman" w:hAnsi="Times New Roman" w:cs="Times New Roman"/>
        </w:rPr>
        <w:t>W</w:t>
      </w:r>
      <w:r w:rsidR="00742514" w:rsidRPr="002D5B39">
        <w:rPr>
          <w:rFonts w:ascii="Times New Roman" w:hAnsi="Times New Roman" w:cs="Times New Roman"/>
        </w:rPr>
        <w:t xml:space="preserve">aist </w:t>
      </w:r>
      <w:r w:rsidR="00480F1C" w:rsidRPr="002D5B39">
        <w:rPr>
          <w:rFonts w:ascii="Times New Roman" w:hAnsi="Times New Roman" w:cs="Times New Roman"/>
        </w:rPr>
        <w:t>C</w:t>
      </w:r>
      <w:r w:rsidR="00742514" w:rsidRPr="002D5B39">
        <w:rPr>
          <w:rFonts w:ascii="Times New Roman" w:hAnsi="Times New Roman" w:cs="Times New Roman"/>
        </w:rPr>
        <w:t xml:space="preserve">ircumference </w:t>
      </w:r>
      <w:r w:rsidR="00480F1C" w:rsidRPr="002D5B39">
        <w:rPr>
          <w:rFonts w:ascii="Times New Roman" w:hAnsi="Times New Roman" w:cs="Times New Roman"/>
        </w:rPr>
        <w:t>M</w:t>
      </w:r>
      <w:r w:rsidR="00742514" w:rsidRPr="002D5B39">
        <w:rPr>
          <w:rFonts w:ascii="Times New Roman" w:hAnsi="Times New Roman" w:cs="Times New Roman"/>
        </w:rPr>
        <w:t xml:space="preserve">easurements </w:t>
      </w:r>
      <w:r w:rsidR="00480F1C" w:rsidRPr="002D5B39">
        <w:rPr>
          <w:rFonts w:ascii="Times New Roman" w:hAnsi="Times New Roman" w:cs="Times New Roman"/>
        </w:rPr>
        <w:t>P</w:t>
      </w:r>
      <w:r w:rsidR="00742514" w:rsidRPr="002D5B39">
        <w:rPr>
          <w:rFonts w:ascii="Times New Roman" w:hAnsi="Times New Roman" w:cs="Times New Roman"/>
        </w:rPr>
        <w:t xml:space="preserve">ilot </w:t>
      </w:r>
      <w:r w:rsidR="00480F1C" w:rsidRPr="002D5B39">
        <w:rPr>
          <w:rFonts w:ascii="Times New Roman" w:hAnsi="Times New Roman" w:cs="Times New Roman"/>
        </w:rPr>
        <w:t>S</w:t>
      </w:r>
      <w:r w:rsidRPr="002D5B39">
        <w:rPr>
          <w:rFonts w:ascii="Times New Roman" w:hAnsi="Times New Roman" w:cs="Times New Roman"/>
        </w:rPr>
        <w:t xml:space="preserve">tudy will </w:t>
      </w:r>
      <w:r w:rsidR="00E95531" w:rsidRPr="002D5B39">
        <w:rPr>
          <w:rFonts w:ascii="Times New Roman" w:hAnsi="Times New Roman" w:cs="Times New Roman"/>
        </w:rPr>
        <w:t xml:space="preserve">not </w:t>
      </w:r>
      <w:r w:rsidR="00405BAD" w:rsidRPr="002D5B39">
        <w:rPr>
          <w:rFonts w:ascii="Times New Roman" w:hAnsi="Times New Roman" w:cs="Times New Roman"/>
        </w:rPr>
        <w:t>receive</w:t>
      </w:r>
      <w:r w:rsidR="00E95531" w:rsidRPr="002D5B39">
        <w:rPr>
          <w:rFonts w:ascii="Times New Roman" w:hAnsi="Times New Roman" w:cs="Times New Roman"/>
        </w:rPr>
        <w:t xml:space="preserve"> any </w:t>
      </w:r>
      <w:r w:rsidR="00742514" w:rsidRPr="002D5B39">
        <w:rPr>
          <w:rFonts w:ascii="Times New Roman" w:hAnsi="Times New Roman" w:cs="Times New Roman"/>
        </w:rPr>
        <w:t>additional re</w:t>
      </w:r>
      <w:r w:rsidRPr="002D5B39">
        <w:rPr>
          <w:rFonts w:ascii="Times New Roman" w:hAnsi="Times New Roman" w:cs="Times New Roman"/>
        </w:rPr>
        <w:t>munerat</w:t>
      </w:r>
      <w:r w:rsidR="00742514" w:rsidRPr="002D5B39">
        <w:rPr>
          <w:rFonts w:ascii="Times New Roman" w:hAnsi="Times New Roman" w:cs="Times New Roman"/>
        </w:rPr>
        <w:t xml:space="preserve">ion. </w:t>
      </w:r>
      <w:r w:rsidR="00742514" w:rsidRPr="002D5B39" w:rsidDel="00742514">
        <w:rPr>
          <w:rFonts w:ascii="Times New Roman" w:hAnsi="Times New Roman" w:cs="Times New Roman"/>
        </w:rPr>
        <w:t xml:space="preserve"> </w:t>
      </w:r>
    </w:p>
    <w:p w14:paraId="709EE310" w14:textId="77777777" w:rsidR="00742514" w:rsidRPr="002D5B39" w:rsidRDefault="00742514" w:rsidP="001E3294">
      <w:pPr>
        <w:ind w:left="540" w:hanging="540"/>
        <w:rPr>
          <w:rFonts w:ascii="Times New Roman" w:hAnsi="Times New Roman" w:cs="Times New Roman"/>
        </w:rPr>
      </w:pPr>
    </w:p>
    <w:p w14:paraId="1A79D081" w14:textId="77777777" w:rsidR="005719F9" w:rsidRPr="002D5B39" w:rsidRDefault="00742514" w:rsidP="00742514">
      <w:pPr>
        <w:ind w:left="540" w:hanging="540"/>
        <w:rPr>
          <w:rFonts w:ascii="Times New Roman" w:hAnsi="Times New Roman" w:cs="Times New Roman"/>
        </w:rPr>
      </w:pPr>
      <w:r w:rsidRPr="002D5B39">
        <w:rPr>
          <w:rFonts w:ascii="Times New Roman" w:hAnsi="Times New Roman" w:cs="Times New Roman"/>
        </w:rPr>
        <w:t>4.</w:t>
      </w:r>
      <w:r w:rsidR="00442BF8" w:rsidRPr="002D5B39">
        <w:rPr>
          <w:rFonts w:ascii="Times New Roman" w:hAnsi="Times New Roman" w:cs="Times New Roman"/>
        </w:rPr>
        <w:t xml:space="preserve"> </w:t>
      </w:r>
      <w:r w:rsidRPr="002D5B39">
        <w:rPr>
          <w:rFonts w:ascii="Times New Roman" w:hAnsi="Times New Roman" w:cs="Times New Roman"/>
        </w:rPr>
        <w:tab/>
      </w:r>
      <w:r w:rsidR="00442BF8" w:rsidRPr="002D5B39">
        <w:rPr>
          <w:rFonts w:ascii="Times New Roman" w:hAnsi="Times New Roman" w:cs="Times New Roman"/>
        </w:rPr>
        <w:t xml:space="preserve">  </w:t>
      </w:r>
      <w:r w:rsidR="005719F9" w:rsidRPr="002D5B39">
        <w:rPr>
          <w:rFonts w:ascii="Times New Roman" w:hAnsi="Times New Roman" w:cs="Times New Roman"/>
        </w:rPr>
        <w:t xml:space="preserve">Estimates of Annualized Burden Hours and Cost.  </w:t>
      </w:r>
      <w:r w:rsidR="005719F9" w:rsidRPr="002D5B39">
        <w:rPr>
          <w:rFonts w:ascii="Times New Roman" w:hAnsi="Times New Roman" w:cs="Times New Roman"/>
        </w:rPr>
        <w:tab/>
      </w:r>
    </w:p>
    <w:p w14:paraId="4E40A9B9" w14:textId="77777777" w:rsidR="00500846" w:rsidRPr="002D5B39" w:rsidRDefault="00500846" w:rsidP="00563BA8">
      <w:pPr>
        <w:rPr>
          <w:rFonts w:ascii="Times New Roman" w:hAnsi="Times New Roman" w:cs="Times New Roman"/>
        </w:rPr>
      </w:pPr>
    </w:p>
    <w:p w14:paraId="21BBF547" w14:textId="77777777" w:rsidR="00500846" w:rsidRPr="002D5B39" w:rsidRDefault="00500846" w:rsidP="00500846">
      <w:pPr>
        <w:rPr>
          <w:rFonts w:ascii="Times New Roman" w:hAnsi="Times New Roman" w:cs="Times New Roman"/>
        </w:rPr>
      </w:pPr>
      <w:r w:rsidRPr="002D5B39">
        <w:rPr>
          <w:rFonts w:ascii="Times New Roman" w:hAnsi="Times New Roman" w:cs="Times New Roman"/>
        </w:rPr>
        <w:t xml:space="preserve">The </w:t>
      </w:r>
      <w:r w:rsidR="00DF2E2D" w:rsidRPr="002D5B39">
        <w:rPr>
          <w:rFonts w:ascii="Times New Roman" w:hAnsi="Times New Roman" w:cs="Times New Roman"/>
        </w:rPr>
        <w:t xml:space="preserve">NHANES </w:t>
      </w:r>
      <w:r w:rsidR="00867FEC" w:rsidRPr="002D5B39">
        <w:rPr>
          <w:rFonts w:ascii="Times New Roman" w:hAnsi="Times New Roman" w:cs="Times New Roman"/>
        </w:rPr>
        <w:t xml:space="preserve">Comparisons of waist circumference measurements pilot study </w:t>
      </w:r>
      <w:r w:rsidR="00DF2E2D" w:rsidRPr="002D5B39">
        <w:rPr>
          <w:rFonts w:ascii="Times New Roman" w:hAnsi="Times New Roman" w:cs="Times New Roman"/>
        </w:rPr>
        <w:t>i</w:t>
      </w:r>
      <w:r w:rsidR="00D655D2" w:rsidRPr="002D5B39">
        <w:rPr>
          <w:rFonts w:ascii="Times New Roman" w:hAnsi="Times New Roman" w:cs="Times New Roman"/>
        </w:rPr>
        <w:t>s</w:t>
      </w:r>
      <w:r w:rsidRPr="002D5B39">
        <w:rPr>
          <w:rFonts w:ascii="Times New Roman" w:hAnsi="Times New Roman" w:cs="Times New Roman"/>
        </w:rPr>
        <w:t xml:space="preserve"> budgeted for </w:t>
      </w:r>
      <w:r w:rsidR="00FF2CA4" w:rsidRPr="002D5B39">
        <w:rPr>
          <w:rFonts w:ascii="Times New Roman" w:hAnsi="Times New Roman" w:cs="Times New Roman"/>
        </w:rPr>
        <w:t>1</w:t>
      </w:r>
      <w:r w:rsidR="00867FEC" w:rsidRPr="002D5B39">
        <w:rPr>
          <w:rFonts w:ascii="Times New Roman" w:hAnsi="Times New Roman" w:cs="Times New Roman"/>
        </w:rPr>
        <w:t>5</w:t>
      </w:r>
      <w:r w:rsidR="00DF2E2D" w:rsidRPr="002D5B39">
        <w:rPr>
          <w:rFonts w:ascii="Times New Roman" w:hAnsi="Times New Roman" w:cs="Times New Roman"/>
        </w:rPr>
        <w:t xml:space="preserve"> </w:t>
      </w:r>
      <w:r w:rsidRPr="002D5B39">
        <w:rPr>
          <w:rFonts w:ascii="Times New Roman" w:hAnsi="Times New Roman" w:cs="Times New Roman"/>
        </w:rPr>
        <w:t>minutes</w:t>
      </w:r>
      <w:r w:rsidR="005439E5" w:rsidRPr="002D5B39">
        <w:rPr>
          <w:rFonts w:ascii="Times New Roman" w:hAnsi="Times New Roman" w:cs="Times New Roman"/>
        </w:rPr>
        <w:t xml:space="preserve"> (See Table 1)</w:t>
      </w:r>
      <w:r w:rsidR="001D68B5" w:rsidRPr="002D5B39">
        <w:rPr>
          <w:rFonts w:ascii="Times New Roman" w:hAnsi="Times New Roman" w:cs="Times New Roman"/>
        </w:rPr>
        <w:t>.</w:t>
      </w:r>
      <w:r w:rsidR="0069229D" w:rsidRPr="002D5B39">
        <w:rPr>
          <w:rFonts w:ascii="Times New Roman" w:hAnsi="Times New Roman" w:cs="Times New Roman"/>
        </w:rPr>
        <w:t xml:space="preserve"> </w:t>
      </w:r>
      <w:r w:rsidR="00157B0F" w:rsidRPr="002D5B39">
        <w:rPr>
          <w:rFonts w:ascii="Times New Roman" w:hAnsi="Times New Roman" w:cs="Times New Roman"/>
        </w:rPr>
        <w:t xml:space="preserve">Individuals </w:t>
      </w:r>
      <w:r w:rsidR="00992361" w:rsidRPr="002D5B39">
        <w:rPr>
          <w:rFonts w:ascii="Times New Roman" w:hAnsi="Times New Roman" w:cs="Times New Roman"/>
        </w:rPr>
        <w:t xml:space="preserve">age </w:t>
      </w:r>
      <w:r w:rsidR="005E2837" w:rsidRPr="002D5B39">
        <w:rPr>
          <w:rFonts w:ascii="Times New Roman" w:hAnsi="Times New Roman" w:cs="Times New Roman"/>
        </w:rPr>
        <w:t>20</w:t>
      </w:r>
      <w:r w:rsidR="00992361" w:rsidRPr="002D5B39">
        <w:rPr>
          <w:rFonts w:ascii="Times New Roman" w:hAnsi="Times New Roman" w:cs="Times New Roman"/>
        </w:rPr>
        <w:t xml:space="preserve"> and older </w:t>
      </w:r>
      <w:r w:rsidR="00165FCE" w:rsidRPr="002D5B39">
        <w:rPr>
          <w:rFonts w:ascii="Times New Roman" w:hAnsi="Times New Roman" w:cs="Times New Roman"/>
        </w:rPr>
        <w:t xml:space="preserve">who </w:t>
      </w:r>
      <w:r w:rsidR="00D2476E" w:rsidRPr="002D5B39">
        <w:rPr>
          <w:rFonts w:ascii="Times New Roman" w:hAnsi="Times New Roman" w:cs="Times New Roman"/>
        </w:rPr>
        <w:t>are also participants in</w:t>
      </w:r>
      <w:r w:rsidR="00165FCE" w:rsidRPr="002D5B39">
        <w:rPr>
          <w:rFonts w:ascii="Times New Roman" w:hAnsi="Times New Roman" w:cs="Times New Roman"/>
        </w:rPr>
        <w:t xml:space="preserve"> the </w:t>
      </w:r>
      <w:r w:rsidR="00867FEC" w:rsidRPr="002D5B39">
        <w:rPr>
          <w:rFonts w:ascii="Times New Roman" w:hAnsi="Times New Roman" w:cs="Times New Roman"/>
        </w:rPr>
        <w:t>NHANES body measurements component wi</w:t>
      </w:r>
      <w:r w:rsidR="0060610F" w:rsidRPr="002D5B39">
        <w:rPr>
          <w:rFonts w:ascii="Times New Roman" w:hAnsi="Times New Roman" w:cs="Times New Roman"/>
        </w:rPr>
        <w:t>ll be eligible</w:t>
      </w:r>
      <w:r w:rsidR="00992361" w:rsidRPr="002D5B39">
        <w:rPr>
          <w:rFonts w:ascii="Times New Roman" w:hAnsi="Times New Roman" w:cs="Times New Roman"/>
        </w:rPr>
        <w:t>.  T</w:t>
      </w:r>
      <w:r w:rsidRPr="002D5B39">
        <w:rPr>
          <w:rFonts w:ascii="Times New Roman" w:hAnsi="Times New Roman" w:cs="Times New Roman"/>
        </w:rPr>
        <w:t xml:space="preserve">he maximum number of respondents would be </w:t>
      </w:r>
      <w:r w:rsidR="00FB4633" w:rsidRPr="002D5B39">
        <w:rPr>
          <w:rFonts w:ascii="Times New Roman" w:hAnsi="Times New Roman" w:cs="Times New Roman"/>
        </w:rPr>
        <w:t>530</w:t>
      </w:r>
      <w:r w:rsidR="00DF2E2D" w:rsidRPr="002D5B39">
        <w:rPr>
          <w:rFonts w:ascii="Times New Roman" w:hAnsi="Times New Roman" w:cs="Times New Roman"/>
        </w:rPr>
        <w:t xml:space="preserve"> </w:t>
      </w:r>
      <w:r w:rsidRPr="002D5B39">
        <w:rPr>
          <w:rFonts w:ascii="Times New Roman" w:hAnsi="Times New Roman" w:cs="Times New Roman"/>
        </w:rPr>
        <w:t>(ages</w:t>
      </w:r>
      <w:r w:rsidR="0060610F" w:rsidRPr="002D5B39">
        <w:rPr>
          <w:rFonts w:ascii="Times New Roman" w:hAnsi="Times New Roman" w:cs="Times New Roman"/>
        </w:rPr>
        <w:t xml:space="preserve"> </w:t>
      </w:r>
      <w:r w:rsidR="00B03CAD" w:rsidRPr="002D5B39">
        <w:rPr>
          <w:rFonts w:ascii="Times New Roman" w:hAnsi="Times New Roman" w:cs="Times New Roman"/>
        </w:rPr>
        <w:t>20</w:t>
      </w:r>
      <w:r w:rsidR="00992361" w:rsidRPr="002D5B39">
        <w:rPr>
          <w:rFonts w:ascii="Times New Roman" w:hAnsi="Times New Roman" w:cs="Times New Roman"/>
        </w:rPr>
        <w:t>+</w:t>
      </w:r>
      <w:r w:rsidRPr="002D5B39">
        <w:rPr>
          <w:rFonts w:ascii="Times New Roman" w:hAnsi="Times New Roman" w:cs="Times New Roman"/>
        </w:rPr>
        <w:t xml:space="preserve">) and the maximum burden </w:t>
      </w:r>
      <w:r w:rsidR="00FB4633" w:rsidRPr="002D5B39">
        <w:rPr>
          <w:rFonts w:ascii="Times New Roman" w:hAnsi="Times New Roman" w:cs="Times New Roman"/>
        </w:rPr>
        <w:t>133</w:t>
      </w:r>
      <w:r w:rsidR="00DF2E2D" w:rsidRPr="002D5B39">
        <w:rPr>
          <w:rFonts w:ascii="Times New Roman" w:hAnsi="Times New Roman" w:cs="Times New Roman"/>
        </w:rPr>
        <w:t xml:space="preserve"> </w:t>
      </w:r>
      <w:r w:rsidR="00D1508B" w:rsidRPr="002D5B39">
        <w:rPr>
          <w:rFonts w:ascii="Times New Roman" w:hAnsi="Times New Roman" w:cs="Times New Roman"/>
        </w:rPr>
        <w:t>hours</w:t>
      </w:r>
      <w:r w:rsidR="00FB4633" w:rsidRPr="002D5B39">
        <w:rPr>
          <w:rFonts w:ascii="Times New Roman" w:hAnsi="Times New Roman" w:cs="Times New Roman"/>
        </w:rPr>
        <w:t xml:space="preserve"> (530</w:t>
      </w:r>
      <w:r w:rsidR="00CA6351" w:rsidRPr="002D5B39">
        <w:rPr>
          <w:rFonts w:ascii="Times New Roman" w:hAnsi="Times New Roman" w:cs="Times New Roman"/>
        </w:rPr>
        <w:t xml:space="preserve"> </w:t>
      </w:r>
      <w:r w:rsidRPr="002D5B39">
        <w:rPr>
          <w:rFonts w:ascii="Times New Roman" w:hAnsi="Times New Roman" w:cs="Times New Roman"/>
        </w:rPr>
        <w:t>respondents *</w:t>
      </w:r>
      <w:r w:rsidR="00CA6351" w:rsidRPr="002D5B39">
        <w:rPr>
          <w:rFonts w:ascii="Times New Roman" w:hAnsi="Times New Roman" w:cs="Times New Roman"/>
        </w:rPr>
        <w:t>1</w:t>
      </w:r>
      <w:r w:rsidR="00FB4633" w:rsidRPr="002D5B39">
        <w:rPr>
          <w:rFonts w:ascii="Times New Roman" w:hAnsi="Times New Roman" w:cs="Times New Roman"/>
        </w:rPr>
        <w:t>5</w:t>
      </w:r>
      <w:r w:rsidRPr="002D5B39">
        <w:rPr>
          <w:rFonts w:ascii="Times New Roman" w:hAnsi="Times New Roman" w:cs="Times New Roman"/>
        </w:rPr>
        <w:t xml:space="preserve">/60 hour = </w:t>
      </w:r>
      <w:r w:rsidR="00FB4633" w:rsidRPr="002D5B39">
        <w:rPr>
          <w:rFonts w:ascii="Times New Roman" w:hAnsi="Times New Roman" w:cs="Times New Roman"/>
        </w:rPr>
        <w:t>133</w:t>
      </w:r>
      <w:r w:rsidRPr="002D5B39">
        <w:rPr>
          <w:rFonts w:ascii="Times New Roman" w:hAnsi="Times New Roman" w:cs="Times New Roman"/>
        </w:rPr>
        <w:t xml:space="preserve"> hours</w:t>
      </w:r>
      <w:r w:rsidR="00140EEB" w:rsidRPr="002D5B39">
        <w:rPr>
          <w:rFonts w:ascii="Times New Roman" w:hAnsi="Times New Roman" w:cs="Times New Roman"/>
        </w:rPr>
        <w:t xml:space="preserve"> – rounded up</w:t>
      </w:r>
      <w:r w:rsidRPr="002D5B39">
        <w:rPr>
          <w:rFonts w:ascii="Times New Roman" w:hAnsi="Times New Roman" w:cs="Times New Roman"/>
        </w:rPr>
        <w:t>).</w:t>
      </w:r>
      <w:r w:rsidR="005439E5" w:rsidRPr="002D5B39">
        <w:rPr>
          <w:rFonts w:ascii="Times New Roman" w:hAnsi="Times New Roman" w:cs="Times New Roman"/>
        </w:rPr>
        <w:t xml:space="preserve"> </w:t>
      </w:r>
    </w:p>
    <w:p w14:paraId="42BD5AD1" w14:textId="77777777" w:rsidR="005439E5" w:rsidRPr="002D5B39" w:rsidRDefault="005439E5" w:rsidP="00500846">
      <w:pPr>
        <w:rPr>
          <w:rFonts w:ascii="Times New Roman" w:hAnsi="Times New Roman" w:cs="Times New Roman"/>
        </w:rPr>
      </w:pPr>
    </w:p>
    <w:p w14:paraId="7551DC57" w14:textId="77777777" w:rsidR="005439E5" w:rsidRPr="002D5B39" w:rsidRDefault="005439E5" w:rsidP="005439E5">
      <w:pPr>
        <w:rPr>
          <w:rFonts w:ascii="Times New Roman" w:hAnsi="Times New Roman" w:cs="Times New Roman"/>
        </w:rPr>
      </w:pPr>
      <w:r w:rsidRPr="002D5B39">
        <w:rPr>
          <w:rFonts w:ascii="Times New Roman" w:hAnsi="Times New Roman" w:cs="Times New Roman"/>
        </w:rPr>
        <w:t>The burden hours for this feasibility study are captured in the “special studies” line of the currently approved NHANES OMB package.  This study does not require any additional burden hours.</w:t>
      </w:r>
    </w:p>
    <w:p w14:paraId="607EDC55" w14:textId="77777777" w:rsidR="005439E5" w:rsidRPr="002D5B39" w:rsidRDefault="005439E5" w:rsidP="00500846">
      <w:pPr>
        <w:rPr>
          <w:rFonts w:ascii="Times New Roman" w:hAnsi="Times New Roman" w:cs="Times New Roman"/>
        </w:rPr>
      </w:pPr>
    </w:p>
    <w:p w14:paraId="7DD783EA" w14:textId="77777777" w:rsidR="00974127" w:rsidRPr="002D5B39" w:rsidRDefault="00974127" w:rsidP="00974127">
      <w:pPr>
        <w:rPr>
          <w:rFonts w:ascii="Times New Roman" w:hAnsi="Times New Roman" w:cs="Times New Roman"/>
        </w:rPr>
      </w:pPr>
    </w:p>
    <w:p w14:paraId="4FEC9C72" w14:textId="77777777" w:rsidR="00EB4E96" w:rsidRPr="002D5B39" w:rsidRDefault="00EB4E96" w:rsidP="00974127">
      <w:pPr>
        <w:rPr>
          <w:rFonts w:ascii="Times New Roman" w:hAnsi="Times New Roman" w:cs="Times New Roman"/>
        </w:rPr>
      </w:pPr>
    </w:p>
    <w:p w14:paraId="433AA5BE" w14:textId="77777777" w:rsidR="00974127" w:rsidRPr="002D5B39" w:rsidRDefault="00974127" w:rsidP="00974127">
      <w:pPr>
        <w:rPr>
          <w:rFonts w:ascii="Times New Roman" w:hAnsi="Times New Roman" w:cs="Times New Roman"/>
        </w:rPr>
      </w:pPr>
      <w:r w:rsidRPr="002D5B39">
        <w:rPr>
          <w:rFonts w:ascii="Times New Roman" w:hAnsi="Times New Roman" w:cs="Times New Roman"/>
        </w:rPr>
        <w:t xml:space="preserve">TABLE </w:t>
      </w:r>
      <w:r w:rsidR="00756B24" w:rsidRPr="002D5B39">
        <w:rPr>
          <w:rFonts w:ascii="Times New Roman" w:hAnsi="Times New Roman" w:cs="Times New Roman"/>
        </w:rPr>
        <w:t xml:space="preserve">3 </w:t>
      </w:r>
      <w:r w:rsidRPr="002D5B39">
        <w:rPr>
          <w:rFonts w:ascii="Times New Roman" w:hAnsi="Times New Roman" w:cs="Times New Roman"/>
        </w:rPr>
        <w:t>– ANNUALIZED BURDEN HOURS AND COSTS</w:t>
      </w:r>
    </w:p>
    <w:tbl>
      <w:tblPr>
        <w:tblW w:w="0" w:type="auto"/>
        <w:tblInd w:w="120" w:type="dxa"/>
        <w:tblLayout w:type="fixed"/>
        <w:tblCellMar>
          <w:left w:w="120" w:type="dxa"/>
          <w:right w:w="120" w:type="dxa"/>
        </w:tblCellMar>
        <w:tblLook w:val="04A0" w:firstRow="1" w:lastRow="0" w:firstColumn="1" w:lastColumn="0" w:noHBand="0" w:noVBand="1"/>
      </w:tblPr>
      <w:tblGrid>
        <w:gridCol w:w="1800"/>
        <w:gridCol w:w="1620"/>
        <w:gridCol w:w="1620"/>
        <w:gridCol w:w="1440"/>
        <w:gridCol w:w="1530"/>
        <w:gridCol w:w="1170"/>
      </w:tblGrid>
      <w:tr w:rsidR="00974127" w:rsidRPr="002D5B39" w14:paraId="19BF3860" w14:textId="77777777" w:rsidTr="00974127">
        <w:trPr>
          <w:trHeight w:val="1184"/>
        </w:trPr>
        <w:tc>
          <w:tcPr>
            <w:tcW w:w="1800" w:type="dxa"/>
            <w:tcBorders>
              <w:top w:val="single" w:sz="4" w:space="0" w:color="auto"/>
              <w:left w:val="single" w:sz="4" w:space="0" w:color="auto"/>
              <w:bottom w:val="single" w:sz="4" w:space="0" w:color="auto"/>
              <w:right w:val="single" w:sz="4" w:space="0" w:color="auto"/>
            </w:tcBorders>
            <w:vAlign w:val="center"/>
            <w:hideMark/>
          </w:tcPr>
          <w:p w14:paraId="3BF54C2E" w14:textId="77777777" w:rsidR="00974127" w:rsidRPr="002D5B39" w:rsidRDefault="00974127" w:rsidP="00974127">
            <w:pPr>
              <w:rPr>
                <w:rFonts w:ascii="Times New Roman" w:hAnsi="Times New Roman" w:cs="Times New Roman"/>
                <w:bCs/>
              </w:rPr>
            </w:pPr>
            <w:r w:rsidRPr="002D5B39">
              <w:rPr>
                <w:rFonts w:ascii="Times New Roman" w:hAnsi="Times New Roman" w:cs="Times New Roman"/>
                <w:bCs/>
              </w:rPr>
              <w:t>Type of Respondent</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C78589A" w14:textId="77777777" w:rsidR="00974127" w:rsidRPr="002D5B39" w:rsidRDefault="00974127" w:rsidP="00974127">
            <w:pPr>
              <w:rPr>
                <w:rFonts w:ascii="Times New Roman" w:hAnsi="Times New Roman" w:cs="Times New Roman"/>
                <w:bCs/>
              </w:rPr>
            </w:pPr>
            <w:r w:rsidRPr="002D5B39">
              <w:rPr>
                <w:rFonts w:ascii="Times New Roman" w:hAnsi="Times New Roman" w:cs="Times New Roman"/>
                <w:bCs/>
              </w:rPr>
              <w:t>Form</w:t>
            </w:r>
          </w:p>
        </w:tc>
        <w:tc>
          <w:tcPr>
            <w:tcW w:w="1620" w:type="dxa"/>
            <w:tcBorders>
              <w:top w:val="single" w:sz="4" w:space="0" w:color="auto"/>
              <w:left w:val="single" w:sz="4" w:space="0" w:color="auto"/>
              <w:bottom w:val="single" w:sz="4" w:space="0" w:color="auto"/>
              <w:right w:val="single" w:sz="8" w:space="0" w:color="000000"/>
            </w:tcBorders>
            <w:vAlign w:val="center"/>
            <w:hideMark/>
          </w:tcPr>
          <w:p w14:paraId="3FEBE842" w14:textId="77777777" w:rsidR="00974127" w:rsidRPr="002D5B39" w:rsidRDefault="00974127" w:rsidP="00974127">
            <w:pPr>
              <w:rPr>
                <w:rFonts w:ascii="Times New Roman" w:hAnsi="Times New Roman" w:cs="Times New Roman"/>
                <w:bCs/>
              </w:rPr>
            </w:pPr>
            <w:r w:rsidRPr="002D5B39">
              <w:rPr>
                <w:rFonts w:ascii="Times New Roman" w:hAnsi="Times New Roman" w:cs="Times New Roman"/>
                <w:bCs/>
              </w:rPr>
              <w:t>Number of</w:t>
            </w:r>
          </w:p>
          <w:p w14:paraId="5839FD6C" w14:textId="77777777" w:rsidR="00974127" w:rsidRPr="002D5B39" w:rsidRDefault="00974127" w:rsidP="00974127">
            <w:pPr>
              <w:rPr>
                <w:rFonts w:ascii="Times New Roman" w:hAnsi="Times New Roman" w:cs="Times New Roman"/>
                <w:bCs/>
              </w:rPr>
            </w:pPr>
            <w:r w:rsidRPr="002D5B39">
              <w:rPr>
                <w:rFonts w:ascii="Times New Roman" w:hAnsi="Times New Roman" w:cs="Times New Roman"/>
                <w:bCs/>
              </w:rPr>
              <w:t>Respondents</w:t>
            </w:r>
          </w:p>
        </w:tc>
        <w:tc>
          <w:tcPr>
            <w:tcW w:w="1440" w:type="dxa"/>
            <w:tcBorders>
              <w:top w:val="single" w:sz="4" w:space="0" w:color="auto"/>
              <w:left w:val="single" w:sz="8" w:space="0" w:color="000000"/>
              <w:bottom w:val="single" w:sz="4" w:space="0" w:color="auto"/>
              <w:right w:val="single" w:sz="8" w:space="0" w:color="000000"/>
            </w:tcBorders>
            <w:vAlign w:val="center"/>
            <w:hideMark/>
          </w:tcPr>
          <w:p w14:paraId="43BC0315" w14:textId="77777777" w:rsidR="00974127" w:rsidRPr="002D5B39" w:rsidRDefault="00974127" w:rsidP="00974127">
            <w:pPr>
              <w:rPr>
                <w:rFonts w:ascii="Times New Roman" w:hAnsi="Times New Roman" w:cs="Times New Roman"/>
                <w:bCs/>
              </w:rPr>
            </w:pPr>
            <w:r w:rsidRPr="002D5B39">
              <w:rPr>
                <w:rFonts w:ascii="Times New Roman" w:hAnsi="Times New Roman" w:cs="Times New Roman"/>
                <w:bCs/>
              </w:rPr>
              <w:t>Number of</w:t>
            </w:r>
          </w:p>
          <w:p w14:paraId="1ECF1738" w14:textId="77777777" w:rsidR="00974127" w:rsidRPr="002D5B39" w:rsidRDefault="00974127" w:rsidP="00974127">
            <w:pPr>
              <w:rPr>
                <w:rFonts w:ascii="Times New Roman" w:hAnsi="Times New Roman" w:cs="Times New Roman"/>
                <w:bCs/>
              </w:rPr>
            </w:pPr>
            <w:r w:rsidRPr="002D5B39">
              <w:rPr>
                <w:rFonts w:ascii="Times New Roman" w:hAnsi="Times New Roman" w:cs="Times New Roman"/>
                <w:bCs/>
              </w:rPr>
              <w:t>Responses per</w:t>
            </w:r>
          </w:p>
          <w:p w14:paraId="09BA89FA" w14:textId="77777777" w:rsidR="00974127" w:rsidRPr="002D5B39" w:rsidRDefault="00974127" w:rsidP="00974127">
            <w:pPr>
              <w:rPr>
                <w:rFonts w:ascii="Times New Roman" w:hAnsi="Times New Roman" w:cs="Times New Roman"/>
                <w:bCs/>
              </w:rPr>
            </w:pPr>
            <w:r w:rsidRPr="002D5B39">
              <w:rPr>
                <w:rFonts w:ascii="Times New Roman" w:hAnsi="Times New Roman" w:cs="Times New Roman"/>
                <w:bCs/>
              </w:rPr>
              <w:t>respondent</w:t>
            </w:r>
          </w:p>
        </w:tc>
        <w:tc>
          <w:tcPr>
            <w:tcW w:w="1530" w:type="dxa"/>
            <w:tcBorders>
              <w:top w:val="single" w:sz="4" w:space="0" w:color="auto"/>
              <w:left w:val="single" w:sz="8" w:space="0" w:color="000000"/>
              <w:bottom w:val="single" w:sz="4" w:space="0" w:color="auto"/>
              <w:right w:val="single" w:sz="8" w:space="0" w:color="000000"/>
            </w:tcBorders>
            <w:vAlign w:val="center"/>
            <w:hideMark/>
          </w:tcPr>
          <w:p w14:paraId="544BEC00" w14:textId="77777777" w:rsidR="00974127" w:rsidRPr="002D5B39" w:rsidRDefault="00974127" w:rsidP="00974127">
            <w:pPr>
              <w:rPr>
                <w:rFonts w:ascii="Times New Roman" w:hAnsi="Times New Roman" w:cs="Times New Roman"/>
                <w:bCs/>
              </w:rPr>
            </w:pPr>
            <w:r w:rsidRPr="002D5B39">
              <w:rPr>
                <w:rFonts w:ascii="Times New Roman" w:hAnsi="Times New Roman" w:cs="Times New Roman"/>
                <w:bCs/>
              </w:rPr>
              <w:t>Average Burden per Response</w:t>
            </w:r>
          </w:p>
          <w:p w14:paraId="7FA98DF8" w14:textId="77777777" w:rsidR="00974127" w:rsidRPr="002D5B39" w:rsidRDefault="00974127" w:rsidP="00974127">
            <w:pPr>
              <w:rPr>
                <w:rFonts w:ascii="Times New Roman" w:hAnsi="Times New Roman" w:cs="Times New Roman"/>
                <w:bCs/>
              </w:rPr>
            </w:pPr>
            <w:r w:rsidRPr="002D5B39">
              <w:rPr>
                <w:rFonts w:ascii="Times New Roman" w:hAnsi="Times New Roman" w:cs="Times New Roman"/>
                <w:bCs/>
              </w:rPr>
              <w:t>(in hours)</w:t>
            </w:r>
          </w:p>
        </w:tc>
        <w:tc>
          <w:tcPr>
            <w:tcW w:w="1170" w:type="dxa"/>
            <w:tcBorders>
              <w:top w:val="single" w:sz="4" w:space="0" w:color="auto"/>
              <w:left w:val="single" w:sz="8" w:space="0" w:color="000000"/>
              <w:bottom w:val="single" w:sz="4" w:space="0" w:color="auto"/>
              <w:right w:val="single" w:sz="4" w:space="0" w:color="auto"/>
            </w:tcBorders>
            <w:vAlign w:val="center"/>
            <w:hideMark/>
          </w:tcPr>
          <w:p w14:paraId="26B8585C" w14:textId="77777777" w:rsidR="00974127" w:rsidRPr="002D5B39" w:rsidRDefault="00974127" w:rsidP="00974127">
            <w:pPr>
              <w:rPr>
                <w:rFonts w:ascii="Times New Roman" w:hAnsi="Times New Roman" w:cs="Times New Roman"/>
                <w:bCs/>
              </w:rPr>
            </w:pPr>
            <w:r w:rsidRPr="002D5B39">
              <w:rPr>
                <w:rFonts w:ascii="Times New Roman" w:hAnsi="Times New Roman" w:cs="Times New Roman"/>
                <w:bCs/>
              </w:rPr>
              <w:t>Total</w:t>
            </w:r>
          </w:p>
          <w:p w14:paraId="09227F3E" w14:textId="77777777" w:rsidR="00974127" w:rsidRPr="002D5B39" w:rsidRDefault="00974127" w:rsidP="00974127">
            <w:pPr>
              <w:rPr>
                <w:rFonts w:ascii="Times New Roman" w:hAnsi="Times New Roman" w:cs="Times New Roman"/>
                <w:bCs/>
              </w:rPr>
            </w:pPr>
            <w:r w:rsidRPr="002D5B39">
              <w:rPr>
                <w:rFonts w:ascii="Times New Roman" w:hAnsi="Times New Roman" w:cs="Times New Roman"/>
                <w:bCs/>
              </w:rPr>
              <w:t>Burden</w:t>
            </w:r>
          </w:p>
          <w:p w14:paraId="0B781B62" w14:textId="77777777" w:rsidR="00974127" w:rsidRPr="002D5B39" w:rsidRDefault="00974127" w:rsidP="00974127">
            <w:pPr>
              <w:rPr>
                <w:rFonts w:ascii="Times New Roman" w:hAnsi="Times New Roman" w:cs="Times New Roman"/>
                <w:bCs/>
              </w:rPr>
            </w:pPr>
            <w:r w:rsidRPr="002D5B39">
              <w:rPr>
                <w:rFonts w:ascii="Times New Roman" w:hAnsi="Times New Roman" w:cs="Times New Roman"/>
                <w:bCs/>
              </w:rPr>
              <w:t>Hours</w:t>
            </w:r>
          </w:p>
        </w:tc>
      </w:tr>
      <w:tr w:rsidR="00974127" w:rsidRPr="002D5B39" w14:paraId="1BDDBD5A" w14:textId="77777777" w:rsidTr="00974127">
        <w:trPr>
          <w:trHeight w:val="840"/>
        </w:trPr>
        <w:tc>
          <w:tcPr>
            <w:tcW w:w="1800" w:type="dxa"/>
            <w:tcBorders>
              <w:top w:val="single" w:sz="4" w:space="0" w:color="auto"/>
              <w:left w:val="single" w:sz="4" w:space="0" w:color="auto"/>
              <w:bottom w:val="single" w:sz="4" w:space="0" w:color="auto"/>
              <w:right w:val="single" w:sz="4" w:space="0" w:color="auto"/>
            </w:tcBorders>
            <w:vAlign w:val="center"/>
            <w:hideMark/>
          </w:tcPr>
          <w:p w14:paraId="57E27013" w14:textId="77777777" w:rsidR="00974127" w:rsidRPr="002D5B39" w:rsidRDefault="00974127" w:rsidP="00974127">
            <w:pPr>
              <w:rPr>
                <w:rFonts w:ascii="Times New Roman" w:hAnsi="Times New Roman" w:cs="Times New Roman"/>
              </w:rPr>
            </w:pPr>
            <w:r w:rsidRPr="002D5B39">
              <w:rPr>
                <w:rFonts w:ascii="Times New Roman" w:hAnsi="Times New Roman" w:cs="Times New Roman"/>
              </w:rPr>
              <w:t>Individuals in households</w:t>
            </w:r>
          </w:p>
        </w:tc>
        <w:tc>
          <w:tcPr>
            <w:tcW w:w="1620" w:type="dxa"/>
            <w:tcBorders>
              <w:top w:val="single" w:sz="4" w:space="0" w:color="auto"/>
              <w:left w:val="single" w:sz="4" w:space="0" w:color="auto"/>
              <w:bottom w:val="single" w:sz="4" w:space="0" w:color="auto"/>
              <w:right w:val="single" w:sz="4" w:space="0" w:color="auto"/>
            </w:tcBorders>
          </w:tcPr>
          <w:p w14:paraId="24F26165" w14:textId="77777777" w:rsidR="00974127" w:rsidRPr="002D5B39" w:rsidRDefault="00974127" w:rsidP="00974127">
            <w:pPr>
              <w:rPr>
                <w:rFonts w:ascii="Times New Roman" w:hAnsi="Times New Roman" w:cs="Times New Roman"/>
              </w:rPr>
            </w:pPr>
          </w:p>
          <w:p w14:paraId="018F2707" w14:textId="77777777" w:rsidR="00974127" w:rsidRPr="002D5B39" w:rsidRDefault="00FB4633" w:rsidP="00974127">
            <w:pPr>
              <w:rPr>
                <w:rFonts w:ascii="Times New Roman" w:hAnsi="Times New Roman" w:cs="Times New Roman"/>
              </w:rPr>
            </w:pPr>
            <w:r w:rsidRPr="002D5B39">
              <w:rPr>
                <w:rFonts w:ascii="Times New Roman" w:hAnsi="Times New Roman" w:cs="Times New Roman"/>
              </w:rPr>
              <w:t xml:space="preserve">Comparisons of waist </w:t>
            </w:r>
            <w:r w:rsidRPr="002D5B39">
              <w:rPr>
                <w:rFonts w:ascii="Times New Roman" w:hAnsi="Times New Roman" w:cs="Times New Roman"/>
              </w:rPr>
              <w:lastRenderedPageBreak/>
              <w:t xml:space="preserve">circumference measurements Pilot Study </w:t>
            </w:r>
            <w:r w:rsidR="00974127" w:rsidRPr="002D5B39">
              <w:rPr>
                <w:rFonts w:ascii="Times New Roman" w:hAnsi="Times New Roman" w:cs="Times New Roman"/>
              </w:rPr>
              <w:t>Adults</w:t>
            </w:r>
            <w:r w:rsidR="00974127" w:rsidRPr="002D5B39">
              <w:rPr>
                <w:rFonts w:ascii="Times New Roman" w:hAnsi="Times New Roman" w:cs="Times New Roman"/>
                <w:b/>
              </w:rPr>
              <w:t xml:space="preserve"> </w:t>
            </w:r>
            <w:r w:rsidR="00974127" w:rsidRPr="002D5B39">
              <w:rPr>
                <w:rFonts w:ascii="Times New Roman" w:hAnsi="Times New Roman" w:cs="Times New Roman"/>
              </w:rPr>
              <w:t>Form</w:t>
            </w:r>
          </w:p>
        </w:tc>
        <w:tc>
          <w:tcPr>
            <w:tcW w:w="1620" w:type="dxa"/>
            <w:tcBorders>
              <w:top w:val="single" w:sz="4" w:space="0" w:color="auto"/>
              <w:left w:val="single" w:sz="4" w:space="0" w:color="auto"/>
              <w:bottom w:val="single" w:sz="4" w:space="0" w:color="auto"/>
              <w:right w:val="single" w:sz="8" w:space="0" w:color="000000"/>
            </w:tcBorders>
          </w:tcPr>
          <w:p w14:paraId="6BD8E805" w14:textId="77777777" w:rsidR="00974127" w:rsidRPr="002D5B39" w:rsidRDefault="00974127" w:rsidP="00974127">
            <w:pPr>
              <w:rPr>
                <w:rFonts w:ascii="Times New Roman" w:hAnsi="Times New Roman" w:cs="Times New Roman"/>
              </w:rPr>
            </w:pPr>
          </w:p>
          <w:p w14:paraId="7B49F5A9" w14:textId="77777777" w:rsidR="00974127" w:rsidRPr="002D5B39" w:rsidRDefault="00FB4633" w:rsidP="00974127">
            <w:pPr>
              <w:rPr>
                <w:rFonts w:ascii="Times New Roman" w:hAnsi="Times New Roman" w:cs="Times New Roman"/>
              </w:rPr>
            </w:pPr>
            <w:r w:rsidRPr="002D5B39">
              <w:rPr>
                <w:rFonts w:ascii="Times New Roman" w:hAnsi="Times New Roman" w:cs="Times New Roman"/>
              </w:rPr>
              <w:t>530</w:t>
            </w:r>
          </w:p>
        </w:tc>
        <w:tc>
          <w:tcPr>
            <w:tcW w:w="1440" w:type="dxa"/>
            <w:tcBorders>
              <w:top w:val="single" w:sz="4" w:space="0" w:color="auto"/>
              <w:left w:val="single" w:sz="8" w:space="0" w:color="000000"/>
              <w:bottom w:val="single" w:sz="4" w:space="0" w:color="auto"/>
              <w:right w:val="single" w:sz="8" w:space="0" w:color="000000"/>
            </w:tcBorders>
          </w:tcPr>
          <w:p w14:paraId="5F6244B6" w14:textId="77777777" w:rsidR="00974127" w:rsidRPr="002D5B39" w:rsidRDefault="00974127" w:rsidP="00974127">
            <w:pPr>
              <w:rPr>
                <w:rFonts w:ascii="Times New Roman" w:hAnsi="Times New Roman" w:cs="Times New Roman"/>
              </w:rPr>
            </w:pPr>
          </w:p>
          <w:p w14:paraId="57F2DEBF" w14:textId="77777777" w:rsidR="00974127" w:rsidRPr="002D5B39" w:rsidRDefault="00974127" w:rsidP="00974127">
            <w:pPr>
              <w:rPr>
                <w:rFonts w:ascii="Times New Roman" w:hAnsi="Times New Roman" w:cs="Times New Roman"/>
              </w:rPr>
            </w:pPr>
            <w:r w:rsidRPr="002D5B39">
              <w:rPr>
                <w:rFonts w:ascii="Times New Roman" w:hAnsi="Times New Roman" w:cs="Times New Roman"/>
              </w:rPr>
              <w:t>1</w:t>
            </w:r>
          </w:p>
        </w:tc>
        <w:tc>
          <w:tcPr>
            <w:tcW w:w="1530" w:type="dxa"/>
            <w:tcBorders>
              <w:top w:val="single" w:sz="4" w:space="0" w:color="auto"/>
              <w:left w:val="single" w:sz="8" w:space="0" w:color="000000"/>
              <w:bottom w:val="single" w:sz="4" w:space="0" w:color="auto"/>
              <w:right w:val="single" w:sz="8" w:space="0" w:color="000000"/>
            </w:tcBorders>
          </w:tcPr>
          <w:p w14:paraId="1B581D0E" w14:textId="77777777" w:rsidR="00974127" w:rsidRPr="002D5B39" w:rsidRDefault="00974127" w:rsidP="00974127">
            <w:pPr>
              <w:rPr>
                <w:rFonts w:ascii="Times New Roman" w:hAnsi="Times New Roman" w:cs="Times New Roman"/>
              </w:rPr>
            </w:pPr>
          </w:p>
          <w:p w14:paraId="1E5F697F" w14:textId="77777777" w:rsidR="00974127" w:rsidRPr="002D5B39" w:rsidRDefault="00974127" w:rsidP="00FB4633">
            <w:pPr>
              <w:rPr>
                <w:rFonts w:ascii="Times New Roman" w:hAnsi="Times New Roman" w:cs="Times New Roman"/>
              </w:rPr>
            </w:pPr>
            <w:r w:rsidRPr="002D5B39">
              <w:rPr>
                <w:rFonts w:ascii="Times New Roman" w:hAnsi="Times New Roman" w:cs="Times New Roman"/>
              </w:rPr>
              <w:t>1</w:t>
            </w:r>
            <w:r w:rsidR="00FB4633" w:rsidRPr="002D5B39">
              <w:rPr>
                <w:rFonts w:ascii="Times New Roman" w:hAnsi="Times New Roman" w:cs="Times New Roman"/>
              </w:rPr>
              <w:t>5</w:t>
            </w:r>
            <w:r w:rsidRPr="002D5B39">
              <w:rPr>
                <w:rFonts w:ascii="Times New Roman" w:hAnsi="Times New Roman" w:cs="Times New Roman"/>
              </w:rPr>
              <w:t>/60</w:t>
            </w:r>
          </w:p>
        </w:tc>
        <w:tc>
          <w:tcPr>
            <w:tcW w:w="1170" w:type="dxa"/>
            <w:tcBorders>
              <w:top w:val="single" w:sz="4" w:space="0" w:color="auto"/>
              <w:left w:val="single" w:sz="8" w:space="0" w:color="000000"/>
              <w:bottom w:val="single" w:sz="4" w:space="0" w:color="auto"/>
              <w:right w:val="single" w:sz="4" w:space="0" w:color="auto"/>
            </w:tcBorders>
          </w:tcPr>
          <w:p w14:paraId="4D5EE495" w14:textId="77777777" w:rsidR="00974127" w:rsidRPr="002D5B39" w:rsidRDefault="00974127" w:rsidP="00974127">
            <w:pPr>
              <w:rPr>
                <w:rFonts w:ascii="Times New Roman" w:hAnsi="Times New Roman" w:cs="Times New Roman"/>
              </w:rPr>
            </w:pPr>
          </w:p>
          <w:p w14:paraId="4C7411DA" w14:textId="77777777" w:rsidR="00974127" w:rsidRPr="002D5B39" w:rsidRDefault="00FB4633" w:rsidP="00974127">
            <w:pPr>
              <w:rPr>
                <w:rFonts w:ascii="Times New Roman" w:hAnsi="Times New Roman" w:cs="Times New Roman"/>
              </w:rPr>
            </w:pPr>
            <w:r w:rsidRPr="002D5B39">
              <w:rPr>
                <w:rFonts w:ascii="Times New Roman" w:hAnsi="Times New Roman" w:cs="Times New Roman"/>
              </w:rPr>
              <w:t>133</w:t>
            </w:r>
          </w:p>
        </w:tc>
      </w:tr>
      <w:tr w:rsidR="00974127" w:rsidRPr="002D5B39" w14:paraId="4C1BDECF" w14:textId="77777777" w:rsidTr="00974127">
        <w:trPr>
          <w:trHeight w:val="522"/>
        </w:trPr>
        <w:tc>
          <w:tcPr>
            <w:tcW w:w="1800" w:type="dxa"/>
            <w:tcBorders>
              <w:top w:val="single" w:sz="4" w:space="0" w:color="auto"/>
              <w:left w:val="single" w:sz="4" w:space="0" w:color="auto"/>
              <w:bottom w:val="single" w:sz="4" w:space="0" w:color="auto"/>
              <w:right w:val="single" w:sz="4" w:space="0" w:color="auto"/>
            </w:tcBorders>
            <w:vAlign w:val="center"/>
            <w:hideMark/>
          </w:tcPr>
          <w:p w14:paraId="24B5E16A" w14:textId="77777777" w:rsidR="00974127" w:rsidRPr="002D5B39" w:rsidRDefault="00974127" w:rsidP="00974127">
            <w:pPr>
              <w:rPr>
                <w:rFonts w:ascii="Times New Roman" w:hAnsi="Times New Roman" w:cs="Times New Roman"/>
                <w:bCs/>
              </w:rPr>
            </w:pPr>
            <w:r w:rsidRPr="002D5B39">
              <w:rPr>
                <w:rFonts w:ascii="Times New Roman" w:hAnsi="Times New Roman" w:cs="Times New Roman"/>
                <w:bCs/>
              </w:rPr>
              <w:lastRenderedPageBreak/>
              <w:t>Total</w:t>
            </w:r>
          </w:p>
        </w:tc>
        <w:tc>
          <w:tcPr>
            <w:tcW w:w="1620" w:type="dxa"/>
            <w:tcBorders>
              <w:top w:val="single" w:sz="4" w:space="0" w:color="auto"/>
              <w:left w:val="single" w:sz="4" w:space="0" w:color="auto"/>
              <w:bottom w:val="single" w:sz="4" w:space="0" w:color="auto"/>
              <w:right w:val="nil"/>
            </w:tcBorders>
          </w:tcPr>
          <w:p w14:paraId="7095706D" w14:textId="77777777" w:rsidR="00974127" w:rsidRPr="002D5B39" w:rsidRDefault="00974127" w:rsidP="00974127">
            <w:pPr>
              <w:rPr>
                <w:rFonts w:ascii="Times New Roman" w:hAnsi="Times New Roman" w:cs="Times New Roman"/>
              </w:rPr>
            </w:pPr>
          </w:p>
        </w:tc>
        <w:tc>
          <w:tcPr>
            <w:tcW w:w="1620" w:type="dxa"/>
            <w:tcBorders>
              <w:top w:val="single" w:sz="4" w:space="0" w:color="auto"/>
              <w:left w:val="nil"/>
              <w:bottom w:val="single" w:sz="4" w:space="0" w:color="auto"/>
              <w:right w:val="nil"/>
            </w:tcBorders>
            <w:vAlign w:val="center"/>
          </w:tcPr>
          <w:p w14:paraId="30070C65" w14:textId="77777777" w:rsidR="00974127" w:rsidRPr="002D5B39" w:rsidRDefault="00974127" w:rsidP="00974127">
            <w:pPr>
              <w:rPr>
                <w:rFonts w:ascii="Times New Roman" w:hAnsi="Times New Roman" w:cs="Times New Roman"/>
              </w:rPr>
            </w:pPr>
          </w:p>
        </w:tc>
        <w:tc>
          <w:tcPr>
            <w:tcW w:w="1440" w:type="dxa"/>
            <w:tcBorders>
              <w:top w:val="single" w:sz="4" w:space="0" w:color="auto"/>
              <w:left w:val="nil"/>
              <w:bottom w:val="single" w:sz="4" w:space="0" w:color="auto"/>
              <w:right w:val="nil"/>
            </w:tcBorders>
            <w:vAlign w:val="center"/>
          </w:tcPr>
          <w:p w14:paraId="19734FD7" w14:textId="77777777" w:rsidR="00974127" w:rsidRPr="002D5B39" w:rsidRDefault="00974127" w:rsidP="00974127">
            <w:pPr>
              <w:rPr>
                <w:rFonts w:ascii="Times New Roman" w:hAnsi="Times New Roman" w:cs="Times New Roman"/>
              </w:rPr>
            </w:pPr>
          </w:p>
        </w:tc>
        <w:tc>
          <w:tcPr>
            <w:tcW w:w="1530" w:type="dxa"/>
            <w:tcBorders>
              <w:top w:val="single" w:sz="4" w:space="0" w:color="auto"/>
              <w:left w:val="nil"/>
              <w:bottom w:val="single" w:sz="4" w:space="0" w:color="auto"/>
              <w:right w:val="single" w:sz="8" w:space="0" w:color="000000"/>
            </w:tcBorders>
          </w:tcPr>
          <w:p w14:paraId="77CABA14" w14:textId="77777777" w:rsidR="00974127" w:rsidRPr="002D5B39" w:rsidRDefault="00974127" w:rsidP="00974127">
            <w:pPr>
              <w:rPr>
                <w:rFonts w:ascii="Times New Roman" w:hAnsi="Times New Roman" w:cs="Times New Roman"/>
              </w:rPr>
            </w:pPr>
          </w:p>
        </w:tc>
        <w:tc>
          <w:tcPr>
            <w:tcW w:w="1170" w:type="dxa"/>
            <w:tcBorders>
              <w:top w:val="single" w:sz="4" w:space="0" w:color="auto"/>
              <w:left w:val="single" w:sz="8" w:space="0" w:color="000000"/>
              <w:bottom w:val="single" w:sz="4" w:space="0" w:color="auto"/>
              <w:right w:val="single" w:sz="4" w:space="0" w:color="auto"/>
            </w:tcBorders>
            <w:vAlign w:val="center"/>
            <w:hideMark/>
          </w:tcPr>
          <w:p w14:paraId="37517C57" w14:textId="77777777" w:rsidR="00974127" w:rsidRPr="002D5B39" w:rsidRDefault="00FB4633" w:rsidP="00974127">
            <w:pPr>
              <w:rPr>
                <w:rFonts w:ascii="Times New Roman" w:hAnsi="Times New Roman" w:cs="Times New Roman"/>
                <w:bCs/>
              </w:rPr>
            </w:pPr>
            <w:r w:rsidRPr="002D5B39">
              <w:rPr>
                <w:rFonts w:ascii="Times New Roman" w:hAnsi="Times New Roman" w:cs="Times New Roman"/>
              </w:rPr>
              <w:t>133</w:t>
            </w:r>
          </w:p>
        </w:tc>
      </w:tr>
    </w:tbl>
    <w:p w14:paraId="643F96CB" w14:textId="77777777" w:rsidR="00E90E90" w:rsidRPr="002D5B39" w:rsidRDefault="00E90E90" w:rsidP="00500846">
      <w:pPr>
        <w:rPr>
          <w:rFonts w:ascii="Times New Roman" w:hAnsi="Times New Roman" w:cs="Times New Roman"/>
        </w:rPr>
      </w:pPr>
    </w:p>
    <w:p w14:paraId="7688E3A7" w14:textId="77777777" w:rsidR="00165FCE" w:rsidRPr="002D5B39" w:rsidRDefault="002E57AF" w:rsidP="006E4B76">
      <w:pPr>
        <w:tabs>
          <w:tab w:val="left" w:pos="-1440"/>
        </w:tabs>
        <w:rPr>
          <w:rFonts w:ascii="Times New Roman" w:hAnsi="Times New Roman" w:cs="Times New Roman"/>
        </w:rPr>
      </w:pPr>
      <w:r w:rsidRPr="002D5B39">
        <w:rPr>
          <w:rFonts w:ascii="Times New Roman" w:hAnsi="Times New Roman" w:cs="Times New Roman"/>
        </w:rPr>
        <w:t xml:space="preserve">5. </w:t>
      </w:r>
      <w:r w:rsidR="00165FCE" w:rsidRPr="002D5B39">
        <w:rPr>
          <w:rFonts w:ascii="Times New Roman" w:hAnsi="Times New Roman" w:cs="Times New Roman"/>
        </w:rPr>
        <w:tab/>
      </w:r>
      <w:r w:rsidR="00371C08" w:rsidRPr="002D5B39">
        <w:rPr>
          <w:rFonts w:ascii="Times New Roman" w:hAnsi="Times New Roman" w:cs="Times New Roman"/>
        </w:rPr>
        <w:t xml:space="preserve">Explanation for Program Changes and Adjustments. </w:t>
      </w:r>
    </w:p>
    <w:p w14:paraId="7C926BCF" w14:textId="77777777" w:rsidR="00165FCE" w:rsidRPr="002D5B39" w:rsidRDefault="00165FCE" w:rsidP="006E4B76">
      <w:pPr>
        <w:tabs>
          <w:tab w:val="left" w:pos="-1440"/>
        </w:tabs>
        <w:rPr>
          <w:rFonts w:ascii="Times New Roman" w:hAnsi="Times New Roman" w:cs="Times New Roman"/>
        </w:rPr>
      </w:pPr>
    </w:p>
    <w:p w14:paraId="183EE501" w14:textId="77777777" w:rsidR="00371C08" w:rsidRPr="002D5B39" w:rsidRDefault="00371C08" w:rsidP="006E4B76">
      <w:pPr>
        <w:tabs>
          <w:tab w:val="left" w:pos="-1440"/>
        </w:tabs>
        <w:rPr>
          <w:rFonts w:ascii="Times New Roman" w:hAnsi="Times New Roman" w:cs="Times New Roman"/>
        </w:rPr>
      </w:pPr>
      <w:r w:rsidRPr="002D5B39">
        <w:rPr>
          <w:rFonts w:ascii="Times New Roman" w:hAnsi="Times New Roman" w:cs="Times New Roman"/>
        </w:rPr>
        <w:t xml:space="preserve">The burden hours </w:t>
      </w:r>
      <w:r w:rsidR="009D6EBC" w:rsidRPr="002D5B39">
        <w:rPr>
          <w:rFonts w:ascii="Times New Roman" w:hAnsi="Times New Roman" w:cs="Times New Roman"/>
        </w:rPr>
        <w:t xml:space="preserve">for this </w:t>
      </w:r>
      <w:r w:rsidR="00E15972" w:rsidRPr="002D5B39">
        <w:rPr>
          <w:rFonts w:ascii="Times New Roman" w:hAnsi="Times New Roman" w:cs="Times New Roman"/>
        </w:rPr>
        <w:t xml:space="preserve">pilot </w:t>
      </w:r>
      <w:r w:rsidR="009D6EBC" w:rsidRPr="002D5B39">
        <w:rPr>
          <w:rFonts w:ascii="Times New Roman" w:hAnsi="Times New Roman" w:cs="Times New Roman"/>
        </w:rPr>
        <w:t xml:space="preserve">study are captured in the “special studies” line of the currently </w:t>
      </w:r>
      <w:r w:rsidRPr="002D5B39">
        <w:rPr>
          <w:rFonts w:ascii="Times New Roman" w:hAnsi="Times New Roman" w:cs="Times New Roman"/>
        </w:rPr>
        <w:t xml:space="preserve">approved </w:t>
      </w:r>
      <w:r w:rsidR="009D6EBC" w:rsidRPr="002D5B39">
        <w:rPr>
          <w:rFonts w:ascii="Times New Roman" w:hAnsi="Times New Roman" w:cs="Times New Roman"/>
        </w:rPr>
        <w:t xml:space="preserve">NHANES </w:t>
      </w:r>
      <w:r w:rsidRPr="002D5B39">
        <w:rPr>
          <w:rFonts w:ascii="Times New Roman" w:hAnsi="Times New Roman" w:cs="Times New Roman"/>
        </w:rPr>
        <w:t xml:space="preserve">OMB </w:t>
      </w:r>
      <w:r w:rsidR="009D6EBC" w:rsidRPr="002D5B39">
        <w:rPr>
          <w:rFonts w:ascii="Times New Roman" w:hAnsi="Times New Roman" w:cs="Times New Roman"/>
        </w:rPr>
        <w:t>package</w:t>
      </w:r>
      <w:r w:rsidRPr="002D5B39">
        <w:rPr>
          <w:rFonts w:ascii="Times New Roman" w:hAnsi="Times New Roman" w:cs="Times New Roman"/>
        </w:rPr>
        <w:t>.</w:t>
      </w:r>
      <w:r w:rsidR="005439E5" w:rsidRPr="002D5B39">
        <w:rPr>
          <w:rFonts w:ascii="Times New Roman" w:hAnsi="Times New Roman" w:cs="Times New Roman"/>
        </w:rPr>
        <w:t xml:space="preserve">  This study does not require any additional burden hours.</w:t>
      </w:r>
    </w:p>
    <w:p w14:paraId="3FE41421" w14:textId="77777777" w:rsidR="00863B61" w:rsidRPr="002D5B39" w:rsidRDefault="00863B61" w:rsidP="006E4B76">
      <w:pPr>
        <w:tabs>
          <w:tab w:val="left" w:pos="450"/>
        </w:tabs>
        <w:rPr>
          <w:rFonts w:ascii="Times New Roman" w:hAnsi="Times New Roman" w:cs="Times New Roman"/>
        </w:rPr>
      </w:pPr>
    </w:p>
    <w:p w14:paraId="2BE51BBE" w14:textId="77777777" w:rsidR="00371C08" w:rsidRPr="002D5B39" w:rsidRDefault="00371C08" w:rsidP="006E4B76">
      <w:pPr>
        <w:tabs>
          <w:tab w:val="left" w:pos="450"/>
        </w:tabs>
        <w:rPr>
          <w:rFonts w:ascii="Times New Roman" w:hAnsi="Times New Roman" w:cs="Times New Roman"/>
        </w:rPr>
      </w:pPr>
      <w:r w:rsidRPr="002D5B39">
        <w:rPr>
          <w:rFonts w:ascii="Times New Roman" w:hAnsi="Times New Roman" w:cs="Times New Roman"/>
        </w:rPr>
        <w:t>List of attachments:</w:t>
      </w:r>
    </w:p>
    <w:p w14:paraId="0F661521" w14:textId="04412CD8" w:rsidR="00E8567B" w:rsidRPr="002D5B39" w:rsidRDefault="00D80E73" w:rsidP="00B37596">
      <w:pPr>
        <w:pStyle w:val="ListParagraph"/>
        <w:numPr>
          <w:ilvl w:val="0"/>
          <w:numId w:val="17"/>
        </w:numPr>
        <w:rPr>
          <w:rFonts w:ascii="Times New Roman" w:hAnsi="Times New Roman"/>
          <w:sz w:val="24"/>
          <w:szCs w:val="24"/>
        </w:rPr>
      </w:pPr>
      <w:r w:rsidRPr="002D5B39">
        <w:rPr>
          <w:rFonts w:ascii="Times New Roman" w:hAnsi="Times New Roman"/>
          <w:sz w:val="24"/>
          <w:szCs w:val="24"/>
        </w:rPr>
        <w:t>ATT</w:t>
      </w:r>
      <w:r w:rsidR="008327FE">
        <w:rPr>
          <w:rFonts w:ascii="Times New Roman" w:hAnsi="Times New Roman"/>
          <w:sz w:val="24"/>
          <w:szCs w:val="24"/>
        </w:rPr>
        <w:t xml:space="preserve"> A</w:t>
      </w:r>
      <w:r w:rsidRPr="002D5B39">
        <w:rPr>
          <w:rFonts w:ascii="Times New Roman" w:hAnsi="Times New Roman"/>
          <w:sz w:val="24"/>
          <w:szCs w:val="24"/>
        </w:rPr>
        <w:t xml:space="preserve"> -</w:t>
      </w:r>
      <w:r w:rsidR="0024386A" w:rsidRPr="002D5B39">
        <w:rPr>
          <w:rFonts w:ascii="Times New Roman" w:hAnsi="Times New Roman"/>
          <w:sz w:val="24"/>
          <w:szCs w:val="24"/>
        </w:rPr>
        <w:t xml:space="preserve"> Comparisons of Waist Circumference Measurements</w:t>
      </w:r>
      <w:r w:rsidR="00F60464" w:rsidRPr="002D5B39">
        <w:rPr>
          <w:rFonts w:ascii="Times New Roman" w:hAnsi="Times New Roman"/>
          <w:sz w:val="24"/>
          <w:szCs w:val="24"/>
        </w:rPr>
        <w:t xml:space="preserve"> Pilot</w:t>
      </w:r>
    </w:p>
    <w:p w14:paraId="5A4542F1" w14:textId="77777777" w:rsidR="00BA046D" w:rsidRPr="002D5B39" w:rsidRDefault="00BA046D" w:rsidP="00B37596">
      <w:pPr>
        <w:pStyle w:val="ListParagraph"/>
        <w:spacing w:before="240" w:after="120" w:line="360" w:lineRule="auto"/>
        <w:rPr>
          <w:rFonts w:ascii="Times New Roman" w:hAnsi="Times New Roman"/>
          <w:sz w:val="24"/>
          <w:szCs w:val="24"/>
        </w:rPr>
      </w:pPr>
    </w:p>
    <w:sectPr w:rsidR="00BA046D" w:rsidRPr="002D5B39" w:rsidSect="00A574B5">
      <w:footerReference w:type="even" r:id="rId8"/>
      <w:footerReference w:type="default" r:id="rId9"/>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4727A2" w14:textId="77777777" w:rsidR="003A4110" w:rsidRDefault="003A4110">
      <w:r>
        <w:separator/>
      </w:r>
    </w:p>
  </w:endnote>
  <w:endnote w:type="continuationSeparator" w:id="0">
    <w:p w14:paraId="479C7C04" w14:textId="77777777" w:rsidR="003A4110" w:rsidRDefault="003A4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686DE9" w14:textId="77777777" w:rsidR="00420CCC" w:rsidRDefault="00420CCC">
    <w:pPr>
      <w:pStyle w:val="Footer"/>
      <w:framePr w:wrap="auto" w:vAnchor="text" w:hAnchor="margin" w:xAlign="right" w:y="1"/>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end"/>
    </w:r>
  </w:p>
  <w:p w14:paraId="2B4D85A6" w14:textId="77777777" w:rsidR="00420CCC" w:rsidRDefault="00420CC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8C1481" w14:textId="77777777" w:rsidR="00420CCC" w:rsidRDefault="00420CCC">
    <w:pPr>
      <w:pStyle w:val="Footer"/>
      <w:framePr w:wrap="auto" w:vAnchor="text" w:hAnchor="margin" w:xAlign="right" w:y="1"/>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B2767A">
      <w:rPr>
        <w:rStyle w:val="PageNumber"/>
        <w:noProof/>
        <w:sz w:val="24"/>
        <w:szCs w:val="24"/>
      </w:rPr>
      <w:t>5</w:t>
    </w:r>
    <w:r>
      <w:rPr>
        <w:rStyle w:val="PageNumber"/>
        <w:sz w:val="24"/>
        <w:szCs w:val="24"/>
      </w:rPr>
      <w:fldChar w:fldCharType="end"/>
    </w:r>
  </w:p>
  <w:p w14:paraId="52FB4598" w14:textId="77777777" w:rsidR="00420CCC" w:rsidRDefault="00420CCC" w:rsidP="00F0052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3616E6" w14:textId="77777777" w:rsidR="003A4110" w:rsidRDefault="003A4110">
      <w:r>
        <w:separator/>
      </w:r>
    </w:p>
  </w:footnote>
  <w:footnote w:type="continuationSeparator" w:id="0">
    <w:p w14:paraId="2EA61746" w14:textId="77777777" w:rsidR="003A4110" w:rsidRDefault="003A4110">
      <w:r>
        <w:continuationSeparator/>
      </w:r>
    </w:p>
  </w:footnote>
  <w:footnote w:id="1">
    <w:p w14:paraId="230CF759" w14:textId="77777777" w:rsidR="00EB4E96" w:rsidRPr="005D6A35" w:rsidRDefault="00EB4E96" w:rsidP="00EB4E96">
      <w:pPr>
        <w:pStyle w:val="FootnoteText"/>
        <w:rPr>
          <w:rFonts w:ascii="Times New Roman" w:hAnsi="Times New Roman"/>
          <w:sz w:val="24"/>
          <w:szCs w:val="24"/>
        </w:rPr>
      </w:pPr>
      <w:r w:rsidRPr="005D6A35">
        <w:rPr>
          <w:rStyle w:val="FootnoteReference"/>
          <w:rFonts w:ascii="Times New Roman" w:hAnsi="Times New Roman"/>
          <w:sz w:val="24"/>
          <w:szCs w:val="24"/>
        </w:rPr>
        <w:footnoteRef/>
      </w:r>
      <w:r w:rsidRPr="005D6A35">
        <w:rPr>
          <w:rFonts w:ascii="Times New Roman" w:hAnsi="Times New Roman"/>
          <w:sz w:val="24"/>
          <w:szCs w:val="24"/>
        </w:rPr>
        <w:t xml:space="preserve"> Healthy weight is BMI (kg/meters</w:t>
      </w:r>
      <w:r w:rsidRPr="005D6A35">
        <w:rPr>
          <w:rFonts w:ascii="Times New Roman" w:hAnsi="Times New Roman"/>
          <w:sz w:val="24"/>
          <w:szCs w:val="24"/>
          <w:vertAlign w:val="superscript"/>
        </w:rPr>
        <w:t>2</w:t>
      </w:r>
      <w:r w:rsidRPr="005D6A35">
        <w:rPr>
          <w:rFonts w:ascii="Times New Roman" w:hAnsi="Times New Roman"/>
          <w:sz w:val="24"/>
          <w:szCs w:val="24"/>
        </w:rPr>
        <w:t>) of 18.5- &lt; 25, overweight is BMI of 25-29.9, and obese is BMI  &gt;= 30.</w:t>
      </w:r>
    </w:p>
  </w:footnote>
  <w:footnote w:id="2">
    <w:p w14:paraId="4379E7F3" w14:textId="77777777" w:rsidR="00EB4E96" w:rsidRPr="005D6A35" w:rsidRDefault="00EB4E96" w:rsidP="00EB4E96">
      <w:pPr>
        <w:pStyle w:val="FootnoteText"/>
        <w:rPr>
          <w:rFonts w:ascii="Times New Roman" w:hAnsi="Times New Roman"/>
          <w:sz w:val="24"/>
          <w:szCs w:val="24"/>
        </w:rPr>
      </w:pPr>
      <w:r w:rsidRPr="005D6A35">
        <w:rPr>
          <w:rStyle w:val="FootnoteReference"/>
          <w:rFonts w:ascii="Times New Roman" w:hAnsi="Times New Roman"/>
        </w:rPr>
        <w:footnoteRef/>
      </w:r>
      <w:r w:rsidRPr="005D6A35">
        <w:rPr>
          <w:rFonts w:ascii="Times New Roman" w:hAnsi="Times New Roman"/>
        </w:rPr>
        <w:t xml:space="preserve"> </w:t>
      </w:r>
      <w:r w:rsidRPr="005D6A35">
        <w:rPr>
          <w:rFonts w:ascii="Times New Roman" w:hAnsi="Times New Roman"/>
          <w:sz w:val="24"/>
          <w:szCs w:val="24"/>
        </w:rPr>
        <w:t>WC ≥102 cm (for men) or ≥88 cm (for women).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08BEBC52"/>
    <w:lvl w:ilvl="0">
      <w:start w:val="1"/>
      <w:numFmt w:val="decimal"/>
      <w:pStyle w:val="ListNumber"/>
      <w:lvlText w:val="%1)"/>
      <w:lvlJc w:val="left"/>
      <w:pPr>
        <w:tabs>
          <w:tab w:val="num" w:pos="360"/>
        </w:tabs>
        <w:ind w:left="360" w:hanging="360"/>
      </w:pPr>
      <w:rPr>
        <w:rFonts w:ascii="Times New Roman" w:hAnsi="Times New Roman" w:hint="default"/>
        <w:b w:val="0"/>
        <w:i w:val="0"/>
        <w:color w:val="auto"/>
        <w:sz w:val="24"/>
      </w:rPr>
    </w:lvl>
  </w:abstractNum>
  <w:abstractNum w:abstractNumId="1">
    <w:nsid w:val="010849CE"/>
    <w:multiLevelType w:val="multilevel"/>
    <w:tmpl w:val="E5AA54F0"/>
    <w:lvl w:ilvl="0">
      <w:start w:val="1"/>
      <w:numFmt w:val="upp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4113F7"/>
    <w:multiLevelType w:val="hybridMultilevel"/>
    <w:tmpl w:val="2938BA68"/>
    <w:lvl w:ilvl="0" w:tplc="04090017">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942658E"/>
    <w:multiLevelType w:val="hybridMultilevel"/>
    <w:tmpl w:val="4EAED88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9E559B5"/>
    <w:multiLevelType w:val="hybridMultilevel"/>
    <w:tmpl w:val="5CE884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0E242BDD"/>
    <w:multiLevelType w:val="hybridMultilevel"/>
    <w:tmpl w:val="05A635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4C5C61"/>
    <w:multiLevelType w:val="hybridMultilevel"/>
    <w:tmpl w:val="DFCC5AC2"/>
    <w:lvl w:ilvl="0" w:tplc="8D06C7CE">
      <w:start w:val="2"/>
      <w:numFmt w:val="upperLetter"/>
      <w:lvlText w:val="%1."/>
      <w:lvlJc w:val="left"/>
      <w:pPr>
        <w:ind w:left="720" w:hanging="360"/>
      </w:pPr>
      <w:rPr>
        <w:rFonts w:cs="Courie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296B26"/>
    <w:multiLevelType w:val="hybridMultilevel"/>
    <w:tmpl w:val="6A3860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54F31D5"/>
    <w:multiLevelType w:val="multilevel"/>
    <w:tmpl w:val="E5AA54F0"/>
    <w:lvl w:ilvl="0">
      <w:start w:val="1"/>
      <w:numFmt w:val="upp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BBB6722"/>
    <w:multiLevelType w:val="hybridMultilevel"/>
    <w:tmpl w:val="97369328"/>
    <w:lvl w:ilvl="0" w:tplc="09CADDE0">
      <w:start w:val="9"/>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0">
    <w:nsid w:val="2D6D5828"/>
    <w:multiLevelType w:val="hybridMultilevel"/>
    <w:tmpl w:val="0454439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C70676"/>
    <w:multiLevelType w:val="hybridMultilevel"/>
    <w:tmpl w:val="287ED2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2EA2C48"/>
    <w:multiLevelType w:val="hybridMultilevel"/>
    <w:tmpl w:val="F27AD8C8"/>
    <w:lvl w:ilvl="0" w:tplc="04090019">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83370A"/>
    <w:multiLevelType w:val="hybridMultilevel"/>
    <w:tmpl w:val="E5AA54F0"/>
    <w:lvl w:ilvl="0" w:tplc="04090015">
      <w:start w:val="1"/>
      <w:numFmt w:val="upperLetter"/>
      <w:lvlText w:val="%1."/>
      <w:lvlJc w:val="left"/>
      <w:pPr>
        <w:tabs>
          <w:tab w:val="num" w:pos="720"/>
        </w:tabs>
        <w:ind w:left="720" w:hanging="360"/>
      </w:pPr>
    </w:lvl>
    <w:lvl w:ilvl="1" w:tplc="0409001B">
      <w:start w:val="1"/>
      <w:numFmt w:val="lowerRoman"/>
      <w:lvlText w:val="%2."/>
      <w:lvlJc w:val="righ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9F7147E"/>
    <w:multiLevelType w:val="hybridMultilevel"/>
    <w:tmpl w:val="BE64AC64"/>
    <w:lvl w:ilvl="0" w:tplc="DC1CA9E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E8258F2"/>
    <w:multiLevelType w:val="multilevel"/>
    <w:tmpl w:val="E2EC3C6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Roman"/>
      <w:lvlText w:val="%4."/>
      <w:lvlJc w:val="righ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63021FA3"/>
    <w:multiLevelType w:val="hybridMultilevel"/>
    <w:tmpl w:val="2D6272E8"/>
    <w:lvl w:ilvl="0" w:tplc="B0D2F7F4">
      <w:start w:val="1"/>
      <w:numFmt w:val="bullet"/>
      <w:lvlText w:val=""/>
      <w:lvlJc w:val="left"/>
      <w:pPr>
        <w:tabs>
          <w:tab w:val="num" w:pos="1440"/>
        </w:tabs>
        <w:ind w:left="1440" w:hanging="360"/>
      </w:pPr>
      <w:rPr>
        <w:rFonts w:ascii="Symbol" w:hAnsi="Symbol" w:hint="default"/>
        <w:color w:val="00000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7">
    <w:nsid w:val="632C628D"/>
    <w:multiLevelType w:val="hybridMultilevel"/>
    <w:tmpl w:val="3F785B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8042A3F"/>
    <w:multiLevelType w:val="multilevel"/>
    <w:tmpl w:val="E2EC3C6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Roman"/>
      <w:lvlText w:val="%4."/>
      <w:lvlJc w:val="righ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68850303"/>
    <w:multiLevelType w:val="hybridMultilevel"/>
    <w:tmpl w:val="5BF8A23E"/>
    <w:lvl w:ilvl="0" w:tplc="0409001B">
      <w:start w:val="1"/>
      <w:numFmt w:val="lowerRoman"/>
      <w:lvlText w:val="%1."/>
      <w:lvlJc w:val="righ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AA01C14"/>
    <w:multiLevelType w:val="hybridMultilevel"/>
    <w:tmpl w:val="287ED2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BE96307"/>
    <w:multiLevelType w:val="hybridMultilevel"/>
    <w:tmpl w:val="58A88AC4"/>
    <w:lvl w:ilvl="0" w:tplc="DC1CA9E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3"/>
  </w:num>
  <w:num w:numId="3">
    <w:abstractNumId w:val="20"/>
  </w:num>
  <w:num w:numId="4">
    <w:abstractNumId w:val="9"/>
  </w:num>
  <w:num w:numId="5">
    <w:abstractNumId w:val="1"/>
  </w:num>
  <w:num w:numId="6">
    <w:abstractNumId w:val="8"/>
  </w:num>
  <w:num w:numId="7">
    <w:abstractNumId w:val="19"/>
  </w:num>
  <w:num w:numId="8">
    <w:abstractNumId w:val="4"/>
  </w:num>
  <w:num w:numId="9">
    <w:abstractNumId w:val="3"/>
  </w:num>
  <w:num w:numId="10">
    <w:abstractNumId w:val="5"/>
  </w:num>
  <w:num w:numId="11">
    <w:abstractNumId w:val="12"/>
  </w:num>
  <w:num w:numId="12">
    <w:abstractNumId w:val="15"/>
  </w:num>
  <w:num w:numId="13">
    <w:abstractNumId w:val="2"/>
  </w:num>
  <w:num w:numId="14">
    <w:abstractNumId w:val="21"/>
  </w:num>
  <w:num w:numId="15">
    <w:abstractNumId w:val="14"/>
  </w:num>
  <w:num w:numId="16">
    <w:abstractNumId w:val="16"/>
  </w:num>
  <w:num w:numId="17">
    <w:abstractNumId w:val="10"/>
  </w:num>
  <w:num w:numId="18">
    <w:abstractNumId w:val="17"/>
  </w:num>
  <w:num w:numId="19">
    <w:abstractNumId w:val="11"/>
  </w:num>
  <w:num w:numId="20">
    <w:abstractNumId w:val="0"/>
  </w:num>
  <w:num w:numId="21">
    <w:abstractNumId w:val="7"/>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UseMarginsForDrawingGridOrigin/>
  <w:drawingGridHorizontalOrigin w:val="1440"/>
  <w:drawingGridVerticalOrigin w:val="1440"/>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670"/>
    <w:rsid w:val="000061DA"/>
    <w:rsid w:val="000126AF"/>
    <w:rsid w:val="00013C5A"/>
    <w:rsid w:val="0001490C"/>
    <w:rsid w:val="00016F2F"/>
    <w:rsid w:val="00026C51"/>
    <w:rsid w:val="000373EA"/>
    <w:rsid w:val="0004251E"/>
    <w:rsid w:val="00047475"/>
    <w:rsid w:val="000521FD"/>
    <w:rsid w:val="00052B25"/>
    <w:rsid w:val="00057312"/>
    <w:rsid w:val="000613D2"/>
    <w:rsid w:val="0006259D"/>
    <w:rsid w:val="00064D67"/>
    <w:rsid w:val="00065AC5"/>
    <w:rsid w:val="00066983"/>
    <w:rsid w:val="00066D20"/>
    <w:rsid w:val="00067C7D"/>
    <w:rsid w:val="0007004D"/>
    <w:rsid w:val="0008049D"/>
    <w:rsid w:val="0008584D"/>
    <w:rsid w:val="00094388"/>
    <w:rsid w:val="000B20AD"/>
    <w:rsid w:val="000B4C2C"/>
    <w:rsid w:val="000B587E"/>
    <w:rsid w:val="000B6BC2"/>
    <w:rsid w:val="000C031D"/>
    <w:rsid w:val="000C419C"/>
    <w:rsid w:val="000C479B"/>
    <w:rsid w:val="000C5B8C"/>
    <w:rsid w:val="000C696D"/>
    <w:rsid w:val="000D04FF"/>
    <w:rsid w:val="000D105D"/>
    <w:rsid w:val="000D1074"/>
    <w:rsid w:val="000D5541"/>
    <w:rsid w:val="000E0A30"/>
    <w:rsid w:val="000E327B"/>
    <w:rsid w:val="000E349C"/>
    <w:rsid w:val="000E7FEC"/>
    <w:rsid w:val="000F4163"/>
    <w:rsid w:val="000F6646"/>
    <w:rsid w:val="000F7264"/>
    <w:rsid w:val="000F765D"/>
    <w:rsid w:val="00100D53"/>
    <w:rsid w:val="00102B9C"/>
    <w:rsid w:val="00104D81"/>
    <w:rsid w:val="00107639"/>
    <w:rsid w:val="0011271A"/>
    <w:rsid w:val="00117CFE"/>
    <w:rsid w:val="0012317F"/>
    <w:rsid w:val="00125DC5"/>
    <w:rsid w:val="00125E70"/>
    <w:rsid w:val="00127ACD"/>
    <w:rsid w:val="00135C37"/>
    <w:rsid w:val="00140EEB"/>
    <w:rsid w:val="00156AAA"/>
    <w:rsid w:val="00156D5A"/>
    <w:rsid w:val="00157B0F"/>
    <w:rsid w:val="00157DC1"/>
    <w:rsid w:val="0016226D"/>
    <w:rsid w:val="00162E93"/>
    <w:rsid w:val="00164C37"/>
    <w:rsid w:val="00164F0F"/>
    <w:rsid w:val="00165FCE"/>
    <w:rsid w:val="00167C65"/>
    <w:rsid w:val="00173312"/>
    <w:rsid w:val="00173710"/>
    <w:rsid w:val="00182CAC"/>
    <w:rsid w:val="001831B1"/>
    <w:rsid w:val="001860BE"/>
    <w:rsid w:val="00186404"/>
    <w:rsid w:val="00191191"/>
    <w:rsid w:val="00194735"/>
    <w:rsid w:val="001951CD"/>
    <w:rsid w:val="001A1013"/>
    <w:rsid w:val="001A39FD"/>
    <w:rsid w:val="001A710D"/>
    <w:rsid w:val="001A7EC7"/>
    <w:rsid w:val="001B3363"/>
    <w:rsid w:val="001B69D0"/>
    <w:rsid w:val="001B7196"/>
    <w:rsid w:val="001C137E"/>
    <w:rsid w:val="001C46EE"/>
    <w:rsid w:val="001D1036"/>
    <w:rsid w:val="001D2684"/>
    <w:rsid w:val="001D6547"/>
    <w:rsid w:val="001D68B5"/>
    <w:rsid w:val="001D71BC"/>
    <w:rsid w:val="001D7586"/>
    <w:rsid w:val="001E0C41"/>
    <w:rsid w:val="001E3294"/>
    <w:rsid w:val="001E32AD"/>
    <w:rsid w:val="001E484F"/>
    <w:rsid w:val="001E768A"/>
    <w:rsid w:val="001F2D7A"/>
    <w:rsid w:val="00200F73"/>
    <w:rsid w:val="002036D3"/>
    <w:rsid w:val="00205965"/>
    <w:rsid w:val="002209D6"/>
    <w:rsid w:val="0022295A"/>
    <w:rsid w:val="0022313A"/>
    <w:rsid w:val="00230B59"/>
    <w:rsid w:val="00233D0E"/>
    <w:rsid w:val="00235695"/>
    <w:rsid w:val="00241273"/>
    <w:rsid w:val="0024386A"/>
    <w:rsid w:val="002541CA"/>
    <w:rsid w:val="002558CA"/>
    <w:rsid w:val="00270676"/>
    <w:rsid w:val="00270E42"/>
    <w:rsid w:val="0027133A"/>
    <w:rsid w:val="00271808"/>
    <w:rsid w:val="00271B17"/>
    <w:rsid w:val="00285820"/>
    <w:rsid w:val="00291ECD"/>
    <w:rsid w:val="002978B4"/>
    <w:rsid w:val="002A2FE4"/>
    <w:rsid w:val="002A6CA4"/>
    <w:rsid w:val="002B0764"/>
    <w:rsid w:val="002B4399"/>
    <w:rsid w:val="002B5A65"/>
    <w:rsid w:val="002C21BD"/>
    <w:rsid w:val="002C299D"/>
    <w:rsid w:val="002C4B76"/>
    <w:rsid w:val="002C7D56"/>
    <w:rsid w:val="002D13AD"/>
    <w:rsid w:val="002D1B14"/>
    <w:rsid w:val="002D3A2E"/>
    <w:rsid w:val="002D4EC6"/>
    <w:rsid w:val="002D572A"/>
    <w:rsid w:val="002D5B39"/>
    <w:rsid w:val="002D73B9"/>
    <w:rsid w:val="002E57AF"/>
    <w:rsid w:val="002F4E74"/>
    <w:rsid w:val="003012B5"/>
    <w:rsid w:val="00301A16"/>
    <w:rsid w:val="00302C61"/>
    <w:rsid w:val="0030511D"/>
    <w:rsid w:val="00305203"/>
    <w:rsid w:val="003063A7"/>
    <w:rsid w:val="00307399"/>
    <w:rsid w:val="003104CF"/>
    <w:rsid w:val="00315356"/>
    <w:rsid w:val="00317869"/>
    <w:rsid w:val="00322A09"/>
    <w:rsid w:val="00332A94"/>
    <w:rsid w:val="00332E7F"/>
    <w:rsid w:val="0033387E"/>
    <w:rsid w:val="00334547"/>
    <w:rsid w:val="00336F52"/>
    <w:rsid w:val="00336F6A"/>
    <w:rsid w:val="00337214"/>
    <w:rsid w:val="00341B4E"/>
    <w:rsid w:val="00341CC6"/>
    <w:rsid w:val="00350C3B"/>
    <w:rsid w:val="003533D1"/>
    <w:rsid w:val="00353AAD"/>
    <w:rsid w:val="003544D5"/>
    <w:rsid w:val="00355E47"/>
    <w:rsid w:val="00356108"/>
    <w:rsid w:val="0035685B"/>
    <w:rsid w:val="003601EA"/>
    <w:rsid w:val="00360F40"/>
    <w:rsid w:val="003646A5"/>
    <w:rsid w:val="00364A99"/>
    <w:rsid w:val="0036538F"/>
    <w:rsid w:val="00370FB4"/>
    <w:rsid w:val="00371C08"/>
    <w:rsid w:val="00373CFF"/>
    <w:rsid w:val="00374573"/>
    <w:rsid w:val="00383B4A"/>
    <w:rsid w:val="003922CD"/>
    <w:rsid w:val="003A23AF"/>
    <w:rsid w:val="003A2DAC"/>
    <w:rsid w:val="003A4110"/>
    <w:rsid w:val="003B339F"/>
    <w:rsid w:val="003B3F96"/>
    <w:rsid w:val="003B6DD4"/>
    <w:rsid w:val="003C628A"/>
    <w:rsid w:val="003D531B"/>
    <w:rsid w:val="003D647A"/>
    <w:rsid w:val="003D670C"/>
    <w:rsid w:val="003F3D0C"/>
    <w:rsid w:val="003F6E81"/>
    <w:rsid w:val="00405BAD"/>
    <w:rsid w:val="00412A16"/>
    <w:rsid w:val="00412F8A"/>
    <w:rsid w:val="00417B14"/>
    <w:rsid w:val="00420CCC"/>
    <w:rsid w:val="004219C6"/>
    <w:rsid w:val="00422F02"/>
    <w:rsid w:val="00423117"/>
    <w:rsid w:val="0042315E"/>
    <w:rsid w:val="00425C94"/>
    <w:rsid w:val="00430947"/>
    <w:rsid w:val="00431771"/>
    <w:rsid w:val="004338D2"/>
    <w:rsid w:val="004409AE"/>
    <w:rsid w:val="00442BF8"/>
    <w:rsid w:val="004473C8"/>
    <w:rsid w:val="00453168"/>
    <w:rsid w:val="0045372C"/>
    <w:rsid w:val="0045512B"/>
    <w:rsid w:val="00461D8C"/>
    <w:rsid w:val="0046690B"/>
    <w:rsid w:val="0046736F"/>
    <w:rsid w:val="004675F0"/>
    <w:rsid w:val="00467690"/>
    <w:rsid w:val="0047511F"/>
    <w:rsid w:val="00480082"/>
    <w:rsid w:val="00480F1C"/>
    <w:rsid w:val="0048255A"/>
    <w:rsid w:val="004868DF"/>
    <w:rsid w:val="00493002"/>
    <w:rsid w:val="00497915"/>
    <w:rsid w:val="004A22DF"/>
    <w:rsid w:val="004A518D"/>
    <w:rsid w:val="004A58E8"/>
    <w:rsid w:val="004B2C5A"/>
    <w:rsid w:val="004B4C8C"/>
    <w:rsid w:val="004B4DE9"/>
    <w:rsid w:val="004C2ABA"/>
    <w:rsid w:val="004C3E62"/>
    <w:rsid w:val="004C7A7C"/>
    <w:rsid w:val="004D18EA"/>
    <w:rsid w:val="004D1CDB"/>
    <w:rsid w:val="004D4128"/>
    <w:rsid w:val="004D787D"/>
    <w:rsid w:val="004E6DDA"/>
    <w:rsid w:val="00500846"/>
    <w:rsid w:val="00500F0D"/>
    <w:rsid w:val="00501F04"/>
    <w:rsid w:val="00507B65"/>
    <w:rsid w:val="00514106"/>
    <w:rsid w:val="0051737F"/>
    <w:rsid w:val="00521855"/>
    <w:rsid w:val="00527651"/>
    <w:rsid w:val="005278B0"/>
    <w:rsid w:val="00527C35"/>
    <w:rsid w:val="00530A2F"/>
    <w:rsid w:val="005323F8"/>
    <w:rsid w:val="005406D7"/>
    <w:rsid w:val="00542672"/>
    <w:rsid w:val="00542AB1"/>
    <w:rsid w:val="005439E5"/>
    <w:rsid w:val="00543B27"/>
    <w:rsid w:val="00543E10"/>
    <w:rsid w:val="005449E2"/>
    <w:rsid w:val="005452A9"/>
    <w:rsid w:val="0055025C"/>
    <w:rsid w:val="005569FB"/>
    <w:rsid w:val="00563BA8"/>
    <w:rsid w:val="005703EA"/>
    <w:rsid w:val="005719F9"/>
    <w:rsid w:val="00574B71"/>
    <w:rsid w:val="0058265A"/>
    <w:rsid w:val="00582807"/>
    <w:rsid w:val="00582D62"/>
    <w:rsid w:val="00585F85"/>
    <w:rsid w:val="00587F2F"/>
    <w:rsid w:val="005A10EE"/>
    <w:rsid w:val="005A2D8D"/>
    <w:rsid w:val="005A36ED"/>
    <w:rsid w:val="005A3AB0"/>
    <w:rsid w:val="005B510D"/>
    <w:rsid w:val="005B7AE1"/>
    <w:rsid w:val="005C1B5D"/>
    <w:rsid w:val="005C242E"/>
    <w:rsid w:val="005C25DD"/>
    <w:rsid w:val="005C61D0"/>
    <w:rsid w:val="005C645E"/>
    <w:rsid w:val="005D093D"/>
    <w:rsid w:val="005E0792"/>
    <w:rsid w:val="005E0820"/>
    <w:rsid w:val="005E2837"/>
    <w:rsid w:val="005E4C79"/>
    <w:rsid w:val="005F2AF5"/>
    <w:rsid w:val="00601611"/>
    <w:rsid w:val="00604660"/>
    <w:rsid w:val="0060610F"/>
    <w:rsid w:val="00606184"/>
    <w:rsid w:val="0061541E"/>
    <w:rsid w:val="0062087E"/>
    <w:rsid w:val="00624A47"/>
    <w:rsid w:val="00626FE5"/>
    <w:rsid w:val="006333B6"/>
    <w:rsid w:val="006350BE"/>
    <w:rsid w:val="00636CC9"/>
    <w:rsid w:val="0063729B"/>
    <w:rsid w:val="00643A95"/>
    <w:rsid w:val="00644BF4"/>
    <w:rsid w:val="00646EFF"/>
    <w:rsid w:val="00650ACB"/>
    <w:rsid w:val="006541AE"/>
    <w:rsid w:val="00657909"/>
    <w:rsid w:val="00661250"/>
    <w:rsid w:val="00663493"/>
    <w:rsid w:val="0067291B"/>
    <w:rsid w:val="006777E3"/>
    <w:rsid w:val="00685853"/>
    <w:rsid w:val="006858C0"/>
    <w:rsid w:val="00685DD1"/>
    <w:rsid w:val="00687B78"/>
    <w:rsid w:val="0069229D"/>
    <w:rsid w:val="00693887"/>
    <w:rsid w:val="00695CAA"/>
    <w:rsid w:val="006A2CC6"/>
    <w:rsid w:val="006A2D24"/>
    <w:rsid w:val="006A2DDA"/>
    <w:rsid w:val="006A3723"/>
    <w:rsid w:val="006A3927"/>
    <w:rsid w:val="006A5761"/>
    <w:rsid w:val="006B2002"/>
    <w:rsid w:val="006B3415"/>
    <w:rsid w:val="006B568A"/>
    <w:rsid w:val="006B5D83"/>
    <w:rsid w:val="006B66D4"/>
    <w:rsid w:val="006B6D31"/>
    <w:rsid w:val="006B795C"/>
    <w:rsid w:val="006C4F0B"/>
    <w:rsid w:val="006C7437"/>
    <w:rsid w:val="006D2C52"/>
    <w:rsid w:val="006D53CD"/>
    <w:rsid w:val="006D6B7C"/>
    <w:rsid w:val="006E123B"/>
    <w:rsid w:val="006E4670"/>
    <w:rsid w:val="006E4742"/>
    <w:rsid w:val="006E4B76"/>
    <w:rsid w:val="006E76EA"/>
    <w:rsid w:val="006F2B17"/>
    <w:rsid w:val="006F3785"/>
    <w:rsid w:val="006F7AFD"/>
    <w:rsid w:val="00701792"/>
    <w:rsid w:val="00710272"/>
    <w:rsid w:val="00715897"/>
    <w:rsid w:val="0072198D"/>
    <w:rsid w:val="007238C2"/>
    <w:rsid w:val="00736FE4"/>
    <w:rsid w:val="0074031A"/>
    <w:rsid w:val="00742409"/>
    <w:rsid w:val="00742514"/>
    <w:rsid w:val="00742D14"/>
    <w:rsid w:val="007431E6"/>
    <w:rsid w:val="00754985"/>
    <w:rsid w:val="007550DD"/>
    <w:rsid w:val="007567F1"/>
    <w:rsid w:val="00756B24"/>
    <w:rsid w:val="00756F5F"/>
    <w:rsid w:val="007624AA"/>
    <w:rsid w:val="00770345"/>
    <w:rsid w:val="00773F01"/>
    <w:rsid w:val="0078730E"/>
    <w:rsid w:val="00792909"/>
    <w:rsid w:val="007A0A04"/>
    <w:rsid w:val="007A2DF4"/>
    <w:rsid w:val="007B01E2"/>
    <w:rsid w:val="007B23E3"/>
    <w:rsid w:val="007C260D"/>
    <w:rsid w:val="007C38E5"/>
    <w:rsid w:val="007D2F89"/>
    <w:rsid w:val="007D539E"/>
    <w:rsid w:val="007D7DD8"/>
    <w:rsid w:val="007E0F18"/>
    <w:rsid w:val="007E29F8"/>
    <w:rsid w:val="007E489B"/>
    <w:rsid w:val="007F047E"/>
    <w:rsid w:val="007F31E7"/>
    <w:rsid w:val="007F4E30"/>
    <w:rsid w:val="00800726"/>
    <w:rsid w:val="00800A7A"/>
    <w:rsid w:val="008012CC"/>
    <w:rsid w:val="008021F8"/>
    <w:rsid w:val="00805814"/>
    <w:rsid w:val="00814C8B"/>
    <w:rsid w:val="00821916"/>
    <w:rsid w:val="00831F60"/>
    <w:rsid w:val="008327FE"/>
    <w:rsid w:val="00835544"/>
    <w:rsid w:val="0084465A"/>
    <w:rsid w:val="0085675F"/>
    <w:rsid w:val="00862803"/>
    <w:rsid w:val="00863B61"/>
    <w:rsid w:val="00865AC7"/>
    <w:rsid w:val="00867FEC"/>
    <w:rsid w:val="00870044"/>
    <w:rsid w:val="00870338"/>
    <w:rsid w:val="00874F26"/>
    <w:rsid w:val="008802DF"/>
    <w:rsid w:val="00881FEC"/>
    <w:rsid w:val="008825B9"/>
    <w:rsid w:val="0088350A"/>
    <w:rsid w:val="0089172C"/>
    <w:rsid w:val="00893718"/>
    <w:rsid w:val="008952BE"/>
    <w:rsid w:val="00895C4D"/>
    <w:rsid w:val="008A065B"/>
    <w:rsid w:val="008A1D4B"/>
    <w:rsid w:val="008A233D"/>
    <w:rsid w:val="008A2BFE"/>
    <w:rsid w:val="008B06EF"/>
    <w:rsid w:val="008B0986"/>
    <w:rsid w:val="008B1605"/>
    <w:rsid w:val="008C3082"/>
    <w:rsid w:val="008C5AB7"/>
    <w:rsid w:val="008C5DF6"/>
    <w:rsid w:val="008C6D0A"/>
    <w:rsid w:val="008D330E"/>
    <w:rsid w:val="008F119A"/>
    <w:rsid w:val="008F2253"/>
    <w:rsid w:val="008F4BDB"/>
    <w:rsid w:val="008F5A2A"/>
    <w:rsid w:val="0090263E"/>
    <w:rsid w:val="0091359C"/>
    <w:rsid w:val="00921F1D"/>
    <w:rsid w:val="00925B13"/>
    <w:rsid w:val="0093292B"/>
    <w:rsid w:val="00933D22"/>
    <w:rsid w:val="00935AD4"/>
    <w:rsid w:val="0094007E"/>
    <w:rsid w:val="00944F3F"/>
    <w:rsid w:val="0095458B"/>
    <w:rsid w:val="009548FF"/>
    <w:rsid w:val="0095780E"/>
    <w:rsid w:val="00967CA6"/>
    <w:rsid w:val="00967EB6"/>
    <w:rsid w:val="0097002A"/>
    <w:rsid w:val="0097064A"/>
    <w:rsid w:val="0097119E"/>
    <w:rsid w:val="009723F9"/>
    <w:rsid w:val="00974127"/>
    <w:rsid w:val="009811DB"/>
    <w:rsid w:val="0098572D"/>
    <w:rsid w:val="00985E07"/>
    <w:rsid w:val="009872A1"/>
    <w:rsid w:val="00992361"/>
    <w:rsid w:val="00992C7E"/>
    <w:rsid w:val="00993603"/>
    <w:rsid w:val="00995F7E"/>
    <w:rsid w:val="00996674"/>
    <w:rsid w:val="00996DD3"/>
    <w:rsid w:val="009971AE"/>
    <w:rsid w:val="009A2190"/>
    <w:rsid w:val="009A4736"/>
    <w:rsid w:val="009A6216"/>
    <w:rsid w:val="009A74C3"/>
    <w:rsid w:val="009B612A"/>
    <w:rsid w:val="009C3769"/>
    <w:rsid w:val="009C39E9"/>
    <w:rsid w:val="009C3C36"/>
    <w:rsid w:val="009C51A0"/>
    <w:rsid w:val="009D166C"/>
    <w:rsid w:val="009D3A54"/>
    <w:rsid w:val="009D646B"/>
    <w:rsid w:val="009D6EBC"/>
    <w:rsid w:val="009D78DA"/>
    <w:rsid w:val="009E1BAA"/>
    <w:rsid w:val="009E21D2"/>
    <w:rsid w:val="009E3799"/>
    <w:rsid w:val="009F0651"/>
    <w:rsid w:val="009F0714"/>
    <w:rsid w:val="00A016FE"/>
    <w:rsid w:val="00A03658"/>
    <w:rsid w:val="00A06CA7"/>
    <w:rsid w:val="00A12326"/>
    <w:rsid w:val="00A12953"/>
    <w:rsid w:val="00A14BA8"/>
    <w:rsid w:val="00A14D3C"/>
    <w:rsid w:val="00A15775"/>
    <w:rsid w:val="00A2795B"/>
    <w:rsid w:val="00A321D6"/>
    <w:rsid w:val="00A3315D"/>
    <w:rsid w:val="00A375CC"/>
    <w:rsid w:val="00A40976"/>
    <w:rsid w:val="00A40EB9"/>
    <w:rsid w:val="00A524FD"/>
    <w:rsid w:val="00A5251E"/>
    <w:rsid w:val="00A52A78"/>
    <w:rsid w:val="00A54977"/>
    <w:rsid w:val="00A574B5"/>
    <w:rsid w:val="00A577DA"/>
    <w:rsid w:val="00A57B51"/>
    <w:rsid w:val="00A61A7A"/>
    <w:rsid w:val="00A77790"/>
    <w:rsid w:val="00A777BE"/>
    <w:rsid w:val="00A8027B"/>
    <w:rsid w:val="00A814B3"/>
    <w:rsid w:val="00A84559"/>
    <w:rsid w:val="00A84B4C"/>
    <w:rsid w:val="00A903A5"/>
    <w:rsid w:val="00A91493"/>
    <w:rsid w:val="00A953A8"/>
    <w:rsid w:val="00AA23D6"/>
    <w:rsid w:val="00AA4FF0"/>
    <w:rsid w:val="00AA6D62"/>
    <w:rsid w:val="00AA7C4B"/>
    <w:rsid w:val="00AB09F8"/>
    <w:rsid w:val="00AB0ED0"/>
    <w:rsid w:val="00AB2AE4"/>
    <w:rsid w:val="00AB6004"/>
    <w:rsid w:val="00AC4A07"/>
    <w:rsid w:val="00AD01DE"/>
    <w:rsid w:val="00AD0328"/>
    <w:rsid w:val="00AD5735"/>
    <w:rsid w:val="00AD5E0F"/>
    <w:rsid w:val="00AF20DC"/>
    <w:rsid w:val="00AF3509"/>
    <w:rsid w:val="00AF5611"/>
    <w:rsid w:val="00B00783"/>
    <w:rsid w:val="00B00EDC"/>
    <w:rsid w:val="00B03CAD"/>
    <w:rsid w:val="00B04FA0"/>
    <w:rsid w:val="00B05FCB"/>
    <w:rsid w:val="00B06BC6"/>
    <w:rsid w:val="00B06E15"/>
    <w:rsid w:val="00B0724F"/>
    <w:rsid w:val="00B11A87"/>
    <w:rsid w:val="00B15744"/>
    <w:rsid w:val="00B159B7"/>
    <w:rsid w:val="00B16A9A"/>
    <w:rsid w:val="00B215A2"/>
    <w:rsid w:val="00B24F73"/>
    <w:rsid w:val="00B25929"/>
    <w:rsid w:val="00B2767A"/>
    <w:rsid w:val="00B311C4"/>
    <w:rsid w:val="00B325AF"/>
    <w:rsid w:val="00B331D1"/>
    <w:rsid w:val="00B354D5"/>
    <w:rsid w:val="00B37596"/>
    <w:rsid w:val="00B3787C"/>
    <w:rsid w:val="00B413A5"/>
    <w:rsid w:val="00B43672"/>
    <w:rsid w:val="00B460F1"/>
    <w:rsid w:val="00B50254"/>
    <w:rsid w:val="00B51223"/>
    <w:rsid w:val="00B53C76"/>
    <w:rsid w:val="00B55634"/>
    <w:rsid w:val="00B56B92"/>
    <w:rsid w:val="00B61558"/>
    <w:rsid w:val="00B67150"/>
    <w:rsid w:val="00B67FAF"/>
    <w:rsid w:val="00B70A34"/>
    <w:rsid w:val="00B7292C"/>
    <w:rsid w:val="00B76E9D"/>
    <w:rsid w:val="00B844F0"/>
    <w:rsid w:val="00B87330"/>
    <w:rsid w:val="00B9117B"/>
    <w:rsid w:val="00B930B7"/>
    <w:rsid w:val="00B95B50"/>
    <w:rsid w:val="00BA046D"/>
    <w:rsid w:val="00BA2194"/>
    <w:rsid w:val="00BA54B6"/>
    <w:rsid w:val="00BA719D"/>
    <w:rsid w:val="00BB44C7"/>
    <w:rsid w:val="00BB5D69"/>
    <w:rsid w:val="00BC17B2"/>
    <w:rsid w:val="00BC4A5C"/>
    <w:rsid w:val="00BC54D0"/>
    <w:rsid w:val="00BC57AB"/>
    <w:rsid w:val="00BC74D2"/>
    <w:rsid w:val="00BD06FA"/>
    <w:rsid w:val="00BD15CB"/>
    <w:rsid w:val="00BD7FC1"/>
    <w:rsid w:val="00BF3C9D"/>
    <w:rsid w:val="00BF4504"/>
    <w:rsid w:val="00BF648C"/>
    <w:rsid w:val="00C07B13"/>
    <w:rsid w:val="00C10960"/>
    <w:rsid w:val="00C1173F"/>
    <w:rsid w:val="00C117A3"/>
    <w:rsid w:val="00C170F4"/>
    <w:rsid w:val="00C17710"/>
    <w:rsid w:val="00C21E0A"/>
    <w:rsid w:val="00C2301B"/>
    <w:rsid w:val="00C242C7"/>
    <w:rsid w:val="00C255E2"/>
    <w:rsid w:val="00C32682"/>
    <w:rsid w:val="00C335C0"/>
    <w:rsid w:val="00C3668F"/>
    <w:rsid w:val="00C4042B"/>
    <w:rsid w:val="00C445EA"/>
    <w:rsid w:val="00C50229"/>
    <w:rsid w:val="00C518FB"/>
    <w:rsid w:val="00C53DE4"/>
    <w:rsid w:val="00C57608"/>
    <w:rsid w:val="00C57BF4"/>
    <w:rsid w:val="00C60D47"/>
    <w:rsid w:val="00C624EF"/>
    <w:rsid w:val="00C67279"/>
    <w:rsid w:val="00C75498"/>
    <w:rsid w:val="00C7732C"/>
    <w:rsid w:val="00C809E1"/>
    <w:rsid w:val="00C82EFB"/>
    <w:rsid w:val="00C87EEF"/>
    <w:rsid w:val="00C92723"/>
    <w:rsid w:val="00C961D6"/>
    <w:rsid w:val="00C963A9"/>
    <w:rsid w:val="00CA0D0E"/>
    <w:rsid w:val="00CA4D38"/>
    <w:rsid w:val="00CA6351"/>
    <w:rsid w:val="00CA7305"/>
    <w:rsid w:val="00CB2D6D"/>
    <w:rsid w:val="00CB5523"/>
    <w:rsid w:val="00CB66E8"/>
    <w:rsid w:val="00CC0E8F"/>
    <w:rsid w:val="00CC3857"/>
    <w:rsid w:val="00CC5038"/>
    <w:rsid w:val="00CD221F"/>
    <w:rsid w:val="00CE03DE"/>
    <w:rsid w:val="00CE455C"/>
    <w:rsid w:val="00CE4AB6"/>
    <w:rsid w:val="00CF422F"/>
    <w:rsid w:val="00D01C66"/>
    <w:rsid w:val="00D13C76"/>
    <w:rsid w:val="00D1508B"/>
    <w:rsid w:val="00D20704"/>
    <w:rsid w:val="00D22260"/>
    <w:rsid w:val="00D235D2"/>
    <w:rsid w:val="00D2476E"/>
    <w:rsid w:val="00D25396"/>
    <w:rsid w:val="00D40203"/>
    <w:rsid w:val="00D45CFD"/>
    <w:rsid w:val="00D50598"/>
    <w:rsid w:val="00D524C2"/>
    <w:rsid w:val="00D55E6B"/>
    <w:rsid w:val="00D577BE"/>
    <w:rsid w:val="00D57992"/>
    <w:rsid w:val="00D60073"/>
    <w:rsid w:val="00D61468"/>
    <w:rsid w:val="00D614FF"/>
    <w:rsid w:val="00D63ED8"/>
    <w:rsid w:val="00D655D2"/>
    <w:rsid w:val="00D71546"/>
    <w:rsid w:val="00D74DA1"/>
    <w:rsid w:val="00D80E73"/>
    <w:rsid w:val="00D83865"/>
    <w:rsid w:val="00D91718"/>
    <w:rsid w:val="00D91CA1"/>
    <w:rsid w:val="00D92487"/>
    <w:rsid w:val="00D97844"/>
    <w:rsid w:val="00DA5660"/>
    <w:rsid w:val="00DB7DF7"/>
    <w:rsid w:val="00DC1350"/>
    <w:rsid w:val="00DC1E0F"/>
    <w:rsid w:val="00DC379F"/>
    <w:rsid w:val="00DC6EEB"/>
    <w:rsid w:val="00DE12B3"/>
    <w:rsid w:val="00DE67CE"/>
    <w:rsid w:val="00DF2E2D"/>
    <w:rsid w:val="00E0252C"/>
    <w:rsid w:val="00E03461"/>
    <w:rsid w:val="00E049AE"/>
    <w:rsid w:val="00E15972"/>
    <w:rsid w:val="00E21EA2"/>
    <w:rsid w:val="00E22370"/>
    <w:rsid w:val="00E22A75"/>
    <w:rsid w:val="00E34D9E"/>
    <w:rsid w:val="00E3709A"/>
    <w:rsid w:val="00E40B71"/>
    <w:rsid w:val="00E52043"/>
    <w:rsid w:val="00E52EE9"/>
    <w:rsid w:val="00E546FD"/>
    <w:rsid w:val="00E6017A"/>
    <w:rsid w:val="00E614B9"/>
    <w:rsid w:val="00E62B92"/>
    <w:rsid w:val="00E64579"/>
    <w:rsid w:val="00E76534"/>
    <w:rsid w:val="00E774DB"/>
    <w:rsid w:val="00E80F52"/>
    <w:rsid w:val="00E84C85"/>
    <w:rsid w:val="00E8567B"/>
    <w:rsid w:val="00E90E90"/>
    <w:rsid w:val="00E95531"/>
    <w:rsid w:val="00EA2DBB"/>
    <w:rsid w:val="00EB4E96"/>
    <w:rsid w:val="00EB5003"/>
    <w:rsid w:val="00EC1E63"/>
    <w:rsid w:val="00EC24AA"/>
    <w:rsid w:val="00EE0E87"/>
    <w:rsid w:val="00EE4FDE"/>
    <w:rsid w:val="00EE78CD"/>
    <w:rsid w:val="00EE7928"/>
    <w:rsid w:val="00EF5DEF"/>
    <w:rsid w:val="00F0052E"/>
    <w:rsid w:val="00F009F5"/>
    <w:rsid w:val="00F0679C"/>
    <w:rsid w:val="00F120FE"/>
    <w:rsid w:val="00F16887"/>
    <w:rsid w:val="00F16A5A"/>
    <w:rsid w:val="00F17528"/>
    <w:rsid w:val="00F17DCD"/>
    <w:rsid w:val="00F23FF6"/>
    <w:rsid w:val="00F25F89"/>
    <w:rsid w:val="00F264B7"/>
    <w:rsid w:val="00F31A3D"/>
    <w:rsid w:val="00F33E0E"/>
    <w:rsid w:val="00F35F7B"/>
    <w:rsid w:val="00F436F6"/>
    <w:rsid w:val="00F4408C"/>
    <w:rsid w:val="00F45F0D"/>
    <w:rsid w:val="00F4744D"/>
    <w:rsid w:val="00F47AD2"/>
    <w:rsid w:val="00F501D5"/>
    <w:rsid w:val="00F53E74"/>
    <w:rsid w:val="00F549DC"/>
    <w:rsid w:val="00F5675C"/>
    <w:rsid w:val="00F5690F"/>
    <w:rsid w:val="00F60464"/>
    <w:rsid w:val="00F647BF"/>
    <w:rsid w:val="00F806AB"/>
    <w:rsid w:val="00F82736"/>
    <w:rsid w:val="00F87CE3"/>
    <w:rsid w:val="00F9066A"/>
    <w:rsid w:val="00F910DF"/>
    <w:rsid w:val="00F93582"/>
    <w:rsid w:val="00F9358F"/>
    <w:rsid w:val="00F951FA"/>
    <w:rsid w:val="00FA1669"/>
    <w:rsid w:val="00FA5B54"/>
    <w:rsid w:val="00FA6E2E"/>
    <w:rsid w:val="00FB4633"/>
    <w:rsid w:val="00FC01B3"/>
    <w:rsid w:val="00FC5634"/>
    <w:rsid w:val="00FE0AF9"/>
    <w:rsid w:val="00FE3CE9"/>
    <w:rsid w:val="00FE4958"/>
    <w:rsid w:val="00FF2CA4"/>
    <w:rsid w:val="00FF3B0F"/>
    <w:rsid w:val="00FF3CB2"/>
    <w:rsid w:val="00FF4F59"/>
    <w:rsid w:val="00FF6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A9BFC3"/>
  <w15:docId w15:val="{0E081E9D-B873-4151-9A39-4A8E68862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EEF"/>
    <w:pPr>
      <w:widowControl w:val="0"/>
      <w:autoSpaceDE w:val="0"/>
      <w:autoSpaceDN w:val="0"/>
      <w:adjustRightInd w:val="0"/>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rPr>
      <w:sz w:val="20"/>
      <w:szCs w:val="20"/>
    </w:rPr>
  </w:style>
  <w:style w:type="paragraph" w:styleId="BalloonText">
    <w:name w:val="Balloon Text"/>
    <w:basedOn w:val="Normal"/>
    <w:semiHidden/>
    <w:rsid w:val="00DE67CE"/>
    <w:rPr>
      <w:rFonts w:ascii="Tahoma" w:hAnsi="Tahoma" w:cs="Tahoma"/>
      <w:sz w:val="16"/>
      <w:szCs w:val="16"/>
    </w:rPr>
  </w:style>
  <w:style w:type="character" w:styleId="CommentReference">
    <w:name w:val="annotation reference"/>
    <w:semiHidden/>
    <w:rsid w:val="00DE67CE"/>
    <w:rPr>
      <w:sz w:val="16"/>
      <w:szCs w:val="16"/>
    </w:rPr>
  </w:style>
  <w:style w:type="paragraph" w:styleId="CommentText">
    <w:name w:val="annotation text"/>
    <w:basedOn w:val="Normal"/>
    <w:semiHidden/>
    <w:rsid w:val="00DE67CE"/>
    <w:rPr>
      <w:sz w:val="20"/>
      <w:szCs w:val="20"/>
    </w:rPr>
  </w:style>
  <w:style w:type="paragraph" w:styleId="CommentSubject">
    <w:name w:val="annotation subject"/>
    <w:basedOn w:val="CommentText"/>
    <w:next w:val="CommentText"/>
    <w:semiHidden/>
    <w:rsid w:val="00DE67CE"/>
    <w:rPr>
      <w:b/>
      <w:bCs/>
    </w:rPr>
  </w:style>
  <w:style w:type="table" w:styleId="TableGrid">
    <w:name w:val="Table Grid"/>
    <w:basedOn w:val="TableNormal"/>
    <w:uiPriority w:val="59"/>
    <w:rsid w:val="005719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0052E"/>
    <w:pPr>
      <w:tabs>
        <w:tab w:val="center" w:pos="4320"/>
        <w:tab w:val="right" w:pos="8640"/>
      </w:tabs>
    </w:pPr>
  </w:style>
  <w:style w:type="paragraph" w:styleId="DocumentMap">
    <w:name w:val="Document Map"/>
    <w:basedOn w:val="Normal"/>
    <w:semiHidden/>
    <w:rsid w:val="00F0052E"/>
    <w:pPr>
      <w:shd w:val="clear" w:color="auto" w:fill="000080"/>
    </w:pPr>
    <w:rPr>
      <w:rFonts w:ascii="Tahoma" w:hAnsi="Tahoma" w:cs="Tahoma"/>
      <w:sz w:val="20"/>
      <w:szCs w:val="20"/>
    </w:rPr>
  </w:style>
  <w:style w:type="paragraph" w:styleId="Revision">
    <w:name w:val="Revision"/>
    <w:hidden/>
    <w:uiPriority w:val="99"/>
    <w:semiHidden/>
    <w:rsid w:val="006B2002"/>
    <w:rPr>
      <w:rFonts w:ascii="Courier" w:hAnsi="Courier" w:cs="Courier"/>
      <w:sz w:val="24"/>
      <w:szCs w:val="24"/>
    </w:rPr>
  </w:style>
  <w:style w:type="character" w:styleId="Hyperlink">
    <w:name w:val="Hyperlink"/>
    <w:rsid w:val="00016F2F"/>
    <w:rPr>
      <w:color w:val="0000FF"/>
      <w:u w:val="single"/>
    </w:rPr>
  </w:style>
  <w:style w:type="paragraph" w:styleId="ListParagraph">
    <w:name w:val="List Paragraph"/>
    <w:basedOn w:val="Normal"/>
    <w:uiPriority w:val="34"/>
    <w:qFormat/>
    <w:rsid w:val="001E768A"/>
    <w:pPr>
      <w:widowControl/>
      <w:autoSpaceDE/>
      <w:autoSpaceDN/>
      <w:adjustRightInd/>
      <w:ind w:left="720"/>
    </w:pPr>
    <w:rPr>
      <w:rFonts w:ascii="Calibri" w:eastAsia="Calibri" w:hAnsi="Calibri" w:cs="Times New Roman"/>
      <w:sz w:val="22"/>
      <w:szCs w:val="22"/>
    </w:rPr>
  </w:style>
  <w:style w:type="paragraph" w:customStyle="1" w:styleId="SL-FlLftSgl">
    <w:name w:val="SL-Fl Lft Sgl"/>
    <w:basedOn w:val="Normal"/>
    <w:rsid w:val="001E768A"/>
    <w:pPr>
      <w:widowControl/>
      <w:autoSpaceDE/>
      <w:autoSpaceDN/>
      <w:adjustRightInd/>
      <w:spacing w:line="240" w:lineRule="atLeast"/>
      <w:jc w:val="both"/>
    </w:pPr>
    <w:rPr>
      <w:rFonts w:ascii="Times New Roman" w:eastAsia="Calibri" w:hAnsi="Times New Roman" w:cs="Times New Roman"/>
      <w:sz w:val="22"/>
      <w:szCs w:val="22"/>
    </w:rPr>
  </w:style>
  <w:style w:type="paragraph" w:styleId="ListNumber">
    <w:name w:val="List Number"/>
    <w:next w:val="BodyText"/>
    <w:rsid w:val="00D50598"/>
    <w:pPr>
      <w:numPr>
        <w:numId w:val="20"/>
      </w:numPr>
    </w:pPr>
    <w:rPr>
      <w:sz w:val="24"/>
      <w:szCs w:val="24"/>
    </w:rPr>
  </w:style>
  <w:style w:type="paragraph" w:styleId="Caption">
    <w:name w:val="caption"/>
    <w:basedOn w:val="Normal"/>
    <w:next w:val="Normal"/>
    <w:uiPriority w:val="35"/>
    <w:unhideWhenUsed/>
    <w:qFormat/>
    <w:rsid w:val="00D50598"/>
    <w:pPr>
      <w:spacing w:after="200"/>
      <w:jc w:val="both"/>
    </w:pPr>
    <w:rPr>
      <w:rFonts w:ascii="Times New Roman" w:hAnsi="Times New Roman"/>
      <w:b/>
      <w:bCs/>
      <w:color w:val="4F81BD" w:themeColor="accent1"/>
      <w:sz w:val="18"/>
      <w:szCs w:val="18"/>
    </w:rPr>
  </w:style>
  <w:style w:type="paragraph" w:styleId="BodyText">
    <w:name w:val="Body Text"/>
    <w:basedOn w:val="Normal"/>
    <w:link w:val="BodyTextChar"/>
    <w:rsid w:val="00D50598"/>
    <w:pPr>
      <w:spacing w:after="120"/>
    </w:pPr>
  </w:style>
  <w:style w:type="character" w:customStyle="1" w:styleId="BodyTextChar">
    <w:name w:val="Body Text Char"/>
    <w:basedOn w:val="DefaultParagraphFont"/>
    <w:link w:val="BodyText"/>
    <w:rsid w:val="00D50598"/>
    <w:rPr>
      <w:rFonts w:ascii="Courier" w:hAnsi="Courier" w:cs="Courier"/>
      <w:sz w:val="24"/>
      <w:szCs w:val="24"/>
    </w:rPr>
  </w:style>
  <w:style w:type="paragraph" w:styleId="FootnoteText">
    <w:name w:val="footnote text"/>
    <w:basedOn w:val="Normal"/>
    <w:link w:val="FootnoteTextChar"/>
    <w:semiHidden/>
    <w:unhideWhenUsed/>
    <w:rsid w:val="00C4042B"/>
    <w:rPr>
      <w:sz w:val="20"/>
      <w:szCs w:val="20"/>
    </w:rPr>
  </w:style>
  <w:style w:type="character" w:customStyle="1" w:styleId="FootnoteTextChar">
    <w:name w:val="Footnote Text Char"/>
    <w:basedOn w:val="DefaultParagraphFont"/>
    <w:link w:val="FootnoteText"/>
    <w:semiHidden/>
    <w:rsid w:val="00C4042B"/>
    <w:rPr>
      <w:rFonts w:ascii="Courier" w:hAnsi="Courier" w:cs="Courier"/>
    </w:rPr>
  </w:style>
  <w:style w:type="character" w:styleId="FootnoteReference">
    <w:name w:val="footnote reference"/>
    <w:basedOn w:val="DefaultParagraphFont"/>
    <w:uiPriority w:val="99"/>
    <w:unhideWhenUsed/>
    <w:rsid w:val="00C404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109064">
      <w:bodyDiv w:val="1"/>
      <w:marLeft w:val="0"/>
      <w:marRight w:val="0"/>
      <w:marTop w:val="0"/>
      <w:marBottom w:val="0"/>
      <w:divBdr>
        <w:top w:val="none" w:sz="0" w:space="0" w:color="auto"/>
        <w:left w:val="none" w:sz="0" w:space="0" w:color="auto"/>
        <w:bottom w:val="none" w:sz="0" w:space="0" w:color="auto"/>
        <w:right w:val="none" w:sz="0" w:space="0" w:color="auto"/>
      </w:divBdr>
    </w:div>
    <w:div w:id="275210567">
      <w:bodyDiv w:val="1"/>
      <w:marLeft w:val="0"/>
      <w:marRight w:val="0"/>
      <w:marTop w:val="0"/>
      <w:marBottom w:val="0"/>
      <w:divBdr>
        <w:top w:val="none" w:sz="0" w:space="0" w:color="auto"/>
        <w:left w:val="none" w:sz="0" w:space="0" w:color="auto"/>
        <w:bottom w:val="none" w:sz="0" w:space="0" w:color="auto"/>
        <w:right w:val="none" w:sz="0" w:space="0" w:color="auto"/>
      </w:divBdr>
    </w:div>
    <w:div w:id="478310417">
      <w:bodyDiv w:val="1"/>
      <w:marLeft w:val="0"/>
      <w:marRight w:val="0"/>
      <w:marTop w:val="0"/>
      <w:marBottom w:val="0"/>
      <w:divBdr>
        <w:top w:val="none" w:sz="0" w:space="0" w:color="auto"/>
        <w:left w:val="none" w:sz="0" w:space="0" w:color="auto"/>
        <w:bottom w:val="none" w:sz="0" w:space="0" w:color="auto"/>
        <w:right w:val="none" w:sz="0" w:space="0" w:color="auto"/>
      </w:divBdr>
    </w:div>
    <w:div w:id="1167938321">
      <w:bodyDiv w:val="1"/>
      <w:marLeft w:val="0"/>
      <w:marRight w:val="0"/>
      <w:marTop w:val="0"/>
      <w:marBottom w:val="0"/>
      <w:divBdr>
        <w:top w:val="none" w:sz="0" w:space="0" w:color="auto"/>
        <w:left w:val="none" w:sz="0" w:space="0" w:color="auto"/>
        <w:bottom w:val="none" w:sz="0" w:space="0" w:color="auto"/>
        <w:right w:val="none" w:sz="0" w:space="0" w:color="auto"/>
      </w:divBdr>
    </w:div>
    <w:div w:id="1378236667">
      <w:bodyDiv w:val="1"/>
      <w:marLeft w:val="0"/>
      <w:marRight w:val="0"/>
      <w:marTop w:val="0"/>
      <w:marBottom w:val="0"/>
      <w:divBdr>
        <w:top w:val="none" w:sz="0" w:space="0" w:color="auto"/>
        <w:left w:val="none" w:sz="0" w:space="0" w:color="auto"/>
        <w:bottom w:val="none" w:sz="0" w:space="0" w:color="auto"/>
        <w:right w:val="none" w:sz="0" w:space="0" w:color="auto"/>
      </w:divBdr>
    </w:div>
    <w:div w:id="1416827552">
      <w:bodyDiv w:val="1"/>
      <w:marLeft w:val="0"/>
      <w:marRight w:val="0"/>
      <w:marTop w:val="0"/>
      <w:marBottom w:val="0"/>
      <w:divBdr>
        <w:top w:val="none" w:sz="0" w:space="0" w:color="auto"/>
        <w:left w:val="none" w:sz="0" w:space="0" w:color="auto"/>
        <w:bottom w:val="none" w:sz="0" w:space="0" w:color="auto"/>
        <w:right w:val="none" w:sz="0" w:space="0" w:color="auto"/>
      </w:divBdr>
    </w:div>
    <w:div w:id="1882865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596C7-D926-4B2D-AB4E-C88E33F0E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2599</Words>
  <Characters>14051</Characters>
  <Application>Microsoft Office Word</Application>
  <DocSecurity>4</DocSecurity>
  <Lines>117</Lines>
  <Paragraphs>33</Paragraphs>
  <ScaleCrop>false</ScaleCrop>
  <HeadingPairs>
    <vt:vector size="2" baseType="variant">
      <vt:variant>
        <vt:lpstr>Title</vt:lpstr>
      </vt:variant>
      <vt:variant>
        <vt:i4>1</vt:i4>
      </vt:variant>
    </vt:vector>
  </HeadingPairs>
  <TitlesOfParts>
    <vt:vector size="1" baseType="lpstr">
      <vt:lpstr>National Health and Nutrition Examination Survey</vt:lpstr>
    </vt:vector>
  </TitlesOfParts>
  <Company>ITSO</Company>
  <LinksUpToDate>false</LinksUpToDate>
  <CharactersWithSpaces>16617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Health and Nutrition Examination Survey</dc:title>
  <dc:creator>vlb2</dc:creator>
  <cp:lastModifiedBy>Zirger, Jeffrey (CDC/OD/OADS)</cp:lastModifiedBy>
  <cp:revision>2</cp:revision>
  <cp:lastPrinted>2015-01-22T19:55:00Z</cp:lastPrinted>
  <dcterms:created xsi:type="dcterms:W3CDTF">2015-04-29T15:00:00Z</dcterms:created>
  <dcterms:modified xsi:type="dcterms:W3CDTF">2015-04-29T15:00:00Z</dcterms:modified>
</cp:coreProperties>
</file>