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0D" w:rsidRDefault="00B1220D" w:rsidP="00B1220D">
      <w:pPr>
        <w:tabs>
          <w:tab w:val="left" w:pos="6570"/>
          <w:tab w:val="left" w:pos="6660"/>
        </w:tabs>
        <w:jc w:val="center"/>
        <w:rPr>
          <w:rFonts w:ascii="Arial" w:hAnsi="Arial" w:cs="Arial"/>
          <w:i/>
          <w:color w:val="31849B"/>
          <w:sz w:val="28"/>
          <w:szCs w:val="28"/>
        </w:rPr>
      </w:pPr>
      <w:r>
        <w:rPr>
          <w:noProof/>
          <w:lang w:eastAsia="en-US"/>
        </w:rPr>
        <mc:AlternateContent>
          <mc:Choice Requires="wps">
            <w:drawing>
              <wp:anchor distT="0" distB="0" distL="114300" distR="114300" simplePos="0" relativeHeight="251659776" behindDoc="0" locked="0" layoutInCell="1" allowOverlap="1">
                <wp:simplePos x="0" y="0"/>
                <wp:positionH relativeFrom="column">
                  <wp:posOffset>4283710</wp:posOffset>
                </wp:positionH>
                <wp:positionV relativeFrom="paragraph">
                  <wp:posOffset>7620</wp:posOffset>
                </wp:positionV>
                <wp:extent cx="2496185" cy="1181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E98" w:rsidRDefault="00AB7E98" w:rsidP="00B1220D">
                            <w:pPr>
                              <w:rPr>
                                <w:rFonts w:ascii="Gill Sans MT" w:hAnsi="Gill Sans MT"/>
                                <w:sz w:val="20"/>
                              </w:rPr>
                            </w:pPr>
                            <w:r>
                              <w:rPr>
                                <w:rFonts w:ascii="Gill Sans MT" w:hAnsi="Gill Sans MT"/>
                                <w:sz w:val="20"/>
                              </w:rPr>
                              <w:t>College of Pharmacy</w:t>
                            </w:r>
                          </w:p>
                          <w:p w:rsidR="00AB7E98" w:rsidRDefault="00AB7E98" w:rsidP="00B1220D">
                            <w:pPr>
                              <w:pStyle w:val="BodyText"/>
                            </w:pPr>
                            <w:r>
                              <w:t>Community Environmental Health Program</w:t>
                            </w:r>
                          </w:p>
                          <w:p w:rsidR="00AB7E98" w:rsidRDefault="00AB7E98" w:rsidP="00B1220D">
                            <w:pPr>
                              <w:rPr>
                                <w:rFonts w:ascii="Gill Sans MT" w:hAnsi="Gill Sans MT"/>
                                <w:sz w:val="18"/>
                              </w:rPr>
                            </w:pPr>
                            <w:r>
                              <w:rPr>
                                <w:rFonts w:ascii="Gill Sans MT" w:hAnsi="Gill Sans MT"/>
                                <w:sz w:val="18"/>
                              </w:rPr>
                              <w:t>MSC 09 5360</w:t>
                            </w:r>
                          </w:p>
                          <w:p w:rsidR="00AB7E98" w:rsidRDefault="00AB7E98" w:rsidP="00B1220D">
                            <w:pPr>
                              <w:rPr>
                                <w:rFonts w:ascii="Gill Sans MT" w:hAnsi="Gill Sans MT"/>
                                <w:sz w:val="18"/>
                              </w:rPr>
                            </w:pPr>
                            <w:r>
                              <w:rPr>
                                <w:rFonts w:ascii="Gill Sans MT" w:hAnsi="Gill Sans MT"/>
                                <w:sz w:val="18"/>
                              </w:rPr>
                              <w:t>1 University of New Mexico</w:t>
                            </w:r>
                          </w:p>
                          <w:p w:rsidR="00AB7E98" w:rsidRDefault="00AB7E98" w:rsidP="00B1220D">
                            <w:pPr>
                              <w:rPr>
                                <w:rFonts w:ascii="Gill Sans MT" w:hAnsi="Gill Sans MT"/>
                                <w:sz w:val="18"/>
                              </w:rPr>
                            </w:pPr>
                            <w:r>
                              <w:rPr>
                                <w:rFonts w:ascii="Gill Sans MT" w:hAnsi="Gill Sans MT"/>
                                <w:sz w:val="18"/>
                              </w:rPr>
                              <w:t>Albuquerque, New Mexico 87131-0001</w:t>
                            </w:r>
                          </w:p>
                          <w:p w:rsidR="00AB7E98" w:rsidRDefault="00AB7E98" w:rsidP="00B1220D">
                            <w:pPr>
                              <w:rPr>
                                <w:rFonts w:ascii="Gill Sans MT" w:hAnsi="Gill Sans MT"/>
                                <w:sz w:val="18"/>
                              </w:rPr>
                            </w:pPr>
                            <w:r>
                              <w:rPr>
                                <w:rFonts w:ascii="Gill Sans MT" w:hAnsi="Gill Sans MT"/>
                                <w:sz w:val="18"/>
                              </w:rPr>
                              <w:t>905 Vassar NE</w:t>
                            </w:r>
                          </w:p>
                          <w:p w:rsidR="00AB7E98" w:rsidRDefault="00AB7E98" w:rsidP="00B1220D">
                            <w:pPr>
                              <w:rPr>
                                <w:rFonts w:ascii="Bell MT" w:hAnsi="Bell MT"/>
                                <w:sz w:val="22"/>
                              </w:rPr>
                            </w:pPr>
                            <w:r>
                              <w:rPr>
                                <w:rFonts w:ascii="Gill Sans MT" w:hAnsi="Gill Sans MT"/>
                                <w:sz w:val="18"/>
                              </w:rPr>
                              <w:t>Telephone 505.272.4087/ Fax 505.272.4186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7.3pt;margin-top:.6pt;width:196.55pt;height: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95Agw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" stroked="f">
                <v:textbox>
                  <w:txbxContent>
                    <w:p w:rsidR="00AB7E98" w:rsidRDefault="00AB7E98" w:rsidP="00B1220D">
                      <w:pPr>
                        <w:rPr>
                          <w:rFonts w:ascii="Gill Sans MT" w:hAnsi="Gill Sans MT"/>
                          <w:sz w:val="20"/>
                        </w:rPr>
                      </w:pPr>
                      <w:r>
                        <w:rPr>
                          <w:rFonts w:ascii="Gill Sans MT" w:hAnsi="Gill Sans MT"/>
                          <w:sz w:val="20"/>
                        </w:rPr>
                        <w:t>College of Pharmacy</w:t>
                      </w:r>
                    </w:p>
                    <w:p w:rsidR="00AB7E98" w:rsidRDefault="00AB7E98" w:rsidP="00B1220D">
                      <w:pPr>
                        <w:pStyle w:val="BodyText"/>
                      </w:pPr>
                      <w:r>
                        <w:t>Community Environmental Health Program</w:t>
                      </w:r>
                    </w:p>
                    <w:p w:rsidR="00AB7E98" w:rsidRDefault="00AB7E98" w:rsidP="00B1220D">
                      <w:pPr>
                        <w:rPr>
                          <w:rFonts w:ascii="Gill Sans MT" w:hAnsi="Gill Sans MT"/>
                          <w:sz w:val="18"/>
                        </w:rPr>
                      </w:pPr>
                      <w:r>
                        <w:rPr>
                          <w:rFonts w:ascii="Gill Sans MT" w:hAnsi="Gill Sans MT"/>
                          <w:sz w:val="18"/>
                        </w:rPr>
                        <w:t>MSC 09 5360</w:t>
                      </w:r>
                    </w:p>
                    <w:p w:rsidR="00AB7E98" w:rsidRDefault="00AB7E98" w:rsidP="00B1220D">
                      <w:pPr>
                        <w:rPr>
                          <w:rFonts w:ascii="Gill Sans MT" w:hAnsi="Gill Sans MT"/>
                          <w:sz w:val="18"/>
                        </w:rPr>
                      </w:pPr>
                      <w:r>
                        <w:rPr>
                          <w:rFonts w:ascii="Gill Sans MT" w:hAnsi="Gill Sans MT"/>
                          <w:sz w:val="18"/>
                        </w:rPr>
                        <w:t>1 University of New Mexico</w:t>
                      </w:r>
                    </w:p>
                    <w:p w:rsidR="00AB7E98" w:rsidRDefault="00AB7E98" w:rsidP="00B1220D">
                      <w:pPr>
                        <w:rPr>
                          <w:rFonts w:ascii="Gill Sans MT" w:hAnsi="Gill Sans MT"/>
                          <w:sz w:val="18"/>
                        </w:rPr>
                      </w:pPr>
                      <w:r>
                        <w:rPr>
                          <w:rFonts w:ascii="Gill Sans MT" w:hAnsi="Gill Sans MT"/>
                          <w:sz w:val="18"/>
                        </w:rPr>
                        <w:t>Albuquerque, New Mexico 87131-0001</w:t>
                      </w:r>
                    </w:p>
                    <w:p w:rsidR="00AB7E98" w:rsidRDefault="00AB7E98" w:rsidP="00B1220D">
                      <w:pPr>
                        <w:rPr>
                          <w:rFonts w:ascii="Gill Sans MT" w:hAnsi="Gill Sans MT"/>
                          <w:sz w:val="18"/>
                        </w:rPr>
                      </w:pPr>
                      <w:r>
                        <w:rPr>
                          <w:rFonts w:ascii="Gill Sans MT" w:hAnsi="Gill Sans MT"/>
                          <w:sz w:val="18"/>
                        </w:rPr>
                        <w:t>905 Vassar NE</w:t>
                      </w:r>
                    </w:p>
                    <w:p w:rsidR="00AB7E98" w:rsidRDefault="00AB7E98" w:rsidP="00B1220D">
                      <w:pPr>
                        <w:rPr>
                          <w:rFonts w:ascii="Bell MT" w:hAnsi="Bell MT"/>
                          <w:sz w:val="22"/>
                        </w:rPr>
                      </w:pPr>
                      <w:r>
                        <w:rPr>
                          <w:rFonts w:ascii="Gill Sans MT" w:hAnsi="Gill Sans MT"/>
                          <w:sz w:val="18"/>
                        </w:rPr>
                        <w:t>Telephone 505.272.4087/ Fax 505.272.4186</w:t>
                      </w:r>
                    </w:p>
                  </w:txbxContent>
                </v:textbox>
              </v:shape>
            </w:pict>
          </mc:Fallback>
        </mc:AlternateContent>
      </w:r>
      <w:r>
        <w:rPr>
          <w:noProof/>
          <w:lang w:eastAsia="en-US"/>
        </w:rPr>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1117600" cy="110490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g">
            <w:drawing>
              <wp:anchor distT="0" distB="0" distL="114300" distR="114300" simplePos="0" relativeHeight="251660800" behindDoc="0" locked="0" layoutInCell="1" allowOverlap="1">
                <wp:simplePos x="0" y="0"/>
                <wp:positionH relativeFrom="column">
                  <wp:posOffset>-88265</wp:posOffset>
                </wp:positionH>
                <wp:positionV relativeFrom="paragraph">
                  <wp:posOffset>-12065</wp:posOffset>
                </wp:positionV>
                <wp:extent cx="6705600" cy="1282700"/>
                <wp:effectExtent l="13970" t="16510" r="14605" b="15240"/>
                <wp:wrapTight wrapText="bothSides">
                  <wp:wrapPolygon edited="0">
                    <wp:start x="13653" y="0"/>
                    <wp:lineTo x="13653" y="20477"/>
                    <wp:lineTo x="-61" y="21119"/>
                    <wp:lineTo x="-61" y="21440"/>
                    <wp:lineTo x="21661" y="21440"/>
                    <wp:lineTo x="21661" y="21119"/>
                    <wp:lineTo x="13868" y="20477"/>
                    <wp:lineTo x="13868" y="0"/>
                    <wp:lineTo x="13653"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282700"/>
                          <a:chOff x="667" y="701"/>
                          <a:chExt cx="10560" cy="2020"/>
                        </a:xfrm>
                      </wpg:grpSpPr>
                      <wps:wsp>
                        <wps:cNvPr id="5" name="Line 3"/>
                        <wps:cNvCnPr/>
                        <wps:spPr bwMode="auto">
                          <a:xfrm>
                            <a:off x="667" y="2708"/>
                            <a:ext cx="105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7380" y="701"/>
                            <a:ext cx="20" cy="20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37824E" id="Group 4" o:spid="_x0000_s1026" style="position:absolute;margin-left:-6.95pt;margin-top:-.95pt;width:528pt;height:101pt;z-index:251660800" coordorigin="667,701" coordsize="1056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">
                <v:line id="Line 3" o:spid="_x0000_s1027" style="position:absolute;visibility:visible;mso-wrap-style:square" from="667,2708" to="11227,2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4" o:spid="_x0000_s1028" style="position:absolute;visibility:visible;mso-wrap-style:square" from="7380,701" to="7400,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w10:wrap type="tight"/>
              </v:group>
            </w:pict>
          </mc:Fallback>
        </mc:AlternateContent>
      </w:r>
      <w:r>
        <w:rPr>
          <w:rFonts w:ascii="Arial" w:hAnsi="Arial" w:cs="Arial"/>
          <w:i/>
          <w:color w:val="31849B"/>
          <w:sz w:val="28"/>
          <w:szCs w:val="28"/>
        </w:rPr>
        <w:t xml:space="preserve">Helping Your Child to </w:t>
      </w:r>
    </w:p>
    <w:p w:rsidR="00B1220D" w:rsidRPr="00986EBE" w:rsidRDefault="00B1220D" w:rsidP="00B1220D">
      <w:pPr>
        <w:tabs>
          <w:tab w:val="left" w:pos="6570"/>
          <w:tab w:val="left" w:pos="6660"/>
        </w:tabs>
        <w:jc w:val="center"/>
        <w:rPr>
          <w:rFonts w:ascii="Arial" w:hAnsi="Arial" w:cs="Arial"/>
          <w:i/>
          <w:color w:val="31849B"/>
          <w:sz w:val="28"/>
          <w:szCs w:val="28"/>
        </w:rPr>
      </w:pPr>
      <w:r>
        <w:rPr>
          <w:rFonts w:ascii="Arial" w:hAnsi="Arial" w:cs="Arial"/>
          <w:i/>
          <w:color w:val="31849B"/>
          <w:sz w:val="28"/>
          <w:szCs w:val="28"/>
        </w:rPr>
        <w:t xml:space="preserve">Grow in </w:t>
      </w:r>
      <w:r w:rsidRPr="00986EBE">
        <w:rPr>
          <w:rFonts w:ascii="Arial" w:hAnsi="Arial" w:cs="Arial"/>
          <w:i/>
          <w:color w:val="31849B"/>
          <w:sz w:val="28"/>
          <w:szCs w:val="28"/>
        </w:rPr>
        <w:t>Beauty</w:t>
      </w:r>
    </w:p>
    <w:p w:rsidR="00B1220D" w:rsidRDefault="00B1220D" w:rsidP="00B1220D">
      <w:pPr>
        <w:rPr>
          <w:rFonts w:ascii="Arial" w:hAnsi="Arial" w:cs="Arial"/>
          <w:sz w:val="22"/>
        </w:rPr>
      </w:pPr>
      <w:r>
        <w:rPr>
          <w:rFonts w:ascii="Arial" w:hAnsi="Arial" w:cs="Arial"/>
          <w:sz w:val="22"/>
        </w:rPr>
        <w:t xml:space="preserve">  </w:t>
      </w:r>
    </w:p>
    <w:p w:rsidR="00B1220D" w:rsidRDefault="00B1220D" w:rsidP="00B1220D">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4E75B6" w:rsidP="00B1220D">
      <w:pPr>
        <w:rPr>
          <w:rFonts w:ascii="Arial" w:hAnsi="Arial" w:cs="Arial"/>
          <w:sz w:val="22"/>
        </w:rPr>
      </w:pPr>
      <w:r>
        <w:rPr>
          <w:rFonts w:ascii="Arial" w:hAnsi="Arial" w:cs="Arial"/>
          <w:sz w:val="22"/>
        </w:rPr>
        <w:t>[DATE]</w:t>
      </w: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t>[ADDRESS]</w:t>
      </w:r>
    </w:p>
    <w:p w:rsidR="00B1220D" w:rsidRDefault="00B1220D" w:rsidP="00B1220D">
      <w:pPr>
        <w:rPr>
          <w:rFonts w:ascii="Arial" w:hAnsi="Arial" w:cs="Arial"/>
          <w:sz w:val="22"/>
        </w:rPr>
      </w:pPr>
      <w:r>
        <w:rPr>
          <w:rFonts w:ascii="Arial" w:hAnsi="Arial" w:cs="Arial"/>
          <w:sz w:val="22"/>
        </w:rPr>
        <w:t>[ADDRESS]</w:t>
      </w:r>
    </w:p>
    <w:p w:rsidR="00B1220D" w:rsidRDefault="00B1220D" w:rsidP="00B1220D">
      <w:pPr>
        <w:rPr>
          <w:rFonts w:ascii="Arial" w:hAnsi="Arial" w:cs="Arial"/>
          <w:sz w:val="22"/>
        </w:rPr>
      </w:pPr>
    </w:p>
    <w:p w:rsidR="00B1220D" w:rsidRPr="00344425" w:rsidRDefault="00B1220D" w:rsidP="00B1220D">
      <w:pPr>
        <w:rPr>
          <w:rFonts w:ascii="Arial" w:hAnsi="Arial" w:cs="Arial"/>
          <w:i/>
          <w:sz w:val="22"/>
        </w:rPr>
      </w:pPr>
      <w:r w:rsidRPr="00344425">
        <w:rPr>
          <w:rFonts w:ascii="Arial" w:hAnsi="Arial" w:cs="Arial"/>
          <w:i/>
          <w:sz w:val="22"/>
        </w:rPr>
        <w:t>RE:</w:t>
      </w:r>
      <w:r w:rsidRPr="00344425">
        <w:rPr>
          <w:rFonts w:ascii="Arial" w:hAnsi="Arial" w:cs="Arial"/>
          <w:i/>
          <w:sz w:val="22"/>
        </w:rPr>
        <w:tab/>
        <w:t>Results of Navajo Birth Cohort Study Biomonitoring – Metals in Blood and Urine</w:t>
      </w:r>
    </w:p>
    <w:p w:rsidR="00B1220D" w:rsidRDefault="00B1220D" w:rsidP="00B1220D">
      <w:pPr>
        <w:rPr>
          <w:rFonts w:ascii="Arial" w:hAnsi="Arial" w:cs="Arial"/>
          <w:sz w:val="22"/>
        </w:rPr>
      </w:pPr>
      <w:bookmarkStart w:id="0" w:name="_GoBack"/>
      <w:bookmarkEnd w:id="0"/>
    </w:p>
    <w:p w:rsidR="00B1220D" w:rsidRDefault="00B1220D" w:rsidP="00B1220D">
      <w:pPr>
        <w:rPr>
          <w:rFonts w:ascii="Arial" w:hAnsi="Arial" w:cs="Arial"/>
          <w:sz w:val="22"/>
        </w:rPr>
      </w:pPr>
      <w:proofErr w:type="gramStart"/>
      <w:r>
        <w:rPr>
          <w:rFonts w:ascii="Arial" w:hAnsi="Arial" w:cs="Arial"/>
          <w:sz w:val="22"/>
        </w:rPr>
        <w:t xml:space="preserve">Dear  </w:t>
      </w:r>
      <w:r w:rsidR="004E75B6">
        <w:rPr>
          <w:rFonts w:ascii="Arial" w:hAnsi="Arial" w:cs="Arial"/>
          <w:sz w:val="22"/>
        </w:rPr>
        <w:t>[</w:t>
      </w:r>
      <w:proofErr w:type="gramEnd"/>
      <w:r w:rsidR="004E75B6">
        <w:rPr>
          <w:rFonts w:ascii="Arial" w:hAnsi="Arial" w:cs="Arial"/>
          <w:sz w:val="22"/>
        </w:rPr>
        <w:t>Participant Name]</w:t>
      </w:r>
      <w:r>
        <w:rPr>
          <w:rFonts w:ascii="Arial" w:hAnsi="Arial" w:cs="Arial"/>
          <w:sz w:val="22"/>
        </w:rPr>
        <w:t xml:space="preserve">         :</w:t>
      </w: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t>The research team from the Navajo Birth Cohort Study (NBCS) wants to thank you for participating in the study.   As you know, the NBCS is studying if uranium on the Navajo Nation affects child birth and development.  To fully understand uranium exposures and health, we have also analyzed other environmental chemicals that may occur on Navajo Nation.</w:t>
      </w: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t xml:space="preserve">Recently, (you/your baby) gave us a sample of blood and urine to </w:t>
      </w:r>
      <w:r w:rsidR="00D45B60">
        <w:rPr>
          <w:rFonts w:ascii="Arial" w:hAnsi="Arial" w:cs="Arial"/>
          <w:sz w:val="22"/>
        </w:rPr>
        <w:t>test</w:t>
      </w:r>
      <w:r w:rsidR="00195616">
        <w:rPr>
          <w:rFonts w:ascii="Arial" w:hAnsi="Arial" w:cs="Arial"/>
          <w:sz w:val="22"/>
        </w:rPr>
        <w:t xml:space="preserve"> </w:t>
      </w:r>
      <w:r>
        <w:rPr>
          <w:rFonts w:ascii="Arial" w:hAnsi="Arial" w:cs="Arial"/>
          <w:sz w:val="22"/>
        </w:rPr>
        <w:t>to see if you might be exposed to metals in your environment.  In this letter, we would like to let you know about any values that we saw that are of possible concern, and a brief description of how you can reduce those exposures.</w:t>
      </w: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t xml:space="preserve">In the table below, (your/your baby’s) results are listed in the first column. To help you compare your results to what we see around the United States, the upper half of the ranges found in </w:t>
      </w:r>
      <w:r w:rsidR="005E134E">
        <w:rPr>
          <w:rFonts w:ascii="Arial" w:hAnsi="Arial" w:cs="Arial"/>
          <w:sz w:val="22"/>
        </w:rPr>
        <w:t xml:space="preserve">a nationally </w:t>
      </w:r>
      <w:r w:rsidR="005612F5">
        <w:rPr>
          <w:rFonts w:ascii="Arial" w:hAnsi="Arial" w:cs="Arial"/>
          <w:sz w:val="22"/>
        </w:rPr>
        <w:t>representative sample</w:t>
      </w:r>
      <w:r w:rsidR="00AB7E98">
        <w:rPr>
          <w:rFonts w:ascii="Arial" w:hAnsi="Arial" w:cs="Arial"/>
          <w:sz w:val="22"/>
        </w:rPr>
        <w:t xml:space="preserve"> from the National</w:t>
      </w:r>
      <w:r w:rsidR="00AB7E98" w:rsidRPr="00A15A17">
        <w:rPr>
          <w:rFonts w:ascii="Arial" w:hAnsi="Arial" w:cs="Arial"/>
          <w:sz w:val="22"/>
        </w:rPr>
        <w:t xml:space="preserve"> Health and Nutrition Examination Survey</w:t>
      </w:r>
      <w:r w:rsidR="00AB7E98">
        <w:rPr>
          <w:rFonts w:ascii="Arial" w:hAnsi="Arial" w:cs="Arial"/>
          <w:sz w:val="22"/>
        </w:rPr>
        <w:t xml:space="preserve"> (NHANES</w:t>
      </w:r>
      <w:proofErr w:type="gramStart"/>
      <w:r w:rsidR="00AB7E98">
        <w:rPr>
          <w:rFonts w:ascii="Arial" w:hAnsi="Arial" w:cs="Arial"/>
          <w:sz w:val="22"/>
        </w:rPr>
        <w:t xml:space="preserve">)  </w:t>
      </w:r>
      <w:r w:rsidR="005612F5">
        <w:rPr>
          <w:rFonts w:ascii="Arial" w:hAnsi="Arial" w:cs="Arial"/>
          <w:sz w:val="22"/>
        </w:rPr>
        <w:t>are</w:t>
      </w:r>
      <w:proofErr w:type="gramEnd"/>
      <w:r>
        <w:rPr>
          <w:rFonts w:ascii="Arial" w:hAnsi="Arial" w:cs="Arial"/>
          <w:sz w:val="22"/>
        </w:rPr>
        <w:t xml:space="preserve"> listed in the second column.  </w:t>
      </w:r>
      <w:r w:rsidR="00AB7E98">
        <w:rPr>
          <w:rFonts w:ascii="Arial" w:hAnsi="Arial" w:cs="Arial"/>
          <w:sz w:val="22"/>
        </w:rPr>
        <w:t xml:space="preserve">NHANES, which is conducted by our partners at the Centers for Disease Control and Prevention, </w:t>
      </w:r>
      <w:r>
        <w:rPr>
          <w:rFonts w:ascii="Arial" w:hAnsi="Arial" w:cs="Arial"/>
          <w:sz w:val="22"/>
        </w:rPr>
        <w:t xml:space="preserve">establishes ranges for these chemicals as they are typically found in people all across the United States.  </w:t>
      </w:r>
    </w:p>
    <w:p w:rsidR="00B1220D" w:rsidRDefault="00B1220D" w:rsidP="00B1220D">
      <w:pPr>
        <w:rPr>
          <w:rFonts w:ascii="Arial" w:hAnsi="Arial" w:cs="Arial"/>
          <w:sz w:val="22"/>
        </w:rPr>
      </w:pPr>
    </w:p>
    <w:tbl>
      <w:tblPr>
        <w:tblW w:w="7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344"/>
        <w:gridCol w:w="2395"/>
      </w:tblGrid>
      <w:tr w:rsidR="00840375" w:rsidRPr="00986EBE" w:rsidTr="00693448">
        <w:trPr>
          <w:jc w:val="center"/>
        </w:trPr>
        <w:tc>
          <w:tcPr>
            <w:tcW w:w="2443" w:type="dxa"/>
            <w:shd w:val="clear" w:color="auto" w:fill="auto"/>
          </w:tcPr>
          <w:p w:rsidR="00840375" w:rsidRPr="00986EBE" w:rsidRDefault="00A15A17" w:rsidP="00480C4B">
            <w:pPr>
              <w:rPr>
                <w:rFonts w:ascii="Arial" w:hAnsi="Arial" w:cs="Arial"/>
                <w:sz w:val="22"/>
              </w:rPr>
            </w:pPr>
            <w:r>
              <w:rPr>
                <w:rFonts w:ascii="Arial" w:hAnsi="Arial" w:cs="Arial"/>
                <w:sz w:val="22"/>
              </w:rPr>
              <w:t>Metal</w:t>
            </w:r>
            <w:r w:rsidR="00840375">
              <w:rPr>
                <w:rFonts w:ascii="Arial" w:hAnsi="Arial" w:cs="Arial"/>
                <w:sz w:val="22"/>
              </w:rPr>
              <w:t xml:space="preserve"> Measured</w:t>
            </w:r>
          </w:p>
        </w:tc>
        <w:tc>
          <w:tcPr>
            <w:tcW w:w="2344" w:type="dxa"/>
            <w:shd w:val="clear" w:color="auto" w:fill="auto"/>
          </w:tcPr>
          <w:p w:rsidR="00840375" w:rsidRDefault="00840375" w:rsidP="00D45B60">
            <w:pPr>
              <w:rPr>
                <w:rFonts w:ascii="Arial" w:hAnsi="Arial" w:cs="Arial"/>
                <w:sz w:val="22"/>
              </w:rPr>
            </w:pPr>
            <w:r w:rsidRPr="00986EBE">
              <w:rPr>
                <w:rFonts w:ascii="Arial" w:hAnsi="Arial" w:cs="Arial"/>
                <w:sz w:val="22"/>
              </w:rPr>
              <w:t>Your value</w:t>
            </w:r>
          </w:p>
          <w:p w:rsidR="00840375" w:rsidRPr="00986EBE" w:rsidRDefault="00840375" w:rsidP="00D45B60">
            <w:pPr>
              <w:rPr>
                <w:rFonts w:ascii="Arial" w:hAnsi="Arial" w:cs="Arial"/>
                <w:sz w:val="22"/>
              </w:rPr>
            </w:pPr>
            <w:r>
              <w:rPr>
                <w:rFonts w:ascii="Arial" w:hAnsi="Arial" w:cs="Arial"/>
                <w:sz w:val="22"/>
              </w:rPr>
              <w:t>(µg/L)</w:t>
            </w:r>
          </w:p>
        </w:tc>
        <w:tc>
          <w:tcPr>
            <w:tcW w:w="2395"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NHANES (50</w:t>
            </w:r>
            <w:r w:rsidRPr="00986EBE">
              <w:rPr>
                <w:rFonts w:ascii="Arial" w:hAnsi="Arial" w:cs="Arial"/>
                <w:sz w:val="22"/>
                <w:vertAlign w:val="superscript"/>
              </w:rPr>
              <w:t>th</w:t>
            </w:r>
            <w:r w:rsidRPr="00986EBE">
              <w:rPr>
                <w:rFonts w:ascii="Arial" w:hAnsi="Arial" w:cs="Arial"/>
                <w:sz w:val="22"/>
              </w:rPr>
              <w:t xml:space="preserve"> – 95</w:t>
            </w:r>
            <w:r w:rsidRPr="00986EBE">
              <w:rPr>
                <w:rFonts w:ascii="Arial" w:hAnsi="Arial" w:cs="Arial"/>
                <w:sz w:val="22"/>
                <w:vertAlign w:val="superscript"/>
              </w:rPr>
              <w:t>th</w:t>
            </w:r>
            <w:r w:rsidRPr="00986EBE">
              <w:rPr>
                <w:rFonts w:ascii="Arial" w:hAnsi="Arial" w:cs="Arial"/>
                <w:sz w:val="22"/>
              </w:rPr>
              <w:t xml:space="preserve"> percentile range)</w:t>
            </w:r>
            <w:r>
              <w:rPr>
                <w:rStyle w:val="FootnoteReference"/>
                <w:rFonts w:ascii="Arial" w:hAnsi="Arial" w:cs="Arial"/>
                <w:sz w:val="22"/>
              </w:rPr>
              <w:t xml:space="preserve"> </w:t>
            </w:r>
            <w:r>
              <w:rPr>
                <w:rStyle w:val="FootnoteReference"/>
                <w:rFonts w:ascii="Arial" w:hAnsi="Arial" w:cs="Arial"/>
                <w:sz w:val="22"/>
              </w:rPr>
              <w:footnoteReference w:id="1"/>
            </w:r>
            <w:r>
              <w:rPr>
                <w:rFonts w:ascii="Arial" w:hAnsi="Arial" w:cs="Arial"/>
                <w:sz w:val="22"/>
              </w:rPr>
              <w:t xml:space="preserve"> (µg/L)</w:t>
            </w:r>
          </w:p>
        </w:tc>
      </w:tr>
      <w:tr w:rsidR="00840375" w:rsidRPr="00986EBE" w:rsidTr="00693448">
        <w:trPr>
          <w:jc w:val="center"/>
        </w:trPr>
        <w:tc>
          <w:tcPr>
            <w:tcW w:w="2443"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(Arsenic - urine)</w:t>
            </w:r>
          </w:p>
        </w:tc>
        <w:tc>
          <w:tcPr>
            <w:tcW w:w="2344" w:type="dxa"/>
            <w:shd w:val="clear" w:color="auto" w:fill="auto"/>
          </w:tcPr>
          <w:p w:rsidR="00840375" w:rsidRPr="00986EBE" w:rsidRDefault="00840375" w:rsidP="00D45B60">
            <w:pPr>
              <w:rPr>
                <w:rFonts w:ascii="Arial" w:hAnsi="Arial" w:cs="Arial"/>
                <w:sz w:val="22"/>
              </w:rPr>
            </w:pPr>
          </w:p>
        </w:tc>
        <w:tc>
          <w:tcPr>
            <w:tcW w:w="2395" w:type="dxa"/>
            <w:shd w:val="clear" w:color="auto" w:fill="auto"/>
          </w:tcPr>
          <w:p w:rsidR="00840375" w:rsidRPr="00986EBE" w:rsidRDefault="00AB7E98" w:rsidP="00D45B60">
            <w:pPr>
              <w:rPr>
                <w:rFonts w:ascii="Arial" w:hAnsi="Arial" w:cs="Arial"/>
                <w:sz w:val="22"/>
              </w:rPr>
            </w:pPr>
            <w:r>
              <w:rPr>
                <w:rFonts w:ascii="Arial" w:hAnsi="Arial" w:cs="Arial"/>
                <w:sz w:val="22"/>
              </w:rPr>
              <w:t>N/A</w:t>
            </w:r>
          </w:p>
        </w:tc>
      </w:tr>
      <w:tr w:rsidR="00840375" w:rsidRPr="00986EBE" w:rsidTr="00693448">
        <w:trPr>
          <w:jc w:val="center"/>
        </w:trPr>
        <w:tc>
          <w:tcPr>
            <w:tcW w:w="2443"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(Lead) – blood)</w:t>
            </w:r>
          </w:p>
        </w:tc>
        <w:tc>
          <w:tcPr>
            <w:tcW w:w="2344" w:type="dxa"/>
            <w:shd w:val="clear" w:color="auto" w:fill="auto"/>
          </w:tcPr>
          <w:p w:rsidR="00840375" w:rsidRPr="00986EBE" w:rsidRDefault="00840375" w:rsidP="00D45B60">
            <w:pPr>
              <w:rPr>
                <w:rFonts w:ascii="Arial" w:hAnsi="Arial" w:cs="Arial"/>
                <w:sz w:val="22"/>
              </w:rPr>
            </w:pPr>
          </w:p>
        </w:tc>
        <w:tc>
          <w:tcPr>
            <w:tcW w:w="2395" w:type="dxa"/>
            <w:shd w:val="clear" w:color="auto" w:fill="auto"/>
          </w:tcPr>
          <w:p w:rsidR="00840375" w:rsidRPr="00986EBE" w:rsidRDefault="00840375" w:rsidP="00A57D56">
            <w:pPr>
              <w:rPr>
                <w:rFonts w:ascii="Arial" w:hAnsi="Arial" w:cs="Arial"/>
                <w:sz w:val="22"/>
              </w:rPr>
            </w:pPr>
            <w:r w:rsidRPr="00986EBE">
              <w:rPr>
                <w:rFonts w:ascii="Arial" w:hAnsi="Arial" w:cs="Arial"/>
                <w:sz w:val="22"/>
              </w:rPr>
              <w:t>1.34 – 3.90</w:t>
            </w:r>
          </w:p>
        </w:tc>
      </w:tr>
      <w:tr w:rsidR="00840375" w:rsidRPr="00986EBE" w:rsidTr="00693448">
        <w:trPr>
          <w:jc w:val="center"/>
        </w:trPr>
        <w:tc>
          <w:tcPr>
            <w:tcW w:w="2443"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(Uranium - urine)</w:t>
            </w:r>
          </w:p>
        </w:tc>
        <w:tc>
          <w:tcPr>
            <w:tcW w:w="2344" w:type="dxa"/>
            <w:shd w:val="clear" w:color="auto" w:fill="auto"/>
          </w:tcPr>
          <w:p w:rsidR="00840375" w:rsidRPr="00986EBE" w:rsidRDefault="00840375" w:rsidP="00D45B60">
            <w:pPr>
              <w:rPr>
                <w:rFonts w:ascii="Arial" w:hAnsi="Arial" w:cs="Arial"/>
                <w:sz w:val="22"/>
              </w:rPr>
            </w:pPr>
          </w:p>
        </w:tc>
        <w:tc>
          <w:tcPr>
            <w:tcW w:w="2395" w:type="dxa"/>
            <w:shd w:val="clear" w:color="auto" w:fill="auto"/>
          </w:tcPr>
          <w:p w:rsidR="00840375" w:rsidRPr="00986EBE" w:rsidRDefault="00AB7E98" w:rsidP="00D45B60">
            <w:pPr>
              <w:rPr>
                <w:rFonts w:ascii="Arial" w:hAnsi="Arial" w:cs="Arial"/>
                <w:sz w:val="22"/>
              </w:rPr>
            </w:pPr>
            <w:r>
              <w:rPr>
                <w:rFonts w:ascii="Arial" w:hAnsi="Arial" w:cs="Arial"/>
                <w:sz w:val="22"/>
              </w:rPr>
              <w:t>N/A</w:t>
            </w:r>
          </w:p>
        </w:tc>
      </w:tr>
      <w:tr w:rsidR="00840375" w:rsidRPr="00986EBE" w:rsidTr="00693448">
        <w:trPr>
          <w:jc w:val="center"/>
        </w:trPr>
        <w:tc>
          <w:tcPr>
            <w:tcW w:w="2443"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(Mercury - blood)</w:t>
            </w:r>
          </w:p>
        </w:tc>
        <w:tc>
          <w:tcPr>
            <w:tcW w:w="2344" w:type="dxa"/>
            <w:shd w:val="clear" w:color="auto" w:fill="auto"/>
          </w:tcPr>
          <w:p w:rsidR="00840375" w:rsidRPr="00986EBE" w:rsidRDefault="00840375" w:rsidP="00D45B60">
            <w:pPr>
              <w:rPr>
                <w:rFonts w:ascii="Arial" w:hAnsi="Arial" w:cs="Arial"/>
                <w:sz w:val="22"/>
              </w:rPr>
            </w:pPr>
          </w:p>
        </w:tc>
        <w:tc>
          <w:tcPr>
            <w:tcW w:w="2395"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0.89 – 5.32</w:t>
            </w:r>
          </w:p>
        </w:tc>
      </w:tr>
    </w:tbl>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lastRenderedPageBreak/>
        <w:t xml:space="preserve">The </w:t>
      </w:r>
      <w:r w:rsidR="00A15A17">
        <w:rPr>
          <w:rFonts w:ascii="Arial" w:hAnsi="Arial" w:cs="Arial"/>
          <w:sz w:val="22"/>
        </w:rPr>
        <w:t>metal</w:t>
      </w:r>
      <w:r w:rsidR="00CE4BD2">
        <w:rPr>
          <w:rFonts w:ascii="Arial" w:hAnsi="Arial" w:cs="Arial"/>
          <w:sz w:val="22"/>
        </w:rPr>
        <w:t>s</w:t>
      </w:r>
      <w:r w:rsidR="00D45B60">
        <w:rPr>
          <w:rFonts w:ascii="Arial" w:hAnsi="Arial" w:cs="Arial"/>
          <w:sz w:val="22"/>
        </w:rPr>
        <w:t xml:space="preserve"> </w:t>
      </w:r>
      <w:r>
        <w:rPr>
          <w:rFonts w:ascii="Arial" w:hAnsi="Arial" w:cs="Arial"/>
          <w:sz w:val="22"/>
        </w:rPr>
        <w:t xml:space="preserve">reported in the table are those that are regularly tracked by public health agencies such as State Departments of Health, or those for which what we saw was higher than typically observed in NHANES or other NBCS participants.  </w:t>
      </w:r>
      <w:r w:rsidRPr="00495937">
        <w:rPr>
          <w:rFonts w:ascii="Arial" w:hAnsi="Arial" w:cs="Arial"/>
          <w:b/>
          <w:i/>
          <w:sz w:val="22"/>
        </w:rPr>
        <w:t xml:space="preserve">These results do not </w:t>
      </w:r>
      <w:r>
        <w:rPr>
          <w:rFonts w:ascii="Arial" w:hAnsi="Arial" w:cs="Arial"/>
          <w:b/>
          <w:i/>
          <w:sz w:val="22"/>
        </w:rPr>
        <w:t xml:space="preserve">necessarily </w:t>
      </w:r>
      <w:r w:rsidRPr="00495937">
        <w:rPr>
          <w:rFonts w:ascii="Arial" w:hAnsi="Arial" w:cs="Arial"/>
          <w:b/>
          <w:i/>
          <w:sz w:val="22"/>
        </w:rPr>
        <w:t>mean that you will become ill</w:t>
      </w:r>
      <w:r>
        <w:rPr>
          <w:rFonts w:ascii="Arial" w:hAnsi="Arial" w:cs="Arial"/>
          <w:b/>
          <w:i/>
          <w:sz w:val="22"/>
        </w:rPr>
        <w:t xml:space="preserve">, but they do indicate a possible exposure you may be able to reduce, reducing the chance of any health effects for you or your child.  </w:t>
      </w:r>
      <w:r>
        <w:rPr>
          <w:rFonts w:ascii="Arial" w:hAnsi="Arial" w:cs="Arial"/>
          <w:sz w:val="22"/>
        </w:rPr>
        <w:t>Below we identify for each metal</w:t>
      </w:r>
    </w:p>
    <w:p w:rsidR="00322881" w:rsidRDefault="00322881" w:rsidP="00322881">
      <w:pPr>
        <w:ind w:left="780"/>
        <w:contextualSpacing/>
        <w:rPr>
          <w:rFonts w:ascii="Arial" w:hAnsi="Arial" w:cs="Arial"/>
          <w:sz w:val="22"/>
        </w:rPr>
      </w:pPr>
    </w:p>
    <w:p w:rsidR="00B1220D" w:rsidRPr="00344425" w:rsidRDefault="00B1220D" w:rsidP="00B1220D">
      <w:pPr>
        <w:numPr>
          <w:ilvl w:val="0"/>
          <w:numId w:val="1"/>
        </w:numPr>
        <w:contextualSpacing/>
        <w:rPr>
          <w:rFonts w:ascii="Arial" w:hAnsi="Arial" w:cs="Arial"/>
          <w:sz w:val="22"/>
        </w:rPr>
      </w:pPr>
      <w:r w:rsidRPr="00344425">
        <w:rPr>
          <w:rFonts w:ascii="Arial" w:hAnsi="Arial" w:cs="Arial"/>
          <w:sz w:val="22"/>
        </w:rPr>
        <w:t>Likely ways in which you may be exposed</w:t>
      </w:r>
    </w:p>
    <w:p w:rsidR="00B1220D" w:rsidRDefault="00B1220D" w:rsidP="00B1220D">
      <w:pPr>
        <w:numPr>
          <w:ilvl w:val="0"/>
          <w:numId w:val="1"/>
        </w:numPr>
        <w:contextualSpacing/>
        <w:rPr>
          <w:rFonts w:ascii="Arial" w:hAnsi="Arial" w:cs="Arial"/>
          <w:sz w:val="22"/>
        </w:rPr>
      </w:pPr>
      <w:r>
        <w:rPr>
          <w:rFonts w:ascii="Arial" w:hAnsi="Arial" w:cs="Arial"/>
          <w:sz w:val="22"/>
        </w:rPr>
        <w:t>What is k</w:t>
      </w:r>
      <w:r w:rsidRPr="00344425">
        <w:rPr>
          <w:rFonts w:ascii="Arial" w:hAnsi="Arial" w:cs="Arial"/>
          <w:sz w:val="22"/>
        </w:rPr>
        <w:t>nown</w:t>
      </w:r>
      <w:r>
        <w:rPr>
          <w:rFonts w:ascii="Arial" w:hAnsi="Arial" w:cs="Arial"/>
          <w:sz w:val="22"/>
        </w:rPr>
        <w:t xml:space="preserve"> about</w:t>
      </w:r>
      <w:r w:rsidRPr="00344425">
        <w:rPr>
          <w:rFonts w:ascii="Arial" w:hAnsi="Arial" w:cs="Arial"/>
          <w:sz w:val="22"/>
        </w:rPr>
        <w:t xml:space="preserve"> health effects related to exposures</w:t>
      </w:r>
    </w:p>
    <w:p w:rsidR="00322881" w:rsidRDefault="00322881"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b/>
          <w:sz w:val="22"/>
        </w:rPr>
      </w:pPr>
      <w:r>
        <w:rPr>
          <w:rFonts w:ascii="Arial" w:hAnsi="Arial" w:cs="Arial"/>
          <w:b/>
          <w:sz w:val="22"/>
        </w:rPr>
        <w:t xml:space="preserve">Uranium:   </w:t>
      </w:r>
      <w:r>
        <w:rPr>
          <w:rFonts w:ascii="Arial" w:hAnsi="Arial" w:cs="Arial"/>
          <w:sz w:val="22"/>
        </w:rPr>
        <w:t xml:space="preserve">Uranium is the primary concern of this study.  It </w:t>
      </w:r>
      <w:r w:rsidR="00D45B60">
        <w:rPr>
          <w:rFonts w:ascii="Arial" w:hAnsi="Arial" w:cs="Arial"/>
          <w:sz w:val="22"/>
        </w:rPr>
        <w:t xml:space="preserve">occurs </w:t>
      </w:r>
      <w:r>
        <w:rPr>
          <w:rFonts w:ascii="Arial" w:hAnsi="Arial" w:cs="Arial"/>
          <w:sz w:val="22"/>
        </w:rPr>
        <w:t xml:space="preserve">in many </w:t>
      </w:r>
      <w:r w:rsidR="00D45B60">
        <w:rPr>
          <w:rFonts w:ascii="Arial" w:hAnsi="Arial" w:cs="Arial"/>
          <w:sz w:val="22"/>
        </w:rPr>
        <w:t>parts</w:t>
      </w:r>
      <w:r w:rsidR="00945693">
        <w:rPr>
          <w:rFonts w:ascii="Arial" w:hAnsi="Arial" w:cs="Arial"/>
          <w:sz w:val="22"/>
        </w:rPr>
        <w:t xml:space="preserve"> </w:t>
      </w:r>
      <w:r>
        <w:rPr>
          <w:rFonts w:ascii="Arial" w:hAnsi="Arial" w:cs="Arial"/>
          <w:sz w:val="22"/>
        </w:rPr>
        <w:t>of the Navajo Nation and the Colorado plateau.  Mining and milling have left wastes throughout the Nation which remain as sou</w:t>
      </w:r>
      <w:r w:rsidR="00322881">
        <w:rPr>
          <w:rFonts w:ascii="Arial" w:hAnsi="Arial" w:cs="Arial"/>
          <w:sz w:val="22"/>
        </w:rPr>
        <w:t xml:space="preserve">rces of exposure.  </w:t>
      </w:r>
      <w:r w:rsidR="00D45B60">
        <w:rPr>
          <w:rFonts w:ascii="Arial" w:hAnsi="Arial" w:cs="Arial"/>
          <w:sz w:val="22"/>
        </w:rPr>
        <w:t xml:space="preserve"> Also</w:t>
      </w:r>
      <w:r w:rsidR="00322881">
        <w:rPr>
          <w:rFonts w:ascii="Arial" w:hAnsi="Arial" w:cs="Arial"/>
          <w:sz w:val="22"/>
        </w:rPr>
        <w:t>,</w:t>
      </w:r>
      <w:r w:rsidR="00195616">
        <w:rPr>
          <w:rFonts w:ascii="Arial" w:hAnsi="Arial" w:cs="Arial"/>
          <w:sz w:val="22"/>
        </w:rPr>
        <w:t xml:space="preserve"> </w:t>
      </w:r>
      <w:r w:rsidR="00945693">
        <w:rPr>
          <w:rFonts w:ascii="Arial" w:hAnsi="Arial" w:cs="Arial"/>
          <w:sz w:val="22"/>
        </w:rPr>
        <w:t>more than</w:t>
      </w:r>
      <w:r>
        <w:rPr>
          <w:rFonts w:ascii="Arial" w:hAnsi="Arial" w:cs="Arial"/>
          <w:sz w:val="22"/>
        </w:rPr>
        <w:t xml:space="preserve"> 10% </w:t>
      </w:r>
      <w:r w:rsidR="00693448" w:rsidRPr="0083527A">
        <w:rPr>
          <w:rFonts w:ascii="Arial" w:hAnsi="Arial" w:cs="Arial"/>
          <w:b/>
          <w:sz w:val="22"/>
        </w:rPr>
        <w:t>unregulated</w:t>
      </w:r>
      <w:r w:rsidR="00693448">
        <w:rPr>
          <w:rFonts w:ascii="Arial" w:hAnsi="Arial" w:cs="Arial"/>
          <w:sz w:val="22"/>
        </w:rPr>
        <w:t xml:space="preserve"> </w:t>
      </w:r>
      <w:r>
        <w:rPr>
          <w:rFonts w:ascii="Arial" w:hAnsi="Arial" w:cs="Arial"/>
          <w:sz w:val="22"/>
        </w:rPr>
        <w:t xml:space="preserve">of livestock wells have uranium at unsafe levels.  </w:t>
      </w:r>
      <w:r w:rsidR="00A5413B">
        <w:rPr>
          <w:rFonts w:ascii="Arial" w:hAnsi="Arial" w:cs="Arial"/>
          <w:sz w:val="22"/>
        </w:rPr>
        <w:t>Elevated levels of u</w:t>
      </w:r>
      <w:r>
        <w:rPr>
          <w:rFonts w:ascii="Arial" w:hAnsi="Arial" w:cs="Arial"/>
          <w:sz w:val="22"/>
        </w:rPr>
        <w:t xml:space="preserve">ranium </w:t>
      </w:r>
      <w:r w:rsidR="00A5413B">
        <w:rPr>
          <w:rFonts w:ascii="Arial" w:hAnsi="Arial" w:cs="Arial"/>
          <w:sz w:val="22"/>
        </w:rPr>
        <w:t>are</w:t>
      </w:r>
      <w:r w:rsidR="00D45B60">
        <w:rPr>
          <w:rFonts w:ascii="Arial" w:hAnsi="Arial" w:cs="Arial"/>
          <w:sz w:val="22"/>
        </w:rPr>
        <w:t xml:space="preserve"> </w:t>
      </w:r>
      <w:r w:rsidR="00945693">
        <w:rPr>
          <w:rFonts w:ascii="Arial" w:hAnsi="Arial" w:cs="Arial"/>
          <w:sz w:val="22"/>
        </w:rPr>
        <w:t>considered toxic to the kidney.</w:t>
      </w:r>
      <w:r w:rsidR="00A5413B">
        <w:rPr>
          <w:rFonts w:ascii="Arial" w:hAnsi="Arial" w:cs="Arial"/>
          <w:sz w:val="22"/>
        </w:rPr>
        <w:t xml:space="preserve">  </w:t>
      </w:r>
      <w:r>
        <w:rPr>
          <w:rFonts w:ascii="Arial" w:hAnsi="Arial" w:cs="Arial"/>
          <w:sz w:val="22"/>
        </w:rPr>
        <w:t xml:space="preserve"> The </w:t>
      </w:r>
      <w:proofErr w:type="spellStart"/>
      <w:r>
        <w:rPr>
          <w:rFonts w:ascii="Arial" w:hAnsi="Arial" w:cs="Arial"/>
          <w:sz w:val="22"/>
        </w:rPr>
        <w:t>DiNEH</w:t>
      </w:r>
      <w:proofErr w:type="spellEnd"/>
      <w:r>
        <w:rPr>
          <w:rFonts w:ascii="Arial" w:hAnsi="Arial" w:cs="Arial"/>
          <w:sz w:val="22"/>
        </w:rPr>
        <w:t xml:space="preserve"> Project, CDC, and the New Mexico Department of Health have found that urine uranium levels in the Southwest, including Navajo Nation tend to be higher than for the rest of the country as reported in NHANES.  </w:t>
      </w:r>
    </w:p>
    <w:p w:rsidR="00B1220D" w:rsidRDefault="00B1220D" w:rsidP="00B1220D">
      <w:pPr>
        <w:rPr>
          <w:rFonts w:ascii="Arial" w:hAnsi="Arial" w:cs="Arial"/>
          <w:b/>
          <w:sz w:val="22"/>
        </w:rPr>
      </w:pPr>
    </w:p>
    <w:p w:rsidR="00B1220D" w:rsidRPr="00B424E1" w:rsidRDefault="00B1220D" w:rsidP="00B1220D">
      <w:pPr>
        <w:rPr>
          <w:rFonts w:ascii="Arial" w:hAnsi="Arial" w:cs="Arial"/>
          <w:sz w:val="22"/>
        </w:rPr>
      </w:pPr>
      <w:r w:rsidRPr="00F7387B">
        <w:rPr>
          <w:rFonts w:ascii="Arial" w:hAnsi="Arial" w:cs="Arial"/>
          <w:b/>
          <w:sz w:val="22"/>
        </w:rPr>
        <w:t>Arsenic:</w:t>
      </w:r>
      <w:r>
        <w:rPr>
          <w:rFonts w:ascii="Arial" w:hAnsi="Arial" w:cs="Arial"/>
          <w:b/>
          <w:sz w:val="22"/>
        </w:rPr>
        <w:t xml:space="preserve"> </w:t>
      </w:r>
      <w:r>
        <w:rPr>
          <w:rFonts w:ascii="Arial" w:hAnsi="Arial" w:cs="Arial"/>
          <w:sz w:val="22"/>
        </w:rPr>
        <w:t xml:space="preserve">In New Mexico, the Department of Health requires reporting of arsenic </w:t>
      </w:r>
      <w:r w:rsidRPr="00B424E1">
        <w:rPr>
          <w:rFonts w:ascii="Arial" w:hAnsi="Arial" w:cs="Arial"/>
          <w:sz w:val="22"/>
        </w:rPr>
        <w:t xml:space="preserve">in urine &gt; 50 </w:t>
      </w:r>
      <w:proofErr w:type="spellStart"/>
      <w:r w:rsidRPr="00B424E1">
        <w:rPr>
          <w:rFonts w:ascii="Arial" w:hAnsi="Arial" w:cs="Arial"/>
          <w:sz w:val="22"/>
        </w:rPr>
        <w:t>ug</w:t>
      </w:r>
      <w:proofErr w:type="spellEnd"/>
      <w:r w:rsidRPr="00B424E1">
        <w:rPr>
          <w:rFonts w:ascii="Arial" w:hAnsi="Arial" w:cs="Arial"/>
          <w:sz w:val="22"/>
        </w:rPr>
        <w:t>/L</w:t>
      </w:r>
      <w:r>
        <w:rPr>
          <w:rFonts w:ascii="Arial" w:hAnsi="Arial" w:cs="Arial"/>
          <w:sz w:val="22"/>
        </w:rPr>
        <w:t xml:space="preserve">.  </w:t>
      </w:r>
      <w:r w:rsidR="00A57D56">
        <w:rPr>
          <w:rFonts w:ascii="Arial" w:hAnsi="Arial" w:cs="Arial"/>
          <w:sz w:val="22"/>
        </w:rPr>
        <w:t>A</w:t>
      </w:r>
      <w:r>
        <w:rPr>
          <w:rFonts w:ascii="Arial" w:hAnsi="Arial" w:cs="Arial"/>
          <w:sz w:val="22"/>
        </w:rPr>
        <w:t xml:space="preserve">rsenic is a common </w:t>
      </w:r>
      <w:r w:rsidR="00D45B60">
        <w:rPr>
          <w:rFonts w:ascii="Arial" w:hAnsi="Arial" w:cs="Arial"/>
          <w:sz w:val="22"/>
        </w:rPr>
        <w:t xml:space="preserve">compound </w:t>
      </w:r>
      <w:r>
        <w:rPr>
          <w:rFonts w:ascii="Arial" w:hAnsi="Arial" w:cs="Arial"/>
          <w:sz w:val="22"/>
        </w:rPr>
        <w:t>found in drinking water in the region</w:t>
      </w:r>
      <w:r w:rsidR="00A57D56">
        <w:rPr>
          <w:rFonts w:ascii="Arial" w:hAnsi="Arial" w:cs="Arial"/>
          <w:sz w:val="22"/>
        </w:rPr>
        <w:t>.</w:t>
      </w:r>
      <w:r w:rsidR="00945693">
        <w:rPr>
          <w:rFonts w:ascii="Arial" w:hAnsi="Arial" w:cs="Arial"/>
          <w:sz w:val="22"/>
        </w:rPr>
        <w:t xml:space="preserve"> </w:t>
      </w:r>
      <w:r>
        <w:rPr>
          <w:rFonts w:ascii="Arial" w:hAnsi="Arial" w:cs="Arial"/>
          <w:sz w:val="22"/>
        </w:rPr>
        <w:t>Arsenic is a very common contaminant in groundwater in many areas around the world, including the Navajo Nation</w:t>
      </w:r>
      <w:r w:rsidR="00A5413B">
        <w:rPr>
          <w:rFonts w:ascii="Arial" w:hAnsi="Arial" w:cs="Arial"/>
          <w:sz w:val="22"/>
        </w:rPr>
        <w:t>,</w:t>
      </w:r>
      <w:r>
        <w:rPr>
          <w:rFonts w:ascii="Arial" w:hAnsi="Arial" w:cs="Arial"/>
          <w:sz w:val="22"/>
        </w:rPr>
        <w:t xml:space="preserve"> where </w:t>
      </w:r>
      <w:r w:rsidR="00693448" w:rsidRPr="0083527A">
        <w:rPr>
          <w:rFonts w:ascii="Arial" w:hAnsi="Arial" w:cs="Arial"/>
          <w:b/>
          <w:sz w:val="22"/>
        </w:rPr>
        <w:t>unregulated</w:t>
      </w:r>
      <w:r w:rsidR="00693448">
        <w:rPr>
          <w:rFonts w:ascii="Arial" w:hAnsi="Arial" w:cs="Arial"/>
          <w:sz w:val="22"/>
        </w:rPr>
        <w:t xml:space="preserve"> </w:t>
      </w:r>
      <w:r>
        <w:rPr>
          <w:rFonts w:ascii="Arial" w:hAnsi="Arial" w:cs="Arial"/>
          <w:sz w:val="22"/>
        </w:rPr>
        <w:t xml:space="preserve">~15% of or livestock wells, exceed safe-drinking water standards.  Arsenic can be associated with mining, and has also been found in natural remedies, in foods grown in arsenic-rich areas.  Long-term exposure to </w:t>
      </w:r>
      <w:r w:rsidR="00A5413B">
        <w:rPr>
          <w:rFonts w:ascii="Arial" w:hAnsi="Arial" w:cs="Arial"/>
          <w:sz w:val="22"/>
        </w:rPr>
        <w:t xml:space="preserve">elevated levels of </w:t>
      </w:r>
      <w:r>
        <w:rPr>
          <w:rFonts w:ascii="Arial" w:hAnsi="Arial" w:cs="Arial"/>
          <w:sz w:val="22"/>
        </w:rPr>
        <w:t xml:space="preserve">arsenic </w:t>
      </w:r>
      <w:r w:rsidR="00D45B60">
        <w:rPr>
          <w:rFonts w:ascii="Arial" w:hAnsi="Arial" w:cs="Arial"/>
          <w:sz w:val="22"/>
        </w:rPr>
        <w:t>is</w:t>
      </w:r>
      <w:r w:rsidR="00195616">
        <w:rPr>
          <w:rFonts w:ascii="Arial" w:hAnsi="Arial" w:cs="Arial"/>
          <w:sz w:val="22"/>
        </w:rPr>
        <w:t xml:space="preserve"> </w:t>
      </w:r>
      <w:r>
        <w:rPr>
          <w:rFonts w:ascii="Arial" w:hAnsi="Arial" w:cs="Arial"/>
          <w:sz w:val="22"/>
        </w:rPr>
        <w:t>associated with skin, lung, and other cancers; skin sores, anemia, and peripheral neuropathy (numbness in hands, arms, legs and feet).</w:t>
      </w:r>
      <w:r>
        <w:rPr>
          <w:rFonts w:ascii="Arial" w:hAnsi="Arial" w:cs="Arial"/>
          <w:b/>
          <w:sz w:val="22"/>
        </w:rPr>
        <w:t xml:space="preserve"> </w:t>
      </w:r>
    </w:p>
    <w:p w:rsidR="00B1220D" w:rsidRDefault="00B1220D" w:rsidP="00B1220D">
      <w:pPr>
        <w:rPr>
          <w:rFonts w:ascii="Arial" w:hAnsi="Arial" w:cs="Arial"/>
          <w:b/>
          <w:sz w:val="22"/>
        </w:rPr>
      </w:pPr>
    </w:p>
    <w:p w:rsidR="00B1220D" w:rsidRDefault="00B1220D" w:rsidP="00B1220D">
      <w:pPr>
        <w:rPr>
          <w:rFonts w:ascii="Arial" w:hAnsi="Arial" w:cs="Arial"/>
          <w:b/>
          <w:sz w:val="22"/>
        </w:rPr>
      </w:pPr>
      <w:r>
        <w:rPr>
          <w:rFonts w:ascii="Arial" w:hAnsi="Arial" w:cs="Arial"/>
          <w:b/>
          <w:sz w:val="22"/>
        </w:rPr>
        <w:t xml:space="preserve">Lead: </w:t>
      </w:r>
      <w:r>
        <w:rPr>
          <w:rFonts w:ascii="Arial" w:hAnsi="Arial" w:cs="Arial"/>
          <w:sz w:val="22"/>
        </w:rPr>
        <w:t xml:space="preserve">In New Mexico and Arizona, all detectable levels of blood lead are reportable. Lead exposures occur from many sources.  Lead used to be used routinely in paint, and also in gasoline.  Although it has been removed from gasoline for several decades, and is no longer </w:t>
      </w:r>
      <w:r w:rsidR="00A5413B">
        <w:rPr>
          <w:rFonts w:ascii="Arial" w:hAnsi="Arial" w:cs="Arial"/>
          <w:sz w:val="22"/>
        </w:rPr>
        <w:t>a</w:t>
      </w:r>
      <w:r>
        <w:rPr>
          <w:rFonts w:ascii="Arial" w:hAnsi="Arial" w:cs="Arial"/>
          <w:sz w:val="22"/>
        </w:rPr>
        <w:t xml:space="preserve"> paint</w:t>
      </w:r>
      <w:r w:rsidR="00A5413B">
        <w:rPr>
          <w:rFonts w:ascii="Arial" w:hAnsi="Arial" w:cs="Arial"/>
          <w:sz w:val="22"/>
        </w:rPr>
        <w:t xml:space="preserve"> sold in the U.S. today</w:t>
      </w:r>
      <w:r>
        <w:rPr>
          <w:rFonts w:ascii="Arial" w:hAnsi="Arial" w:cs="Arial"/>
          <w:sz w:val="22"/>
        </w:rPr>
        <w:t xml:space="preserve">, many houses still have old paint containing lead.  When </w:t>
      </w:r>
      <w:r w:rsidR="00A5413B">
        <w:rPr>
          <w:rFonts w:ascii="Arial" w:hAnsi="Arial" w:cs="Arial"/>
          <w:sz w:val="22"/>
        </w:rPr>
        <w:t xml:space="preserve">older house paint </w:t>
      </w:r>
      <w:r>
        <w:rPr>
          <w:rFonts w:ascii="Arial" w:hAnsi="Arial" w:cs="Arial"/>
          <w:sz w:val="22"/>
        </w:rPr>
        <w:t xml:space="preserve">chips, it can be </w:t>
      </w:r>
      <w:r w:rsidR="00D45B60">
        <w:rPr>
          <w:rFonts w:ascii="Arial" w:hAnsi="Arial" w:cs="Arial"/>
          <w:sz w:val="22"/>
        </w:rPr>
        <w:t>swallowed</w:t>
      </w:r>
      <w:r w:rsidR="00195616">
        <w:rPr>
          <w:rFonts w:ascii="Arial" w:hAnsi="Arial" w:cs="Arial"/>
          <w:sz w:val="22"/>
        </w:rPr>
        <w:t xml:space="preserve"> </w:t>
      </w:r>
      <w:r w:rsidR="00A5413B">
        <w:rPr>
          <w:rFonts w:ascii="Arial" w:hAnsi="Arial" w:cs="Arial"/>
          <w:sz w:val="22"/>
        </w:rPr>
        <w:t>by</w:t>
      </w:r>
      <w:r>
        <w:rPr>
          <w:rFonts w:ascii="Arial" w:hAnsi="Arial" w:cs="Arial"/>
          <w:sz w:val="22"/>
        </w:rPr>
        <w:t xml:space="preserve"> children.  Lead has also been used in pottery glazes, in vinyl blinds, and in other materials common in the home.  Lead may be in solder used </w:t>
      </w:r>
      <w:r w:rsidR="00945693">
        <w:rPr>
          <w:rFonts w:ascii="Arial" w:hAnsi="Arial" w:cs="Arial"/>
          <w:sz w:val="22"/>
        </w:rPr>
        <w:t>in</w:t>
      </w:r>
      <w:r>
        <w:rPr>
          <w:rFonts w:ascii="Arial" w:hAnsi="Arial" w:cs="Arial"/>
          <w:sz w:val="22"/>
        </w:rPr>
        <w:t xml:space="preserve"> silver</w:t>
      </w:r>
      <w:r w:rsidR="00945693">
        <w:rPr>
          <w:rFonts w:ascii="Arial" w:hAnsi="Arial" w:cs="Arial"/>
          <w:sz w:val="22"/>
        </w:rPr>
        <w:t xml:space="preserve"> smithing</w:t>
      </w:r>
      <w:r>
        <w:rPr>
          <w:rFonts w:ascii="Arial" w:hAnsi="Arial" w:cs="Arial"/>
          <w:sz w:val="22"/>
        </w:rPr>
        <w:t xml:space="preserve"> and other arts, crafts, and hobbies</w:t>
      </w:r>
      <w:r w:rsidR="00D45B60">
        <w:rPr>
          <w:rFonts w:ascii="Arial" w:hAnsi="Arial" w:cs="Arial"/>
          <w:sz w:val="22"/>
        </w:rPr>
        <w:t xml:space="preserve"> </w:t>
      </w:r>
      <w:r w:rsidR="00195616">
        <w:rPr>
          <w:rFonts w:ascii="Arial" w:hAnsi="Arial" w:cs="Arial"/>
          <w:sz w:val="22"/>
        </w:rPr>
        <w:t>including stained</w:t>
      </w:r>
      <w:r>
        <w:rPr>
          <w:rFonts w:ascii="Arial" w:hAnsi="Arial" w:cs="Arial"/>
          <w:sz w:val="22"/>
        </w:rPr>
        <w:t xml:space="preserve"> glass.  Finally lead is also found in mine waste materials, and is released from smelting of metals.  Lead accumulate</w:t>
      </w:r>
      <w:r w:rsidR="00D45B60">
        <w:rPr>
          <w:rFonts w:ascii="Arial" w:hAnsi="Arial" w:cs="Arial"/>
          <w:sz w:val="22"/>
        </w:rPr>
        <w:t>s</w:t>
      </w:r>
      <w:r>
        <w:rPr>
          <w:rFonts w:ascii="Arial" w:hAnsi="Arial" w:cs="Arial"/>
          <w:sz w:val="22"/>
        </w:rPr>
        <w:t xml:space="preserve"> in the body, can damage the nervous system, produce anemia, and other health problems.  Because children’s nervous systems are developing, exposures in children are of particular concern.</w:t>
      </w:r>
    </w:p>
    <w:p w:rsidR="00B1220D" w:rsidRDefault="00B1220D" w:rsidP="00B1220D">
      <w:pPr>
        <w:rPr>
          <w:rFonts w:ascii="Arial" w:hAnsi="Arial" w:cs="Arial"/>
          <w:b/>
          <w:sz w:val="22"/>
        </w:rPr>
      </w:pPr>
    </w:p>
    <w:p w:rsidR="00B1220D" w:rsidRDefault="00B1220D" w:rsidP="00B1220D">
      <w:pPr>
        <w:rPr>
          <w:rFonts w:ascii="Arial" w:hAnsi="Arial" w:cs="Arial"/>
          <w:sz w:val="22"/>
        </w:rPr>
      </w:pPr>
      <w:r>
        <w:rPr>
          <w:rFonts w:ascii="Arial" w:hAnsi="Arial" w:cs="Arial"/>
          <w:b/>
          <w:sz w:val="22"/>
        </w:rPr>
        <w:t xml:space="preserve">Mercury: </w:t>
      </w:r>
      <w:r>
        <w:rPr>
          <w:rFonts w:ascii="Arial" w:hAnsi="Arial" w:cs="Arial"/>
          <w:sz w:val="22"/>
        </w:rPr>
        <w:t>Mercury is also a naturally occurring element</w:t>
      </w:r>
      <w:r w:rsidR="00195616">
        <w:rPr>
          <w:rFonts w:ascii="Arial" w:hAnsi="Arial" w:cs="Arial"/>
          <w:sz w:val="22"/>
        </w:rPr>
        <w:t>, found</w:t>
      </w:r>
      <w:r>
        <w:rPr>
          <w:rFonts w:ascii="Arial" w:hAnsi="Arial" w:cs="Arial"/>
          <w:sz w:val="22"/>
        </w:rPr>
        <w:t xml:space="preserve"> in </w:t>
      </w:r>
      <w:r w:rsidR="004758A0">
        <w:rPr>
          <w:rFonts w:ascii="Arial" w:hAnsi="Arial" w:cs="Arial"/>
          <w:sz w:val="22"/>
        </w:rPr>
        <w:t xml:space="preserve">some </w:t>
      </w:r>
      <w:r>
        <w:rPr>
          <w:rFonts w:ascii="Arial" w:hAnsi="Arial" w:cs="Arial"/>
          <w:sz w:val="22"/>
        </w:rPr>
        <w:t>coal</w:t>
      </w:r>
      <w:r w:rsidR="004758A0">
        <w:rPr>
          <w:rFonts w:ascii="Arial" w:hAnsi="Arial" w:cs="Arial"/>
          <w:sz w:val="22"/>
        </w:rPr>
        <w:t xml:space="preserve">.  </w:t>
      </w:r>
      <w:r w:rsidR="00693448" w:rsidRPr="00693448">
        <w:rPr>
          <w:rFonts w:ascii="Arial" w:hAnsi="Arial" w:cs="Arial"/>
          <w:sz w:val="22"/>
        </w:rPr>
        <w:t xml:space="preserve">Coal is burned in the production of electric power as well as in home heating. </w:t>
      </w:r>
      <w:r w:rsidR="00B03DA6" w:rsidRPr="00B03DA6">
        <w:rPr>
          <w:rFonts w:ascii="Arial" w:hAnsi="Arial" w:cs="Arial"/>
          <w:sz w:val="22"/>
        </w:rPr>
        <w:t xml:space="preserve">Concerns have been raised about eating certain kinds of fish (e.g., tuna, mackerel, </w:t>
      </w:r>
      <w:proofErr w:type="gramStart"/>
      <w:r w:rsidR="00B03DA6" w:rsidRPr="00B03DA6">
        <w:rPr>
          <w:rFonts w:ascii="Arial" w:hAnsi="Arial" w:cs="Arial"/>
          <w:sz w:val="22"/>
        </w:rPr>
        <w:t>shark</w:t>
      </w:r>
      <w:proofErr w:type="gramEnd"/>
      <w:r w:rsidR="00B03DA6" w:rsidRPr="00B03DA6">
        <w:rPr>
          <w:rFonts w:ascii="Arial" w:hAnsi="Arial" w:cs="Arial"/>
          <w:sz w:val="22"/>
        </w:rPr>
        <w:t>) because methyl mercury accumulates in predator fish</w:t>
      </w:r>
      <w:r w:rsidR="00B03DA6">
        <w:rPr>
          <w:rFonts w:ascii="Arial" w:hAnsi="Arial" w:cs="Arial"/>
          <w:sz w:val="22"/>
        </w:rPr>
        <w:t xml:space="preserve">. </w:t>
      </w:r>
      <w:r w:rsidR="00B03DA6" w:rsidRPr="00B03DA6">
        <w:rPr>
          <w:rFonts w:ascii="Arial" w:hAnsi="Arial" w:cs="Arial"/>
          <w:sz w:val="22"/>
        </w:rPr>
        <w:t xml:space="preserve"> </w:t>
      </w:r>
      <w:r>
        <w:rPr>
          <w:rFonts w:ascii="Arial" w:hAnsi="Arial" w:cs="Arial"/>
          <w:sz w:val="22"/>
        </w:rPr>
        <w:t xml:space="preserve">At high levels, mercury can damage the nervous system and there have been concerns that exposures to the developing fetus can produce long-term developmental delays.  The New Mexico Department of Health follows mercury in </w:t>
      </w:r>
      <w:r w:rsidRPr="00906CB8">
        <w:rPr>
          <w:rFonts w:ascii="Arial" w:hAnsi="Arial" w:cs="Arial"/>
          <w:sz w:val="22"/>
        </w:rPr>
        <w:t xml:space="preserve">blood &gt;5 </w:t>
      </w:r>
      <w:proofErr w:type="spellStart"/>
      <w:r w:rsidRPr="00906CB8">
        <w:rPr>
          <w:rFonts w:ascii="Arial" w:hAnsi="Arial" w:cs="Arial"/>
          <w:sz w:val="22"/>
        </w:rPr>
        <w:t>ug</w:t>
      </w:r>
      <w:proofErr w:type="spellEnd"/>
      <w:r w:rsidRPr="00906CB8">
        <w:rPr>
          <w:rFonts w:ascii="Arial" w:hAnsi="Arial" w:cs="Arial"/>
          <w:sz w:val="22"/>
        </w:rPr>
        <w:t>/L</w:t>
      </w:r>
      <w:r>
        <w:rPr>
          <w:rFonts w:ascii="Arial" w:hAnsi="Arial" w:cs="Arial"/>
          <w:sz w:val="22"/>
        </w:rPr>
        <w:t>.</w:t>
      </w:r>
    </w:p>
    <w:p w:rsidR="00322881" w:rsidRPr="00906CB8" w:rsidRDefault="00322881" w:rsidP="00B1220D">
      <w:pPr>
        <w:rPr>
          <w:rFonts w:ascii="Arial" w:hAnsi="Arial" w:cs="Arial"/>
          <w:sz w:val="22"/>
        </w:rPr>
      </w:pPr>
    </w:p>
    <w:p w:rsidR="00322881" w:rsidRDefault="00322881" w:rsidP="00322881">
      <w:pPr>
        <w:rPr>
          <w:rFonts w:ascii="Arial" w:hAnsi="Arial" w:cs="Arial"/>
          <w:sz w:val="22"/>
        </w:rPr>
      </w:pPr>
      <w:r>
        <w:rPr>
          <w:rFonts w:ascii="Arial" w:hAnsi="Arial" w:cs="Arial"/>
          <w:sz w:val="22"/>
        </w:rPr>
        <w:t>Studies like the NBCS are conducted to help us better understand how exposures and disease are related.   It will be several years before we can tell you our results, but in the meantime, trying to reduce exposures can reduce your values and help to ensure you and your baby will remain healthy.</w:t>
      </w: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lastRenderedPageBreak/>
        <w:t>If you have any questions on these results, please contact our office toll free at 1-877-545-6775.  Again, thank you for participating in the Navajo Birth Cohort Study.</w:t>
      </w:r>
    </w:p>
    <w:p w:rsidR="00B1220D" w:rsidRPr="00344425"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r w:rsidRPr="00F13648">
        <w:rPr>
          <w:rFonts w:ascii="Arial" w:hAnsi="Arial" w:cs="Arial"/>
          <w:sz w:val="22"/>
        </w:rPr>
        <w:t>Sincerely,</w:t>
      </w:r>
    </w:p>
    <w:p w:rsidR="00B1220D" w:rsidRDefault="00B1220D" w:rsidP="00B1220D">
      <w:pPr>
        <w:rPr>
          <w:rFonts w:ascii="Arial" w:hAnsi="Arial" w:cs="Arial"/>
          <w:sz w:val="22"/>
        </w:rPr>
      </w:pPr>
      <w:r>
        <w:rPr>
          <w:rFonts w:ascii="Arial" w:hAnsi="Arial" w:cs="Arial"/>
          <w:noProof/>
          <w:sz w:val="22"/>
          <w:lang w:eastAsia="en-US"/>
        </w:rPr>
        <w:drawing>
          <wp:inline distT="0" distB="0" distL="0" distR="0">
            <wp:extent cx="1333500" cy="619125"/>
            <wp:effectExtent l="0" t="0" r="0" b="9525"/>
            <wp:docPr id="3" name="Picture 3" descr="Description: Macintosh HD:Users:jlewis:Documents:Documents:CEHP admin &amp; finance:jl 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jlewis:Documents:Documents:CEHP admin &amp; finance:jl signatur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619125"/>
                    </a:xfrm>
                    <a:prstGeom prst="rect">
                      <a:avLst/>
                    </a:prstGeom>
                    <a:noFill/>
                    <a:ln>
                      <a:noFill/>
                    </a:ln>
                  </pic:spPr>
                </pic:pic>
              </a:graphicData>
            </a:graphic>
          </wp:inline>
        </w:drawing>
      </w:r>
    </w:p>
    <w:p w:rsidR="00B1220D" w:rsidRDefault="00B1220D" w:rsidP="00B1220D">
      <w:pPr>
        <w:rPr>
          <w:rFonts w:ascii="Arial" w:hAnsi="Arial" w:cs="Arial"/>
          <w:sz w:val="22"/>
        </w:rPr>
      </w:pPr>
      <w:r>
        <w:rPr>
          <w:rFonts w:ascii="Arial" w:hAnsi="Arial" w:cs="Arial"/>
          <w:sz w:val="22"/>
        </w:rPr>
        <w:fldChar w:fldCharType="begin"/>
      </w:r>
      <w:r>
        <w:rPr>
          <w:rFonts w:ascii="Arial" w:hAnsi="Arial" w:cs="Arial"/>
          <w:sz w:val="22"/>
        </w:rPr>
        <w:instrText xml:space="preserve"> USERNAME \* Caps \* MERGEFORMAT </w:instrText>
      </w:r>
      <w:r>
        <w:rPr>
          <w:rFonts w:ascii="Arial" w:hAnsi="Arial" w:cs="Arial"/>
          <w:sz w:val="22"/>
        </w:rPr>
        <w:fldChar w:fldCharType="separate"/>
      </w:r>
      <w:r>
        <w:rPr>
          <w:rFonts w:ascii="Arial" w:hAnsi="Arial" w:cs="Arial"/>
          <w:noProof/>
          <w:sz w:val="22"/>
        </w:rPr>
        <w:t>Johnnye Lewis</w:t>
      </w:r>
      <w:r>
        <w:rPr>
          <w:rFonts w:ascii="Arial" w:hAnsi="Arial" w:cs="Arial"/>
          <w:sz w:val="22"/>
        </w:rPr>
        <w:fldChar w:fldCharType="end"/>
      </w:r>
      <w:r>
        <w:rPr>
          <w:rFonts w:ascii="Arial" w:hAnsi="Arial" w:cs="Arial"/>
          <w:sz w:val="22"/>
        </w:rPr>
        <w:t>, Ph.D.</w:t>
      </w:r>
    </w:p>
    <w:p w:rsidR="00B1220D" w:rsidRPr="00F13648" w:rsidRDefault="00B1220D" w:rsidP="00B1220D">
      <w:pPr>
        <w:rPr>
          <w:rFonts w:ascii="Arial" w:hAnsi="Arial" w:cs="Arial"/>
          <w:i/>
          <w:sz w:val="20"/>
        </w:rPr>
      </w:pPr>
      <w:r w:rsidRPr="00F13648">
        <w:rPr>
          <w:rFonts w:ascii="Arial" w:hAnsi="Arial" w:cs="Arial"/>
          <w:i/>
          <w:sz w:val="20"/>
        </w:rPr>
        <w:t>Director, Community Environmental Health Program</w:t>
      </w:r>
    </w:p>
    <w:p w:rsidR="00B1220D" w:rsidRPr="00F13648" w:rsidRDefault="00B1220D" w:rsidP="00B1220D">
      <w:pPr>
        <w:rPr>
          <w:rFonts w:ascii="Arial" w:hAnsi="Arial" w:cs="Arial"/>
          <w:i/>
          <w:sz w:val="20"/>
        </w:rPr>
      </w:pPr>
      <w:r w:rsidRPr="00F13648">
        <w:rPr>
          <w:rFonts w:ascii="Arial" w:hAnsi="Arial" w:cs="Arial"/>
          <w:i/>
          <w:sz w:val="20"/>
        </w:rPr>
        <w:t xml:space="preserve">PI – </w:t>
      </w:r>
      <w:proofErr w:type="spellStart"/>
      <w:r w:rsidRPr="00F13648">
        <w:rPr>
          <w:rFonts w:ascii="Arial" w:hAnsi="Arial" w:cs="Arial"/>
          <w:i/>
          <w:sz w:val="20"/>
        </w:rPr>
        <w:t>DiNEH</w:t>
      </w:r>
      <w:proofErr w:type="spellEnd"/>
      <w:r w:rsidRPr="00F13648">
        <w:rPr>
          <w:rFonts w:ascii="Arial" w:hAnsi="Arial" w:cs="Arial"/>
          <w:i/>
          <w:sz w:val="20"/>
        </w:rPr>
        <w:t xml:space="preserve"> Project and Navajo Birth Cohort Study</w:t>
      </w: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6B34AD" w:rsidRPr="00F45FD7" w:rsidRDefault="00F45FD7">
      <w:pPr>
        <w:rPr>
          <w:rFonts w:ascii="Century Gothic" w:hAnsi="Century Gothic"/>
          <w:b/>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7728" behindDoc="0" locked="0" layoutInCell="1" allowOverlap="1">
            <wp:simplePos x="0" y="0"/>
            <wp:positionH relativeFrom="column">
              <wp:posOffset>0</wp:posOffset>
            </wp:positionH>
            <wp:positionV relativeFrom="paragraph">
              <wp:posOffset>8890</wp:posOffset>
            </wp:positionV>
            <wp:extent cx="914400" cy="905510"/>
            <wp:effectExtent l="0" t="0" r="0" b="8890"/>
            <wp:wrapSquare wrapText="bothSides"/>
            <wp:docPr id="2" name="Picture 2" descr="Birth_Cohort_ver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th_Cohort_ver2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0E7" w:rsidRPr="00F45FD7">
        <w:rPr>
          <w:rFonts w:ascii="Century Gothic" w:hAnsi="Century Gothic"/>
          <w:b/>
          <w14:shadow w14:blurRad="50800" w14:dist="38100" w14:dir="2700000" w14:sx="100000" w14:sy="100000" w14:kx="0" w14:ky="0" w14:algn="tl">
            <w14:srgbClr w14:val="000000">
              <w14:alpha w14:val="60000"/>
            </w14:srgbClr>
          </w14:shadow>
        </w:rPr>
        <w:t>Navajo Birth Cohort Study</w:t>
      </w:r>
    </w:p>
    <w:p w:rsidR="006800E7" w:rsidRPr="00F45FD7" w:rsidRDefault="006800E7">
      <w:pPr>
        <w:rPr>
          <w:rFonts w:ascii="Century Gothic" w:hAnsi="Century Gothic"/>
          <w:b/>
          <w:sz w:val="20"/>
          <w:szCs w:val="20"/>
          <w14:shadow w14:blurRad="50800" w14:dist="38100" w14:dir="2700000" w14:sx="100000" w14:sy="100000" w14:kx="0" w14:ky="0" w14:algn="tl">
            <w14:srgbClr w14:val="000000">
              <w14:alpha w14:val="60000"/>
            </w14:srgbClr>
          </w14:shadow>
        </w:rPr>
      </w:pPr>
      <w:proofErr w:type="gramStart"/>
      <w:r w:rsidRPr="00F45FD7">
        <w:rPr>
          <w:rFonts w:ascii="Century Gothic" w:hAnsi="Century Gothic"/>
          <w:b/>
          <w:sz w:val="20"/>
          <w:szCs w:val="20"/>
          <w14:shadow w14:blurRad="50800" w14:dist="38100" w14:dir="2700000" w14:sx="100000" w14:sy="100000" w14:kx="0" w14:ky="0" w14:algn="tl">
            <w14:srgbClr w14:val="000000">
              <w14:alpha w14:val="60000"/>
            </w14:srgbClr>
          </w14:shadow>
        </w:rPr>
        <w:t>c/o</w:t>
      </w:r>
      <w:proofErr w:type="gramEnd"/>
      <w:r w:rsidRPr="00F45FD7">
        <w:rPr>
          <w:rFonts w:ascii="Century Gothic" w:hAnsi="Century Gothic"/>
          <w:b/>
          <w:sz w:val="20"/>
          <w:szCs w:val="20"/>
          <w14:shadow w14:blurRad="50800" w14:dist="38100" w14:dir="2700000" w14:sx="100000" w14:sy="100000" w14:kx="0" w14:ky="0" w14:algn="tl">
            <w14:srgbClr w14:val="000000">
              <w14:alpha w14:val="60000"/>
            </w14:srgbClr>
          </w14:shadow>
        </w:rPr>
        <w:t xml:space="preserve"> Southwest Research and Information Center</w:t>
      </w:r>
    </w:p>
    <w:p w:rsidR="006800E7" w:rsidRPr="00F45FD7" w:rsidRDefault="006800E7">
      <w:pPr>
        <w:rPr>
          <w:rFonts w:ascii="Century Gothic" w:hAnsi="Century Gothic"/>
          <w:b/>
          <w:sz w:val="20"/>
          <w:szCs w:val="20"/>
          <w14:shadow w14:blurRad="50800" w14:dist="38100" w14:dir="2700000" w14:sx="100000" w14:sy="100000" w14:kx="0" w14:ky="0" w14:algn="tl">
            <w14:srgbClr w14:val="000000">
              <w14:alpha w14:val="60000"/>
            </w14:srgbClr>
          </w14:shadow>
        </w:rPr>
      </w:pPr>
      <w:r w:rsidRPr="00F45FD7">
        <w:rPr>
          <w:rFonts w:ascii="Century Gothic" w:hAnsi="Century Gothic"/>
          <w:b/>
          <w:sz w:val="20"/>
          <w:szCs w:val="20"/>
          <w14:shadow w14:blurRad="50800" w14:dist="38100" w14:dir="2700000" w14:sx="100000" w14:sy="100000" w14:kx="0" w14:ky="0" w14:algn="tl">
            <w14:srgbClr w14:val="000000">
              <w14:alpha w14:val="60000"/>
            </w14:srgbClr>
          </w14:shadow>
        </w:rPr>
        <w:t>P.O. Box 4524</w:t>
      </w:r>
    </w:p>
    <w:p w:rsidR="006800E7" w:rsidRPr="00F45FD7" w:rsidRDefault="006800E7">
      <w:pPr>
        <w:rPr>
          <w:rFonts w:ascii="Century Gothic" w:hAnsi="Century Gothic"/>
          <w:b/>
          <w:sz w:val="20"/>
          <w:szCs w:val="20"/>
          <w14:shadow w14:blurRad="50800" w14:dist="38100" w14:dir="2700000" w14:sx="100000" w14:sy="100000" w14:kx="0" w14:ky="0" w14:algn="tl">
            <w14:srgbClr w14:val="000000">
              <w14:alpha w14:val="60000"/>
            </w14:srgbClr>
          </w14:shadow>
        </w:rPr>
      </w:pPr>
      <w:r w:rsidRPr="00F45FD7">
        <w:rPr>
          <w:rFonts w:ascii="Century Gothic" w:hAnsi="Century Gothic"/>
          <w:b/>
          <w:sz w:val="20"/>
          <w:szCs w:val="20"/>
          <w14:shadow w14:blurRad="50800" w14:dist="38100" w14:dir="2700000" w14:sx="100000" w14:sy="100000" w14:kx="0" w14:ky="0" w14:algn="tl">
            <w14:srgbClr w14:val="000000">
              <w14:alpha w14:val="60000"/>
            </w14:srgbClr>
          </w14:shadow>
        </w:rPr>
        <w:t>Albuquerque, NM 87196</w:t>
      </w:r>
    </w:p>
    <w:p w:rsidR="006800E7" w:rsidRPr="00F45FD7" w:rsidRDefault="006800E7">
      <w:pPr>
        <w:rPr>
          <w:rFonts w:ascii="Century Gothic" w:hAnsi="Century Gothic"/>
          <w:b/>
          <w:sz w:val="20"/>
          <w:szCs w:val="20"/>
          <w14:shadow w14:blurRad="50800" w14:dist="38100" w14:dir="2700000" w14:sx="100000" w14:sy="100000" w14:kx="0" w14:ky="0" w14:algn="tl">
            <w14:srgbClr w14:val="000000">
              <w14:alpha w14:val="60000"/>
            </w14:srgbClr>
          </w14:shadow>
        </w:rPr>
      </w:pPr>
      <w:r w:rsidRPr="00F45FD7">
        <w:rPr>
          <w:rFonts w:ascii="Century Gothic" w:hAnsi="Century Gothic"/>
          <w:b/>
          <w:sz w:val="20"/>
          <w:szCs w:val="20"/>
          <w14:shadow w14:blurRad="50800" w14:dist="38100" w14:dir="2700000" w14:sx="100000" w14:sy="100000" w14:kx="0" w14:ky="0" w14:algn="tl">
            <w14:srgbClr w14:val="000000">
              <w14:alpha w14:val="60000"/>
            </w14:srgbClr>
          </w14:shadow>
        </w:rPr>
        <w:t>505-262-1862; fax: 505-262-1864</w:t>
      </w:r>
    </w:p>
    <w:p w:rsidR="006800E7" w:rsidRPr="00F45FD7" w:rsidRDefault="004E75B6" w:rsidP="004E75B6">
      <w:pPr>
        <w:ind w:left="1440"/>
        <w:rPr>
          <w:rFonts w:ascii="Century Gothic" w:hAnsi="Century Gothic"/>
          <w:b/>
          <w:sz w:val="20"/>
          <w:szCs w:val="20"/>
          <w14:shadow w14:blurRad="50800" w14:dist="38100" w14:dir="2700000" w14:sx="100000" w14:sy="100000" w14:kx="0" w14:ky="0" w14:algn="tl">
            <w14:srgbClr w14:val="000000">
              <w14:alpha w14:val="60000"/>
            </w14:srgbClr>
          </w14:shadow>
        </w:rPr>
      </w:pPr>
      <w:r>
        <w:rPr>
          <w:rFonts w:ascii="Century Gothic" w:hAnsi="Century Gothic"/>
          <w:b/>
          <w:sz w:val="20"/>
          <w:szCs w:val="20"/>
          <w14:shadow w14:blurRad="50800" w14:dist="38100" w14:dir="2700000" w14:sx="100000" w14:sy="100000" w14:kx="0" w14:ky="0" w14:algn="tl">
            <w14:srgbClr w14:val="000000">
              <w14:alpha w14:val="60000"/>
            </w14:srgbClr>
          </w14:shadow>
        </w:rPr>
        <w:t xml:space="preserve">    </w:t>
      </w:r>
      <w:r w:rsidR="006800E7" w:rsidRPr="00F45FD7">
        <w:rPr>
          <w:rFonts w:ascii="Century Gothic" w:hAnsi="Century Gothic"/>
          <w:b/>
          <w:sz w:val="20"/>
          <w:szCs w:val="20"/>
          <w14:shadow w14:blurRad="50800" w14:dist="38100" w14:dir="2700000" w14:sx="100000" w14:sy="100000" w14:kx="0" w14:ky="0" w14:algn="tl">
            <w14:srgbClr w14:val="000000">
              <w14:alpha w14:val="60000"/>
            </w14:srgbClr>
          </w14:shadow>
        </w:rPr>
        <w:t>sric.chris@earthlink.net</w:t>
      </w:r>
    </w:p>
    <w:p w:rsidR="006800E7" w:rsidRPr="00F45FD7" w:rsidRDefault="006800E7">
      <w:pPr>
        <w:rPr>
          <w:rFonts w:ascii="Century Gothic" w:hAnsi="Century Gothic"/>
          <w:b/>
          <w14:shadow w14:blurRad="50800" w14:dist="38100" w14:dir="2700000" w14:sx="100000" w14:sy="100000" w14:kx="0" w14:ky="0" w14:algn="tl">
            <w14:srgbClr w14:val="000000">
              <w14:alpha w14:val="60000"/>
            </w14:srgbClr>
          </w14:shadow>
        </w:rPr>
      </w:pPr>
    </w:p>
    <w:p w:rsidR="006800E7" w:rsidRPr="00F45FD7" w:rsidRDefault="006800E7">
      <w:pPr>
        <w:rPr>
          <w:rFonts w:ascii="Century Gothic" w:hAnsi="Century Gothic"/>
          <w:b/>
          <w14:shadow w14:blurRad="50800" w14:dist="38100" w14:dir="2700000" w14:sx="100000" w14:sy="100000" w14:kx="0" w14:ky="0" w14:algn="tl">
            <w14:srgbClr w14:val="000000">
              <w14:alpha w14:val="60000"/>
            </w14:srgbClr>
          </w14:shadow>
        </w:rPr>
      </w:pPr>
    </w:p>
    <w:p w:rsidR="006800E7" w:rsidRPr="003C2CB6" w:rsidRDefault="006800E7">
      <w:r w:rsidRPr="003C2CB6">
        <w:t>DATE</w:t>
      </w:r>
    </w:p>
    <w:p w:rsidR="006800E7" w:rsidRPr="003C2CB6" w:rsidRDefault="006800E7"/>
    <w:p w:rsidR="006800E7" w:rsidRPr="003C2CB6" w:rsidRDefault="006800E7">
      <w:r w:rsidRPr="003C2CB6">
        <w:t>NAME</w:t>
      </w:r>
    </w:p>
    <w:p w:rsidR="006800E7" w:rsidRPr="003C2CB6" w:rsidRDefault="006800E7">
      <w:r w:rsidRPr="003C2CB6">
        <w:t>MAILING ADDRESS</w:t>
      </w:r>
    </w:p>
    <w:p w:rsidR="006800E7" w:rsidRPr="003C2CB6" w:rsidRDefault="006800E7">
      <w:r w:rsidRPr="003C2CB6">
        <w:t>CITY STATE ZIP</w:t>
      </w:r>
    </w:p>
    <w:p w:rsidR="006800E7" w:rsidRPr="003C2CB6" w:rsidRDefault="006800E7"/>
    <w:p w:rsidR="006800E7" w:rsidRPr="003C2CB6" w:rsidRDefault="006800E7">
      <w:r w:rsidRPr="003C2CB6">
        <w:t xml:space="preserve">Dear </w:t>
      </w:r>
      <w:r w:rsidR="00F45FD7">
        <w:t>[</w:t>
      </w:r>
      <w:r w:rsidRPr="003C2CB6">
        <w:t>Participant’s Name</w:t>
      </w:r>
      <w:r w:rsidR="00F45FD7">
        <w:t>]</w:t>
      </w:r>
      <w:r w:rsidRPr="003C2CB6">
        <w:t>,</w:t>
      </w:r>
    </w:p>
    <w:p w:rsidR="006800E7" w:rsidRPr="003C2CB6" w:rsidRDefault="006800E7"/>
    <w:p w:rsidR="006800E7" w:rsidRPr="003C2CB6" w:rsidRDefault="006800E7">
      <w:r w:rsidRPr="003C2CB6">
        <w:t>Thank you for participating in the Navajo Birth Cohort Study</w:t>
      </w:r>
      <w:r w:rsidR="00FB5851" w:rsidRPr="003C2CB6">
        <w:t xml:space="preserve"> (NBCS)</w:t>
      </w:r>
      <w:r w:rsidRPr="003C2CB6">
        <w:t xml:space="preserve">.  </w:t>
      </w:r>
      <w:r w:rsidR="008E22BD" w:rsidRPr="003C2CB6">
        <w:t>This study will help the Navajo Nation determine if exposure to uranium wastes affect</w:t>
      </w:r>
      <w:r w:rsidR="00895331" w:rsidRPr="003C2CB6">
        <w:t>s</w:t>
      </w:r>
      <w:r w:rsidR="008E22BD" w:rsidRPr="003C2CB6">
        <w:t xml:space="preserve"> pregnancies and birth outcomes, and your participation makes an important contribution to that goal.</w:t>
      </w:r>
    </w:p>
    <w:p w:rsidR="008E22BD" w:rsidRPr="003C2CB6" w:rsidRDefault="008E22BD"/>
    <w:p w:rsidR="008E22BD" w:rsidRPr="003C2CB6" w:rsidRDefault="008E22BD">
      <w:r w:rsidRPr="003C2CB6">
        <w:t xml:space="preserve">On _____________ [date], our Research Field Staff conducted a home environmental assessment at your home. Our staff member, _____________ [name] shared with you preliminary results of the assessment.  I am writing to report all assessment results to date and to indicate whether any of these results </w:t>
      </w:r>
      <w:r w:rsidR="00F45FD7">
        <w:t>require</w:t>
      </w:r>
      <w:r w:rsidRPr="003C2CB6">
        <w:t xml:space="preserve"> making a referral to the Navajo Nation Environmental Protection Agency (NNEPA) for additional assessments and follow</w:t>
      </w:r>
      <w:r w:rsidR="00630BFC">
        <w:t>-</w:t>
      </w:r>
      <w:r w:rsidRPr="003C2CB6">
        <w:t>up.</w:t>
      </w:r>
    </w:p>
    <w:p w:rsidR="008E22BD" w:rsidRPr="003C2CB6" w:rsidRDefault="008E22BD"/>
    <w:p w:rsidR="008E22BD" w:rsidRPr="003C2CB6" w:rsidRDefault="008E22BD">
      <w:pPr>
        <w:rPr>
          <w:b/>
        </w:rPr>
      </w:pPr>
      <w:r w:rsidRPr="003C2CB6">
        <w:rPr>
          <w:b/>
        </w:rPr>
        <w:t>Gamma Radiation Assessment:</w:t>
      </w:r>
    </w:p>
    <w:p w:rsidR="008E22BD" w:rsidRPr="003C2CB6" w:rsidRDefault="008E22BD"/>
    <w:p w:rsidR="008E22BD" w:rsidRPr="003C2CB6" w:rsidRDefault="00FB5851">
      <w:r w:rsidRPr="003C2CB6">
        <w:tab/>
        <w:t>Average outdoor exposure rate:</w:t>
      </w:r>
      <w:r w:rsidRPr="003C2CB6">
        <w:tab/>
      </w:r>
      <w:r w:rsidR="008E22BD" w:rsidRPr="003C2CB6">
        <w:t xml:space="preserve">______ </w:t>
      </w:r>
      <w:r w:rsidR="008E22BD" w:rsidRPr="003C2CB6">
        <w:rPr>
          <w:rFonts w:ascii="Calibri" w:hAnsi="Calibri"/>
        </w:rPr>
        <w:t>µ</w:t>
      </w:r>
      <w:r w:rsidR="008E22BD" w:rsidRPr="003C2CB6">
        <w:t>R/</w:t>
      </w:r>
      <w:proofErr w:type="spellStart"/>
      <w:r w:rsidR="008E22BD" w:rsidRPr="003C2CB6">
        <w:t>hr</w:t>
      </w:r>
      <w:proofErr w:type="spellEnd"/>
      <w:r w:rsidR="0053708F" w:rsidRPr="003C2CB6">
        <w:t xml:space="preserve"> (</w:t>
      </w:r>
      <w:proofErr w:type="spellStart"/>
      <w:r w:rsidR="00C9183E" w:rsidRPr="003C2CB6">
        <w:t>micro</w:t>
      </w:r>
      <w:r w:rsidR="00DA724C">
        <w:t>r</w:t>
      </w:r>
      <w:r w:rsidR="00DA724C" w:rsidRPr="003C2CB6">
        <w:t>oentgens</w:t>
      </w:r>
      <w:proofErr w:type="spellEnd"/>
      <w:r w:rsidR="00C9183E" w:rsidRPr="003C2CB6">
        <w:t xml:space="preserve"> </w:t>
      </w:r>
      <w:r w:rsidR="0053708F" w:rsidRPr="003C2CB6">
        <w:t>per hour)</w:t>
      </w:r>
    </w:p>
    <w:p w:rsidR="00FB5851" w:rsidRPr="003C2CB6" w:rsidRDefault="00FB5851">
      <w:r w:rsidRPr="003C2CB6">
        <w:tab/>
        <w:t>Maximum outdoor exposure rate:</w:t>
      </w:r>
      <w:r w:rsidRPr="003C2CB6">
        <w:tab/>
        <w:t xml:space="preserve">______ </w:t>
      </w:r>
      <w:r w:rsidRPr="003C2CB6">
        <w:rPr>
          <w:rFonts w:ascii="Calibri" w:hAnsi="Calibri"/>
        </w:rPr>
        <w:t>µ</w:t>
      </w:r>
      <w:r w:rsidRPr="003C2CB6">
        <w:t>R/</w:t>
      </w:r>
      <w:proofErr w:type="spellStart"/>
      <w:r w:rsidRPr="003C2CB6">
        <w:t>hr</w:t>
      </w:r>
      <w:proofErr w:type="spellEnd"/>
    </w:p>
    <w:p w:rsidR="00FB5851" w:rsidRPr="003C2CB6" w:rsidRDefault="00FB5851">
      <w:r w:rsidRPr="003C2CB6">
        <w:tab/>
        <w:t>Average indoor exposure rate:</w:t>
      </w:r>
      <w:r w:rsidRPr="003C2CB6">
        <w:tab/>
        <w:t xml:space="preserve">______ </w:t>
      </w:r>
      <w:r w:rsidRPr="003C2CB6">
        <w:rPr>
          <w:rFonts w:ascii="Calibri" w:hAnsi="Calibri"/>
        </w:rPr>
        <w:t>µ</w:t>
      </w:r>
      <w:r w:rsidRPr="003C2CB6">
        <w:t>R/</w:t>
      </w:r>
      <w:proofErr w:type="spellStart"/>
      <w:r w:rsidRPr="003C2CB6">
        <w:t>hr</w:t>
      </w:r>
      <w:proofErr w:type="spellEnd"/>
    </w:p>
    <w:p w:rsidR="00FB5851" w:rsidRPr="003C2CB6" w:rsidRDefault="00FB5851">
      <w:r w:rsidRPr="003C2CB6">
        <w:tab/>
        <w:t>Maximum outdoor exposure rate:</w:t>
      </w:r>
      <w:r w:rsidRPr="003C2CB6">
        <w:tab/>
        <w:t xml:space="preserve">______ </w:t>
      </w:r>
      <w:r w:rsidRPr="003C2CB6">
        <w:rPr>
          <w:rFonts w:ascii="Calibri" w:hAnsi="Calibri"/>
        </w:rPr>
        <w:t>µ</w:t>
      </w:r>
      <w:r w:rsidRPr="003C2CB6">
        <w:t>R/</w:t>
      </w:r>
      <w:proofErr w:type="spellStart"/>
      <w:r w:rsidRPr="003C2CB6">
        <w:t>hr</w:t>
      </w:r>
      <w:proofErr w:type="spellEnd"/>
    </w:p>
    <w:p w:rsidR="00FB5851" w:rsidRPr="003C2CB6" w:rsidRDefault="00FB5851">
      <w:r w:rsidRPr="003C2CB6">
        <w:tab/>
        <w:t>Background exposure rate:</w:t>
      </w:r>
      <w:r w:rsidRPr="003C2CB6">
        <w:tab/>
      </w:r>
      <w:r w:rsidRPr="003C2CB6">
        <w:tab/>
        <w:t xml:space="preserve">______ </w:t>
      </w:r>
      <w:r w:rsidRPr="003C2CB6">
        <w:rPr>
          <w:rFonts w:ascii="Calibri" w:hAnsi="Calibri"/>
        </w:rPr>
        <w:t>µ</w:t>
      </w:r>
      <w:r w:rsidRPr="003C2CB6">
        <w:t>R/</w:t>
      </w:r>
      <w:proofErr w:type="spellStart"/>
      <w:r w:rsidRPr="003C2CB6">
        <w:t>hr</w:t>
      </w:r>
      <w:proofErr w:type="spellEnd"/>
    </w:p>
    <w:p w:rsidR="00FB5851" w:rsidRPr="003C2CB6" w:rsidRDefault="00FB5851">
      <w:r w:rsidRPr="003C2CB6">
        <w:tab/>
        <w:t>Investigation level rate:</w:t>
      </w:r>
      <w:r w:rsidRPr="003C2CB6">
        <w:tab/>
      </w:r>
      <w:r w:rsidRPr="003C2CB6">
        <w:tab/>
        <w:t xml:space="preserve">______ </w:t>
      </w:r>
      <w:r w:rsidRPr="003C2CB6">
        <w:rPr>
          <w:rFonts w:ascii="Calibri" w:hAnsi="Calibri"/>
        </w:rPr>
        <w:t>µ</w:t>
      </w:r>
      <w:r w:rsidRPr="003C2CB6">
        <w:t>R/</w:t>
      </w:r>
      <w:proofErr w:type="spellStart"/>
      <w:r w:rsidRPr="003C2CB6">
        <w:t>hr</w:t>
      </w:r>
      <w:proofErr w:type="spellEnd"/>
      <w:r w:rsidR="00612865" w:rsidRPr="003C2CB6">
        <w:tab/>
        <w:t xml:space="preserve">___ </w:t>
      </w:r>
      <w:r w:rsidRPr="003C2CB6">
        <w:t>2x background</w:t>
      </w:r>
      <w:r w:rsidR="00612865" w:rsidRPr="003C2CB6">
        <w:t xml:space="preserve"> ___ SD method</w:t>
      </w:r>
    </w:p>
    <w:p w:rsidR="00FB5851" w:rsidRPr="003C2CB6" w:rsidRDefault="00FB5851"/>
    <w:p w:rsidR="00FB5851" w:rsidRPr="003C2CB6" w:rsidRDefault="00FB5851">
      <w:r w:rsidRPr="003C2CB6">
        <w:tab/>
        <w:t>Referral to NNEPA</w:t>
      </w:r>
      <w:r w:rsidRPr="003C2CB6">
        <w:tab/>
      </w:r>
      <w:r w:rsidRPr="003C2CB6">
        <w:tab/>
      </w:r>
      <w:r w:rsidRPr="003C2CB6">
        <w:tab/>
        <w:t>______ Yes</w:t>
      </w:r>
      <w:r w:rsidRPr="003C2CB6">
        <w:tab/>
        <w:t>______ No</w:t>
      </w:r>
    </w:p>
    <w:p w:rsidR="00612865" w:rsidRPr="003C2CB6" w:rsidRDefault="00612865"/>
    <w:p w:rsidR="00C9183E" w:rsidRDefault="00FB5851">
      <w:r w:rsidRPr="003C2CB6">
        <w:rPr>
          <w:u w:val="single"/>
        </w:rPr>
        <w:t>Reason(s) for referral</w:t>
      </w:r>
      <w:r w:rsidRPr="003C2CB6">
        <w:t xml:space="preserve">: NBCS is referring you to NNEPA for further gamma radiation assessments because the </w:t>
      </w:r>
      <w:r w:rsidRPr="003C2CB6">
        <w:rPr>
          <w:u w:val="single"/>
        </w:rPr>
        <w:t xml:space="preserve">maximum outdoor exposure </w:t>
      </w:r>
      <w:r w:rsidR="00DA724C" w:rsidRPr="003C2CB6">
        <w:rPr>
          <w:u w:val="single"/>
        </w:rPr>
        <w:t>rate</w:t>
      </w:r>
      <w:r w:rsidR="00DA724C">
        <w:t xml:space="preserve"> exceeded</w:t>
      </w:r>
      <w:r w:rsidRPr="003C2CB6">
        <w:t xml:space="preserve"> the investigation level. </w:t>
      </w:r>
    </w:p>
    <w:p w:rsidR="00FB5851" w:rsidRPr="003C2CB6" w:rsidRDefault="00612865">
      <w:r w:rsidRPr="003C2CB6">
        <w:t>This result indicates that gamma radiation levels are higher than what would be considered “normal” or “natural”. In your case, the magnitude of the excess radiation necessitates follow</w:t>
      </w:r>
      <w:r w:rsidR="00630BFC">
        <w:t>-</w:t>
      </w:r>
      <w:r w:rsidRPr="003C2CB6">
        <w:t>up by NNEPA as soon as possible. In the meantime, NBCS recommends that you and your family members AVOID or LIMIT your presence in ____________ [PLACE WHERE EXCESS LEVELS WERE FOUND]</w:t>
      </w:r>
      <w:r w:rsidR="00647B8B" w:rsidRPr="003C2CB6">
        <w:t xml:space="preserve">.  Children are particularly susceptible to the adverse effects of exposure to </w:t>
      </w:r>
      <w:r w:rsidR="0053708F" w:rsidRPr="003C2CB6">
        <w:t>elevated gamma radiation levels, and NBCS recommends that your children STAY OUT or AVOID _______________ [place].</w:t>
      </w:r>
    </w:p>
    <w:p w:rsidR="0053708F" w:rsidRPr="00F45FD7" w:rsidRDefault="0053708F">
      <w:pPr>
        <w:rPr>
          <w14:shadow w14:blurRad="50800" w14:dist="38100" w14:dir="2700000" w14:sx="100000" w14:sy="100000" w14:kx="0" w14:ky="0" w14:algn="tl">
            <w14:srgbClr w14:val="000000">
              <w14:alpha w14:val="60000"/>
            </w14:srgbClr>
          </w14:shadow>
        </w:rPr>
      </w:pPr>
    </w:p>
    <w:p w:rsidR="0053708F" w:rsidRPr="003C2CB6" w:rsidRDefault="0053708F">
      <w:pPr>
        <w:rPr>
          <w:b/>
        </w:rPr>
      </w:pPr>
      <w:r w:rsidRPr="003C2CB6">
        <w:rPr>
          <w:b/>
        </w:rPr>
        <w:t>Radon Gas Assessment:</w:t>
      </w:r>
    </w:p>
    <w:p w:rsidR="0053708F" w:rsidRPr="003C2CB6" w:rsidRDefault="0053708F"/>
    <w:p w:rsidR="0053708F" w:rsidRPr="003C2CB6" w:rsidRDefault="0053708F">
      <w:r w:rsidRPr="003C2CB6">
        <w:tab/>
        <w:t>Date Canister Placed: __________________ Date Canister Retrieved: _______________</w:t>
      </w:r>
    </w:p>
    <w:p w:rsidR="0053708F" w:rsidRPr="003C2CB6" w:rsidRDefault="0053708F"/>
    <w:p w:rsidR="0053708F" w:rsidRPr="003C2CB6" w:rsidRDefault="0053708F">
      <w:r w:rsidRPr="003C2CB6">
        <w:tab/>
        <w:t>Radon concentration: _____</w:t>
      </w:r>
      <w:r w:rsidR="00DA724C">
        <w:t xml:space="preserve"> picocuries per liter-air (</w:t>
      </w:r>
      <w:proofErr w:type="spellStart"/>
      <w:r w:rsidR="00DA724C">
        <w:t>pCi</w:t>
      </w:r>
      <w:proofErr w:type="spellEnd"/>
      <w:r w:rsidR="00DA724C">
        <w:t>/L)</w:t>
      </w:r>
    </w:p>
    <w:p w:rsidR="0053708F" w:rsidRPr="003C2CB6" w:rsidRDefault="0053708F"/>
    <w:p w:rsidR="0053708F" w:rsidRPr="003C2CB6" w:rsidRDefault="0053708F">
      <w:r w:rsidRPr="003C2CB6">
        <w:tab/>
        <w:t>NBC</w:t>
      </w:r>
      <w:r w:rsidR="00DA724C">
        <w:t xml:space="preserve">S/NNEPA action level:  2.7 </w:t>
      </w:r>
      <w:proofErr w:type="spellStart"/>
      <w:r w:rsidR="00DA724C">
        <w:t>pCi</w:t>
      </w:r>
      <w:proofErr w:type="spellEnd"/>
      <w:r w:rsidR="00DA724C">
        <w:t>/L</w:t>
      </w:r>
      <w:r w:rsidRPr="003C2CB6">
        <w:t>-air</w:t>
      </w:r>
    </w:p>
    <w:p w:rsidR="00895331" w:rsidRPr="003C2CB6" w:rsidRDefault="00895331"/>
    <w:p w:rsidR="00895331" w:rsidRPr="003C2CB6" w:rsidRDefault="00DA724C" w:rsidP="00895331">
      <w:r>
        <w:tab/>
        <w:t>Referral to NNEPA</w:t>
      </w:r>
      <w:r w:rsidR="00895331" w:rsidRPr="003C2CB6">
        <w:tab/>
        <w:t>______ Yes</w:t>
      </w:r>
      <w:r w:rsidR="00895331" w:rsidRPr="003C2CB6">
        <w:tab/>
        <w:t>______ No</w:t>
      </w:r>
    </w:p>
    <w:p w:rsidR="00895331" w:rsidRPr="003C2CB6" w:rsidRDefault="00895331" w:rsidP="00895331"/>
    <w:p w:rsidR="00E271C5" w:rsidRDefault="00895331" w:rsidP="00895331">
      <w:r w:rsidRPr="003C2CB6">
        <w:rPr>
          <w:u w:val="single"/>
        </w:rPr>
        <w:t>Reason(s) for referral</w:t>
      </w:r>
      <w:r w:rsidRPr="003C2CB6">
        <w:t>: NBCS is referring you to NNEPA for further indoor radon testing</w:t>
      </w:r>
      <w:r w:rsidR="00BF1A47" w:rsidRPr="003C2CB6">
        <w:t xml:space="preserve"> because the </w:t>
      </w:r>
      <w:r w:rsidR="00E271C5" w:rsidRPr="003C2CB6">
        <w:t>average radon level during the __</w:t>
      </w:r>
      <w:r w:rsidR="00BF1A47" w:rsidRPr="003C2CB6">
        <w:t xml:space="preserve">-day </w:t>
      </w:r>
      <w:r w:rsidR="00E271C5" w:rsidRPr="003C2CB6">
        <w:t>test period exceed</w:t>
      </w:r>
      <w:r w:rsidR="00DA724C">
        <w:t xml:space="preserve"> the “action level” of 2.7 </w:t>
      </w:r>
      <w:proofErr w:type="spellStart"/>
      <w:r w:rsidR="00DA724C">
        <w:t>pCi</w:t>
      </w:r>
      <w:proofErr w:type="spellEnd"/>
      <w:r w:rsidR="00DA724C">
        <w:t>/L</w:t>
      </w:r>
      <w:r w:rsidR="00E271C5" w:rsidRPr="003C2CB6">
        <w:t>.  NNEPA will contact you for further testing.  In the meantime, we recommend that you keep your home well ventilated</w:t>
      </w:r>
      <w:r w:rsidR="00DA724C">
        <w:t>.</w:t>
      </w:r>
    </w:p>
    <w:p w:rsidR="00DA724C" w:rsidRPr="003C2CB6" w:rsidRDefault="00DA724C" w:rsidP="00895331"/>
    <w:p w:rsidR="00E271C5" w:rsidRPr="003C2CB6" w:rsidRDefault="00E271C5" w:rsidP="00E271C5">
      <w:pPr>
        <w:rPr>
          <w:b/>
        </w:rPr>
      </w:pPr>
      <w:r w:rsidRPr="003C2CB6">
        <w:rPr>
          <w:b/>
        </w:rPr>
        <w:t>Dust Wipe Samples for Heavy Metals:</w:t>
      </w:r>
    </w:p>
    <w:p w:rsidR="00E271C5" w:rsidRPr="003C2CB6" w:rsidRDefault="00E271C5" w:rsidP="00E271C5">
      <w:pPr>
        <w:rPr>
          <w:b/>
        </w:rPr>
      </w:pPr>
    </w:p>
    <w:p w:rsidR="00E271C5" w:rsidRPr="003C2CB6" w:rsidRDefault="00FC5AFA" w:rsidP="00895331">
      <w:r w:rsidRPr="003C2CB6">
        <w:tab/>
        <w:t>Sample #1 [</w:t>
      </w:r>
      <w:r w:rsidR="0035291C" w:rsidRPr="003C2CB6">
        <w:t>LOCATION</w:t>
      </w:r>
      <w:r w:rsidRPr="003C2CB6">
        <w:t xml:space="preserve"> IN HOME]</w:t>
      </w:r>
    </w:p>
    <w:p w:rsidR="00FC5AFA" w:rsidRPr="003C2CB6" w:rsidRDefault="0035291C" w:rsidP="00895331">
      <w:r w:rsidRPr="003C2CB6">
        <w:tab/>
        <w:t>Sample #2 [LOCATION</w:t>
      </w:r>
      <w:r w:rsidR="00FC5AFA" w:rsidRPr="003C2CB6">
        <w:t xml:space="preserve"> IN HOME]</w:t>
      </w:r>
    </w:p>
    <w:p w:rsidR="00FC5AFA" w:rsidRPr="003C2CB6" w:rsidRDefault="0035291C" w:rsidP="00895331">
      <w:r w:rsidRPr="003C2CB6">
        <w:tab/>
        <w:t>Sample #3 [LOCATION</w:t>
      </w:r>
      <w:r w:rsidR="00FC5AFA" w:rsidRPr="003C2CB6">
        <w:t xml:space="preserve"> IN HOME]</w:t>
      </w:r>
    </w:p>
    <w:p w:rsidR="00FC5AFA" w:rsidRPr="003C2CB6" w:rsidRDefault="0035291C" w:rsidP="00895331">
      <w:r w:rsidRPr="003C2CB6">
        <w:tab/>
        <w:t>Sample #4 [LOCATION</w:t>
      </w:r>
      <w:r w:rsidR="00FC5AFA" w:rsidRPr="003C2CB6">
        <w:t xml:space="preserve"> IN HOME] (if collected)</w:t>
      </w:r>
    </w:p>
    <w:p w:rsidR="00FC5AFA" w:rsidRPr="003C2CB6" w:rsidRDefault="00FC5AFA" w:rsidP="00895331"/>
    <w:p w:rsidR="00FC5AFA" w:rsidRPr="003C2CB6" w:rsidRDefault="00FC5AFA" w:rsidP="00895331">
      <w:r w:rsidRPr="003C2CB6">
        <w:t>These</w:t>
      </w:r>
      <w:r w:rsidR="0035291C" w:rsidRPr="003C2CB6">
        <w:t xml:space="preserve"> dust samples were tested for 22</w:t>
      </w:r>
      <w:r w:rsidRPr="003C2CB6">
        <w:t xml:space="preserve"> metals.  The following metals were detected in concentrations exceeding reference values</w:t>
      </w:r>
      <w:r w:rsidR="00DA724C">
        <w:t xml:space="preserve"> (See attached for </w:t>
      </w:r>
      <w:r w:rsidR="00F45FD7">
        <w:t xml:space="preserve">NBCS </w:t>
      </w:r>
      <w:r w:rsidR="00DA724C">
        <w:t>screening guidance</w:t>
      </w:r>
      <w:r w:rsidR="00F45FD7">
        <w:t xml:space="preserve"> table</w:t>
      </w:r>
      <w:r w:rsidR="00DA724C">
        <w:t>)</w:t>
      </w:r>
      <w:r w:rsidRPr="003C2CB6">
        <w:t>:</w:t>
      </w:r>
    </w:p>
    <w:p w:rsidR="00FC5AFA" w:rsidRPr="00F45FD7" w:rsidRDefault="00FC5AFA" w:rsidP="00895331">
      <w:pPr>
        <w:rPr>
          <w14:shadow w14:blurRad="50800" w14:dist="38100" w14:dir="2700000" w14:sx="100000" w14:sy="100000" w14:kx="0" w14:ky="0" w14:algn="tl">
            <w14:srgbClr w14:val="000000">
              <w14:alpha w14:val="60000"/>
            </w14:srgbClr>
          </w14:shad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132"/>
        <w:gridCol w:w="3117"/>
      </w:tblGrid>
      <w:tr w:rsidR="00FC5AFA" w:rsidRPr="00F45FD7" w:rsidTr="004D663B">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r w:rsidRPr="00F45FD7">
              <w:rPr>
                <w14:shadow w14:blurRad="50800" w14:dist="38100" w14:dir="2700000" w14:sx="100000" w14:sy="100000" w14:kx="0" w14:ky="0" w14:algn="tl">
                  <w14:srgbClr w14:val="000000">
                    <w14:alpha w14:val="60000"/>
                  </w14:srgbClr>
                </w14:shadow>
              </w:rPr>
              <w:t>Metal</w:t>
            </w: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r w:rsidRPr="00F45FD7">
              <w:rPr>
                <w14:shadow w14:blurRad="50800" w14:dist="38100" w14:dir="2700000" w14:sx="100000" w14:sy="100000" w14:kx="0" w14:ky="0" w14:algn="tl">
                  <w14:srgbClr w14:val="000000">
                    <w14:alpha w14:val="60000"/>
                  </w14:srgbClr>
                </w14:shadow>
              </w:rPr>
              <w:t>Concentration</w:t>
            </w:r>
          </w:p>
        </w:tc>
        <w:tc>
          <w:tcPr>
            <w:tcW w:w="3192" w:type="dxa"/>
            <w:shd w:val="clear" w:color="auto" w:fill="auto"/>
          </w:tcPr>
          <w:p w:rsidR="00FC5AFA" w:rsidRPr="00F45FD7" w:rsidRDefault="00670447" w:rsidP="00895331">
            <w:pPr>
              <w:rPr>
                <w14:shadow w14:blurRad="50800" w14:dist="38100" w14:dir="2700000" w14:sx="100000" w14:sy="100000" w14:kx="0" w14:ky="0" w14:algn="tl">
                  <w14:srgbClr w14:val="000000">
                    <w14:alpha w14:val="60000"/>
                  </w14:srgbClr>
                </w14:shadow>
              </w:rPr>
            </w:pPr>
            <w:r w:rsidRPr="00F45FD7">
              <w:rPr>
                <w14:shadow w14:blurRad="50800" w14:dist="38100" w14:dir="2700000" w14:sx="100000" w14:sy="100000" w14:kx="0" w14:ky="0" w14:algn="tl">
                  <w14:srgbClr w14:val="000000">
                    <w14:alpha w14:val="60000"/>
                  </w14:srgbClr>
                </w14:shadow>
              </w:rPr>
              <w:t>NBCS Screening Guidance</w:t>
            </w:r>
          </w:p>
        </w:tc>
      </w:tr>
      <w:tr w:rsidR="00FC5AFA" w:rsidRPr="00F45FD7" w:rsidTr="004D663B">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r>
      <w:tr w:rsidR="00FC5AFA" w:rsidRPr="00F45FD7" w:rsidTr="004D663B">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r>
    </w:tbl>
    <w:p w:rsidR="00FC5AFA" w:rsidRPr="00F45FD7" w:rsidRDefault="00FC5AFA" w:rsidP="00895331">
      <w:pPr>
        <w:rPr>
          <w14:shadow w14:blurRad="50800" w14:dist="38100" w14:dir="2700000" w14:sx="100000" w14:sy="100000" w14:kx="0" w14:ky="0" w14:algn="tl">
            <w14:srgbClr w14:val="000000">
              <w14:alpha w14:val="60000"/>
            </w14:srgbClr>
          </w14:shadow>
        </w:rPr>
      </w:pPr>
    </w:p>
    <w:p w:rsidR="00FC5AFA" w:rsidRPr="003C2CB6" w:rsidRDefault="00FC5AFA" w:rsidP="00FC5AFA">
      <w:r w:rsidRPr="00F45FD7">
        <w:rPr>
          <w14:shadow w14:blurRad="50800" w14:dist="38100" w14:dir="2700000" w14:sx="100000" w14:sy="100000" w14:kx="0" w14:ky="0" w14:algn="tl">
            <w14:srgbClr w14:val="000000">
              <w14:alpha w14:val="60000"/>
            </w14:srgbClr>
          </w14:shadow>
        </w:rPr>
        <w:tab/>
      </w:r>
      <w:r w:rsidR="00DA724C">
        <w:t>Referral to NNEPA</w:t>
      </w:r>
      <w:r w:rsidRPr="003C2CB6">
        <w:tab/>
        <w:t>______ Yes</w:t>
      </w:r>
      <w:r w:rsidRPr="003C2CB6">
        <w:tab/>
        <w:t>______ No</w:t>
      </w:r>
    </w:p>
    <w:p w:rsidR="00FC5AFA" w:rsidRPr="003C2CB6" w:rsidRDefault="00FC5AFA" w:rsidP="00895331"/>
    <w:p w:rsidR="00FC5AFA" w:rsidRPr="003C2CB6" w:rsidRDefault="00FC5AFA" w:rsidP="00FC5AFA">
      <w:r w:rsidRPr="003C2CB6">
        <w:rPr>
          <w:u w:val="single"/>
        </w:rPr>
        <w:t>Reason(s) for referral</w:t>
      </w:r>
      <w:r w:rsidRPr="003C2CB6">
        <w:t xml:space="preserve">: NBCS is referring you to NNEPA for further dust testing in your home.  For the metals that were detected in excess of the </w:t>
      </w:r>
      <w:r w:rsidR="00670447" w:rsidRPr="003C2CB6">
        <w:t>Screening Guidance</w:t>
      </w:r>
      <w:r w:rsidRPr="003C2CB6">
        <w:t xml:space="preserve">, I have attached information about the potential health effects of these metals and </w:t>
      </w:r>
      <w:r w:rsidR="00D674A1" w:rsidRPr="003C2CB6">
        <w:t>recommendations for reducing their presence in your home.  Generally, NBCS recommends regular cleaning to reduce dust and dirt from accumulating in your home.</w:t>
      </w:r>
    </w:p>
    <w:p w:rsidR="00DA724C" w:rsidRDefault="00DA724C" w:rsidP="00D674A1">
      <w:pPr>
        <w:rPr>
          <w:b/>
        </w:rPr>
      </w:pPr>
    </w:p>
    <w:p w:rsidR="00D674A1" w:rsidRPr="003C2CB6" w:rsidRDefault="00D674A1" w:rsidP="00D674A1">
      <w:pPr>
        <w:rPr>
          <w:b/>
        </w:rPr>
      </w:pPr>
      <w:r w:rsidRPr="003C2CB6">
        <w:rPr>
          <w:b/>
        </w:rPr>
        <w:t>Hydrogen Sulfide Monitoring:</w:t>
      </w:r>
    </w:p>
    <w:p w:rsidR="00D674A1" w:rsidRPr="003C2CB6" w:rsidRDefault="00D674A1" w:rsidP="00FC5AFA"/>
    <w:p w:rsidR="00895331" w:rsidRPr="003C2CB6" w:rsidRDefault="00D674A1">
      <w:r w:rsidRPr="003C2CB6">
        <w:tab/>
        <w:t>Period of Testing:</w:t>
      </w:r>
      <w:r w:rsidRPr="003C2CB6">
        <w:tab/>
        <w:t>Started _____________ [DATE] Stopped ____________ [DATE]</w:t>
      </w:r>
    </w:p>
    <w:p w:rsidR="00D674A1" w:rsidRPr="003C2CB6" w:rsidRDefault="00D674A1"/>
    <w:p w:rsidR="00D674A1" w:rsidRPr="003C2CB6" w:rsidRDefault="00D674A1">
      <w:r w:rsidRPr="003C2CB6">
        <w:tab/>
        <w:t>Average Hydrogen Sulfide concentration:</w:t>
      </w:r>
      <w:r w:rsidRPr="003C2CB6">
        <w:tab/>
        <w:t>______ parts per million (ppm)</w:t>
      </w:r>
    </w:p>
    <w:p w:rsidR="00D674A1" w:rsidRPr="003C2CB6" w:rsidRDefault="00D674A1">
      <w:r w:rsidRPr="003C2CB6">
        <w:tab/>
        <w:t xml:space="preserve">Maximum </w:t>
      </w:r>
      <w:r w:rsidR="00630BFC" w:rsidRPr="003C2CB6">
        <w:t>Hydrogen</w:t>
      </w:r>
      <w:r w:rsidRPr="003C2CB6">
        <w:t xml:space="preserve"> Sulfide concentration:</w:t>
      </w:r>
      <w:r w:rsidRPr="003C2CB6">
        <w:tab/>
        <w:t>______ ppm</w:t>
      </w:r>
    </w:p>
    <w:p w:rsidR="00D674A1" w:rsidRPr="003C2CB6" w:rsidRDefault="00D674A1"/>
    <w:p w:rsidR="00D674A1" w:rsidRPr="003C2CB6" w:rsidRDefault="00D674A1" w:rsidP="00D674A1">
      <w:r w:rsidRPr="003C2CB6">
        <w:tab/>
        <w:t>NBCS Action Level:</w:t>
      </w:r>
      <w:r w:rsidRPr="003C2CB6">
        <w:tab/>
      </w:r>
      <w:r w:rsidRPr="003C2CB6">
        <w:tab/>
      </w:r>
      <w:r w:rsidRPr="003C2CB6">
        <w:tab/>
      </w:r>
      <w:r w:rsidRPr="003C2CB6">
        <w:tab/>
        <w:t>______ ppm</w:t>
      </w:r>
    </w:p>
    <w:p w:rsidR="00D674A1" w:rsidRPr="003C2CB6" w:rsidRDefault="00D674A1" w:rsidP="00D674A1"/>
    <w:p w:rsidR="00D674A1" w:rsidRPr="003C2CB6" w:rsidRDefault="00DA724C" w:rsidP="00D674A1">
      <w:r>
        <w:tab/>
        <w:t>Referral to NNEPA</w:t>
      </w:r>
      <w:r w:rsidR="00D674A1" w:rsidRPr="003C2CB6">
        <w:tab/>
        <w:t>______ Yes</w:t>
      </w:r>
      <w:r w:rsidR="00D674A1" w:rsidRPr="003C2CB6">
        <w:tab/>
        <w:t>______ No</w:t>
      </w:r>
    </w:p>
    <w:p w:rsidR="00D674A1" w:rsidRPr="003C2CB6" w:rsidRDefault="00D674A1" w:rsidP="00D674A1"/>
    <w:p w:rsidR="00D674A1" w:rsidRPr="003C2CB6" w:rsidRDefault="00D674A1" w:rsidP="00D674A1"/>
    <w:p w:rsidR="00D674A1" w:rsidRPr="003C2CB6" w:rsidRDefault="00D674A1" w:rsidP="00D674A1">
      <w:r w:rsidRPr="003C2CB6">
        <w:rPr>
          <w:u w:val="single"/>
        </w:rPr>
        <w:t>Reason(s) for referral</w:t>
      </w:r>
      <w:r w:rsidRPr="003C2CB6">
        <w:t xml:space="preserve">: NBCS is referring you to NNEPA for further hydrogen sulfide testing in your home because the average/maximum level detected during the 30-day sampling period exceeds the study action level.  Prolonged exposure to this </w:t>
      </w:r>
      <w:r w:rsidR="00670447" w:rsidRPr="003C2CB6">
        <w:t>level of hydrogen sulfide may cause _________________________________________________________________ [FILL IN HEALTH EFFECT, BASED ON LEVEL REPORTED].  I have attached a chart that shows the range of long-term (or chronic) and short-term (or, acute) health problems that may result from hydrogen sulfide exposure.</w:t>
      </w:r>
    </w:p>
    <w:p w:rsidR="00670447" w:rsidRPr="003C2CB6" w:rsidRDefault="00670447" w:rsidP="00D674A1"/>
    <w:p w:rsidR="00670447" w:rsidRPr="003C2CB6" w:rsidRDefault="00670447" w:rsidP="00D674A1"/>
    <w:p w:rsidR="00670447" w:rsidRPr="003C2CB6" w:rsidRDefault="00670447" w:rsidP="00670447">
      <w:pPr>
        <w:rPr>
          <w:b/>
        </w:rPr>
      </w:pPr>
      <w:r w:rsidRPr="003C2CB6">
        <w:rPr>
          <w:b/>
        </w:rPr>
        <w:t>Water Quality Testing of Unregulated Well(s):</w:t>
      </w:r>
    </w:p>
    <w:p w:rsidR="00670447" w:rsidRPr="003C2CB6" w:rsidRDefault="00670447" w:rsidP="00D674A1"/>
    <w:p w:rsidR="008165DA" w:rsidRPr="003C2CB6" w:rsidRDefault="008165DA" w:rsidP="00D674A1">
      <w:r w:rsidRPr="003C2CB6">
        <w:t>In the intake survey, you identified the following water sources</w:t>
      </w:r>
      <w:r w:rsidR="00C22CE3" w:rsidRPr="003C2CB6">
        <w:t xml:space="preserve"> as your sources of drinking water:</w:t>
      </w:r>
    </w:p>
    <w:p w:rsidR="00372C58" w:rsidRPr="003C2CB6" w:rsidRDefault="00372C58" w:rsidP="00D674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4681"/>
      </w:tblGrid>
      <w:tr w:rsidR="00372C58" w:rsidRPr="003C2CB6" w:rsidTr="004D663B">
        <w:tc>
          <w:tcPr>
            <w:tcW w:w="4788" w:type="dxa"/>
            <w:shd w:val="clear" w:color="auto" w:fill="auto"/>
          </w:tcPr>
          <w:p w:rsidR="00372C58" w:rsidRPr="003C2CB6" w:rsidRDefault="00372C58" w:rsidP="00D674A1">
            <w:r w:rsidRPr="003C2CB6">
              <w:t>Water Source or Well Name or Number</w:t>
            </w:r>
          </w:p>
        </w:tc>
        <w:tc>
          <w:tcPr>
            <w:tcW w:w="4788" w:type="dxa"/>
            <w:shd w:val="clear" w:color="auto" w:fill="auto"/>
          </w:tcPr>
          <w:p w:rsidR="00372C58" w:rsidRPr="003C2CB6" w:rsidRDefault="00372C58" w:rsidP="00D674A1">
            <w:r w:rsidRPr="003C2CB6">
              <w:t>Type of Source: Regulated or Unregulated</w:t>
            </w:r>
          </w:p>
        </w:tc>
      </w:tr>
      <w:tr w:rsidR="00372C58" w:rsidRPr="003C2CB6" w:rsidTr="004D663B">
        <w:tc>
          <w:tcPr>
            <w:tcW w:w="4788" w:type="dxa"/>
            <w:shd w:val="clear" w:color="auto" w:fill="auto"/>
          </w:tcPr>
          <w:p w:rsidR="00372C58" w:rsidRPr="003C2CB6" w:rsidRDefault="00372C58" w:rsidP="00D674A1">
            <w:r w:rsidRPr="003C2CB6">
              <w:t>[LIST PWS FIRST]</w:t>
            </w:r>
          </w:p>
        </w:tc>
        <w:tc>
          <w:tcPr>
            <w:tcW w:w="4788" w:type="dxa"/>
            <w:shd w:val="clear" w:color="auto" w:fill="auto"/>
          </w:tcPr>
          <w:p w:rsidR="00372C58" w:rsidRPr="003C2CB6" w:rsidRDefault="00372C58" w:rsidP="00D674A1"/>
        </w:tc>
      </w:tr>
      <w:tr w:rsidR="00372C58" w:rsidRPr="003C2CB6" w:rsidTr="004D663B">
        <w:tc>
          <w:tcPr>
            <w:tcW w:w="4788" w:type="dxa"/>
            <w:shd w:val="clear" w:color="auto" w:fill="auto"/>
          </w:tcPr>
          <w:p w:rsidR="00372C58" w:rsidRPr="003C2CB6" w:rsidRDefault="00372C58" w:rsidP="00D674A1"/>
        </w:tc>
        <w:tc>
          <w:tcPr>
            <w:tcW w:w="4788" w:type="dxa"/>
            <w:shd w:val="clear" w:color="auto" w:fill="auto"/>
          </w:tcPr>
          <w:p w:rsidR="00372C58" w:rsidRPr="003C2CB6" w:rsidRDefault="00372C58" w:rsidP="00D674A1"/>
        </w:tc>
      </w:tr>
      <w:tr w:rsidR="00372C58" w:rsidRPr="003C2CB6" w:rsidTr="004D663B">
        <w:tc>
          <w:tcPr>
            <w:tcW w:w="4788" w:type="dxa"/>
            <w:shd w:val="clear" w:color="auto" w:fill="auto"/>
          </w:tcPr>
          <w:p w:rsidR="00372C58" w:rsidRPr="003C2CB6" w:rsidRDefault="00372C58" w:rsidP="00D674A1"/>
        </w:tc>
        <w:tc>
          <w:tcPr>
            <w:tcW w:w="4788" w:type="dxa"/>
            <w:shd w:val="clear" w:color="auto" w:fill="auto"/>
          </w:tcPr>
          <w:p w:rsidR="00372C58" w:rsidRPr="003C2CB6" w:rsidRDefault="00372C58" w:rsidP="00D674A1"/>
        </w:tc>
      </w:tr>
      <w:tr w:rsidR="00372C58" w:rsidRPr="003C2CB6" w:rsidTr="004D663B">
        <w:tc>
          <w:tcPr>
            <w:tcW w:w="4788" w:type="dxa"/>
            <w:shd w:val="clear" w:color="auto" w:fill="auto"/>
          </w:tcPr>
          <w:p w:rsidR="00372C58" w:rsidRPr="003C2CB6" w:rsidRDefault="00372C58" w:rsidP="00D674A1"/>
        </w:tc>
        <w:tc>
          <w:tcPr>
            <w:tcW w:w="4788" w:type="dxa"/>
            <w:shd w:val="clear" w:color="auto" w:fill="auto"/>
          </w:tcPr>
          <w:p w:rsidR="00372C58" w:rsidRPr="003C2CB6" w:rsidRDefault="00372C58" w:rsidP="00D674A1"/>
        </w:tc>
      </w:tr>
    </w:tbl>
    <w:p w:rsidR="00C22CE3" w:rsidRPr="003C2CB6" w:rsidRDefault="00C22CE3" w:rsidP="00D674A1"/>
    <w:p w:rsidR="00891107" w:rsidRPr="003C2CB6" w:rsidRDefault="00891107" w:rsidP="008165DA">
      <w:r w:rsidRPr="003C2CB6">
        <w:t>Regulated d</w:t>
      </w:r>
      <w:r w:rsidR="00372C58" w:rsidRPr="003C2CB6">
        <w:t xml:space="preserve">rinking water is piped to your home through the Navajo Tribal Utility Authority (NTUA) public water supply system.  </w:t>
      </w:r>
      <w:r w:rsidR="00F45FD7">
        <w:t>T</w:t>
      </w:r>
      <w:r w:rsidR="00F45FD7" w:rsidRPr="003C2CB6">
        <w:t>o demonstrate compliance with NNEPA and USEPA drinking water standards</w:t>
      </w:r>
      <w:r w:rsidR="00F45FD7">
        <w:t xml:space="preserve">, </w:t>
      </w:r>
      <w:r w:rsidR="00372C58" w:rsidRPr="003C2CB6">
        <w:t xml:space="preserve">NTUA </w:t>
      </w:r>
      <w:r w:rsidRPr="003C2CB6">
        <w:t>is required to</w:t>
      </w:r>
      <w:r w:rsidR="00372C58" w:rsidRPr="003C2CB6">
        <w:t xml:space="preserve"> </w:t>
      </w:r>
      <w:r w:rsidRPr="003C2CB6">
        <w:t xml:space="preserve">test and treat the water it delivers.  Tests are conducted monthly for </w:t>
      </w:r>
      <w:r w:rsidR="00E64936" w:rsidRPr="003C2CB6">
        <w:t xml:space="preserve">bacteria </w:t>
      </w:r>
      <w:r w:rsidRPr="003C2CB6">
        <w:t>that, if present, may be immediately harmful to your health and the health of your family.</w:t>
      </w:r>
    </w:p>
    <w:p w:rsidR="00891107" w:rsidRPr="003C2CB6" w:rsidRDefault="00891107" w:rsidP="008165DA"/>
    <w:p w:rsidR="00891107" w:rsidRPr="003C2CB6" w:rsidRDefault="00891107" w:rsidP="008165DA">
      <w:r w:rsidRPr="003C2CB6">
        <w:tab/>
      </w:r>
      <w:r w:rsidRPr="003C2CB6">
        <w:rPr>
          <w:b/>
        </w:rPr>
        <w:t xml:space="preserve">Bacteriological Tests: </w:t>
      </w:r>
      <w:r w:rsidRPr="003C2CB6">
        <w:rPr>
          <w:b/>
        </w:rPr>
        <w:tab/>
      </w:r>
      <w:r w:rsidRPr="003C2CB6">
        <w:t>Fecal coliforms:</w:t>
      </w:r>
      <w:r w:rsidRPr="003C2CB6">
        <w:tab/>
      </w:r>
      <w:r w:rsidRPr="003C2CB6">
        <w:tab/>
        <w:t>Present</w:t>
      </w:r>
      <w:r w:rsidRPr="003C2CB6">
        <w:tab/>
      </w:r>
      <w:r w:rsidRPr="003C2CB6">
        <w:tab/>
        <w:t>Not Present</w:t>
      </w:r>
    </w:p>
    <w:p w:rsidR="00891107" w:rsidRPr="003C2CB6" w:rsidRDefault="00891107" w:rsidP="008165DA">
      <w:r w:rsidRPr="003C2CB6">
        <w:tab/>
      </w:r>
      <w:r w:rsidRPr="003C2CB6">
        <w:tab/>
      </w:r>
      <w:r w:rsidRPr="003C2CB6">
        <w:tab/>
      </w:r>
      <w:r w:rsidRPr="003C2CB6">
        <w:tab/>
      </w:r>
      <w:r w:rsidRPr="003C2CB6">
        <w:tab/>
        <w:t>E coli</w:t>
      </w:r>
      <w:r w:rsidRPr="003C2CB6">
        <w:tab/>
      </w:r>
      <w:r w:rsidRPr="003C2CB6">
        <w:tab/>
      </w:r>
      <w:r w:rsidRPr="003C2CB6">
        <w:tab/>
      </w:r>
      <w:r w:rsidRPr="003C2CB6">
        <w:tab/>
        <w:t>Present</w:t>
      </w:r>
      <w:r w:rsidRPr="003C2CB6">
        <w:tab/>
      </w:r>
      <w:r w:rsidRPr="003C2CB6">
        <w:tab/>
        <w:t>Not Present</w:t>
      </w:r>
    </w:p>
    <w:p w:rsidR="00891107" w:rsidRPr="003C2CB6" w:rsidRDefault="00891107" w:rsidP="008165DA"/>
    <w:p w:rsidR="008165DA" w:rsidRPr="003C2CB6" w:rsidRDefault="00E64936" w:rsidP="008165DA">
      <w:r w:rsidRPr="003C2CB6">
        <w:t>NTUA periodically tests for radioactive substances, heavy metals, pesticides, solvents and other contaminants.  Contaminants found to exceed drinking water standards in the most recent tests, and their concentrations, are listed in the table below.]</w:t>
      </w:r>
    </w:p>
    <w:p w:rsidR="00E64936" w:rsidRPr="003C2CB6" w:rsidRDefault="00E64936" w:rsidP="008165DA"/>
    <w:p w:rsidR="00372C58" w:rsidRPr="003C2CB6" w:rsidRDefault="00F124CA" w:rsidP="008165DA">
      <w:r w:rsidRPr="003C2CB6">
        <w:t>For the unregulated water sources you listed, we did not find existing water quality data. To assess water quality in these sources, we conducted field tests and collected samples on ___________________. These samples were tested at the USEPA laboratory in Richmond, California</w:t>
      </w:r>
      <w:r w:rsidR="00E21C66" w:rsidRPr="003C2CB6">
        <w:t>.  Contaminants that exceeded either Maximum Contaminant Levels (MCLs) or Secondary Drinking Water Standards (SDWSs) are shown in the following table.</w:t>
      </w:r>
      <w:r w:rsidR="00C57F60" w:rsidRPr="003C2CB6">
        <w:t xml:space="preserve">  (We use</w:t>
      </w:r>
      <w:r w:rsidR="00630BFC">
        <w:t>d</w:t>
      </w:r>
      <w:r w:rsidR="00C57F60" w:rsidRPr="003C2CB6">
        <w:t xml:space="preserve"> drinking water standards for comparison purposes only; these standards do not apply to private and other unregulated water sources.)</w:t>
      </w:r>
      <w:r w:rsidR="00303F1C" w:rsidRPr="003C2CB6">
        <w:t xml:space="preserve">  </w:t>
      </w:r>
      <w:r w:rsidR="00DA724C" w:rsidRPr="003C2CB6">
        <w:t>A copy of the laboratory analytical results is</w:t>
      </w:r>
      <w:r w:rsidR="00303F1C" w:rsidRPr="003C2CB6">
        <w:t xml:space="preserve"> attached to this letter.</w:t>
      </w:r>
    </w:p>
    <w:p w:rsidR="00062699" w:rsidRPr="003C2CB6" w:rsidRDefault="000626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439"/>
        <w:gridCol w:w="1548"/>
        <w:gridCol w:w="867"/>
        <w:gridCol w:w="1439"/>
        <w:gridCol w:w="1548"/>
        <w:gridCol w:w="981"/>
        <w:gridCol w:w="668"/>
      </w:tblGrid>
      <w:tr w:rsidR="00C57F60" w:rsidRPr="004D663B" w:rsidTr="004D663B">
        <w:tc>
          <w:tcPr>
            <w:tcW w:w="930" w:type="dxa"/>
            <w:shd w:val="clear" w:color="auto" w:fill="auto"/>
          </w:tcPr>
          <w:p w:rsidR="00C57F60" w:rsidRPr="004D663B" w:rsidRDefault="00C57F60">
            <w:pPr>
              <w:rPr>
                <w:sz w:val="22"/>
                <w:szCs w:val="22"/>
              </w:rPr>
            </w:pPr>
            <w:r w:rsidRPr="004D663B">
              <w:rPr>
                <w:sz w:val="22"/>
                <w:szCs w:val="22"/>
              </w:rPr>
              <w:t>Water source ID</w:t>
            </w:r>
          </w:p>
        </w:tc>
        <w:tc>
          <w:tcPr>
            <w:tcW w:w="1439" w:type="dxa"/>
            <w:shd w:val="clear" w:color="auto" w:fill="auto"/>
          </w:tcPr>
          <w:p w:rsidR="00C57F60" w:rsidRPr="004D663B" w:rsidRDefault="00C57F60">
            <w:pPr>
              <w:rPr>
                <w:sz w:val="22"/>
                <w:szCs w:val="22"/>
              </w:rPr>
            </w:pPr>
            <w:r w:rsidRPr="004D663B">
              <w:rPr>
                <w:sz w:val="22"/>
                <w:szCs w:val="22"/>
              </w:rPr>
              <w:t>Contaminants Exceeding MCL</w:t>
            </w:r>
          </w:p>
        </w:tc>
        <w:tc>
          <w:tcPr>
            <w:tcW w:w="1548" w:type="dxa"/>
            <w:shd w:val="clear" w:color="auto" w:fill="auto"/>
          </w:tcPr>
          <w:p w:rsidR="00C57F60" w:rsidRPr="004D663B" w:rsidRDefault="00C57F60">
            <w:pPr>
              <w:rPr>
                <w:sz w:val="22"/>
                <w:szCs w:val="22"/>
              </w:rPr>
            </w:pPr>
            <w:r w:rsidRPr="004D663B">
              <w:rPr>
                <w:sz w:val="22"/>
                <w:szCs w:val="22"/>
              </w:rPr>
              <w:t>Contaminant Concentrations</w:t>
            </w:r>
          </w:p>
        </w:tc>
        <w:tc>
          <w:tcPr>
            <w:tcW w:w="957" w:type="dxa"/>
            <w:shd w:val="clear" w:color="auto" w:fill="auto"/>
          </w:tcPr>
          <w:p w:rsidR="00C57F60" w:rsidRPr="004D663B" w:rsidRDefault="00C57F60">
            <w:pPr>
              <w:rPr>
                <w:sz w:val="22"/>
                <w:szCs w:val="22"/>
              </w:rPr>
            </w:pPr>
            <w:r w:rsidRPr="004D663B">
              <w:rPr>
                <w:sz w:val="22"/>
                <w:szCs w:val="22"/>
              </w:rPr>
              <w:t>MCLs</w:t>
            </w:r>
          </w:p>
        </w:tc>
        <w:tc>
          <w:tcPr>
            <w:tcW w:w="1439" w:type="dxa"/>
            <w:shd w:val="clear" w:color="auto" w:fill="auto"/>
          </w:tcPr>
          <w:p w:rsidR="00C57F60" w:rsidRPr="004D663B" w:rsidRDefault="00C57F60">
            <w:pPr>
              <w:rPr>
                <w:sz w:val="22"/>
                <w:szCs w:val="22"/>
              </w:rPr>
            </w:pPr>
            <w:r w:rsidRPr="004D663B">
              <w:rPr>
                <w:sz w:val="22"/>
                <w:szCs w:val="22"/>
              </w:rPr>
              <w:t>Contaminants Exceeding SDWS</w:t>
            </w:r>
          </w:p>
        </w:tc>
        <w:tc>
          <w:tcPr>
            <w:tcW w:w="1548" w:type="dxa"/>
            <w:shd w:val="clear" w:color="auto" w:fill="auto"/>
          </w:tcPr>
          <w:p w:rsidR="00C57F60" w:rsidRPr="004D663B" w:rsidRDefault="00C57F60">
            <w:pPr>
              <w:rPr>
                <w:sz w:val="22"/>
                <w:szCs w:val="22"/>
              </w:rPr>
            </w:pPr>
            <w:r w:rsidRPr="004D663B">
              <w:rPr>
                <w:sz w:val="22"/>
                <w:szCs w:val="22"/>
              </w:rPr>
              <w:t>Contaminant Concentrations</w:t>
            </w:r>
          </w:p>
        </w:tc>
        <w:tc>
          <w:tcPr>
            <w:tcW w:w="1050" w:type="dxa"/>
            <w:shd w:val="clear" w:color="auto" w:fill="auto"/>
          </w:tcPr>
          <w:p w:rsidR="00C57F60" w:rsidRPr="004D663B" w:rsidRDefault="00C57F60">
            <w:pPr>
              <w:rPr>
                <w:sz w:val="22"/>
                <w:szCs w:val="22"/>
              </w:rPr>
            </w:pPr>
            <w:r w:rsidRPr="004D663B">
              <w:rPr>
                <w:sz w:val="22"/>
                <w:szCs w:val="22"/>
              </w:rPr>
              <w:t>SDWSs</w:t>
            </w:r>
          </w:p>
        </w:tc>
        <w:tc>
          <w:tcPr>
            <w:tcW w:w="665" w:type="dxa"/>
            <w:shd w:val="clear" w:color="auto" w:fill="auto"/>
          </w:tcPr>
          <w:p w:rsidR="00C57F60" w:rsidRPr="004D663B" w:rsidRDefault="00C57F60">
            <w:pPr>
              <w:rPr>
                <w:sz w:val="22"/>
                <w:szCs w:val="22"/>
              </w:rPr>
            </w:pPr>
            <w:r w:rsidRPr="004D663B">
              <w:rPr>
                <w:sz w:val="22"/>
                <w:szCs w:val="22"/>
              </w:rPr>
              <w:t>Use rec’d</w:t>
            </w:r>
          </w:p>
        </w:tc>
      </w:tr>
      <w:tr w:rsidR="00C57F60" w:rsidRPr="004D663B" w:rsidTr="004D663B">
        <w:tc>
          <w:tcPr>
            <w:tcW w:w="930"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957"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1050" w:type="dxa"/>
            <w:shd w:val="clear" w:color="auto" w:fill="auto"/>
          </w:tcPr>
          <w:p w:rsidR="00C57F60" w:rsidRPr="004D663B" w:rsidRDefault="00C57F60">
            <w:pPr>
              <w:rPr>
                <w:rFonts w:ascii="Arial" w:hAnsi="Arial" w:cs="Arial"/>
                <w:sz w:val="20"/>
                <w:szCs w:val="20"/>
              </w:rPr>
            </w:pPr>
          </w:p>
        </w:tc>
        <w:tc>
          <w:tcPr>
            <w:tcW w:w="665" w:type="dxa"/>
            <w:shd w:val="clear" w:color="auto" w:fill="auto"/>
          </w:tcPr>
          <w:p w:rsidR="00C57F60" w:rsidRPr="004D663B" w:rsidRDefault="00C57F60">
            <w:pPr>
              <w:rPr>
                <w:rFonts w:ascii="Arial" w:hAnsi="Arial" w:cs="Arial"/>
                <w:sz w:val="20"/>
                <w:szCs w:val="20"/>
              </w:rPr>
            </w:pPr>
          </w:p>
        </w:tc>
      </w:tr>
      <w:tr w:rsidR="00C57F60" w:rsidRPr="004D663B" w:rsidTr="004D663B">
        <w:tc>
          <w:tcPr>
            <w:tcW w:w="930"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957"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1050" w:type="dxa"/>
            <w:shd w:val="clear" w:color="auto" w:fill="auto"/>
          </w:tcPr>
          <w:p w:rsidR="00C57F60" w:rsidRPr="004D663B" w:rsidRDefault="00C57F60">
            <w:pPr>
              <w:rPr>
                <w:rFonts w:ascii="Arial" w:hAnsi="Arial" w:cs="Arial"/>
                <w:sz w:val="20"/>
                <w:szCs w:val="20"/>
              </w:rPr>
            </w:pPr>
          </w:p>
        </w:tc>
        <w:tc>
          <w:tcPr>
            <w:tcW w:w="665" w:type="dxa"/>
            <w:shd w:val="clear" w:color="auto" w:fill="auto"/>
          </w:tcPr>
          <w:p w:rsidR="00C57F60" w:rsidRPr="004D663B" w:rsidRDefault="00C57F60">
            <w:pPr>
              <w:rPr>
                <w:rFonts w:ascii="Arial" w:hAnsi="Arial" w:cs="Arial"/>
                <w:sz w:val="20"/>
                <w:szCs w:val="20"/>
              </w:rPr>
            </w:pPr>
          </w:p>
        </w:tc>
      </w:tr>
      <w:tr w:rsidR="00C57F60" w:rsidRPr="004D663B" w:rsidTr="004D663B">
        <w:tc>
          <w:tcPr>
            <w:tcW w:w="930"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957"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1050" w:type="dxa"/>
            <w:shd w:val="clear" w:color="auto" w:fill="auto"/>
          </w:tcPr>
          <w:p w:rsidR="00C57F60" w:rsidRPr="004D663B" w:rsidRDefault="00C57F60">
            <w:pPr>
              <w:rPr>
                <w:rFonts w:ascii="Arial" w:hAnsi="Arial" w:cs="Arial"/>
                <w:sz w:val="20"/>
                <w:szCs w:val="20"/>
              </w:rPr>
            </w:pPr>
          </w:p>
        </w:tc>
        <w:tc>
          <w:tcPr>
            <w:tcW w:w="665" w:type="dxa"/>
            <w:shd w:val="clear" w:color="auto" w:fill="auto"/>
          </w:tcPr>
          <w:p w:rsidR="00C57F60" w:rsidRPr="004D663B" w:rsidRDefault="00C57F60">
            <w:pPr>
              <w:rPr>
                <w:rFonts w:ascii="Arial" w:hAnsi="Arial" w:cs="Arial"/>
                <w:sz w:val="20"/>
                <w:szCs w:val="20"/>
              </w:rPr>
            </w:pPr>
          </w:p>
        </w:tc>
      </w:tr>
      <w:tr w:rsidR="00C57F60" w:rsidRPr="004D663B" w:rsidTr="004D663B">
        <w:tc>
          <w:tcPr>
            <w:tcW w:w="930"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957"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1050" w:type="dxa"/>
            <w:shd w:val="clear" w:color="auto" w:fill="auto"/>
          </w:tcPr>
          <w:p w:rsidR="00C57F60" w:rsidRPr="004D663B" w:rsidRDefault="00C57F60">
            <w:pPr>
              <w:rPr>
                <w:rFonts w:ascii="Arial" w:hAnsi="Arial" w:cs="Arial"/>
                <w:sz w:val="20"/>
                <w:szCs w:val="20"/>
              </w:rPr>
            </w:pPr>
          </w:p>
        </w:tc>
        <w:tc>
          <w:tcPr>
            <w:tcW w:w="665" w:type="dxa"/>
            <w:shd w:val="clear" w:color="auto" w:fill="auto"/>
          </w:tcPr>
          <w:p w:rsidR="00C57F60" w:rsidRPr="004D663B" w:rsidRDefault="00C57F60">
            <w:pPr>
              <w:rPr>
                <w:rFonts w:ascii="Arial" w:hAnsi="Arial" w:cs="Arial"/>
                <w:sz w:val="20"/>
                <w:szCs w:val="20"/>
              </w:rPr>
            </w:pPr>
          </w:p>
        </w:tc>
      </w:tr>
    </w:tbl>
    <w:p w:rsidR="00062699" w:rsidRPr="003C2CB6" w:rsidRDefault="00062699"/>
    <w:p w:rsidR="00E21C66" w:rsidRPr="003C2CB6" w:rsidRDefault="00C57F60">
      <w:r w:rsidRPr="003C2CB6">
        <w:t>Use recommendations shown in the column on the far right are based on the laboratory results shown in the table above.  We recommend “no use” for any water s</w:t>
      </w:r>
      <w:r w:rsidR="00F45FD7">
        <w:t xml:space="preserve">ource that has 1 or more </w:t>
      </w:r>
      <w:r w:rsidR="00B1220D">
        <w:t xml:space="preserve">exceedances </w:t>
      </w:r>
      <w:r w:rsidRPr="003C2CB6">
        <w:t xml:space="preserve">of an MCL.  </w:t>
      </w:r>
      <w:r w:rsidR="00303F1C" w:rsidRPr="003C2CB6">
        <w:t>For unregulated water sources that do not exceed an MCL, we recommend “caution” in using this water source for drinking.  Navajo Nation policy is that unregulated, livestock-use-only water sources should not be used for human drinking water.</w:t>
      </w:r>
    </w:p>
    <w:p w:rsidR="00E21C66" w:rsidRPr="003C2CB6" w:rsidRDefault="00E21C66"/>
    <w:p w:rsidR="00E21C66" w:rsidRDefault="00FA6B9A">
      <w:r>
        <w:t xml:space="preserve">Please don’t hesitate to call me at 505-262-1862 if you would like further explanation of these results. </w:t>
      </w:r>
      <w:r w:rsidR="00BE79DE">
        <w:t xml:space="preserve"> You may also call the NBCS Principal Investigator, Dr. Johnnye Lewis, at 505-272-4853.</w:t>
      </w:r>
      <w:r>
        <w:t xml:space="preserve"> If you desire to speak in the Navajo language with one of our field staff, please call any one of them at the numbers below.</w:t>
      </w:r>
    </w:p>
    <w:p w:rsidR="00FA6B9A" w:rsidRDefault="00FA6B9A"/>
    <w:p w:rsidR="00FA6B9A" w:rsidRDefault="00FA6B9A">
      <w:r>
        <w:tab/>
        <w:t>David Begay, Ft. Defiance-Ganado-</w:t>
      </w:r>
      <w:proofErr w:type="spellStart"/>
      <w:r>
        <w:t>Chinle</w:t>
      </w:r>
      <w:proofErr w:type="spellEnd"/>
      <w:r>
        <w:t xml:space="preserve"> area, 928-607-0365</w:t>
      </w:r>
      <w:r>
        <w:tab/>
      </w:r>
    </w:p>
    <w:p w:rsidR="00FA6B9A" w:rsidRDefault="00FA6B9A">
      <w:r>
        <w:tab/>
        <w:t xml:space="preserve">Lynda Lasiloo, </w:t>
      </w:r>
      <w:proofErr w:type="spellStart"/>
      <w:r>
        <w:t>Shiprock</w:t>
      </w:r>
      <w:proofErr w:type="spellEnd"/>
      <w:r>
        <w:t>/North Central area, 505-686-1060</w:t>
      </w:r>
    </w:p>
    <w:p w:rsidR="00FA6B9A" w:rsidRDefault="00FA6B9A">
      <w:r>
        <w:tab/>
        <w:t>Teddy Nez, Gallup-Ft. Defiance area, 505-879-6604</w:t>
      </w:r>
    </w:p>
    <w:p w:rsidR="00FA6B9A" w:rsidRDefault="00FA6B9A">
      <w:r>
        <w:tab/>
        <w:t>Cora Maxx Phillips, Tuba City/Western area, 480-452-7480</w:t>
      </w:r>
    </w:p>
    <w:p w:rsidR="00FA6B9A" w:rsidRDefault="00FA6B9A">
      <w:r>
        <w:tab/>
        <w:t>Sandy Ramone, Gallup/Eastern Agency area, 505-801-9040</w:t>
      </w:r>
    </w:p>
    <w:p w:rsidR="00FA6B9A" w:rsidRDefault="00FA6B9A"/>
    <w:p w:rsidR="00FA6B9A" w:rsidRDefault="00FA6B9A">
      <w:r>
        <w:t>Again, we thank you for participating in the Navajo Birth Cohort Study.</w:t>
      </w:r>
    </w:p>
    <w:p w:rsidR="00BE79DE" w:rsidRDefault="00BE79DE"/>
    <w:p w:rsidR="00BE79DE" w:rsidRDefault="00BE79DE">
      <w:r>
        <w:t>Sincerely,</w:t>
      </w:r>
    </w:p>
    <w:p w:rsidR="00BE79DE" w:rsidRDefault="00BE79DE"/>
    <w:p w:rsidR="00BE79DE" w:rsidRDefault="00BE79DE"/>
    <w:p w:rsidR="00BE79DE" w:rsidRDefault="00BE79DE">
      <w:r>
        <w:t>Chris Shuey, MPH</w:t>
      </w:r>
    </w:p>
    <w:p w:rsidR="00BE79DE" w:rsidRDefault="00BE79DE">
      <w:r>
        <w:t>Co-investigator</w:t>
      </w:r>
    </w:p>
    <w:p w:rsidR="00BE79DE" w:rsidRPr="003C2CB6" w:rsidRDefault="00BE79DE">
      <w:r>
        <w:t>Navajo Birth Cohort Study</w:t>
      </w:r>
    </w:p>
    <w:p w:rsidR="007D495D" w:rsidRDefault="007D495D"/>
    <w:p w:rsidR="00DA724C" w:rsidRDefault="00DA724C"/>
    <w:p w:rsidR="00DA724C" w:rsidRDefault="00DA724C"/>
    <w:p w:rsidR="00DA724C" w:rsidRDefault="00DA724C"/>
    <w:p w:rsidR="00DA724C" w:rsidRDefault="00DA724C"/>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DA724C" w:rsidRDefault="00DA724C" w:rsidP="00DA724C">
      <w:pPr>
        <w:jc w:val="center"/>
      </w:pPr>
      <w:r>
        <w:t>Screening Guidance for Metal Dust Samples</w:t>
      </w:r>
    </w:p>
    <w:p w:rsidR="00DA724C" w:rsidRDefault="00DA724C"/>
    <w:p w:rsidR="00DA724C" w:rsidRDefault="00F45FD7">
      <w:r>
        <w:rPr>
          <w:noProof/>
          <w:lang w:eastAsia="en-US"/>
        </w:rPr>
        <w:drawing>
          <wp:inline distT="0" distB="0" distL="0" distR="0">
            <wp:extent cx="5667375" cy="6648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6648450"/>
                    </a:xfrm>
                    <a:prstGeom prst="rect">
                      <a:avLst/>
                    </a:prstGeom>
                    <a:noFill/>
                    <a:ln>
                      <a:noFill/>
                    </a:ln>
                  </pic:spPr>
                </pic:pic>
              </a:graphicData>
            </a:graphic>
          </wp:inline>
        </w:drawing>
      </w:r>
    </w:p>
    <w:p w:rsidR="00DA724C" w:rsidRPr="003C2CB6" w:rsidRDefault="00DA724C"/>
    <w:sectPr w:rsidR="00DA724C" w:rsidRPr="003C2CB6" w:rsidSect="006800E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E98" w:rsidRDefault="00AB7E98">
      <w:r>
        <w:separator/>
      </w:r>
    </w:p>
  </w:endnote>
  <w:endnote w:type="continuationSeparator" w:id="0">
    <w:p w:rsidR="00AB7E98" w:rsidRDefault="00AB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98" w:rsidRDefault="00AB7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98" w:rsidRDefault="00AB7E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98" w:rsidRDefault="00AB7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E98" w:rsidRDefault="00AB7E98">
      <w:r>
        <w:separator/>
      </w:r>
    </w:p>
  </w:footnote>
  <w:footnote w:type="continuationSeparator" w:id="0">
    <w:p w:rsidR="00AB7E98" w:rsidRDefault="00AB7E98">
      <w:r>
        <w:continuationSeparator/>
      </w:r>
    </w:p>
  </w:footnote>
  <w:footnote w:id="1">
    <w:p w:rsidR="00AB7E98" w:rsidRDefault="00AB7E98" w:rsidP="00A57D56">
      <w:pPr>
        <w:pStyle w:val="FootnoteText"/>
      </w:pPr>
      <w:r>
        <w:rPr>
          <w:rStyle w:val="FootnoteReference"/>
        </w:rPr>
        <w:footnoteRef/>
      </w:r>
      <w:r>
        <w:t xml:space="preserve"> The reference values are found in adults (20 years and older) as reported by the National Health and Nutrition Examination Survey (NHANES) conducted by the Centers for Disease Control and Prevention (values are subject to change per survey data availability). Arsenic and Uranium levels were not included since these values may not be representative of areas in the Southwest that have higher levels of naturally occurring uranium.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98" w:rsidRDefault="00AB7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98" w:rsidRDefault="00AB7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98" w:rsidRDefault="00AB7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17E1F"/>
    <w:multiLevelType w:val="hybridMultilevel"/>
    <w:tmpl w:val="6F5C773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E7"/>
    <w:rsid w:val="00062699"/>
    <w:rsid w:val="000B68CF"/>
    <w:rsid w:val="00111B07"/>
    <w:rsid w:val="0015496F"/>
    <w:rsid w:val="00192224"/>
    <w:rsid w:val="00195616"/>
    <w:rsid w:val="0020414C"/>
    <w:rsid w:val="00240346"/>
    <w:rsid w:val="00303F1C"/>
    <w:rsid w:val="00322881"/>
    <w:rsid w:val="00327B1C"/>
    <w:rsid w:val="00333D32"/>
    <w:rsid w:val="0035291C"/>
    <w:rsid w:val="00372C58"/>
    <w:rsid w:val="003C2CB6"/>
    <w:rsid w:val="00472032"/>
    <w:rsid w:val="004758A0"/>
    <w:rsid w:val="00480C4B"/>
    <w:rsid w:val="00482B1E"/>
    <w:rsid w:val="004D663B"/>
    <w:rsid w:val="004E75B6"/>
    <w:rsid w:val="0053708F"/>
    <w:rsid w:val="005558A6"/>
    <w:rsid w:val="00556A0E"/>
    <w:rsid w:val="005612F5"/>
    <w:rsid w:val="00596A64"/>
    <w:rsid w:val="005B73B1"/>
    <w:rsid w:val="005E134E"/>
    <w:rsid w:val="00612865"/>
    <w:rsid w:val="00630BFC"/>
    <w:rsid w:val="00647B8B"/>
    <w:rsid w:val="00670447"/>
    <w:rsid w:val="006800E7"/>
    <w:rsid w:val="00682701"/>
    <w:rsid w:val="00693448"/>
    <w:rsid w:val="006B34AD"/>
    <w:rsid w:val="00762105"/>
    <w:rsid w:val="00777ED1"/>
    <w:rsid w:val="007D495D"/>
    <w:rsid w:val="007F28E0"/>
    <w:rsid w:val="008165DA"/>
    <w:rsid w:val="00840375"/>
    <w:rsid w:val="0085149D"/>
    <w:rsid w:val="00891107"/>
    <w:rsid w:val="00895331"/>
    <w:rsid w:val="008E22BD"/>
    <w:rsid w:val="009303A4"/>
    <w:rsid w:val="00945693"/>
    <w:rsid w:val="009575C1"/>
    <w:rsid w:val="009F1090"/>
    <w:rsid w:val="00A15A17"/>
    <w:rsid w:val="00A5413B"/>
    <w:rsid w:val="00A57D56"/>
    <w:rsid w:val="00A91B17"/>
    <w:rsid w:val="00AB7E98"/>
    <w:rsid w:val="00B03DA6"/>
    <w:rsid w:val="00B1220D"/>
    <w:rsid w:val="00BA379F"/>
    <w:rsid w:val="00BC1F53"/>
    <w:rsid w:val="00BE79DE"/>
    <w:rsid w:val="00BF1A47"/>
    <w:rsid w:val="00C22CE3"/>
    <w:rsid w:val="00C53BB6"/>
    <w:rsid w:val="00C57F60"/>
    <w:rsid w:val="00C73128"/>
    <w:rsid w:val="00C9183E"/>
    <w:rsid w:val="00C928B8"/>
    <w:rsid w:val="00CE4BD2"/>
    <w:rsid w:val="00CF7DE7"/>
    <w:rsid w:val="00D16B42"/>
    <w:rsid w:val="00D45B60"/>
    <w:rsid w:val="00D674A1"/>
    <w:rsid w:val="00DA724C"/>
    <w:rsid w:val="00E21C66"/>
    <w:rsid w:val="00E271C5"/>
    <w:rsid w:val="00E64936"/>
    <w:rsid w:val="00F124CA"/>
    <w:rsid w:val="00F45FD7"/>
    <w:rsid w:val="00F94696"/>
    <w:rsid w:val="00FA2881"/>
    <w:rsid w:val="00FA6B9A"/>
    <w:rsid w:val="00FB5851"/>
    <w:rsid w:val="00FC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011638B3-D988-47BF-BE19-E3722745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73128"/>
    <w:pPr>
      <w:tabs>
        <w:tab w:val="center" w:pos="4320"/>
        <w:tab w:val="right" w:pos="8640"/>
      </w:tabs>
    </w:pPr>
  </w:style>
  <w:style w:type="paragraph" w:styleId="Footer">
    <w:name w:val="footer"/>
    <w:basedOn w:val="Normal"/>
    <w:rsid w:val="00C73128"/>
    <w:pPr>
      <w:tabs>
        <w:tab w:val="center" w:pos="4320"/>
        <w:tab w:val="right" w:pos="8640"/>
      </w:tabs>
    </w:pPr>
  </w:style>
  <w:style w:type="character" w:styleId="CommentReference">
    <w:name w:val="annotation reference"/>
    <w:rsid w:val="00630BFC"/>
    <w:rPr>
      <w:sz w:val="16"/>
      <w:szCs w:val="16"/>
    </w:rPr>
  </w:style>
  <w:style w:type="paragraph" w:styleId="CommentText">
    <w:name w:val="annotation text"/>
    <w:basedOn w:val="Normal"/>
    <w:link w:val="CommentTextChar"/>
    <w:rsid w:val="00630BFC"/>
    <w:rPr>
      <w:sz w:val="20"/>
      <w:szCs w:val="20"/>
    </w:rPr>
  </w:style>
  <w:style w:type="character" w:customStyle="1" w:styleId="CommentTextChar">
    <w:name w:val="Comment Text Char"/>
    <w:link w:val="CommentText"/>
    <w:rsid w:val="00630BFC"/>
    <w:rPr>
      <w:lang w:eastAsia="ja-JP"/>
    </w:rPr>
  </w:style>
  <w:style w:type="paragraph" w:styleId="CommentSubject">
    <w:name w:val="annotation subject"/>
    <w:basedOn w:val="CommentText"/>
    <w:next w:val="CommentText"/>
    <w:link w:val="CommentSubjectChar"/>
    <w:rsid w:val="00630BFC"/>
    <w:rPr>
      <w:b/>
      <w:bCs/>
    </w:rPr>
  </w:style>
  <w:style w:type="character" w:customStyle="1" w:styleId="CommentSubjectChar">
    <w:name w:val="Comment Subject Char"/>
    <w:link w:val="CommentSubject"/>
    <w:rsid w:val="00630BFC"/>
    <w:rPr>
      <w:b/>
      <w:bCs/>
      <w:lang w:eastAsia="ja-JP"/>
    </w:rPr>
  </w:style>
  <w:style w:type="paragraph" w:styleId="BalloonText">
    <w:name w:val="Balloon Text"/>
    <w:basedOn w:val="Normal"/>
    <w:link w:val="BalloonTextChar"/>
    <w:rsid w:val="00630BFC"/>
    <w:rPr>
      <w:rFonts w:ascii="Tahoma" w:hAnsi="Tahoma" w:cs="Tahoma"/>
      <w:sz w:val="16"/>
      <w:szCs w:val="16"/>
    </w:rPr>
  </w:style>
  <w:style w:type="character" w:customStyle="1" w:styleId="BalloonTextChar">
    <w:name w:val="Balloon Text Char"/>
    <w:link w:val="BalloonText"/>
    <w:rsid w:val="00630BFC"/>
    <w:rPr>
      <w:rFonts w:ascii="Tahoma" w:hAnsi="Tahoma" w:cs="Tahoma"/>
      <w:sz w:val="16"/>
      <w:szCs w:val="16"/>
      <w:lang w:eastAsia="ja-JP"/>
    </w:rPr>
  </w:style>
  <w:style w:type="paragraph" w:styleId="BodyText">
    <w:name w:val="Body Text"/>
    <w:basedOn w:val="Normal"/>
    <w:link w:val="BodyTextChar"/>
    <w:rsid w:val="00B1220D"/>
    <w:rPr>
      <w:rFonts w:ascii="Gill Sans MT" w:eastAsia="Times New Roman" w:hAnsi="Gill Sans MT"/>
      <w:sz w:val="20"/>
      <w:lang w:eastAsia="en-US"/>
    </w:rPr>
  </w:style>
  <w:style w:type="character" w:customStyle="1" w:styleId="BodyTextChar">
    <w:name w:val="Body Text Char"/>
    <w:basedOn w:val="DefaultParagraphFont"/>
    <w:link w:val="BodyText"/>
    <w:rsid w:val="00B1220D"/>
    <w:rPr>
      <w:rFonts w:ascii="Gill Sans MT" w:eastAsia="Times New Roman" w:hAnsi="Gill Sans MT"/>
      <w:szCs w:val="24"/>
    </w:rPr>
  </w:style>
  <w:style w:type="paragraph" w:styleId="FootnoteText">
    <w:name w:val="footnote text"/>
    <w:basedOn w:val="Normal"/>
    <w:link w:val="FootnoteTextChar"/>
    <w:rsid w:val="00BC1F53"/>
    <w:rPr>
      <w:sz w:val="20"/>
      <w:szCs w:val="20"/>
    </w:rPr>
  </w:style>
  <w:style w:type="character" w:customStyle="1" w:styleId="FootnoteTextChar">
    <w:name w:val="Footnote Text Char"/>
    <w:basedOn w:val="DefaultParagraphFont"/>
    <w:link w:val="FootnoteText"/>
    <w:rsid w:val="00BC1F53"/>
    <w:rPr>
      <w:lang w:eastAsia="ja-JP"/>
    </w:rPr>
  </w:style>
  <w:style w:type="character" w:styleId="FootnoteReference">
    <w:name w:val="footnote reference"/>
    <w:basedOn w:val="DefaultParagraphFont"/>
    <w:rsid w:val="00BC1F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F042-3F67-454A-A02F-B0CDD2AA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1960</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Navajo Birth Cohort Study</vt:lpstr>
    </vt:vector>
  </TitlesOfParts>
  <Company>Centers for Disease Control and Prevention</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Navajo Birth Cohort Study</dc:title>
  <dc:creator>Chris Shuey</dc:creator>
  <cp:lastModifiedBy>Hunter, Candis (ATSDR/DTHHS/EEB)</cp:lastModifiedBy>
  <cp:revision>3</cp:revision>
  <cp:lastPrinted>2012-12-13T21:10:00Z</cp:lastPrinted>
  <dcterms:created xsi:type="dcterms:W3CDTF">2015-10-29T21:23:00Z</dcterms:created>
  <dcterms:modified xsi:type="dcterms:W3CDTF">2015-10-29T21:24:00Z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