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A0" w:rsidRPr="00B804C3" w:rsidRDefault="000209A0" w:rsidP="000209A0">
      <w:pPr>
        <w:ind w:left="1440" w:hanging="1440"/>
        <w:jc w:val="center"/>
        <w:rPr>
          <w:sz w:val="32"/>
          <w:szCs w:val="32"/>
        </w:rPr>
      </w:pPr>
      <w:r w:rsidRPr="00B804C3">
        <w:rPr>
          <w:sz w:val="32"/>
          <w:szCs w:val="32"/>
        </w:rPr>
        <w:t xml:space="preserve">Supporting Statement </w:t>
      </w:r>
      <w:r>
        <w:rPr>
          <w:sz w:val="32"/>
          <w:szCs w:val="32"/>
        </w:rPr>
        <w:t>B</w:t>
      </w:r>
      <w:r w:rsidRPr="00B804C3">
        <w:rPr>
          <w:sz w:val="32"/>
          <w:szCs w:val="32"/>
        </w:rPr>
        <w:t xml:space="preserve"> for</w:t>
      </w:r>
    </w:p>
    <w:p w:rsidR="000209A0" w:rsidRPr="00B804C3" w:rsidRDefault="000209A0" w:rsidP="000209A0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32"/>
          <w:szCs w:val="32"/>
        </w:rPr>
      </w:pPr>
      <w:bookmarkStart w:id="0" w:name="_GoBack"/>
      <w:bookmarkEnd w:id="0"/>
    </w:p>
    <w:p w:rsidR="000209A0" w:rsidRPr="00B804C3" w:rsidRDefault="000209A0" w:rsidP="000209A0">
      <w:pPr>
        <w:ind w:left="1440" w:hanging="1440"/>
        <w:rPr>
          <w:sz w:val="32"/>
          <w:szCs w:val="32"/>
        </w:rPr>
      </w:pPr>
    </w:p>
    <w:p w:rsidR="000209A0" w:rsidRDefault="000209A0" w:rsidP="000209A0">
      <w:pPr>
        <w:ind w:left="1440" w:hanging="1440"/>
      </w:pPr>
    </w:p>
    <w:p w:rsidR="000209A0" w:rsidRPr="00B804C3" w:rsidRDefault="000209A0" w:rsidP="000209A0">
      <w:pPr>
        <w:ind w:left="1440" w:hanging="1440"/>
        <w:rPr>
          <w:sz w:val="28"/>
          <w:szCs w:val="28"/>
        </w:rPr>
      </w:pPr>
    </w:p>
    <w:p w:rsidR="000209A0" w:rsidRPr="00B804C3" w:rsidRDefault="000209A0" w:rsidP="000209A0">
      <w:pPr>
        <w:ind w:left="1440" w:hanging="1440"/>
        <w:rPr>
          <w:sz w:val="28"/>
          <w:szCs w:val="28"/>
        </w:rPr>
      </w:pPr>
    </w:p>
    <w:p w:rsidR="000B7C11" w:rsidRPr="00FE44A7" w:rsidRDefault="000B7C11" w:rsidP="000B7C11">
      <w:pPr>
        <w:ind w:left="1440" w:hanging="1440"/>
        <w:jc w:val="center"/>
        <w:rPr>
          <w:b/>
          <w:sz w:val="28"/>
          <w:szCs w:val="28"/>
        </w:rPr>
      </w:pPr>
      <w:r w:rsidRPr="00FE44A7">
        <w:rPr>
          <w:b/>
          <w:sz w:val="28"/>
          <w:szCs w:val="28"/>
        </w:rPr>
        <w:t xml:space="preserve">Generic Sub-study: </w:t>
      </w:r>
    </w:p>
    <w:p w:rsidR="000B7C11" w:rsidRPr="00FE44A7" w:rsidRDefault="000B7C11" w:rsidP="000B7C11">
      <w:pPr>
        <w:ind w:left="1440" w:hanging="1440"/>
        <w:jc w:val="center"/>
        <w:rPr>
          <w:b/>
          <w:sz w:val="28"/>
          <w:szCs w:val="28"/>
        </w:rPr>
      </w:pPr>
      <w:r w:rsidRPr="00FE44A7">
        <w:rPr>
          <w:b/>
          <w:sz w:val="28"/>
          <w:szCs w:val="28"/>
        </w:rPr>
        <w:t>Cognitive Testing of the Health Information National Trends Survey 5 (HINTS 5), Cycle 1 Instrument</w:t>
      </w:r>
    </w:p>
    <w:p w:rsidR="000B7C11" w:rsidRPr="00B804C3" w:rsidRDefault="000B7C11" w:rsidP="000B7C11">
      <w:pPr>
        <w:ind w:left="1440" w:hanging="1440"/>
        <w:jc w:val="center"/>
        <w:rPr>
          <w:b/>
          <w:sz w:val="28"/>
          <w:szCs w:val="28"/>
        </w:rPr>
      </w:pPr>
      <w:r w:rsidRPr="00FE44A7">
        <w:rPr>
          <w:b/>
          <w:sz w:val="28"/>
          <w:szCs w:val="28"/>
        </w:rPr>
        <w:t>(NCI)</w:t>
      </w:r>
    </w:p>
    <w:p w:rsidR="00082B0D" w:rsidRDefault="00082B0D" w:rsidP="000209A0">
      <w:pPr>
        <w:ind w:left="1440" w:hanging="1440"/>
        <w:jc w:val="center"/>
        <w:rPr>
          <w:b/>
          <w:sz w:val="28"/>
          <w:szCs w:val="28"/>
        </w:rPr>
      </w:pPr>
    </w:p>
    <w:p w:rsidR="000209A0" w:rsidRPr="00463DA1" w:rsidRDefault="000209A0" w:rsidP="000209A0">
      <w:pPr>
        <w:ind w:left="1440" w:hanging="1440"/>
        <w:jc w:val="center"/>
        <w:rPr>
          <w:b/>
        </w:rPr>
      </w:pPr>
      <w:r w:rsidRPr="00463DA1">
        <w:rPr>
          <w:b/>
        </w:rPr>
        <w:t>(OMB No. 0925-0589, Expiry Date 7/31/2017)</w:t>
      </w:r>
    </w:p>
    <w:p w:rsidR="000209A0" w:rsidRDefault="000209A0" w:rsidP="000209A0">
      <w:pPr>
        <w:ind w:left="1440" w:hanging="1440"/>
        <w:jc w:val="center"/>
      </w:pPr>
    </w:p>
    <w:p w:rsidR="000209A0" w:rsidRDefault="000209A0" w:rsidP="000209A0">
      <w:pPr>
        <w:ind w:left="1440" w:hanging="1440"/>
        <w:jc w:val="center"/>
      </w:pPr>
    </w:p>
    <w:p w:rsidR="000209A0" w:rsidRDefault="000209A0" w:rsidP="000209A0">
      <w:pPr>
        <w:ind w:left="1440" w:hanging="1440"/>
        <w:jc w:val="center"/>
      </w:pPr>
    </w:p>
    <w:p w:rsidR="000209A0" w:rsidRDefault="000209A0" w:rsidP="000209A0">
      <w:pPr>
        <w:ind w:left="1440" w:hanging="1440"/>
        <w:jc w:val="center"/>
      </w:pPr>
    </w:p>
    <w:p w:rsidR="000209A0" w:rsidRPr="00B804C3" w:rsidRDefault="000209A0" w:rsidP="000209A0">
      <w:pPr>
        <w:ind w:left="1440" w:hanging="1440"/>
        <w:jc w:val="center"/>
        <w:rPr>
          <w:sz w:val="28"/>
          <w:szCs w:val="28"/>
        </w:rPr>
      </w:pPr>
    </w:p>
    <w:p w:rsidR="000B7C11" w:rsidRPr="00BF780D" w:rsidRDefault="00A50093" w:rsidP="000B7C1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Gordon Willis, </w:t>
      </w:r>
      <w:r w:rsidR="000B7C11" w:rsidRPr="00BF780D">
        <w:rPr>
          <w:rFonts w:ascii="Times New Roman" w:hAnsi="Times New Roman"/>
          <w:color w:val="000000"/>
          <w:sz w:val="28"/>
          <w:szCs w:val="28"/>
        </w:rPr>
        <w:t>Ph.D</w:t>
      </w:r>
      <w:proofErr w:type="gramStart"/>
      <w:r w:rsidR="000B7C11" w:rsidRPr="00BF780D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0B7C11" w:rsidRPr="00BF780D">
        <w:rPr>
          <w:rFonts w:ascii="Times New Roman" w:hAnsi="Times New Roman"/>
          <w:color w:val="000000"/>
          <w:sz w:val="28"/>
          <w:szCs w:val="28"/>
        </w:rPr>
        <w:br/>
        <w:t>Behavioral Research Program</w:t>
      </w:r>
    </w:p>
    <w:p w:rsidR="000B7C11" w:rsidRPr="00BF780D" w:rsidRDefault="000B7C11" w:rsidP="000B7C1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F780D">
        <w:rPr>
          <w:rFonts w:ascii="Times New Roman" w:hAnsi="Times New Roman"/>
          <w:color w:val="000000"/>
          <w:sz w:val="28"/>
          <w:szCs w:val="28"/>
        </w:rPr>
        <w:t>Division of Cancer Control and Population Sciences</w:t>
      </w:r>
    </w:p>
    <w:p w:rsidR="000B7C11" w:rsidRPr="00BF780D" w:rsidRDefault="000B7C11" w:rsidP="000B7C1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F780D">
        <w:rPr>
          <w:rFonts w:ascii="Times New Roman" w:hAnsi="Times New Roman"/>
          <w:color w:val="000000"/>
          <w:sz w:val="28"/>
          <w:szCs w:val="28"/>
        </w:rPr>
        <w:t>National Cancer Institute</w:t>
      </w:r>
    </w:p>
    <w:p w:rsidR="000B7C11" w:rsidRPr="00BF780D" w:rsidRDefault="000B7C11" w:rsidP="000B7C1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F780D">
        <w:rPr>
          <w:rFonts w:ascii="Times New Roman" w:hAnsi="Times New Roman"/>
          <w:color w:val="000000"/>
          <w:sz w:val="28"/>
          <w:szCs w:val="28"/>
        </w:rPr>
        <w:t xml:space="preserve">9609 Medical Center Drive </w:t>
      </w:r>
    </w:p>
    <w:p w:rsidR="000B7C11" w:rsidRPr="00BF780D" w:rsidRDefault="000B7C11" w:rsidP="000B7C1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F780D">
        <w:rPr>
          <w:rFonts w:ascii="Times New Roman" w:hAnsi="Times New Roman"/>
          <w:color w:val="000000"/>
          <w:sz w:val="28"/>
          <w:szCs w:val="28"/>
        </w:rPr>
        <w:t>Room 3E</w:t>
      </w:r>
      <w:r w:rsidR="00A50093">
        <w:rPr>
          <w:rFonts w:ascii="Times New Roman" w:hAnsi="Times New Roman"/>
          <w:color w:val="000000"/>
          <w:sz w:val="28"/>
          <w:szCs w:val="28"/>
        </w:rPr>
        <w:t>228</w:t>
      </w:r>
    </w:p>
    <w:p w:rsidR="000B7C11" w:rsidRPr="00BF780D" w:rsidRDefault="000B7C11" w:rsidP="000B7C1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F780D">
        <w:rPr>
          <w:rFonts w:ascii="Times New Roman" w:hAnsi="Times New Roman"/>
          <w:color w:val="000000"/>
          <w:sz w:val="28"/>
          <w:szCs w:val="28"/>
        </w:rPr>
        <w:t>Bethesda MD 20892</w:t>
      </w:r>
    </w:p>
    <w:p w:rsidR="000B7C11" w:rsidRDefault="000B7C11" w:rsidP="000B7C1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F780D">
        <w:rPr>
          <w:rFonts w:ascii="Times New Roman" w:hAnsi="Times New Roman"/>
          <w:color w:val="000000"/>
          <w:sz w:val="28"/>
          <w:szCs w:val="28"/>
        </w:rPr>
        <w:t>Phone: 240-276-</w:t>
      </w:r>
      <w:r w:rsidR="00A50093">
        <w:rPr>
          <w:rFonts w:ascii="Times New Roman" w:hAnsi="Times New Roman"/>
          <w:color w:val="000000"/>
          <w:sz w:val="28"/>
          <w:szCs w:val="28"/>
        </w:rPr>
        <w:t>6788</w:t>
      </w:r>
    </w:p>
    <w:p w:rsidR="00A50093" w:rsidRDefault="0029356D" w:rsidP="000B7C1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hyperlink r:id="rId9" w:history="1">
        <w:r w:rsidR="00A50093" w:rsidRPr="00986B6E">
          <w:rPr>
            <w:rStyle w:val="Hyperlink"/>
            <w:rFonts w:ascii="Times New Roman" w:hAnsi="Times New Roman"/>
            <w:sz w:val="28"/>
            <w:szCs w:val="28"/>
          </w:rPr>
          <w:t>willisg@mail.nih.gov</w:t>
        </w:r>
      </w:hyperlink>
    </w:p>
    <w:p w:rsidR="00A50093" w:rsidRPr="00BF780D" w:rsidRDefault="00A50093" w:rsidP="000B7C1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B7C11" w:rsidRDefault="0029356D" w:rsidP="000B7C11">
      <w:pPr>
        <w:spacing w:line="480" w:lineRule="auto"/>
        <w:jc w:val="center"/>
      </w:pPr>
      <w:r w:rsidRPr="0029356D">
        <w:t xml:space="preserve">March 18, </w:t>
      </w:r>
      <w:r w:rsidR="000B7C11" w:rsidRPr="0029356D">
        <w:t>2016</w:t>
      </w:r>
    </w:p>
    <w:p w:rsidR="000209A0" w:rsidRDefault="000209A0" w:rsidP="000209A0"/>
    <w:p w:rsidR="000209A0" w:rsidRDefault="000209A0" w:rsidP="000209A0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</w:p>
    <w:p w:rsidR="000209A0" w:rsidRPr="00F378B7" w:rsidRDefault="000209A0" w:rsidP="000209A0"/>
    <w:p w:rsidR="000209A0" w:rsidRDefault="000209A0" w:rsidP="000209A0"/>
    <w:p w:rsidR="00E9052E" w:rsidRDefault="00E9052E" w:rsidP="002F3AB2">
      <w:pPr>
        <w:rPr>
          <w:b/>
          <w:sz w:val="18"/>
          <w:szCs w:val="18"/>
        </w:rPr>
      </w:pPr>
    </w:p>
    <w:p w:rsidR="000209A0" w:rsidRDefault="000209A0" w:rsidP="002F3AB2">
      <w:pPr>
        <w:rPr>
          <w:b/>
          <w:sz w:val="18"/>
          <w:szCs w:val="18"/>
        </w:rPr>
      </w:pPr>
    </w:p>
    <w:p w:rsidR="000209A0" w:rsidRDefault="000209A0" w:rsidP="002F3AB2">
      <w:pPr>
        <w:rPr>
          <w:b/>
          <w:sz w:val="18"/>
          <w:szCs w:val="18"/>
        </w:rPr>
      </w:pPr>
    </w:p>
    <w:p w:rsidR="000209A0" w:rsidRDefault="000209A0" w:rsidP="002F3AB2">
      <w:pPr>
        <w:rPr>
          <w:b/>
          <w:sz w:val="18"/>
          <w:szCs w:val="18"/>
        </w:rPr>
      </w:pPr>
    </w:p>
    <w:p w:rsidR="00F93A8E" w:rsidRDefault="00F93A8E">
      <w:pPr>
        <w:spacing w:line="240" w:lineRule="auto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0209A0" w:rsidRDefault="000209A0" w:rsidP="002F3AB2">
      <w:pPr>
        <w:rPr>
          <w:b/>
          <w:sz w:val="18"/>
          <w:szCs w:val="18"/>
        </w:rPr>
      </w:pPr>
    </w:p>
    <w:p w:rsidR="000209A0" w:rsidRDefault="000209A0" w:rsidP="002F3AB2">
      <w:pPr>
        <w:rPr>
          <w:b/>
          <w:sz w:val="18"/>
          <w:szCs w:val="18"/>
        </w:rPr>
      </w:pPr>
    </w:p>
    <w:p w:rsidR="000209A0" w:rsidRDefault="000209A0" w:rsidP="002F3AB2">
      <w:pPr>
        <w:rPr>
          <w:b/>
          <w:sz w:val="18"/>
          <w:szCs w:val="18"/>
        </w:rPr>
      </w:pPr>
    </w:p>
    <w:p w:rsidR="000209A0" w:rsidRPr="00533667" w:rsidRDefault="000209A0" w:rsidP="000209A0">
      <w:pPr>
        <w:jc w:val="center"/>
        <w:rPr>
          <w:b/>
          <w:sz w:val="28"/>
          <w:szCs w:val="28"/>
          <w:u w:val="single"/>
        </w:rPr>
      </w:pPr>
      <w:r w:rsidRPr="00533667">
        <w:rPr>
          <w:b/>
          <w:sz w:val="28"/>
          <w:szCs w:val="28"/>
          <w:u w:val="single"/>
        </w:rPr>
        <w:t>List of Attachments</w:t>
      </w:r>
    </w:p>
    <w:p w:rsidR="000209A0" w:rsidRPr="00533667" w:rsidRDefault="000209A0" w:rsidP="000209A0">
      <w:pPr>
        <w:rPr>
          <w:sz w:val="24"/>
          <w:szCs w:val="24"/>
          <w:u w:val="single"/>
        </w:rPr>
      </w:pPr>
      <w:r w:rsidRPr="00533667">
        <w:rPr>
          <w:sz w:val="24"/>
          <w:szCs w:val="24"/>
        </w:rPr>
        <w:tab/>
      </w:r>
      <w:r w:rsidRPr="00533667">
        <w:rPr>
          <w:sz w:val="24"/>
          <w:szCs w:val="24"/>
        </w:rPr>
        <w:tab/>
      </w:r>
      <w:r w:rsidRPr="00533667">
        <w:rPr>
          <w:sz w:val="24"/>
          <w:szCs w:val="24"/>
        </w:rPr>
        <w:tab/>
      </w:r>
      <w:r w:rsidRPr="00533667">
        <w:rPr>
          <w:sz w:val="24"/>
          <w:szCs w:val="24"/>
        </w:rPr>
        <w:tab/>
      </w:r>
      <w:r w:rsidRPr="00533667">
        <w:rPr>
          <w:sz w:val="24"/>
          <w:szCs w:val="24"/>
        </w:rPr>
        <w:tab/>
      </w:r>
      <w:r w:rsidRPr="00533667">
        <w:rPr>
          <w:sz w:val="24"/>
          <w:szCs w:val="24"/>
        </w:rPr>
        <w:tab/>
      </w:r>
    </w:p>
    <w:p w:rsidR="000209A0" w:rsidRDefault="000209A0" w:rsidP="002F3AB2">
      <w:pPr>
        <w:rPr>
          <w:b/>
          <w:sz w:val="18"/>
          <w:szCs w:val="18"/>
        </w:rPr>
      </w:pPr>
    </w:p>
    <w:p w:rsidR="000209A0" w:rsidRDefault="000209A0" w:rsidP="002F3AB2">
      <w:pPr>
        <w:rPr>
          <w:b/>
          <w:sz w:val="18"/>
          <w:szCs w:val="18"/>
        </w:rPr>
      </w:pPr>
    </w:p>
    <w:p w:rsidR="0029356D" w:rsidRDefault="0029356D" w:rsidP="0029356D">
      <w:pPr>
        <w:rPr>
          <w:rFonts w:ascii="Arial" w:hAnsi="Arial" w:cs="Arial"/>
        </w:rPr>
      </w:pPr>
      <w:r w:rsidRPr="00B831DA">
        <w:rPr>
          <w:rFonts w:ascii="Arial" w:hAnsi="Arial" w:cs="Arial"/>
        </w:rPr>
        <w:t>A.</w:t>
      </w:r>
      <w:r w:rsidRPr="00B831DA">
        <w:rPr>
          <w:rFonts w:ascii="Arial" w:hAnsi="Arial" w:cs="Arial"/>
        </w:rPr>
        <w:tab/>
        <w:t>Westat IRB Approval Letter</w:t>
      </w:r>
    </w:p>
    <w:p w:rsidR="0029356D" w:rsidRDefault="0029356D" w:rsidP="0029356D">
      <w:pPr>
        <w:rPr>
          <w:rFonts w:ascii="Arial" w:hAnsi="Arial" w:cs="Arial"/>
        </w:rPr>
      </w:pPr>
    </w:p>
    <w:p w:rsidR="0029356D" w:rsidRDefault="0029356D" w:rsidP="0029356D">
      <w:pPr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  <w:t xml:space="preserve">OHSRP Request for Determination Form </w:t>
      </w:r>
    </w:p>
    <w:p w:rsidR="0029356D" w:rsidRDefault="0029356D" w:rsidP="0029356D">
      <w:pPr>
        <w:rPr>
          <w:rFonts w:ascii="Arial" w:hAnsi="Arial" w:cs="Arial"/>
        </w:rPr>
      </w:pPr>
    </w:p>
    <w:p w:rsidR="0029356D" w:rsidRDefault="0029356D" w:rsidP="0029356D">
      <w:pPr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>Screening questionnaire</w:t>
      </w:r>
    </w:p>
    <w:p w:rsidR="0029356D" w:rsidRPr="00B831DA" w:rsidRDefault="0029356D" w:rsidP="0029356D">
      <w:pPr>
        <w:rPr>
          <w:rFonts w:ascii="Arial" w:hAnsi="Arial" w:cs="Arial"/>
        </w:rPr>
      </w:pPr>
    </w:p>
    <w:p w:rsidR="0029356D" w:rsidRDefault="0029356D" w:rsidP="0029356D">
      <w:pPr>
        <w:rPr>
          <w:rFonts w:ascii="Arial" w:hAnsi="Arial" w:cs="Arial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  <w:t>Consent form</w:t>
      </w:r>
    </w:p>
    <w:p w:rsidR="0029356D" w:rsidRDefault="0029356D" w:rsidP="0029356D">
      <w:pPr>
        <w:rPr>
          <w:rFonts w:ascii="Arial" w:hAnsi="Arial" w:cs="Arial"/>
        </w:rPr>
      </w:pPr>
    </w:p>
    <w:p w:rsidR="0029356D" w:rsidRDefault="0029356D" w:rsidP="0029356D">
      <w:pPr>
        <w:rPr>
          <w:rFonts w:ascii="Arial" w:hAnsi="Arial" w:cs="Arial"/>
        </w:rPr>
      </w:pPr>
      <w:r>
        <w:rPr>
          <w:rFonts w:ascii="Arial" w:hAnsi="Arial" w:cs="Arial"/>
        </w:rPr>
        <w:t>E.</w:t>
      </w:r>
      <w:r>
        <w:rPr>
          <w:rFonts w:ascii="Arial" w:hAnsi="Arial" w:cs="Arial"/>
        </w:rPr>
        <w:tab/>
        <w:t>Questionnaire content</w:t>
      </w:r>
    </w:p>
    <w:p w:rsidR="0029356D" w:rsidRDefault="0029356D" w:rsidP="0029356D">
      <w:pPr>
        <w:rPr>
          <w:rFonts w:ascii="Arial" w:hAnsi="Arial" w:cs="Arial"/>
        </w:rPr>
      </w:pPr>
    </w:p>
    <w:p w:rsidR="0029356D" w:rsidRDefault="0029356D" w:rsidP="0029356D">
      <w:pPr>
        <w:rPr>
          <w:rFonts w:ascii="Arial" w:hAnsi="Arial" w:cs="Arial"/>
        </w:rPr>
      </w:pPr>
      <w:r>
        <w:rPr>
          <w:rFonts w:ascii="Arial" w:hAnsi="Arial" w:cs="Arial"/>
        </w:rPr>
        <w:t>F.</w:t>
      </w:r>
      <w:r>
        <w:rPr>
          <w:rFonts w:ascii="Arial" w:hAnsi="Arial" w:cs="Arial"/>
        </w:rPr>
        <w:tab/>
        <w:t>Interview protocol</w:t>
      </w:r>
    </w:p>
    <w:p w:rsidR="0029356D" w:rsidRDefault="0029356D" w:rsidP="0029356D">
      <w:pPr>
        <w:rPr>
          <w:rFonts w:ascii="Arial" w:hAnsi="Arial" w:cs="Arial"/>
        </w:rPr>
      </w:pPr>
    </w:p>
    <w:p w:rsidR="0029356D" w:rsidRDefault="0029356D" w:rsidP="002935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G. </w:t>
      </w:r>
      <w:r>
        <w:rPr>
          <w:rFonts w:ascii="Arial" w:hAnsi="Arial" w:cs="Arial"/>
        </w:rPr>
        <w:tab/>
        <w:t>Recruitment advertisement</w:t>
      </w:r>
    </w:p>
    <w:p w:rsidR="0029356D" w:rsidRDefault="0029356D" w:rsidP="0029356D">
      <w:pPr>
        <w:rPr>
          <w:rFonts w:ascii="Arial" w:hAnsi="Arial" w:cs="Arial"/>
        </w:rPr>
      </w:pPr>
    </w:p>
    <w:p w:rsidR="0029356D" w:rsidRDefault="0029356D" w:rsidP="0029356D">
      <w:pPr>
        <w:rPr>
          <w:rFonts w:ascii="Arial" w:hAnsi="Arial" w:cs="Arial"/>
        </w:rPr>
      </w:pPr>
      <w:r>
        <w:rPr>
          <w:rFonts w:ascii="Arial" w:hAnsi="Arial" w:cs="Arial"/>
        </w:rPr>
        <w:t>H.</w:t>
      </w:r>
      <w:r>
        <w:rPr>
          <w:rFonts w:ascii="Arial" w:hAnsi="Arial" w:cs="Arial"/>
        </w:rPr>
        <w:tab/>
        <w:t>Reminder letter</w:t>
      </w:r>
    </w:p>
    <w:p w:rsidR="000209A0" w:rsidRDefault="000209A0" w:rsidP="002F3AB2">
      <w:pPr>
        <w:rPr>
          <w:b/>
          <w:sz w:val="18"/>
          <w:szCs w:val="18"/>
        </w:rPr>
      </w:pPr>
    </w:p>
    <w:p w:rsidR="000209A0" w:rsidRDefault="000209A0" w:rsidP="002F3AB2">
      <w:pPr>
        <w:rPr>
          <w:b/>
          <w:sz w:val="18"/>
          <w:szCs w:val="18"/>
        </w:rPr>
      </w:pPr>
    </w:p>
    <w:p w:rsidR="000209A0" w:rsidRDefault="000209A0" w:rsidP="002F3AB2">
      <w:pPr>
        <w:rPr>
          <w:b/>
          <w:sz w:val="18"/>
          <w:szCs w:val="18"/>
        </w:rPr>
      </w:pPr>
    </w:p>
    <w:p w:rsidR="000209A0" w:rsidRDefault="000209A0" w:rsidP="002F3AB2">
      <w:pPr>
        <w:rPr>
          <w:b/>
          <w:sz w:val="18"/>
          <w:szCs w:val="18"/>
        </w:rPr>
      </w:pPr>
    </w:p>
    <w:p w:rsidR="000209A0" w:rsidRDefault="000209A0" w:rsidP="002F3AB2">
      <w:pPr>
        <w:rPr>
          <w:b/>
          <w:sz w:val="18"/>
          <w:szCs w:val="18"/>
        </w:rPr>
      </w:pPr>
    </w:p>
    <w:p w:rsidR="000209A0" w:rsidRDefault="000209A0" w:rsidP="002F3AB2">
      <w:pPr>
        <w:rPr>
          <w:b/>
          <w:sz w:val="18"/>
          <w:szCs w:val="18"/>
        </w:rPr>
      </w:pPr>
    </w:p>
    <w:p w:rsidR="000209A0" w:rsidRDefault="000209A0" w:rsidP="002F3AB2">
      <w:pPr>
        <w:rPr>
          <w:b/>
          <w:sz w:val="18"/>
          <w:szCs w:val="18"/>
        </w:rPr>
      </w:pPr>
    </w:p>
    <w:p w:rsidR="000209A0" w:rsidRDefault="000209A0" w:rsidP="002F3AB2">
      <w:pPr>
        <w:rPr>
          <w:b/>
          <w:sz w:val="18"/>
          <w:szCs w:val="18"/>
        </w:rPr>
      </w:pPr>
    </w:p>
    <w:p w:rsidR="000209A0" w:rsidRDefault="000209A0" w:rsidP="002F3AB2">
      <w:pPr>
        <w:rPr>
          <w:b/>
          <w:sz w:val="18"/>
          <w:szCs w:val="18"/>
        </w:rPr>
      </w:pPr>
    </w:p>
    <w:p w:rsidR="000209A0" w:rsidRDefault="000209A0" w:rsidP="002F3AB2">
      <w:pPr>
        <w:rPr>
          <w:b/>
          <w:sz w:val="18"/>
          <w:szCs w:val="18"/>
        </w:rPr>
      </w:pPr>
    </w:p>
    <w:p w:rsidR="000209A0" w:rsidRDefault="000209A0" w:rsidP="002F3AB2">
      <w:pPr>
        <w:rPr>
          <w:b/>
          <w:sz w:val="18"/>
          <w:szCs w:val="18"/>
        </w:rPr>
      </w:pPr>
    </w:p>
    <w:p w:rsidR="000209A0" w:rsidRDefault="000209A0" w:rsidP="002F3AB2">
      <w:pPr>
        <w:rPr>
          <w:b/>
          <w:sz w:val="18"/>
          <w:szCs w:val="18"/>
        </w:rPr>
      </w:pPr>
    </w:p>
    <w:p w:rsidR="000209A0" w:rsidRDefault="000209A0" w:rsidP="002F3AB2">
      <w:pPr>
        <w:rPr>
          <w:b/>
          <w:sz w:val="18"/>
          <w:szCs w:val="18"/>
        </w:rPr>
      </w:pPr>
    </w:p>
    <w:p w:rsidR="000209A0" w:rsidRDefault="000209A0" w:rsidP="002F3AB2">
      <w:pPr>
        <w:rPr>
          <w:b/>
          <w:sz w:val="18"/>
          <w:szCs w:val="18"/>
        </w:rPr>
      </w:pPr>
    </w:p>
    <w:p w:rsidR="0029356D" w:rsidRDefault="0029356D">
      <w:pPr>
        <w:spacing w:line="240" w:lineRule="auto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0209A0" w:rsidRDefault="000209A0" w:rsidP="002F3AB2">
      <w:pPr>
        <w:rPr>
          <w:b/>
          <w:sz w:val="18"/>
          <w:szCs w:val="18"/>
        </w:rPr>
      </w:pPr>
    </w:p>
    <w:p w:rsidR="000209A0" w:rsidRPr="005E206B" w:rsidRDefault="000209A0" w:rsidP="002F3AB2">
      <w:pPr>
        <w:rPr>
          <w:b/>
          <w:sz w:val="18"/>
          <w:szCs w:val="18"/>
        </w:rPr>
      </w:pPr>
    </w:p>
    <w:p w:rsidR="00E9052E" w:rsidRPr="00B728FC" w:rsidRDefault="00E9052E" w:rsidP="00E9052E">
      <w:pPr>
        <w:jc w:val="center"/>
        <w:rPr>
          <w:rFonts w:ascii="Arial" w:hAnsi="Arial" w:cs="Arial"/>
          <w:b/>
          <w:sz w:val="24"/>
          <w:szCs w:val="24"/>
        </w:rPr>
      </w:pPr>
      <w:r w:rsidRPr="00B728FC">
        <w:rPr>
          <w:rFonts w:ascii="Arial" w:hAnsi="Arial" w:cs="Arial"/>
          <w:b/>
          <w:sz w:val="24"/>
          <w:szCs w:val="24"/>
        </w:rPr>
        <w:t xml:space="preserve">Mini Supporting Statement </w:t>
      </w:r>
      <w:r w:rsidR="00E23A5A">
        <w:rPr>
          <w:rFonts w:ascii="Arial" w:hAnsi="Arial" w:cs="Arial"/>
          <w:b/>
          <w:sz w:val="24"/>
          <w:szCs w:val="24"/>
        </w:rPr>
        <w:t>B</w:t>
      </w:r>
      <w:r w:rsidRPr="00B728FC">
        <w:rPr>
          <w:rFonts w:ascii="Arial" w:hAnsi="Arial" w:cs="Arial"/>
          <w:b/>
          <w:sz w:val="24"/>
          <w:szCs w:val="24"/>
        </w:rPr>
        <w:t xml:space="preserve"> For</w:t>
      </w:r>
    </w:p>
    <w:p w:rsidR="00E9052E" w:rsidRPr="00B728FC" w:rsidRDefault="00E9052E" w:rsidP="00E9052E">
      <w:pPr>
        <w:jc w:val="center"/>
        <w:rPr>
          <w:rFonts w:ascii="Arial" w:hAnsi="Arial" w:cs="Arial"/>
          <w:sz w:val="24"/>
          <w:szCs w:val="24"/>
        </w:rPr>
      </w:pPr>
      <w:r w:rsidRPr="00B728FC">
        <w:rPr>
          <w:rFonts w:ascii="Arial" w:hAnsi="Arial" w:cs="Arial"/>
          <w:sz w:val="24"/>
          <w:szCs w:val="24"/>
        </w:rPr>
        <w:t xml:space="preserve">“Generic Clearance to Support Programs and Administrative Operations </w:t>
      </w:r>
    </w:p>
    <w:p w:rsidR="00E9052E" w:rsidRPr="00B728FC" w:rsidRDefault="00E9052E" w:rsidP="00E9052E">
      <w:pPr>
        <w:jc w:val="center"/>
        <w:rPr>
          <w:rFonts w:ascii="Arial" w:hAnsi="Arial" w:cs="Arial"/>
          <w:sz w:val="24"/>
          <w:szCs w:val="24"/>
        </w:rPr>
      </w:pPr>
      <w:r w:rsidRPr="00B728FC">
        <w:rPr>
          <w:rFonts w:ascii="Arial" w:hAnsi="Arial" w:cs="Arial"/>
          <w:sz w:val="24"/>
          <w:szCs w:val="24"/>
        </w:rPr>
        <w:t>At the National Cancer Institute (NCI)”</w:t>
      </w:r>
    </w:p>
    <w:p w:rsidR="00E9052E" w:rsidRPr="00B728FC" w:rsidRDefault="00E9052E" w:rsidP="00E9052E">
      <w:pPr>
        <w:jc w:val="center"/>
        <w:rPr>
          <w:rFonts w:ascii="Arial" w:hAnsi="Arial" w:cs="Arial"/>
          <w:sz w:val="24"/>
          <w:szCs w:val="24"/>
        </w:rPr>
      </w:pPr>
      <w:r w:rsidRPr="00B728FC">
        <w:rPr>
          <w:rFonts w:ascii="Arial" w:hAnsi="Arial" w:cs="Arial"/>
          <w:sz w:val="24"/>
          <w:szCs w:val="24"/>
        </w:rPr>
        <w:t>0925-</w:t>
      </w:r>
      <w:r w:rsidR="005F774D">
        <w:rPr>
          <w:rFonts w:ascii="Arial" w:hAnsi="Arial" w:cs="Arial"/>
          <w:sz w:val="24"/>
          <w:szCs w:val="24"/>
        </w:rPr>
        <w:t>0589</w:t>
      </w:r>
      <w:r w:rsidRPr="00B728FC">
        <w:rPr>
          <w:rFonts w:ascii="Arial" w:hAnsi="Arial" w:cs="Arial"/>
          <w:sz w:val="24"/>
          <w:szCs w:val="24"/>
        </w:rPr>
        <w:t xml:space="preserve">, Expiration Date </w:t>
      </w:r>
      <w:r w:rsidR="005F774D" w:rsidRPr="005F774D">
        <w:rPr>
          <w:rFonts w:ascii="Arial" w:hAnsi="Arial" w:cs="Arial"/>
          <w:bCs/>
          <w:sz w:val="24"/>
          <w:szCs w:val="24"/>
        </w:rPr>
        <w:t>07-31-2017</w:t>
      </w:r>
    </w:p>
    <w:p w:rsidR="00E9052E" w:rsidRPr="00E52041" w:rsidRDefault="00E9052E" w:rsidP="00E9052E">
      <w:pPr>
        <w:jc w:val="center"/>
        <w:rPr>
          <w:rFonts w:ascii="Arial" w:hAnsi="Arial" w:cs="Arial"/>
          <w:b/>
          <w:sz w:val="24"/>
          <w:szCs w:val="24"/>
        </w:rPr>
      </w:pPr>
    </w:p>
    <w:p w:rsidR="00F93A8E" w:rsidRPr="00B831DA" w:rsidRDefault="00F93A8E" w:rsidP="00F93A8E">
      <w:pPr>
        <w:tabs>
          <w:tab w:val="left" w:pos="0"/>
          <w:tab w:val="left" w:pos="90"/>
        </w:tabs>
        <w:jc w:val="center"/>
        <w:rPr>
          <w:rFonts w:ascii="Arial" w:hAnsi="Arial" w:cs="Arial"/>
          <w:b/>
        </w:rPr>
      </w:pPr>
      <w:bookmarkStart w:id="1" w:name="_Toc443881762"/>
      <w:bookmarkStart w:id="2" w:name="_Toc451592249"/>
      <w:bookmarkStart w:id="3" w:name="_Toc5610290"/>
      <w:bookmarkStart w:id="4" w:name="_Toc99178796"/>
      <w:r w:rsidRPr="00B831DA">
        <w:rPr>
          <w:rFonts w:ascii="Arial" w:hAnsi="Arial" w:cs="Arial"/>
          <w:b/>
        </w:rPr>
        <w:t>Title of Sub-Project:  Cognitive Testing of the Health Information National Trends Survey 5 (HINTS 5), Cycle 1 Instrument</w:t>
      </w:r>
    </w:p>
    <w:p w:rsidR="00F93A8E" w:rsidRDefault="00F93A8E" w:rsidP="00F93A8E">
      <w:pPr>
        <w:rPr>
          <w:rFonts w:ascii="Arial" w:hAnsi="Arial" w:cs="Arial"/>
          <w:b/>
        </w:rPr>
      </w:pPr>
    </w:p>
    <w:p w:rsidR="00F93A8E" w:rsidRPr="00B831DA" w:rsidRDefault="00F93A8E" w:rsidP="00F93A8E">
      <w:pPr>
        <w:rPr>
          <w:rFonts w:ascii="Arial" w:hAnsi="Arial" w:cs="Arial"/>
          <w:color w:val="000000"/>
        </w:rPr>
      </w:pPr>
      <w:r w:rsidRPr="00B831DA">
        <w:rPr>
          <w:rFonts w:ascii="Arial" w:hAnsi="Arial" w:cs="Arial"/>
          <w:b/>
          <w:color w:val="000000"/>
        </w:rPr>
        <w:t xml:space="preserve">Dr. </w:t>
      </w:r>
      <w:r w:rsidR="00970627">
        <w:rPr>
          <w:rFonts w:ascii="Arial" w:hAnsi="Arial" w:cs="Arial"/>
          <w:b/>
          <w:color w:val="000000"/>
        </w:rPr>
        <w:t>Gordon Willis</w:t>
      </w:r>
      <w:r w:rsidRPr="00B831DA">
        <w:rPr>
          <w:rFonts w:ascii="Arial" w:hAnsi="Arial" w:cs="Arial"/>
          <w:b/>
          <w:color w:val="000000"/>
        </w:rPr>
        <w:t>, Behavior Research Program, Division of Cancer Control and Population Sciences,</w:t>
      </w:r>
      <w:r w:rsidRPr="00B831DA">
        <w:rPr>
          <w:rFonts w:ascii="Arial" w:hAnsi="Arial" w:cs="Arial"/>
          <w:b/>
          <w:color w:val="FF0000"/>
        </w:rPr>
        <w:t xml:space="preserve"> </w:t>
      </w:r>
      <w:r w:rsidRPr="00B831DA">
        <w:rPr>
          <w:rFonts w:ascii="Arial" w:hAnsi="Arial" w:cs="Arial"/>
          <w:color w:val="000000"/>
        </w:rPr>
        <w:t>National Cancer Institute, National Institutes of Health</w:t>
      </w:r>
    </w:p>
    <w:p w:rsidR="00F93A8E" w:rsidRDefault="00F93A8E">
      <w:pPr>
        <w:spacing w:line="240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321EEB" w:rsidRPr="00261A81" w:rsidRDefault="00E23A5A" w:rsidP="00752EE6">
      <w:pPr>
        <w:pStyle w:val="Heading1"/>
        <w:tabs>
          <w:tab w:val="clear" w:pos="1152"/>
          <w:tab w:val="left" w:pos="720"/>
        </w:tabs>
        <w:spacing w:after="0" w:line="24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261A81">
        <w:rPr>
          <w:rFonts w:ascii="Arial" w:hAnsi="Arial" w:cs="Arial"/>
          <w:sz w:val="24"/>
          <w:szCs w:val="24"/>
        </w:rPr>
        <w:lastRenderedPageBreak/>
        <w:t xml:space="preserve">Section </w:t>
      </w:r>
      <w:r w:rsidR="000962BB" w:rsidRPr="00261A81">
        <w:rPr>
          <w:rFonts w:ascii="Arial" w:hAnsi="Arial" w:cs="Arial"/>
          <w:sz w:val="24"/>
          <w:szCs w:val="24"/>
        </w:rPr>
        <w:t>B.</w:t>
      </w:r>
      <w:r w:rsidR="000962BB" w:rsidRPr="00261A81">
        <w:rPr>
          <w:rFonts w:ascii="Arial" w:hAnsi="Arial" w:cs="Arial"/>
          <w:sz w:val="24"/>
          <w:szCs w:val="24"/>
        </w:rPr>
        <w:tab/>
      </w:r>
      <w:r w:rsidRPr="00261A81">
        <w:rPr>
          <w:rFonts w:ascii="Arial" w:hAnsi="Arial" w:cs="Arial"/>
          <w:sz w:val="24"/>
          <w:szCs w:val="24"/>
        </w:rPr>
        <w:t>Statistical Methods</w:t>
      </w:r>
      <w:bookmarkEnd w:id="1"/>
      <w:bookmarkEnd w:id="2"/>
      <w:bookmarkEnd w:id="3"/>
      <w:bookmarkEnd w:id="4"/>
    </w:p>
    <w:p w:rsidR="00321EEB" w:rsidRPr="00E23A5A" w:rsidRDefault="00321EEB" w:rsidP="00E23A5A">
      <w:pPr>
        <w:pStyle w:val="P1-StandPara"/>
        <w:spacing w:line="240" w:lineRule="auto"/>
        <w:ind w:firstLine="0"/>
        <w:rPr>
          <w:b/>
          <w:color w:val="FF0000"/>
          <w:sz w:val="24"/>
          <w:szCs w:val="24"/>
        </w:rPr>
      </w:pPr>
    </w:p>
    <w:p w:rsidR="00371E04" w:rsidRPr="002F3AB2" w:rsidRDefault="00E9052E" w:rsidP="002F3AB2">
      <w:pPr>
        <w:pStyle w:val="Heading2"/>
        <w:tabs>
          <w:tab w:val="clear" w:pos="1152"/>
          <w:tab w:val="left" w:pos="72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bookmarkStart w:id="5" w:name="_Toc443881763"/>
      <w:bookmarkStart w:id="6" w:name="_Toc451592250"/>
      <w:bookmarkStart w:id="7" w:name="_Toc5610291"/>
      <w:bookmarkStart w:id="8" w:name="_Toc99178797"/>
      <w:r w:rsidRPr="002F3AB2">
        <w:rPr>
          <w:rFonts w:ascii="Arial" w:hAnsi="Arial" w:cs="Arial"/>
          <w:sz w:val="24"/>
          <w:szCs w:val="24"/>
        </w:rPr>
        <w:t>B</w:t>
      </w:r>
      <w:r w:rsidR="000962BB" w:rsidRPr="002F3AB2">
        <w:rPr>
          <w:rFonts w:ascii="Arial" w:hAnsi="Arial" w:cs="Arial"/>
          <w:sz w:val="24"/>
          <w:szCs w:val="24"/>
        </w:rPr>
        <w:t>1</w:t>
      </w:r>
      <w:r w:rsidRPr="002F3AB2">
        <w:rPr>
          <w:rFonts w:ascii="Arial" w:hAnsi="Arial" w:cs="Arial"/>
          <w:sz w:val="24"/>
          <w:szCs w:val="24"/>
        </w:rPr>
        <w:t>.</w:t>
      </w:r>
      <w:r w:rsidR="000962BB" w:rsidRPr="002F3AB2">
        <w:rPr>
          <w:rFonts w:ascii="Arial" w:hAnsi="Arial" w:cs="Arial"/>
          <w:sz w:val="24"/>
          <w:szCs w:val="24"/>
        </w:rPr>
        <w:tab/>
        <w:t>Respondent Universe and Sampling Methods</w:t>
      </w:r>
      <w:bookmarkEnd w:id="5"/>
      <w:bookmarkEnd w:id="6"/>
      <w:bookmarkEnd w:id="7"/>
      <w:bookmarkEnd w:id="8"/>
    </w:p>
    <w:p w:rsidR="00D52CFF" w:rsidRPr="00D52CFF" w:rsidRDefault="00D52CFF" w:rsidP="00D52CFF">
      <w:pPr>
        <w:pStyle w:val="Heading2"/>
        <w:spacing w:after="0"/>
        <w:ind w:left="0" w:firstLine="0"/>
        <w:rPr>
          <w:b w:val="0"/>
          <w:sz w:val="24"/>
          <w:szCs w:val="24"/>
        </w:rPr>
      </w:pPr>
      <w:bookmarkStart w:id="9" w:name="_Toc443881764"/>
      <w:bookmarkStart w:id="10" w:name="_Toc451592251"/>
      <w:bookmarkStart w:id="11" w:name="_Toc5610292"/>
      <w:bookmarkStart w:id="12" w:name="_Toc99178798"/>
      <w:r w:rsidRPr="00D52CFF">
        <w:rPr>
          <w:b w:val="0"/>
          <w:sz w:val="24"/>
          <w:szCs w:val="24"/>
        </w:rPr>
        <w:t xml:space="preserve">Participants for the proposed cognitive interviews will be recruited from the non-institutionalized adult household population in the local </w:t>
      </w:r>
      <w:r w:rsidRPr="00B069BB">
        <w:rPr>
          <w:b w:val="0"/>
          <w:sz w:val="24"/>
          <w:szCs w:val="24"/>
        </w:rPr>
        <w:t xml:space="preserve">area.  </w:t>
      </w:r>
      <w:r w:rsidR="007F1E70">
        <w:rPr>
          <w:b w:val="0"/>
          <w:sz w:val="24"/>
          <w:szCs w:val="24"/>
        </w:rPr>
        <w:t xml:space="preserve">As is usual for cognitive interviewing studies, respondent selection will be based on convenience methods, as opposed to statistical sampling. </w:t>
      </w:r>
      <w:r w:rsidRPr="00B069BB">
        <w:rPr>
          <w:b w:val="0"/>
          <w:sz w:val="24"/>
          <w:szCs w:val="24"/>
        </w:rPr>
        <w:t>Westat will recruit participants for the cognitive interviews using sources such as Craig’s List (see Attachm</w:t>
      </w:r>
      <w:r w:rsidR="00B069BB" w:rsidRPr="00B069BB">
        <w:rPr>
          <w:b w:val="0"/>
          <w:sz w:val="24"/>
          <w:szCs w:val="24"/>
        </w:rPr>
        <w:t>ent F</w:t>
      </w:r>
      <w:r w:rsidRPr="00B069BB">
        <w:rPr>
          <w:b w:val="0"/>
          <w:sz w:val="24"/>
          <w:szCs w:val="24"/>
        </w:rPr>
        <w:t>).  When interested individuals call the toll-free number, recruitment staff will explain the purpose of the project, eligibility criteria, and what is involved in participating. Recruitment staff will screen individuals for participation (see Attachm</w:t>
      </w:r>
      <w:r w:rsidR="00B069BB" w:rsidRPr="00B069BB">
        <w:rPr>
          <w:b w:val="0"/>
          <w:sz w:val="24"/>
          <w:szCs w:val="24"/>
        </w:rPr>
        <w:t>ent B</w:t>
      </w:r>
      <w:r w:rsidRPr="00B069BB">
        <w:rPr>
          <w:b w:val="0"/>
          <w:sz w:val="24"/>
          <w:szCs w:val="24"/>
        </w:rPr>
        <w:t xml:space="preserve">).  One week before the interview, recruitment staff will send individuals who have agreed to </w:t>
      </w:r>
      <w:proofErr w:type="gramStart"/>
      <w:r w:rsidRPr="00B069BB">
        <w:rPr>
          <w:b w:val="0"/>
          <w:sz w:val="24"/>
          <w:szCs w:val="24"/>
        </w:rPr>
        <w:t>participate</w:t>
      </w:r>
      <w:proofErr w:type="gramEnd"/>
      <w:r w:rsidRPr="00B069BB">
        <w:rPr>
          <w:b w:val="0"/>
          <w:sz w:val="24"/>
          <w:szCs w:val="24"/>
        </w:rPr>
        <w:t xml:space="preserve"> a reminder letter </w:t>
      </w:r>
      <w:r w:rsidR="00B069BB" w:rsidRPr="00B069BB">
        <w:rPr>
          <w:b w:val="0"/>
          <w:sz w:val="24"/>
          <w:szCs w:val="24"/>
        </w:rPr>
        <w:t>(see Attachment G</w:t>
      </w:r>
      <w:r w:rsidRPr="00B069BB">
        <w:rPr>
          <w:b w:val="0"/>
          <w:sz w:val="24"/>
          <w:szCs w:val="24"/>
        </w:rPr>
        <w:t>) and directions to the Westat facility.</w:t>
      </w:r>
    </w:p>
    <w:p w:rsidR="001E1F9B" w:rsidRPr="00D52CFF" w:rsidRDefault="001E1F9B" w:rsidP="001E1F9B">
      <w:pPr>
        <w:pStyle w:val="P1-StandPara"/>
        <w:spacing w:line="240" w:lineRule="auto"/>
        <w:ind w:firstLine="0"/>
        <w:rPr>
          <w:sz w:val="24"/>
          <w:szCs w:val="24"/>
        </w:rPr>
      </w:pPr>
    </w:p>
    <w:p w:rsidR="000962BB" w:rsidRPr="002F3AB2" w:rsidRDefault="00E9052E" w:rsidP="002F3AB2">
      <w:pPr>
        <w:pStyle w:val="Heading2"/>
        <w:tabs>
          <w:tab w:val="left" w:pos="72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2F3AB2">
        <w:rPr>
          <w:rFonts w:ascii="Arial" w:hAnsi="Arial" w:cs="Arial"/>
          <w:sz w:val="24"/>
          <w:szCs w:val="24"/>
        </w:rPr>
        <w:t>B</w:t>
      </w:r>
      <w:r w:rsidR="000962BB" w:rsidRPr="002F3AB2">
        <w:rPr>
          <w:rFonts w:ascii="Arial" w:hAnsi="Arial" w:cs="Arial"/>
          <w:sz w:val="24"/>
          <w:szCs w:val="24"/>
        </w:rPr>
        <w:t>2</w:t>
      </w:r>
      <w:r w:rsidRPr="002F3AB2">
        <w:rPr>
          <w:rFonts w:ascii="Arial" w:hAnsi="Arial" w:cs="Arial"/>
          <w:sz w:val="24"/>
          <w:szCs w:val="24"/>
        </w:rPr>
        <w:t>.</w:t>
      </w:r>
      <w:r w:rsidR="00E41609" w:rsidRPr="002F3AB2">
        <w:rPr>
          <w:rFonts w:ascii="Arial" w:hAnsi="Arial" w:cs="Arial"/>
          <w:sz w:val="24"/>
          <w:szCs w:val="24"/>
        </w:rPr>
        <w:tab/>
      </w:r>
      <w:r w:rsidR="000962BB" w:rsidRPr="002F3AB2">
        <w:rPr>
          <w:rFonts w:ascii="Arial" w:hAnsi="Arial" w:cs="Arial"/>
          <w:sz w:val="24"/>
          <w:szCs w:val="24"/>
        </w:rPr>
        <w:t>Procedures for the Collection of Information</w:t>
      </w:r>
      <w:bookmarkEnd w:id="9"/>
      <w:bookmarkEnd w:id="10"/>
      <w:bookmarkEnd w:id="11"/>
      <w:bookmarkEnd w:id="12"/>
    </w:p>
    <w:p w:rsidR="00D52CFF" w:rsidRPr="00D52CFF" w:rsidRDefault="00D52CFF" w:rsidP="00D52CFF">
      <w:pPr>
        <w:pStyle w:val="Heading2"/>
        <w:spacing w:after="0"/>
        <w:ind w:left="0" w:firstLine="0"/>
        <w:rPr>
          <w:b w:val="0"/>
          <w:sz w:val="24"/>
          <w:szCs w:val="24"/>
        </w:rPr>
      </w:pPr>
      <w:r w:rsidRPr="00B069BB">
        <w:rPr>
          <w:b w:val="0"/>
          <w:sz w:val="24"/>
          <w:szCs w:val="24"/>
        </w:rPr>
        <w:t xml:space="preserve">All cognitive interviews will be done in person at </w:t>
      </w:r>
      <w:proofErr w:type="spellStart"/>
      <w:r w:rsidRPr="00B069BB">
        <w:rPr>
          <w:b w:val="0"/>
          <w:sz w:val="24"/>
          <w:szCs w:val="24"/>
        </w:rPr>
        <w:t>Westat’s</w:t>
      </w:r>
      <w:proofErr w:type="spellEnd"/>
      <w:r w:rsidRPr="00B069BB">
        <w:rPr>
          <w:b w:val="0"/>
          <w:sz w:val="24"/>
          <w:szCs w:val="24"/>
        </w:rPr>
        <w:t xml:space="preserve"> cognitive laboratory space in Rockville, MD.  Westat will use a semi-structured protocol for conducting the cognitive interviews, focusing primarily on comprehension issues </w:t>
      </w:r>
      <w:r w:rsidR="007F1E70">
        <w:rPr>
          <w:b w:val="0"/>
          <w:sz w:val="24"/>
          <w:szCs w:val="24"/>
        </w:rPr>
        <w:t xml:space="preserve">presented by </w:t>
      </w:r>
      <w:r w:rsidRPr="00B069BB">
        <w:rPr>
          <w:b w:val="0"/>
          <w:sz w:val="24"/>
          <w:szCs w:val="24"/>
        </w:rPr>
        <w:t>those questions new to HINTS.  See At</w:t>
      </w:r>
      <w:r w:rsidR="00B069BB" w:rsidRPr="00B069BB">
        <w:rPr>
          <w:b w:val="0"/>
          <w:sz w:val="24"/>
          <w:szCs w:val="24"/>
        </w:rPr>
        <w:t>tachment D</w:t>
      </w:r>
      <w:r w:rsidRPr="00B069BB">
        <w:rPr>
          <w:b w:val="0"/>
          <w:sz w:val="24"/>
          <w:szCs w:val="24"/>
        </w:rPr>
        <w:t xml:space="preserve"> for the proposed questionnaire content and </w:t>
      </w:r>
      <w:r w:rsidR="00B069BB" w:rsidRPr="00B069BB">
        <w:rPr>
          <w:b w:val="0"/>
          <w:sz w:val="24"/>
          <w:szCs w:val="24"/>
        </w:rPr>
        <w:t>Attachment E</w:t>
      </w:r>
      <w:r w:rsidRPr="00B069BB">
        <w:rPr>
          <w:b w:val="0"/>
          <w:sz w:val="24"/>
          <w:szCs w:val="24"/>
        </w:rPr>
        <w:t xml:space="preserve"> for the proposed interview protocol.  Attachment C </w:t>
      </w:r>
      <w:r w:rsidR="007F1E70">
        <w:rPr>
          <w:b w:val="0"/>
          <w:sz w:val="24"/>
          <w:szCs w:val="24"/>
        </w:rPr>
        <w:t xml:space="preserve">contains </w:t>
      </w:r>
      <w:r w:rsidRPr="00B069BB">
        <w:rPr>
          <w:b w:val="0"/>
          <w:sz w:val="24"/>
          <w:szCs w:val="24"/>
        </w:rPr>
        <w:t>the consent form planned for use with the cognitive interviews.</w:t>
      </w:r>
    </w:p>
    <w:p w:rsidR="004D229E" w:rsidRPr="00492C60" w:rsidRDefault="004D229E" w:rsidP="002F3AB2">
      <w:pPr>
        <w:pStyle w:val="P1-StandPara"/>
        <w:spacing w:line="240" w:lineRule="auto"/>
        <w:ind w:left="720" w:firstLine="0"/>
        <w:rPr>
          <w:sz w:val="24"/>
          <w:szCs w:val="24"/>
        </w:rPr>
      </w:pPr>
    </w:p>
    <w:p w:rsidR="00A265D1" w:rsidRPr="002F3AB2" w:rsidRDefault="00B728FC" w:rsidP="002F3AB2">
      <w:pPr>
        <w:pStyle w:val="Heading2"/>
        <w:tabs>
          <w:tab w:val="clear" w:pos="1152"/>
          <w:tab w:val="left" w:pos="72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bookmarkStart w:id="13" w:name="_Toc443881765"/>
      <w:bookmarkStart w:id="14" w:name="_Toc451592252"/>
      <w:bookmarkStart w:id="15" w:name="_Toc5610293"/>
      <w:bookmarkStart w:id="16" w:name="_Toc99178799"/>
      <w:r w:rsidRPr="002F3AB2">
        <w:rPr>
          <w:rFonts w:ascii="Arial" w:hAnsi="Arial" w:cs="Arial"/>
          <w:sz w:val="24"/>
          <w:szCs w:val="24"/>
        </w:rPr>
        <w:t>B</w:t>
      </w:r>
      <w:r w:rsidR="000962BB" w:rsidRPr="002F3AB2">
        <w:rPr>
          <w:rFonts w:ascii="Arial" w:hAnsi="Arial" w:cs="Arial"/>
          <w:sz w:val="24"/>
          <w:szCs w:val="24"/>
        </w:rPr>
        <w:t>3</w:t>
      </w:r>
      <w:r w:rsidRPr="002F3AB2">
        <w:rPr>
          <w:rFonts w:ascii="Arial" w:hAnsi="Arial" w:cs="Arial"/>
          <w:sz w:val="24"/>
          <w:szCs w:val="24"/>
        </w:rPr>
        <w:t>.</w:t>
      </w:r>
      <w:r w:rsidR="00E41609" w:rsidRPr="002F3AB2">
        <w:rPr>
          <w:rFonts w:ascii="Arial" w:hAnsi="Arial" w:cs="Arial"/>
          <w:sz w:val="24"/>
          <w:szCs w:val="24"/>
        </w:rPr>
        <w:tab/>
      </w:r>
      <w:r w:rsidR="000962BB" w:rsidRPr="002F3AB2">
        <w:rPr>
          <w:rFonts w:ascii="Arial" w:hAnsi="Arial" w:cs="Arial"/>
          <w:sz w:val="24"/>
          <w:szCs w:val="24"/>
        </w:rPr>
        <w:t>Methods to Maximize Response Rates and Deal with Nonresponse</w:t>
      </w:r>
      <w:bookmarkEnd w:id="13"/>
      <w:bookmarkEnd w:id="14"/>
      <w:bookmarkEnd w:id="15"/>
      <w:bookmarkEnd w:id="16"/>
    </w:p>
    <w:p w:rsidR="00492C60" w:rsidRDefault="00D52CFF" w:rsidP="000962BB">
      <w:r>
        <w:t>Not applicable.</w:t>
      </w:r>
    </w:p>
    <w:p w:rsidR="00492C60" w:rsidRDefault="00492C60" w:rsidP="000962BB"/>
    <w:p w:rsidR="000962BB" w:rsidRDefault="00E41609" w:rsidP="002F3AB2">
      <w:pPr>
        <w:pStyle w:val="Heading2"/>
        <w:tabs>
          <w:tab w:val="clear" w:pos="1152"/>
          <w:tab w:val="left" w:pos="72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bookmarkStart w:id="17" w:name="_Toc443881766"/>
      <w:bookmarkStart w:id="18" w:name="_Toc451592253"/>
      <w:bookmarkStart w:id="19" w:name="_Toc5610294"/>
      <w:bookmarkStart w:id="20" w:name="_Toc99178800"/>
      <w:r w:rsidRPr="002F3AB2">
        <w:rPr>
          <w:rFonts w:ascii="Arial" w:hAnsi="Arial" w:cs="Arial"/>
          <w:sz w:val="24"/>
          <w:szCs w:val="24"/>
        </w:rPr>
        <w:t>B.</w:t>
      </w:r>
      <w:r w:rsidR="000962BB" w:rsidRPr="002F3AB2">
        <w:rPr>
          <w:rFonts w:ascii="Arial" w:hAnsi="Arial" w:cs="Arial"/>
          <w:sz w:val="24"/>
          <w:szCs w:val="24"/>
        </w:rPr>
        <w:t>4</w:t>
      </w:r>
      <w:r w:rsidRPr="002F3AB2">
        <w:rPr>
          <w:rFonts w:ascii="Arial" w:hAnsi="Arial" w:cs="Arial"/>
          <w:sz w:val="24"/>
          <w:szCs w:val="24"/>
        </w:rPr>
        <w:tab/>
      </w:r>
      <w:r w:rsidR="000962BB" w:rsidRPr="002F3AB2">
        <w:rPr>
          <w:rFonts w:ascii="Arial" w:hAnsi="Arial" w:cs="Arial"/>
          <w:sz w:val="24"/>
          <w:szCs w:val="24"/>
        </w:rPr>
        <w:t xml:space="preserve">Test of Procedures or Methods to be </w:t>
      </w:r>
      <w:proofErr w:type="gramStart"/>
      <w:r w:rsidR="000962BB" w:rsidRPr="002F3AB2">
        <w:rPr>
          <w:rFonts w:ascii="Arial" w:hAnsi="Arial" w:cs="Arial"/>
          <w:sz w:val="24"/>
          <w:szCs w:val="24"/>
        </w:rPr>
        <w:t>Undertaken</w:t>
      </w:r>
      <w:bookmarkEnd w:id="17"/>
      <w:bookmarkEnd w:id="18"/>
      <w:bookmarkEnd w:id="19"/>
      <w:bookmarkEnd w:id="20"/>
      <w:proofErr w:type="gramEnd"/>
    </w:p>
    <w:p w:rsidR="004B0E85" w:rsidRDefault="00D52CFF" w:rsidP="002F3AB2">
      <w:pPr>
        <w:pStyle w:val="P1-StandPara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Not applicable</w:t>
      </w:r>
      <w:r w:rsidR="007F1E70">
        <w:rPr>
          <w:sz w:val="24"/>
          <w:szCs w:val="24"/>
        </w:rPr>
        <w:t xml:space="preserve"> – cognitive interviewing is itself a test of procedures</w:t>
      </w:r>
      <w:r>
        <w:rPr>
          <w:sz w:val="24"/>
          <w:szCs w:val="24"/>
        </w:rPr>
        <w:t>.</w:t>
      </w:r>
    </w:p>
    <w:p w:rsidR="00492C60" w:rsidRPr="002F3AB2" w:rsidRDefault="00492C60" w:rsidP="002F3AB2">
      <w:pPr>
        <w:pStyle w:val="P1-StandPara"/>
        <w:spacing w:line="240" w:lineRule="auto"/>
        <w:ind w:firstLine="0"/>
        <w:rPr>
          <w:sz w:val="24"/>
          <w:szCs w:val="24"/>
        </w:rPr>
      </w:pPr>
    </w:p>
    <w:p w:rsidR="00771443" w:rsidRDefault="006B2141" w:rsidP="002F3AB2">
      <w:pPr>
        <w:pStyle w:val="Heading2"/>
        <w:tabs>
          <w:tab w:val="left" w:pos="720"/>
        </w:tabs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bookmarkStart w:id="21" w:name="_Toc443881767"/>
      <w:bookmarkStart w:id="22" w:name="_Toc451592254"/>
      <w:bookmarkStart w:id="23" w:name="_Toc5610295"/>
      <w:bookmarkStart w:id="24" w:name="_Toc99178801"/>
      <w:r w:rsidRPr="002F3AB2">
        <w:rPr>
          <w:rFonts w:ascii="Arial" w:hAnsi="Arial" w:cs="Arial"/>
          <w:color w:val="000000"/>
          <w:sz w:val="24"/>
          <w:szCs w:val="24"/>
        </w:rPr>
        <w:t>B</w:t>
      </w:r>
      <w:r w:rsidR="00E41609" w:rsidRPr="002F3AB2">
        <w:rPr>
          <w:rFonts w:ascii="Arial" w:hAnsi="Arial" w:cs="Arial"/>
          <w:color w:val="000000"/>
          <w:sz w:val="24"/>
          <w:szCs w:val="24"/>
        </w:rPr>
        <w:t>.5</w:t>
      </w:r>
      <w:r w:rsidR="00E41609" w:rsidRPr="002F3AB2">
        <w:rPr>
          <w:rFonts w:ascii="Arial" w:hAnsi="Arial" w:cs="Arial"/>
          <w:color w:val="000000"/>
          <w:sz w:val="24"/>
          <w:szCs w:val="24"/>
        </w:rPr>
        <w:tab/>
      </w:r>
      <w:r w:rsidR="000962BB" w:rsidRPr="002F3AB2">
        <w:rPr>
          <w:rFonts w:ascii="Arial" w:hAnsi="Arial" w:cs="Arial"/>
          <w:color w:val="000000"/>
          <w:sz w:val="24"/>
          <w:szCs w:val="24"/>
        </w:rPr>
        <w:t>Individuals Consulted on Statistical Aspects and Individuals Collecting and/or Analyzing Data</w:t>
      </w:r>
      <w:bookmarkEnd w:id="21"/>
      <w:bookmarkEnd w:id="22"/>
      <w:bookmarkEnd w:id="23"/>
      <w:bookmarkEnd w:id="24"/>
    </w:p>
    <w:p w:rsidR="00631306" w:rsidRDefault="00631306" w:rsidP="002C3BE4">
      <w:pPr>
        <w:pStyle w:val="P1-StandPara"/>
      </w:pPr>
    </w:p>
    <w:p w:rsidR="00631306" w:rsidRDefault="00631306" w:rsidP="002C3BE4">
      <w:pPr>
        <w:pStyle w:val="P1-StandPara"/>
        <w:ind w:firstLine="0"/>
      </w:pPr>
      <w:r>
        <w:t>Individuals consulted concerning statistical design:</w:t>
      </w:r>
    </w:p>
    <w:p w:rsidR="00631306" w:rsidRDefault="00631306" w:rsidP="002C3BE4">
      <w:pPr>
        <w:pStyle w:val="P1-StandPara"/>
      </w:pPr>
      <w:r>
        <w:t>David Cantor, PhD. Senior Statistician and Methodologist, Westat</w:t>
      </w:r>
    </w:p>
    <w:p w:rsidR="00631306" w:rsidRDefault="00631306" w:rsidP="002C3BE4">
      <w:pPr>
        <w:pStyle w:val="P1-StandPara"/>
        <w:ind w:firstLine="0"/>
      </w:pPr>
      <w:r>
        <w:t>Individuals collecting</w:t>
      </w:r>
      <w:r w:rsidR="00664D9A">
        <w:t>/analyzing</w:t>
      </w:r>
      <w:r>
        <w:t xml:space="preserve"> data:</w:t>
      </w:r>
    </w:p>
    <w:p w:rsidR="002C3BE4" w:rsidRDefault="00664D9A" w:rsidP="002C3BE4">
      <w:pPr>
        <w:pStyle w:val="P1-StandPara"/>
        <w:ind w:left="720" w:firstLine="0"/>
      </w:pPr>
      <w:r>
        <w:t xml:space="preserve">(a) </w:t>
      </w:r>
      <w:r w:rsidR="002C3BE4">
        <w:t>Westat:</w:t>
      </w:r>
      <w:r w:rsidR="002C3BE4">
        <w:tab/>
      </w:r>
      <w:r w:rsidR="00631306">
        <w:t xml:space="preserve">Andrew </w:t>
      </w:r>
      <w:proofErr w:type="spellStart"/>
      <w:r w:rsidR="00631306">
        <w:t>Caparoso</w:t>
      </w:r>
      <w:proofErr w:type="spellEnd"/>
      <w:r w:rsidR="00631306">
        <w:t>, MS, Survey Methodologist</w:t>
      </w:r>
      <w:r w:rsidR="002C3BE4">
        <w:t>,</w:t>
      </w:r>
      <w:r>
        <w:t xml:space="preserve"> </w:t>
      </w:r>
    </w:p>
    <w:p w:rsidR="002C3BE4" w:rsidRDefault="00631306" w:rsidP="002C3BE4">
      <w:pPr>
        <w:pStyle w:val="P1-StandPara"/>
        <w:ind w:left="1440"/>
      </w:pPr>
      <w:r>
        <w:t>Terisa Davis, MPH, Project Director</w:t>
      </w:r>
      <w:r w:rsidR="00664D9A">
        <w:t xml:space="preserve">, </w:t>
      </w:r>
    </w:p>
    <w:p w:rsidR="002C3BE4" w:rsidRDefault="00631306" w:rsidP="002C3BE4">
      <w:pPr>
        <w:pStyle w:val="P1-StandPara"/>
        <w:ind w:left="1440"/>
      </w:pPr>
      <w:r>
        <w:lastRenderedPageBreak/>
        <w:t>Aaron Maitland, Ph.D., Survey Methodologist</w:t>
      </w:r>
      <w:r w:rsidR="00664D9A">
        <w:t xml:space="preserve">, </w:t>
      </w:r>
      <w:r w:rsidR="002C3BE4">
        <w:t xml:space="preserve">and </w:t>
      </w:r>
    </w:p>
    <w:p w:rsidR="00631306" w:rsidRPr="002C3BE4" w:rsidRDefault="00631306" w:rsidP="002C3BE4">
      <w:pPr>
        <w:pStyle w:val="P1-StandPara"/>
        <w:ind w:left="1440"/>
      </w:pPr>
      <w:r>
        <w:t>Hanyu Sun, Ph.D., Survey Methodologist</w:t>
      </w:r>
    </w:p>
    <w:p w:rsidR="002C3BE4" w:rsidRDefault="00664D9A" w:rsidP="002C3BE4">
      <w:pPr>
        <w:pStyle w:val="P1-StandPara"/>
        <w:ind w:left="720" w:firstLine="0"/>
      </w:pPr>
      <w:r>
        <w:t xml:space="preserve">(b) NCI:  </w:t>
      </w:r>
      <w:r w:rsidR="002C3BE4">
        <w:tab/>
      </w:r>
      <w:r w:rsidR="00631306">
        <w:t xml:space="preserve">Kelly Blake, ScD, </w:t>
      </w:r>
    </w:p>
    <w:p w:rsidR="002C3BE4" w:rsidRDefault="00631306" w:rsidP="002C3BE4">
      <w:pPr>
        <w:pStyle w:val="P1-StandPara"/>
        <w:ind w:left="1440"/>
      </w:pPr>
      <w:r>
        <w:t>Alexandra Greenberg</w:t>
      </w:r>
      <w:r w:rsidR="00664D9A">
        <w:t xml:space="preserve">, PhD, </w:t>
      </w:r>
    </w:p>
    <w:p w:rsidR="002C3BE4" w:rsidRDefault="00631306" w:rsidP="002C3BE4">
      <w:pPr>
        <w:pStyle w:val="P1-StandPara"/>
        <w:ind w:left="1440"/>
      </w:pPr>
      <w:r>
        <w:t>Bradford Hesse, Ph.D.</w:t>
      </w:r>
      <w:r w:rsidR="00664D9A">
        <w:t xml:space="preserve">, </w:t>
      </w:r>
    </w:p>
    <w:p w:rsidR="002C3BE4" w:rsidRDefault="00631306" w:rsidP="002C3BE4">
      <w:pPr>
        <w:pStyle w:val="P1-StandPara"/>
        <w:ind w:left="1440"/>
      </w:pPr>
      <w:r>
        <w:t>Richard P. Moser, Ph.D.</w:t>
      </w:r>
      <w:r w:rsidR="00664D9A">
        <w:t xml:space="preserve">, </w:t>
      </w:r>
      <w:r w:rsidR="002C3BE4">
        <w:t>and</w:t>
      </w:r>
    </w:p>
    <w:p w:rsidR="00631306" w:rsidRDefault="00631306" w:rsidP="002C3BE4">
      <w:pPr>
        <w:pStyle w:val="P1-StandPara"/>
        <w:ind w:left="1440"/>
      </w:pPr>
      <w:r>
        <w:t>Gordon Willis, PhD</w:t>
      </w:r>
    </w:p>
    <w:p w:rsidR="00664D9A" w:rsidRDefault="00664D9A" w:rsidP="002C3BE4">
      <w:pPr>
        <w:pStyle w:val="P1-StandPara"/>
        <w:ind w:left="720" w:firstLine="0"/>
      </w:pPr>
      <w:r>
        <w:t>(c) Offic</w:t>
      </w:r>
      <w:r w:rsidR="002C3BE4">
        <w:t xml:space="preserve">e of the National Coordinator, </w:t>
      </w:r>
      <w:r>
        <w:t xml:space="preserve">HHS:  </w:t>
      </w:r>
      <w:proofErr w:type="spellStart"/>
      <w:r>
        <w:t>Vaishali</w:t>
      </w:r>
      <w:proofErr w:type="spellEnd"/>
      <w:r>
        <w:t xml:space="preserve"> </w:t>
      </w:r>
      <w:r w:rsidR="00A50093">
        <w:t>Patel</w:t>
      </w:r>
      <w:r>
        <w:t>, PhD</w:t>
      </w:r>
    </w:p>
    <w:p w:rsidR="00664D9A" w:rsidRDefault="00664D9A" w:rsidP="002C3BE4">
      <w:pPr>
        <w:pStyle w:val="P1-StandPara"/>
        <w:ind w:left="720" w:firstLine="0"/>
      </w:pPr>
      <w:r>
        <w:t xml:space="preserve">(d) National Partnership for Women and Families:  </w:t>
      </w:r>
      <w:r w:rsidR="006D11BA">
        <w:t>Mark Savage PhD</w:t>
      </w:r>
    </w:p>
    <w:p w:rsidR="004D229E" w:rsidRPr="009D0CD9" w:rsidRDefault="004D229E" w:rsidP="004D229E">
      <w:pPr>
        <w:pStyle w:val="P1-StandPara"/>
        <w:rPr>
          <w:sz w:val="24"/>
          <w:szCs w:val="24"/>
        </w:rPr>
      </w:pPr>
    </w:p>
    <w:sectPr w:rsidR="004D229E" w:rsidRPr="009D0CD9" w:rsidSect="004216D4">
      <w:footerReference w:type="even" r:id="rId10"/>
      <w:footerReference w:type="default" r:id="rId11"/>
      <w:footerReference w:type="first" r:id="rId12"/>
      <w:pgSz w:w="12240" w:h="15840" w:code="1"/>
      <w:pgMar w:top="1440" w:right="1440" w:bottom="1440" w:left="1440" w:header="720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419" w:rsidRDefault="00F86419" w:rsidP="005D1B11">
      <w:pPr>
        <w:spacing w:line="240" w:lineRule="auto"/>
      </w:pPr>
      <w:r>
        <w:separator/>
      </w:r>
    </w:p>
  </w:endnote>
  <w:endnote w:type="continuationSeparator" w:id="0">
    <w:p w:rsidR="00F86419" w:rsidRDefault="00F86419" w:rsidP="005D1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40C" w:rsidRDefault="00FB5EBE" w:rsidP="00E416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14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140C" w:rsidRDefault="00DA14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56D" w:rsidRPr="0001774B" w:rsidRDefault="0029356D" w:rsidP="0029356D">
    <w:pPr>
      <w:pStyle w:val="Footer"/>
      <w:spacing w:before="288" w:after="288"/>
      <w:rPr>
        <w:rStyle w:val="PageNumber"/>
        <w:rFonts w:ascii="Arial" w:hAnsi="Arial"/>
        <w:sz w:val="20"/>
      </w:rPr>
    </w:pPr>
    <w:r w:rsidRPr="00EE3209">
      <w:rPr>
        <w:color w:val="000000"/>
        <w:sz w:val="20"/>
      </w:rPr>
      <w:t xml:space="preserve">Cognitive Testing of the Health Information National Trends Survey 5 </w:t>
    </w:r>
    <w:r>
      <w:rPr>
        <w:color w:val="000000"/>
        <w:sz w:val="20"/>
      </w:rPr>
      <w:t>(HINTS</w:t>
    </w:r>
    <w:proofErr w:type="gramStart"/>
    <w:r>
      <w:rPr>
        <w:color w:val="000000"/>
        <w:sz w:val="20"/>
      </w:rPr>
      <w:t xml:space="preserve">) </w:t>
    </w:r>
    <w:r w:rsidRPr="009C60FD">
      <w:rPr>
        <w:color w:val="000000"/>
        <w:sz w:val="20"/>
      </w:rPr>
      <w:t xml:space="preserve"> </w:t>
    </w:r>
    <w:r w:rsidRPr="0001774B">
      <w:rPr>
        <w:rStyle w:val="PageNumber"/>
        <w:sz w:val="20"/>
      </w:rPr>
      <w:t>–</w:t>
    </w:r>
    <w:proofErr w:type="gramEnd"/>
    <w:r w:rsidRPr="0001774B">
      <w:rPr>
        <w:rStyle w:val="PageNumber"/>
        <w:sz w:val="20"/>
      </w:rPr>
      <w:t xml:space="preserve"> Page </w:t>
    </w:r>
    <w:r w:rsidRPr="0001774B">
      <w:rPr>
        <w:rStyle w:val="PageNumber"/>
        <w:sz w:val="20"/>
      </w:rPr>
      <w:fldChar w:fldCharType="begin"/>
    </w:r>
    <w:r w:rsidRPr="0001774B">
      <w:rPr>
        <w:rStyle w:val="PageNumber"/>
        <w:sz w:val="20"/>
      </w:rPr>
      <w:instrText xml:space="preserve">PAGE  </w:instrText>
    </w:r>
    <w:r w:rsidRPr="0001774B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 w:rsidRPr="0001774B">
      <w:rPr>
        <w:rStyle w:val="PageNumber"/>
        <w:sz w:val="20"/>
      </w:rPr>
      <w:fldChar w:fldCharType="end"/>
    </w:r>
  </w:p>
  <w:p w:rsidR="0029356D" w:rsidRDefault="0029356D">
    <w:pPr>
      <w:pStyle w:val="Footer"/>
    </w:pPr>
  </w:p>
  <w:p w:rsidR="00DA140C" w:rsidRPr="004B0E85" w:rsidRDefault="00DA140C" w:rsidP="004B0E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40C" w:rsidRPr="001A132D" w:rsidRDefault="00DA140C" w:rsidP="00A35B8F">
    <w:pPr>
      <w:pStyle w:val="Footer"/>
      <w:jc w:val="center"/>
      <w:rPr>
        <w:color w:val="FF0000"/>
        <w:sz w:val="20"/>
      </w:rPr>
    </w:pPr>
    <w:smartTag w:uri="urn:schemas-microsoft-com:office:smarttags" w:element="stockticker">
      <w:r w:rsidRPr="001A132D">
        <w:rPr>
          <w:color w:val="FF0000"/>
          <w:sz w:val="20"/>
        </w:rPr>
        <w:t>NCI</w:t>
      </w:r>
    </w:smartTag>
    <w:r w:rsidRPr="001A132D">
      <w:rPr>
        <w:color w:val="FF0000"/>
        <w:sz w:val="20"/>
      </w:rPr>
      <w:t>’s Office of Management Analysis and Assessment (OMAA)</w:t>
    </w:r>
  </w:p>
  <w:p w:rsidR="00DA140C" w:rsidRDefault="00DA140C" w:rsidP="00A35B8F">
    <w:pPr>
      <w:pStyle w:val="Footer"/>
      <w:jc w:val="center"/>
      <w:rPr>
        <w:sz w:val="20"/>
      </w:rPr>
    </w:pPr>
    <w:r w:rsidRPr="001A132D">
      <w:rPr>
        <w:color w:val="FF0000"/>
        <w:sz w:val="20"/>
      </w:rPr>
      <w:t>Send questions to:</w:t>
    </w:r>
    <w:r w:rsidRPr="000472EC">
      <w:rPr>
        <w:b/>
        <w:bCs/>
        <w:color w:val="0000FF"/>
        <w:sz w:val="20"/>
      </w:rPr>
      <w:t xml:space="preserve"> </w:t>
    </w:r>
    <w:hyperlink r:id="rId1" w:tgtFrame="_blank" w:history="1">
      <w:r w:rsidRPr="000472EC">
        <w:rPr>
          <w:rStyle w:val="Hyperlink"/>
          <w:b/>
          <w:bCs/>
          <w:sz w:val="20"/>
        </w:rPr>
        <w:t>NCI_OMB_Clearance@mail.nih.gov</w:t>
      </w:r>
    </w:hyperlink>
    <w:r w:rsidRPr="000472EC">
      <w:rPr>
        <w:sz w:val="20"/>
      </w:rPr>
      <w:t>.</w:t>
    </w:r>
  </w:p>
  <w:p w:rsidR="00DA140C" w:rsidRPr="00A35B8F" w:rsidRDefault="00DA140C" w:rsidP="00A35B8F">
    <w:pPr>
      <w:pStyle w:val="Footer"/>
      <w:jc w:val="center"/>
      <w:rPr>
        <w:color w:val="FF0000"/>
        <w:sz w:val="20"/>
      </w:rPr>
    </w:pPr>
    <w:r>
      <w:rPr>
        <w:color w:val="FF0000"/>
        <w:sz w:val="20"/>
      </w:rPr>
      <w:t>Last Upd</w:t>
    </w:r>
    <w:r w:rsidRPr="001A132D">
      <w:rPr>
        <w:color w:val="FF0000"/>
        <w:sz w:val="20"/>
      </w:rPr>
      <w:t xml:space="preserve">ated </w:t>
    </w:r>
    <w:smartTag w:uri="urn:schemas-microsoft-com:office:smarttags" w:element="date">
      <w:smartTagPr>
        <w:attr w:name="Year" w:val="2008"/>
        <w:attr w:name="Day" w:val="7"/>
        <w:attr w:name="Month" w:val="7"/>
      </w:smartTagPr>
      <w:r>
        <w:rPr>
          <w:color w:val="FF0000"/>
          <w:sz w:val="20"/>
        </w:rPr>
        <w:t>7-7</w:t>
      </w:r>
      <w:r w:rsidRPr="001A132D">
        <w:rPr>
          <w:color w:val="FF0000"/>
          <w:sz w:val="20"/>
        </w:rPr>
        <w:t>-2008</w:t>
      </w:r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419" w:rsidRDefault="00F86419" w:rsidP="005D1B11">
      <w:pPr>
        <w:spacing w:line="240" w:lineRule="auto"/>
      </w:pPr>
      <w:r>
        <w:separator/>
      </w:r>
    </w:p>
  </w:footnote>
  <w:footnote w:type="continuationSeparator" w:id="0">
    <w:p w:rsidR="00F86419" w:rsidRDefault="00F86419" w:rsidP="005D1B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1267"/>
    <w:multiLevelType w:val="hybridMultilevel"/>
    <w:tmpl w:val="658C37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E56202"/>
    <w:multiLevelType w:val="hybridMultilevel"/>
    <w:tmpl w:val="7FBE1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17398"/>
    <w:multiLevelType w:val="hybridMultilevel"/>
    <w:tmpl w:val="C8945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093EB3"/>
    <w:multiLevelType w:val="hybridMultilevel"/>
    <w:tmpl w:val="4B068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55209"/>
    <w:multiLevelType w:val="hybridMultilevel"/>
    <w:tmpl w:val="DD9E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44D7B"/>
    <w:multiLevelType w:val="hybridMultilevel"/>
    <w:tmpl w:val="75EA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764AE"/>
    <w:multiLevelType w:val="hybridMultilevel"/>
    <w:tmpl w:val="3B8A7BC0"/>
    <w:lvl w:ilvl="0" w:tplc="2A288FCC">
      <w:start w:val="1"/>
      <w:numFmt w:val="bullet"/>
      <w:lvlText w:val="•"/>
      <w:lvlJc w:val="left"/>
      <w:pPr>
        <w:ind w:left="1440" w:hanging="360"/>
      </w:pPr>
      <w:rPr>
        <w:rFonts w:ascii="Arial" w:hAnsi="Arial" w:cs="Times New Roman" w:hint="default"/>
      </w:rPr>
    </w:lvl>
    <w:lvl w:ilvl="1" w:tplc="048CC81E">
      <w:start w:val="1"/>
      <w:numFmt w:val="bullet"/>
      <w:pStyle w:val="ListBullet"/>
      <w:lvlText w:val="•"/>
      <w:lvlJc w:val="left"/>
      <w:pPr>
        <w:ind w:left="1440" w:hanging="360"/>
      </w:pPr>
      <w:rPr>
        <w:rFonts w:ascii="Arial" w:hAnsi="Aria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91BFE"/>
    <w:multiLevelType w:val="hybridMultilevel"/>
    <w:tmpl w:val="70AC0D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35948"/>
    <w:multiLevelType w:val="hybridMultilevel"/>
    <w:tmpl w:val="B92A2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04513"/>
    <w:multiLevelType w:val="hybridMultilevel"/>
    <w:tmpl w:val="61BA8F82"/>
    <w:lvl w:ilvl="0" w:tplc="8F34259E">
      <w:start w:val="3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3C33D3"/>
    <w:multiLevelType w:val="hybridMultilevel"/>
    <w:tmpl w:val="A4500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1D1D65"/>
    <w:multiLevelType w:val="hybridMultilevel"/>
    <w:tmpl w:val="E3AA83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C86FD1"/>
    <w:multiLevelType w:val="hybridMultilevel"/>
    <w:tmpl w:val="E85C9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035AAE"/>
    <w:multiLevelType w:val="hybridMultilevel"/>
    <w:tmpl w:val="30AC99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C93BD4"/>
    <w:multiLevelType w:val="hybridMultilevel"/>
    <w:tmpl w:val="C76C006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16F1327"/>
    <w:multiLevelType w:val="hybridMultilevel"/>
    <w:tmpl w:val="B52844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9C7B1C"/>
    <w:multiLevelType w:val="hybridMultilevel"/>
    <w:tmpl w:val="7E5E3B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F865C5"/>
    <w:multiLevelType w:val="hybridMultilevel"/>
    <w:tmpl w:val="1FB6E29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1A5102"/>
    <w:multiLevelType w:val="hybridMultilevel"/>
    <w:tmpl w:val="913E68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8F37610"/>
    <w:multiLevelType w:val="hybridMultilevel"/>
    <w:tmpl w:val="4B9C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BE3E0F"/>
    <w:multiLevelType w:val="hybridMultilevel"/>
    <w:tmpl w:val="1BC809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6C1539"/>
    <w:multiLevelType w:val="hybridMultilevel"/>
    <w:tmpl w:val="A74C96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7D1A80"/>
    <w:multiLevelType w:val="hybridMultilevel"/>
    <w:tmpl w:val="8DBE3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041674"/>
    <w:multiLevelType w:val="hybridMultilevel"/>
    <w:tmpl w:val="16005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13"/>
  </w:num>
  <w:num w:numId="5">
    <w:abstractNumId w:val="17"/>
  </w:num>
  <w:num w:numId="6">
    <w:abstractNumId w:val="18"/>
  </w:num>
  <w:num w:numId="7">
    <w:abstractNumId w:val="15"/>
  </w:num>
  <w:num w:numId="8">
    <w:abstractNumId w:val="9"/>
  </w:num>
  <w:num w:numId="9">
    <w:abstractNumId w:val="11"/>
  </w:num>
  <w:num w:numId="10">
    <w:abstractNumId w:val="5"/>
  </w:num>
  <w:num w:numId="11">
    <w:abstractNumId w:val="22"/>
  </w:num>
  <w:num w:numId="12">
    <w:abstractNumId w:val="2"/>
  </w:num>
  <w:num w:numId="13">
    <w:abstractNumId w:val="4"/>
  </w:num>
  <w:num w:numId="14">
    <w:abstractNumId w:val="16"/>
  </w:num>
  <w:num w:numId="15">
    <w:abstractNumId w:val="21"/>
  </w:num>
  <w:num w:numId="16">
    <w:abstractNumId w:val="7"/>
  </w:num>
  <w:num w:numId="17">
    <w:abstractNumId w:val="3"/>
  </w:num>
  <w:num w:numId="18">
    <w:abstractNumId w:val="23"/>
  </w:num>
  <w:num w:numId="19">
    <w:abstractNumId w:val="0"/>
  </w:num>
  <w:num w:numId="20">
    <w:abstractNumId w:val="8"/>
  </w:num>
  <w:num w:numId="21">
    <w:abstractNumId w:val="19"/>
  </w:num>
  <w:num w:numId="22">
    <w:abstractNumId w:val="12"/>
  </w:num>
  <w:num w:numId="23">
    <w:abstractNumId w:val="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1A"/>
    <w:rsid w:val="0000485E"/>
    <w:rsid w:val="00007CA4"/>
    <w:rsid w:val="0001163D"/>
    <w:rsid w:val="000117FF"/>
    <w:rsid w:val="000123B1"/>
    <w:rsid w:val="00012B52"/>
    <w:rsid w:val="00012C2D"/>
    <w:rsid w:val="000164DD"/>
    <w:rsid w:val="000209A0"/>
    <w:rsid w:val="00021732"/>
    <w:rsid w:val="00021DEA"/>
    <w:rsid w:val="00025BCF"/>
    <w:rsid w:val="00026551"/>
    <w:rsid w:val="00030615"/>
    <w:rsid w:val="00034243"/>
    <w:rsid w:val="00034658"/>
    <w:rsid w:val="0003571F"/>
    <w:rsid w:val="000403A5"/>
    <w:rsid w:val="0004184D"/>
    <w:rsid w:val="00046EC8"/>
    <w:rsid w:val="00050343"/>
    <w:rsid w:val="00050963"/>
    <w:rsid w:val="00050A76"/>
    <w:rsid w:val="00051AA2"/>
    <w:rsid w:val="00055962"/>
    <w:rsid w:val="00057024"/>
    <w:rsid w:val="00060A0E"/>
    <w:rsid w:val="00061D4D"/>
    <w:rsid w:val="00065B0E"/>
    <w:rsid w:val="00065E07"/>
    <w:rsid w:val="00072CF4"/>
    <w:rsid w:val="00080FF0"/>
    <w:rsid w:val="00082B0D"/>
    <w:rsid w:val="00082E9D"/>
    <w:rsid w:val="000872F1"/>
    <w:rsid w:val="000910A7"/>
    <w:rsid w:val="0009593F"/>
    <w:rsid w:val="000962BB"/>
    <w:rsid w:val="000A0F5A"/>
    <w:rsid w:val="000A3FD5"/>
    <w:rsid w:val="000B0BFB"/>
    <w:rsid w:val="000B2376"/>
    <w:rsid w:val="000B4A20"/>
    <w:rsid w:val="000B7C11"/>
    <w:rsid w:val="000C0603"/>
    <w:rsid w:val="000C2334"/>
    <w:rsid w:val="000C4E01"/>
    <w:rsid w:val="000D1FAE"/>
    <w:rsid w:val="000D3827"/>
    <w:rsid w:val="000D61E9"/>
    <w:rsid w:val="000E122E"/>
    <w:rsid w:val="000E1992"/>
    <w:rsid w:val="000E2B61"/>
    <w:rsid w:val="000E2DA2"/>
    <w:rsid w:val="000E2F5A"/>
    <w:rsid w:val="000E32A7"/>
    <w:rsid w:val="000E4FA8"/>
    <w:rsid w:val="000E77AB"/>
    <w:rsid w:val="000F44FE"/>
    <w:rsid w:val="0010655B"/>
    <w:rsid w:val="00106998"/>
    <w:rsid w:val="00107489"/>
    <w:rsid w:val="001102A3"/>
    <w:rsid w:val="00113664"/>
    <w:rsid w:val="00113E23"/>
    <w:rsid w:val="001228F5"/>
    <w:rsid w:val="00126AA4"/>
    <w:rsid w:val="00126DE6"/>
    <w:rsid w:val="0013061F"/>
    <w:rsid w:val="00131E43"/>
    <w:rsid w:val="001329A5"/>
    <w:rsid w:val="00134FE4"/>
    <w:rsid w:val="001421B7"/>
    <w:rsid w:val="001507D9"/>
    <w:rsid w:val="00151979"/>
    <w:rsid w:val="00151D20"/>
    <w:rsid w:val="0015320B"/>
    <w:rsid w:val="001566CB"/>
    <w:rsid w:val="001639FC"/>
    <w:rsid w:val="0016464B"/>
    <w:rsid w:val="0016566A"/>
    <w:rsid w:val="0016788C"/>
    <w:rsid w:val="00173F86"/>
    <w:rsid w:val="00174240"/>
    <w:rsid w:val="00175022"/>
    <w:rsid w:val="001758BA"/>
    <w:rsid w:val="00176515"/>
    <w:rsid w:val="00182CDE"/>
    <w:rsid w:val="00190815"/>
    <w:rsid w:val="00191D79"/>
    <w:rsid w:val="00192B2A"/>
    <w:rsid w:val="00192CC4"/>
    <w:rsid w:val="00195FE0"/>
    <w:rsid w:val="00196479"/>
    <w:rsid w:val="00196E71"/>
    <w:rsid w:val="001A3258"/>
    <w:rsid w:val="001B1A9D"/>
    <w:rsid w:val="001B1E35"/>
    <w:rsid w:val="001C0969"/>
    <w:rsid w:val="001C170D"/>
    <w:rsid w:val="001C1D33"/>
    <w:rsid w:val="001C2452"/>
    <w:rsid w:val="001C5851"/>
    <w:rsid w:val="001C66F6"/>
    <w:rsid w:val="001D22EB"/>
    <w:rsid w:val="001D677B"/>
    <w:rsid w:val="001D7CD8"/>
    <w:rsid w:val="001E1F9B"/>
    <w:rsid w:val="001E2BF6"/>
    <w:rsid w:val="001E40B3"/>
    <w:rsid w:val="001E4390"/>
    <w:rsid w:val="001E4E1E"/>
    <w:rsid w:val="001E62CE"/>
    <w:rsid w:val="001F4053"/>
    <w:rsid w:val="002023C6"/>
    <w:rsid w:val="002030D9"/>
    <w:rsid w:val="00203FA2"/>
    <w:rsid w:val="00205257"/>
    <w:rsid w:val="00216261"/>
    <w:rsid w:val="00220991"/>
    <w:rsid w:val="0022166E"/>
    <w:rsid w:val="00222B05"/>
    <w:rsid w:val="00224360"/>
    <w:rsid w:val="00224DD0"/>
    <w:rsid w:val="00226916"/>
    <w:rsid w:val="002310B1"/>
    <w:rsid w:val="00240B0B"/>
    <w:rsid w:val="00240CB4"/>
    <w:rsid w:val="0025016D"/>
    <w:rsid w:val="002505DA"/>
    <w:rsid w:val="002524FA"/>
    <w:rsid w:val="002609D1"/>
    <w:rsid w:val="00261A81"/>
    <w:rsid w:val="002664B4"/>
    <w:rsid w:val="002738AC"/>
    <w:rsid w:val="00273ACD"/>
    <w:rsid w:val="00274CAA"/>
    <w:rsid w:val="00274F26"/>
    <w:rsid w:val="00280A5E"/>
    <w:rsid w:val="002829C7"/>
    <w:rsid w:val="002855C2"/>
    <w:rsid w:val="00285CDB"/>
    <w:rsid w:val="002909F4"/>
    <w:rsid w:val="0029356D"/>
    <w:rsid w:val="00293E14"/>
    <w:rsid w:val="00294F41"/>
    <w:rsid w:val="002A1F4A"/>
    <w:rsid w:val="002A411F"/>
    <w:rsid w:val="002B56E0"/>
    <w:rsid w:val="002B7481"/>
    <w:rsid w:val="002B7D57"/>
    <w:rsid w:val="002C38FB"/>
    <w:rsid w:val="002C3A8A"/>
    <w:rsid w:val="002C3BE4"/>
    <w:rsid w:val="002D2F64"/>
    <w:rsid w:val="002E0034"/>
    <w:rsid w:val="002F2BAB"/>
    <w:rsid w:val="002F3AB2"/>
    <w:rsid w:val="00302C88"/>
    <w:rsid w:val="00304D02"/>
    <w:rsid w:val="003117A3"/>
    <w:rsid w:val="00313488"/>
    <w:rsid w:val="00314DC8"/>
    <w:rsid w:val="0031557E"/>
    <w:rsid w:val="003165FC"/>
    <w:rsid w:val="00321EEB"/>
    <w:rsid w:val="00323DBB"/>
    <w:rsid w:val="00327F9B"/>
    <w:rsid w:val="00332ED8"/>
    <w:rsid w:val="00333C8A"/>
    <w:rsid w:val="00335C36"/>
    <w:rsid w:val="00336508"/>
    <w:rsid w:val="00341780"/>
    <w:rsid w:val="00350E31"/>
    <w:rsid w:val="003515B1"/>
    <w:rsid w:val="00352C28"/>
    <w:rsid w:val="00361B78"/>
    <w:rsid w:val="00361FF7"/>
    <w:rsid w:val="00365783"/>
    <w:rsid w:val="00367CA9"/>
    <w:rsid w:val="00371E04"/>
    <w:rsid w:val="00381A16"/>
    <w:rsid w:val="00382830"/>
    <w:rsid w:val="003837CC"/>
    <w:rsid w:val="00384416"/>
    <w:rsid w:val="0039241E"/>
    <w:rsid w:val="003A0609"/>
    <w:rsid w:val="003A2B38"/>
    <w:rsid w:val="003A31DE"/>
    <w:rsid w:val="003A6CF0"/>
    <w:rsid w:val="003B1A8C"/>
    <w:rsid w:val="003B1FA6"/>
    <w:rsid w:val="003B254D"/>
    <w:rsid w:val="003B2D2B"/>
    <w:rsid w:val="003B300E"/>
    <w:rsid w:val="003B4591"/>
    <w:rsid w:val="003B62C7"/>
    <w:rsid w:val="003C122E"/>
    <w:rsid w:val="003C1CC8"/>
    <w:rsid w:val="003C51B9"/>
    <w:rsid w:val="003C5DB0"/>
    <w:rsid w:val="003C6CE5"/>
    <w:rsid w:val="003D3A1B"/>
    <w:rsid w:val="003D43FE"/>
    <w:rsid w:val="003D6F2A"/>
    <w:rsid w:val="003D7068"/>
    <w:rsid w:val="003E215E"/>
    <w:rsid w:val="003E2CFF"/>
    <w:rsid w:val="003E3864"/>
    <w:rsid w:val="003F204A"/>
    <w:rsid w:val="003F249F"/>
    <w:rsid w:val="003F533D"/>
    <w:rsid w:val="003F74DE"/>
    <w:rsid w:val="004104C1"/>
    <w:rsid w:val="00412D21"/>
    <w:rsid w:val="0041707B"/>
    <w:rsid w:val="00417E1C"/>
    <w:rsid w:val="004216D4"/>
    <w:rsid w:val="00421EAA"/>
    <w:rsid w:val="004239FD"/>
    <w:rsid w:val="004326E3"/>
    <w:rsid w:val="00435130"/>
    <w:rsid w:val="00435409"/>
    <w:rsid w:val="0043758A"/>
    <w:rsid w:val="004428F8"/>
    <w:rsid w:val="00450B53"/>
    <w:rsid w:val="0045346C"/>
    <w:rsid w:val="00454AD7"/>
    <w:rsid w:val="00455DF9"/>
    <w:rsid w:val="0045688D"/>
    <w:rsid w:val="00456DC1"/>
    <w:rsid w:val="00462082"/>
    <w:rsid w:val="004632D3"/>
    <w:rsid w:val="0046455C"/>
    <w:rsid w:val="00464594"/>
    <w:rsid w:val="00464BAA"/>
    <w:rsid w:val="004662C0"/>
    <w:rsid w:val="00474822"/>
    <w:rsid w:val="00477FAE"/>
    <w:rsid w:val="00482328"/>
    <w:rsid w:val="004872C8"/>
    <w:rsid w:val="00487A75"/>
    <w:rsid w:val="00490492"/>
    <w:rsid w:val="00490EDB"/>
    <w:rsid w:val="00492C60"/>
    <w:rsid w:val="0049779D"/>
    <w:rsid w:val="004A047B"/>
    <w:rsid w:val="004B0E85"/>
    <w:rsid w:val="004B2456"/>
    <w:rsid w:val="004B307E"/>
    <w:rsid w:val="004B50B8"/>
    <w:rsid w:val="004B51FD"/>
    <w:rsid w:val="004B60BC"/>
    <w:rsid w:val="004C4FBC"/>
    <w:rsid w:val="004D21B8"/>
    <w:rsid w:val="004D229E"/>
    <w:rsid w:val="004D37E3"/>
    <w:rsid w:val="004E60EB"/>
    <w:rsid w:val="004F02C1"/>
    <w:rsid w:val="004F09CE"/>
    <w:rsid w:val="004F23B1"/>
    <w:rsid w:val="004F2451"/>
    <w:rsid w:val="004F659A"/>
    <w:rsid w:val="00501AA2"/>
    <w:rsid w:val="005039AA"/>
    <w:rsid w:val="00506972"/>
    <w:rsid w:val="00514F96"/>
    <w:rsid w:val="005156C0"/>
    <w:rsid w:val="0052466C"/>
    <w:rsid w:val="00526A9B"/>
    <w:rsid w:val="0053452B"/>
    <w:rsid w:val="00534B19"/>
    <w:rsid w:val="00541340"/>
    <w:rsid w:val="0054169D"/>
    <w:rsid w:val="00541EF1"/>
    <w:rsid w:val="00543FA2"/>
    <w:rsid w:val="00544AA0"/>
    <w:rsid w:val="00544E5C"/>
    <w:rsid w:val="00545320"/>
    <w:rsid w:val="00545B35"/>
    <w:rsid w:val="00547A9E"/>
    <w:rsid w:val="00551620"/>
    <w:rsid w:val="00551B43"/>
    <w:rsid w:val="00553497"/>
    <w:rsid w:val="00556A12"/>
    <w:rsid w:val="00564A1E"/>
    <w:rsid w:val="00572297"/>
    <w:rsid w:val="0057594E"/>
    <w:rsid w:val="00577186"/>
    <w:rsid w:val="0057736B"/>
    <w:rsid w:val="00581B65"/>
    <w:rsid w:val="00592061"/>
    <w:rsid w:val="005923DA"/>
    <w:rsid w:val="00595BE8"/>
    <w:rsid w:val="005969B4"/>
    <w:rsid w:val="00597E48"/>
    <w:rsid w:val="005A269C"/>
    <w:rsid w:val="005A4E54"/>
    <w:rsid w:val="005A4E64"/>
    <w:rsid w:val="005A6322"/>
    <w:rsid w:val="005B6875"/>
    <w:rsid w:val="005C01B9"/>
    <w:rsid w:val="005C1A8C"/>
    <w:rsid w:val="005C1F7E"/>
    <w:rsid w:val="005C58E9"/>
    <w:rsid w:val="005C631B"/>
    <w:rsid w:val="005D0639"/>
    <w:rsid w:val="005D1B11"/>
    <w:rsid w:val="005D2BF6"/>
    <w:rsid w:val="005D61CD"/>
    <w:rsid w:val="005D78D8"/>
    <w:rsid w:val="005E6E3B"/>
    <w:rsid w:val="005F774D"/>
    <w:rsid w:val="0060066E"/>
    <w:rsid w:val="006019D5"/>
    <w:rsid w:val="00607F2B"/>
    <w:rsid w:val="00610C5F"/>
    <w:rsid w:val="00611E46"/>
    <w:rsid w:val="00613585"/>
    <w:rsid w:val="00620BB1"/>
    <w:rsid w:val="00622742"/>
    <w:rsid w:val="00622CBB"/>
    <w:rsid w:val="00623409"/>
    <w:rsid w:val="00623E1B"/>
    <w:rsid w:val="006305C5"/>
    <w:rsid w:val="00630B97"/>
    <w:rsid w:val="00630E51"/>
    <w:rsid w:val="00631306"/>
    <w:rsid w:val="00632869"/>
    <w:rsid w:val="00634957"/>
    <w:rsid w:val="00637B56"/>
    <w:rsid w:val="00641466"/>
    <w:rsid w:val="00647764"/>
    <w:rsid w:val="006502C2"/>
    <w:rsid w:val="00650729"/>
    <w:rsid w:val="00653641"/>
    <w:rsid w:val="00656647"/>
    <w:rsid w:val="00656EEF"/>
    <w:rsid w:val="0066035D"/>
    <w:rsid w:val="0066321D"/>
    <w:rsid w:val="006638B2"/>
    <w:rsid w:val="006642D6"/>
    <w:rsid w:val="00664D9A"/>
    <w:rsid w:val="00666DB3"/>
    <w:rsid w:val="00667330"/>
    <w:rsid w:val="00676CB6"/>
    <w:rsid w:val="006814D0"/>
    <w:rsid w:val="00685E28"/>
    <w:rsid w:val="00686DC5"/>
    <w:rsid w:val="00687ECB"/>
    <w:rsid w:val="006914ED"/>
    <w:rsid w:val="006956EB"/>
    <w:rsid w:val="006A4494"/>
    <w:rsid w:val="006A6EA7"/>
    <w:rsid w:val="006B1530"/>
    <w:rsid w:val="006B2141"/>
    <w:rsid w:val="006B67BE"/>
    <w:rsid w:val="006B741D"/>
    <w:rsid w:val="006C10E0"/>
    <w:rsid w:val="006C4C98"/>
    <w:rsid w:val="006C50AF"/>
    <w:rsid w:val="006C5D86"/>
    <w:rsid w:val="006D11BA"/>
    <w:rsid w:val="006D2A80"/>
    <w:rsid w:val="006D414E"/>
    <w:rsid w:val="006D5561"/>
    <w:rsid w:val="006D631E"/>
    <w:rsid w:val="006E5D58"/>
    <w:rsid w:val="006E6D75"/>
    <w:rsid w:val="006E7A75"/>
    <w:rsid w:val="006F14A2"/>
    <w:rsid w:val="006F17D8"/>
    <w:rsid w:val="006F1AAA"/>
    <w:rsid w:val="006F2429"/>
    <w:rsid w:val="006F2553"/>
    <w:rsid w:val="006F6D4A"/>
    <w:rsid w:val="006F7002"/>
    <w:rsid w:val="007066F1"/>
    <w:rsid w:val="007073D7"/>
    <w:rsid w:val="00711FC1"/>
    <w:rsid w:val="0071420D"/>
    <w:rsid w:val="00717A3B"/>
    <w:rsid w:val="00721271"/>
    <w:rsid w:val="00730479"/>
    <w:rsid w:val="007313A2"/>
    <w:rsid w:val="00731600"/>
    <w:rsid w:val="00733778"/>
    <w:rsid w:val="0073532E"/>
    <w:rsid w:val="00737EE9"/>
    <w:rsid w:val="00743122"/>
    <w:rsid w:val="0074711C"/>
    <w:rsid w:val="00752EE6"/>
    <w:rsid w:val="00757EE8"/>
    <w:rsid w:val="00762B89"/>
    <w:rsid w:val="007638F5"/>
    <w:rsid w:val="00764902"/>
    <w:rsid w:val="007708DD"/>
    <w:rsid w:val="007709E8"/>
    <w:rsid w:val="00771443"/>
    <w:rsid w:val="0077264A"/>
    <w:rsid w:val="00773A5D"/>
    <w:rsid w:val="00780582"/>
    <w:rsid w:val="00783642"/>
    <w:rsid w:val="00786263"/>
    <w:rsid w:val="007862C5"/>
    <w:rsid w:val="00786459"/>
    <w:rsid w:val="007913FA"/>
    <w:rsid w:val="00794B72"/>
    <w:rsid w:val="00794DD3"/>
    <w:rsid w:val="007952EC"/>
    <w:rsid w:val="007A05AC"/>
    <w:rsid w:val="007A4089"/>
    <w:rsid w:val="007B0738"/>
    <w:rsid w:val="007B0E95"/>
    <w:rsid w:val="007B753A"/>
    <w:rsid w:val="007C0865"/>
    <w:rsid w:val="007C3864"/>
    <w:rsid w:val="007C3991"/>
    <w:rsid w:val="007C3AD3"/>
    <w:rsid w:val="007D13AC"/>
    <w:rsid w:val="007D4F37"/>
    <w:rsid w:val="007E6B73"/>
    <w:rsid w:val="007F118D"/>
    <w:rsid w:val="007F1E70"/>
    <w:rsid w:val="007F247A"/>
    <w:rsid w:val="007F4546"/>
    <w:rsid w:val="007F717C"/>
    <w:rsid w:val="007F754F"/>
    <w:rsid w:val="007F7579"/>
    <w:rsid w:val="00802E57"/>
    <w:rsid w:val="00803856"/>
    <w:rsid w:val="0081051C"/>
    <w:rsid w:val="008170A9"/>
    <w:rsid w:val="008201A8"/>
    <w:rsid w:val="0082129D"/>
    <w:rsid w:val="00823489"/>
    <w:rsid w:val="00823726"/>
    <w:rsid w:val="00825815"/>
    <w:rsid w:val="0083563A"/>
    <w:rsid w:val="00835A53"/>
    <w:rsid w:val="008360EB"/>
    <w:rsid w:val="008410DD"/>
    <w:rsid w:val="00841B04"/>
    <w:rsid w:val="00846F64"/>
    <w:rsid w:val="008535E7"/>
    <w:rsid w:val="00854B7E"/>
    <w:rsid w:val="008663BA"/>
    <w:rsid w:val="008675F2"/>
    <w:rsid w:val="00872E18"/>
    <w:rsid w:val="00873228"/>
    <w:rsid w:val="00875D95"/>
    <w:rsid w:val="008766BC"/>
    <w:rsid w:val="00877F3F"/>
    <w:rsid w:val="008806E8"/>
    <w:rsid w:val="00882387"/>
    <w:rsid w:val="00892002"/>
    <w:rsid w:val="00892F37"/>
    <w:rsid w:val="00896E5C"/>
    <w:rsid w:val="008A2403"/>
    <w:rsid w:val="008A2C4E"/>
    <w:rsid w:val="008A5551"/>
    <w:rsid w:val="008A7FB0"/>
    <w:rsid w:val="008B2CBA"/>
    <w:rsid w:val="008B4C55"/>
    <w:rsid w:val="008B5013"/>
    <w:rsid w:val="008C0217"/>
    <w:rsid w:val="008C310C"/>
    <w:rsid w:val="008C52B9"/>
    <w:rsid w:val="008D21F0"/>
    <w:rsid w:val="008D662A"/>
    <w:rsid w:val="008E3EBD"/>
    <w:rsid w:val="008E4D22"/>
    <w:rsid w:val="008E4DDE"/>
    <w:rsid w:val="008F4234"/>
    <w:rsid w:val="008F518F"/>
    <w:rsid w:val="00901219"/>
    <w:rsid w:val="009061BA"/>
    <w:rsid w:val="009076AA"/>
    <w:rsid w:val="00907B5C"/>
    <w:rsid w:val="009104A9"/>
    <w:rsid w:val="009150EC"/>
    <w:rsid w:val="0091530A"/>
    <w:rsid w:val="00915495"/>
    <w:rsid w:val="00934FE3"/>
    <w:rsid w:val="00935966"/>
    <w:rsid w:val="00941322"/>
    <w:rsid w:val="00941622"/>
    <w:rsid w:val="00941ECF"/>
    <w:rsid w:val="00951A8C"/>
    <w:rsid w:val="00953179"/>
    <w:rsid w:val="00963F6C"/>
    <w:rsid w:val="00965932"/>
    <w:rsid w:val="0096686C"/>
    <w:rsid w:val="00970627"/>
    <w:rsid w:val="009761E7"/>
    <w:rsid w:val="009761EE"/>
    <w:rsid w:val="0097741A"/>
    <w:rsid w:val="00983111"/>
    <w:rsid w:val="00983215"/>
    <w:rsid w:val="00983F70"/>
    <w:rsid w:val="00984D12"/>
    <w:rsid w:val="009A557A"/>
    <w:rsid w:val="009A77EF"/>
    <w:rsid w:val="009B29A3"/>
    <w:rsid w:val="009B4454"/>
    <w:rsid w:val="009B4572"/>
    <w:rsid w:val="009D0C36"/>
    <w:rsid w:val="009D0CD9"/>
    <w:rsid w:val="009D1B15"/>
    <w:rsid w:val="009D1BC5"/>
    <w:rsid w:val="009D1EEA"/>
    <w:rsid w:val="009D271A"/>
    <w:rsid w:val="009D2B3B"/>
    <w:rsid w:val="009D3BE0"/>
    <w:rsid w:val="009D68B2"/>
    <w:rsid w:val="009E345B"/>
    <w:rsid w:val="009E742E"/>
    <w:rsid w:val="00A0202C"/>
    <w:rsid w:val="00A027C8"/>
    <w:rsid w:val="00A101EF"/>
    <w:rsid w:val="00A11596"/>
    <w:rsid w:val="00A1269E"/>
    <w:rsid w:val="00A126B1"/>
    <w:rsid w:val="00A126DB"/>
    <w:rsid w:val="00A1320A"/>
    <w:rsid w:val="00A14736"/>
    <w:rsid w:val="00A21B37"/>
    <w:rsid w:val="00A24FFF"/>
    <w:rsid w:val="00A25F5B"/>
    <w:rsid w:val="00A265D1"/>
    <w:rsid w:val="00A3178F"/>
    <w:rsid w:val="00A35B8F"/>
    <w:rsid w:val="00A40D98"/>
    <w:rsid w:val="00A463DC"/>
    <w:rsid w:val="00A47F28"/>
    <w:rsid w:val="00A50093"/>
    <w:rsid w:val="00A61FBF"/>
    <w:rsid w:val="00A621AE"/>
    <w:rsid w:val="00A6437D"/>
    <w:rsid w:val="00A674BB"/>
    <w:rsid w:val="00A76177"/>
    <w:rsid w:val="00A77049"/>
    <w:rsid w:val="00A80844"/>
    <w:rsid w:val="00A80959"/>
    <w:rsid w:val="00A82719"/>
    <w:rsid w:val="00A82E69"/>
    <w:rsid w:val="00A9133D"/>
    <w:rsid w:val="00A942F3"/>
    <w:rsid w:val="00AA6D09"/>
    <w:rsid w:val="00AB065F"/>
    <w:rsid w:val="00AB21A5"/>
    <w:rsid w:val="00AB3CCE"/>
    <w:rsid w:val="00AB76E3"/>
    <w:rsid w:val="00AB7DC7"/>
    <w:rsid w:val="00AC3DC3"/>
    <w:rsid w:val="00AC537B"/>
    <w:rsid w:val="00AD00A2"/>
    <w:rsid w:val="00AE1BC2"/>
    <w:rsid w:val="00AE40BD"/>
    <w:rsid w:val="00AF16CA"/>
    <w:rsid w:val="00AF3458"/>
    <w:rsid w:val="00AF5AE9"/>
    <w:rsid w:val="00AF61D9"/>
    <w:rsid w:val="00B0066E"/>
    <w:rsid w:val="00B01857"/>
    <w:rsid w:val="00B069BB"/>
    <w:rsid w:val="00B14C82"/>
    <w:rsid w:val="00B15F00"/>
    <w:rsid w:val="00B202CF"/>
    <w:rsid w:val="00B203EB"/>
    <w:rsid w:val="00B2186A"/>
    <w:rsid w:val="00B22126"/>
    <w:rsid w:val="00B22BA2"/>
    <w:rsid w:val="00B23A49"/>
    <w:rsid w:val="00B268F7"/>
    <w:rsid w:val="00B305B8"/>
    <w:rsid w:val="00B36457"/>
    <w:rsid w:val="00B373EB"/>
    <w:rsid w:val="00B40F08"/>
    <w:rsid w:val="00B435A1"/>
    <w:rsid w:val="00B469D6"/>
    <w:rsid w:val="00B4793E"/>
    <w:rsid w:val="00B53631"/>
    <w:rsid w:val="00B71500"/>
    <w:rsid w:val="00B72055"/>
    <w:rsid w:val="00B728FC"/>
    <w:rsid w:val="00B7510A"/>
    <w:rsid w:val="00B771CB"/>
    <w:rsid w:val="00B82EBB"/>
    <w:rsid w:val="00B90EF0"/>
    <w:rsid w:val="00B93878"/>
    <w:rsid w:val="00B9657C"/>
    <w:rsid w:val="00B97A5D"/>
    <w:rsid w:val="00BA0815"/>
    <w:rsid w:val="00BA0CC5"/>
    <w:rsid w:val="00BA2E66"/>
    <w:rsid w:val="00BA4E72"/>
    <w:rsid w:val="00BB115F"/>
    <w:rsid w:val="00BB1191"/>
    <w:rsid w:val="00BC0604"/>
    <w:rsid w:val="00BC279D"/>
    <w:rsid w:val="00BC3B36"/>
    <w:rsid w:val="00BC7DE2"/>
    <w:rsid w:val="00BD0165"/>
    <w:rsid w:val="00BD0764"/>
    <w:rsid w:val="00BD765D"/>
    <w:rsid w:val="00BE26B1"/>
    <w:rsid w:val="00BE4DE9"/>
    <w:rsid w:val="00BE71A7"/>
    <w:rsid w:val="00BE7C43"/>
    <w:rsid w:val="00BF04FE"/>
    <w:rsid w:val="00BF59A5"/>
    <w:rsid w:val="00BF7AA4"/>
    <w:rsid w:val="00C10D88"/>
    <w:rsid w:val="00C223C8"/>
    <w:rsid w:val="00C243D2"/>
    <w:rsid w:val="00C25302"/>
    <w:rsid w:val="00C26947"/>
    <w:rsid w:val="00C30ABF"/>
    <w:rsid w:val="00C35E83"/>
    <w:rsid w:val="00C36EF2"/>
    <w:rsid w:val="00C4137E"/>
    <w:rsid w:val="00C44DF8"/>
    <w:rsid w:val="00C46FEE"/>
    <w:rsid w:val="00C51767"/>
    <w:rsid w:val="00C557F4"/>
    <w:rsid w:val="00C57768"/>
    <w:rsid w:val="00C6004D"/>
    <w:rsid w:val="00C6113B"/>
    <w:rsid w:val="00C61717"/>
    <w:rsid w:val="00C64461"/>
    <w:rsid w:val="00C748AF"/>
    <w:rsid w:val="00C8446F"/>
    <w:rsid w:val="00C860B9"/>
    <w:rsid w:val="00C8752A"/>
    <w:rsid w:val="00C902B9"/>
    <w:rsid w:val="00C97752"/>
    <w:rsid w:val="00C97FC1"/>
    <w:rsid w:val="00CA4AD3"/>
    <w:rsid w:val="00CA5C77"/>
    <w:rsid w:val="00CA6B0F"/>
    <w:rsid w:val="00CB0454"/>
    <w:rsid w:val="00CB4918"/>
    <w:rsid w:val="00CB5A1E"/>
    <w:rsid w:val="00CC19BF"/>
    <w:rsid w:val="00CC35DD"/>
    <w:rsid w:val="00CD2598"/>
    <w:rsid w:val="00CD2ABF"/>
    <w:rsid w:val="00CD3438"/>
    <w:rsid w:val="00CE1A6E"/>
    <w:rsid w:val="00CE1E66"/>
    <w:rsid w:val="00CE40A1"/>
    <w:rsid w:val="00CE4969"/>
    <w:rsid w:val="00CE563D"/>
    <w:rsid w:val="00CE62B4"/>
    <w:rsid w:val="00CE6868"/>
    <w:rsid w:val="00D0260C"/>
    <w:rsid w:val="00D123B5"/>
    <w:rsid w:val="00D16EBC"/>
    <w:rsid w:val="00D20FEB"/>
    <w:rsid w:val="00D23E62"/>
    <w:rsid w:val="00D25531"/>
    <w:rsid w:val="00D25B5D"/>
    <w:rsid w:val="00D31EC3"/>
    <w:rsid w:val="00D32E4F"/>
    <w:rsid w:val="00D33720"/>
    <w:rsid w:val="00D33AC0"/>
    <w:rsid w:val="00D35458"/>
    <w:rsid w:val="00D354D9"/>
    <w:rsid w:val="00D36E6A"/>
    <w:rsid w:val="00D40066"/>
    <w:rsid w:val="00D405A6"/>
    <w:rsid w:val="00D4199F"/>
    <w:rsid w:val="00D46BF3"/>
    <w:rsid w:val="00D47147"/>
    <w:rsid w:val="00D510C1"/>
    <w:rsid w:val="00D52CFF"/>
    <w:rsid w:val="00D52FC0"/>
    <w:rsid w:val="00D57B20"/>
    <w:rsid w:val="00D66183"/>
    <w:rsid w:val="00D66336"/>
    <w:rsid w:val="00D67FCB"/>
    <w:rsid w:val="00D7511D"/>
    <w:rsid w:val="00D80254"/>
    <w:rsid w:val="00D82965"/>
    <w:rsid w:val="00D86542"/>
    <w:rsid w:val="00D940A7"/>
    <w:rsid w:val="00D9544D"/>
    <w:rsid w:val="00D95D79"/>
    <w:rsid w:val="00D9737F"/>
    <w:rsid w:val="00DA0C2B"/>
    <w:rsid w:val="00DA140C"/>
    <w:rsid w:val="00DA199F"/>
    <w:rsid w:val="00DA3C1C"/>
    <w:rsid w:val="00DA5A1B"/>
    <w:rsid w:val="00DA6E2B"/>
    <w:rsid w:val="00DB1DDC"/>
    <w:rsid w:val="00DB441D"/>
    <w:rsid w:val="00DB6703"/>
    <w:rsid w:val="00DC12BB"/>
    <w:rsid w:val="00DC4485"/>
    <w:rsid w:val="00DC6B26"/>
    <w:rsid w:val="00DC7216"/>
    <w:rsid w:val="00DC73AF"/>
    <w:rsid w:val="00DC7C6E"/>
    <w:rsid w:val="00DD42B1"/>
    <w:rsid w:val="00DD688C"/>
    <w:rsid w:val="00DE022E"/>
    <w:rsid w:val="00DE2DFB"/>
    <w:rsid w:val="00DE4C9E"/>
    <w:rsid w:val="00DF1383"/>
    <w:rsid w:val="00DF189E"/>
    <w:rsid w:val="00E00362"/>
    <w:rsid w:val="00E011B9"/>
    <w:rsid w:val="00E02CFC"/>
    <w:rsid w:val="00E11818"/>
    <w:rsid w:val="00E20436"/>
    <w:rsid w:val="00E227A1"/>
    <w:rsid w:val="00E23A5A"/>
    <w:rsid w:val="00E27128"/>
    <w:rsid w:val="00E3219E"/>
    <w:rsid w:val="00E33288"/>
    <w:rsid w:val="00E37B7D"/>
    <w:rsid w:val="00E4010D"/>
    <w:rsid w:val="00E41609"/>
    <w:rsid w:val="00E417A6"/>
    <w:rsid w:val="00E514E5"/>
    <w:rsid w:val="00E52041"/>
    <w:rsid w:val="00E65A1C"/>
    <w:rsid w:val="00E6704B"/>
    <w:rsid w:val="00E74580"/>
    <w:rsid w:val="00E7463C"/>
    <w:rsid w:val="00E75435"/>
    <w:rsid w:val="00E75EAD"/>
    <w:rsid w:val="00E80BC5"/>
    <w:rsid w:val="00E9052E"/>
    <w:rsid w:val="00E9102C"/>
    <w:rsid w:val="00E97328"/>
    <w:rsid w:val="00E973F1"/>
    <w:rsid w:val="00EA0AB9"/>
    <w:rsid w:val="00EA6573"/>
    <w:rsid w:val="00EB02D4"/>
    <w:rsid w:val="00EB0417"/>
    <w:rsid w:val="00EB6FA1"/>
    <w:rsid w:val="00EC0585"/>
    <w:rsid w:val="00EC5E32"/>
    <w:rsid w:val="00ED11DC"/>
    <w:rsid w:val="00ED6A15"/>
    <w:rsid w:val="00EE06FA"/>
    <w:rsid w:val="00EE1BEB"/>
    <w:rsid w:val="00EE4537"/>
    <w:rsid w:val="00EF2FC2"/>
    <w:rsid w:val="00EF65EB"/>
    <w:rsid w:val="00F010A8"/>
    <w:rsid w:val="00F043FA"/>
    <w:rsid w:val="00F11935"/>
    <w:rsid w:val="00F128BF"/>
    <w:rsid w:val="00F17234"/>
    <w:rsid w:val="00F173B4"/>
    <w:rsid w:val="00F31635"/>
    <w:rsid w:val="00F33AEE"/>
    <w:rsid w:val="00F33CB1"/>
    <w:rsid w:val="00F37918"/>
    <w:rsid w:val="00F42EAB"/>
    <w:rsid w:val="00F4413A"/>
    <w:rsid w:val="00F504D0"/>
    <w:rsid w:val="00F52C49"/>
    <w:rsid w:val="00F56FF1"/>
    <w:rsid w:val="00F637ED"/>
    <w:rsid w:val="00F64652"/>
    <w:rsid w:val="00F648DF"/>
    <w:rsid w:val="00F734E7"/>
    <w:rsid w:val="00F8417B"/>
    <w:rsid w:val="00F84A57"/>
    <w:rsid w:val="00F851AC"/>
    <w:rsid w:val="00F85916"/>
    <w:rsid w:val="00F86419"/>
    <w:rsid w:val="00F86A17"/>
    <w:rsid w:val="00F91B23"/>
    <w:rsid w:val="00F93A8E"/>
    <w:rsid w:val="00F95F11"/>
    <w:rsid w:val="00FA0424"/>
    <w:rsid w:val="00FA288C"/>
    <w:rsid w:val="00FA3232"/>
    <w:rsid w:val="00FB1BEB"/>
    <w:rsid w:val="00FB5EBE"/>
    <w:rsid w:val="00FC134D"/>
    <w:rsid w:val="00FC3DFE"/>
    <w:rsid w:val="00FC4D57"/>
    <w:rsid w:val="00FC5F4D"/>
    <w:rsid w:val="00FD24A2"/>
    <w:rsid w:val="00FD2DFF"/>
    <w:rsid w:val="00FD37F1"/>
    <w:rsid w:val="00FD5660"/>
    <w:rsid w:val="00FD58F1"/>
    <w:rsid w:val="00FD6D9B"/>
    <w:rsid w:val="00FD7844"/>
    <w:rsid w:val="00FE09F8"/>
    <w:rsid w:val="00FE3212"/>
    <w:rsid w:val="00FF1E9F"/>
    <w:rsid w:val="00FF2BA3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F9B"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rsid w:val="000962BB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rsid w:val="000962BB"/>
    <w:pPr>
      <w:keepNext/>
      <w:tabs>
        <w:tab w:val="left" w:pos="1152"/>
      </w:tabs>
      <w:spacing w:after="360" w:line="360" w:lineRule="atLeast"/>
      <w:ind w:left="432" w:hanging="432"/>
      <w:outlineLvl w:val="1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2C0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link w:val="P1-StandParaChar"/>
    <w:rsid w:val="000962BB"/>
    <w:pPr>
      <w:spacing w:line="480" w:lineRule="auto"/>
      <w:ind w:firstLine="720"/>
    </w:pPr>
    <w:rPr>
      <w:sz w:val="22"/>
    </w:rPr>
  </w:style>
  <w:style w:type="paragraph" w:styleId="TOC1">
    <w:name w:val="toc 1"/>
    <w:autoRedefine/>
    <w:semiHidden/>
    <w:rsid w:val="000962BB"/>
    <w:pPr>
      <w:tabs>
        <w:tab w:val="left" w:pos="720"/>
        <w:tab w:val="right" w:leader="dot" w:pos="9494"/>
      </w:tabs>
      <w:spacing w:before="120" w:after="120" w:line="480" w:lineRule="auto"/>
      <w:jc w:val="center"/>
    </w:pPr>
    <w:rPr>
      <w:b/>
      <w:caps/>
      <w:noProof/>
      <w:sz w:val="24"/>
      <w:szCs w:val="24"/>
    </w:rPr>
  </w:style>
  <w:style w:type="paragraph" w:styleId="TOC2">
    <w:name w:val="toc 2"/>
    <w:autoRedefine/>
    <w:semiHidden/>
    <w:rsid w:val="00D4199F"/>
    <w:pPr>
      <w:tabs>
        <w:tab w:val="left" w:pos="720"/>
        <w:tab w:val="right" w:leader="dot" w:pos="9494"/>
      </w:tabs>
      <w:spacing w:beforeLines="120" w:afterLines="120" w:line="240" w:lineRule="atLeast"/>
    </w:pPr>
    <w:rPr>
      <w:b/>
      <w:smallCaps/>
      <w:sz w:val="24"/>
    </w:rPr>
  </w:style>
  <w:style w:type="paragraph" w:styleId="BodyText">
    <w:name w:val="Body Text"/>
    <w:basedOn w:val="Normal"/>
    <w:rsid w:val="000962BB"/>
    <w:pPr>
      <w:spacing w:after="120"/>
    </w:pPr>
  </w:style>
  <w:style w:type="paragraph" w:styleId="Footer">
    <w:name w:val="footer"/>
    <w:basedOn w:val="Normal"/>
    <w:link w:val="FooterChar"/>
    <w:rsid w:val="00E416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1609"/>
  </w:style>
  <w:style w:type="paragraph" w:styleId="Header">
    <w:name w:val="header"/>
    <w:basedOn w:val="Normal"/>
    <w:rsid w:val="00A35B8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35B8F"/>
    <w:rPr>
      <w:color w:val="0000FF"/>
      <w:u w:val="single"/>
    </w:rPr>
  </w:style>
  <w:style w:type="paragraph" w:styleId="BodyTextIndent3">
    <w:name w:val="Body Text Indent 3"/>
    <w:basedOn w:val="Normal"/>
    <w:rsid w:val="00AF3458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196E71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8C0217"/>
    <w:pPr>
      <w:spacing w:after="120"/>
      <w:ind w:left="360"/>
    </w:pPr>
  </w:style>
  <w:style w:type="paragraph" w:customStyle="1" w:styleId="N1-1stBullet">
    <w:name w:val="N1-1st Bullet"/>
    <w:basedOn w:val="Normal"/>
    <w:rsid w:val="00D31EC3"/>
    <w:pPr>
      <w:tabs>
        <w:tab w:val="left" w:pos="1152"/>
      </w:tabs>
      <w:spacing w:after="240"/>
      <w:ind w:left="1152" w:hanging="576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4662C0"/>
    <w:rPr>
      <w:rFonts w:ascii="Calibri" w:eastAsia="Times New Roman" w:hAnsi="Calibri" w:cs="Times New Roman"/>
      <w:b/>
      <w:bCs/>
      <w:sz w:val="22"/>
      <w:szCs w:val="22"/>
    </w:rPr>
  </w:style>
  <w:style w:type="character" w:styleId="Strong">
    <w:name w:val="Strong"/>
    <w:basedOn w:val="DefaultParagraphFont"/>
    <w:uiPriority w:val="22"/>
    <w:qFormat/>
    <w:rsid w:val="004662C0"/>
    <w:rPr>
      <w:b/>
      <w:bCs/>
    </w:rPr>
  </w:style>
  <w:style w:type="character" w:customStyle="1" w:styleId="P1-StandParaChar">
    <w:name w:val="P1-Stand Para Char"/>
    <w:basedOn w:val="DefaultParagraphFont"/>
    <w:link w:val="P1-StandPara"/>
    <w:rsid w:val="004662C0"/>
    <w:rPr>
      <w:sz w:val="22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4662C0"/>
    <w:pPr>
      <w:spacing w:line="240" w:lineRule="auto"/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62C0"/>
    <w:rPr>
      <w:rFonts w:ascii="Consolas" w:eastAsia="Calibri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B7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53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5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5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5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6A9B"/>
    <w:pPr>
      <w:ind w:left="720"/>
      <w:contextualSpacing/>
    </w:pPr>
  </w:style>
  <w:style w:type="character" w:customStyle="1" w:styleId="citation">
    <w:name w:val="citation"/>
    <w:basedOn w:val="DefaultParagraphFont"/>
    <w:rsid w:val="0054169D"/>
  </w:style>
  <w:style w:type="character" w:customStyle="1" w:styleId="reference-accessdate">
    <w:name w:val="reference-accessdate"/>
    <w:basedOn w:val="DefaultParagraphFont"/>
    <w:rsid w:val="0054169D"/>
  </w:style>
  <w:style w:type="character" w:customStyle="1" w:styleId="nowrap">
    <w:name w:val="nowrap"/>
    <w:basedOn w:val="DefaultParagraphFont"/>
    <w:rsid w:val="0054169D"/>
  </w:style>
  <w:style w:type="paragraph" w:customStyle="1" w:styleId="Style0">
    <w:name w:val="Style0"/>
    <w:rsid w:val="000209A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Headinglast">
    <w:name w:val="Heading last"/>
    <w:basedOn w:val="Normal"/>
    <w:qFormat/>
    <w:rsid w:val="000209A0"/>
    <w:pPr>
      <w:spacing w:before="240" w:after="720" w:line="240" w:lineRule="auto"/>
      <w:ind w:left="1440" w:hanging="1440"/>
      <w:jc w:val="left"/>
    </w:pPr>
    <w:rPr>
      <w:sz w:val="24"/>
      <w:szCs w:val="24"/>
    </w:rPr>
  </w:style>
  <w:style w:type="table" w:styleId="TableGrid">
    <w:name w:val="Table Grid"/>
    <w:basedOn w:val="TableNormal"/>
    <w:uiPriority w:val="59"/>
    <w:rsid w:val="0078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-FlLftSgl">
    <w:name w:val="SL-Fl Lft Sgl"/>
    <w:rsid w:val="009D0CD9"/>
    <w:pPr>
      <w:spacing w:line="240" w:lineRule="atLeast"/>
      <w:jc w:val="both"/>
    </w:pPr>
    <w:rPr>
      <w:sz w:val="22"/>
    </w:rPr>
  </w:style>
  <w:style w:type="paragraph" w:styleId="ListBullet">
    <w:name w:val="List Bullet"/>
    <w:basedOn w:val="Normal"/>
    <w:uiPriority w:val="99"/>
    <w:semiHidden/>
    <w:unhideWhenUsed/>
    <w:rsid w:val="00D52CFF"/>
    <w:pPr>
      <w:numPr>
        <w:ilvl w:val="1"/>
        <w:numId w:val="23"/>
      </w:numPr>
      <w:spacing w:after="120" w:line="240" w:lineRule="auto"/>
      <w:ind w:left="1080"/>
      <w:jc w:val="left"/>
    </w:pPr>
    <w:rPr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56D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F9B"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rsid w:val="000962BB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rsid w:val="000962BB"/>
    <w:pPr>
      <w:keepNext/>
      <w:tabs>
        <w:tab w:val="left" w:pos="1152"/>
      </w:tabs>
      <w:spacing w:after="360" w:line="360" w:lineRule="atLeast"/>
      <w:ind w:left="432" w:hanging="432"/>
      <w:outlineLvl w:val="1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2C0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link w:val="P1-StandParaChar"/>
    <w:rsid w:val="000962BB"/>
    <w:pPr>
      <w:spacing w:line="480" w:lineRule="auto"/>
      <w:ind w:firstLine="720"/>
    </w:pPr>
    <w:rPr>
      <w:sz w:val="22"/>
    </w:rPr>
  </w:style>
  <w:style w:type="paragraph" w:styleId="TOC1">
    <w:name w:val="toc 1"/>
    <w:autoRedefine/>
    <w:semiHidden/>
    <w:rsid w:val="000962BB"/>
    <w:pPr>
      <w:tabs>
        <w:tab w:val="left" w:pos="720"/>
        <w:tab w:val="right" w:leader="dot" w:pos="9494"/>
      </w:tabs>
      <w:spacing w:before="120" w:after="120" w:line="480" w:lineRule="auto"/>
      <w:jc w:val="center"/>
    </w:pPr>
    <w:rPr>
      <w:b/>
      <w:caps/>
      <w:noProof/>
      <w:sz w:val="24"/>
      <w:szCs w:val="24"/>
    </w:rPr>
  </w:style>
  <w:style w:type="paragraph" w:styleId="TOC2">
    <w:name w:val="toc 2"/>
    <w:autoRedefine/>
    <w:semiHidden/>
    <w:rsid w:val="00D4199F"/>
    <w:pPr>
      <w:tabs>
        <w:tab w:val="left" w:pos="720"/>
        <w:tab w:val="right" w:leader="dot" w:pos="9494"/>
      </w:tabs>
      <w:spacing w:beforeLines="120" w:afterLines="120" w:line="240" w:lineRule="atLeast"/>
    </w:pPr>
    <w:rPr>
      <w:b/>
      <w:smallCaps/>
      <w:sz w:val="24"/>
    </w:rPr>
  </w:style>
  <w:style w:type="paragraph" w:styleId="BodyText">
    <w:name w:val="Body Text"/>
    <w:basedOn w:val="Normal"/>
    <w:rsid w:val="000962BB"/>
    <w:pPr>
      <w:spacing w:after="120"/>
    </w:pPr>
  </w:style>
  <w:style w:type="paragraph" w:styleId="Footer">
    <w:name w:val="footer"/>
    <w:basedOn w:val="Normal"/>
    <w:link w:val="FooterChar"/>
    <w:rsid w:val="00E416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1609"/>
  </w:style>
  <w:style w:type="paragraph" w:styleId="Header">
    <w:name w:val="header"/>
    <w:basedOn w:val="Normal"/>
    <w:rsid w:val="00A35B8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35B8F"/>
    <w:rPr>
      <w:color w:val="0000FF"/>
      <w:u w:val="single"/>
    </w:rPr>
  </w:style>
  <w:style w:type="paragraph" w:styleId="BodyTextIndent3">
    <w:name w:val="Body Text Indent 3"/>
    <w:basedOn w:val="Normal"/>
    <w:rsid w:val="00AF3458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196E71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8C0217"/>
    <w:pPr>
      <w:spacing w:after="120"/>
      <w:ind w:left="360"/>
    </w:pPr>
  </w:style>
  <w:style w:type="paragraph" w:customStyle="1" w:styleId="N1-1stBullet">
    <w:name w:val="N1-1st Bullet"/>
    <w:basedOn w:val="Normal"/>
    <w:rsid w:val="00D31EC3"/>
    <w:pPr>
      <w:tabs>
        <w:tab w:val="left" w:pos="1152"/>
      </w:tabs>
      <w:spacing w:after="240"/>
      <w:ind w:left="1152" w:hanging="576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4662C0"/>
    <w:rPr>
      <w:rFonts w:ascii="Calibri" w:eastAsia="Times New Roman" w:hAnsi="Calibri" w:cs="Times New Roman"/>
      <w:b/>
      <w:bCs/>
      <w:sz w:val="22"/>
      <w:szCs w:val="22"/>
    </w:rPr>
  </w:style>
  <w:style w:type="character" w:styleId="Strong">
    <w:name w:val="Strong"/>
    <w:basedOn w:val="DefaultParagraphFont"/>
    <w:uiPriority w:val="22"/>
    <w:qFormat/>
    <w:rsid w:val="004662C0"/>
    <w:rPr>
      <w:b/>
      <w:bCs/>
    </w:rPr>
  </w:style>
  <w:style w:type="character" w:customStyle="1" w:styleId="P1-StandParaChar">
    <w:name w:val="P1-Stand Para Char"/>
    <w:basedOn w:val="DefaultParagraphFont"/>
    <w:link w:val="P1-StandPara"/>
    <w:rsid w:val="004662C0"/>
    <w:rPr>
      <w:sz w:val="22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4662C0"/>
    <w:pPr>
      <w:spacing w:line="240" w:lineRule="auto"/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62C0"/>
    <w:rPr>
      <w:rFonts w:ascii="Consolas" w:eastAsia="Calibri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B7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53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5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5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5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6A9B"/>
    <w:pPr>
      <w:ind w:left="720"/>
      <w:contextualSpacing/>
    </w:pPr>
  </w:style>
  <w:style w:type="character" w:customStyle="1" w:styleId="citation">
    <w:name w:val="citation"/>
    <w:basedOn w:val="DefaultParagraphFont"/>
    <w:rsid w:val="0054169D"/>
  </w:style>
  <w:style w:type="character" w:customStyle="1" w:styleId="reference-accessdate">
    <w:name w:val="reference-accessdate"/>
    <w:basedOn w:val="DefaultParagraphFont"/>
    <w:rsid w:val="0054169D"/>
  </w:style>
  <w:style w:type="character" w:customStyle="1" w:styleId="nowrap">
    <w:name w:val="nowrap"/>
    <w:basedOn w:val="DefaultParagraphFont"/>
    <w:rsid w:val="0054169D"/>
  </w:style>
  <w:style w:type="paragraph" w:customStyle="1" w:styleId="Style0">
    <w:name w:val="Style0"/>
    <w:rsid w:val="000209A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Headinglast">
    <w:name w:val="Heading last"/>
    <w:basedOn w:val="Normal"/>
    <w:qFormat/>
    <w:rsid w:val="000209A0"/>
    <w:pPr>
      <w:spacing w:before="240" w:after="720" w:line="240" w:lineRule="auto"/>
      <w:ind w:left="1440" w:hanging="1440"/>
      <w:jc w:val="left"/>
    </w:pPr>
    <w:rPr>
      <w:sz w:val="24"/>
      <w:szCs w:val="24"/>
    </w:rPr>
  </w:style>
  <w:style w:type="table" w:styleId="TableGrid">
    <w:name w:val="Table Grid"/>
    <w:basedOn w:val="TableNormal"/>
    <w:uiPriority w:val="59"/>
    <w:rsid w:val="0078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-FlLftSgl">
    <w:name w:val="SL-Fl Lft Sgl"/>
    <w:rsid w:val="009D0CD9"/>
    <w:pPr>
      <w:spacing w:line="240" w:lineRule="atLeast"/>
      <w:jc w:val="both"/>
    </w:pPr>
    <w:rPr>
      <w:sz w:val="22"/>
    </w:rPr>
  </w:style>
  <w:style w:type="paragraph" w:styleId="ListBullet">
    <w:name w:val="List Bullet"/>
    <w:basedOn w:val="Normal"/>
    <w:uiPriority w:val="99"/>
    <w:semiHidden/>
    <w:unhideWhenUsed/>
    <w:rsid w:val="00D52CFF"/>
    <w:pPr>
      <w:numPr>
        <w:ilvl w:val="1"/>
        <w:numId w:val="23"/>
      </w:numPr>
      <w:spacing w:after="120" w:line="240" w:lineRule="auto"/>
      <w:ind w:left="1080"/>
      <w:jc w:val="left"/>
    </w:pPr>
    <w:rPr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56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illisg@mail.nih.gov" TargetMode="Externa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NCI_OMB_Clearance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08E7D-BC04-46C6-A4A6-39B6833B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Westat</Company>
  <LinksUpToDate>false</LinksUpToDate>
  <CharactersWithSpaces>3572</CharactersWithSpaces>
  <SharedDoc>false</SharedDoc>
  <HLinks>
    <vt:vector size="78" baseType="variant">
      <vt:variant>
        <vt:i4>3604548</vt:i4>
      </vt:variant>
      <vt:variant>
        <vt:i4>36</vt:i4>
      </vt:variant>
      <vt:variant>
        <vt:i4>0</vt:i4>
      </vt:variant>
      <vt:variant>
        <vt:i4>5</vt:i4>
      </vt:variant>
      <vt:variant>
        <vt:lpwstr>mailto:midthund@mail.nih.gov</vt:lpwstr>
      </vt:variant>
      <vt:variant>
        <vt:lpwstr/>
      </vt:variant>
      <vt:variant>
        <vt:i4>6553618</vt:i4>
      </vt:variant>
      <vt:variant>
        <vt:i4>33</vt:i4>
      </vt:variant>
      <vt:variant>
        <vt:i4>0</vt:i4>
      </vt:variant>
      <vt:variant>
        <vt:i4>5</vt:i4>
      </vt:variant>
      <vt:variant>
        <vt:lpwstr>mailto:kipnisv@mail.nih.gov</vt:lpwstr>
      </vt:variant>
      <vt:variant>
        <vt:lpwstr/>
      </vt:variant>
      <vt:variant>
        <vt:i4>2097242</vt:i4>
      </vt:variant>
      <vt:variant>
        <vt:i4>30</vt:i4>
      </vt:variant>
      <vt:variant>
        <vt:i4>0</vt:i4>
      </vt:variant>
      <vt:variant>
        <vt:i4>5</vt:i4>
      </vt:variant>
      <vt:variant>
        <vt:lpwstr>mailto:materess@mail.nih.gov</vt:lpwstr>
      </vt:variant>
      <vt:variant>
        <vt:lpwstr/>
      </vt:variant>
      <vt:variant>
        <vt:i4>3932241</vt:i4>
      </vt:variant>
      <vt:variant>
        <vt:i4>27</vt:i4>
      </vt:variant>
      <vt:variant>
        <vt:i4>0</vt:i4>
      </vt:variant>
      <vt:variant>
        <vt:i4>5</vt:i4>
      </vt:variant>
      <vt:variant>
        <vt:lpwstr>mailto:schatzka@mail.nih.gov</vt:lpwstr>
      </vt:variant>
      <vt:variant>
        <vt:lpwstr/>
      </vt:variant>
      <vt:variant>
        <vt:i4>4390965</vt:i4>
      </vt:variant>
      <vt:variant>
        <vt:i4>24</vt:i4>
      </vt:variant>
      <vt:variant>
        <vt:i4>0</vt:i4>
      </vt:variant>
      <vt:variant>
        <vt:i4>5</vt:i4>
      </vt:variant>
      <vt:variant>
        <vt:lpwstr>mailto:larry.kushi@kp.org</vt:lpwstr>
      </vt:variant>
      <vt:variant>
        <vt:lpwstr/>
      </vt:variant>
      <vt:variant>
        <vt:i4>3604504</vt:i4>
      </vt:variant>
      <vt:variant>
        <vt:i4>21</vt:i4>
      </vt:variant>
      <vt:variant>
        <vt:i4>0</vt:i4>
      </vt:variant>
      <vt:variant>
        <vt:i4>5</vt:i4>
      </vt:variant>
      <vt:variant>
        <vt:lpwstr>mailto:coleman.laura@mcrf.mfldclin.edu</vt:lpwstr>
      </vt:variant>
      <vt:variant>
        <vt:lpwstr/>
      </vt:variant>
      <vt:variant>
        <vt:i4>3932248</vt:i4>
      </vt:variant>
      <vt:variant>
        <vt:i4>18</vt:i4>
      </vt:variant>
      <vt:variant>
        <vt:i4>0</vt:i4>
      </vt:variant>
      <vt:variant>
        <vt:i4>5</vt:i4>
      </vt:variant>
      <vt:variant>
        <vt:lpwstr>mailto:thompsof@mail.nih.gov</vt:lpwstr>
      </vt:variant>
      <vt:variant>
        <vt:lpwstr/>
      </vt:variant>
      <vt:variant>
        <vt:i4>2555971</vt:i4>
      </vt:variant>
      <vt:variant>
        <vt:i4>15</vt:i4>
      </vt:variant>
      <vt:variant>
        <vt:i4>0</vt:i4>
      </vt:variant>
      <vt:variant>
        <vt:i4>5</vt:i4>
      </vt:variant>
      <vt:variant>
        <vt:lpwstr>mailto:potischn@mail.nih.gov</vt:lpwstr>
      </vt:variant>
      <vt:variant>
        <vt:lpwstr/>
      </vt:variant>
      <vt:variant>
        <vt:i4>5963837</vt:i4>
      </vt:variant>
      <vt:variant>
        <vt:i4>12</vt:i4>
      </vt:variant>
      <vt:variant>
        <vt:i4>0</vt:i4>
      </vt:variant>
      <vt:variant>
        <vt:i4>5</vt:i4>
      </vt:variant>
      <vt:variant>
        <vt:lpwstr>mailto:subara@mail.nih.gov</vt:lpwstr>
      </vt:variant>
      <vt:variant>
        <vt:lpwstr/>
      </vt:variant>
      <vt:variant>
        <vt:i4>721005</vt:i4>
      </vt:variant>
      <vt:variant>
        <vt:i4>9</vt:i4>
      </vt:variant>
      <vt:variant>
        <vt:i4>0</vt:i4>
      </vt:variant>
      <vt:variant>
        <vt:i4>5</vt:i4>
      </vt:variant>
      <vt:variant>
        <vt:lpwstr>mailto:doddk@mail.nih.gov</vt:lpwstr>
      </vt:variant>
      <vt:variant>
        <vt:lpwstr/>
      </vt:variant>
      <vt:variant>
        <vt:i4>1376359</vt:i4>
      </vt:variant>
      <vt:variant>
        <vt:i4>19</vt:i4>
      </vt:variant>
      <vt:variant>
        <vt:i4>0</vt:i4>
      </vt:variant>
      <vt:variant>
        <vt:i4>5</vt:i4>
      </vt:variant>
      <vt:variant>
        <vt:lpwstr>mailto:NCI_OMB_Clearance@mail.nih.gov</vt:lpwstr>
      </vt:variant>
      <vt:variant>
        <vt:lpwstr/>
      </vt:variant>
      <vt:variant>
        <vt:i4>1376359</vt:i4>
      </vt:variant>
      <vt:variant>
        <vt:i4>13</vt:i4>
      </vt:variant>
      <vt:variant>
        <vt:i4>0</vt:i4>
      </vt:variant>
      <vt:variant>
        <vt:i4>5</vt:i4>
      </vt:variant>
      <vt:variant>
        <vt:lpwstr>mailto:NCI_OMB_Clearance@mail.nih.gov</vt:lpwstr>
      </vt:variant>
      <vt:variant>
        <vt:lpwstr/>
      </vt:variant>
      <vt:variant>
        <vt:i4>1376359</vt:i4>
      </vt:variant>
      <vt:variant>
        <vt:i4>5</vt:i4>
      </vt:variant>
      <vt:variant>
        <vt:i4>0</vt:i4>
      </vt:variant>
      <vt:variant>
        <vt:i4>5</vt:i4>
      </vt:variant>
      <vt:variant>
        <vt:lpwstr>mailto:NCI_OMB_Clearance@mail.nih.gov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Vivian Horovitch-Kelley</dc:creator>
  <cp:lastModifiedBy>Willis, Gordon (NIH/NCI) </cp:lastModifiedBy>
  <cp:revision>2</cp:revision>
  <cp:lastPrinted>2016-02-16T18:28:00Z</cp:lastPrinted>
  <dcterms:created xsi:type="dcterms:W3CDTF">2016-03-18T16:51:00Z</dcterms:created>
  <dcterms:modified xsi:type="dcterms:W3CDTF">2016-03-18T16:51:00Z</dcterms:modified>
</cp:coreProperties>
</file>