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CFC" w:rsidRDefault="006E4CFC" w:rsidP="006C593F">
      <w:pPr>
        <w:spacing w:after="200" w:line="276" w:lineRule="auto"/>
        <w:jc w:val="center"/>
        <w:rPr>
          <w:rFonts w:ascii="Calibri" w:eastAsia="Calibri" w:hAnsi="Calibri"/>
          <w:b/>
          <w:color w:val="auto"/>
          <w:sz w:val="22"/>
          <w:szCs w:val="22"/>
        </w:rPr>
      </w:pPr>
      <w:bookmarkStart w:id="0" w:name="_Toc252878058"/>
      <w:bookmarkStart w:id="1" w:name="_Toc252965776"/>
      <w:bookmarkStart w:id="2" w:name="_Toc277664206"/>
      <w:r w:rsidRPr="006E4CFC">
        <w:rPr>
          <w:rFonts w:ascii="Calibri" w:eastAsia="Calibri" w:hAnsi="Calibri"/>
          <w:b/>
          <w:color w:val="auto"/>
          <w:sz w:val="22"/>
          <w:szCs w:val="22"/>
        </w:rPr>
        <w:t>Crosswalk for Change of Medicare Modernization Ac</w:t>
      </w:r>
      <w:r w:rsidR="0043045A">
        <w:rPr>
          <w:rFonts w:ascii="Calibri" w:eastAsia="Calibri" w:hAnsi="Calibri"/>
          <w:b/>
          <w:color w:val="auto"/>
          <w:sz w:val="22"/>
          <w:szCs w:val="22"/>
        </w:rPr>
        <w:t xml:space="preserve">t (MMA) Dual Eligible Reporting </w:t>
      </w:r>
      <w:r w:rsidRPr="006E4CFC">
        <w:rPr>
          <w:rFonts w:ascii="Calibri" w:eastAsia="Calibri" w:hAnsi="Calibri"/>
          <w:b/>
          <w:color w:val="auto"/>
          <w:sz w:val="22"/>
          <w:szCs w:val="22"/>
        </w:rPr>
        <w:t>Application for Re-Certification</w:t>
      </w:r>
    </w:p>
    <w:p w:rsidR="006C593F" w:rsidRPr="006E4CFC" w:rsidRDefault="006C593F" w:rsidP="006C593F">
      <w:pPr>
        <w:spacing w:after="200" w:line="276" w:lineRule="auto"/>
        <w:jc w:val="center"/>
        <w:rPr>
          <w:rFonts w:ascii="Calibri" w:eastAsia="Calibri" w:hAnsi="Calibri"/>
          <w:b/>
          <w:color w:val="auto"/>
          <w:sz w:val="22"/>
          <w:szCs w:val="22"/>
        </w:rPr>
      </w:pPr>
      <w:r>
        <w:rPr>
          <w:rFonts w:ascii="Calibri" w:eastAsia="Calibri" w:hAnsi="Calibri"/>
          <w:b/>
          <w:color w:val="auto"/>
          <w:sz w:val="22"/>
          <w:szCs w:val="22"/>
        </w:rPr>
        <w:t xml:space="preserve">Changes to MMA Dual </w:t>
      </w:r>
      <w:proofErr w:type="spellStart"/>
      <w:r>
        <w:rPr>
          <w:rFonts w:ascii="Calibri" w:eastAsia="Calibri" w:hAnsi="Calibri"/>
          <w:b/>
          <w:color w:val="auto"/>
          <w:sz w:val="22"/>
          <w:szCs w:val="22"/>
        </w:rPr>
        <w:t>Eligibles</w:t>
      </w:r>
      <w:proofErr w:type="spellEnd"/>
      <w:r>
        <w:rPr>
          <w:rFonts w:ascii="Calibri" w:eastAsia="Calibri" w:hAnsi="Calibri"/>
          <w:b/>
          <w:color w:val="auto"/>
          <w:sz w:val="22"/>
          <w:szCs w:val="22"/>
        </w:rPr>
        <w:t xml:space="preserve"> File</w:t>
      </w:r>
      <w:r w:rsidR="008A3B80">
        <w:rPr>
          <w:rFonts w:ascii="Calibri" w:eastAsia="Calibri" w:hAnsi="Calibri"/>
          <w:b/>
          <w:color w:val="auto"/>
          <w:sz w:val="22"/>
          <w:szCs w:val="22"/>
        </w:rPr>
        <w:t xml:space="preserve"> and Data Dictionary (DD)</w:t>
      </w:r>
    </w:p>
    <w:tbl>
      <w:tblPr>
        <w:tblStyle w:val="TableGrid"/>
        <w:tblW w:w="10908" w:type="dxa"/>
        <w:tblLook w:val="04A0" w:firstRow="1" w:lastRow="0" w:firstColumn="1" w:lastColumn="0" w:noHBand="0" w:noVBand="1"/>
        <w:tblCaption w:val="Crosswalk"/>
        <w:tblDescription w:val="Crosswalk for changes of MMA Dual Eligible Reporting Application for Re-Certification changes to MMA Dual Eligibles file and data dictionary"/>
      </w:tblPr>
      <w:tblGrid>
        <w:gridCol w:w="1098"/>
        <w:gridCol w:w="3330"/>
        <w:gridCol w:w="1080"/>
        <w:gridCol w:w="2700"/>
        <w:gridCol w:w="2700"/>
      </w:tblGrid>
      <w:tr w:rsidR="0091528A" w:rsidRPr="00EE4F49" w:rsidTr="0091528A">
        <w:trPr>
          <w:tblHeader/>
        </w:trPr>
        <w:tc>
          <w:tcPr>
            <w:tcW w:w="1098" w:type="dxa"/>
          </w:tcPr>
          <w:p w:rsidR="0091528A" w:rsidRPr="00EE4F49" w:rsidRDefault="0091528A" w:rsidP="00966282">
            <w:pPr>
              <w:spacing w:after="200" w:line="276" w:lineRule="auto"/>
              <w:rPr>
                <w:rFonts w:asciiTheme="majorHAnsi" w:eastAsia="Calibri" w:hAnsiTheme="majorHAnsi"/>
                <w:b/>
                <w:color w:val="auto"/>
                <w:sz w:val="22"/>
                <w:szCs w:val="22"/>
              </w:rPr>
            </w:pPr>
            <w:r w:rsidRPr="00EE4F49">
              <w:rPr>
                <w:rFonts w:asciiTheme="majorHAnsi" w:eastAsia="Calibri" w:hAnsiTheme="majorHAnsi"/>
                <w:b/>
                <w:color w:val="auto"/>
                <w:sz w:val="22"/>
                <w:szCs w:val="22"/>
              </w:rPr>
              <w:t xml:space="preserve">DD Page </w:t>
            </w:r>
            <w:r>
              <w:rPr>
                <w:rFonts w:asciiTheme="majorHAnsi" w:eastAsia="Calibri" w:hAnsiTheme="majorHAnsi"/>
                <w:b/>
                <w:color w:val="auto"/>
                <w:sz w:val="22"/>
                <w:szCs w:val="22"/>
              </w:rPr>
              <w:t>#</w:t>
            </w:r>
          </w:p>
        </w:tc>
        <w:tc>
          <w:tcPr>
            <w:tcW w:w="3330" w:type="dxa"/>
          </w:tcPr>
          <w:p w:rsidR="0091528A" w:rsidRPr="00EE4F49" w:rsidRDefault="0091528A" w:rsidP="006E4CFC">
            <w:pPr>
              <w:spacing w:after="200" w:line="276" w:lineRule="auto"/>
              <w:rPr>
                <w:rFonts w:asciiTheme="majorHAnsi" w:eastAsia="Calibri" w:hAnsiTheme="majorHAnsi"/>
                <w:b/>
                <w:color w:val="auto"/>
                <w:sz w:val="22"/>
                <w:szCs w:val="22"/>
              </w:rPr>
            </w:pPr>
            <w:r w:rsidRPr="00EE4F49">
              <w:rPr>
                <w:rFonts w:asciiTheme="majorHAnsi" w:eastAsia="Calibri" w:hAnsiTheme="majorHAnsi"/>
                <w:b/>
                <w:color w:val="auto"/>
                <w:sz w:val="22"/>
                <w:szCs w:val="22"/>
              </w:rPr>
              <w:t>Data Element</w:t>
            </w:r>
          </w:p>
        </w:tc>
        <w:tc>
          <w:tcPr>
            <w:tcW w:w="1080" w:type="dxa"/>
          </w:tcPr>
          <w:p w:rsidR="0091528A" w:rsidRPr="00EE4F49" w:rsidRDefault="0091528A" w:rsidP="006E4CFC">
            <w:pPr>
              <w:spacing w:after="200" w:line="276" w:lineRule="auto"/>
              <w:rPr>
                <w:rFonts w:asciiTheme="majorHAnsi" w:eastAsia="Calibri" w:hAnsiTheme="majorHAnsi"/>
                <w:b/>
                <w:color w:val="auto"/>
                <w:sz w:val="22"/>
                <w:szCs w:val="22"/>
              </w:rPr>
            </w:pPr>
            <w:r>
              <w:rPr>
                <w:rFonts w:asciiTheme="majorHAnsi" w:eastAsia="Calibri" w:hAnsiTheme="majorHAnsi"/>
                <w:b/>
                <w:color w:val="auto"/>
                <w:sz w:val="22"/>
                <w:szCs w:val="22"/>
              </w:rPr>
              <w:t>File Position</w:t>
            </w:r>
          </w:p>
        </w:tc>
        <w:tc>
          <w:tcPr>
            <w:tcW w:w="2700" w:type="dxa"/>
          </w:tcPr>
          <w:p w:rsidR="0091528A" w:rsidRPr="00EE4F49" w:rsidRDefault="006F6EE3" w:rsidP="006E4CFC">
            <w:pPr>
              <w:spacing w:after="200" w:line="276" w:lineRule="auto"/>
              <w:rPr>
                <w:rFonts w:asciiTheme="majorHAnsi" w:eastAsia="Calibri" w:hAnsiTheme="majorHAnsi"/>
                <w:b/>
                <w:color w:val="auto"/>
                <w:sz w:val="22"/>
                <w:szCs w:val="22"/>
              </w:rPr>
            </w:pPr>
            <w:r>
              <w:rPr>
                <w:rFonts w:asciiTheme="majorHAnsi" w:eastAsia="Calibri" w:hAnsiTheme="majorHAnsi"/>
                <w:b/>
                <w:color w:val="auto"/>
                <w:sz w:val="22"/>
                <w:szCs w:val="22"/>
              </w:rPr>
              <w:t>Type of Change</w:t>
            </w:r>
          </w:p>
        </w:tc>
        <w:tc>
          <w:tcPr>
            <w:tcW w:w="2700" w:type="dxa"/>
          </w:tcPr>
          <w:p w:rsidR="0091528A" w:rsidRPr="00EE4F49" w:rsidRDefault="006F6EE3" w:rsidP="006E4CFC">
            <w:pPr>
              <w:spacing w:after="200" w:line="276" w:lineRule="auto"/>
              <w:rPr>
                <w:rFonts w:asciiTheme="majorHAnsi" w:eastAsia="Calibri" w:hAnsiTheme="majorHAnsi"/>
                <w:b/>
                <w:color w:val="auto"/>
                <w:sz w:val="22"/>
                <w:szCs w:val="22"/>
              </w:rPr>
            </w:pPr>
            <w:r>
              <w:rPr>
                <w:rFonts w:asciiTheme="majorHAnsi" w:eastAsia="Calibri" w:hAnsiTheme="majorHAnsi"/>
                <w:b/>
                <w:color w:val="auto"/>
                <w:sz w:val="22"/>
                <w:szCs w:val="22"/>
              </w:rPr>
              <w:t>Rational for Change</w:t>
            </w:r>
          </w:p>
        </w:tc>
      </w:tr>
      <w:tr w:rsidR="0091528A" w:rsidRPr="00EE4F49" w:rsidTr="0091528A">
        <w:trPr>
          <w:trHeight w:val="764"/>
        </w:trPr>
        <w:tc>
          <w:tcPr>
            <w:tcW w:w="1098" w:type="dxa"/>
          </w:tcPr>
          <w:p w:rsidR="0091528A" w:rsidRPr="00966282" w:rsidRDefault="0091528A" w:rsidP="007C1D0F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eastAsia="Calibri" w:hAnsiTheme="majorHAnsi"/>
                <w:color w:val="auto"/>
                <w:sz w:val="22"/>
                <w:szCs w:val="22"/>
              </w:rPr>
              <w:t>34</w:t>
            </w:r>
          </w:p>
        </w:tc>
        <w:tc>
          <w:tcPr>
            <w:tcW w:w="3330" w:type="dxa"/>
          </w:tcPr>
          <w:p w:rsidR="0091528A" w:rsidRPr="00966282" w:rsidRDefault="0091528A" w:rsidP="007C1D0F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hAnsiTheme="majorHAnsi"/>
                <w:color w:val="000000"/>
                <w:sz w:val="22"/>
                <w:szCs w:val="22"/>
              </w:rPr>
              <w:t>Beneficiary Part A Entitlement Reason Code</w:t>
            </w:r>
          </w:p>
        </w:tc>
        <w:tc>
          <w:tcPr>
            <w:tcW w:w="1080" w:type="dxa"/>
          </w:tcPr>
          <w:p w:rsidR="0091528A" w:rsidRPr="00966282" w:rsidRDefault="0091528A" w:rsidP="007C1D0F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hAnsiTheme="majorHAnsi"/>
                <w:color w:val="000000"/>
                <w:sz w:val="22"/>
                <w:szCs w:val="22"/>
              </w:rPr>
              <w:t>1168</w:t>
            </w:r>
          </w:p>
        </w:tc>
        <w:tc>
          <w:tcPr>
            <w:tcW w:w="2700" w:type="dxa"/>
          </w:tcPr>
          <w:p w:rsidR="0091528A" w:rsidRPr="00966282" w:rsidRDefault="0091528A" w:rsidP="00A85194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eastAsia="Calibri" w:hAnsiTheme="majorHAnsi"/>
                <w:color w:val="auto"/>
                <w:sz w:val="22"/>
                <w:szCs w:val="22"/>
              </w:rPr>
              <w:t>Removal of “H” value = Beneficiary is entitled to Medicare due to health hazard.</w:t>
            </w:r>
          </w:p>
        </w:tc>
        <w:tc>
          <w:tcPr>
            <w:tcW w:w="2700" w:type="dxa"/>
          </w:tcPr>
          <w:p w:rsidR="0091528A" w:rsidRPr="00966282" w:rsidRDefault="0091528A" w:rsidP="00A85194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eastAsia="Calibri" w:hAnsiTheme="majorHAnsi"/>
                <w:color w:val="auto"/>
                <w:sz w:val="22"/>
                <w:szCs w:val="22"/>
              </w:rPr>
              <w:t xml:space="preserve">Change is no longer applicable and is non-substantive. The change did not have an impact on the burden estimates. </w:t>
            </w:r>
          </w:p>
        </w:tc>
      </w:tr>
      <w:tr w:rsidR="0091528A" w:rsidRPr="00EE4F49" w:rsidTr="0091528A">
        <w:trPr>
          <w:trHeight w:val="692"/>
        </w:trPr>
        <w:tc>
          <w:tcPr>
            <w:tcW w:w="1098" w:type="dxa"/>
          </w:tcPr>
          <w:p w:rsidR="0091528A" w:rsidRPr="00966282" w:rsidRDefault="0091528A" w:rsidP="007C1D0F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eastAsia="Calibri" w:hAnsiTheme="majorHAnsi"/>
                <w:color w:val="auto"/>
                <w:sz w:val="22"/>
                <w:szCs w:val="22"/>
              </w:rPr>
              <w:t>36</w:t>
            </w:r>
          </w:p>
        </w:tc>
        <w:tc>
          <w:tcPr>
            <w:tcW w:w="3330" w:type="dxa"/>
          </w:tcPr>
          <w:p w:rsidR="0091528A" w:rsidRPr="00966282" w:rsidRDefault="0091528A" w:rsidP="007C1D0F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hAnsiTheme="majorHAnsi"/>
                <w:color w:val="000000"/>
                <w:sz w:val="22"/>
                <w:szCs w:val="22"/>
              </w:rPr>
              <w:t>Beneficiary Part B Enrollment Reason Code</w:t>
            </w:r>
          </w:p>
        </w:tc>
        <w:tc>
          <w:tcPr>
            <w:tcW w:w="1080" w:type="dxa"/>
          </w:tcPr>
          <w:p w:rsidR="0091528A" w:rsidRPr="00966282" w:rsidRDefault="0091528A" w:rsidP="007C1D0F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hAnsiTheme="majorHAnsi"/>
                <w:color w:val="000000"/>
                <w:sz w:val="22"/>
                <w:szCs w:val="22"/>
              </w:rPr>
              <w:t>1258</w:t>
            </w:r>
          </w:p>
        </w:tc>
        <w:tc>
          <w:tcPr>
            <w:tcW w:w="2700" w:type="dxa"/>
          </w:tcPr>
          <w:p w:rsidR="0091528A" w:rsidRPr="00966282" w:rsidRDefault="0091528A" w:rsidP="006922C5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eastAsia="Calibri" w:hAnsiTheme="majorHAnsi"/>
                <w:color w:val="auto"/>
                <w:sz w:val="22"/>
                <w:szCs w:val="22"/>
              </w:rPr>
              <w:t>Removal of “H” value = Beneficiary is entitled to Medicare due to health hazard.</w:t>
            </w:r>
          </w:p>
        </w:tc>
        <w:tc>
          <w:tcPr>
            <w:tcW w:w="2700" w:type="dxa"/>
          </w:tcPr>
          <w:p w:rsidR="0091528A" w:rsidRPr="00966282" w:rsidRDefault="0091528A" w:rsidP="006922C5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eastAsia="Calibri" w:hAnsiTheme="majorHAnsi"/>
                <w:color w:val="auto"/>
                <w:sz w:val="22"/>
                <w:szCs w:val="22"/>
              </w:rPr>
              <w:t>Change is no longer applicable and is non-substantive. The change did not have an impact on the burden estimates</w:t>
            </w:r>
            <w:r w:rsidR="008927E7">
              <w:rPr>
                <w:rFonts w:asciiTheme="majorHAnsi" w:eastAsia="Calibri" w:hAnsiTheme="majorHAnsi"/>
                <w:color w:val="auto"/>
                <w:sz w:val="22"/>
                <w:szCs w:val="22"/>
              </w:rPr>
              <w:t>.</w:t>
            </w:r>
          </w:p>
        </w:tc>
      </w:tr>
      <w:tr w:rsidR="0091528A" w:rsidRPr="00EE4F49" w:rsidTr="0091528A">
        <w:trPr>
          <w:trHeight w:val="746"/>
        </w:trPr>
        <w:tc>
          <w:tcPr>
            <w:tcW w:w="1098" w:type="dxa"/>
          </w:tcPr>
          <w:p w:rsidR="0091528A" w:rsidRPr="00966282" w:rsidRDefault="0091528A" w:rsidP="007C1D0F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eastAsia="Calibri" w:hAnsiTheme="majorHAnsi"/>
                <w:color w:val="auto"/>
                <w:sz w:val="22"/>
                <w:szCs w:val="22"/>
              </w:rPr>
              <w:t>39</w:t>
            </w:r>
          </w:p>
        </w:tc>
        <w:tc>
          <w:tcPr>
            <w:tcW w:w="3330" w:type="dxa"/>
          </w:tcPr>
          <w:p w:rsidR="0091528A" w:rsidRPr="00966282" w:rsidRDefault="0091528A" w:rsidP="007C1D0F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hAnsiTheme="majorHAnsi"/>
                <w:color w:val="000000"/>
                <w:sz w:val="22"/>
                <w:szCs w:val="22"/>
              </w:rPr>
              <w:t>Beneficiary DIB Entitlement Date Justification Code</w:t>
            </w:r>
          </w:p>
        </w:tc>
        <w:tc>
          <w:tcPr>
            <w:tcW w:w="1080" w:type="dxa"/>
          </w:tcPr>
          <w:p w:rsidR="0091528A" w:rsidRPr="00966282" w:rsidRDefault="0091528A" w:rsidP="007C1D0F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hAnsiTheme="majorHAnsi"/>
                <w:color w:val="000000"/>
                <w:sz w:val="22"/>
                <w:szCs w:val="22"/>
              </w:rPr>
              <w:t>1428</w:t>
            </w:r>
          </w:p>
        </w:tc>
        <w:tc>
          <w:tcPr>
            <w:tcW w:w="2700" w:type="dxa"/>
          </w:tcPr>
          <w:p w:rsidR="0091528A" w:rsidRPr="00966282" w:rsidRDefault="0091528A" w:rsidP="00B23BDF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eastAsia="Calibri" w:hAnsiTheme="majorHAnsi"/>
                <w:color w:val="auto"/>
                <w:sz w:val="22"/>
                <w:szCs w:val="22"/>
              </w:rPr>
              <w:t>Removal of “H” value = Beneficiary is entitled to Medicare due to health hazard.</w:t>
            </w:r>
          </w:p>
        </w:tc>
        <w:tc>
          <w:tcPr>
            <w:tcW w:w="2700" w:type="dxa"/>
          </w:tcPr>
          <w:p w:rsidR="0091528A" w:rsidRPr="00966282" w:rsidRDefault="0091528A" w:rsidP="00B23BDF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eastAsia="Calibri" w:hAnsiTheme="majorHAnsi"/>
                <w:color w:val="auto"/>
                <w:sz w:val="22"/>
                <w:szCs w:val="22"/>
              </w:rPr>
              <w:t>Change is no longer applicable and is non-substantive. The change did not have an impact on the burden estimates</w:t>
            </w:r>
            <w:r w:rsidR="008927E7">
              <w:rPr>
                <w:rFonts w:asciiTheme="majorHAnsi" w:eastAsia="Calibri" w:hAnsiTheme="majorHAnsi"/>
                <w:color w:val="auto"/>
                <w:sz w:val="22"/>
                <w:szCs w:val="22"/>
              </w:rPr>
              <w:t>.</w:t>
            </w:r>
          </w:p>
        </w:tc>
      </w:tr>
      <w:tr w:rsidR="0091528A" w:rsidRPr="00EE4F49" w:rsidTr="0091528A">
        <w:trPr>
          <w:trHeight w:val="971"/>
        </w:trPr>
        <w:tc>
          <w:tcPr>
            <w:tcW w:w="1098" w:type="dxa"/>
          </w:tcPr>
          <w:p w:rsidR="0091528A" w:rsidRPr="00966282" w:rsidRDefault="0091528A" w:rsidP="007C1D0F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eastAsia="Calibri" w:hAnsiTheme="majorHAnsi"/>
                <w:color w:val="auto"/>
                <w:sz w:val="22"/>
                <w:szCs w:val="22"/>
              </w:rPr>
              <w:t>41</w:t>
            </w:r>
          </w:p>
        </w:tc>
        <w:tc>
          <w:tcPr>
            <w:tcW w:w="3330" w:type="dxa"/>
          </w:tcPr>
          <w:p w:rsidR="0091528A" w:rsidRPr="00966282" w:rsidRDefault="0091528A" w:rsidP="007C1D0F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hAnsiTheme="majorHAnsi"/>
                <w:color w:val="000000"/>
                <w:sz w:val="22"/>
                <w:szCs w:val="22"/>
              </w:rPr>
              <w:t>Plan Benefit Package Number (Occurrence 1)</w:t>
            </w:r>
          </w:p>
        </w:tc>
        <w:tc>
          <w:tcPr>
            <w:tcW w:w="1080" w:type="dxa"/>
          </w:tcPr>
          <w:p w:rsidR="0091528A" w:rsidRPr="00966282" w:rsidRDefault="0091528A" w:rsidP="007C1D0F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hAnsiTheme="majorHAnsi"/>
                <w:color w:val="000000"/>
                <w:sz w:val="22"/>
                <w:szCs w:val="22"/>
              </w:rPr>
              <w:t>1697-1699</w:t>
            </w:r>
          </w:p>
        </w:tc>
        <w:tc>
          <w:tcPr>
            <w:tcW w:w="2700" w:type="dxa"/>
          </w:tcPr>
          <w:p w:rsidR="0091528A" w:rsidRPr="00966282" w:rsidRDefault="0091528A" w:rsidP="007E4D10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eastAsia="Calibri" w:hAnsiTheme="majorHAnsi"/>
                <w:color w:val="auto"/>
                <w:sz w:val="22"/>
                <w:szCs w:val="22"/>
              </w:rPr>
              <w:t xml:space="preserve">Updated description to </w:t>
            </w:r>
            <w:r>
              <w:rPr>
                <w:rFonts w:asciiTheme="majorHAnsi" w:eastAsia="Calibri" w:hAnsiTheme="majorHAnsi"/>
                <w:color w:val="auto"/>
                <w:sz w:val="22"/>
                <w:szCs w:val="22"/>
              </w:rPr>
              <w:t xml:space="preserve">read: </w:t>
            </w:r>
            <w:r w:rsidRPr="00966282">
              <w:rPr>
                <w:rFonts w:asciiTheme="majorHAnsi" w:hAnsiTheme="majorHAnsi"/>
                <w:color w:val="000000"/>
                <w:sz w:val="22"/>
                <w:szCs w:val="22"/>
              </w:rPr>
              <w:t>This field contains spaces if the managed care plan has no PBP.  If a Cost Plan has no PBP, the field contains ‘999’.</w:t>
            </w:r>
          </w:p>
        </w:tc>
        <w:tc>
          <w:tcPr>
            <w:tcW w:w="2700" w:type="dxa"/>
          </w:tcPr>
          <w:p w:rsidR="0091528A" w:rsidRPr="00966282" w:rsidRDefault="0091528A" w:rsidP="0091528A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1528A">
              <w:rPr>
                <w:rFonts w:asciiTheme="majorHAnsi" w:eastAsia="Calibri" w:hAnsiTheme="majorHAnsi"/>
                <w:color w:val="auto"/>
                <w:sz w:val="22"/>
                <w:szCs w:val="22"/>
              </w:rPr>
              <w:t xml:space="preserve">Change </w:t>
            </w:r>
            <w:r>
              <w:rPr>
                <w:rFonts w:asciiTheme="majorHAnsi" w:eastAsia="Calibri" w:hAnsiTheme="majorHAnsi"/>
                <w:color w:val="auto"/>
                <w:sz w:val="22"/>
                <w:szCs w:val="22"/>
              </w:rPr>
              <w:t xml:space="preserve">was made to clarify the definition to this description field </w:t>
            </w:r>
            <w:r w:rsidRPr="0091528A">
              <w:rPr>
                <w:rFonts w:asciiTheme="majorHAnsi" w:eastAsia="Calibri" w:hAnsiTheme="majorHAnsi"/>
                <w:color w:val="auto"/>
                <w:sz w:val="22"/>
                <w:szCs w:val="22"/>
              </w:rPr>
              <w:t>and is non-substantive. The change did not have an impact on the burden estimates</w:t>
            </w:r>
            <w:r w:rsidR="008927E7">
              <w:rPr>
                <w:rFonts w:asciiTheme="majorHAnsi" w:eastAsia="Calibri" w:hAnsiTheme="majorHAnsi"/>
                <w:color w:val="auto"/>
                <w:sz w:val="22"/>
                <w:szCs w:val="22"/>
              </w:rPr>
              <w:t>.</w:t>
            </w:r>
          </w:p>
        </w:tc>
      </w:tr>
      <w:tr w:rsidR="0091528A" w:rsidRPr="00EE4F49" w:rsidTr="0091528A">
        <w:trPr>
          <w:trHeight w:val="782"/>
        </w:trPr>
        <w:tc>
          <w:tcPr>
            <w:tcW w:w="1098" w:type="dxa"/>
          </w:tcPr>
          <w:p w:rsidR="0091528A" w:rsidRPr="00966282" w:rsidRDefault="0091528A" w:rsidP="007C1D0F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eastAsia="Calibri" w:hAnsiTheme="majorHAnsi"/>
                <w:color w:val="auto"/>
                <w:sz w:val="22"/>
                <w:szCs w:val="22"/>
              </w:rPr>
              <w:t>41</w:t>
            </w:r>
          </w:p>
        </w:tc>
        <w:tc>
          <w:tcPr>
            <w:tcW w:w="3330" w:type="dxa"/>
          </w:tcPr>
          <w:p w:rsidR="0091528A" w:rsidRPr="00966282" w:rsidRDefault="0091528A" w:rsidP="007C1D0F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hAnsiTheme="majorHAnsi"/>
                <w:color w:val="1D1B11" w:themeColor="background2" w:themeShade="1A"/>
                <w:sz w:val="22"/>
                <w:szCs w:val="22"/>
              </w:rPr>
              <w:t>PBP Coverage Type Codes</w:t>
            </w:r>
          </w:p>
        </w:tc>
        <w:tc>
          <w:tcPr>
            <w:tcW w:w="1080" w:type="dxa"/>
          </w:tcPr>
          <w:p w:rsidR="0091528A" w:rsidRPr="00966282" w:rsidRDefault="0091528A" w:rsidP="007C1D0F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hAnsiTheme="majorHAnsi"/>
                <w:color w:val="000000"/>
                <w:sz w:val="22"/>
                <w:szCs w:val="22"/>
              </w:rPr>
              <w:t>1700-1701</w:t>
            </w:r>
          </w:p>
        </w:tc>
        <w:tc>
          <w:tcPr>
            <w:tcW w:w="2700" w:type="dxa"/>
          </w:tcPr>
          <w:p w:rsidR="0091528A" w:rsidRPr="00966282" w:rsidRDefault="0091528A" w:rsidP="00112279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hAnsiTheme="majorHAnsi"/>
                <w:color w:val="1D1B11" w:themeColor="background2" w:themeShade="1A"/>
                <w:sz w:val="22"/>
                <w:szCs w:val="22"/>
              </w:rPr>
              <w:t>Updated list of values for the PBP ORG CVRG TYPE CD to add Value “14”: MMP – Medicare Medicaid Plan</w:t>
            </w:r>
          </w:p>
        </w:tc>
        <w:tc>
          <w:tcPr>
            <w:tcW w:w="2700" w:type="dxa"/>
          </w:tcPr>
          <w:p w:rsidR="0091528A" w:rsidRPr="00966282" w:rsidRDefault="00835CD8" w:rsidP="006F6EE3">
            <w:pPr>
              <w:spacing w:after="200" w:line="276" w:lineRule="auto"/>
              <w:rPr>
                <w:rFonts w:asciiTheme="majorHAnsi" w:hAnsiTheme="majorHAnsi"/>
                <w:color w:val="1D1B11" w:themeColor="background2" w:themeShade="1A"/>
                <w:sz w:val="22"/>
                <w:szCs w:val="22"/>
              </w:rPr>
            </w:pPr>
            <w:r>
              <w:rPr>
                <w:rFonts w:asciiTheme="majorHAnsi" w:hAnsiTheme="majorHAnsi"/>
                <w:color w:val="1D1B11" w:themeColor="background2" w:themeShade="1A"/>
                <w:sz w:val="22"/>
                <w:szCs w:val="22"/>
              </w:rPr>
              <w:t xml:space="preserve">Change was due to the implementation of the </w:t>
            </w:r>
            <w:r w:rsidRPr="00835CD8">
              <w:rPr>
                <w:rFonts w:asciiTheme="majorHAnsi" w:hAnsiTheme="majorHAnsi"/>
                <w:color w:val="1D1B11" w:themeColor="background2" w:themeShade="1A"/>
                <w:sz w:val="22"/>
                <w:szCs w:val="22"/>
              </w:rPr>
              <w:t>Financial Alignment Demonstration</w:t>
            </w:r>
            <w:r w:rsidR="001A32AB">
              <w:rPr>
                <w:rFonts w:asciiTheme="majorHAnsi" w:hAnsiTheme="majorHAnsi"/>
                <w:color w:val="1D1B11" w:themeColor="background2" w:themeShade="1A"/>
                <w:sz w:val="22"/>
                <w:szCs w:val="22"/>
              </w:rPr>
              <w:t>: S</w:t>
            </w:r>
            <w:r w:rsidR="001A32AB" w:rsidRPr="001A32AB">
              <w:rPr>
                <w:rFonts w:asciiTheme="majorHAnsi" w:hAnsiTheme="majorHAnsi"/>
                <w:color w:val="1D1B11" w:themeColor="background2" w:themeShade="1A"/>
                <w:sz w:val="22"/>
                <w:szCs w:val="22"/>
              </w:rPr>
              <w:t>ection 2602 of the Affordable Care Act</w:t>
            </w:r>
            <w:r w:rsidR="006F6EE3">
              <w:rPr>
                <w:rFonts w:asciiTheme="majorHAnsi" w:hAnsiTheme="majorHAnsi"/>
                <w:color w:val="1D1B11" w:themeColor="background2" w:themeShade="1A"/>
                <w:sz w:val="22"/>
                <w:szCs w:val="22"/>
              </w:rPr>
              <w:t xml:space="preserve"> </w:t>
            </w:r>
            <w:r w:rsidR="006F6EE3" w:rsidRPr="006F6EE3">
              <w:rPr>
                <w:rFonts w:asciiTheme="majorHAnsi" w:hAnsiTheme="majorHAnsi"/>
                <w:color w:val="1D1B11" w:themeColor="background2" w:themeShade="1A"/>
                <w:sz w:val="22"/>
                <w:szCs w:val="22"/>
              </w:rPr>
              <w:t>directs CMS to better coordinate with states to improve care for Medicare-Medicaid enrollees</w:t>
            </w:r>
            <w:r w:rsidR="006F6EE3">
              <w:rPr>
                <w:rFonts w:asciiTheme="majorHAnsi" w:hAnsiTheme="majorHAnsi"/>
                <w:color w:val="1D1B11" w:themeColor="background2" w:themeShade="1A"/>
                <w:sz w:val="22"/>
                <w:szCs w:val="22"/>
              </w:rPr>
              <w:t>. The change is non-substantive. The change did not have an impact on burden estimates.</w:t>
            </w:r>
          </w:p>
        </w:tc>
      </w:tr>
      <w:tr w:rsidR="0091528A" w:rsidRPr="00EE4F49" w:rsidTr="0091528A">
        <w:trPr>
          <w:trHeight w:val="701"/>
        </w:trPr>
        <w:tc>
          <w:tcPr>
            <w:tcW w:w="1098" w:type="dxa"/>
          </w:tcPr>
          <w:p w:rsidR="0091528A" w:rsidRPr="00966282" w:rsidRDefault="0091528A" w:rsidP="007C1D0F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eastAsia="Calibri" w:hAnsiTheme="majorHAnsi"/>
                <w:color w:val="auto"/>
                <w:sz w:val="22"/>
                <w:szCs w:val="22"/>
              </w:rPr>
              <w:t>45</w:t>
            </w:r>
          </w:p>
        </w:tc>
        <w:tc>
          <w:tcPr>
            <w:tcW w:w="3330" w:type="dxa"/>
          </w:tcPr>
          <w:p w:rsidR="0091528A" w:rsidRPr="00966282" w:rsidRDefault="0091528A" w:rsidP="007C1D0F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hAnsiTheme="majorHAnsi"/>
                <w:color w:val="000000"/>
                <w:sz w:val="22"/>
                <w:szCs w:val="22"/>
              </w:rPr>
              <w:t>Beneficiary Part A Third Party Buy-in Eligibility Code</w:t>
            </w:r>
          </w:p>
        </w:tc>
        <w:tc>
          <w:tcPr>
            <w:tcW w:w="1080" w:type="dxa"/>
          </w:tcPr>
          <w:p w:rsidR="0091528A" w:rsidRPr="00966282" w:rsidRDefault="0091528A" w:rsidP="007C1D0F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hAnsiTheme="majorHAnsi"/>
                <w:color w:val="000000"/>
                <w:sz w:val="22"/>
                <w:szCs w:val="22"/>
              </w:rPr>
              <w:t>2031</w:t>
            </w:r>
          </w:p>
        </w:tc>
        <w:tc>
          <w:tcPr>
            <w:tcW w:w="2700" w:type="dxa"/>
          </w:tcPr>
          <w:p w:rsidR="0091528A" w:rsidRPr="00966282" w:rsidRDefault="0091528A" w:rsidP="007C1D0F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eastAsia="Calibri" w:hAnsiTheme="majorHAnsi"/>
                <w:color w:val="auto"/>
                <w:sz w:val="22"/>
                <w:szCs w:val="22"/>
              </w:rPr>
              <w:t xml:space="preserve">Updated to read: </w:t>
            </w:r>
            <w:r w:rsidRPr="00966282">
              <w:rPr>
                <w:rFonts w:asciiTheme="majorHAnsi" w:eastAsia="Calibri" w:hAnsiTheme="majorHAnsi"/>
                <w:color w:val="auto"/>
                <w:sz w:val="22"/>
                <w:szCs w:val="22"/>
              </w:rPr>
              <w:t>“</w:t>
            </w:r>
            <w:r w:rsidRPr="00966282">
              <w:rPr>
                <w:rFonts w:asciiTheme="majorHAnsi" w:hAnsiTheme="majorHAnsi"/>
                <w:color w:val="000000"/>
                <w:sz w:val="22"/>
                <w:szCs w:val="22"/>
              </w:rPr>
              <w:t>This data element is obsolete.”</w:t>
            </w:r>
          </w:p>
        </w:tc>
        <w:tc>
          <w:tcPr>
            <w:tcW w:w="2700" w:type="dxa"/>
          </w:tcPr>
          <w:p w:rsidR="0091528A" w:rsidRDefault="0091528A" w:rsidP="007C1D0F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1528A">
              <w:rPr>
                <w:rFonts w:asciiTheme="majorHAnsi" w:eastAsia="Calibri" w:hAnsiTheme="majorHAnsi"/>
                <w:color w:val="auto"/>
                <w:sz w:val="22"/>
                <w:szCs w:val="22"/>
              </w:rPr>
              <w:t>Change is no longer applicable and is non-substantive. The change did not have an impact on the burden estimates</w:t>
            </w:r>
            <w:r w:rsidR="008927E7">
              <w:rPr>
                <w:rFonts w:asciiTheme="majorHAnsi" w:eastAsia="Calibri" w:hAnsiTheme="majorHAnsi"/>
                <w:color w:val="auto"/>
                <w:sz w:val="22"/>
                <w:szCs w:val="22"/>
              </w:rPr>
              <w:t>.</w:t>
            </w:r>
          </w:p>
        </w:tc>
      </w:tr>
      <w:tr w:rsidR="0091528A" w:rsidRPr="00EE4F49" w:rsidTr="0091528A">
        <w:trPr>
          <w:trHeight w:val="881"/>
        </w:trPr>
        <w:tc>
          <w:tcPr>
            <w:tcW w:w="1098" w:type="dxa"/>
          </w:tcPr>
          <w:p w:rsidR="0091528A" w:rsidRPr="00966282" w:rsidRDefault="0091528A" w:rsidP="007C1D0F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eastAsia="Calibri" w:hAnsiTheme="majorHAnsi"/>
                <w:color w:val="auto"/>
                <w:sz w:val="22"/>
                <w:szCs w:val="22"/>
              </w:rPr>
              <w:t>46</w:t>
            </w:r>
          </w:p>
        </w:tc>
        <w:tc>
          <w:tcPr>
            <w:tcW w:w="3330" w:type="dxa"/>
          </w:tcPr>
          <w:p w:rsidR="0091528A" w:rsidRPr="00966282" w:rsidRDefault="0091528A" w:rsidP="007C1D0F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hAnsiTheme="majorHAnsi"/>
                <w:color w:val="000000"/>
                <w:sz w:val="22"/>
                <w:szCs w:val="22"/>
              </w:rPr>
              <w:t>Beneficiary Part B Third Party Buy-in Eligibility Code</w:t>
            </w:r>
          </w:p>
        </w:tc>
        <w:tc>
          <w:tcPr>
            <w:tcW w:w="1080" w:type="dxa"/>
          </w:tcPr>
          <w:p w:rsidR="0091528A" w:rsidRPr="00966282" w:rsidRDefault="0091528A" w:rsidP="007C1D0F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hAnsiTheme="majorHAnsi"/>
                <w:color w:val="000000"/>
                <w:sz w:val="22"/>
                <w:szCs w:val="22"/>
              </w:rPr>
              <w:t>2131</w:t>
            </w:r>
          </w:p>
        </w:tc>
        <w:tc>
          <w:tcPr>
            <w:tcW w:w="2700" w:type="dxa"/>
          </w:tcPr>
          <w:p w:rsidR="0091528A" w:rsidRPr="00966282" w:rsidRDefault="0091528A" w:rsidP="006922C5">
            <w:pPr>
              <w:spacing w:after="200" w:line="276" w:lineRule="auto"/>
              <w:rPr>
                <w:rFonts w:asciiTheme="majorHAnsi" w:hAnsiTheme="majorHAnsi"/>
                <w:color w:val="1D1B11" w:themeColor="background2" w:themeShade="1A"/>
                <w:sz w:val="22"/>
                <w:szCs w:val="22"/>
              </w:rPr>
            </w:pPr>
            <w:r>
              <w:rPr>
                <w:rFonts w:asciiTheme="majorHAnsi" w:hAnsiTheme="majorHAnsi"/>
                <w:color w:val="1D1B11" w:themeColor="background2" w:themeShade="1A"/>
                <w:sz w:val="22"/>
                <w:szCs w:val="22"/>
              </w:rPr>
              <w:t>Updated to include v</w:t>
            </w:r>
            <w:r w:rsidRPr="00966282">
              <w:rPr>
                <w:rFonts w:asciiTheme="majorHAnsi" w:hAnsiTheme="majorHAnsi"/>
                <w:color w:val="1D1B11" w:themeColor="background2" w:themeShade="1A"/>
                <w:sz w:val="22"/>
                <w:szCs w:val="22"/>
              </w:rPr>
              <w:t>alues “L” – Specified Low Income Beneficiary (SLMB) and “U” – Qualified Individual One (QI-1)</w:t>
            </w:r>
          </w:p>
        </w:tc>
        <w:tc>
          <w:tcPr>
            <w:tcW w:w="2700" w:type="dxa"/>
          </w:tcPr>
          <w:p w:rsidR="0091528A" w:rsidRDefault="0091528A" w:rsidP="0091528A">
            <w:pPr>
              <w:spacing w:after="200" w:line="276" w:lineRule="auto"/>
              <w:rPr>
                <w:rFonts w:asciiTheme="majorHAnsi" w:hAnsiTheme="majorHAnsi"/>
                <w:color w:val="1D1B11" w:themeColor="background2" w:themeShade="1A"/>
                <w:sz w:val="22"/>
                <w:szCs w:val="22"/>
              </w:rPr>
            </w:pPr>
            <w:r>
              <w:rPr>
                <w:rFonts w:asciiTheme="majorHAnsi" w:hAnsiTheme="majorHAnsi"/>
                <w:color w:val="1D1B11" w:themeColor="background2" w:themeShade="1A"/>
                <w:sz w:val="22"/>
                <w:szCs w:val="22"/>
              </w:rPr>
              <w:t xml:space="preserve">Changes were made to reflect additional values and were non-substantive. The changes did not have an impact on the burden estimates. </w:t>
            </w:r>
          </w:p>
        </w:tc>
      </w:tr>
      <w:tr w:rsidR="0091528A" w:rsidRPr="00EE4F49" w:rsidTr="0091528A">
        <w:trPr>
          <w:trHeight w:val="1331"/>
        </w:trPr>
        <w:tc>
          <w:tcPr>
            <w:tcW w:w="1098" w:type="dxa"/>
          </w:tcPr>
          <w:p w:rsidR="0091528A" w:rsidRPr="00966282" w:rsidRDefault="0091528A" w:rsidP="007C1D0F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eastAsia="Calibri" w:hAnsiTheme="majorHAnsi"/>
                <w:color w:val="auto"/>
                <w:sz w:val="22"/>
                <w:szCs w:val="22"/>
              </w:rPr>
              <w:lastRenderedPageBreak/>
              <w:t>50</w:t>
            </w:r>
          </w:p>
        </w:tc>
        <w:tc>
          <w:tcPr>
            <w:tcW w:w="3330" w:type="dxa"/>
          </w:tcPr>
          <w:p w:rsidR="0091528A" w:rsidRPr="00966282" w:rsidRDefault="0091528A" w:rsidP="007C1D0F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eastAsia="Calibri" w:hAnsiTheme="majorHAnsi"/>
                <w:color w:val="auto"/>
                <w:sz w:val="22"/>
                <w:szCs w:val="22"/>
              </w:rPr>
              <w:t xml:space="preserve">Beneficiary Enrollment Type Code </w:t>
            </w:r>
          </w:p>
        </w:tc>
        <w:tc>
          <w:tcPr>
            <w:tcW w:w="1080" w:type="dxa"/>
          </w:tcPr>
          <w:p w:rsidR="0091528A" w:rsidRPr="00966282" w:rsidRDefault="0091528A" w:rsidP="007C1D0F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hAnsiTheme="majorHAnsi"/>
                <w:color w:val="000000"/>
                <w:sz w:val="22"/>
                <w:szCs w:val="22"/>
              </w:rPr>
              <w:t>2425</w:t>
            </w:r>
          </w:p>
        </w:tc>
        <w:tc>
          <w:tcPr>
            <w:tcW w:w="2700" w:type="dxa"/>
          </w:tcPr>
          <w:p w:rsidR="0091528A" w:rsidRPr="00966282" w:rsidRDefault="0091528A" w:rsidP="007C1D0F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/>
                <w:color w:val="1D1B11" w:themeColor="background2" w:themeShade="1A"/>
                <w:sz w:val="22"/>
                <w:szCs w:val="22"/>
              </w:rPr>
            </w:pPr>
            <w:r w:rsidRPr="00966282">
              <w:rPr>
                <w:rFonts w:asciiTheme="majorHAnsi" w:hAnsiTheme="majorHAnsi"/>
                <w:color w:val="1D1B11" w:themeColor="background2" w:themeShade="1A"/>
                <w:sz w:val="22"/>
                <w:szCs w:val="22"/>
              </w:rPr>
              <w:t xml:space="preserve">Updated list of </w:t>
            </w:r>
            <w:r>
              <w:rPr>
                <w:rFonts w:asciiTheme="majorHAnsi" w:hAnsiTheme="majorHAnsi"/>
                <w:color w:val="1D1B11" w:themeColor="background2" w:themeShade="1A"/>
                <w:sz w:val="22"/>
                <w:szCs w:val="22"/>
              </w:rPr>
              <w:t xml:space="preserve">include </w:t>
            </w:r>
            <w:r w:rsidRPr="00966282">
              <w:rPr>
                <w:rFonts w:asciiTheme="majorHAnsi" w:hAnsiTheme="majorHAnsi"/>
                <w:color w:val="1D1B11" w:themeColor="background2" w:themeShade="1A"/>
                <w:sz w:val="22"/>
                <w:szCs w:val="22"/>
              </w:rPr>
              <w:t xml:space="preserve">values: </w:t>
            </w:r>
          </w:p>
          <w:p w:rsidR="0091528A" w:rsidRPr="00966282" w:rsidRDefault="0091528A" w:rsidP="007C1D0F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/>
                <w:color w:val="1D1B11" w:themeColor="background2" w:themeShade="1A"/>
                <w:sz w:val="22"/>
                <w:szCs w:val="22"/>
              </w:rPr>
            </w:pPr>
            <w:r w:rsidRPr="00966282">
              <w:rPr>
                <w:rFonts w:asciiTheme="majorHAnsi" w:hAnsiTheme="majorHAnsi"/>
                <w:color w:val="1D1B11" w:themeColor="background2" w:themeShade="1A"/>
                <w:sz w:val="22"/>
                <w:szCs w:val="22"/>
              </w:rPr>
              <w:t xml:space="preserve">I – Non-MMP Plan </w:t>
            </w:r>
          </w:p>
          <w:p w:rsidR="0091528A" w:rsidRPr="00966282" w:rsidRDefault="0091528A" w:rsidP="007C1D0F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/>
                <w:bCs/>
                <w:color w:val="1D1B11" w:themeColor="background2" w:themeShade="1A"/>
                <w:sz w:val="22"/>
                <w:szCs w:val="22"/>
              </w:rPr>
            </w:pPr>
            <w:r w:rsidRPr="00966282">
              <w:rPr>
                <w:rFonts w:asciiTheme="majorHAnsi" w:hAnsiTheme="majorHAnsi"/>
                <w:bCs/>
                <w:color w:val="1D1B11" w:themeColor="background2" w:themeShade="1A"/>
                <w:sz w:val="22"/>
                <w:szCs w:val="22"/>
              </w:rPr>
              <w:t>J – State submitted MMP passive enrollment.</w:t>
            </w:r>
          </w:p>
          <w:p w:rsidR="0091528A" w:rsidRPr="00966282" w:rsidRDefault="0091528A" w:rsidP="007C1D0F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/>
                <w:bCs/>
                <w:color w:val="1D1B11" w:themeColor="background2" w:themeShade="1A"/>
                <w:sz w:val="22"/>
                <w:szCs w:val="22"/>
              </w:rPr>
            </w:pPr>
            <w:r w:rsidRPr="00966282">
              <w:rPr>
                <w:rFonts w:asciiTheme="majorHAnsi" w:hAnsiTheme="majorHAnsi"/>
                <w:bCs/>
                <w:color w:val="1D1B11" w:themeColor="background2" w:themeShade="1A"/>
                <w:sz w:val="22"/>
                <w:szCs w:val="22"/>
              </w:rPr>
              <w:t>K – CMS submitted MMP passive enrollment.</w:t>
            </w:r>
          </w:p>
          <w:p w:rsidR="0091528A" w:rsidRPr="00966282" w:rsidRDefault="0091528A" w:rsidP="007C1D0F">
            <w:pPr>
              <w:autoSpaceDE w:val="0"/>
              <w:autoSpaceDN w:val="0"/>
              <w:adjustRightInd w:val="0"/>
              <w:spacing w:after="120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hAnsiTheme="majorHAnsi"/>
                <w:bCs/>
                <w:color w:val="1D1B11" w:themeColor="background2" w:themeShade="1A"/>
                <w:sz w:val="22"/>
                <w:szCs w:val="22"/>
              </w:rPr>
              <w:t>L – Beneficiary MMP election</w:t>
            </w:r>
          </w:p>
        </w:tc>
        <w:tc>
          <w:tcPr>
            <w:tcW w:w="2700" w:type="dxa"/>
          </w:tcPr>
          <w:p w:rsidR="0091528A" w:rsidRPr="00966282" w:rsidRDefault="006F6EE3" w:rsidP="006F6EE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/>
                <w:color w:val="1D1B11" w:themeColor="background2" w:themeShade="1A"/>
                <w:sz w:val="22"/>
                <w:szCs w:val="22"/>
              </w:rPr>
            </w:pPr>
            <w:r w:rsidRPr="006F6EE3">
              <w:rPr>
                <w:rFonts w:asciiTheme="majorHAnsi" w:hAnsiTheme="majorHAnsi"/>
                <w:color w:val="1D1B11" w:themeColor="background2" w:themeShade="1A"/>
                <w:sz w:val="22"/>
                <w:szCs w:val="22"/>
              </w:rPr>
              <w:t>Change was due to the implementation of the Financial Alignment Demonstration: Section 2602 of the Affordable Care Act</w:t>
            </w:r>
            <w:r>
              <w:rPr>
                <w:rFonts w:asciiTheme="majorHAnsi" w:hAnsiTheme="majorHAnsi"/>
                <w:color w:val="1D1B11" w:themeColor="background2" w:themeShade="1A"/>
                <w:sz w:val="22"/>
                <w:szCs w:val="22"/>
              </w:rPr>
              <w:t>. Changes were non-substantial. The change did not have an impact on burden estimates.</w:t>
            </w:r>
          </w:p>
        </w:tc>
      </w:tr>
      <w:tr w:rsidR="0091528A" w:rsidRPr="00EE4F49" w:rsidTr="0091528A">
        <w:trPr>
          <w:trHeight w:val="764"/>
        </w:trPr>
        <w:tc>
          <w:tcPr>
            <w:tcW w:w="1098" w:type="dxa"/>
          </w:tcPr>
          <w:p w:rsidR="0091528A" w:rsidRPr="00966282" w:rsidRDefault="0091528A" w:rsidP="007C1D0F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eastAsia="Calibri" w:hAnsiTheme="majorHAnsi"/>
                <w:color w:val="auto"/>
                <w:sz w:val="22"/>
                <w:szCs w:val="22"/>
              </w:rPr>
              <w:t>52</w:t>
            </w:r>
          </w:p>
        </w:tc>
        <w:tc>
          <w:tcPr>
            <w:tcW w:w="3330" w:type="dxa"/>
          </w:tcPr>
          <w:p w:rsidR="0091528A" w:rsidRPr="00966282" w:rsidRDefault="0091528A" w:rsidP="007C1D0F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hAnsiTheme="majorHAnsi"/>
                <w:color w:val="000000"/>
                <w:sz w:val="22"/>
                <w:szCs w:val="22"/>
              </w:rPr>
              <w:t>Beneficiary Language Indicator</w:t>
            </w:r>
          </w:p>
        </w:tc>
        <w:tc>
          <w:tcPr>
            <w:tcW w:w="1080" w:type="dxa"/>
          </w:tcPr>
          <w:p w:rsidR="0091528A" w:rsidRPr="00966282" w:rsidRDefault="0091528A" w:rsidP="007C1D0F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hAnsiTheme="majorHAnsi"/>
                <w:color w:val="000000"/>
                <w:sz w:val="22"/>
                <w:szCs w:val="22"/>
              </w:rPr>
              <w:t>2862</w:t>
            </w:r>
          </w:p>
        </w:tc>
        <w:tc>
          <w:tcPr>
            <w:tcW w:w="2700" w:type="dxa"/>
          </w:tcPr>
          <w:p w:rsidR="0091528A" w:rsidRPr="00966282" w:rsidRDefault="0091528A" w:rsidP="007C1D0F">
            <w:pPr>
              <w:spacing w:after="200" w:line="276" w:lineRule="auto"/>
              <w:rPr>
                <w:rFonts w:asciiTheme="majorHAnsi" w:hAnsiTheme="majorHAnsi"/>
                <w:color w:val="1D1B11" w:themeColor="background2" w:themeShade="1A"/>
                <w:sz w:val="22"/>
                <w:szCs w:val="22"/>
              </w:rPr>
            </w:pPr>
            <w:r w:rsidRPr="00966282">
              <w:rPr>
                <w:rFonts w:asciiTheme="majorHAnsi" w:hAnsiTheme="majorHAnsi"/>
                <w:color w:val="1D1B11" w:themeColor="background2" w:themeShade="1A"/>
                <w:sz w:val="22"/>
                <w:szCs w:val="22"/>
              </w:rPr>
              <w:t xml:space="preserve">Revised to exclude values “C”; “D”, “F”, “G”, “I”, “J”, “N”, “P”, “R”, “V” and “W”.  </w:t>
            </w:r>
          </w:p>
        </w:tc>
        <w:tc>
          <w:tcPr>
            <w:tcW w:w="2700" w:type="dxa"/>
          </w:tcPr>
          <w:p w:rsidR="0091528A" w:rsidRPr="00966282" w:rsidRDefault="0091528A" w:rsidP="007C1D0F">
            <w:pPr>
              <w:spacing w:after="200" w:line="276" w:lineRule="auto"/>
              <w:rPr>
                <w:rFonts w:asciiTheme="majorHAnsi" w:hAnsiTheme="majorHAnsi"/>
                <w:color w:val="1D1B11" w:themeColor="background2" w:themeShade="1A"/>
                <w:sz w:val="22"/>
                <w:szCs w:val="22"/>
              </w:rPr>
            </w:pPr>
            <w:r w:rsidRPr="0091528A">
              <w:rPr>
                <w:rFonts w:asciiTheme="majorHAnsi" w:hAnsiTheme="majorHAnsi"/>
                <w:color w:val="1D1B11" w:themeColor="background2" w:themeShade="1A"/>
                <w:sz w:val="22"/>
                <w:szCs w:val="22"/>
              </w:rPr>
              <w:t>Change is no longer applicable and is non-substantive. The change did not have an impact on the burden estimates</w:t>
            </w:r>
            <w:r w:rsidR="006F6EE3">
              <w:rPr>
                <w:rFonts w:asciiTheme="majorHAnsi" w:hAnsiTheme="majorHAnsi"/>
                <w:color w:val="1D1B11" w:themeColor="background2" w:themeShade="1A"/>
                <w:sz w:val="22"/>
                <w:szCs w:val="22"/>
              </w:rPr>
              <w:t>.</w:t>
            </w:r>
          </w:p>
        </w:tc>
      </w:tr>
      <w:tr w:rsidR="0091528A" w:rsidRPr="00EE4F49" w:rsidTr="0091528A">
        <w:trPr>
          <w:trHeight w:val="2429"/>
        </w:trPr>
        <w:tc>
          <w:tcPr>
            <w:tcW w:w="1098" w:type="dxa"/>
          </w:tcPr>
          <w:p w:rsidR="0091528A" w:rsidRPr="00966282" w:rsidRDefault="0091528A" w:rsidP="006E4CFC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eastAsia="Calibri" w:hAnsiTheme="majorHAnsi"/>
                <w:color w:val="auto"/>
                <w:sz w:val="22"/>
                <w:szCs w:val="22"/>
              </w:rPr>
              <w:t>59</w:t>
            </w:r>
          </w:p>
        </w:tc>
        <w:tc>
          <w:tcPr>
            <w:tcW w:w="3330" w:type="dxa"/>
          </w:tcPr>
          <w:p w:rsidR="0091528A" w:rsidRPr="00966282" w:rsidRDefault="0091528A" w:rsidP="006E4CFC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eastAsia="Calibri" w:hAnsiTheme="majorHAnsi"/>
                <w:color w:val="auto"/>
                <w:sz w:val="22"/>
                <w:szCs w:val="22"/>
              </w:rPr>
              <w:t>Archive Indicator</w:t>
            </w:r>
          </w:p>
        </w:tc>
        <w:tc>
          <w:tcPr>
            <w:tcW w:w="1080" w:type="dxa"/>
          </w:tcPr>
          <w:p w:rsidR="0091528A" w:rsidRPr="00966282" w:rsidRDefault="0091528A" w:rsidP="00B71C25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eastAsia="Calibri" w:hAnsiTheme="majorHAnsi"/>
                <w:color w:val="auto"/>
                <w:sz w:val="22"/>
                <w:szCs w:val="22"/>
              </w:rPr>
              <w:t>3194</w:t>
            </w:r>
          </w:p>
        </w:tc>
        <w:tc>
          <w:tcPr>
            <w:tcW w:w="2700" w:type="dxa"/>
          </w:tcPr>
          <w:p w:rsidR="0091528A" w:rsidRPr="00966282" w:rsidRDefault="0091528A" w:rsidP="006A60CE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eastAsia="Calibri" w:hAnsiTheme="majorHAnsi"/>
                <w:color w:val="auto"/>
                <w:sz w:val="22"/>
                <w:szCs w:val="22"/>
              </w:rPr>
              <w:t>Change to Medicare Beneficiary Suite of Systems (MBDSS). CMS will be archiving data is no longer expected to be updated.  New Data Element and value added:</w:t>
            </w:r>
          </w:p>
          <w:p w:rsidR="0091528A" w:rsidRPr="00966282" w:rsidRDefault="0091528A" w:rsidP="006A60CE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eastAsia="Calibri" w:hAnsiTheme="majorHAnsi"/>
                <w:color w:val="auto"/>
                <w:sz w:val="22"/>
                <w:szCs w:val="22"/>
              </w:rPr>
              <w:t>A = Archived</w:t>
            </w:r>
          </w:p>
          <w:p w:rsidR="0091528A" w:rsidRPr="00966282" w:rsidRDefault="0091528A" w:rsidP="006A60CE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eastAsia="Calibri" w:hAnsiTheme="majorHAnsi"/>
                <w:color w:val="auto"/>
                <w:sz w:val="22"/>
                <w:szCs w:val="22"/>
              </w:rPr>
              <w:t xml:space="preserve"> ‘ ’ = Not archived or not found in database</w:t>
            </w:r>
          </w:p>
        </w:tc>
        <w:tc>
          <w:tcPr>
            <w:tcW w:w="2700" w:type="dxa"/>
          </w:tcPr>
          <w:p w:rsidR="0091528A" w:rsidRPr="00966282" w:rsidRDefault="006F6EE3" w:rsidP="008927E7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6F6EE3">
              <w:rPr>
                <w:rFonts w:asciiTheme="majorHAnsi" w:eastAsia="Calibri" w:hAnsiTheme="majorHAnsi"/>
                <w:color w:val="auto"/>
                <w:sz w:val="22"/>
                <w:szCs w:val="22"/>
              </w:rPr>
              <w:t xml:space="preserve">Changes were made to </w:t>
            </w:r>
            <w:r w:rsidR="008927E7" w:rsidRPr="008927E7">
              <w:rPr>
                <w:rFonts w:asciiTheme="majorHAnsi" w:eastAsia="Calibri" w:hAnsiTheme="majorHAnsi"/>
                <w:color w:val="auto"/>
                <w:sz w:val="22"/>
                <w:szCs w:val="22"/>
              </w:rPr>
              <w:t>improve processing performance by reducing the volume in the main production database</w:t>
            </w:r>
            <w:r w:rsidR="008927E7">
              <w:rPr>
                <w:rFonts w:asciiTheme="majorHAnsi" w:eastAsia="Calibri" w:hAnsiTheme="majorHAnsi"/>
                <w:color w:val="auto"/>
                <w:sz w:val="22"/>
                <w:szCs w:val="22"/>
              </w:rPr>
              <w:t xml:space="preserve">.  Changes were </w:t>
            </w:r>
            <w:r w:rsidRPr="006F6EE3">
              <w:rPr>
                <w:rFonts w:asciiTheme="majorHAnsi" w:eastAsia="Calibri" w:hAnsiTheme="majorHAnsi"/>
                <w:color w:val="auto"/>
                <w:sz w:val="22"/>
                <w:szCs w:val="22"/>
              </w:rPr>
              <w:t>non-substantive. The changes did not have an impact on the burden estimates.</w:t>
            </w:r>
          </w:p>
        </w:tc>
      </w:tr>
      <w:tr w:rsidR="0091528A" w:rsidRPr="00EE4F49" w:rsidTr="0091528A">
        <w:trPr>
          <w:trHeight w:val="2213"/>
        </w:trPr>
        <w:tc>
          <w:tcPr>
            <w:tcW w:w="1098" w:type="dxa"/>
          </w:tcPr>
          <w:p w:rsidR="0091528A" w:rsidRPr="00966282" w:rsidRDefault="0091528A" w:rsidP="006E4CFC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eastAsia="Calibri" w:hAnsiTheme="majorHAnsi"/>
                <w:color w:val="auto"/>
                <w:sz w:val="22"/>
                <w:szCs w:val="22"/>
              </w:rPr>
              <w:t>59</w:t>
            </w:r>
          </w:p>
        </w:tc>
        <w:tc>
          <w:tcPr>
            <w:tcW w:w="3330" w:type="dxa"/>
          </w:tcPr>
          <w:p w:rsidR="0091528A" w:rsidRPr="00966282" w:rsidRDefault="0091528A" w:rsidP="006E4CFC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hAnsiTheme="majorHAnsi"/>
                <w:color w:val="000000"/>
                <w:sz w:val="22"/>
                <w:szCs w:val="22"/>
              </w:rPr>
              <w:t>Medicare-Medicaid Plan (MMP) Opt Out Indicator</w:t>
            </w:r>
          </w:p>
        </w:tc>
        <w:tc>
          <w:tcPr>
            <w:tcW w:w="1080" w:type="dxa"/>
          </w:tcPr>
          <w:p w:rsidR="0091528A" w:rsidRPr="00966282" w:rsidRDefault="0091528A" w:rsidP="00B71C25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eastAsia="Calibri" w:hAnsiTheme="majorHAnsi"/>
                <w:color w:val="auto"/>
                <w:sz w:val="22"/>
                <w:szCs w:val="22"/>
              </w:rPr>
              <w:t>3195</w:t>
            </w:r>
          </w:p>
        </w:tc>
        <w:tc>
          <w:tcPr>
            <w:tcW w:w="2700" w:type="dxa"/>
          </w:tcPr>
          <w:p w:rsidR="0091528A" w:rsidRPr="00966282" w:rsidRDefault="0091528A" w:rsidP="005B04A8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eastAsia="Calibri" w:hAnsiTheme="majorHAnsi"/>
                <w:color w:val="auto"/>
                <w:sz w:val="22"/>
                <w:szCs w:val="22"/>
              </w:rPr>
              <w:t xml:space="preserve">Systems changes include new data element and values based on Financial Alignment (FA) demonstration: </w:t>
            </w:r>
          </w:p>
          <w:p w:rsidR="0091528A" w:rsidRPr="00966282" w:rsidRDefault="0091528A" w:rsidP="005B04A8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eastAsia="Calibri" w:hAnsiTheme="majorHAnsi"/>
                <w:color w:val="auto"/>
                <w:sz w:val="22"/>
                <w:szCs w:val="22"/>
              </w:rPr>
              <w:t>Y= Beneficiary has affirmatively opted out of Demo</w:t>
            </w:r>
          </w:p>
          <w:p w:rsidR="0091528A" w:rsidRPr="00966282" w:rsidRDefault="0091528A" w:rsidP="005B04A8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966282">
              <w:rPr>
                <w:rFonts w:asciiTheme="majorHAnsi" w:eastAsia="Calibri" w:hAnsiTheme="majorHAnsi"/>
                <w:color w:val="auto"/>
                <w:sz w:val="22"/>
                <w:szCs w:val="22"/>
              </w:rPr>
              <w:t>N= Beneficiary has not opted out of Demo</w:t>
            </w:r>
          </w:p>
          <w:p w:rsidR="0091528A" w:rsidRPr="00966282" w:rsidRDefault="0091528A" w:rsidP="005B04A8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proofErr w:type="gramStart"/>
            <w:r w:rsidRPr="00966282">
              <w:rPr>
                <w:rFonts w:ascii="Times New Roman" w:hAnsi="Times New Roman"/>
                <w:color w:val="000000"/>
              </w:rPr>
              <w:t>‘ ’</w:t>
            </w:r>
            <w:proofErr w:type="gramEnd"/>
            <w:r w:rsidRPr="00966282">
              <w:rPr>
                <w:rFonts w:ascii="Times New Roman" w:hAnsi="Times New Roman"/>
                <w:color w:val="000000"/>
              </w:rPr>
              <w:t xml:space="preserve"> = There is no opt out information available (should be </w:t>
            </w:r>
            <w:r w:rsidRPr="00966282">
              <w:rPr>
                <w:rFonts w:ascii="Times New Roman" w:hAnsi="Times New Roman"/>
                <w:color w:val="000000"/>
              </w:rPr>
              <w:lastRenderedPageBreak/>
              <w:t>interpreted as the beneficiary has not opted out).</w:t>
            </w:r>
          </w:p>
        </w:tc>
        <w:tc>
          <w:tcPr>
            <w:tcW w:w="2700" w:type="dxa"/>
          </w:tcPr>
          <w:p w:rsidR="0091528A" w:rsidRPr="00966282" w:rsidRDefault="006F6EE3" w:rsidP="005B04A8">
            <w:pPr>
              <w:spacing w:after="200" w:line="276" w:lineRule="auto"/>
              <w:rPr>
                <w:rFonts w:asciiTheme="majorHAnsi" w:eastAsia="Calibri" w:hAnsiTheme="majorHAnsi"/>
                <w:color w:val="auto"/>
                <w:sz w:val="22"/>
                <w:szCs w:val="22"/>
              </w:rPr>
            </w:pPr>
            <w:r w:rsidRPr="006F6EE3">
              <w:rPr>
                <w:rFonts w:asciiTheme="majorHAnsi" w:eastAsia="Calibri" w:hAnsiTheme="majorHAnsi"/>
                <w:color w:val="auto"/>
                <w:sz w:val="22"/>
                <w:szCs w:val="22"/>
              </w:rPr>
              <w:lastRenderedPageBreak/>
              <w:t>Change was due to the implementation of the Financial Alignment Demonstration: Section 2602 of the Affordable Care Act</w:t>
            </w:r>
            <w:r>
              <w:rPr>
                <w:rFonts w:asciiTheme="majorHAnsi" w:eastAsia="Calibri" w:hAnsiTheme="majorHAnsi"/>
                <w:color w:val="auto"/>
                <w:sz w:val="22"/>
                <w:szCs w:val="22"/>
              </w:rPr>
              <w:t>.</w:t>
            </w:r>
            <w:r w:rsidR="008927E7">
              <w:rPr>
                <w:rFonts w:asciiTheme="majorHAnsi" w:eastAsia="Calibri" w:hAnsiTheme="majorHAnsi"/>
                <w:color w:val="auto"/>
                <w:sz w:val="22"/>
                <w:szCs w:val="22"/>
              </w:rPr>
              <w:t xml:space="preserve"> </w:t>
            </w:r>
            <w:r w:rsidR="008927E7" w:rsidRPr="008927E7">
              <w:rPr>
                <w:rFonts w:asciiTheme="majorHAnsi" w:eastAsia="Calibri" w:hAnsiTheme="majorHAnsi"/>
                <w:color w:val="auto"/>
                <w:sz w:val="22"/>
                <w:szCs w:val="22"/>
              </w:rPr>
              <w:t>Changes were non-substantive. The changes did not have an impact on the burden estimates.</w:t>
            </w:r>
            <w:bookmarkStart w:id="3" w:name="_GoBack"/>
            <w:bookmarkEnd w:id="3"/>
          </w:p>
        </w:tc>
      </w:tr>
    </w:tbl>
    <w:p w:rsidR="006E4CFC" w:rsidRPr="006213F0" w:rsidRDefault="006E4CFC" w:rsidP="006213F0">
      <w:pPr>
        <w:rPr>
          <w:rFonts w:ascii="Calibri" w:eastAsia="Calibri" w:hAnsi="Calibri" w:cs="Calibri"/>
          <w:color w:val="auto"/>
          <w:sz w:val="22"/>
          <w:szCs w:val="22"/>
        </w:rPr>
      </w:pPr>
    </w:p>
    <w:bookmarkEnd w:id="0"/>
    <w:bookmarkEnd w:id="1"/>
    <w:bookmarkEnd w:id="2"/>
    <w:sectPr w:rsidR="006E4CFC" w:rsidRPr="006213F0" w:rsidSect="00B23B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30353"/>
    <w:multiLevelType w:val="hybridMultilevel"/>
    <w:tmpl w:val="FCA603DC"/>
    <w:lvl w:ilvl="0" w:tplc="178E1E4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899835C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b/>
        <w:i w:val="0"/>
        <w:sz w:val="3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CAF5775"/>
    <w:multiLevelType w:val="hybridMultilevel"/>
    <w:tmpl w:val="A03A58AA"/>
    <w:lvl w:ilvl="0" w:tplc="A90264C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34BEC36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 w:hint="default"/>
      </w:rPr>
    </w:lvl>
    <w:lvl w:ilvl="2" w:tplc="B0B2267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B88838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Courier New" w:hint="default"/>
      </w:rPr>
    </w:lvl>
    <w:lvl w:ilvl="5" w:tplc="7690D65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F98741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Courier New" w:hint="default"/>
      </w:rPr>
    </w:lvl>
    <w:lvl w:ilvl="8" w:tplc="02A280E0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">
    <w:nsid w:val="44246DCE"/>
    <w:multiLevelType w:val="hybridMultilevel"/>
    <w:tmpl w:val="265A8F84"/>
    <w:lvl w:ilvl="0" w:tplc="A458692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9B00EB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</w:rPr>
    </w:lvl>
    <w:lvl w:ilvl="2" w:tplc="B6824F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92B9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Courier New" w:hint="default"/>
      </w:rPr>
    </w:lvl>
    <w:lvl w:ilvl="5" w:tplc="AFBE97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2610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Courier New" w:hint="default"/>
      </w:rPr>
    </w:lvl>
    <w:lvl w:ilvl="8" w:tplc="2DD4A8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F4D7EF2"/>
    <w:multiLevelType w:val="hybridMultilevel"/>
    <w:tmpl w:val="955C51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36786"/>
    <w:multiLevelType w:val="hybridMultilevel"/>
    <w:tmpl w:val="A1386518"/>
    <w:lvl w:ilvl="0" w:tplc="3C6C750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DFAC86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</w:rPr>
    </w:lvl>
    <w:lvl w:ilvl="2" w:tplc="8BE2C9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B4D5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Courier New" w:hint="default"/>
      </w:rPr>
    </w:lvl>
    <w:lvl w:ilvl="5" w:tplc="01D6EA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E4F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Courier New" w:hint="default"/>
      </w:rPr>
    </w:lvl>
    <w:lvl w:ilvl="8" w:tplc="E54404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8FA5EF5"/>
    <w:multiLevelType w:val="hybridMultilevel"/>
    <w:tmpl w:val="B4D4CB8C"/>
    <w:lvl w:ilvl="0" w:tplc="9A400A78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5DB43E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</w:rPr>
    </w:lvl>
    <w:lvl w:ilvl="2" w:tplc="F042A4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E40F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Courier New" w:hint="default"/>
      </w:rPr>
    </w:lvl>
    <w:lvl w:ilvl="5" w:tplc="AFEEB0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F4BD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Courier New" w:hint="default"/>
      </w:rPr>
    </w:lvl>
    <w:lvl w:ilvl="8" w:tplc="4552EF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0"/>
    <w:lvlOverride w:ilvl="0">
      <w:startOverride w:val="3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C8A"/>
    <w:rsid w:val="00030FD2"/>
    <w:rsid w:val="000534F5"/>
    <w:rsid w:val="00112279"/>
    <w:rsid w:val="00176EBB"/>
    <w:rsid w:val="00184A63"/>
    <w:rsid w:val="001A32AB"/>
    <w:rsid w:val="001E01C1"/>
    <w:rsid w:val="0043045A"/>
    <w:rsid w:val="00494142"/>
    <w:rsid w:val="004D42D7"/>
    <w:rsid w:val="005B04A8"/>
    <w:rsid w:val="006213F0"/>
    <w:rsid w:val="006922C5"/>
    <w:rsid w:val="006A60CE"/>
    <w:rsid w:val="006B6C8A"/>
    <w:rsid w:val="006C593F"/>
    <w:rsid w:val="006E06CC"/>
    <w:rsid w:val="006E4CFC"/>
    <w:rsid w:val="006F6EE3"/>
    <w:rsid w:val="007E4D10"/>
    <w:rsid w:val="00833D1F"/>
    <w:rsid w:val="00835CD8"/>
    <w:rsid w:val="00883C42"/>
    <w:rsid w:val="008927E7"/>
    <w:rsid w:val="008A3B80"/>
    <w:rsid w:val="0091528A"/>
    <w:rsid w:val="00966282"/>
    <w:rsid w:val="00A576A3"/>
    <w:rsid w:val="00A85194"/>
    <w:rsid w:val="00AB6DBC"/>
    <w:rsid w:val="00B23BDF"/>
    <w:rsid w:val="00B71C25"/>
    <w:rsid w:val="00B754E7"/>
    <w:rsid w:val="00C02A57"/>
    <w:rsid w:val="00E0112F"/>
    <w:rsid w:val="00EE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C8A"/>
    <w:pPr>
      <w:spacing w:after="0" w:line="240" w:lineRule="auto"/>
    </w:pPr>
    <w:rPr>
      <w:rFonts w:ascii="Arial" w:eastAsia="Times New Roman" w:hAnsi="Arial" w:cs="Times New Roman"/>
      <w:color w:val="000000" w:themeColor="text1" w:themeShade="8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B6C8A"/>
    <w:pPr>
      <w:keepNext/>
      <w:numPr>
        <w:numId w:val="3"/>
      </w:numPr>
      <w:spacing w:before="240" w:after="12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C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6B6C8A"/>
    <w:pPr>
      <w:keepNext/>
      <w:outlineLvl w:val="2"/>
    </w:pPr>
    <w:rPr>
      <w:rFonts w:ascii="Times New Roman" w:hAnsi="Times New Roman"/>
      <w:b/>
      <w:bCs/>
      <w:color w:val="1D1B11" w:themeColor="background2" w:themeShade="1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6C8A"/>
    <w:rPr>
      <w:rFonts w:ascii="Arial" w:eastAsia="Times New Roman" w:hAnsi="Arial" w:cs="Times New Roman"/>
      <w:b/>
      <w:color w:val="000000" w:themeColor="text1" w:themeShade="8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6B6C8A"/>
    <w:rPr>
      <w:rFonts w:ascii="Times New Roman" w:eastAsia="Times New Roman" w:hAnsi="Times New Roman" w:cs="Times New Roman"/>
      <w:b/>
      <w:bCs/>
      <w:color w:val="1D1B11" w:themeColor="background2" w:themeShade="1A"/>
      <w:sz w:val="24"/>
      <w:szCs w:val="24"/>
    </w:rPr>
  </w:style>
  <w:style w:type="paragraph" w:customStyle="1" w:styleId="Heading20">
    <w:name w:val="Heading2"/>
    <w:basedOn w:val="Heading2"/>
    <w:link w:val="Heading2Char0"/>
    <w:qFormat/>
    <w:rsid w:val="006B6C8A"/>
    <w:pPr>
      <w:keepLines w:val="0"/>
      <w:spacing w:before="240" w:after="120"/>
    </w:pPr>
    <w:rPr>
      <w:rFonts w:ascii="Times New Roman" w:eastAsia="Arial Unicode MS" w:hAnsi="Times New Roman" w:cs="Times New Roman"/>
      <w:i/>
      <w:color w:val="000000" w:themeColor="text1" w:themeShade="80"/>
      <w:sz w:val="22"/>
      <w:szCs w:val="20"/>
    </w:rPr>
  </w:style>
  <w:style w:type="character" w:customStyle="1" w:styleId="Heading2Char0">
    <w:name w:val="Heading2 Char"/>
    <w:basedOn w:val="DefaultParagraphFont"/>
    <w:link w:val="Heading20"/>
    <w:rsid w:val="006B6C8A"/>
    <w:rPr>
      <w:rFonts w:ascii="Times New Roman" w:eastAsia="Arial Unicode MS" w:hAnsi="Times New Roman" w:cs="Times New Roman"/>
      <w:b/>
      <w:bCs/>
      <w:i/>
      <w:color w:val="000000" w:themeColor="text1" w:themeShade="8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C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rsid w:val="006B6C8A"/>
    <w:pPr>
      <w:autoSpaceDE w:val="0"/>
      <w:autoSpaceDN w:val="0"/>
      <w:adjustRightInd w:val="0"/>
      <w:spacing w:before="120" w:after="120"/>
    </w:pPr>
    <w:rPr>
      <w:iCs/>
      <w:sz w:val="22"/>
      <w:szCs w:val="16"/>
    </w:rPr>
  </w:style>
  <w:style w:type="character" w:customStyle="1" w:styleId="BodyTextChar">
    <w:name w:val="Body Text Char"/>
    <w:basedOn w:val="DefaultParagraphFont"/>
    <w:link w:val="BodyText"/>
    <w:rsid w:val="006B6C8A"/>
    <w:rPr>
      <w:rFonts w:ascii="Arial" w:eastAsia="Times New Roman" w:hAnsi="Arial" w:cs="Times New Roman"/>
      <w:iCs/>
      <w:color w:val="000000" w:themeColor="text1" w:themeShade="80"/>
      <w:szCs w:val="16"/>
    </w:rPr>
  </w:style>
  <w:style w:type="paragraph" w:styleId="ListParagraph">
    <w:name w:val="List Paragraph"/>
    <w:basedOn w:val="Normal"/>
    <w:uiPriority w:val="34"/>
    <w:qFormat/>
    <w:rsid w:val="006B6C8A"/>
    <w:pPr>
      <w:ind w:left="720"/>
    </w:pPr>
  </w:style>
  <w:style w:type="paragraph" w:styleId="Revision">
    <w:name w:val="Revision"/>
    <w:hidden/>
    <w:uiPriority w:val="99"/>
    <w:semiHidden/>
    <w:rsid w:val="006B6C8A"/>
    <w:pPr>
      <w:spacing w:after="0" w:line="240" w:lineRule="auto"/>
    </w:pPr>
    <w:rPr>
      <w:rFonts w:ascii="Arial" w:eastAsia="Times New Roman" w:hAnsi="Arial" w:cs="Times New Roman"/>
      <w:color w:val="000000" w:themeColor="text1" w:themeShade="8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C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C8A"/>
    <w:rPr>
      <w:rFonts w:ascii="Tahoma" w:eastAsia="Times New Roman" w:hAnsi="Tahoma" w:cs="Tahoma"/>
      <w:color w:val="000000" w:themeColor="text1" w:themeShade="80"/>
      <w:sz w:val="16"/>
      <w:szCs w:val="16"/>
    </w:rPr>
  </w:style>
  <w:style w:type="table" w:styleId="TableGrid">
    <w:name w:val="Table Grid"/>
    <w:basedOn w:val="TableNormal"/>
    <w:uiPriority w:val="59"/>
    <w:rsid w:val="006E0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C8A"/>
    <w:pPr>
      <w:spacing w:after="0" w:line="240" w:lineRule="auto"/>
    </w:pPr>
    <w:rPr>
      <w:rFonts w:ascii="Arial" w:eastAsia="Times New Roman" w:hAnsi="Arial" w:cs="Times New Roman"/>
      <w:color w:val="000000" w:themeColor="text1" w:themeShade="8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B6C8A"/>
    <w:pPr>
      <w:keepNext/>
      <w:numPr>
        <w:numId w:val="3"/>
      </w:numPr>
      <w:spacing w:before="240" w:after="12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C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6B6C8A"/>
    <w:pPr>
      <w:keepNext/>
      <w:outlineLvl w:val="2"/>
    </w:pPr>
    <w:rPr>
      <w:rFonts w:ascii="Times New Roman" w:hAnsi="Times New Roman"/>
      <w:b/>
      <w:bCs/>
      <w:color w:val="1D1B11" w:themeColor="background2" w:themeShade="1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6C8A"/>
    <w:rPr>
      <w:rFonts w:ascii="Arial" w:eastAsia="Times New Roman" w:hAnsi="Arial" w:cs="Times New Roman"/>
      <w:b/>
      <w:color w:val="000000" w:themeColor="text1" w:themeShade="8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6B6C8A"/>
    <w:rPr>
      <w:rFonts w:ascii="Times New Roman" w:eastAsia="Times New Roman" w:hAnsi="Times New Roman" w:cs="Times New Roman"/>
      <w:b/>
      <w:bCs/>
      <w:color w:val="1D1B11" w:themeColor="background2" w:themeShade="1A"/>
      <w:sz w:val="24"/>
      <w:szCs w:val="24"/>
    </w:rPr>
  </w:style>
  <w:style w:type="paragraph" w:customStyle="1" w:styleId="Heading20">
    <w:name w:val="Heading2"/>
    <w:basedOn w:val="Heading2"/>
    <w:link w:val="Heading2Char0"/>
    <w:qFormat/>
    <w:rsid w:val="006B6C8A"/>
    <w:pPr>
      <w:keepLines w:val="0"/>
      <w:spacing w:before="240" w:after="120"/>
    </w:pPr>
    <w:rPr>
      <w:rFonts w:ascii="Times New Roman" w:eastAsia="Arial Unicode MS" w:hAnsi="Times New Roman" w:cs="Times New Roman"/>
      <w:i/>
      <w:color w:val="000000" w:themeColor="text1" w:themeShade="80"/>
      <w:sz w:val="22"/>
      <w:szCs w:val="20"/>
    </w:rPr>
  </w:style>
  <w:style w:type="character" w:customStyle="1" w:styleId="Heading2Char0">
    <w:name w:val="Heading2 Char"/>
    <w:basedOn w:val="DefaultParagraphFont"/>
    <w:link w:val="Heading20"/>
    <w:rsid w:val="006B6C8A"/>
    <w:rPr>
      <w:rFonts w:ascii="Times New Roman" w:eastAsia="Arial Unicode MS" w:hAnsi="Times New Roman" w:cs="Times New Roman"/>
      <w:b/>
      <w:bCs/>
      <w:i/>
      <w:color w:val="000000" w:themeColor="text1" w:themeShade="8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C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rsid w:val="006B6C8A"/>
    <w:pPr>
      <w:autoSpaceDE w:val="0"/>
      <w:autoSpaceDN w:val="0"/>
      <w:adjustRightInd w:val="0"/>
      <w:spacing w:before="120" w:after="120"/>
    </w:pPr>
    <w:rPr>
      <w:iCs/>
      <w:sz w:val="22"/>
      <w:szCs w:val="16"/>
    </w:rPr>
  </w:style>
  <w:style w:type="character" w:customStyle="1" w:styleId="BodyTextChar">
    <w:name w:val="Body Text Char"/>
    <w:basedOn w:val="DefaultParagraphFont"/>
    <w:link w:val="BodyText"/>
    <w:rsid w:val="006B6C8A"/>
    <w:rPr>
      <w:rFonts w:ascii="Arial" w:eastAsia="Times New Roman" w:hAnsi="Arial" w:cs="Times New Roman"/>
      <w:iCs/>
      <w:color w:val="000000" w:themeColor="text1" w:themeShade="80"/>
      <w:szCs w:val="16"/>
    </w:rPr>
  </w:style>
  <w:style w:type="paragraph" w:styleId="ListParagraph">
    <w:name w:val="List Paragraph"/>
    <w:basedOn w:val="Normal"/>
    <w:uiPriority w:val="34"/>
    <w:qFormat/>
    <w:rsid w:val="006B6C8A"/>
    <w:pPr>
      <w:ind w:left="720"/>
    </w:pPr>
  </w:style>
  <w:style w:type="paragraph" w:styleId="Revision">
    <w:name w:val="Revision"/>
    <w:hidden/>
    <w:uiPriority w:val="99"/>
    <w:semiHidden/>
    <w:rsid w:val="006B6C8A"/>
    <w:pPr>
      <w:spacing w:after="0" w:line="240" w:lineRule="auto"/>
    </w:pPr>
    <w:rPr>
      <w:rFonts w:ascii="Arial" w:eastAsia="Times New Roman" w:hAnsi="Arial" w:cs="Times New Roman"/>
      <w:color w:val="000000" w:themeColor="text1" w:themeShade="8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C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C8A"/>
    <w:rPr>
      <w:rFonts w:ascii="Tahoma" w:eastAsia="Times New Roman" w:hAnsi="Tahoma" w:cs="Tahoma"/>
      <w:color w:val="000000" w:themeColor="text1" w:themeShade="80"/>
      <w:sz w:val="16"/>
      <w:szCs w:val="16"/>
    </w:rPr>
  </w:style>
  <w:style w:type="table" w:styleId="TableGrid">
    <w:name w:val="Table Grid"/>
    <w:basedOn w:val="TableNormal"/>
    <w:uiPriority w:val="59"/>
    <w:rsid w:val="006E0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4C021-A704-4D0F-8C9A-401E2973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GOLDY AUSTEN</dc:creator>
  <cp:lastModifiedBy>Carolyn Lawson, CMCS</cp:lastModifiedBy>
  <cp:revision>6</cp:revision>
  <cp:lastPrinted>2015-07-29T13:23:00Z</cp:lastPrinted>
  <dcterms:created xsi:type="dcterms:W3CDTF">2015-07-28T19:44:00Z</dcterms:created>
  <dcterms:modified xsi:type="dcterms:W3CDTF">2015-07-30T10:16:00Z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2066137256</vt:i4>
  </property>
  <property fmtid="{D5CDD505-2E9C-101B-9397-08002B2CF9AE}" pid="3" name="_NewReviewCycle">
    <vt:lpwstr/>
  </property>
  <property fmtid="{D5CDD505-2E9C-101B-9397-08002B2CF9AE}" pid="4" name="_EmailSubject">
    <vt:lpwstr>MMA PRA Package 2015 Submission-Please see the attached</vt:lpwstr>
  </property>
  <property fmtid="{D5CDD505-2E9C-101B-9397-08002B2CF9AE}" pid="5" name="_AuthorEmail">
    <vt:lpwstr>Vasanthi.Kandasamy@cms.hhs.gov</vt:lpwstr>
  </property>
  <property fmtid="{D5CDD505-2E9C-101B-9397-08002B2CF9AE}" pid="6" name="_AuthorEmailDisplayName">
    <vt:lpwstr>Kandasamy, Vasanthi (CMS/CMCS)</vt:lpwstr>
  </property>
  <property fmtid="{D5CDD505-2E9C-101B-9397-08002B2CF9AE}" pid="7" name="_PreviousAdHocReviewCycleID">
    <vt:i4>1886362372</vt:i4>
  </property>
</Properties>
</file>