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7C" w:rsidRPr="00451F8F" w:rsidRDefault="00253DB8" w:rsidP="001F4C7C">
      <w:pPr>
        <w:rPr>
          <w:rStyle w:val="a"/>
          <w:rFonts w:ascii="Times New Roman" w:hAnsi="Times New Roman" w:cs="Times New Roman"/>
          <w:spacing w:val="-3"/>
        </w:rPr>
      </w:pPr>
      <w:r w:rsidRPr="00451F8F">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70D45F2F" wp14:editId="210A5E29">
                <wp:simplePos x="0" y="0"/>
                <wp:positionH relativeFrom="column">
                  <wp:posOffset>1123950</wp:posOffset>
                </wp:positionH>
                <wp:positionV relativeFrom="paragraph">
                  <wp:posOffset>-657225</wp:posOffset>
                </wp:positionV>
                <wp:extent cx="4933950" cy="22860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28600"/>
                        </a:xfrm>
                        <a:prstGeom prst="rect">
                          <a:avLst/>
                        </a:prstGeom>
                        <a:solidFill>
                          <a:srgbClr val="FFFFFF"/>
                        </a:solidFill>
                        <a:ln w="9525">
                          <a:solidFill>
                            <a:schemeClr val="bg1">
                              <a:lumMod val="100000"/>
                              <a:lumOff val="0"/>
                            </a:schemeClr>
                          </a:solidFill>
                          <a:miter lim="800000"/>
                          <a:headEnd/>
                          <a:tailEnd/>
                        </a:ln>
                      </wps:spPr>
                      <wps:txbx>
                        <w:txbxContent>
                          <w:p w:rsidR="00066B15" w:rsidRPr="00027594" w:rsidRDefault="00447DB2" w:rsidP="00D5660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901 D Street</w:t>
                            </w:r>
                            <w:r w:rsidR="00027594" w:rsidRPr="00027594">
                              <w:rPr>
                                <w:rFonts w:ascii="Arial" w:hAnsi="Arial"/>
                                <w:color w:val="264A64"/>
                                <w:sz w:val="18"/>
                                <w:szCs w:val="18"/>
                              </w:rPr>
                              <w:t xml:space="preserve"> SW, Washington DC 20447 </w:t>
                            </w:r>
                            <w:r>
                              <w:rPr>
                                <w:rFonts w:ascii="Arial" w:hAnsi="Arial"/>
                                <w:color w:val="264A64"/>
                                <w:sz w:val="18"/>
                                <w:szCs w:val="18"/>
                              </w:rPr>
                              <w:t xml:space="preserve">  </w:t>
                            </w:r>
                            <w:r w:rsidR="00027594" w:rsidRPr="00027594">
                              <w:rPr>
                                <w:rFonts w:ascii="Arial" w:hAnsi="Arial"/>
                                <w:color w:val="264A64"/>
                                <w:sz w:val="18"/>
                                <w:szCs w:val="18"/>
                              </w:rPr>
                              <w:t xml:space="preserve"> www.acf.hhs.gov</w:t>
                            </w:r>
                          </w:p>
                          <w:p w:rsidR="00D56609" w:rsidRPr="008A6A96" w:rsidRDefault="00D56609" w:rsidP="00D56609">
                            <w:pPr>
                              <w:tabs>
                                <w:tab w:val="left" w:pos="1620"/>
                              </w:tabs>
                              <w:spacing w:after="120" w:line="360" w:lineRule="auto"/>
                              <w:contextualSpacing/>
                              <w:rPr>
                                <w:rFonts w:ascii="Arial" w:hAnsi="Arial"/>
                                <w:b/>
                                <w:color w:val="264A64"/>
                                <w:sz w:val="16"/>
                                <w:szCs w:val="18"/>
                              </w:rPr>
                            </w:pPr>
                          </w:p>
                          <w:p w:rsidR="00066B15" w:rsidRPr="00D03DB6" w:rsidRDefault="00066B15" w:rsidP="00D56609">
                            <w:pPr>
                              <w:spacing w:after="120"/>
                              <w:ind w:left="-1440"/>
                              <w:rPr>
                                <w:rFonts w:ascii="Arial" w:hAnsi="Arial"/>
                                <w:b/>
                                <w:color w:val="264A64"/>
                                <w:sz w:val="18"/>
                                <w:szCs w:val="18"/>
                              </w:rPr>
                            </w:pPr>
                          </w:p>
                          <w:p w:rsidR="00066B15" w:rsidRDefault="00066B15" w:rsidP="00D5660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8.5pt;margin-top:-51.75pt;width:388.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" strokecolor="white [3212]">
                <v:textbox inset="0,0,0,0">
                  <w:txbxContent>
                    <w:p w:rsidR="00066B15" w:rsidRPr="00027594" w:rsidRDefault="00447DB2" w:rsidP="00D5660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901 D Street</w:t>
                      </w:r>
                      <w:r w:rsidR="00027594" w:rsidRPr="00027594">
                        <w:rPr>
                          <w:rFonts w:ascii="Arial" w:hAnsi="Arial"/>
                          <w:color w:val="264A64"/>
                          <w:sz w:val="18"/>
                          <w:szCs w:val="18"/>
                        </w:rPr>
                        <w:t xml:space="preserve"> SW, Washington DC 20447 </w:t>
                      </w:r>
                      <w:r>
                        <w:rPr>
                          <w:rFonts w:ascii="Arial" w:hAnsi="Arial"/>
                          <w:color w:val="264A64"/>
                          <w:sz w:val="18"/>
                          <w:szCs w:val="18"/>
                        </w:rPr>
                        <w:t xml:space="preserve">  </w:t>
                      </w:r>
                      <w:r w:rsidR="00027594" w:rsidRPr="00027594">
                        <w:rPr>
                          <w:rFonts w:ascii="Arial" w:hAnsi="Arial"/>
                          <w:color w:val="264A64"/>
                          <w:sz w:val="18"/>
                          <w:szCs w:val="18"/>
                        </w:rPr>
                        <w:t xml:space="preserve"> www.acf.hhs.gov</w:t>
                      </w:r>
                    </w:p>
                    <w:p w:rsidR="00D56609" w:rsidRPr="008A6A96" w:rsidRDefault="00D56609" w:rsidP="00D56609">
                      <w:pPr>
                        <w:tabs>
                          <w:tab w:val="left" w:pos="1620"/>
                        </w:tabs>
                        <w:spacing w:after="120" w:line="360" w:lineRule="auto"/>
                        <w:contextualSpacing/>
                        <w:rPr>
                          <w:rFonts w:ascii="Arial" w:hAnsi="Arial"/>
                          <w:b/>
                          <w:color w:val="264A64"/>
                          <w:sz w:val="16"/>
                          <w:szCs w:val="18"/>
                        </w:rPr>
                      </w:pPr>
                    </w:p>
                    <w:p w:rsidR="00066B15" w:rsidRPr="00D03DB6" w:rsidRDefault="00066B15" w:rsidP="00D56609">
                      <w:pPr>
                        <w:spacing w:after="120"/>
                        <w:ind w:left="-1440"/>
                        <w:rPr>
                          <w:rFonts w:ascii="Arial" w:hAnsi="Arial"/>
                          <w:b/>
                          <w:color w:val="264A64"/>
                          <w:sz w:val="18"/>
                          <w:szCs w:val="18"/>
                        </w:rPr>
                      </w:pPr>
                    </w:p>
                    <w:p w:rsidR="00066B15" w:rsidRDefault="00066B15" w:rsidP="00D56609"/>
                  </w:txbxContent>
                </v:textbox>
              </v:shape>
            </w:pict>
          </mc:Fallback>
        </mc:AlternateContent>
      </w:r>
      <w:r w:rsidR="001F4C7C" w:rsidRPr="00451F8F">
        <w:rPr>
          <w:rStyle w:val="a"/>
          <w:rFonts w:ascii="Times New Roman" w:hAnsi="Times New Roman" w:cs="Times New Roman"/>
          <w:bCs/>
          <w:spacing w:val="-3"/>
        </w:rPr>
        <w:t>TO:</w:t>
      </w:r>
      <w:r w:rsidR="001F4C7C" w:rsidRPr="00451F8F">
        <w:rPr>
          <w:rStyle w:val="a"/>
          <w:rFonts w:ascii="Times New Roman" w:hAnsi="Times New Roman" w:cs="Times New Roman"/>
          <w:bCs/>
          <w:spacing w:val="-3"/>
        </w:rPr>
        <w:tab/>
      </w:r>
      <w:r w:rsidR="001F4C7C" w:rsidRPr="00451F8F">
        <w:rPr>
          <w:rStyle w:val="a"/>
          <w:rFonts w:ascii="Times New Roman" w:hAnsi="Times New Roman" w:cs="Times New Roman"/>
          <w:bCs/>
          <w:spacing w:val="-3"/>
        </w:rPr>
        <w:tab/>
      </w:r>
      <w:r w:rsidR="001F4C7C" w:rsidRPr="00451F8F">
        <w:rPr>
          <w:rStyle w:val="a"/>
          <w:rFonts w:ascii="Times New Roman" w:hAnsi="Times New Roman" w:cs="Times New Roman"/>
          <w:spacing w:val="-3"/>
        </w:rPr>
        <w:t>OMB</w:t>
      </w:r>
    </w:p>
    <w:p w:rsidR="001F4C7C" w:rsidRPr="00451F8F" w:rsidRDefault="001F4C7C" w:rsidP="001F4C7C">
      <w:pPr>
        <w:rPr>
          <w:rStyle w:val="a"/>
          <w:rFonts w:ascii="Times New Roman" w:hAnsi="Times New Roman" w:cs="Times New Roman"/>
          <w:bCs/>
          <w:caps/>
        </w:rPr>
      </w:pPr>
      <w:r w:rsidRPr="00451F8F">
        <w:rPr>
          <w:rStyle w:val="a"/>
          <w:rFonts w:ascii="Times New Roman" w:hAnsi="Times New Roman" w:cs="Times New Roman"/>
          <w:bCs/>
        </w:rPr>
        <w:t>FROM:</w:t>
      </w:r>
      <w:r w:rsidRPr="00451F8F">
        <w:rPr>
          <w:rStyle w:val="a"/>
          <w:rFonts w:ascii="Times New Roman" w:hAnsi="Times New Roman" w:cs="Times New Roman"/>
        </w:rPr>
        <w:tab/>
      </w:r>
      <w:r w:rsidRPr="00451F8F">
        <w:rPr>
          <w:rStyle w:val="a"/>
          <w:rFonts w:ascii="Times New Roman" w:hAnsi="Times New Roman" w:cs="Times New Roman"/>
          <w:caps/>
        </w:rPr>
        <w:t>ACF/OPRE</w:t>
      </w:r>
    </w:p>
    <w:p w:rsidR="001F4C7C" w:rsidRPr="00451F8F" w:rsidRDefault="001F4C7C" w:rsidP="001F4C7C">
      <w:pPr>
        <w:rPr>
          <w:rStyle w:val="a"/>
          <w:rFonts w:ascii="Times New Roman" w:hAnsi="Times New Roman" w:cs="Times New Roman"/>
          <w:caps/>
        </w:rPr>
      </w:pPr>
      <w:r w:rsidRPr="00451F8F">
        <w:rPr>
          <w:rStyle w:val="a"/>
          <w:rFonts w:ascii="Times New Roman" w:hAnsi="Times New Roman" w:cs="Times New Roman"/>
          <w:bCs/>
        </w:rPr>
        <w:t>DATE:</w:t>
      </w:r>
      <w:r w:rsidRPr="00451F8F">
        <w:rPr>
          <w:rStyle w:val="a"/>
          <w:rFonts w:ascii="Times New Roman" w:hAnsi="Times New Roman" w:cs="Times New Roman"/>
          <w:bCs/>
        </w:rPr>
        <w:tab/>
      </w:r>
      <w:r w:rsidRPr="00451F8F">
        <w:rPr>
          <w:rStyle w:val="a"/>
          <w:rFonts w:ascii="Times New Roman" w:hAnsi="Times New Roman" w:cs="Times New Roman"/>
          <w:bCs/>
        </w:rPr>
        <w:tab/>
        <w:t>5/</w:t>
      </w:r>
      <w:r w:rsidR="00425EA4">
        <w:rPr>
          <w:rStyle w:val="a"/>
          <w:rFonts w:ascii="Times New Roman" w:hAnsi="Times New Roman" w:cs="Times New Roman"/>
          <w:bCs/>
        </w:rPr>
        <w:t>20</w:t>
      </w:r>
      <w:bookmarkStart w:id="0" w:name="_GoBack"/>
      <w:bookmarkEnd w:id="0"/>
      <w:r w:rsidRPr="00451F8F">
        <w:rPr>
          <w:rStyle w:val="a"/>
          <w:rFonts w:ascii="Times New Roman" w:hAnsi="Times New Roman" w:cs="Times New Roman"/>
          <w:bCs/>
        </w:rPr>
        <w:t>/2015</w:t>
      </w:r>
    </w:p>
    <w:p w:rsidR="001F4C7C" w:rsidRPr="00451F8F" w:rsidRDefault="001F4C7C" w:rsidP="001F4C7C">
      <w:pPr>
        <w:tabs>
          <w:tab w:val="left" w:pos="1350"/>
        </w:tabs>
        <w:ind w:left="1350" w:hanging="1350"/>
        <w:rPr>
          <w:rStyle w:val="a"/>
          <w:rFonts w:ascii="Times New Roman" w:hAnsi="Times New Roman" w:cs="Times New Roman"/>
          <w:caps/>
          <w:highlight w:val="yellow"/>
        </w:rPr>
      </w:pPr>
      <w:r w:rsidRPr="00451F8F">
        <w:rPr>
          <w:rStyle w:val="a"/>
          <w:rFonts w:ascii="Times New Roman" w:hAnsi="Times New Roman" w:cs="Times New Roman"/>
          <w:bCs/>
        </w:rPr>
        <w:t>RE:</w:t>
      </w:r>
      <w:r w:rsidRPr="00451F8F">
        <w:rPr>
          <w:rStyle w:val="a"/>
          <w:rFonts w:ascii="Times New Roman" w:hAnsi="Times New Roman" w:cs="Times New Roman"/>
        </w:rPr>
        <w:tab/>
      </w:r>
      <w:r w:rsidRPr="00451F8F">
        <w:rPr>
          <w:rStyle w:val="a"/>
          <w:rFonts w:ascii="Times New Roman" w:hAnsi="Times New Roman" w:cs="Times New Roman"/>
          <w:caps/>
        </w:rPr>
        <w:t xml:space="preserve">FACES 2014-2018:  Update to office of management and budget Informaiton collection request package </w:t>
      </w:r>
      <w:r w:rsidRPr="00451F8F">
        <w:rPr>
          <w:rStyle w:val="a"/>
          <w:rFonts w:ascii="Times New Roman" w:hAnsi="Times New Roman" w:cs="Times New Roman"/>
        </w:rPr>
        <w:t>0970-0151</w:t>
      </w:r>
    </w:p>
    <w:p w:rsidR="001F4C7C" w:rsidRPr="00451F8F" w:rsidRDefault="001F4C7C" w:rsidP="001F4C7C">
      <w:pPr>
        <w:tabs>
          <w:tab w:val="left" w:pos="1620"/>
        </w:tabs>
        <w:spacing w:after="240"/>
        <w:rPr>
          <w:rFonts w:ascii="Times New Roman" w:hAnsi="Times New Roman" w:cs="Times New Roman"/>
        </w:rPr>
      </w:pPr>
    </w:p>
    <w:p w:rsidR="001F4C7C" w:rsidRPr="00451F8F" w:rsidRDefault="001F4C7C" w:rsidP="001F4C7C">
      <w:pPr>
        <w:tabs>
          <w:tab w:val="left" w:pos="1620"/>
        </w:tabs>
        <w:spacing w:after="240"/>
        <w:rPr>
          <w:rFonts w:ascii="Times New Roman" w:hAnsi="Times New Roman" w:cs="Times New Roman"/>
        </w:rPr>
      </w:pPr>
      <w:r w:rsidRPr="00451F8F">
        <w:rPr>
          <w:rFonts w:ascii="Times New Roman" w:hAnsi="Times New Roman" w:cs="Times New Roman"/>
        </w:rPr>
        <w:t xml:space="preserve">The Administration for Children and Families (ACF), Office of Planning, Research and Evaluation (OPRE) previously obtained approval for multiple activities associated with the Head Start Family and Child Experiences Survey (FACES), including:  recruitment  of 230 Head Start programs to support its “Core Plus” design (0970-0151, approved April 7, 2014), and data collection activities related to fall 2014 and spring 2015 Core data collection activities (approved July 7, 2014 and February 20, 2015, respectively). This memorandum is in regard to an information collection clearance package for a new FACES Plus study—FACES data collection to examine the Head Start experiences of children and families who attend Head Start programs in Region XI (American Indian and Alaska Native programs) — to occur in fall 2015 and spring 2016. </w:t>
      </w:r>
    </w:p>
    <w:p w:rsidR="001F4C7C" w:rsidRPr="00451F8F" w:rsidRDefault="001F4C7C" w:rsidP="001F4C7C">
      <w:pPr>
        <w:tabs>
          <w:tab w:val="left" w:pos="1620"/>
        </w:tabs>
        <w:spacing w:after="240"/>
        <w:rPr>
          <w:rStyle w:val="A1"/>
          <w:rFonts w:ascii="Times New Roman" w:hAnsi="Times New Roman" w:cs="Times New Roman"/>
          <w:b w:val="0"/>
          <w:sz w:val="24"/>
          <w:szCs w:val="24"/>
        </w:rPr>
      </w:pPr>
      <w:r w:rsidRPr="00451F8F">
        <w:rPr>
          <w:rStyle w:val="A1"/>
          <w:rFonts w:ascii="Times New Roman" w:hAnsi="Times New Roman" w:cs="Times New Roman"/>
          <w:b w:val="0"/>
          <w:sz w:val="24"/>
          <w:szCs w:val="24"/>
        </w:rPr>
        <w:t>Historically, FACES has not included Region XI pro</w:t>
      </w:r>
      <w:r w:rsidRPr="00451F8F">
        <w:rPr>
          <w:rStyle w:val="A1"/>
          <w:rFonts w:ascii="Times New Roman" w:hAnsi="Times New Roman" w:cs="Times New Roman"/>
          <w:b w:val="0"/>
          <w:sz w:val="24"/>
          <w:szCs w:val="24"/>
        </w:rPr>
        <w:softHyphen/>
        <w:t>grams, children and families in its national Head Start samples. As a result, we have little data that can be used to assess the service needs of the children and families in Region XI and to help inform policies and practices for addressing these needs. The American Indian and Alaska Native Head Start Family and Child Experiences Survey (AI/AN FACES) Plus study is being designed to fill this information gap. This Plus study is modeled on the FACES Core design to include multiple sources of information to understand children and families. It will parallel approved FACES Core study fall 2014 and spring 2015 data collection by collecting information in the fall 2015 and spring 2016 program year from children and families, and in spring 2016 from teachers, directors, and through classroom observations.</w:t>
      </w:r>
    </w:p>
    <w:p w:rsidR="001F4C7C" w:rsidRPr="00451F8F" w:rsidRDefault="001F4C7C" w:rsidP="001F4C7C">
      <w:pPr>
        <w:tabs>
          <w:tab w:val="left" w:pos="1620"/>
        </w:tabs>
        <w:spacing w:after="240"/>
        <w:rPr>
          <w:rFonts w:ascii="Times New Roman" w:hAnsi="Times New Roman" w:cs="Times New Roman"/>
        </w:rPr>
      </w:pPr>
      <w:r w:rsidRPr="00451F8F">
        <w:rPr>
          <w:rStyle w:val="A1"/>
          <w:rFonts w:ascii="Times New Roman" w:hAnsi="Times New Roman" w:cs="Times New Roman"/>
          <w:b w:val="0"/>
          <w:sz w:val="24"/>
          <w:szCs w:val="24"/>
        </w:rPr>
        <w:t xml:space="preserve">In recognition of the sensitive nature of conducting research with this population, Region XI Head Start directors, researchers, and federal staff formed an AI/AN FACES Workgroup to </w:t>
      </w:r>
      <w:r w:rsidR="00726A4D">
        <w:rPr>
          <w:rStyle w:val="A1"/>
          <w:rFonts w:ascii="Times New Roman" w:hAnsi="Times New Roman" w:cs="Times New Roman"/>
          <w:b w:val="0"/>
          <w:sz w:val="24"/>
          <w:szCs w:val="24"/>
        </w:rPr>
        <w:t xml:space="preserve">inform the </w:t>
      </w:r>
      <w:r w:rsidRPr="00451F8F">
        <w:rPr>
          <w:rStyle w:val="A1"/>
          <w:rFonts w:ascii="Times New Roman" w:hAnsi="Times New Roman" w:cs="Times New Roman"/>
          <w:b w:val="0"/>
          <w:sz w:val="24"/>
          <w:szCs w:val="24"/>
        </w:rPr>
        <w:t xml:space="preserve">design the Plus study. </w:t>
      </w:r>
      <w:r w:rsidR="00726A4D">
        <w:rPr>
          <w:rStyle w:val="A1"/>
          <w:rFonts w:ascii="Times New Roman" w:hAnsi="Times New Roman" w:cs="Times New Roman"/>
          <w:b w:val="0"/>
          <w:sz w:val="24"/>
          <w:szCs w:val="24"/>
        </w:rPr>
        <w:t>The members of the work group</w:t>
      </w:r>
      <w:r w:rsidRPr="00451F8F">
        <w:rPr>
          <w:rStyle w:val="A1"/>
          <w:rFonts w:ascii="Times New Roman" w:hAnsi="Times New Roman" w:cs="Times New Roman"/>
          <w:b w:val="0"/>
          <w:sz w:val="24"/>
          <w:szCs w:val="24"/>
        </w:rPr>
        <w:t xml:space="preserve"> share </w:t>
      </w:r>
      <w:r w:rsidR="00726A4D">
        <w:rPr>
          <w:rStyle w:val="A1"/>
          <w:rFonts w:ascii="Times New Roman" w:hAnsi="Times New Roman" w:cs="Times New Roman"/>
          <w:b w:val="0"/>
          <w:sz w:val="24"/>
          <w:szCs w:val="24"/>
        </w:rPr>
        <w:t xml:space="preserve">a </w:t>
      </w:r>
      <w:r w:rsidRPr="00451F8F">
        <w:rPr>
          <w:rStyle w:val="A1"/>
          <w:rFonts w:ascii="Times New Roman" w:hAnsi="Times New Roman" w:cs="Times New Roman"/>
          <w:b w:val="0"/>
          <w:sz w:val="24"/>
          <w:szCs w:val="24"/>
        </w:rPr>
        <w:t>commitment to addressing cultural issues in deciding how the study will be carried out and in reviewing FACES measures to ensure they are appropriate to assess the growth and develop</w:t>
      </w:r>
      <w:r w:rsidRPr="00451F8F">
        <w:rPr>
          <w:rStyle w:val="A1"/>
          <w:rFonts w:ascii="Times New Roman" w:hAnsi="Times New Roman" w:cs="Times New Roman"/>
          <w:b w:val="0"/>
          <w:sz w:val="24"/>
          <w:szCs w:val="24"/>
        </w:rPr>
        <w:softHyphen/>
        <w:t xml:space="preserve">ment of children served by Region XI Head Start programs. </w:t>
      </w:r>
      <w:r w:rsidR="00726A4D">
        <w:rPr>
          <w:rStyle w:val="A1"/>
          <w:rFonts w:ascii="Times New Roman" w:hAnsi="Times New Roman" w:cs="Times New Roman"/>
          <w:b w:val="0"/>
          <w:sz w:val="24"/>
          <w:szCs w:val="24"/>
        </w:rPr>
        <w:t xml:space="preserve">While we did not seek </w:t>
      </w:r>
      <w:proofErr w:type="gramStart"/>
      <w:r w:rsidR="00726A4D">
        <w:rPr>
          <w:rStyle w:val="A1"/>
          <w:rFonts w:ascii="Times New Roman" w:hAnsi="Times New Roman" w:cs="Times New Roman"/>
          <w:b w:val="0"/>
          <w:sz w:val="24"/>
          <w:szCs w:val="24"/>
        </w:rPr>
        <w:lastRenderedPageBreak/>
        <w:t>consensus</w:t>
      </w:r>
      <w:proofErr w:type="gramEnd"/>
      <w:r w:rsidR="00726A4D">
        <w:rPr>
          <w:rStyle w:val="A1"/>
          <w:rFonts w:ascii="Times New Roman" w:hAnsi="Times New Roman" w:cs="Times New Roman"/>
          <w:b w:val="0"/>
          <w:sz w:val="24"/>
          <w:szCs w:val="24"/>
        </w:rPr>
        <w:t xml:space="preserve"> recommendations from the work group, the proposed information collection reflects insights and suggestions from the individual members.</w:t>
      </w:r>
    </w:p>
    <w:p w:rsidR="001F4C7C" w:rsidRPr="00451F8F" w:rsidRDefault="001F4C7C" w:rsidP="001F4C7C">
      <w:pPr>
        <w:tabs>
          <w:tab w:val="left" w:pos="1620"/>
        </w:tabs>
        <w:spacing w:after="240"/>
        <w:rPr>
          <w:rStyle w:val="A1"/>
          <w:rFonts w:ascii="Times New Roman" w:hAnsi="Times New Roman" w:cs="Times New Roman"/>
          <w:b w:val="0"/>
          <w:sz w:val="24"/>
          <w:szCs w:val="24"/>
        </w:rPr>
      </w:pPr>
      <w:r w:rsidRPr="00451F8F">
        <w:rPr>
          <w:rFonts w:ascii="Times New Roman" w:hAnsi="Times New Roman" w:cs="Times New Roman"/>
        </w:rPr>
        <w:t>The Workgroup</w:t>
      </w:r>
      <w:r w:rsidR="00726A4D">
        <w:rPr>
          <w:rFonts w:ascii="Times New Roman" w:hAnsi="Times New Roman" w:cs="Times New Roman"/>
        </w:rPr>
        <w:t>’s discussions have focused on</w:t>
      </w:r>
      <w:r w:rsidRPr="00451F8F">
        <w:rPr>
          <w:rFonts w:ascii="Times New Roman" w:hAnsi="Times New Roman" w:cs="Times New Roman"/>
        </w:rPr>
        <w:t xml:space="preserve"> two important questions: 1) </w:t>
      </w:r>
      <w:proofErr w:type="gramStart"/>
      <w:r w:rsidRPr="00451F8F">
        <w:rPr>
          <w:rFonts w:ascii="Times New Roman" w:hAnsi="Times New Roman" w:cs="Times New Roman"/>
        </w:rPr>
        <w:t>What</w:t>
      </w:r>
      <w:proofErr w:type="gramEnd"/>
      <w:r w:rsidRPr="00451F8F">
        <w:rPr>
          <w:rFonts w:ascii="Times New Roman" w:hAnsi="Times New Roman" w:cs="Times New Roman"/>
        </w:rPr>
        <w:t xml:space="preserve"> kinds of information are needed to describe Region XI Head Start programs, children, and families, and how should this information be gathered? and, 2) What are the necessary steps for engaging Region XI Head Start programs, tribal communities and leaders so that they are fully informed when it comes to considering participation?  To address the first question, the Workgroup </w:t>
      </w:r>
      <w:r w:rsidR="00726A4D">
        <w:rPr>
          <w:rFonts w:ascii="Times New Roman" w:hAnsi="Times New Roman" w:cs="Times New Roman"/>
        </w:rPr>
        <w:t xml:space="preserve">members </w:t>
      </w:r>
      <w:r w:rsidRPr="00451F8F">
        <w:rPr>
          <w:rFonts w:ascii="Times New Roman" w:hAnsi="Times New Roman" w:cs="Times New Roman"/>
        </w:rPr>
        <w:t>ha</w:t>
      </w:r>
      <w:r w:rsidR="00726A4D">
        <w:rPr>
          <w:rFonts w:ascii="Times New Roman" w:hAnsi="Times New Roman" w:cs="Times New Roman"/>
        </w:rPr>
        <w:t>ve</w:t>
      </w:r>
      <w:r w:rsidRPr="00451F8F">
        <w:rPr>
          <w:rFonts w:ascii="Times New Roman" w:hAnsi="Times New Roman" w:cs="Times New Roman"/>
        </w:rPr>
        <w:t xml:space="preserve"> been reviewing the kinds of information collected in the FACES Core study and evaluating whether AI/AN FACES will ask the same questions, whether existing questions need to be adapted or if questions need to be added to fully assess Head Start programs, children, and families in this unique and diverse cultural context. To address the second question, </w:t>
      </w:r>
      <w:r w:rsidR="00726A4D">
        <w:rPr>
          <w:rFonts w:ascii="Times New Roman" w:hAnsi="Times New Roman" w:cs="Times New Roman"/>
        </w:rPr>
        <w:t xml:space="preserve">members of </w:t>
      </w:r>
      <w:r w:rsidRPr="00451F8F">
        <w:rPr>
          <w:rFonts w:ascii="Times New Roman" w:hAnsi="Times New Roman" w:cs="Times New Roman"/>
        </w:rPr>
        <w:t xml:space="preserve">the Workgroup </w:t>
      </w:r>
      <w:r w:rsidR="00422705">
        <w:rPr>
          <w:rFonts w:ascii="Times New Roman" w:hAnsi="Times New Roman" w:cs="Times New Roman"/>
        </w:rPr>
        <w:t xml:space="preserve">provided insights from their experiences, </w:t>
      </w:r>
      <w:r w:rsidR="00726A4D">
        <w:rPr>
          <w:rFonts w:ascii="Times New Roman" w:hAnsi="Times New Roman" w:cs="Times New Roman"/>
        </w:rPr>
        <w:t>observed</w:t>
      </w:r>
      <w:r w:rsidRPr="00451F8F">
        <w:rPr>
          <w:rFonts w:ascii="Times New Roman" w:hAnsi="Times New Roman" w:cs="Times New Roman"/>
        </w:rPr>
        <w:t xml:space="preserve"> the Office of Head Start Tribal Consultations between March and October 2014</w:t>
      </w:r>
      <w:r w:rsidR="00422705">
        <w:rPr>
          <w:rFonts w:ascii="Times New Roman" w:hAnsi="Times New Roman" w:cs="Times New Roman"/>
        </w:rPr>
        <w:t xml:space="preserve"> and drew on their familiarity with a range of stakeholder groups.</w:t>
      </w:r>
    </w:p>
    <w:p w:rsidR="001F4C7C" w:rsidRPr="00451F8F" w:rsidRDefault="001F4C7C" w:rsidP="001F4C7C">
      <w:pPr>
        <w:tabs>
          <w:tab w:val="left" w:pos="1620"/>
        </w:tabs>
        <w:spacing w:after="240"/>
        <w:rPr>
          <w:rStyle w:val="A1"/>
          <w:rFonts w:ascii="Times New Roman" w:hAnsi="Times New Roman" w:cs="Times New Roman"/>
          <w:b w:val="0"/>
          <w:sz w:val="24"/>
          <w:szCs w:val="24"/>
        </w:rPr>
      </w:pPr>
      <w:r w:rsidRPr="00451F8F">
        <w:rPr>
          <w:rFonts w:ascii="Times New Roman" w:hAnsi="Times New Roman" w:cs="Times New Roman"/>
        </w:rPr>
        <w:t xml:space="preserve">The proposed method of data collection for fall 2015 (subject of the current information collection clearance request) parallels that approved for the Core FACES study for fall 2014: conducting child assessments and parent surveys and obtaining Head Start teacher reports on children’s development. However, the fall 2015 respondent materials and instruments (in particular, the parent survey) have some modifications based on the recommendations of the </w:t>
      </w:r>
      <w:r w:rsidRPr="00451F8F">
        <w:rPr>
          <w:rStyle w:val="A1"/>
          <w:rFonts w:ascii="Times New Roman" w:hAnsi="Times New Roman" w:cs="Times New Roman"/>
          <w:b w:val="0"/>
          <w:sz w:val="24"/>
          <w:szCs w:val="24"/>
        </w:rPr>
        <w:t xml:space="preserve">AI/AN FACES Workgroup. </w:t>
      </w:r>
    </w:p>
    <w:p w:rsidR="001F4C7C" w:rsidRPr="00451F8F" w:rsidRDefault="001F4C7C" w:rsidP="001F4C7C">
      <w:pPr>
        <w:tabs>
          <w:tab w:val="left" w:pos="1620"/>
        </w:tabs>
        <w:spacing w:after="240"/>
        <w:rPr>
          <w:rStyle w:val="A1"/>
          <w:rFonts w:ascii="Times New Roman" w:hAnsi="Times New Roman" w:cs="Times New Roman"/>
          <w:b w:val="0"/>
          <w:sz w:val="24"/>
          <w:szCs w:val="24"/>
        </w:rPr>
      </w:pPr>
      <w:r w:rsidRPr="00451F8F">
        <w:rPr>
          <w:rStyle w:val="A1"/>
          <w:rFonts w:ascii="Times New Roman" w:hAnsi="Times New Roman" w:cs="Times New Roman"/>
          <w:b w:val="0"/>
          <w:sz w:val="24"/>
          <w:szCs w:val="24"/>
        </w:rPr>
        <w:t>For the AI/AN FACES fall 2015 data collection, the following materials are enclosed:</w:t>
      </w:r>
    </w:p>
    <w:p w:rsidR="001F4C7C" w:rsidRPr="00451F8F" w:rsidRDefault="001F4C7C" w:rsidP="001F4C7C">
      <w:pPr>
        <w:pStyle w:val="ListParagraph"/>
        <w:numPr>
          <w:ilvl w:val="0"/>
          <w:numId w:val="2"/>
        </w:numPr>
        <w:tabs>
          <w:tab w:val="clear" w:pos="432"/>
          <w:tab w:val="left" w:pos="1620"/>
        </w:tabs>
        <w:spacing w:after="240" w:line="240" w:lineRule="auto"/>
        <w:jc w:val="left"/>
        <w:rPr>
          <w:rStyle w:val="A1"/>
          <w:b w:val="0"/>
          <w:sz w:val="24"/>
          <w:szCs w:val="24"/>
        </w:rPr>
      </w:pPr>
      <w:r w:rsidRPr="00451F8F">
        <w:rPr>
          <w:rStyle w:val="A1"/>
          <w:b w:val="0"/>
          <w:sz w:val="24"/>
          <w:szCs w:val="24"/>
        </w:rPr>
        <w:t>Supporting Statement A</w:t>
      </w:r>
    </w:p>
    <w:p w:rsidR="001F4C7C" w:rsidRPr="00451F8F" w:rsidRDefault="001F4C7C" w:rsidP="001F4C7C">
      <w:pPr>
        <w:pStyle w:val="ListParagraph"/>
        <w:numPr>
          <w:ilvl w:val="0"/>
          <w:numId w:val="2"/>
        </w:numPr>
        <w:tabs>
          <w:tab w:val="clear" w:pos="432"/>
          <w:tab w:val="left" w:pos="1620"/>
        </w:tabs>
        <w:spacing w:after="240" w:line="240" w:lineRule="auto"/>
        <w:jc w:val="left"/>
        <w:rPr>
          <w:rStyle w:val="A1"/>
          <w:b w:val="0"/>
          <w:sz w:val="24"/>
          <w:szCs w:val="24"/>
        </w:rPr>
      </w:pPr>
      <w:r w:rsidRPr="00451F8F">
        <w:rPr>
          <w:rStyle w:val="A1"/>
          <w:b w:val="0"/>
          <w:sz w:val="24"/>
          <w:szCs w:val="24"/>
        </w:rPr>
        <w:t>Supporting Statement B</w:t>
      </w:r>
    </w:p>
    <w:p w:rsidR="001F4C7C" w:rsidRPr="00451F8F" w:rsidRDefault="001F4C7C" w:rsidP="001F4C7C">
      <w:pPr>
        <w:tabs>
          <w:tab w:val="left" w:pos="1620"/>
        </w:tabs>
        <w:spacing w:after="240"/>
        <w:rPr>
          <w:rStyle w:val="A1"/>
          <w:rFonts w:ascii="Times New Roman" w:hAnsi="Times New Roman" w:cs="Times New Roman"/>
          <w:b w:val="0"/>
          <w:sz w:val="24"/>
          <w:szCs w:val="24"/>
        </w:rPr>
      </w:pPr>
      <w:r w:rsidRPr="00451F8F">
        <w:rPr>
          <w:rStyle w:val="A1"/>
          <w:rFonts w:ascii="Times New Roman" w:hAnsi="Times New Roman" w:cs="Times New Roman"/>
          <w:b w:val="0"/>
          <w:sz w:val="24"/>
          <w:szCs w:val="24"/>
        </w:rPr>
        <w:t>New appendices document modifications to the previously approved respondent materials (Appendix K) and the instruments (see Appendix L for a comparison of Core FACES instruments and AI/AN FACES instruments included in this submission).</w:t>
      </w:r>
    </w:p>
    <w:p w:rsidR="001F4C7C" w:rsidRPr="00451F8F" w:rsidRDefault="001F4C7C" w:rsidP="001F4C7C">
      <w:pPr>
        <w:pStyle w:val="NormalSS"/>
      </w:pPr>
      <w:r w:rsidRPr="00451F8F">
        <w:rPr>
          <w:rStyle w:val="A1"/>
          <w:b w:val="0"/>
          <w:sz w:val="24"/>
          <w:szCs w:val="24"/>
        </w:rPr>
        <w:t>This memorandum serves to provide additional context to the collaborative design process engaging key stakeholders to ensure a culturally relevant study of Region XI programs, children and families.</w:t>
      </w:r>
      <w:r w:rsidRPr="00451F8F">
        <w:t xml:space="preserve">  </w:t>
      </w:r>
    </w:p>
    <w:p w:rsidR="008512C5" w:rsidRPr="00451F8F" w:rsidRDefault="008512C5" w:rsidP="001F4C7C">
      <w:pPr>
        <w:tabs>
          <w:tab w:val="left" w:pos="2070"/>
        </w:tabs>
        <w:spacing w:after="360" w:line="360" w:lineRule="auto"/>
        <w:rPr>
          <w:rFonts w:ascii="Times New Roman" w:hAnsi="Times New Roman" w:cs="Times New Roman"/>
        </w:rPr>
      </w:pPr>
    </w:p>
    <w:sectPr w:rsidR="008512C5" w:rsidRPr="00451F8F" w:rsidSect="008512C5">
      <w:headerReference w:type="default" r:id="rId12"/>
      <w:pgSz w:w="12240" w:h="15840"/>
      <w:pgMar w:top="3330" w:right="1800" w:bottom="1440"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33" w:rsidRDefault="00F85733" w:rsidP="0089137A">
      <w:pPr>
        <w:spacing w:after="0"/>
      </w:pPr>
      <w:r>
        <w:separator/>
      </w:r>
    </w:p>
  </w:endnote>
  <w:endnote w:type="continuationSeparator" w:id="0">
    <w:p w:rsidR="00F85733" w:rsidRDefault="00F85733"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33" w:rsidRDefault="00F85733" w:rsidP="0089137A">
      <w:pPr>
        <w:spacing w:after="0"/>
      </w:pPr>
      <w:r>
        <w:separator/>
      </w:r>
    </w:p>
  </w:footnote>
  <w:footnote w:type="continuationSeparator" w:id="0">
    <w:p w:rsidR="00F85733" w:rsidRDefault="00F85733" w:rsidP="00891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E0" w:rsidRDefault="003739E0" w:rsidP="0089137A">
    <w:pPr>
      <w:pStyle w:val="Header"/>
      <w:ind w:left="-810"/>
    </w:pPr>
    <w:r>
      <w:rPr>
        <w:noProof/>
        <w:lang w:eastAsia="en-US"/>
      </w:rPr>
      <w:drawing>
        <wp:inline distT="0" distB="0" distL="0" distR="0" wp14:anchorId="70D45F35" wp14:editId="70D45F36">
          <wp:extent cx="5029200" cy="125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C5D69"/>
    <w:multiLevelType w:val="hybridMultilevel"/>
    <w:tmpl w:val="9F5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27594"/>
    <w:rsid w:val="00066B15"/>
    <w:rsid w:val="001655B3"/>
    <w:rsid w:val="001A0C67"/>
    <w:rsid w:val="001A749A"/>
    <w:rsid w:val="001C5820"/>
    <w:rsid w:val="001F4C7C"/>
    <w:rsid w:val="00253DB8"/>
    <w:rsid w:val="00264F05"/>
    <w:rsid w:val="00296544"/>
    <w:rsid w:val="002E6FF0"/>
    <w:rsid w:val="00366FCC"/>
    <w:rsid w:val="003739E0"/>
    <w:rsid w:val="003D0A81"/>
    <w:rsid w:val="003F6DB0"/>
    <w:rsid w:val="00422705"/>
    <w:rsid w:val="00425EA4"/>
    <w:rsid w:val="00447DB2"/>
    <w:rsid w:val="00451F8F"/>
    <w:rsid w:val="004932AE"/>
    <w:rsid w:val="004B75D7"/>
    <w:rsid w:val="005208CC"/>
    <w:rsid w:val="00520FB5"/>
    <w:rsid w:val="00555CD2"/>
    <w:rsid w:val="00691CC6"/>
    <w:rsid w:val="00726A4D"/>
    <w:rsid w:val="008512C5"/>
    <w:rsid w:val="0089137A"/>
    <w:rsid w:val="008A6A96"/>
    <w:rsid w:val="008B02CF"/>
    <w:rsid w:val="00941C14"/>
    <w:rsid w:val="00B41BF6"/>
    <w:rsid w:val="00BD3453"/>
    <w:rsid w:val="00BF0F15"/>
    <w:rsid w:val="00D56609"/>
    <w:rsid w:val="00D66536"/>
    <w:rsid w:val="00DE3E48"/>
    <w:rsid w:val="00EC2AE8"/>
    <w:rsid w:val="00F734B6"/>
    <w:rsid w:val="00F857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customStyle="1" w:styleId="NormalSS">
    <w:name w:val="NormalSS"/>
    <w:basedOn w:val="Normal"/>
    <w:qFormat/>
    <w:rsid w:val="001F4C7C"/>
    <w:pPr>
      <w:tabs>
        <w:tab w:val="left" w:pos="432"/>
      </w:tabs>
      <w:spacing w:after="240"/>
      <w:ind w:firstLine="432"/>
      <w:jc w:val="both"/>
    </w:pPr>
    <w:rPr>
      <w:rFonts w:ascii="Times New Roman" w:eastAsia="Times New Roman" w:hAnsi="Times New Roman" w:cs="Times New Roman"/>
      <w:lang w:eastAsia="en-US"/>
    </w:rPr>
  </w:style>
  <w:style w:type="paragraph" w:styleId="ListParagraph">
    <w:name w:val="List Paragraph"/>
    <w:basedOn w:val="Normal"/>
    <w:uiPriority w:val="34"/>
    <w:qFormat/>
    <w:rsid w:val="001F4C7C"/>
    <w:pPr>
      <w:numPr>
        <w:numId w:val="1"/>
      </w:numPr>
      <w:tabs>
        <w:tab w:val="left" w:pos="432"/>
      </w:tabs>
      <w:spacing w:after="0" w:line="480" w:lineRule="auto"/>
      <w:ind w:left="720" w:hanging="288"/>
      <w:contextualSpacing/>
      <w:jc w:val="both"/>
    </w:pPr>
    <w:rPr>
      <w:rFonts w:ascii="Times New Roman" w:eastAsia="Times New Roman" w:hAnsi="Times New Roman" w:cs="Times New Roman"/>
      <w:lang w:eastAsia="en-US"/>
    </w:rPr>
  </w:style>
  <w:style w:type="character" w:customStyle="1" w:styleId="a">
    <w:name w:val="_"/>
    <w:basedOn w:val="DefaultParagraphFont"/>
    <w:rsid w:val="001F4C7C"/>
  </w:style>
  <w:style w:type="character" w:customStyle="1" w:styleId="A1">
    <w:name w:val="A1"/>
    <w:uiPriority w:val="99"/>
    <w:rsid w:val="001F4C7C"/>
    <w:rPr>
      <w:b/>
      <w:bCs/>
      <w:color w:val="000000"/>
      <w:sz w:val="20"/>
      <w:szCs w:val="20"/>
    </w:rPr>
  </w:style>
  <w:style w:type="character" w:styleId="CommentReference">
    <w:name w:val="annotation reference"/>
    <w:basedOn w:val="DefaultParagraphFont"/>
    <w:uiPriority w:val="99"/>
    <w:semiHidden/>
    <w:unhideWhenUsed/>
    <w:rsid w:val="003F6DB0"/>
    <w:rPr>
      <w:sz w:val="16"/>
      <w:szCs w:val="16"/>
    </w:rPr>
  </w:style>
  <w:style w:type="paragraph" w:styleId="CommentText">
    <w:name w:val="annotation text"/>
    <w:basedOn w:val="Normal"/>
    <w:link w:val="CommentTextChar"/>
    <w:uiPriority w:val="99"/>
    <w:semiHidden/>
    <w:unhideWhenUsed/>
    <w:rsid w:val="003F6DB0"/>
    <w:rPr>
      <w:sz w:val="20"/>
      <w:szCs w:val="20"/>
    </w:rPr>
  </w:style>
  <w:style w:type="character" w:customStyle="1" w:styleId="CommentTextChar">
    <w:name w:val="Comment Text Char"/>
    <w:basedOn w:val="DefaultParagraphFont"/>
    <w:link w:val="CommentText"/>
    <w:uiPriority w:val="99"/>
    <w:semiHidden/>
    <w:rsid w:val="003F6DB0"/>
    <w:rPr>
      <w:sz w:val="20"/>
      <w:szCs w:val="20"/>
    </w:rPr>
  </w:style>
  <w:style w:type="paragraph" w:styleId="CommentSubject">
    <w:name w:val="annotation subject"/>
    <w:basedOn w:val="CommentText"/>
    <w:next w:val="CommentText"/>
    <w:link w:val="CommentSubjectChar"/>
    <w:uiPriority w:val="99"/>
    <w:semiHidden/>
    <w:unhideWhenUsed/>
    <w:rsid w:val="003F6DB0"/>
    <w:rPr>
      <w:b/>
      <w:bCs/>
    </w:rPr>
  </w:style>
  <w:style w:type="character" w:customStyle="1" w:styleId="CommentSubjectChar">
    <w:name w:val="Comment Subject Char"/>
    <w:basedOn w:val="CommentTextChar"/>
    <w:link w:val="CommentSubject"/>
    <w:uiPriority w:val="99"/>
    <w:semiHidden/>
    <w:rsid w:val="003F6D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customStyle="1" w:styleId="NormalSS">
    <w:name w:val="NormalSS"/>
    <w:basedOn w:val="Normal"/>
    <w:qFormat/>
    <w:rsid w:val="001F4C7C"/>
    <w:pPr>
      <w:tabs>
        <w:tab w:val="left" w:pos="432"/>
      </w:tabs>
      <w:spacing w:after="240"/>
      <w:ind w:firstLine="432"/>
      <w:jc w:val="both"/>
    </w:pPr>
    <w:rPr>
      <w:rFonts w:ascii="Times New Roman" w:eastAsia="Times New Roman" w:hAnsi="Times New Roman" w:cs="Times New Roman"/>
      <w:lang w:eastAsia="en-US"/>
    </w:rPr>
  </w:style>
  <w:style w:type="paragraph" w:styleId="ListParagraph">
    <w:name w:val="List Paragraph"/>
    <w:basedOn w:val="Normal"/>
    <w:uiPriority w:val="34"/>
    <w:qFormat/>
    <w:rsid w:val="001F4C7C"/>
    <w:pPr>
      <w:numPr>
        <w:numId w:val="1"/>
      </w:numPr>
      <w:tabs>
        <w:tab w:val="left" w:pos="432"/>
      </w:tabs>
      <w:spacing w:after="0" w:line="480" w:lineRule="auto"/>
      <w:ind w:left="720" w:hanging="288"/>
      <w:contextualSpacing/>
      <w:jc w:val="both"/>
    </w:pPr>
    <w:rPr>
      <w:rFonts w:ascii="Times New Roman" w:eastAsia="Times New Roman" w:hAnsi="Times New Roman" w:cs="Times New Roman"/>
      <w:lang w:eastAsia="en-US"/>
    </w:rPr>
  </w:style>
  <w:style w:type="character" w:customStyle="1" w:styleId="a">
    <w:name w:val="_"/>
    <w:basedOn w:val="DefaultParagraphFont"/>
    <w:rsid w:val="001F4C7C"/>
  </w:style>
  <w:style w:type="character" w:customStyle="1" w:styleId="A1">
    <w:name w:val="A1"/>
    <w:uiPriority w:val="99"/>
    <w:rsid w:val="001F4C7C"/>
    <w:rPr>
      <w:b/>
      <w:bCs/>
      <w:color w:val="000000"/>
      <w:sz w:val="20"/>
      <w:szCs w:val="20"/>
    </w:rPr>
  </w:style>
  <w:style w:type="character" w:styleId="CommentReference">
    <w:name w:val="annotation reference"/>
    <w:basedOn w:val="DefaultParagraphFont"/>
    <w:uiPriority w:val="99"/>
    <w:semiHidden/>
    <w:unhideWhenUsed/>
    <w:rsid w:val="003F6DB0"/>
    <w:rPr>
      <w:sz w:val="16"/>
      <w:szCs w:val="16"/>
    </w:rPr>
  </w:style>
  <w:style w:type="paragraph" w:styleId="CommentText">
    <w:name w:val="annotation text"/>
    <w:basedOn w:val="Normal"/>
    <w:link w:val="CommentTextChar"/>
    <w:uiPriority w:val="99"/>
    <w:semiHidden/>
    <w:unhideWhenUsed/>
    <w:rsid w:val="003F6DB0"/>
    <w:rPr>
      <w:sz w:val="20"/>
      <w:szCs w:val="20"/>
    </w:rPr>
  </w:style>
  <w:style w:type="character" w:customStyle="1" w:styleId="CommentTextChar">
    <w:name w:val="Comment Text Char"/>
    <w:basedOn w:val="DefaultParagraphFont"/>
    <w:link w:val="CommentText"/>
    <w:uiPriority w:val="99"/>
    <w:semiHidden/>
    <w:rsid w:val="003F6DB0"/>
    <w:rPr>
      <w:sz w:val="20"/>
      <w:szCs w:val="20"/>
    </w:rPr>
  </w:style>
  <w:style w:type="paragraph" w:styleId="CommentSubject">
    <w:name w:val="annotation subject"/>
    <w:basedOn w:val="CommentText"/>
    <w:next w:val="CommentText"/>
    <w:link w:val="CommentSubjectChar"/>
    <w:uiPriority w:val="99"/>
    <w:semiHidden/>
    <w:unhideWhenUsed/>
    <w:rsid w:val="003F6DB0"/>
    <w:rPr>
      <w:b/>
      <w:bCs/>
    </w:rPr>
  </w:style>
  <w:style w:type="character" w:customStyle="1" w:styleId="CommentSubjectChar">
    <w:name w:val="Comment Subject Char"/>
    <w:basedOn w:val="CommentTextChar"/>
    <w:link w:val="CommentSubject"/>
    <w:uiPriority w:val="99"/>
    <w:semiHidden/>
    <w:rsid w:val="003F6D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97D7-7597-438F-8183-C20455A445D2}">
  <ds:schemaRefs>
    <ds:schemaRef ds:uri="http://schemas.microsoft.com/sharepoint/v3/contenttype/forms"/>
  </ds:schemaRefs>
</ds:datastoreItem>
</file>

<file path=customXml/itemProps2.xml><?xml version="1.0" encoding="utf-8"?>
<ds:datastoreItem xmlns:ds="http://schemas.openxmlformats.org/officeDocument/2006/customXml" ds:itemID="{23BC7802-A1A3-4428-B101-3CA049925825}">
  <ds:schemaRefs>
    <ds:schemaRef ds:uri="http://schemas.microsoft.com/office/2006/metadata/properties"/>
    <ds:schemaRef ds:uri="eaa45b17-fd56-44b4-85b7-73d344da6853"/>
  </ds:schemaRefs>
</ds:datastoreItem>
</file>

<file path=customXml/itemProps3.xml><?xml version="1.0" encoding="utf-8"?>
<ds:datastoreItem xmlns:ds="http://schemas.openxmlformats.org/officeDocument/2006/customXml" ds:itemID="{8CD1BD81-8F58-4990-9019-BFB3668F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F980B-0AD3-4C8B-ABDF-DC1695DE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Molly</cp:lastModifiedBy>
  <cp:revision>8</cp:revision>
  <cp:lastPrinted>2015-05-20T20:25:00Z</cp:lastPrinted>
  <dcterms:created xsi:type="dcterms:W3CDTF">2014-05-08T15:03:00Z</dcterms:created>
  <dcterms:modified xsi:type="dcterms:W3CDTF">2015-05-20T21:07:00Z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