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BDA" w:rsidRPr="00D83AC5" w:rsidRDefault="00B94BDA" w:rsidP="00F256D0">
      <w:pPr>
        <w:rPr>
          <w:rFonts w:ascii="Times New Roman" w:hAnsi="Times New Roman" w:cs="Times New Roman"/>
          <w:sz w:val="24"/>
          <w:szCs w:val="24"/>
        </w:rPr>
      </w:pPr>
    </w:p>
    <w:p w:rsidR="00B94BDA" w:rsidRPr="00D83AC5" w:rsidRDefault="00B94BDA" w:rsidP="00F256D0">
      <w:pPr>
        <w:rPr>
          <w:rFonts w:ascii="Times New Roman" w:hAnsi="Times New Roman" w:cs="Times New Roman"/>
          <w:sz w:val="24"/>
          <w:szCs w:val="24"/>
        </w:rPr>
      </w:pPr>
    </w:p>
    <w:p w:rsidR="00B94BDA" w:rsidRPr="00D83AC5" w:rsidRDefault="00B94BDA" w:rsidP="00F256D0">
      <w:pPr>
        <w:rPr>
          <w:rFonts w:ascii="Times New Roman" w:hAnsi="Times New Roman" w:cs="Times New Roman"/>
          <w:sz w:val="24"/>
          <w:szCs w:val="24"/>
        </w:rPr>
      </w:pPr>
    </w:p>
    <w:p w:rsidR="00B94BDA" w:rsidRPr="00B94BDA" w:rsidRDefault="00B94BDA" w:rsidP="00B94BDA">
      <w:pPr>
        <w:spacing w:after="0" w:line="240" w:lineRule="auto"/>
        <w:jc w:val="center"/>
        <w:rPr>
          <w:rFonts w:ascii="Times New Roman" w:eastAsia="Calibri" w:hAnsi="Times New Roman" w:cs="Times New Roman"/>
          <w:b/>
          <w:sz w:val="24"/>
          <w:szCs w:val="24"/>
        </w:rPr>
      </w:pPr>
      <w:r w:rsidRPr="00B94BDA">
        <w:rPr>
          <w:rFonts w:ascii="Times New Roman" w:eastAsia="Calibri" w:hAnsi="Times New Roman" w:cs="Times New Roman"/>
          <w:b/>
          <w:sz w:val="24"/>
          <w:szCs w:val="24"/>
        </w:rPr>
        <w:t>Attachment E</w:t>
      </w:r>
    </w:p>
    <w:p w:rsidR="00B94BDA" w:rsidRPr="00B94BDA" w:rsidRDefault="00B94BDA" w:rsidP="00B94BDA">
      <w:pPr>
        <w:spacing w:after="0" w:line="240" w:lineRule="auto"/>
        <w:jc w:val="center"/>
        <w:rPr>
          <w:rFonts w:ascii="Times New Roman" w:eastAsia="Calibri" w:hAnsi="Times New Roman" w:cs="Times New Roman"/>
          <w:b/>
          <w:sz w:val="24"/>
          <w:szCs w:val="24"/>
        </w:rPr>
      </w:pPr>
      <w:r w:rsidRPr="00B94BDA">
        <w:rPr>
          <w:rFonts w:ascii="Times New Roman" w:eastAsia="Calibri" w:hAnsi="Times New Roman" w:cs="Times New Roman"/>
          <w:b/>
          <w:sz w:val="24"/>
          <w:szCs w:val="24"/>
        </w:rPr>
        <w:t>Summary of Consultations</w:t>
      </w:r>
    </w:p>
    <w:p w:rsidR="00B94BDA" w:rsidRPr="00B94BDA" w:rsidRDefault="00B94BDA" w:rsidP="00B94BDA">
      <w:pPr>
        <w:spacing w:after="200" w:line="240" w:lineRule="auto"/>
        <w:jc w:val="center"/>
        <w:rPr>
          <w:rFonts w:ascii="Times New Roman" w:eastAsia="Calibri" w:hAnsi="Times New Roman" w:cs="Times New Roman"/>
          <w:b/>
          <w:sz w:val="24"/>
          <w:szCs w:val="24"/>
        </w:rPr>
      </w:pPr>
      <w:r w:rsidRPr="00B94BDA">
        <w:rPr>
          <w:rFonts w:ascii="Times New Roman" w:eastAsia="Calibri" w:hAnsi="Times New Roman" w:cs="Times New Roman"/>
          <w:color w:val="000000"/>
          <w:sz w:val="24"/>
          <w:szCs w:val="24"/>
        </w:rPr>
        <w:t xml:space="preserve">This attachment is available as part of the electronic </w:t>
      </w:r>
      <w:r w:rsidRPr="00B94BDA">
        <w:rPr>
          <w:rFonts w:ascii="Times New Roman" w:eastAsia="Calibri" w:hAnsi="Times New Roman" w:cs="Times New Roman"/>
          <w:b/>
          <w:color w:val="000000"/>
          <w:sz w:val="24"/>
          <w:szCs w:val="24"/>
        </w:rPr>
        <w:t>Docket EPA-HQ-OPP-</w:t>
      </w:r>
      <w:r w:rsidR="00065B20" w:rsidRPr="00065B20">
        <w:rPr>
          <w:rFonts w:ascii="Times New Roman" w:eastAsia="Calibri" w:hAnsi="Times New Roman" w:cs="Times New Roman"/>
          <w:b/>
          <w:color w:val="000000"/>
          <w:sz w:val="24"/>
          <w:szCs w:val="24"/>
        </w:rPr>
        <w:t>2015-0231</w:t>
      </w:r>
      <w:r w:rsidR="00065B20">
        <w:rPr>
          <w:rFonts w:ascii="Times New Roman" w:eastAsia="Calibri" w:hAnsi="Times New Roman" w:cs="Times New Roman"/>
          <w:b/>
          <w:color w:val="000000"/>
          <w:sz w:val="24"/>
          <w:szCs w:val="24"/>
        </w:rPr>
        <w:t xml:space="preserve"> </w:t>
      </w:r>
      <w:r w:rsidRPr="00B94BDA">
        <w:rPr>
          <w:rFonts w:ascii="Times New Roman" w:eastAsia="Calibri" w:hAnsi="Times New Roman" w:cs="Times New Roman"/>
          <w:color w:val="000000"/>
          <w:sz w:val="24"/>
          <w:szCs w:val="24"/>
        </w:rPr>
        <w:t>and is part of the ICR’s Supporting Statement</w:t>
      </w:r>
    </w:p>
    <w:p w:rsidR="00B94BDA" w:rsidRPr="00B94BDA" w:rsidRDefault="00B94BDA" w:rsidP="00B94BDA">
      <w:pPr>
        <w:autoSpaceDE w:val="0"/>
        <w:autoSpaceDN w:val="0"/>
        <w:adjustRightInd w:val="0"/>
        <w:spacing w:after="0" w:line="240" w:lineRule="auto"/>
        <w:rPr>
          <w:rFonts w:ascii="Times New Roman" w:eastAsia="Calibri" w:hAnsi="Times New Roman" w:cs="Times New Roman"/>
          <w:color w:val="000000"/>
          <w:sz w:val="24"/>
          <w:szCs w:val="24"/>
        </w:rPr>
      </w:pPr>
    </w:p>
    <w:p w:rsidR="00B94BDA" w:rsidRPr="00D83AC5" w:rsidRDefault="00A91443" w:rsidP="00B94BDA">
      <w:pPr>
        <w:autoSpaceDE w:val="0"/>
        <w:autoSpaceDN w:val="0"/>
        <w:adjustRightInd w:val="0"/>
        <w:spacing w:after="0" w:line="240" w:lineRule="auto"/>
        <w:rPr>
          <w:rFonts w:ascii="Times New Roman" w:eastAsia="Calibri" w:hAnsi="Times New Roman" w:cs="Times New Roman"/>
          <w:b/>
          <w:sz w:val="24"/>
          <w:szCs w:val="24"/>
          <w:u w:val="single"/>
        </w:rPr>
      </w:pPr>
      <w:r w:rsidRPr="00A91443">
        <w:rPr>
          <w:rFonts w:ascii="Times New Roman" w:eastAsia="Calibri" w:hAnsi="Times New Roman" w:cs="Times New Roman"/>
          <w:b/>
          <w:sz w:val="24"/>
          <w:szCs w:val="24"/>
        </w:rPr>
        <w:t xml:space="preserve">I. </w:t>
      </w:r>
      <w:r w:rsidR="00B94BDA" w:rsidRPr="00B94BDA">
        <w:rPr>
          <w:rFonts w:ascii="Times New Roman" w:eastAsia="Calibri" w:hAnsi="Times New Roman" w:cs="Times New Roman"/>
          <w:b/>
          <w:sz w:val="24"/>
          <w:szCs w:val="24"/>
          <w:u w:val="single"/>
        </w:rPr>
        <w:t xml:space="preserve">Companies Contacted: </w:t>
      </w:r>
    </w:p>
    <w:p w:rsidR="00D83AC5" w:rsidRPr="00B94BDA" w:rsidRDefault="00D83AC5" w:rsidP="00B94BDA">
      <w:pPr>
        <w:autoSpaceDE w:val="0"/>
        <w:autoSpaceDN w:val="0"/>
        <w:adjustRightInd w:val="0"/>
        <w:spacing w:after="0" w:line="240" w:lineRule="auto"/>
        <w:rPr>
          <w:rFonts w:ascii="Times New Roman" w:eastAsia="Calibri" w:hAnsi="Times New Roman" w:cs="Times New Roman"/>
          <w:b/>
          <w:sz w:val="24"/>
          <w:szCs w:val="24"/>
        </w:rPr>
      </w:pPr>
    </w:p>
    <w:p w:rsidR="00B94BDA" w:rsidRPr="00B94BDA" w:rsidRDefault="00B94BDA" w:rsidP="00B94BDA">
      <w:pPr>
        <w:spacing w:after="0" w:line="240" w:lineRule="auto"/>
        <w:ind w:left="360"/>
        <w:rPr>
          <w:rFonts w:ascii="Times New Roman" w:eastAsia="Calibri" w:hAnsi="Times New Roman" w:cs="Times New Roman"/>
          <w:sz w:val="24"/>
          <w:szCs w:val="24"/>
        </w:rPr>
      </w:pPr>
      <w:r w:rsidRPr="00B94BDA">
        <w:rPr>
          <w:rFonts w:ascii="Times New Roman" w:eastAsia="Calibri" w:hAnsi="Times New Roman" w:cs="Times New Roman"/>
          <w:sz w:val="24"/>
          <w:szCs w:val="24"/>
        </w:rPr>
        <w:t xml:space="preserve">1. </w:t>
      </w:r>
      <w:r w:rsidRPr="00B94BDA">
        <w:rPr>
          <w:rFonts w:ascii="Times New Roman" w:eastAsia="Calibri" w:hAnsi="Times New Roman" w:cs="Times New Roman"/>
          <w:sz w:val="24"/>
          <w:szCs w:val="24"/>
        </w:rPr>
        <w:tab/>
        <w:t>Ms. Patsy Laird</w:t>
      </w:r>
    </w:p>
    <w:p w:rsidR="00B94BDA" w:rsidRPr="00B94BDA" w:rsidRDefault="00B94BDA" w:rsidP="00B94BDA">
      <w:pPr>
        <w:spacing w:after="0" w:line="240" w:lineRule="auto"/>
        <w:ind w:left="360" w:firstLine="360"/>
        <w:rPr>
          <w:rFonts w:ascii="Times New Roman" w:eastAsia="Calibri" w:hAnsi="Times New Roman" w:cs="Times New Roman"/>
          <w:sz w:val="24"/>
          <w:szCs w:val="24"/>
        </w:rPr>
      </w:pPr>
      <w:r w:rsidRPr="00B94BDA">
        <w:rPr>
          <w:rFonts w:ascii="Times New Roman" w:eastAsia="Calibri" w:hAnsi="Times New Roman" w:cs="Times New Roman"/>
          <w:sz w:val="24"/>
          <w:szCs w:val="24"/>
        </w:rPr>
        <w:t>Labeling Specialist, Regulatory Affairs</w:t>
      </w:r>
    </w:p>
    <w:p w:rsidR="00B94BDA" w:rsidRPr="00B94BDA" w:rsidRDefault="00B94BDA" w:rsidP="00B94BDA">
      <w:pPr>
        <w:spacing w:after="0" w:line="240" w:lineRule="auto"/>
        <w:ind w:left="360" w:firstLine="360"/>
        <w:rPr>
          <w:rFonts w:ascii="Times New Roman" w:eastAsia="Calibri" w:hAnsi="Times New Roman" w:cs="Times New Roman"/>
          <w:sz w:val="24"/>
          <w:szCs w:val="24"/>
        </w:rPr>
      </w:pPr>
      <w:r w:rsidRPr="00B94BDA">
        <w:rPr>
          <w:rFonts w:ascii="Times New Roman" w:eastAsia="Calibri" w:hAnsi="Times New Roman" w:cs="Times New Roman"/>
          <w:sz w:val="24"/>
          <w:szCs w:val="24"/>
        </w:rPr>
        <w:t>Syngenta Crop Protection</w:t>
      </w:r>
    </w:p>
    <w:p w:rsidR="00B94BDA" w:rsidRPr="00B94BDA" w:rsidRDefault="00B94BDA" w:rsidP="00B94BDA">
      <w:pPr>
        <w:spacing w:after="0" w:line="240" w:lineRule="auto"/>
        <w:ind w:left="360" w:firstLine="360"/>
        <w:rPr>
          <w:rFonts w:ascii="Times New Roman" w:eastAsia="Calibri" w:hAnsi="Times New Roman" w:cs="Times New Roman"/>
          <w:sz w:val="24"/>
          <w:szCs w:val="24"/>
        </w:rPr>
      </w:pPr>
      <w:hyperlink r:id="rId5" w:history="1">
        <w:r w:rsidRPr="00D83AC5">
          <w:rPr>
            <w:rFonts w:ascii="Times New Roman" w:eastAsia="Calibri" w:hAnsi="Times New Roman" w:cs="Times New Roman"/>
            <w:color w:val="0000FF"/>
            <w:sz w:val="24"/>
            <w:szCs w:val="24"/>
            <w:u w:val="single"/>
          </w:rPr>
          <w:t>patsy.laird@syngenta.com</w:t>
        </w:r>
      </w:hyperlink>
    </w:p>
    <w:p w:rsidR="00B94BDA" w:rsidRPr="00B94BDA" w:rsidRDefault="00B94BDA" w:rsidP="00B94BDA">
      <w:pPr>
        <w:spacing w:after="0" w:line="240" w:lineRule="auto"/>
        <w:ind w:left="360"/>
        <w:rPr>
          <w:rFonts w:ascii="Times New Roman" w:eastAsia="Calibri" w:hAnsi="Times New Roman" w:cs="Times New Roman"/>
          <w:sz w:val="24"/>
          <w:szCs w:val="24"/>
        </w:rPr>
      </w:pPr>
    </w:p>
    <w:p w:rsidR="00B94BDA" w:rsidRPr="00B94BDA" w:rsidRDefault="00B94BDA" w:rsidP="00B94BDA">
      <w:pPr>
        <w:spacing w:after="0" w:line="240" w:lineRule="auto"/>
        <w:ind w:left="360"/>
        <w:rPr>
          <w:rFonts w:ascii="Times New Roman" w:eastAsia="Calibri" w:hAnsi="Times New Roman" w:cs="Times New Roman"/>
          <w:sz w:val="24"/>
          <w:szCs w:val="24"/>
        </w:rPr>
      </w:pPr>
      <w:r w:rsidRPr="00B94BDA">
        <w:rPr>
          <w:rFonts w:ascii="Times New Roman" w:eastAsia="Calibri" w:hAnsi="Times New Roman" w:cs="Times New Roman"/>
          <w:sz w:val="24"/>
          <w:szCs w:val="24"/>
        </w:rPr>
        <w:t xml:space="preserve">2.  </w:t>
      </w:r>
      <w:r w:rsidRPr="00B94BDA">
        <w:rPr>
          <w:rFonts w:ascii="Times New Roman" w:eastAsia="Calibri" w:hAnsi="Times New Roman" w:cs="Times New Roman"/>
          <w:sz w:val="24"/>
          <w:szCs w:val="24"/>
        </w:rPr>
        <w:tab/>
        <w:t>Ms. Barbara Del Duke</w:t>
      </w:r>
    </w:p>
    <w:p w:rsidR="00B94BDA" w:rsidRPr="00B94BDA" w:rsidRDefault="00B94BDA" w:rsidP="00B94BDA">
      <w:pPr>
        <w:spacing w:after="0" w:line="240" w:lineRule="auto"/>
        <w:ind w:left="360" w:firstLine="360"/>
        <w:rPr>
          <w:rFonts w:ascii="Times New Roman" w:eastAsia="Calibri" w:hAnsi="Times New Roman" w:cs="Times New Roman"/>
          <w:sz w:val="24"/>
          <w:szCs w:val="24"/>
        </w:rPr>
      </w:pPr>
      <w:r w:rsidRPr="00B94BDA">
        <w:rPr>
          <w:rFonts w:ascii="Times New Roman" w:eastAsia="Calibri" w:hAnsi="Times New Roman" w:cs="Times New Roman"/>
          <w:sz w:val="24"/>
          <w:szCs w:val="24"/>
        </w:rPr>
        <w:t>Director of Public Affairs</w:t>
      </w:r>
    </w:p>
    <w:p w:rsidR="00B94BDA" w:rsidRPr="00B94BDA" w:rsidRDefault="00B94BDA" w:rsidP="00B94BDA">
      <w:pPr>
        <w:spacing w:after="0" w:line="240" w:lineRule="auto"/>
        <w:ind w:left="360" w:firstLine="360"/>
        <w:rPr>
          <w:rFonts w:ascii="Times New Roman" w:eastAsia="Calibri" w:hAnsi="Times New Roman" w:cs="Times New Roman"/>
          <w:sz w:val="24"/>
          <w:szCs w:val="24"/>
        </w:rPr>
      </w:pPr>
      <w:r w:rsidRPr="00B94BDA">
        <w:rPr>
          <w:rFonts w:ascii="Times New Roman" w:eastAsia="Calibri" w:hAnsi="Times New Roman" w:cs="Times New Roman"/>
          <w:sz w:val="24"/>
          <w:szCs w:val="24"/>
        </w:rPr>
        <w:t>FMC Corporation</w:t>
      </w:r>
    </w:p>
    <w:p w:rsidR="00B94BDA" w:rsidRPr="00B94BDA" w:rsidRDefault="00B94BDA" w:rsidP="00B94BDA">
      <w:pPr>
        <w:spacing w:after="0" w:line="240" w:lineRule="auto"/>
        <w:ind w:left="360" w:firstLine="360"/>
        <w:rPr>
          <w:rFonts w:ascii="Times New Roman" w:eastAsia="Calibri" w:hAnsi="Times New Roman" w:cs="Times New Roman"/>
          <w:sz w:val="24"/>
          <w:szCs w:val="24"/>
        </w:rPr>
      </w:pPr>
      <w:hyperlink r:id="rId6" w:history="1">
        <w:r w:rsidRPr="00D83AC5">
          <w:rPr>
            <w:rFonts w:ascii="Times New Roman" w:eastAsia="Calibri" w:hAnsi="Times New Roman" w:cs="Times New Roman"/>
            <w:color w:val="0000FF"/>
            <w:sz w:val="24"/>
            <w:szCs w:val="24"/>
            <w:u w:val="single"/>
          </w:rPr>
          <w:t>barbara.delduke@fmc.com</w:t>
        </w:r>
      </w:hyperlink>
    </w:p>
    <w:p w:rsidR="00B94BDA" w:rsidRPr="00B94BDA" w:rsidRDefault="00B94BDA" w:rsidP="00B94BDA">
      <w:pPr>
        <w:spacing w:after="0" w:line="240" w:lineRule="auto"/>
        <w:ind w:left="360" w:firstLine="360"/>
        <w:rPr>
          <w:rFonts w:ascii="Times New Roman" w:eastAsia="Calibri" w:hAnsi="Times New Roman" w:cs="Times New Roman"/>
          <w:sz w:val="24"/>
          <w:szCs w:val="24"/>
        </w:rPr>
      </w:pPr>
    </w:p>
    <w:p w:rsidR="00B94BDA" w:rsidRPr="00B94BDA" w:rsidRDefault="00B94BDA" w:rsidP="00B94BDA">
      <w:pPr>
        <w:spacing w:after="0" w:line="240" w:lineRule="auto"/>
        <w:ind w:left="360"/>
        <w:rPr>
          <w:rFonts w:ascii="Times New Roman" w:eastAsia="Calibri" w:hAnsi="Times New Roman" w:cs="Times New Roman"/>
          <w:sz w:val="24"/>
          <w:szCs w:val="24"/>
        </w:rPr>
      </w:pPr>
      <w:r w:rsidRPr="00B94BDA">
        <w:rPr>
          <w:rFonts w:ascii="Times New Roman" w:eastAsia="Calibri" w:hAnsi="Times New Roman" w:cs="Times New Roman"/>
          <w:sz w:val="24"/>
          <w:szCs w:val="24"/>
        </w:rPr>
        <w:t>3.</w:t>
      </w:r>
      <w:r w:rsidRPr="00B94BDA">
        <w:rPr>
          <w:rFonts w:ascii="Times New Roman" w:eastAsia="Calibri" w:hAnsi="Times New Roman" w:cs="Times New Roman"/>
          <w:sz w:val="24"/>
          <w:szCs w:val="24"/>
        </w:rPr>
        <w:tab/>
        <w:t>Mr. Steve Bale</w:t>
      </w:r>
    </w:p>
    <w:p w:rsidR="00B94BDA" w:rsidRPr="00B94BDA" w:rsidRDefault="00B94BDA" w:rsidP="00B94BDA">
      <w:pPr>
        <w:spacing w:after="0" w:line="240" w:lineRule="auto"/>
        <w:ind w:left="360" w:firstLine="360"/>
        <w:rPr>
          <w:rFonts w:ascii="Times New Roman" w:eastAsia="Calibri" w:hAnsi="Times New Roman" w:cs="Times New Roman"/>
          <w:sz w:val="24"/>
          <w:szCs w:val="24"/>
        </w:rPr>
      </w:pPr>
      <w:r w:rsidRPr="00B94BDA">
        <w:rPr>
          <w:rFonts w:ascii="Times New Roman" w:eastAsia="Calibri" w:hAnsi="Times New Roman" w:cs="Times New Roman"/>
          <w:sz w:val="24"/>
          <w:szCs w:val="24"/>
        </w:rPr>
        <w:t>Senior Logistics Manager</w:t>
      </w:r>
    </w:p>
    <w:p w:rsidR="00B94BDA" w:rsidRPr="00B94BDA" w:rsidRDefault="00B94BDA" w:rsidP="00B94BDA">
      <w:pPr>
        <w:spacing w:after="0" w:line="240" w:lineRule="auto"/>
        <w:ind w:left="360" w:firstLine="360"/>
        <w:rPr>
          <w:rFonts w:ascii="Times New Roman" w:eastAsia="Calibri" w:hAnsi="Times New Roman" w:cs="Times New Roman"/>
          <w:sz w:val="24"/>
          <w:szCs w:val="24"/>
        </w:rPr>
      </w:pPr>
      <w:proofErr w:type="spellStart"/>
      <w:r w:rsidRPr="00B94BDA">
        <w:rPr>
          <w:rFonts w:ascii="Times New Roman" w:eastAsia="Calibri" w:hAnsi="Times New Roman" w:cs="Times New Roman"/>
          <w:sz w:val="24"/>
          <w:szCs w:val="24"/>
        </w:rPr>
        <w:t>Melaleuka</w:t>
      </w:r>
      <w:proofErr w:type="spellEnd"/>
    </w:p>
    <w:p w:rsidR="00B94BDA" w:rsidRPr="00B94BDA" w:rsidRDefault="00B94BDA" w:rsidP="00B94BDA">
      <w:pPr>
        <w:spacing w:after="0" w:line="240" w:lineRule="auto"/>
        <w:ind w:left="360" w:firstLine="360"/>
        <w:rPr>
          <w:rFonts w:ascii="Times New Roman" w:eastAsia="Calibri" w:hAnsi="Times New Roman" w:cs="Times New Roman"/>
          <w:sz w:val="24"/>
          <w:szCs w:val="24"/>
        </w:rPr>
      </w:pPr>
      <w:hyperlink r:id="rId7" w:history="1">
        <w:r w:rsidRPr="00D83AC5">
          <w:rPr>
            <w:rFonts w:ascii="Times New Roman" w:eastAsia="Calibri" w:hAnsi="Times New Roman" w:cs="Times New Roman"/>
            <w:color w:val="0000FF"/>
            <w:sz w:val="24"/>
            <w:szCs w:val="24"/>
            <w:u w:val="single"/>
          </w:rPr>
          <w:t>sbale@melaleuka.com</w:t>
        </w:r>
      </w:hyperlink>
    </w:p>
    <w:p w:rsidR="00B94BDA" w:rsidRPr="00D83AC5" w:rsidRDefault="00B94BDA" w:rsidP="00F256D0">
      <w:pPr>
        <w:rPr>
          <w:rFonts w:ascii="Times New Roman" w:hAnsi="Times New Roman" w:cs="Times New Roman"/>
          <w:b/>
          <w:sz w:val="24"/>
          <w:szCs w:val="24"/>
        </w:rPr>
      </w:pPr>
    </w:p>
    <w:p w:rsidR="00B94BDA" w:rsidRPr="00D83AC5" w:rsidRDefault="00A91443" w:rsidP="00F256D0">
      <w:pPr>
        <w:rPr>
          <w:rFonts w:ascii="Times New Roman" w:hAnsi="Times New Roman" w:cs="Times New Roman"/>
          <w:b/>
          <w:sz w:val="24"/>
          <w:szCs w:val="24"/>
          <w:u w:val="single"/>
        </w:rPr>
      </w:pPr>
      <w:r w:rsidRPr="00A91443">
        <w:rPr>
          <w:rFonts w:ascii="Times New Roman" w:hAnsi="Times New Roman" w:cs="Times New Roman"/>
          <w:b/>
          <w:sz w:val="24"/>
          <w:szCs w:val="24"/>
        </w:rPr>
        <w:t xml:space="preserve">II. </w:t>
      </w:r>
      <w:r>
        <w:rPr>
          <w:rFonts w:ascii="Times New Roman" w:hAnsi="Times New Roman" w:cs="Times New Roman"/>
          <w:b/>
          <w:sz w:val="24"/>
          <w:szCs w:val="24"/>
          <w:u w:val="single"/>
        </w:rPr>
        <w:t>Request for Comment Sent to Companies Contacted</w:t>
      </w:r>
      <w:r w:rsidR="00D83AC5" w:rsidRPr="00D83AC5">
        <w:rPr>
          <w:rFonts w:ascii="Times New Roman" w:hAnsi="Times New Roman" w:cs="Times New Roman"/>
          <w:b/>
          <w:sz w:val="24"/>
          <w:szCs w:val="24"/>
          <w:u w:val="single"/>
        </w:rPr>
        <w:t>:</w:t>
      </w:r>
    </w:p>
    <w:p w:rsidR="00B94BDA" w:rsidRPr="00D83AC5" w:rsidRDefault="00B94BDA" w:rsidP="00F256D0">
      <w:pPr>
        <w:rPr>
          <w:rFonts w:ascii="Times New Roman" w:hAnsi="Times New Roman" w:cs="Times New Roman"/>
          <w:sz w:val="24"/>
          <w:szCs w:val="24"/>
        </w:rPr>
      </w:pPr>
    </w:p>
    <w:p w:rsidR="00F256D0" w:rsidRPr="00D83AC5" w:rsidRDefault="00F256D0" w:rsidP="00D83AC5">
      <w:pPr>
        <w:ind w:firstLine="720"/>
        <w:rPr>
          <w:rFonts w:ascii="Times New Roman" w:hAnsi="Times New Roman" w:cs="Times New Roman"/>
          <w:sz w:val="24"/>
          <w:szCs w:val="24"/>
        </w:rPr>
      </w:pPr>
      <w:r w:rsidRPr="00D83AC5">
        <w:rPr>
          <w:rFonts w:ascii="Times New Roman" w:hAnsi="Times New Roman" w:cs="Times New Roman"/>
          <w:sz w:val="24"/>
          <w:szCs w:val="24"/>
        </w:rPr>
        <w:t>Dear</w:t>
      </w:r>
      <w:r w:rsidR="00B11D1A" w:rsidRPr="00D83AC5">
        <w:rPr>
          <w:rFonts w:ascii="Times New Roman" w:hAnsi="Times New Roman" w:cs="Times New Roman"/>
          <w:sz w:val="24"/>
          <w:szCs w:val="24"/>
        </w:rPr>
        <w:t xml:space="preserve"> Exporter</w:t>
      </w:r>
      <w:r w:rsidRPr="00D83AC5">
        <w:rPr>
          <w:rFonts w:ascii="Times New Roman" w:hAnsi="Times New Roman" w:cs="Times New Roman"/>
          <w:sz w:val="24"/>
          <w:szCs w:val="24"/>
        </w:rPr>
        <w:t>:</w:t>
      </w:r>
    </w:p>
    <w:p w:rsidR="00F256D0" w:rsidRPr="00D83AC5" w:rsidRDefault="00F256D0" w:rsidP="00D83AC5">
      <w:pPr>
        <w:ind w:left="720"/>
        <w:rPr>
          <w:rFonts w:ascii="Times New Roman" w:hAnsi="Times New Roman" w:cs="Times New Roman"/>
          <w:sz w:val="24"/>
          <w:szCs w:val="24"/>
        </w:rPr>
      </w:pPr>
      <w:r w:rsidRPr="00D83AC5">
        <w:rPr>
          <w:rFonts w:ascii="Times New Roman" w:hAnsi="Times New Roman" w:cs="Times New Roman"/>
          <w:color w:val="000000"/>
          <w:sz w:val="24"/>
          <w:szCs w:val="24"/>
        </w:rPr>
        <w:t>EPA Is renewing it</w:t>
      </w:r>
      <w:r w:rsidRPr="00D83AC5">
        <w:rPr>
          <w:rFonts w:ascii="Times New Roman" w:hAnsi="Times New Roman" w:cs="Times New Roman"/>
          <w:color w:val="1F497D"/>
          <w:sz w:val="24"/>
          <w:szCs w:val="24"/>
        </w:rPr>
        <w:t>s</w:t>
      </w:r>
      <w:r w:rsidRPr="00D83AC5">
        <w:rPr>
          <w:rFonts w:ascii="Times New Roman" w:hAnsi="Times New Roman" w:cs="Times New Roman"/>
          <w:color w:val="000000"/>
          <w:sz w:val="24"/>
          <w:szCs w:val="24"/>
        </w:rPr>
        <w:t xml:space="preserve"> Information Collection Request (ICR) for Foreign Purchaser Acknowledgment Statements and we are required to </w:t>
      </w:r>
      <w:r w:rsidRPr="00D83AC5">
        <w:rPr>
          <w:rFonts w:ascii="Times New Roman" w:hAnsi="Times New Roman" w:cs="Times New Roman"/>
          <w:sz w:val="24"/>
          <w:szCs w:val="24"/>
        </w:rPr>
        <w:t>ask companies with whom we are in contact concerning Foreign Purchase Acknowledgement Statements to let us know what sort of burden the requirement places on them.</w:t>
      </w:r>
    </w:p>
    <w:p w:rsidR="00F256D0" w:rsidRPr="00D83AC5" w:rsidRDefault="00F256D0" w:rsidP="00D83AC5">
      <w:pPr>
        <w:ind w:firstLine="720"/>
        <w:rPr>
          <w:rFonts w:ascii="Times New Roman" w:hAnsi="Times New Roman" w:cs="Times New Roman"/>
          <w:color w:val="1F497D"/>
          <w:sz w:val="24"/>
          <w:szCs w:val="24"/>
        </w:rPr>
      </w:pPr>
      <w:r w:rsidRPr="00D83AC5">
        <w:rPr>
          <w:rFonts w:ascii="Times New Roman" w:hAnsi="Times New Roman" w:cs="Times New Roman"/>
          <w:color w:val="000000"/>
          <w:sz w:val="24"/>
          <w:szCs w:val="24"/>
        </w:rPr>
        <w:t xml:space="preserve">EPA published </w:t>
      </w:r>
      <w:r w:rsidR="00B11D1A" w:rsidRPr="00D83AC5">
        <w:rPr>
          <w:rFonts w:ascii="Times New Roman" w:hAnsi="Times New Roman" w:cs="Times New Roman"/>
          <w:color w:val="000000"/>
          <w:sz w:val="24"/>
          <w:szCs w:val="24"/>
        </w:rPr>
        <w:t xml:space="preserve">the following </w:t>
      </w:r>
      <w:r w:rsidRPr="00D83AC5">
        <w:rPr>
          <w:rFonts w:ascii="Times New Roman" w:hAnsi="Times New Roman" w:cs="Times New Roman"/>
          <w:color w:val="000000"/>
          <w:sz w:val="24"/>
          <w:szCs w:val="24"/>
        </w:rPr>
        <w:t>notice in the Federal Register</w:t>
      </w:r>
      <w:r w:rsidRPr="00D83AC5">
        <w:rPr>
          <w:rFonts w:ascii="Times New Roman" w:hAnsi="Times New Roman" w:cs="Times New Roman"/>
          <w:color w:val="1F497D"/>
          <w:sz w:val="24"/>
          <w:szCs w:val="24"/>
        </w:rPr>
        <w:t>,</w:t>
      </w:r>
    </w:p>
    <w:p w:rsidR="00F256D0" w:rsidRPr="00D83AC5" w:rsidRDefault="00D83AC5" w:rsidP="00D83AC5">
      <w:pPr>
        <w:ind w:left="720"/>
        <w:rPr>
          <w:rFonts w:ascii="Times New Roman" w:hAnsi="Times New Roman" w:cs="Times New Roman"/>
          <w:color w:val="1F497D"/>
          <w:sz w:val="24"/>
          <w:szCs w:val="24"/>
        </w:rPr>
      </w:pPr>
      <w:hyperlink r:id="rId8" w:history="1">
        <w:r w:rsidRPr="00763F54">
          <w:rPr>
            <w:rStyle w:val="Hyperlink"/>
            <w:rFonts w:ascii="Times New Roman" w:hAnsi="Times New Roman" w:cs="Times New Roman"/>
            <w:sz w:val="24"/>
            <w:szCs w:val="24"/>
          </w:rPr>
          <w:t>https://www.federalregister.gov/articles/2015/05/08/2015-11212/agency-information-collection-activities-proposed-collection-comment-request#h-8</w:t>
        </w:r>
      </w:hyperlink>
      <w:r w:rsidR="00F256D0" w:rsidRPr="00D83AC5">
        <w:rPr>
          <w:rFonts w:ascii="Times New Roman" w:hAnsi="Times New Roman" w:cs="Times New Roman"/>
          <w:color w:val="000000"/>
          <w:sz w:val="24"/>
          <w:szCs w:val="24"/>
        </w:rPr>
        <w:t xml:space="preserve"> </w:t>
      </w:r>
    </w:p>
    <w:p w:rsidR="00F256D0" w:rsidRPr="00D83AC5" w:rsidRDefault="00F256D0" w:rsidP="00D83AC5">
      <w:pPr>
        <w:ind w:left="720"/>
        <w:rPr>
          <w:rFonts w:ascii="Times New Roman" w:hAnsi="Times New Roman" w:cs="Times New Roman"/>
          <w:sz w:val="24"/>
          <w:szCs w:val="24"/>
        </w:rPr>
      </w:pPr>
      <w:proofErr w:type="gramStart"/>
      <w:r w:rsidRPr="00D83AC5">
        <w:rPr>
          <w:rFonts w:ascii="Times New Roman" w:hAnsi="Times New Roman" w:cs="Times New Roman"/>
          <w:color w:val="000000"/>
          <w:sz w:val="24"/>
          <w:szCs w:val="24"/>
        </w:rPr>
        <w:t>announcing</w:t>
      </w:r>
      <w:proofErr w:type="gramEnd"/>
      <w:r w:rsidRPr="00D83AC5">
        <w:rPr>
          <w:rFonts w:ascii="Times New Roman" w:hAnsi="Times New Roman" w:cs="Times New Roman"/>
          <w:color w:val="000000"/>
          <w:sz w:val="24"/>
          <w:szCs w:val="24"/>
        </w:rPr>
        <w:t xml:space="preserve"> a 60-day public notice and comment period. In addition to the public notice that EPA published in the Federal Register concerning the renewal of this ICR, the Agency must consult with stakeholders who actively interact with the Agency through the use of this collection instrument, as required under 5 CFR 1320.8(d)(1).  </w:t>
      </w:r>
      <w:r w:rsidRPr="00D83AC5">
        <w:rPr>
          <w:rFonts w:ascii="Times New Roman" w:hAnsi="Times New Roman" w:cs="Times New Roman"/>
          <w:sz w:val="24"/>
          <w:szCs w:val="24"/>
        </w:rPr>
        <w:t xml:space="preserve">Would you like to participate? </w:t>
      </w:r>
      <w:r w:rsidR="00B11D1A" w:rsidRPr="00D83AC5">
        <w:rPr>
          <w:rFonts w:ascii="Times New Roman" w:hAnsi="Times New Roman" w:cs="Times New Roman"/>
          <w:sz w:val="24"/>
          <w:szCs w:val="24"/>
        </w:rPr>
        <w:t>If so please complete the survey questions below and return them to me within the next 21 days. Please contact me if you want to discuss the survey.</w:t>
      </w:r>
    </w:p>
    <w:p w:rsidR="00F256D0" w:rsidRPr="00D83AC5" w:rsidRDefault="00F256D0" w:rsidP="00D83AC5">
      <w:pPr>
        <w:ind w:left="720"/>
        <w:rPr>
          <w:rFonts w:ascii="Times New Roman" w:hAnsi="Times New Roman" w:cs="Times New Roman"/>
          <w:sz w:val="24"/>
          <w:szCs w:val="24"/>
        </w:rPr>
      </w:pPr>
      <w:r w:rsidRPr="00D83AC5">
        <w:rPr>
          <w:rFonts w:ascii="Times New Roman" w:hAnsi="Times New Roman" w:cs="Times New Roman"/>
          <w:sz w:val="24"/>
          <w:szCs w:val="24"/>
        </w:rPr>
        <w:t xml:space="preserve">Following are five series of questions that we </w:t>
      </w:r>
      <w:r w:rsidRPr="00D83AC5">
        <w:rPr>
          <w:rFonts w:ascii="Times New Roman" w:hAnsi="Times New Roman" w:cs="Times New Roman"/>
          <w:color w:val="000000"/>
          <w:sz w:val="24"/>
          <w:szCs w:val="24"/>
        </w:rPr>
        <w:t>need responses to. There is no requirement for you to respond</w:t>
      </w:r>
      <w:r w:rsidR="008F4E51" w:rsidRPr="00D83AC5">
        <w:rPr>
          <w:rFonts w:ascii="Times New Roman" w:hAnsi="Times New Roman" w:cs="Times New Roman"/>
          <w:color w:val="000000"/>
          <w:sz w:val="24"/>
          <w:szCs w:val="24"/>
        </w:rPr>
        <w:t>, but we would</w:t>
      </w:r>
      <w:r w:rsidRPr="00D83AC5">
        <w:rPr>
          <w:rFonts w:ascii="Times New Roman" w:hAnsi="Times New Roman" w:cs="Times New Roman"/>
          <w:color w:val="000000"/>
          <w:sz w:val="24"/>
          <w:szCs w:val="24"/>
        </w:rPr>
        <w:t xml:space="preserve"> appreciate your assistance.</w:t>
      </w:r>
      <w:r w:rsidR="008F4E51" w:rsidRPr="00D83AC5">
        <w:rPr>
          <w:rFonts w:ascii="Times New Roman" w:hAnsi="Times New Roman" w:cs="Times New Roman"/>
          <w:color w:val="000000"/>
          <w:sz w:val="24"/>
          <w:szCs w:val="24"/>
        </w:rPr>
        <w:t xml:space="preserve"> </w:t>
      </w:r>
      <w:r w:rsidRPr="00D83AC5">
        <w:rPr>
          <w:rFonts w:ascii="Times New Roman" w:hAnsi="Times New Roman" w:cs="Times New Roman"/>
          <w:color w:val="000000"/>
          <w:sz w:val="24"/>
          <w:szCs w:val="24"/>
        </w:rPr>
        <w:t xml:space="preserve"> If you have any questions about </w:t>
      </w:r>
      <w:r w:rsidR="009C1173" w:rsidRPr="00D83AC5">
        <w:rPr>
          <w:rFonts w:ascii="Times New Roman" w:hAnsi="Times New Roman" w:cs="Times New Roman"/>
          <w:color w:val="000000"/>
          <w:sz w:val="24"/>
          <w:szCs w:val="24"/>
        </w:rPr>
        <w:t xml:space="preserve">our request please </w:t>
      </w:r>
      <w:r w:rsidRPr="00D83AC5">
        <w:rPr>
          <w:rFonts w:ascii="Times New Roman" w:hAnsi="Times New Roman" w:cs="Times New Roman"/>
          <w:color w:val="000000"/>
          <w:sz w:val="24"/>
          <w:szCs w:val="24"/>
        </w:rPr>
        <w:t>contact me.</w:t>
      </w:r>
    </w:p>
    <w:p w:rsidR="00F256D0" w:rsidRPr="00D83AC5" w:rsidRDefault="00F256D0" w:rsidP="00D83AC5">
      <w:pPr>
        <w:ind w:firstLine="720"/>
        <w:rPr>
          <w:rFonts w:ascii="Times New Roman" w:hAnsi="Times New Roman" w:cs="Times New Roman"/>
          <w:sz w:val="24"/>
          <w:szCs w:val="24"/>
        </w:rPr>
      </w:pPr>
      <w:r w:rsidRPr="00D83AC5">
        <w:rPr>
          <w:rFonts w:ascii="Times New Roman" w:hAnsi="Times New Roman" w:cs="Times New Roman"/>
          <w:color w:val="000000"/>
          <w:sz w:val="24"/>
          <w:szCs w:val="24"/>
        </w:rPr>
        <w:t>Regards</w:t>
      </w:r>
      <w:r w:rsidRPr="00D83AC5">
        <w:rPr>
          <w:rFonts w:ascii="Times New Roman" w:hAnsi="Times New Roman" w:cs="Times New Roman"/>
          <w:sz w:val="24"/>
          <w:szCs w:val="24"/>
        </w:rPr>
        <w:t>,</w:t>
      </w:r>
    </w:p>
    <w:p w:rsidR="00F256D0" w:rsidRPr="00D83AC5" w:rsidRDefault="00B11D1A" w:rsidP="00D83AC5">
      <w:pPr>
        <w:ind w:firstLine="720"/>
        <w:rPr>
          <w:rFonts w:ascii="Times New Roman" w:hAnsi="Times New Roman" w:cs="Times New Roman"/>
          <w:sz w:val="24"/>
          <w:szCs w:val="24"/>
        </w:rPr>
      </w:pPr>
      <w:r w:rsidRPr="00D83AC5">
        <w:rPr>
          <w:rFonts w:ascii="Times New Roman" w:hAnsi="Times New Roman" w:cs="Times New Roman"/>
          <w:sz w:val="24"/>
          <w:szCs w:val="24"/>
        </w:rPr>
        <w:t>Ron Kendall, Coordinator</w:t>
      </w:r>
    </w:p>
    <w:p w:rsidR="00B11D1A" w:rsidRPr="00D83AC5" w:rsidRDefault="00B11D1A" w:rsidP="00D83AC5">
      <w:pPr>
        <w:ind w:firstLine="720"/>
        <w:rPr>
          <w:rFonts w:ascii="Times New Roman" w:hAnsi="Times New Roman" w:cs="Times New Roman"/>
          <w:sz w:val="24"/>
          <w:szCs w:val="24"/>
        </w:rPr>
      </w:pPr>
      <w:r w:rsidRPr="00D83AC5">
        <w:rPr>
          <w:rFonts w:ascii="Times New Roman" w:hAnsi="Times New Roman" w:cs="Times New Roman"/>
          <w:sz w:val="24"/>
          <w:szCs w:val="24"/>
        </w:rPr>
        <w:t>Foreign Purchaser Acknowledgment Statements</w:t>
      </w:r>
    </w:p>
    <w:p w:rsidR="00B11D1A" w:rsidRPr="00D83AC5" w:rsidRDefault="00B11D1A" w:rsidP="00D83AC5">
      <w:pPr>
        <w:ind w:firstLine="720"/>
        <w:rPr>
          <w:rFonts w:ascii="Times New Roman" w:hAnsi="Times New Roman" w:cs="Times New Roman"/>
          <w:sz w:val="24"/>
          <w:szCs w:val="24"/>
        </w:rPr>
      </w:pPr>
      <w:r w:rsidRPr="00D83AC5">
        <w:rPr>
          <w:rFonts w:ascii="Times New Roman" w:hAnsi="Times New Roman" w:cs="Times New Roman"/>
          <w:sz w:val="24"/>
          <w:szCs w:val="24"/>
        </w:rPr>
        <w:t>OPP</w:t>
      </w:r>
    </w:p>
    <w:p w:rsidR="00F256D0" w:rsidRPr="00D83AC5" w:rsidRDefault="00A91443" w:rsidP="00F256D0">
      <w:pPr>
        <w:rPr>
          <w:rFonts w:ascii="Times New Roman" w:hAnsi="Times New Roman" w:cs="Times New Roman"/>
          <w:b/>
          <w:sz w:val="24"/>
          <w:szCs w:val="24"/>
          <w:u w:val="single"/>
        </w:rPr>
      </w:pPr>
      <w:r w:rsidRPr="00A91443">
        <w:rPr>
          <w:rFonts w:ascii="Times New Roman" w:hAnsi="Times New Roman" w:cs="Times New Roman"/>
          <w:b/>
          <w:sz w:val="24"/>
          <w:szCs w:val="24"/>
        </w:rPr>
        <w:t xml:space="preserve">III. </w:t>
      </w:r>
      <w:r w:rsidR="00D83AC5" w:rsidRPr="00D83AC5">
        <w:rPr>
          <w:rFonts w:ascii="Times New Roman" w:hAnsi="Times New Roman" w:cs="Times New Roman"/>
          <w:b/>
          <w:sz w:val="24"/>
          <w:szCs w:val="24"/>
          <w:u w:val="single"/>
        </w:rPr>
        <w:t>Questions:</w:t>
      </w:r>
    </w:p>
    <w:p w:rsidR="00F256D0" w:rsidRPr="00D83AC5" w:rsidRDefault="00F256D0" w:rsidP="00D83AC5">
      <w:pPr>
        <w:pStyle w:val="ListParagraph"/>
        <w:numPr>
          <w:ilvl w:val="0"/>
          <w:numId w:val="1"/>
        </w:numPr>
        <w:ind w:left="1080"/>
        <w:rPr>
          <w:rFonts w:ascii="Times New Roman" w:hAnsi="Times New Roman" w:cs="Times New Roman"/>
          <w:b/>
          <w:bCs/>
          <w:sz w:val="24"/>
          <w:szCs w:val="24"/>
        </w:rPr>
      </w:pPr>
      <w:r w:rsidRPr="00D83AC5">
        <w:rPr>
          <w:rFonts w:ascii="Times New Roman" w:hAnsi="Times New Roman" w:cs="Times New Roman"/>
          <w:b/>
          <w:bCs/>
          <w:sz w:val="24"/>
          <w:szCs w:val="24"/>
        </w:rPr>
        <w:t>Publicly available Data</w:t>
      </w:r>
    </w:p>
    <w:p w:rsidR="00F256D0" w:rsidRPr="00D83AC5" w:rsidRDefault="00F256D0"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Is the data that the Environmental Protection Agency seeks available from any public source, or already collected by another office at EPA or by another agency?</w:t>
      </w:r>
    </w:p>
    <w:p w:rsidR="00F256D0" w:rsidRPr="00D83AC5" w:rsidRDefault="00F256D0"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If yes, where can you find the data?</w:t>
      </w:r>
    </w:p>
    <w:p w:rsidR="00F256D0" w:rsidRPr="00D83AC5" w:rsidRDefault="00F256D0" w:rsidP="00F256D0">
      <w:pPr>
        <w:pStyle w:val="ListParagraph"/>
        <w:rPr>
          <w:rFonts w:ascii="Times New Roman" w:hAnsi="Times New Roman" w:cs="Times New Roman"/>
          <w:sz w:val="24"/>
          <w:szCs w:val="24"/>
        </w:rPr>
      </w:pPr>
    </w:p>
    <w:p w:rsidR="00F256D0" w:rsidRPr="00D83AC5" w:rsidRDefault="00F256D0" w:rsidP="00D83AC5">
      <w:pPr>
        <w:pStyle w:val="ListParagraph"/>
        <w:numPr>
          <w:ilvl w:val="0"/>
          <w:numId w:val="1"/>
        </w:numPr>
        <w:ind w:left="1080"/>
        <w:rPr>
          <w:rFonts w:ascii="Times New Roman" w:hAnsi="Times New Roman" w:cs="Times New Roman"/>
          <w:b/>
          <w:bCs/>
          <w:sz w:val="24"/>
          <w:szCs w:val="24"/>
        </w:rPr>
      </w:pPr>
      <w:r w:rsidRPr="00D83AC5">
        <w:rPr>
          <w:rFonts w:ascii="Times New Roman" w:hAnsi="Times New Roman" w:cs="Times New Roman"/>
          <w:b/>
          <w:bCs/>
          <w:sz w:val="24"/>
          <w:szCs w:val="24"/>
        </w:rPr>
        <w:t>Frequency of Collection</w:t>
      </w:r>
    </w:p>
    <w:p w:rsidR="00F256D0" w:rsidRPr="00D83AC5" w:rsidRDefault="00F256D0" w:rsidP="00D83AC5">
      <w:pPr>
        <w:pStyle w:val="ListParagraph"/>
        <w:ind w:left="1170"/>
        <w:rPr>
          <w:rFonts w:ascii="Times New Roman" w:hAnsi="Times New Roman" w:cs="Times New Roman"/>
          <w:sz w:val="24"/>
          <w:szCs w:val="24"/>
        </w:rPr>
      </w:pPr>
      <w:r w:rsidRPr="00D83AC5">
        <w:rPr>
          <w:rFonts w:ascii="Times New Roman" w:hAnsi="Times New Roman" w:cs="Times New Roman"/>
          <w:sz w:val="24"/>
          <w:szCs w:val="24"/>
        </w:rPr>
        <w:t>Can the Agency collect the information less frequently and still produce the same outcome?</w:t>
      </w:r>
    </w:p>
    <w:p w:rsidR="00F256D0" w:rsidRPr="00D83AC5" w:rsidRDefault="00F256D0" w:rsidP="00F256D0">
      <w:pPr>
        <w:pStyle w:val="ListParagraph"/>
        <w:ind w:left="360"/>
        <w:rPr>
          <w:rFonts w:ascii="Times New Roman" w:hAnsi="Times New Roman" w:cs="Times New Roman"/>
          <w:sz w:val="24"/>
          <w:szCs w:val="24"/>
        </w:rPr>
      </w:pPr>
    </w:p>
    <w:p w:rsidR="00F256D0" w:rsidRPr="00D83AC5" w:rsidRDefault="00F256D0" w:rsidP="00D83AC5">
      <w:pPr>
        <w:pStyle w:val="ListParagraph"/>
        <w:numPr>
          <w:ilvl w:val="0"/>
          <w:numId w:val="1"/>
        </w:numPr>
        <w:ind w:left="1080"/>
        <w:rPr>
          <w:rFonts w:ascii="Times New Roman" w:hAnsi="Times New Roman" w:cs="Times New Roman"/>
          <w:b/>
          <w:bCs/>
          <w:sz w:val="24"/>
          <w:szCs w:val="24"/>
        </w:rPr>
      </w:pPr>
      <w:r w:rsidRPr="00D83AC5">
        <w:rPr>
          <w:rFonts w:ascii="Times New Roman" w:hAnsi="Times New Roman" w:cs="Times New Roman"/>
          <w:b/>
          <w:bCs/>
          <w:sz w:val="24"/>
          <w:szCs w:val="24"/>
        </w:rPr>
        <w:t> Clarity of Instructions</w:t>
      </w:r>
    </w:p>
    <w:p w:rsidR="00F256D0" w:rsidRPr="00D83AC5" w:rsidRDefault="00F256D0"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The ICR</w:t>
      </w:r>
      <w:r w:rsidRPr="00D83AC5">
        <w:rPr>
          <w:rFonts w:ascii="Times New Roman" w:hAnsi="Times New Roman" w:cs="Times New Roman"/>
          <w:color w:val="000000"/>
          <w:sz w:val="24"/>
          <w:szCs w:val="24"/>
        </w:rPr>
        <w:t xml:space="preserve"> </w:t>
      </w:r>
      <w:r w:rsidRPr="00D83AC5">
        <w:rPr>
          <w:rFonts w:ascii="Times New Roman" w:hAnsi="Times New Roman" w:cs="Times New Roman"/>
          <w:sz w:val="24"/>
          <w:szCs w:val="24"/>
        </w:rPr>
        <w:t>is intended to require that respondents provide certain data so that the Agency can use them.</w:t>
      </w:r>
    </w:p>
    <w:p w:rsidR="00F256D0" w:rsidRPr="00D83AC5" w:rsidRDefault="00F256D0" w:rsidP="00D83AC5">
      <w:pPr>
        <w:pStyle w:val="ListParagraph"/>
        <w:numPr>
          <w:ilvl w:val="2"/>
          <w:numId w:val="1"/>
        </w:numPr>
        <w:ind w:left="1440"/>
        <w:rPr>
          <w:rFonts w:ascii="Times New Roman" w:hAnsi="Times New Roman" w:cs="Times New Roman"/>
          <w:sz w:val="24"/>
          <w:szCs w:val="24"/>
        </w:rPr>
      </w:pPr>
      <w:r w:rsidRPr="00D83AC5">
        <w:rPr>
          <w:rFonts w:ascii="Times New Roman" w:hAnsi="Times New Roman" w:cs="Times New Roman"/>
          <w:sz w:val="24"/>
          <w:szCs w:val="24"/>
        </w:rPr>
        <w:t xml:space="preserve">Based on the instructions (regulations, </w:t>
      </w:r>
      <w:r w:rsidR="009C1173" w:rsidRPr="00D83AC5">
        <w:rPr>
          <w:rFonts w:ascii="Times New Roman" w:hAnsi="Times New Roman" w:cs="Times New Roman"/>
          <w:sz w:val="24"/>
          <w:szCs w:val="24"/>
        </w:rPr>
        <w:t>Pesticide Registration [</w:t>
      </w:r>
      <w:r w:rsidRPr="00D83AC5">
        <w:rPr>
          <w:rFonts w:ascii="Times New Roman" w:hAnsi="Times New Roman" w:cs="Times New Roman"/>
          <w:sz w:val="24"/>
          <w:szCs w:val="24"/>
        </w:rPr>
        <w:t>PR</w:t>
      </w:r>
      <w:r w:rsidR="009C1173" w:rsidRPr="00D83AC5">
        <w:rPr>
          <w:rFonts w:ascii="Times New Roman" w:hAnsi="Times New Roman" w:cs="Times New Roman"/>
          <w:sz w:val="24"/>
          <w:szCs w:val="24"/>
        </w:rPr>
        <w:t>]</w:t>
      </w:r>
      <w:r w:rsidRPr="00D83AC5">
        <w:rPr>
          <w:rFonts w:ascii="Times New Roman" w:hAnsi="Times New Roman" w:cs="Times New Roman"/>
          <w:sz w:val="24"/>
          <w:szCs w:val="24"/>
        </w:rPr>
        <w:t xml:space="preserve"> Notices, etc.), is it clear what you are required to do and how to submit such data?</w:t>
      </w:r>
    </w:p>
    <w:p w:rsidR="00F256D0" w:rsidRPr="00D83AC5" w:rsidRDefault="00F256D0" w:rsidP="00D83AC5">
      <w:pPr>
        <w:pStyle w:val="ListParagraph"/>
        <w:numPr>
          <w:ilvl w:val="2"/>
          <w:numId w:val="1"/>
        </w:numPr>
        <w:ind w:left="1440"/>
        <w:rPr>
          <w:rFonts w:ascii="Times New Roman" w:hAnsi="Times New Roman" w:cs="Times New Roman"/>
          <w:sz w:val="24"/>
          <w:szCs w:val="24"/>
        </w:rPr>
      </w:pPr>
      <w:r w:rsidRPr="00D83AC5">
        <w:rPr>
          <w:rFonts w:ascii="Times New Roman" w:hAnsi="Times New Roman" w:cs="Times New Roman"/>
          <w:sz w:val="24"/>
          <w:szCs w:val="24"/>
        </w:rPr>
        <w:t>If not, what suggestions do you have to clarify the instructions</w:t>
      </w:r>
      <w:r w:rsidR="001C3931" w:rsidRPr="00D83AC5">
        <w:rPr>
          <w:rFonts w:ascii="Times New Roman" w:hAnsi="Times New Roman" w:cs="Times New Roman"/>
          <w:sz w:val="24"/>
          <w:szCs w:val="24"/>
        </w:rPr>
        <w:t>?</w:t>
      </w:r>
    </w:p>
    <w:p w:rsidR="00F256D0" w:rsidRPr="00D83AC5" w:rsidRDefault="00F256D0"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Do you understand that you are required to maintain records?</w:t>
      </w:r>
    </w:p>
    <w:p w:rsidR="00F256D0" w:rsidRPr="00D83AC5" w:rsidRDefault="00F256D0"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Considering that there is no required submission format, is it difficult to submit information in ways that are clear, logical and easy to complete?</w:t>
      </w:r>
    </w:p>
    <w:p w:rsidR="00100843" w:rsidRPr="00D83AC5" w:rsidRDefault="00F256D0"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Regarding any specific-program forms, do you use them?  Are they clear, logical and easy to complete?</w:t>
      </w:r>
    </w:p>
    <w:p w:rsidR="00F256D0" w:rsidRPr="00D83AC5" w:rsidRDefault="00100843" w:rsidP="00814586">
      <w:pPr>
        <w:spacing w:line="259" w:lineRule="auto"/>
        <w:rPr>
          <w:rFonts w:ascii="Times New Roman" w:hAnsi="Times New Roman" w:cs="Times New Roman"/>
          <w:sz w:val="24"/>
          <w:szCs w:val="24"/>
        </w:rPr>
      </w:pPr>
      <w:r w:rsidRPr="00D83AC5">
        <w:rPr>
          <w:rFonts w:ascii="Times New Roman" w:hAnsi="Times New Roman" w:cs="Times New Roman"/>
          <w:sz w:val="24"/>
          <w:szCs w:val="24"/>
        </w:rPr>
        <w:br w:type="page"/>
      </w:r>
    </w:p>
    <w:p w:rsidR="00F256D0" w:rsidRPr="00D83AC5" w:rsidRDefault="00F256D0" w:rsidP="00F256D0">
      <w:pPr>
        <w:pStyle w:val="ListParagraph"/>
        <w:rPr>
          <w:rFonts w:ascii="Times New Roman" w:hAnsi="Times New Roman" w:cs="Times New Roman"/>
          <w:sz w:val="24"/>
          <w:szCs w:val="24"/>
        </w:rPr>
      </w:pPr>
    </w:p>
    <w:p w:rsidR="00F256D0" w:rsidRPr="00D83AC5" w:rsidRDefault="00F256D0" w:rsidP="00D83AC5">
      <w:pPr>
        <w:pStyle w:val="ListParagraph"/>
        <w:numPr>
          <w:ilvl w:val="0"/>
          <w:numId w:val="1"/>
        </w:numPr>
        <w:ind w:left="1080"/>
        <w:rPr>
          <w:rFonts w:ascii="Times New Roman" w:hAnsi="Times New Roman" w:cs="Times New Roman"/>
          <w:b/>
          <w:bCs/>
          <w:sz w:val="24"/>
          <w:szCs w:val="24"/>
        </w:rPr>
      </w:pPr>
      <w:r w:rsidRPr="00D83AC5">
        <w:rPr>
          <w:rFonts w:ascii="Times New Roman" w:hAnsi="Times New Roman" w:cs="Times New Roman"/>
          <w:b/>
          <w:bCs/>
          <w:sz w:val="24"/>
          <w:szCs w:val="24"/>
        </w:rPr>
        <w:t>Electronic Reporting and Recordkeeping</w:t>
      </w:r>
    </w:p>
    <w:p w:rsidR="00F256D0" w:rsidRPr="00D83AC5" w:rsidRDefault="00F256D0" w:rsidP="00D83AC5">
      <w:pPr>
        <w:pStyle w:val="ListParagraph"/>
        <w:ind w:left="1080"/>
        <w:rPr>
          <w:rFonts w:ascii="Times New Roman" w:hAnsi="Times New Roman" w:cs="Times New Roman"/>
          <w:color w:val="000000"/>
          <w:sz w:val="24"/>
          <w:szCs w:val="24"/>
        </w:rPr>
      </w:pPr>
      <w:r w:rsidRPr="00D83AC5">
        <w:rPr>
          <w:rFonts w:ascii="Times New Roman" w:hAnsi="Times New Roman" w:cs="Times New Roman"/>
          <w:sz w:val="24"/>
          <w:szCs w:val="24"/>
        </w:rPr>
        <w:t xml:space="preserve">The Government Paperwork Elimination Act requires that agencies make available to the public electronic reporting alternatives to paper-based submissions unless there is a strong reason for not doing so.  One such reason is that, at the present time, the Agency is unable to ensure the security of Confidential Business Information (CBI) that might be transmitted over the Internet.  </w:t>
      </w:r>
    </w:p>
    <w:p w:rsidR="00F256D0" w:rsidRPr="00D83AC5" w:rsidRDefault="00F256D0" w:rsidP="00F256D0">
      <w:pPr>
        <w:pStyle w:val="ListParagraph"/>
        <w:ind w:left="0"/>
        <w:rPr>
          <w:rFonts w:ascii="Times New Roman" w:hAnsi="Times New Roman" w:cs="Times New Roman"/>
          <w:color w:val="000000"/>
          <w:sz w:val="24"/>
          <w:szCs w:val="24"/>
        </w:rPr>
      </w:pPr>
    </w:p>
    <w:p w:rsidR="00F256D0" w:rsidRPr="00D83AC5" w:rsidRDefault="00F256D0" w:rsidP="00D83AC5">
      <w:pPr>
        <w:pStyle w:val="ListParagraph"/>
        <w:ind w:left="1080"/>
        <w:rPr>
          <w:rFonts w:ascii="Times New Roman" w:hAnsi="Times New Roman" w:cs="Times New Roman"/>
          <w:sz w:val="24"/>
          <w:szCs w:val="24"/>
        </w:rPr>
      </w:pPr>
      <w:r w:rsidRPr="00D83AC5">
        <w:rPr>
          <w:rFonts w:ascii="Times New Roman" w:hAnsi="Times New Roman" w:cs="Times New Roman"/>
          <w:sz w:val="24"/>
          <w:szCs w:val="24"/>
        </w:rPr>
        <w:t>What do you think about electronic alternatives to paper-based records and data submissions?  Current electronic-reporting alternatives include the use of “web forms”/XML-based submissions</w:t>
      </w:r>
      <w:r w:rsidR="00B11D1A" w:rsidRPr="00D83AC5">
        <w:rPr>
          <w:rFonts w:ascii="Times New Roman" w:hAnsi="Times New Roman" w:cs="Times New Roman"/>
          <w:sz w:val="24"/>
          <w:szCs w:val="24"/>
        </w:rPr>
        <w:t xml:space="preserve"> </w:t>
      </w:r>
      <w:r w:rsidRPr="00D83AC5">
        <w:rPr>
          <w:rFonts w:ascii="Times New Roman" w:hAnsi="Times New Roman" w:cs="Times New Roman"/>
          <w:sz w:val="24"/>
          <w:szCs w:val="24"/>
        </w:rPr>
        <w:t xml:space="preserve">via the Agency’s Internet site and magnetic media-based submissions, e.g., diskette, CD-ROOM, etc.  Would you be interested in pursuing electronic reporting? Are you keeping </w:t>
      </w:r>
      <w:r w:rsidR="00B11D1A" w:rsidRPr="00D83AC5">
        <w:rPr>
          <w:rFonts w:ascii="Times New Roman" w:hAnsi="Times New Roman" w:cs="Times New Roman"/>
          <w:sz w:val="24"/>
          <w:szCs w:val="24"/>
        </w:rPr>
        <w:t>y</w:t>
      </w:r>
      <w:r w:rsidRPr="00D83AC5">
        <w:rPr>
          <w:rFonts w:ascii="Times New Roman" w:hAnsi="Times New Roman" w:cs="Times New Roman"/>
          <w:sz w:val="24"/>
          <w:szCs w:val="24"/>
        </w:rPr>
        <w:t>our</w:t>
      </w:r>
      <w:r w:rsidR="000804FF" w:rsidRPr="00D83AC5">
        <w:rPr>
          <w:rFonts w:ascii="Times New Roman" w:hAnsi="Times New Roman" w:cs="Times New Roman"/>
          <w:sz w:val="24"/>
          <w:szCs w:val="24"/>
        </w:rPr>
        <w:t xml:space="preserve"> </w:t>
      </w:r>
      <w:r w:rsidRPr="00D83AC5">
        <w:rPr>
          <w:rFonts w:ascii="Times New Roman" w:hAnsi="Times New Roman" w:cs="Times New Roman"/>
          <w:sz w:val="24"/>
          <w:szCs w:val="24"/>
        </w:rPr>
        <w:t>records electronically?  If yes, in what format?</w:t>
      </w:r>
    </w:p>
    <w:p w:rsidR="00F256D0" w:rsidRPr="00D83AC5" w:rsidRDefault="00F256D0" w:rsidP="00F256D0">
      <w:pPr>
        <w:pStyle w:val="ListParagraph"/>
        <w:ind w:left="0"/>
        <w:rPr>
          <w:rFonts w:ascii="Times New Roman" w:hAnsi="Times New Roman" w:cs="Times New Roman"/>
          <w:color w:val="000000"/>
          <w:sz w:val="24"/>
          <w:szCs w:val="24"/>
        </w:rPr>
      </w:pPr>
    </w:p>
    <w:p w:rsidR="00F256D0" w:rsidRPr="00D83AC5" w:rsidRDefault="00F256D0" w:rsidP="00D83AC5">
      <w:pPr>
        <w:ind w:left="1080"/>
        <w:rPr>
          <w:rFonts w:ascii="Times New Roman" w:hAnsi="Times New Roman" w:cs="Times New Roman"/>
          <w:sz w:val="24"/>
          <w:szCs w:val="24"/>
        </w:rPr>
      </w:pPr>
      <w:r w:rsidRPr="00D83AC5">
        <w:rPr>
          <w:rFonts w:ascii="Times New Roman" w:hAnsi="Times New Roman" w:cs="Times New Roman"/>
          <w:sz w:val="24"/>
          <w:szCs w:val="24"/>
        </w:rPr>
        <w:t>Although the Agency does not offer an electronic reporting option because of CBI-related security concerns at this time,</w:t>
      </w:r>
    </w:p>
    <w:p w:rsidR="004D0B9E" w:rsidRPr="00D83AC5" w:rsidRDefault="004D0B9E"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Would you be more inclined to submit CBI on diskette than on paper?</w:t>
      </w:r>
    </w:p>
    <w:p w:rsidR="004D0B9E" w:rsidRPr="00D83AC5" w:rsidRDefault="004D0B9E"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What benefits would electronic submission bring you in terms of burden reduction or greater efficiency in compiling the information?</w:t>
      </w:r>
    </w:p>
    <w:p w:rsidR="00F256D0" w:rsidRPr="00D83AC5" w:rsidRDefault="00F256D0" w:rsidP="00F256D0">
      <w:pPr>
        <w:pStyle w:val="ListParagraph"/>
        <w:ind w:left="1080"/>
        <w:rPr>
          <w:rFonts w:ascii="Times New Roman" w:hAnsi="Times New Roman" w:cs="Times New Roman"/>
          <w:sz w:val="24"/>
          <w:szCs w:val="24"/>
        </w:rPr>
      </w:pPr>
    </w:p>
    <w:p w:rsidR="00F256D0" w:rsidRPr="00D83AC5" w:rsidRDefault="00F256D0" w:rsidP="00D83AC5">
      <w:pPr>
        <w:pStyle w:val="ListParagraph"/>
        <w:numPr>
          <w:ilvl w:val="0"/>
          <w:numId w:val="1"/>
        </w:numPr>
        <w:ind w:left="1080"/>
        <w:rPr>
          <w:rFonts w:ascii="Times New Roman" w:hAnsi="Times New Roman" w:cs="Times New Roman"/>
          <w:b/>
          <w:bCs/>
          <w:sz w:val="24"/>
          <w:szCs w:val="24"/>
        </w:rPr>
      </w:pPr>
      <w:r w:rsidRPr="00D83AC5">
        <w:rPr>
          <w:rFonts w:ascii="Times New Roman" w:hAnsi="Times New Roman" w:cs="Times New Roman"/>
          <w:b/>
          <w:bCs/>
          <w:sz w:val="24"/>
          <w:szCs w:val="24"/>
        </w:rPr>
        <w:t xml:space="preserve">*Burden and Costs (please see attached </w:t>
      </w:r>
      <w:r w:rsidR="005602F2" w:rsidRPr="00D83AC5">
        <w:rPr>
          <w:rFonts w:ascii="Times New Roman" w:hAnsi="Times New Roman" w:cs="Times New Roman"/>
          <w:b/>
          <w:bCs/>
          <w:color w:val="000000"/>
          <w:sz w:val="24"/>
          <w:szCs w:val="24"/>
        </w:rPr>
        <w:t>table</w:t>
      </w:r>
      <w:r w:rsidR="00B11D1A" w:rsidRPr="00D83AC5">
        <w:rPr>
          <w:rFonts w:ascii="Times New Roman" w:hAnsi="Times New Roman" w:cs="Times New Roman"/>
          <w:b/>
          <w:bCs/>
          <w:color w:val="FFFF00"/>
          <w:sz w:val="24"/>
          <w:szCs w:val="24"/>
        </w:rPr>
        <w:t xml:space="preserve"> </w:t>
      </w:r>
      <w:r w:rsidR="00F82562" w:rsidRPr="00D83AC5">
        <w:rPr>
          <w:rFonts w:ascii="Times New Roman" w:hAnsi="Times New Roman" w:cs="Times New Roman"/>
          <w:b/>
          <w:bCs/>
          <w:color w:val="000000"/>
          <w:sz w:val="24"/>
          <w:szCs w:val="24"/>
        </w:rPr>
        <w:t>below that</w:t>
      </w:r>
      <w:r w:rsidRPr="00D83AC5">
        <w:rPr>
          <w:rFonts w:ascii="Times New Roman" w:hAnsi="Times New Roman" w:cs="Times New Roman"/>
          <w:b/>
          <w:bCs/>
          <w:color w:val="000000"/>
          <w:sz w:val="24"/>
          <w:szCs w:val="24"/>
        </w:rPr>
        <w:t xml:space="preserve"> shows our estimates </w:t>
      </w:r>
      <w:r w:rsidRPr="00D83AC5">
        <w:rPr>
          <w:rFonts w:ascii="Times New Roman" w:hAnsi="Times New Roman" w:cs="Times New Roman"/>
          <w:b/>
          <w:bCs/>
          <w:sz w:val="24"/>
          <w:szCs w:val="24"/>
        </w:rPr>
        <w:t>about respondent burden and cost</w:t>
      </w:r>
      <w:r w:rsidRPr="00D83AC5">
        <w:rPr>
          <w:rFonts w:ascii="Times New Roman" w:hAnsi="Times New Roman" w:cs="Times New Roman"/>
          <w:b/>
          <w:bCs/>
          <w:color w:val="000000"/>
          <w:sz w:val="24"/>
          <w:szCs w:val="24"/>
        </w:rPr>
        <w:t>s</w:t>
      </w:r>
      <w:r w:rsidRPr="00D83AC5">
        <w:rPr>
          <w:rFonts w:ascii="Times New Roman" w:hAnsi="Times New Roman" w:cs="Times New Roman"/>
          <w:b/>
          <w:bCs/>
          <w:sz w:val="24"/>
          <w:szCs w:val="24"/>
        </w:rPr>
        <w:t>)</w:t>
      </w:r>
    </w:p>
    <w:p w:rsidR="00F256D0" w:rsidRPr="00D83AC5" w:rsidRDefault="00F256D0"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Are the labor rates accurate?</w:t>
      </w:r>
    </w:p>
    <w:p w:rsidR="00F256D0" w:rsidRPr="00D83AC5" w:rsidRDefault="00F256D0"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The Agency assumes there are no capital costs associated with this activity.  Is that correct?</w:t>
      </w:r>
    </w:p>
    <w:p w:rsidR="00F256D0" w:rsidRPr="00D83AC5" w:rsidRDefault="00F256D0" w:rsidP="00D83AC5">
      <w:pPr>
        <w:pStyle w:val="ListParagraph"/>
        <w:numPr>
          <w:ilvl w:val="1"/>
          <w:numId w:val="1"/>
        </w:numPr>
        <w:ind w:left="1440"/>
        <w:rPr>
          <w:rFonts w:ascii="Times New Roman" w:hAnsi="Times New Roman" w:cs="Times New Roman"/>
          <w:sz w:val="24"/>
          <w:szCs w:val="24"/>
        </w:rPr>
      </w:pPr>
      <w:r w:rsidRPr="00D83AC5">
        <w:rPr>
          <w:rFonts w:ascii="Times New Roman" w:hAnsi="Times New Roman" w:cs="Times New Roman"/>
          <w:sz w:val="24"/>
          <w:szCs w:val="24"/>
        </w:rPr>
        <w:t xml:space="preserve">Bearing in mind that the burden and costs estimates include only burden hours and costs associated with the paperwork involved with this ICR, (e.g., the ICR does not include estimated burden hours and costs for conducting studies) are the estimated burden hours and labor rates accurate? </w:t>
      </w:r>
    </w:p>
    <w:p w:rsidR="00F256D0" w:rsidRPr="00D83AC5" w:rsidRDefault="00F256D0" w:rsidP="00D83AC5">
      <w:pPr>
        <w:pStyle w:val="ListParagraph"/>
        <w:ind w:left="1080"/>
        <w:rPr>
          <w:rFonts w:ascii="Times New Roman" w:hAnsi="Times New Roman" w:cs="Times New Roman"/>
          <w:sz w:val="24"/>
          <w:szCs w:val="24"/>
        </w:rPr>
      </w:pPr>
      <w:r w:rsidRPr="00D83AC5">
        <w:rPr>
          <w:rFonts w:ascii="Times New Roman" w:hAnsi="Times New Roman" w:cs="Times New Roman"/>
          <w:sz w:val="24"/>
          <w:szCs w:val="24"/>
        </w:rPr>
        <w:t>If you provide burden and cost estimates that are substantially different from the Agency’s, please provide and explain how you arrived at your estimates.</w:t>
      </w:r>
    </w:p>
    <w:p w:rsidR="00F256D0" w:rsidRPr="00D83AC5" w:rsidRDefault="00F256D0" w:rsidP="00D83AC5">
      <w:pPr>
        <w:pStyle w:val="ListParagraph"/>
        <w:numPr>
          <w:ilvl w:val="1"/>
          <w:numId w:val="1"/>
        </w:numPr>
        <w:ind w:left="1080"/>
        <w:rPr>
          <w:rFonts w:ascii="Times New Roman" w:hAnsi="Times New Roman" w:cs="Times New Roman"/>
          <w:sz w:val="24"/>
          <w:szCs w:val="24"/>
        </w:rPr>
      </w:pPr>
      <w:r w:rsidRPr="00D83AC5">
        <w:rPr>
          <w:rFonts w:ascii="Times New Roman" w:hAnsi="Times New Roman" w:cs="Times New Roman"/>
          <w:sz w:val="24"/>
          <w:szCs w:val="24"/>
        </w:rPr>
        <w:t>Are there other costs that should be accounted for that may have been missed?</w:t>
      </w:r>
    </w:p>
    <w:p w:rsidR="00F256D0" w:rsidRPr="00D83AC5" w:rsidRDefault="00F256D0" w:rsidP="00F256D0">
      <w:pPr>
        <w:pStyle w:val="ListParagraph"/>
        <w:ind w:left="360"/>
        <w:rPr>
          <w:rFonts w:ascii="Times New Roman" w:hAnsi="Times New Roman" w:cs="Times New Roman"/>
          <w:sz w:val="24"/>
          <w:szCs w:val="24"/>
        </w:rPr>
      </w:pPr>
    </w:p>
    <w:p w:rsidR="00F256D0" w:rsidRPr="00D83AC5" w:rsidRDefault="00F256D0" w:rsidP="00F256D0">
      <w:pPr>
        <w:pStyle w:val="ListParagraph"/>
        <w:ind w:left="360"/>
        <w:rPr>
          <w:rFonts w:ascii="Times New Roman" w:hAnsi="Times New Roman" w:cs="Times New Roman"/>
          <w:sz w:val="24"/>
          <w:szCs w:val="24"/>
        </w:rPr>
      </w:pPr>
    </w:p>
    <w:p w:rsidR="00F256D0" w:rsidRPr="00D83AC5" w:rsidRDefault="00F256D0" w:rsidP="00D83AC5">
      <w:pPr>
        <w:autoSpaceDE w:val="0"/>
        <w:autoSpaceDN w:val="0"/>
        <w:spacing w:after="0" w:line="240" w:lineRule="auto"/>
        <w:ind w:firstLine="720"/>
        <w:rPr>
          <w:rFonts w:ascii="Times New Roman" w:hAnsi="Times New Roman" w:cs="Times New Roman"/>
          <w:sz w:val="24"/>
          <w:szCs w:val="24"/>
          <w:u w:val="single"/>
        </w:rPr>
      </w:pPr>
      <w:r w:rsidRPr="00D83AC5">
        <w:rPr>
          <w:rFonts w:ascii="Times New Roman" w:hAnsi="Times New Roman" w:cs="Times New Roman"/>
          <w:sz w:val="24"/>
          <w:szCs w:val="24"/>
          <w:u w:val="single"/>
        </w:rPr>
        <w:t>Respondent Burden</w:t>
      </w:r>
      <w:r w:rsidRPr="00D83AC5">
        <w:rPr>
          <w:rFonts w:ascii="Times New Roman" w:hAnsi="Times New Roman" w:cs="Times New Roman"/>
          <w:b/>
          <w:bCs/>
          <w:sz w:val="24"/>
          <w:szCs w:val="24"/>
          <w:u w:val="single"/>
        </w:rPr>
        <w:t xml:space="preserve"> </w:t>
      </w:r>
      <w:r w:rsidRPr="00D83AC5">
        <w:rPr>
          <w:rFonts w:ascii="Times New Roman" w:hAnsi="Times New Roman" w:cs="Times New Roman"/>
          <w:sz w:val="24"/>
          <w:szCs w:val="24"/>
          <w:u w:val="single"/>
        </w:rPr>
        <w:t>by Information Collection (IC)</w:t>
      </w:r>
    </w:p>
    <w:p w:rsidR="00F256D0" w:rsidRPr="00D83AC5" w:rsidRDefault="00F256D0" w:rsidP="00F256D0">
      <w:pPr>
        <w:rPr>
          <w:rFonts w:ascii="Times New Roman" w:hAnsi="Times New Roman" w:cs="Times New Roman"/>
          <w:sz w:val="24"/>
          <w:szCs w:val="24"/>
        </w:rPr>
      </w:pPr>
    </w:p>
    <w:p w:rsidR="00F256D0" w:rsidRPr="00D83AC5" w:rsidRDefault="00F256D0" w:rsidP="00D83AC5">
      <w:pPr>
        <w:ind w:left="720"/>
        <w:rPr>
          <w:rFonts w:ascii="Times New Roman" w:hAnsi="Times New Roman" w:cs="Times New Roman"/>
          <w:sz w:val="24"/>
          <w:szCs w:val="24"/>
        </w:rPr>
      </w:pPr>
      <w:r w:rsidRPr="00D83AC5">
        <w:rPr>
          <w:rFonts w:ascii="Times New Roman" w:hAnsi="Times New Roman" w:cs="Times New Roman"/>
          <w:sz w:val="24"/>
          <w:szCs w:val="24"/>
        </w:rPr>
        <w:t xml:space="preserve">The total annual respondent burden hours for this ICR are estimated at 24,470 hours.  This accounts for 2,420 hours for the FPAS requirement, 7,200 hours for the labeling of unregistered pesticides, and 14,850 hours for the labeling of registered pesticides.  </w:t>
      </w:r>
    </w:p>
    <w:p w:rsidR="00F256D0" w:rsidRPr="00D83AC5" w:rsidRDefault="00F256D0" w:rsidP="00D83AC5">
      <w:pPr>
        <w:ind w:left="720"/>
        <w:rPr>
          <w:rFonts w:ascii="Times New Roman" w:hAnsi="Times New Roman" w:cs="Times New Roman"/>
          <w:sz w:val="24"/>
          <w:szCs w:val="24"/>
        </w:rPr>
      </w:pPr>
      <w:r w:rsidRPr="00D83AC5">
        <w:rPr>
          <w:rFonts w:ascii="Times New Roman" w:hAnsi="Times New Roman" w:cs="Times New Roman"/>
          <w:sz w:val="24"/>
          <w:szCs w:val="24"/>
        </w:rPr>
        <w:t>The total annual respondent cost for this ICR is estimated to be $1,461,658.  This estimate is composed of the following costs:  $135,904 for the FPAS requirement, $454,180 for the labeling of unregistered pesticides, and $871,574 for the labeling of registered pesticides</w:t>
      </w:r>
    </w:p>
    <w:p w:rsidR="00814586" w:rsidRPr="00D83AC5" w:rsidRDefault="00814586" w:rsidP="00F256D0">
      <w:pPr>
        <w:ind w:firstLine="720"/>
        <w:rPr>
          <w:rFonts w:ascii="Times New Roman" w:hAnsi="Times New Roman" w:cs="Times New Roman"/>
          <w:sz w:val="24"/>
          <w:szCs w:val="24"/>
        </w:rPr>
      </w:pPr>
    </w:p>
    <w:p w:rsidR="00F256D0" w:rsidRPr="00D83AC5" w:rsidRDefault="00F256D0" w:rsidP="00D83AC5">
      <w:pPr>
        <w:ind w:firstLine="720"/>
        <w:rPr>
          <w:rFonts w:ascii="Times New Roman" w:hAnsi="Times New Roman" w:cs="Times New Roman"/>
          <w:b/>
          <w:bCs/>
          <w:sz w:val="24"/>
          <w:szCs w:val="24"/>
          <w:u w:val="single"/>
        </w:rPr>
      </w:pPr>
      <w:r w:rsidRPr="00D83AC5">
        <w:rPr>
          <w:rFonts w:ascii="Times New Roman" w:hAnsi="Times New Roman" w:cs="Times New Roman"/>
          <w:b/>
          <w:bCs/>
          <w:sz w:val="24"/>
          <w:szCs w:val="24"/>
          <w:u w:val="single"/>
        </w:rPr>
        <w:t>Total Annual Respondent Burden Hours and Cost</w:t>
      </w:r>
    </w:p>
    <w:tbl>
      <w:tblPr>
        <w:tblW w:w="8478" w:type="dxa"/>
        <w:tblInd w:w="967" w:type="dxa"/>
        <w:tblCellMar>
          <w:left w:w="0" w:type="dxa"/>
          <w:right w:w="0" w:type="dxa"/>
        </w:tblCellMar>
        <w:tblLook w:val="04A0" w:firstRow="1" w:lastRow="0" w:firstColumn="1" w:lastColumn="0" w:noHBand="0" w:noVBand="1"/>
      </w:tblPr>
      <w:tblGrid>
        <w:gridCol w:w="2253"/>
        <w:gridCol w:w="1257"/>
        <w:gridCol w:w="1530"/>
        <w:gridCol w:w="1080"/>
        <w:gridCol w:w="1260"/>
        <w:gridCol w:w="1098"/>
      </w:tblGrid>
      <w:tr w:rsidR="00F256D0" w:rsidRPr="00D83AC5" w:rsidTr="00D83AC5">
        <w:trPr>
          <w:trHeight w:val="310"/>
        </w:trPr>
        <w:tc>
          <w:tcPr>
            <w:tcW w:w="2253" w:type="dxa"/>
            <w:vMerge w:val="restart"/>
            <w:tcBorders>
              <w:top w:val="double" w:sz="6" w:space="0" w:color="auto"/>
              <w:left w:val="double" w:sz="6" w:space="0" w:color="auto"/>
              <w:bottom w:val="single" w:sz="1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Information Collection</w:t>
            </w:r>
          </w:p>
        </w:tc>
        <w:tc>
          <w:tcPr>
            <w:tcW w:w="1257" w:type="dxa"/>
            <w:vMerge w:val="restart"/>
            <w:tcBorders>
              <w:top w:val="double" w:sz="6" w:space="0" w:color="auto"/>
              <w:left w:val="nil"/>
              <w:bottom w:val="single" w:sz="1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Responses Per Year</w:t>
            </w:r>
          </w:p>
        </w:tc>
        <w:tc>
          <w:tcPr>
            <w:tcW w:w="1530" w:type="dxa"/>
            <w:vMerge w:val="restart"/>
            <w:tcBorders>
              <w:top w:val="double" w:sz="6" w:space="0" w:color="auto"/>
              <w:left w:val="nil"/>
              <w:bottom w:val="single" w:sz="1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Burden Per Response (hours)</w:t>
            </w:r>
          </w:p>
        </w:tc>
        <w:tc>
          <w:tcPr>
            <w:tcW w:w="1080" w:type="dxa"/>
            <w:vMerge w:val="restart"/>
            <w:tcBorders>
              <w:top w:val="double" w:sz="6" w:space="0" w:color="auto"/>
              <w:left w:val="nil"/>
              <w:bottom w:val="single" w:sz="1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Annual Burden (hours)</w:t>
            </w:r>
          </w:p>
        </w:tc>
        <w:tc>
          <w:tcPr>
            <w:tcW w:w="1260" w:type="dxa"/>
            <w:vMerge w:val="restart"/>
            <w:tcBorders>
              <w:top w:val="double" w:sz="6" w:space="0" w:color="auto"/>
              <w:left w:val="nil"/>
              <w:bottom w:val="single" w:sz="18" w:space="0" w:color="auto"/>
              <w:right w:val="double" w:sz="6"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Annual Cost ($)</w:t>
            </w:r>
          </w:p>
        </w:tc>
        <w:tc>
          <w:tcPr>
            <w:tcW w:w="1098" w:type="dxa"/>
            <w:vAlign w:val="center"/>
            <w:hideMark/>
          </w:tcPr>
          <w:p w:rsidR="00F256D0" w:rsidRPr="00D83AC5" w:rsidRDefault="00F256D0">
            <w:pPr>
              <w:rPr>
                <w:rFonts w:ascii="Times New Roman" w:hAnsi="Times New Roman" w:cs="Times New Roman"/>
                <w:color w:val="000000"/>
                <w:sz w:val="24"/>
                <w:szCs w:val="24"/>
              </w:rPr>
            </w:pPr>
          </w:p>
        </w:tc>
      </w:tr>
      <w:tr w:rsidR="00F256D0" w:rsidRPr="00D83AC5" w:rsidTr="00D83AC5">
        <w:trPr>
          <w:trHeight w:val="325"/>
        </w:trPr>
        <w:tc>
          <w:tcPr>
            <w:tcW w:w="2253" w:type="dxa"/>
            <w:vMerge/>
            <w:tcBorders>
              <w:top w:val="double" w:sz="6" w:space="0" w:color="auto"/>
              <w:left w:val="double" w:sz="6" w:space="0" w:color="auto"/>
              <w:bottom w:val="single" w:sz="18" w:space="0" w:color="auto"/>
              <w:right w:val="single" w:sz="8" w:space="0" w:color="auto"/>
            </w:tcBorders>
            <w:vAlign w:val="center"/>
            <w:hideMark/>
          </w:tcPr>
          <w:p w:rsidR="00F256D0" w:rsidRPr="00D83AC5" w:rsidRDefault="00F256D0">
            <w:pPr>
              <w:spacing w:after="0" w:line="240" w:lineRule="auto"/>
              <w:rPr>
                <w:rFonts w:ascii="Times New Roman" w:hAnsi="Times New Roman" w:cs="Times New Roman"/>
                <w:color w:val="000000"/>
                <w:sz w:val="24"/>
                <w:szCs w:val="24"/>
              </w:rPr>
            </w:pPr>
          </w:p>
        </w:tc>
        <w:tc>
          <w:tcPr>
            <w:tcW w:w="1257" w:type="dxa"/>
            <w:vMerge/>
            <w:tcBorders>
              <w:top w:val="double" w:sz="6" w:space="0" w:color="auto"/>
              <w:left w:val="nil"/>
              <w:bottom w:val="single" w:sz="18" w:space="0" w:color="auto"/>
              <w:right w:val="single" w:sz="8" w:space="0" w:color="auto"/>
            </w:tcBorders>
            <w:vAlign w:val="center"/>
            <w:hideMark/>
          </w:tcPr>
          <w:p w:rsidR="00F256D0" w:rsidRPr="00D83AC5" w:rsidRDefault="00F256D0">
            <w:pPr>
              <w:spacing w:after="0" w:line="240" w:lineRule="auto"/>
              <w:rPr>
                <w:rFonts w:ascii="Times New Roman" w:hAnsi="Times New Roman" w:cs="Times New Roman"/>
                <w:color w:val="000000"/>
                <w:sz w:val="24"/>
                <w:szCs w:val="24"/>
              </w:rPr>
            </w:pPr>
          </w:p>
        </w:tc>
        <w:tc>
          <w:tcPr>
            <w:tcW w:w="1530" w:type="dxa"/>
            <w:vMerge/>
            <w:tcBorders>
              <w:top w:val="double" w:sz="6" w:space="0" w:color="auto"/>
              <w:left w:val="nil"/>
              <w:bottom w:val="single" w:sz="18" w:space="0" w:color="auto"/>
              <w:right w:val="single" w:sz="8" w:space="0" w:color="auto"/>
            </w:tcBorders>
            <w:vAlign w:val="center"/>
            <w:hideMark/>
          </w:tcPr>
          <w:p w:rsidR="00F256D0" w:rsidRPr="00D83AC5" w:rsidRDefault="00F256D0">
            <w:pPr>
              <w:spacing w:after="0" w:line="240" w:lineRule="auto"/>
              <w:rPr>
                <w:rFonts w:ascii="Times New Roman" w:hAnsi="Times New Roman" w:cs="Times New Roman"/>
                <w:color w:val="000000"/>
                <w:sz w:val="24"/>
                <w:szCs w:val="24"/>
              </w:rPr>
            </w:pPr>
          </w:p>
        </w:tc>
        <w:tc>
          <w:tcPr>
            <w:tcW w:w="1080" w:type="dxa"/>
            <w:vMerge/>
            <w:tcBorders>
              <w:top w:val="double" w:sz="6" w:space="0" w:color="auto"/>
              <w:left w:val="nil"/>
              <w:bottom w:val="single" w:sz="18" w:space="0" w:color="auto"/>
              <w:right w:val="single" w:sz="8" w:space="0" w:color="auto"/>
            </w:tcBorders>
            <w:vAlign w:val="center"/>
            <w:hideMark/>
          </w:tcPr>
          <w:p w:rsidR="00F256D0" w:rsidRPr="00D83AC5" w:rsidRDefault="00F256D0">
            <w:pPr>
              <w:spacing w:after="0" w:line="240" w:lineRule="auto"/>
              <w:rPr>
                <w:rFonts w:ascii="Times New Roman" w:hAnsi="Times New Roman" w:cs="Times New Roman"/>
                <w:color w:val="000000"/>
                <w:sz w:val="24"/>
                <w:szCs w:val="24"/>
              </w:rPr>
            </w:pPr>
          </w:p>
        </w:tc>
        <w:tc>
          <w:tcPr>
            <w:tcW w:w="1260" w:type="dxa"/>
            <w:vMerge/>
            <w:tcBorders>
              <w:top w:val="double" w:sz="6" w:space="0" w:color="auto"/>
              <w:left w:val="nil"/>
              <w:bottom w:val="single" w:sz="18" w:space="0" w:color="auto"/>
              <w:right w:val="double" w:sz="6" w:space="0" w:color="auto"/>
            </w:tcBorders>
            <w:vAlign w:val="center"/>
            <w:hideMark/>
          </w:tcPr>
          <w:p w:rsidR="00F256D0" w:rsidRPr="00D83AC5" w:rsidRDefault="00F256D0">
            <w:pPr>
              <w:spacing w:after="0" w:line="240" w:lineRule="auto"/>
              <w:rPr>
                <w:rFonts w:ascii="Times New Roman" w:hAnsi="Times New Roman" w:cs="Times New Roman"/>
                <w:color w:val="000000"/>
                <w:sz w:val="24"/>
                <w:szCs w:val="24"/>
              </w:rPr>
            </w:pPr>
          </w:p>
        </w:tc>
        <w:tc>
          <w:tcPr>
            <w:tcW w:w="1098" w:type="dxa"/>
            <w:vAlign w:val="center"/>
            <w:hideMark/>
          </w:tcPr>
          <w:p w:rsidR="00F256D0" w:rsidRPr="00D83AC5" w:rsidRDefault="00F256D0">
            <w:pPr>
              <w:spacing w:after="0" w:line="240" w:lineRule="auto"/>
              <w:rPr>
                <w:rFonts w:ascii="Times New Roman" w:eastAsia="Times New Roman" w:hAnsi="Times New Roman" w:cs="Times New Roman"/>
                <w:sz w:val="24"/>
                <w:szCs w:val="24"/>
              </w:rPr>
            </w:pPr>
          </w:p>
        </w:tc>
      </w:tr>
      <w:tr w:rsidR="00F256D0" w:rsidRPr="00D83AC5" w:rsidTr="00D83AC5">
        <w:trPr>
          <w:trHeight w:val="621"/>
        </w:trPr>
        <w:tc>
          <w:tcPr>
            <w:tcW w:w="2253"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F256D0" w:rsidRPr="00D83AC5" w:rsidRDefault="00F256D0">
            <w:pPr>
              <w:rPr>
                <w:rFonts w:ascii="Times New Roman" w:hAnsi="Times New Roman" w:cs="Times New Roman"/>
                <w:color w:val="000000"/>
                <w:sz w:val="24"/>
                <w:szCs w:val="24"/>
              </w:rPr>
            </w:pPr>
            <w:r w:rsidRPr="00D83AC5">
              <w:rPr>
                <w:rFonts w:ascii="Times New Roman" w:hAnsi="Times New Roman" w:cs="Times New Roman"/>
                <w:color w:val="000000"/>
                <w:sz w:val="24"/>
                <w:szCs w:val="24"/>
              </w:rPr>
              <w:t>Foreign Purchaser Acknowledgment Statements</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2,283</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1.06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2,420</w:t>
            </w:r>
          </w:p>
        </w:tc>
        <w:tc>
          <w:tcPr>
            <w:tcW w:w="126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$135,904</w:t>
            </w:r>
          </w:p>
        </w:tc>
        <w:tc>
          <w:tcPr>
            <w:tcW w:w="1098" w:type="dxa"/>
            <w:vAlign w:val="center"/>
            <w:hideMark/>
          </w:tcPr>
          <w:p w:rsidR="00F256D0" w:rsidRPr="00D83AC5" w:rsidRDefault="00F256D0">
            <w:pPr>
              <w:rPr>
                <w:rFonts w:ascii="Times New Roman" w:hAnsi="Times New Roman" w:cs="Times New Roman"/>
                <w:color w:val="000000"/>
                <w:sz w:val="24"/>
                <w:szCs w:val="24"/>
              </w:rPr>
            </w:pPr>
          </w:p>
        </w:tc>
      </w:tr>
      <w:tr w:rsidR="00F256D0" w:rsidRPr="00D83AC5" w:rsidTr="00D83AC5">
        <w:trPr>
          <w:trHeight w:val="621"/>
        </w:trPr>
        <w:tc>
          <w:tcPr>
            <w:tcW w:w="2253"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F256D0" w:rsidRPr="00D83AC5" w:rsidRDefault="00F256D0">
            <w:pPr>
              <w:rPr>
                <w:rFonts w:ascii="Times New Roman" w:hAnsi="Times New Roman" w:cs="Times New Roman"/>
                <w:color w:val="000000"/>
                <w:sz w:val="24"/>
                <w:szCs w:val="24"/>
              </w:rPr>
            </w:pPr>
            <w:r w:rsidRPr="00D83AC5">
              <w:rPr>
                <w:rFonts w:ascii="Times New Roman" w:hAnsi="Times New Roman" w:cs="Times New Roman"/>
                <w:color w:val="000000"/>
                <w:sz w:val="24"/>
                <w:szCs w:val="24"/>
              </w:rPr>
              <w:t>Labeling for Unregistered Exported Pesticide Products</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900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7,200</w:t>
            </w:r>
          </w:p>
        </w:tc>
        <w:tc>
          <w:tcPr>
            <w:tcW w:w="126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454,181</w:t>
            </w:r>
          </w:p>
        </w:tc>
        <w:tc>
          <w:tcPr>
            <w:tcW w:w="1098" w:type="dxa"/>
            <w:vAlign w:val="center"/>
            <w:hideMark/>
          </w:tcPr>
          <w:p w:rsidR="00F256D0" w:rsidRPr="00D83AC5" w:rsidRDefault="00F256D0">
            <w:pPr>
              <w:rPr>
                <w:rFonts w:ascii="Times New Roman" w:hAnsi="Times New Roman" w:cs="Times New Roman"/>
                <w:color w:val="000000"/>
                <w:sz w:val="24"/>
                <w:szCs w:val="24"/>
              </w:rPr>
            </w:pPr>
          </w:p>
        </w:tc>
      </w:tr>
      <w:tr w:rsidR="00F256D0" w:rsidRPr="00D83AC5" w:rsidTr="00D83AC5">
        <w:trPr>
          <w:trHeight w:val="931"/>
        </w:trPr>
        <w:tc>
          <w:tcPr>
            <w:tcW w:w="2253" w:type="dxa"/>
            <w:tcBorders>
              <w:top w:val="nil"/>
              <w:left w:val="double" w:sz="6" w:space="0" w:color="auto"/>
              <w:bottom w:val="single" w:sz="18" w:space="0" w:color="auto"/>
              <w:right w:val="single" w:sz="8" w:space="0" w:color="auto"/>
            </w:tcBorders>
            <w:tcMar>
              <w:top w:w="0" w:type="dxa"/>
              <w:left w:w="108" w:type="dxa"/>
              <w:bottom w:w="0" w:type="dxa"/>
              <w:right w:w="108" w:type="dxa"/>
            </w:tcMar>
            <w:hideMark/>
          </w:tcPr>
          <w:p w:rsidR="00F256D0" w:rsidRPr="00D83AC5" w:rsidRDefault="00F256D0">
            <w:pPr>
              <w:rPr>
                <w:rFonts w:ascii="Times New Roman" w:hAnsi="Times New Roman" w:cs="Times New Roman"/>
                <w:color w:val="000000"/>
                <w:sz w:val="24"/>
                <w:szCs w:val="24"/>
              </w:rPr>
            </w:pPr>
            <w:r w:rsidRPr="00D83AC5">
              <w:rPr>
                <w:rFonts w:ascii="Times New Roman" w:hAnsi="Times New Roman" w:cs="Times New Roman"/>
                <w:color w:val="000000"/>
                <w:sz w:val="24"/>
                <w:szCs w:val="24"/>
              </w:rPr>
              <w:t>Multilingual Product Labeling for Registered Exported Pesticide Products</w:t>
            </w:r>
          </w:p>
        </w:tc>
        <w:tc>
          <w:tcPr>
            <w:tcW w:w="1257" w:type="dxa"/>
            <w:tcBorders>
              <w:top w:val="nil"/>
              <w:left w:val="nil"/>
              <w:bottom w:val="single" w:sz="1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2,700</w:t>
            </w:r>
          </w:p>
        </w:tc>
        <w:tc>
          <w:tcPr>
            <w:tcW w:w="1530" w:type="dxa"/>
            <w:tcBorders>
              <w:top w:val="nil"/>
              <w:left w:val="nil"/>
              <w:bottom w:val="single" w:sz="1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5.5</w:t>
            </w:r>
          </w:p>
        </w:tc>
        <w:tc>
          <w:tcPr>
            <w:tcW w:w="1080" w:type="dxa"/>
            <w:tcBorders>
              <w:top w:val="nil"/>
              <w:left w:val="nil"/>
              <w:bottom w:val="single" w:sz="1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14,850</w:t>
            </w:r>
          </w:p>
        </w:tc>
        <w:tc>
          <w:tcPr>
            <w:tcW w:w="1260" w:type="dxa"/>
            <w:tcBorders>
              <w:top w:val="nil"/>
              <w:left w:val="nil"/>
              <w:bottom w:val="single" w:sz="18" w:space="0" w:color="auto"/>
              <w:right w:val="double" w:sz="6" w:space="0" w:color="auto"/>
            </w:tcBorders>
            <w:noWrap/>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$871,574</w:t>
            </w:r>
          </w:p>
        </w:tc>
        <w:tc>
          <w:tcPr>
            <w:tcW w:w="1098" w:type="dxa"/>
            <w:vAlign w:val="center"/>
            <w:hideMark/>
          </w:tcPr>
          <w:p w:rsidR="00F256D0" w:rsidRPr="00D83AC5" w:rsidRDefault="00F256D0">
            <w:pPr>
              <w:rPr>
                <w:rFonts w:ascii="Times New Roman" w:hAnsi="Times New Roman" w:cs="Times New Roman"/>
                <w:color w:val="000000"/>
                <w:sz w:val="24"/>
                <w:szCs w:val="24"/>
              </w:rPr>
            </w:pPr>
          </w:p>
        </w:tc>
      </w:tr>
      <w:tr w:rsidR="00F256D0" w:rsidRPr="00D83AC5" w:rsidTr="00D83AC5">
        <w:trPr>
          <w:trHeight w:val="440"/>
        </w:trPr>
        <w:tc>
          <w:tcPr>
            <w:tcW w:w="5040" w:type="dxa"/>
            <w:gridSpan w:val="3"/>
            <w:tcBorders>
              <w:top w:val="nil"/>
              <w:left w:val="double" w:sz="6" w:space="0" w:color="auto"/>
              <w:bottom w:val="single" w:sz="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bCs/>
                <w:color w:val="000000"/>
                <w:sz w:val="24"/>
                <w:szCs w:val="24"/>
              </w:rPr>
            </w:pPr>
            <w:r w:rsidRPr="00D83AC5">
              <w:rPr>
                <w:rFonts w:ascii="Times New Roman" w:hAnsi="Times New Roman" w:cs="Times New Roman"/>
                <w:bCs/>
                <w:color w:val="000000"/>
                <w:sz w:val="24"/>
                <w:szCs w:val="24"/>
              </w:rPr>
              <w:t>Total Annual Respondent Burden</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24,470</w:t>
            </w:r>
          </w:p>
        </w:tc>
        <w:tc>
          <w:tcPr>
            <w:tcW w:w="126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rsidR="00F256D0" w:rsidRPr="00D83AC5" w:rsidRDefault="00F256D0">
            <w:pPr>
              <w:jc w:val="center"/>
              <w:rPr>
                <w:rFonts w:ascii="Times New Roman" w:hAnsi="Times New Roman" w:cs="Times New Roman"/>
                <w:color w:val="000000"/>
                <w:sz w:val="24"/>
                <w:szCs w:val="24"/>
              </w:rPr>
            </w:pPr>
            <w:r w:rsidRPr="00D83AC5">
              <w:rPr>
                <w:rFonts w:ascii="Times New Roman" w:hAnsi="Times New Roman" w:cs="Times New Roman"/>
                <w:color w:val="000000"/>
                <w:sz w:val="24"/>
                <w:szCs w:val="24"/>
              </w:rPr>
              <w:t>1,461,658</w:t>
            </w:r>
          </w:p>
        </w:tc>
        <w:tc>
          <w:tcPr>
            <w:tcW w:w="1098" w:type="dxa"/>
            <w:vAlign w:val="center"/>
            <w:hideMark/>
          </w:tcPr>
          <w:p w:rsidR="00F256D0" w:rsidRPr="00D83AC5" w:rsidRDefault="00F256D0">
            <w:pPr>
              <w:rPr>
                <w:rFonts w:ascii="Times New Roman" w:hAnsi="Times New Roman" w:cs="Times New Roman"/>
                <w:color w:val="000000"/>
                <w:sz w:val="24"/>
                <w:szCs w:val="24"/>
              </w:rPr>
            </w:pPr>
          </w:p>
        </w:tc>
      </w:tr>
    </w:tbl>
    <w:p w:rsidR="00F256D0" w:rsidRPr="00D83AC5" w:rsidRDefault="00F256D0" w:rsidP="00F256D0">
      <w:pPr>
        <w:rPr>
          <w:rFonts w:ascii="Times New Roman" w:hAnsi="Times New Roman" w:cs="Times New Roman"/>
          <w:sz w:val="24"/>
          <w:szCs w:val="24"/>
          <w:lang w:eastAsia="ko-KR"/>
        </w:rPr>
      </w:pPr>
      <w:r w:rsidRPr="00D83AC5">
        <w:rPr>
          <w:rFonts w:ascii="Times New Roman" w:hAnsi="Times New Roman" w:cs="Times New Roman"/>
          <w:sz w:val="24"/>
          <w:szCs w:val="24"/>
          <w:vertAlign w:val="superscript"/>
        </w:rPr>
        <w:t>1</w:t>
      </w:r>
      <w:r w:rsidRPr="00D83AC5">
        <w:rPr>
          <w:rFonts w:ascii="Times New Roman" w:hAnsi="Times New Roman" w:cs="Times New Roman"/>
          <w:sz w:val="24"/>
          <w:szCs w:val="24"/>
        </w:rPr>
        <w:t xml:space="preserve"> Totals may not sum due to rounding.</w:t>
      </w:r>
    </w:p>
    <w:p w:rsidR="00AE4C12" w:rsidRDefault="00A91443">
      <w:pPr>
        <w:rPr>
          <w:rFonts w:ascii="Times New Roman" w:hAnsi="Times New Roman" w:cs="Times New Roman"/>
          <w:b/>
          <w:sz w:val="24"/>
          <w:szCs w:val="24"/>
          <w:u w:val="single"/>
        </w:rPr>
      </w:pPr>
      <w:r w:rsidRPr="00A91443">
        <w:rPr>
          <w:rFonts w:ascii="Times New Roman" w:hAnsi="Times New Roman" w:cs="Times New Roman"/>
          <w:b/>
          <w:sz w:val="24"/>
          <w:szCs w:val="24"/>
        </w:rPr>
        <w:t xml:space="preserve">IV. </w:t>
      </w:r>
      <w:r w:rsidR="00D83AC5" w:rsidRPr="00D83AC5">
        <w:rPr>
          <w:rFonts w:ascii="Times New Roman" w:hAnsi="Times New Roman" w:cs="Times New Roman"/>
          <w:b/>
          <w:sz w:val="24"/>
          <w:szCs w:val="24"/>
          <w:u w:val="single"/>
        </w:rPr>
        <w:t>Responses:</w:t>
      </w:r>
      <w:bookmarkStart w:id="0" w:name="_GoBack"/>
      <w:bookmarkEnd w:id="0"/>
    </w:p>
    <w:p w:rsidR="00D83AC5" w:rsidRPr="00D83AC5" w:rsidRDefault="00D83AC5" w:rsidP="00D83AC5">
      <w:pPr>
        <w:ind w:left="720"/>
        <w:rPr>
          <w:rFonts w:ascii="Times New Roman" w:hAnsi="Times New Roman" w:cs="Times New Roman"/>
          <w:sz w:val="24"/>
          <w:szCs w:val="24"/>
        </w:rPr>
      </w:pPr>
      <w:r>
        <w:rPr>
          <w:rFonts w:ascii="Times New Roman" w:hAnsi="Times New Roman" w:cs="Times New Roman"/>
          <w:sz w:val="24"/>
          <w:szCs w:val="24"/>
        </w:rPr>
        <w:t>EPA received no responses to its request for comments on the ICR and the burden for this information collection.</w:t>
      </w:r>
    </w:p>
    <w:p w:rsidR="00D83AC5" w:rsidRPr="00D83AC5" w:rsidRDefault="00D83AC5">
      <w:pPr>
        <w:rPr>
          <w:rFonts w:ascii="Times New Roman" w:hAnsi="Times New Roman" w:cs="Times New Roman"/>
          <w:b/>
          <w:sz w:val="24"/>
          <w:szCs w:val="24"/>
          <w:u w:val="single"/>
        </w:rPr>
      </w:pPr>
    </w:p>
    <w:sectPr w:rsidR="00D83AC5" w:rsidRPr="00D83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D004A"/>
    <w:multiLevelType w:val="multilevel"/>
    <w:tmpl w:val="C2C24110"/>
    <w:lvl w:ilvl="0">
      <w:start w:val="1"/>
      <w:numFmt w:val="decimal"/>
      <w:lvlText w:val="%1)"/>
      <w:lvlJc w:val="left"/>
      <w:pPr>
        <w:ind w:left="360" w:hanging="360"/>
      </w:pPr>
      <w:rPr>
        <w:rFonts w:ascii="Calibri" w:eastAsia="Calibri" w:hAnsi="Calibri"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D0"/>
    <w:rsid w:val="00054AE6"/>
    <w:rsid w:val="00065B20"/>
    <w:rsid w:val="000804FF"/>
    <w:rsid w:val="00100843"/>
    <w:rsid w:val="001C3931"/>
    <w:rsid w:val="003007EE"/>
    <w:rsid w:val="003B5951"/>
    <w:rsid w:val="003C55C0"/>
    <w:rsid w:val="004A5F0B"/>
    <w:rsid w:val="004D0B9E"/>
    <w:rsid w:val="005477A1"/>
    <w:rsid w:val="00551CE5"/>
    <w:rsid w:val="005602F2"/>
    <w:rsid w:val="007C2A2F"/>
    <w:rsid w:val="00814586"/>
    <w:rsid w:val="0087730B"/>
    <w:rsid w:val="008F4E51"/>
    <w:rsid w:val="009C1173"/>
    <w:rsid w:val="00A91443"/>
    <w:rsid w:val="00AE4C12"/>
    <w:rsid w:val="00B11D1A"/>
    <w:rsid w:val="00B94BDA"/>
    <w:rsid w:val="00BA209F"/>
    <w:rsid w:val="00D83AC5"/>
    <w:rsid w:val="00F256D0"/>
    <w:rsid w:val="00F8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A88FC-2985-494A-9EB6-DF453D67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6D0"/>
    <w:pPr>
      <w:spacing w:line="252"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6D0"/>
    <w:rPr>
      <w:color w:val="0563C1"/>
      <w:u w:val="single"/>
    </w:rPr>
  </w:style>
  <w:style w:type="paragraph" w:styleId="ListParagraph">
    <w:name w:val="List Paragraph"/>
    <w:basedOn w:val="Normal"/>
    <w:uiPriority w:val="34"/>
    <w:qFormat/>
    <w:rsid w:val="00F256D0"/>
    <w:pPr>
      <w:ind w:left="720"/>
      <w:contextualSpacing/>
    </w:pPr>
  </w:style>
  <w:style w:type="paragraph" w:styleId="BalloonText">
    <w:name w:val="Balloon Text"/>
    <w:basedOn w:val="Normal"/>
    <w:link w:val="BalloonTextChar"/>
    <w:uiPriority w:val="99"/>
    <w:semiHidden/>
    <w:unhideWhenUsed/>
    <w:rsid w:val="00100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8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275093">
      <w:bodyDiv w:val="1"/>
      <w:marLeft w:val="0"/>
      <w:marRight w:val="0"/>
      <w:marTop w:val="0"/>
      <w:marBottom w:val="0"/>
      <w:divBdr>
        <w:top w:val="none" w:sz="0" w:space="0" w:color="auto"/>
        <w:left w:val="none" w:sz="0" w:space="0" w:color="auto"/>
        <w:bottom w:val="none" w:sz="0" w:space="0" w:color="auto"/>
        <w:right w:val="none" w:sz="0" w:space="0" w:color="auto"/>
      </w:divBdr>
    </w:div>
    <w:div w:id="13374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articles/2015/05/08/2015-11212/agency-information-collection-activities-proposed-collection-comment-request#h-8" TargetMode="External"/><Relationship Id="rId3" Type="http://schemas.openxmlformats.org/officeDocument/2006/relationships/settings" Target="settings.xml"/><Relationship Id="rId7" Type="http://schemas.openxmlformats.org/officeDocument/2006/relationships/hyperlink" Target="mailto:sbale@melaleuk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bara.delduke@fmc.com" TargetMode="External"/><Relationship Id="rId5" Type="http://schemas.openxmlformats.org/officeDocument/2006/relationships/hyperlink" Target="mailto:patsy.laird@syngent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Hutchens, Timothy</dc:creator>
  <cp:keywords/>
  <dc:description/>
  <cp:lastModifiedBy>Drewes, Scott</cp:lastModifiedBy>
  <cp:revision>4</cp:revision>
  <cp:lastPrinted>2015-05-26T19:50:00Z</cp:lastPrinted>
  <dcterms:created xsi:type="dcterms:W3CDTF">2015-08-04T14:13:00Z</dcterms:created>
  <dcterms:modified xsi:type="dcterms:W3CDTF">2015-08-04T14:23:00Z</dcterms:modified>
</cp:coreProperties>
</file>