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2AAF7" w14:textId="77777777" w:rsidR="00D02B32" w:rsidRPr="001A625D" w:rsidRDefault="00B662A0" w:rsidP="00D02B32">
      <w:pPr>
        <w:pStyle w:val="LHDA"/>
        <w:spacing w:before="240"/>
        <w:rPr>
          <w:rFonts w:cs="Arial"/>
          <w:color w:val="003366"/>
          <w:sz w:val="24"/>
          <w:szCs w:val="24"/>
        </w:rPr>
      </w:pPr>
      <w:r>
        <w:rPr>
          <w:rFonts w:cs="Arial"/>
          <w:noProof/>
          <w:color w:val="0033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A62AB26" wp14:editId="4A62AB27">
                <wp:simplePos x="0" y="0"/>
                <wp:positionH relativeFrom="column">
                  <wp:posOffset>-503555</wp:posOffset>
                </wp:positionH>
                <wp:positionV relativeFrom="page">
                  <wp:posOffset>345440</wp:posOffset>
                </wp:positionV>
                <wp:extent cx="1082040" cy="1168400"/>
                <wp:effectExtent l="1270" t="254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2AB30" w14:textId="77777777" w:rsidR="00E333E2" w:rsidRPr="00E333E2" w:rsidRDefault="00E333E2" w:rsidP="00D02B32">
                            <w:pPr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4A62AB31" w14:textId="77777777" w:rsidR="00F82D1B" w:rsidRDefault="0021228F" w:rsidP="00D02B32">
                            <w:r w:rsidRPr="0021228F">
                              <w:rPr>
                                <w:noProof/>
                              </w:rPr>
                              <w:drawing>
                                <wp:inline distT="0" distB="0" distL="0" distR="0" wp14:anchorId="4A62AB32" wp14:editId="4A62AB33">
                                  <wp:extent cx="962446" cy="960120"/>
                                  <wp:effectExtent l="19050" t="0" r="9104" b="0"/>
                                  <wp:docPr id="2" name="Picture 2" descr="Dodseal Blu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odseal Blue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446" cy="960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65pt;margin-top:27.2pt;width:85.2pt;height:9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" filled="f" stroked="f">
                <v:textbox style="mso-fit-shape-to-text:t" inset="3.6pt,,3.6pt">
                  <w:txbxContent>
                    <w:p w14:paraId="4A62AB30" w14:textId="77777777" w:rsidR="00E333E2" w:rsidRPr="00E333E2" w:rsidRDefault="00E333E2" w:rsidP="00D02B32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14:paraId="4A62AB31" w14:textId="77777777" w:rsidR="00F82D1B" w:rsidRDefault="0021228F" w:rsidP="00D02B32">
                      <w:r w:rsidRPr="0021228F">
                        <w:rPr>
                          <w:noProof/>
                        </w:rPr>
                        <w:drawing>
                          <wp:inline distT="0" distB="0" distL="0" distR="0" wp14:anchorId="4A62AB32" wp14:editId="4A62AB33">
                            <wp:extent cx="962446" cy="960120"/>
                            <wp:effectExtent l="19050" t="0" r="9104" b="0"/>
                            <wp:docPr id="2" name="Picture 2" descr="Dodseal Bl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odseal Blue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446" cy="960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D500C" w:rsidRPr="001A625D">
        <w:rPr>
          <w:rFonts w:cs="Arial"/>
          <w:noProof/>
          <w:color w:val="003366"/>
          <w:sz w:val="24"/>
          <w:szCs w:val="24"/>
        </w:rPr>
        <w:t>OFFICE OF THE aSSISTANT</w:t>
      </w:r>
      <w:r w:rsidR="00D02B32" w:rsidRPr="001A625D">
        <w:rPr>
          <w:rFonts w:cs="Arial"/>
          <w:noProof/>
          <w:color w:val="003366"/>
          <w:sz w:val="24"/>
          <w:szCs w:val="24"/>
        </w:rPr>
        <w:t xml:space="preserve"> SECRETARY OF DEFENSE</w:t>
      </w:r>
    </w:p>
    <w:p w14:paraId="4A62AAF8" w14:textId="77777777" w:rsidR="00D02B32" w:rsidRPr="001A625D" w:rsidRDefault="00D02B32" w:rsidP="00D02B32">
      <w:pPr>
        <w:pStyle w:val="CompanyName"/>
        <w:rPr>
          <w:rFonts w:cs="Arial"/>
          <w:color w:val="003366"/>
          <w:sz w:val="18"/>
          <w:szCs w:val="18"/>
        </w:rPr>
      </w:pPr>
      <w:r w:rsidRPr="001A625D">
        <w:rPr>
          <w:rFonts w:cs="Arial"/>
          <w:color w:val="003366"/>
          <w:sz w:val="18"/>
          <w:szCs w:val="18"/>
        </w:rPr>
        <w:t>4000 DEFENSE PENTAGON</w:t>
      </w:r>
    </w:p>
    <w:p w14:paraId="4A62AAF9" w14:textId="77777777" w:rsidR="00D02B32" w:rsidRPr="001A625D" w:rsidRDefault="00D02B32" w:rsidP="00D02B32">
      <w:pPr>
        <w:pStyle w:val="CompanyName"/>
        <w:rPr>
          <w:rFonts w:cs="Arial"/>
          <w:color w:val="003366"/>
          <w:sz w:val="18"/>
          <w:szCs w:val="18"/>
        </w:rPr>
      </w:pPr>
      <w:r w:rsidRPr="001A625D">
        <w:rPr>
          <w:rFonts w:cs="Arial"/>
          <w:color w:val="003366"/>
          <w:sz w:val="18"/>
          <w:szCs w:val="18"/>
        </w:rPr>
        <w:t>WASHINGTON, D.C. 20301-4000</w:t>
      </w:r>
    </w:p>
    <w:p w14:paraId="4A62AAFD" w14:textId="63309BF3" w:rsidR="00ED500C" w:rsidRPr="001A625D" w:rsidRDefault="00E333E2" w:rsidP="002913F3">
      <w:pPr>
        <w:pStyle w:val="CompanyName"/>
        <w:jc w:val="left"/>
        <w:rPr>
          <w:b w:val="0"/>
          <w:color w:val="003366"/>
          <w:sz w:val="14"/>
          <w:szCs w:val="14"/>
        </w:rPr>
      </w:pPr>
      <w:r>
        <w:rPr>
          <w:b w:val="0"/>
          <w:color w:val="003366"/>
          <w:sz w:val="14"/>
          <w:szCs w:val="14"/>
        </w:rPr>
        <w:t xml:space="preserve">  </w:t>
      </w:r>
    </w:p>
    <w:p w14:paraId="340BDB31" w14:textId="77777777" w:rsidR="002913F3" w:rsidRDefault="00F1509A" w:rsidP="00F1509A">
      <w:pPr>
        <w:pStyle w:val="CompanyName"/>
        <w:ind w:hanging="900"/>
        <w:jc w:val="left"/>
        <w:rPr>
          <w:b w:val="0"/>
          <w:color w:val="003366"/>
          <w:sz w:val="14"/>
          <w:szCs w:val="14"/>
        </w:rPr>
      </w:pPr>
      <w:r>
        <w:rPr>
          <w:b w:val="0"/>
          <w:color w:val="003366"/>
          <w:sz w:val="14"/>
          <w:szCs w:val="14"/>
        </w:rPr>
        <w:t xml:space="preserve">        </w:t>
      </w:r>
    </w:p>
    <w:p w14:paraId="4A62AAFE" w14:textId="45E4AB49" w:rsidR="00F1509A" w:rsidRDefault="0047499D" w:rsidP="002913F3">
      <w:pPr>
        <w:pStyle w:val="CompanyName"/>
        <w:ind w:left="-630"/>
        <w:jc w:val="left"/>
        <w:rPr>
          <w:b w:val="0"/>
          <w:color w:val="003366"/>
          <w:sz w:val="14"/>
          <w:szCs w:val="14"/>
        </w:rPr>
      </w:pPr>
      <w:r>
        <w:rPr>
          <w:b w:val="0"/>
          <w:color w:val="003366"/>
          <w:sz w:val="14"/>
          <w:szCs w:val="14"/>
        </w:rPr>
        <w:t xml:space="preserve"> </w:t>
      </w:r>
      <w:r w:rsidR="00F1509A">
        <w:rPr>
          <w:b w:val="0"/>
          <w:color w:val="003366"/>
          <w:sz w:val="14"/>
          <w:szCs w:val="14"/>
        </w:rPr>
        <w:t xml:space="preserve">manpower AND </w:t>
      </w:r>
    </w:p>
    <w:p w14:paraId="6BB52587" w14:textId="77777777" w:rsidR="002913F3" w:rsidRDefault="00F1509A" w:rsidP="002913F3">
      <w:pPr>
        <w:pStyle w:val="CompanyName"/>
        <w:ind w:hanging="900"/>
        <w:jc w:val="left"/>
        <w:rPr>
          <w:b w:val="0"/>
          <w:color w:val="003366"/>
          <w:sz w:val="14"/>
          <w:szCs w:val="14"/>
        </w:rPr>
      </w:pPr>
      <w:r>
        <w:rPr>
          <w:b w:val="0"/>
          <w:color w:val="003366"/>
          <w:sz w:val="14"/>
          <w:szCs w:val="14"/>
        </w:rPr>
        <w:t xml:space="preserve">       reserve affairs</w:t>
      </w:r>
    </w:p>
    <w:p w14:paraId="4A15DE75" w14:textId="77777777" w:rsidR="002913F3" w:rsidRDefault="002913F3" w:rsidP="002913F3">
      <w:pPr>
        <w:pStyle w:val="CompanyName"/>
        <w:ind w:hanging="900"/>
        <w:jc w:val="left"/>
        <w:rPr>
          <w:b w:val="0"/>
          <w:color w:val="003366"/>
          <w:sz w:val="14"/>
          <w:szCs w:val="14"/>
        </w:rPr>
      </w:pPr>
    </w:p>
    <w:p w14:paraId="4403F8D5" w14:textId="77777777" w:rsidR="002913F3" w:rsidRDefault="002913F3" w:rsidP="002913F3">
      <w:pPr>
        <w:pStyle w:val="CompanyName"/>
        <w:ind w:hanging="900"/>
        <w:jc w:val="left"/>
        <w:rPr>
          <w:b w:val="0"/>
          <w:color w:val="003366"/>
          <w:sz w:val="14"/>
          <w:szCs w:val="14"/>
        </w:rPr>
      </w:pPr>
    </w:p>
    <w:p w14:paraId="676DE469" w14:textId="77777777" w:rsidR="002913F3" w:rsidRDefault="002913F3" w:rsidP="002913F3">
      <w:pPr>
        <w:pStyle w:val="CompanyName"/>
        <w:ind w:hanging="900"/>
        <w:jc w:val="left"/>
        <w:rPr>
          <w:b w:val="0"/>
          <w:color w:val="003366"/>
          <w:sz w:val="14"/>
          <w:szCs w:val="14"/>
        </w:rPr>
      </w:pPr>
    </w:p>
    <w:p w14:paraId="020F90A7" w14:textId="1F6D95BB" w:rsidR="002913F3" w:rsidRPr="002913F3" w:rsidRDefault="002913F3" w:rsidP="002913F3">
      <w:r w:rsidRPr="002913F3">
        <w:t xml:space="preserve">&lt;Address&gt; </w:t>
      </w:r>
    </w:p>
    <w:p w14:paraId="2A2D10BD" w14:textId="77777777" w:rsidR="002913F3" w:rsidRPr="002913F3" w:rsidRDefault="002913F3" w:rsidP="002913F3">
      <w:pPr>
        <w:ind w:firstLine="720"/>
      </w:pPr>
    </w:p>
    <w:p w14:paraId="1DE7F3BD" w14:textId="77777777" w:rsidR="002913F3" w:rsidRPr="00001BCE" w:rsidRDefault="002913F3" w:rsidP="002913F3">
      <w:pPr>
        <w:rPr>
          <w:szCs w:val="24"/>
        </w:rPr>
      </w:pPr>
      <w:r w:rsidRPr="00001BCE">
        <w:rPr>
          <w:szCs w:val="24"/>
        </w:rPr>
        <w:t>Dear Sir/Madam:</w:t>
      </w:r>
    </w:p>
    <w:p w14:paraId="667E524E" w14:textId="77777777" w:rsidR="002913F3" w:rsidRPr="00001BCE" w:rsidRDefault="002913F3" w:rsidP="002913F3">
      <w:pPr>
        <w:rPr>
          <w:szCs w:val="24"/>
        </w:rPr>
      </w:pPr>
    </w:p>
    <w:p w14:paraId="17286077" w14:textId="755B0969" w:rsidR="002913F3" w:rsidRDefault="002913F3" w:rsidP="002913F3">
      <w:pPr>
        <w:ind w:firstLine="720"/>
      </w:pPr>
      <w:bookmarkStart w:id="0" w:name="OLE_LINK3"/>
      <w:bookmarkStart w:id="1" w:name="OLE_LINK4"/>
      <w:bookmarkStart w:id="2" w:name="OLE_LINK5"/>
      <w:r>
        <w:t>The</w:t>
      </w:r>
      <w:r w:rsidRPr="00001BCE">
        <w:t xml:space="preserve"> </w:t>
      </w:r>
      <w:r w:rsidR="00F978C0">
        <w:t>January 15,</w:t>
      </w:r>
      <w:r>
        <w:t xml:space="preserve"> 201</w:t>
      </w:r>
      <w:r w:rsidR="00F978C0">
        <w:t>4</w:t>
      </w:r>
      <w:r>
        <w:t xml:space="preserve"> </w:t>
      </w:r>
      <w:bookmarkStart w:id="3" w:name="OLE_LINK1"/>
      <w:bookmarkStart w:id="4" w:name="OLE_LINK2"/>
      <w:r>
        <w:t>Joint Explanatory Statement of the Consolidated Appropriations Ac</w:t>
      </w:r>
      <w:r w:rsidR="00B47DC2">
        <w:t>t of 2014 (Enclosure 1) requests</w:t>
      </w:r>
      <w:r>
        <w:t xml:space="preserve"> the Department of Defense (DoD) to submit a report assessing the oversight, evaluation, and enforcement of the DoD Voluntary Education Partnership Memorandum of Understanding (MOU) related to advertising and marketing</w:t>
      </w:r>
      <w:r w:rsidRPr="007E07DE">
        <w:t>.</w:t>
      </w:r>
      <w:r>
        <w:t xml:space="preserve">  </w:t>
      </w:r>
      <w:r w:rsidR="00F978C0">
        <w:t>The relevant exce</w:t>
      </w:r>
      <w:r w:rsidR="00C03D4B">
        <w:t>r</w:t>
      </w:r>
      <w:r w:rsidR="00F978C0">
        <w:t>pt ma</w:t>
      </w:r>
      <w:r w:rsidR="00C45D43">
        <w:t>y be found at Enclosure 1,</w:t>
      </w:r>
      <w:r w:rsidR="00F978C0">
        <w:t xml:space="preserve"> </w:t>
      </w:r>
      <w:r w:rsidR="00842481">
        <w:t xml:space="preserve">entitled </w:t>
      </w:r>
      <w:r w:rsidR="00F978C0">
        <w:t>“Voluntary Military Education Programs Advertising and Marketing</w:t>
      </w:r>
      <w:r w:rsidR="00B47DC2">
        <w:t xml:space="preserve">.”  </w:t>
      </w:r>
      <w:r>
        <w:t xml:space="preserve">Specifically, Congress requested </w:t>
      </w:r>
      <w:r w:rsidRPr="004E0F3F">
        <w:t xml:space="preserve">a voluntary accounting of the ten participating </w:t>
      </w:r>
      <w:r w:rsidR="00F978C0">
        <w:t>institutions that</w:t>
      </w:r>
      <w:r>
        <w:t xml:space="preserve"> received the most Tuition Assistance</w:t>
      </w:r>
      <w:r w:rsidR="00F978C0">
        <w:t xml:space="preserve"> (TA)</w:t>
      </w:r>
      <w:r>
        <w:t xml:space="preserve"> program funds in fiscal year 2013 (FY13).  </w:t>
      </w:r>
    </w:p>
    <w:p w14:paraId="03097ED0" w14:textId="77777777" w:rsidR="002913F3" w:rsidRDefault="002913F3" w:rsidP="002913F3">
      <w:pPr>
        <w:ind w:firstLine="720"/>
      </w:pPr>
    </w:p>
    <w:p w14:paraId="1E52B347" w14:textId="0A00C629" w:rsidR="002913F3" w:rsidRDefault="002913F3" w:rsidP="002913F3">
      <w:pPr>
        <w:ind w:firstLine="720"/>
      </w:pPr>
      <w:r>
        <w:t xml:space="preserve">On June 30, 2014, </w:t>
      </w:r>
      <w:proofErr w:type="gramStart"/>
      <w:r>
        <w:t>DoD</w:t>
      </w:r>
      <w:proofErr w:type="gramEnd"/>
      <w:r>
        <w:t xml:space="preserve"> supported a </w:t>
      </w:r>
      <w:r w:rsidRPr="00ED1B12">
        <w:t>working group meeting</w:t>
      </w:r>
      <w:r>
        <w:t>, facilitated by the Service</w:t>
      </w:r>
      <w:r w:rsidR="00A66628">
        <w:t xml:space="preserve"> </w:t>
      </w:r>
      <w:bookmarkStart w:id="5" w:name="_GoBack"/>
      <w:bookmarkEnd w:id="5"/>
      <w:r>
        <w:t>members Opportunity Colleges,</w:t>
      </w:r>
      <w:r w:rsidRPr="00ED1B12">
        <w:t xml:space="preserve"> </w:t>
      </w:r>
      <w:r>
        <w:t>to</w:t>
      </w:r>
      <w:r w:rsidRPr="00ED1B12">
        <w:t xml:space="preserve"> identify and define common advertising, publicity, and marketing expenditures and resources employed to recruit </w:t>
      </w:r>
      <w:r>
        <w:t>S</w:t>
      </w:r>
      <w:r w:rsidRPr="00ED1B12">
        <w:t>ervice</w:t>
      </w:r>
      <w:r>
        <w:t xml:space="preserve"> </w:t>
      </w:r>
      <w:r w:rsidRPr="00ED1B12">
        <w:t xml:space="preserve">members into </w:t>
      </w:r>
      <w:r>
        <w:t>Voluntary</w:t>
      </w:r>
      <w:r w:rsidRPr="00ED1B12">
        <w:t xml:space="preserve"> </w:t>
      </w:r>
      <w:r>
        <w:t>E</w:t>
      </w:r>
      <w:r w:rsidRPr="00ED1B12">
        <w:t xml:space="preserve">ducation programs.  </w:t>
      </w:r>
      <w:r>
        <w:t xml:space="preserve">Attendees included experienced institutional representatives from nine of the ten educational institutions receiving the most TA </w:t>
      </w:r>
      <w:r w:rsidR="00B47DC2">
        <w:t xml:space="preserve">program funds </w:t>
      </w:r>
      <w:r>
        <w:t xml:space="preserve">in FY13.  Since the meeting, </w:t>
      </w:r>
      <w:proofErr w:type="gramStart"/>
      <w:r>
        <w:t>DoD</w:t>
      </w:r>
      <w:proofErr w:type="gramEnd"/>
      <w:r>
        <w:t xml:space="preserve"> has been working to further develop common definitions and parameters for the data collection effort required in support of this reporting requirement.</w:t>
      </w:r>
    </w:p>
    <w:p w14:paraId="740E439D" w14:textId="77777777" w:rsidR="002913F3" w:rsidRDefault="002913F3" w:rsidP="002913F3">
      <w:pPr>
        <w:ind w:firstLine="720"/>
      </w:pPr>
    </w:p>
    <w:p w14:paraId="6244E667" w14:textId="76754E72" w:rsidR="002913F3" w:rsidRDefault="002913F3" w:rsidP="002913F3">
      <w:pPr>
        <w:ind w:firstLine="720"/>
      </w:pPr>
      <w:r>
        <w:t xml:space="preserve">Due to the delay experienced in meeting this reporting requirement, </w:t>
      </w:r>
      <w:proofErr w:type="gramStart"/>
      <w:r>
        <w:t>DoD</w:t>
      </w:r>
      <w:proofErr w:type="gramEnd"/>
      <w:r>
        <w:t xml:space="preserve"> will </w:t>
      </w:r>
      <w:r w:rsidR="00921AFC">
        <w:t xml:space="preserve">provide Congress with data for </w:t>
      </w:r>
      <w:r w:rsidR="00B47DC2">
        <w:t xml:space="preserve">fiscal year, </w:t>
      </w:r>
      <w:r w:rsidR="00921AFC">
        <w:t>FY14</w:t>
      </w:r>
      <w:r w:rsidRPr="00B31194">
        <w:t>.  Your educational institution was one of the top ten recipie</w:t>
      </w:r>
      <w:r w:rsidR="00B47DC2" w:rsidRPr="00B31194">
        <w:t>nts of TA</w:t>
      </w:r>
      <w:r w:rsidRPr="00B31194">
        <w:t xml:space="preserve"> </w:t>
      </w:r>
      <w:r w:rsidR="00B47DC2" w:rsidRPr="00B31194">
        <w:t xml:space="preserve">program funds </w:t>
      </w:r>
      <w:r w:rsidRPr="00B31194">
        <w:t>during FY14.</w:t>
      </w:r>
      <w:r>
        <w:t xml:space="preserve">  As such, the Department is requesting your </w:t>
      </w:r>
      <w:r w:rsidR="00B47DC2">
        <w:t xml:space="preserve">educational institution’s </w:t>
      </w:r>
      <w:r>
        <w:t xml:space="preserve">participation in this report.  Specifically, please provide </w:t>
      </w:r>
      <w:r w:rsidRPr="005803CB">
        <w:t>the total dollar value of</w:t>
      </w:r>
      <w:r>
        <w:t xml:space="preserve"> your institution’s </w:t>
      </w:r>
      <w:r w:rsidR="00AF52C5">
        <w:t xml:space="preserve">marketing, advertising, </w:t>
      </w:r>
      <w:r w:rsidRPr="005803CB">
        <w:t>and recruitment budget</w:t>
      </w:r>
      <w:r>
        <w:t xml:space="preserve"> and t</w:t>
      </w:r>
      <w:r w:rsidRPr="005803CB">
        <w:t>he percentage of th</w:t>
      </w:r>
      <w:r>
        <w:t>at</w:t>
      </w:r>
      <w:r w:rsidRPr="005803CB">
        <w:t xml:space="preserve"> budget targeting </w:t>
      </w:r>
      <w:r>
        <w:t>S</w:t>
      </w:r>
      <w:r w:rsidRPr="005803CB">
        <w:t>ervice members</w:t>
      </w:r>
      <w:r>
        <w:t>.  Common definitions and parameters for the data collection effort are provided in Enclosure 2</w:t>
      </w:r>
      <w:r w:rsidR="00C45D43">
        <w:t>, entitled “Collection of Institution Advertising and Marketing Data Instructions</w:t>
      </w:r>
      <w:r w:rsidR="0086184E">
        <w:t>,</w:t>
      </w:r>
      <w:r w:rsidR="00C45D43">
        <w:t>”</w:t>
      </w:r>
      <w:r>
        <w:t xml:space="preserve"> to assist in more uniform reporting.  </w:t>
      </w:r>
    </w:p>
    <w:p w14:paraId="46E172B3" w14:textId="77777777" w:rsidR="00B47DC2" w:rsidRDefault="00B47DC2" w:rsidP="002913F3">
      <w:pPr>
        <w:ind w:firstLine="720"/>
      </w:pPr>
    </w:p>
    <w:p w14:paraId="014F1FB5" w14:textId="77777777" w:rsidR="00B47DC2" w:rsidRDefault="00B47DC2" w:rsidP="00B47DC2">
      <w:pPr>
        <w:ind w:firstLine="720"/>
      </w:pPr>
      <w:r>
        <w:t xml:space="preserve">The Department is committed to reporting to Congress in a timely and responsive manner.  However, numerous challenges were encountered in meeting the requested June 1, 2014, deadline.  </w:t>
      </w:r>
    </w:p>
    <w:p w14:paraId="0847EDBD" w14:textId="77777777" w:rsidR="002913F3" w:rsidRDefault="002913F3" w:rsidP="002913F3">
      <w:pPr>
        <w:ind w:firstLine="720"/>
      </w:pPr>
    </w:p>
    <w:p w14:paraId="4A7829DA" w14:textId="5E5AD4C7" w:rsidR="002913F3" w:rsidRDefault="0086184E" w:rsidP="002913F3">
      <w:pPr>
        <w:ind w:firstLine="720"/>
      </w:pPr>
      <w:r>
        <w:t xml:space="preserve">Given your institution’s is </w:t>
      </w:r>
      <w:r w:rsidR="002913F3">
        <w:t xml:space="preserve">a long-standing recipient of TA </w:t>
      </w:r>
      <w:r>
        <w:t xml:space="preserve">program funds </w:t>
      </w:r>
      <w:r w:rsidR="002913F3">
        <w:t>and a signatory of the DoD Voluntary Education Partnership MOU, your institution’s participation is critical to accomplishing this important objective</w:t>
      </w:r>
      <w:r w:rsidR="002913F3" w:rsidRPr="00F72606">
        <w:t>.</w:t>
      </w:r>
      <w:r w:rsidR="002913F3">
        <w:t xml:space="preserve">  </w:t>
      </w:r>
      <w:r w:rsidR="002913F3" w:rsidRPr="00FE2F5A">
        <w:t xml:space="preserve">Your input for this report </w:t>
      </w:r>
      <w:r w:rsidR="002913F3">
        <w:t>is</w:t>
      </w:r>
      <w:r w:rsidR="002913F3" w:rsidRPr="00FE2F5A">
        <w:t xml:space="preserve"> of great value </w:t>
      </w:r>
      <w:r w:rsidR="002913F3">
        <w:t>to ensure</w:t>
      </w:r>
      <w:r w:rsidR="002913F3" w:rsidRPr="00FE2F5A">
        <w:t xml:space="preserve"> </w:t>
      </w:r>
      <w:r w:rsidR="002913F3">
        <w:t xml:space="preserve">the Department provides a comprehensive report on all the </w:t>
      </w:r>
      <w:r w:rsidR="002913F3" w:rsidRPr="00FE2F5A">
        <w:t>criteria established by Congress.</w:t>
      </w:r>
    </w:p>
    <w:p w14:paraId="7EEA60E4" w14:textId="77777777" w:rsidR="002913F3" w:rsidRDefault="002913F3" w:rsidP="002913F3">
      <w:pPr>
        <w:ind w:firstLine="720"/>
      </w:pPr>
    </w:p>
    <w:p w14:paraId="0093FCB9" w14:textId="5B699251" w:rsidR="002913F3" w:rsidRDefault="002913F3" w:rsidP="002913F3">
      <w:pPr>
        <w:ind w:firstLine="720"/>
      </w:pPr>
      <w:r>
        <w:lastRenderedPageBreak/>
        <w:t>Please submit your resp</w:t>
      </w:r>
      <w:r w:rsidR="00CD2679">
        <w:t>onse on official letterhead within 45 days from the date of this memorandum</w:t>
      </w:r>
      <w:r w:rsidRPr="002913F3">
        <w:rPr>
          <w:color w:val="FF0000"/>
        </w:rPr>
        <w:t xml:space="preserve"> </w:t>
      </w:r>
      <w:r>
        <w:t>(transmission via email is acceptable).  M</w:t>
      </w:r>
      <w:r w:rsidRPr="00305014">
        <w:t xml:space="preserve">y point of contact </w:t>
      </w:r>
      <w:r>
        <w:t xml:space="preserve">for this matter is, </w:t>
      </w:r>
      <w:r w:rsidRPr="00305014">
        <w:t>M</w:t>
      </w:r>
      <w:r>
        <w:t>r. Anthony Clarke</w:t>
      </w:r>
      <w:r w:rsidRPr="00305014">
        <w:t>, who can be reached at 571-372-</w:t>
      </w:r>
      <w:r>
        <w:t>5355</w:t>
      </w:r>
      <w:r w:rsidRPr="00305014">
        <w:t xml:space="preserve"> or </w:t>
      </w:r>
      <w:r>
        <w:t>anthony.b.clarke</w:t>
      </w:r>
      <w:r w:rsidRPr="00305014">
        <w:t>.civ@mail.mil.</w:t>
      </w:r>
    </w:p>
    <w:p w14:paraId="4852FC47" w14:textId="77777777" w:rsidR="002913F3" w:rsidRPr="00001BCE" w:rsidRDefault="002913F3" w:rsidP="002913F3">
      <w:pPr>
        <w:ind w:firstLine="720"/>
      </w:pPr>
    </w:p>
    <w:bookmarkEnd w:id="0"/>
    <w:bookmarkEnd w:id="1"/>
    <w:bookmarkEnd w:id="2"/>
    <w:p w14:paraId="32A51D0A" w14:textId="77777777" w:rsidR="002913F3" w:rsidRDefault="002913F3" w:rsidP="002913F3">
      <w:pPr>
        <w:ind w:left="3600" w:firstLine="1080"/>
        <w:outlineLvl w:val="0"/>
        <w:rPr>
          <w:szCs w:val="24"/>
        </w:rPr>
      </w:pPr>
    </w:p>
    <w:p w14:paraId="0357E77F" w14:textId="77777777" w:rsidR="002913F3" w:rsidRDefault="002913F3" w:rsidP="002913F3">
      <w:pPr>
        <w:ind w:left="3600" w:firstLine="1080"/>
        <w:outlineLvl w:val="0"/>
        <w:rPr>
          <w:szCs w:val="24"/>
        </w:rPr>
      </w:pPr>
    </w:p>
    <w:p w14:paraId="5E58A4F6" w14:textId="77777777" w:rsidR="002913F3" w:rsidRPr="00863290" w:rsidRDefault="002913F3" w:rsidP="002913F3">
      <w:pPr>
        <w:ind w:left="3600" w:firstLine="1080"/>
        <w:outlineLvl w:val="0"/>
        <w:rPr>
          <w:szCs w:val="24"/>
        </w:rPr>
      </w:pPr>
      <w:r w:rsidRPr="00863290">
        <w:rPr>
          <w:szCs w:val="24"/>
        </w:rPr>
        <w:t>Sincerely,</w:t>
      </w:r>
    </w:p>
    <w:p w14:paraId="09BD698E" w14:textId="77777777" w:rsidR="002913F3" w:rsidRDefault="002913F3" w:rsidP="002913F3">
      <w:pPr>
        <w:pStyle w:val="PlainText"/>
        <w:rPr>
          <w:rFonts w:ascii="Times New Roman" w:eastAsia="Times New Roman" w:hAnsi="Times New Roman"/>
          <w:sz w:val="24"/>
          <w:szCs w:val="24"/>
        </w:rPr>
      </w:pPr>
    </w:p>
    <w:p w14:paraId="42872D8D" w14:textId="77777777" w:rsidR="002913F3" w:rsidRDefault="002913F3" w:rsidP="002913F3">
      <w:pPr>
        <w:pStyle w:val="PlainText"/>
        <w:rPr>
          <w:rFonts w:ascii="Times New Roman" w:eastAsia="Times New Roman" w:hAnsi="Times New Roman"/>
          <w:sz w:val="24"/>
          <w:szCs w:val="24"/>
        </w:rPr>
      </w:pPr>
    </w:p>
    <w:p w14:paraId="56EB4034" w14:textId="77777777" w:rsidR="002913F3" w:rsidRDefault="002913F3" w:rsidP="002913F3">
      <w:pPr>
        <w:pStyle w:val="PlainText"/>
        <w:rPr>
          <w:rFonts w:ascii="Times New Roman" w:hAnsi="Times New Roman"/>
          <w:sz w:val="24"/>
          <w:szCs w:val="24"/>
        </w:rPr>
      </w:pPr>
    </w:p>
    <w:p w14:paraId="1A0AFDC2" w14:textId="77777777" w:rsidR="002913F3" w:rsidRPr="00863290" w:rsidRDefault="002913F3" w:rsidP="002913F3">
      <w:pPr>
        <w:pStyle w:val="PlainText"/>
        <w:rPr>
          <w:rFonts w:ascii="Times New Roman" w:hAnsi="Times New Roman"/>
          <w:sz w:val="24"/>
          <w:szCs w:val="24"/>
        </w:rPr>
      </w:pPr>
    </w:p>
    <w:p w14:paraId="32B5C069" w14:textId="77777777" w:rsidR="002913F3" w:rsidRPr="00863290" w:rsidRDefault="002913F3" w:rsidP="002913F3">
      <w:pPr>
        <w:pStyle w:val="PlainText"/>
        <w:ind w:left="3600" w:firstLine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Dawn Bilodeau</w:t>
      </w:r>
    </w:p>
    <w:p w14:paraId="01A35A2F" w14:textId="77777777" w:rsidR="002913F3" w:rsidRDefault="002913F3" w:rsidP="002913F3">
      <w:pPr>
        <w:pStyle w:val="PlainText"/>
        <w:ind w:left="4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Chief, </w:t>
      </w:r>
      <w:proofErr w:type="gramStart"/>
      <w:r>
        <w:rPr>
          <w:rFonts w:ascii="Times New Roman" w:hAnsi="Times New Roman"/>
          <w:sz w:val="24"/>
          <w:szCs w:val="24"/>
        </w:rPr>
        <w:t>DoD</w:t>
      </w:r>
      <w:proofErr w:type="gramEnd"/>
      <w:r>
        <w:rPr>
          <w:rFonts w:ascii="Times New Roman" w:hAnsi="Times New Roman"/>
          <w:sz w:val="24"/>
          <w:szCs w:val="24"/>
        </w:rPr>
        <w:t xml:space="preserve"> Voluntary Education</w:t>
      </w:r>
    </w:p>
    <w:p w14:paraId="72C76EF9" w14:textId="77777777" w:rsidR="002913F3" w:rsidRDefault="002913F3" w:rsidP="002913F3">
      <w:pPr>
        <w:pStyle w:val="PlainText"/>
        <w:ind w:left="3600" w:firstLine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Military Community and Family Policy</w:t>
      </w:r>
      <w:bookmarkEnd w:id="3"/>
      <w:bookmarkEnd w:id="4"/>
    </w:p>
    <w:p w14:paraId="67F9459C" w14:textId="20EE8301" w:rsidR="002913F3" w:rsidRDefault="0086184E" w:rsidP="002913F3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Enclosures:</w:t>
      </w:r>
    </w:p>
    <w:p w14:paraId="6A77AAFD" w14:textId="5BDD99EB" w:rsidR="00831877" w:rsidRDefault="00203EB3" w:rsidP="002913F3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stated</w:t>
      </w:r>
    </w:p>
    <w:p w14:paraId="5F66C587" w14:textId="77777777" w:rsidR="00203EB3" w:rsidRDefault="00203EB3" w:rsidP="002913F3">
      <w:pPr>
        <w:pStyle w:val="PlainText"/>
        <w:rPr>
          <w:rFonts w:ascii="Times New Roman" w:hAnsi="Times New Roman"/>
          <w:sz w:val="24"/>
          <w:szCs w:val="24"/>
        </w:rPr>
      </w:pPr>
    </w:p>
    <w:p w14:paraId="60F06057" w14:textId="77777777" w:rsidR="002913F3" w:rsidRDefault="002913F3" w:rsidP="002913F3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Sent via Certified Mail/Return Receipt</w:t>
      </w:r>
    </w:p>
    <w:p w14:paraId="4A62AB00" w14:textId="77777777" w:rsidR="00B662A0" w:rsidRDefault="00B662A0" w:rsidP="0047499D">
      <w:pPr>
        <w:tabs>
          <w:tab w:val="left" w:pos="3382"/>
        </w:tabs>
        <w:rPr>
          <w:szCs w:val="24"/>
        </w:rPr>
      </w:pPr>
    </w:p>
    <w:sectPr w:rsidR="00B662A0" w:rsidSect="002913F3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72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349DB" w14:textId="77777777" w:rsidR="00825FB4" w:rsidRDefault="00825FB4">
      <w:r>
        <w:separator/>
      </w:r>
    </w:p>
  </w:endnote>
  <w:endnote w:type="continuationSeparator" w:id="0">
    <w:p w14:paraId="61DE294D" w14:textId="77777777" w:rsidR="00825FB4" w:rsidRDefault="0082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80672"/>
      <w:docPartObj>
        <w:docPartGallery w:val="Page Numbers (Bottom of Page)"/>
        <w:docPartUnique/>
      </w:docPartObj>
    </w:sdtPr>
    <w:sdtEndPr/>
    <w:sdtContent>
      <w:p w14:paraId="726A3D71" w14:textId="77777777" w:rsidR="002913F3" w:rsidRPr="002913F3" w:rsidRDefault="002913F3" w:rsidP="002913F3">
        <w:pPr>
          <w:pStyle w:val="Footer"/>
          <w:jc w:val="center"/>
          <w:rPr>
            <w:b/>
            <w:color w:val="FF0000"/>
            <w:sz w:val="16"/>
            <w:szCs w:val="16"/>
          </w:rPr>
        </w:pPr>
        <w:r w:rsidRPr="002913F3">
          <w:rPr>
            <w:b/>
            <w:color w:val="FF0000"/>
            <w:sz w:val="16"/>
            <w:szCs w:val="16"/>
          </w:rPr>
          <w:t>Please do not forward or otherwise distribute beyond original intended receiver.</w:t>
        </w:r>
      </w:p>
      <w:p w14:paraId="4A62AB2F" w14:textId="13EA4ACD" w:rsidR="00DF664C" w:rsidRDefault="00825FB4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83220" w14:textId="5335E397" w:rsidR="002913F3" w:rsidRPr="002913F3" w:rsidRDefault="002913F3" w:rsidP="002913F3">
    <w:pPr>
      <w:pStyle w:val="Footer"/>
      <w:jc w:val="center"/>
      <w:rPr>
        <w:b/>
        <w:color w:val="FF0000"/>
        <w:sz w:val="16"/>
        <w:szCs w:val="16"/>
      </w:rPr>
    </w:pPr>
    <w:r w:rsidRPr="002913F3">
      <w:rPr>
        <w:b/>
        <w:color w:val="FF0000"/>
        <w:sz w:val="16"/>
        <w:szCs w:val="16"/>
      </w:rPr>
      <w:t>Please do not forward or otherwise distribute beyond original intended receiver.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0FFBD" w14:textId="77777777" w:rsidR="00825FB4" w:rsidRDefault="00825FB4">
      <w:r>
        <w:separator/>
      </w:r>
    </w:p>
  </w:footnote>
  <w:footnote w:type="continuationSeparator" w:id="0">
    <w:p w14:paraId="478A714E" w14:textId="77777777" w:rsidR="00825FB4" w:rsidRDefault="0082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7D5CA" w14:textId="77777777" w:rsidR="002913F3" w:rsidRPr="002913F3" w:rsidRDefault="002913F3" w:rsidP="002913F3">
    <w:pPr>
      <w:pStyle w:val="Header"/>
      <w:jc w:val="center"/>
      <w:rPr>
        <w:b/>
        <w:color w:val="FF0000"/>
        <w:sz w:val="16"/>
        <w:szCs w:val="16"/>
      </w:rPr>
    </w:pPr>
    <w:r w:rsidRPr="002913F3">
      <w:rPr>
        <w:b/>
        <w:color w:val="FF0000"/>
        <w:sz w:val="16"/>
        <w:szCs w:val="16"/>
      </w:rPr>
      <w:t xml:space="preserve">PRIVACY ACT NOTICE: This communication may contain privileged or other Official information.  </w:t>
    </w:r>
  </w:p>
  <w:p w14:paraId="235174E9" w14:textId="77777777" w:rsidR="002913F3" w:rsidRPr="002913F3" w:rsidRDefault="002913F3" w:rsidP="002913F3">
    <w:pPr>
      <w:pStyle w:val="Header"/>
      <w:jc w:val="center"/>
      <w:rPr>
        <w:b/>
        <w:color w:val="FF0000"/>
        <w:sz w:val="16"/>
        <w:szCs w:val="16"/>
      </w:rPr>
    </w:pPr>
    <w:r w:rsidRPr="002913F3">
      <w:rPr>
        <w:b/>
        <w:color w:val="FF0000"/>
        <w:sz w:val="16"/>
        <w:szCs w:val="16"/>
      </w:rPr>
      <w:t>Do Not Further Distribute.</w:t>
    </w:r>
  </w:p>
  <w:p w14:paraId="4A62AB2C" w14:textId="77777777" w:rsidR="00DF664C" w:rsidRDefault="00DF664C" w:rsidP="00DF664C">
    <w:pPr>
      <w:pStyle w:val="Header"/>
      <w:jc w:val="center"/>
    </w:pPr>
  </w:p>
  <w:p w14:paraId="4A62AB2D" w14:textId="77777777" w:rsidR="00DF664C" w:rsidRDefault="00DF664C" w:rsidP="00DF664C">
    <w:pPr>
      <w:pStyle w:val="Header"/>
      <w:jc w:val="center"/>
    </w:pPr>
  </w:p>
  <w:p w14:paraId="4A62AB2E" w14:textId="77777777" w:rsidR="00DF664C" w:rsidRDefault="00DF664C" w:rsidP="00DF664C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680D8" w14:textId="77777777" w:rsidR="002913F3" w:rsidRPr="002913F3" w:rsidRDefault="002913F3" w:rsidP="002913F3">
    <w:pPr>
      <w:pStyle w:val="Header"/>
      <w:jc w:val="center"/>
      <w:rPr>
        <w:b/>
        <w:color w:val="FF0000"/>
        <w:sz w:val="16"/>
        <w:szCs w:val="16"/>
      </w:rPr>
    </w:pPr>
    <w:r w:rsidRPr="002913F3">
      <w:rPr>
        <w:b/>
        <w:color w:val="FF0000"/>
        <w:sz w:val="16"/>
        <w:szCs w:val="16"/>
      </w:rPr>
      <w:t xml:space="preserve">PRIVACY ACT NOTICE: This communication may contain privileged or other Official information.  </w:t>
    </w:r>
  </w:p>
  <w:p w14:paraId="5527D050" w14:textId="1689DBD4" w:rsidR="002913F3" w:rsidRPr="002913F3" w:rsidRDefault="002913F3" w:rsidP="002913F3">
    <w:pPr>
      <w:pStyle w:val="Header"/>
      <w:jc w:val="center"/>
      <w:rPr>
        <w:b/>
        <w:color w:val="FF0000"/>
        <w:sz w:val="16"/>
        <w:szCs w:val="16"/>
      </w:rPr>
    </w:pPr>
    <w:r w:rsidRPr="002913F3">
      <w:rPr>
        <w:b/>
        <w:color w:val="FF0000"/>
        <w:sz w:val="16"/>
        <w:szCs w:val="16"/>
      </w:rPr>
      <w:t>Do Not Further Distribute.</w:t>
    </w:r>
  </w:p>
  <w:p w14:paraId="79C2C522" w14:textId="7A065D9C" w:rsidR="002913F3" w:rsidRDefault="002913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157"/>
    <w:multiLevelType w:val="singleLevel"/>
    <w:tmpl w:val="B6708C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0D924A3E"/>
    <w:multiLevelType w:val="hybridMultilevel"/>
    <w:tmpl w:val="E228B6A4"/>
    <w:lvl w:ilvl="0" w:tplc="C0389CF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2B3066"/>
    <w:multiLevelType w:val="hybridMultilevel"/>
    <w:tmpl w:val="E228B6A4"/>
    <w:lvl w:ilvl="0" w:tplc="C0389CF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8F0C5AEA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34F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94A26BB"/>
    <w:multiLevelType w:val="hybridMultilevel"/>
    <w:tmpl w:val="0896A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302A24"/>
    <w:multiLevelType w:val="hybridMultilevel"/>
    <w:tmpl w:val="A6A46F8A"/>
    <w:lvl w:ilvl="0" w:tplc="2F460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E4"/>
    <w:rsid w:val="0005598B"/>
    <w:rsid w:val="00074941"/>
    <w:rsid w:val="000761CC"/>
    <w:rsid w:val="000C5DC2"/>
    <w:rsid w:val="000D0AD8"/>
    <w:rsid w:val="000D0BD9"/>
    <w:rsid w:val="000D33D3"/>
    <w:rsid w:val="00110848"/>
    <w:rsid w:val="001168B2"/>
    <w:rsid w:val="00124617"/>
    <w:rsid w:val="001325B9"/>
    <w:rsid w:val="00155A74"/>
    <w:rsid w:val="001926FB"/>
    <w:rsid w:val="001A3C65"/>
    <w:rsid w:val="001A625D"/>
    <w:rsid w:val="001A78F3"/>
    <w:rsid w:val="001F0A9A"/>
    <w:rsid w:val="001F0AAC"/>
    <w:rsid w:val="001F3DD4"/>
    <w:rsid w:val="00203EB3"/>
    <w:rsid w:val="0021228F"/>
    <w:rsid w:val="0022120A"/>
    <w:rsid w:val="00223D15"/>
    <w:rsid w:val="002439C2"/>
    <w:rsid w:val="00244F94"/>
    <w:rsid w:val="00261C71"/>
    <w:rsid w:val="002913F3"/>
    <w:rsid w:val="002A78C3"/>
    <w:rsid w:val="002B3324"/>
    <w:rsid w:val="002D6E85"/>
    <w:rsid w:val="002E012F"/>
    <w:rsid w:val="002F26B7"/>
    <w:rsid w:val="002F55A0"/>
    <w:rsid w:val="002F6993"/>
    <w:rsid w:val="002F7F69"/>
    <w:rsid w:val="003008AC"/>
    <w:rsid w:val="003342DC"/>
    <w:rsid w:val="00342EF1"/>
    <w:rsid w:val="003675D2"/>
    <w:rsid w:val="003C2D7E"/>
    <w:rsid w:val="003C6621"/>
    <w:rsid w:val="003D7EE2"/>
    <w:rsid w:val="003E2867"/>
    <w:rsid w:val="0040589D"/>
    <w:rsid w:val="004335D0"/>
    <w:rsid w:val="004376AD"/>
    <w:rsid w:val="0047499D"/>
    <w:rsid w:val="00475CAE"/>
    <w:rsid w:val="00480EEF"/>
    <w:rsid w:val="00483E86"/>
    <w:rsid w:val="004878A5"/>
    <w:rsid w:val="004A0C5A"/>
    <w:rsid w:val="004A5A2A"/>
    <w:rsid w:val="004D5589"/>
    <w:rsid w:val="004E1DEE"/>
    <w:rsid w:val="004F51EA"/>
    <w:rsid w:val="005023C4"/>
    <w:rsid w:val="00530D71"/>
    <w:rsid w:val="005318BD"/>
    <w:rsid w:val="0055134D"/>
    <w:rsid w:val="00553DD2"/>
    <w:rsid w:val="00561667"/>
    <w:rsid w:val="00561C2D"/>
    <w:rsid w:val="00563D41"/>
    <w:rsid w:val="00565C5E"/>
    <w:rsid w:val="00566858"/>
    <w:rsid w:val="00570C19"/>
    <w:rsid w:val="005823F3"/>
    <w:rsid w:val="0058242D"/>
    <w:rsid w:val="00596116"/>
    <w:rsid w:val="00596132"/>
    <w:rsid w:val="005A0B5A"/>
    <w:rsid w:val="00604E50"/>
    <w:rsid w:val="00605154"/>
    <w:rsid w:val="00611A33"/>
    <w:rsid w:val="00612FE6"/>
    <w:rsid w:val="006479B9"/>
    <w:rsid w:val="00673E5E"/>
    <w:rsid w:val="006760E7"/>
    <w:rsid w:val="00685AAC"/>
    <w:rsid w:val="006A6AF6"/>
    <w:rsid w:val="006D5065"/>
    <w:rsid w:val="006D62A5"/>
    <w:rsid w:val="006E2ACD"/>
    <w:rsid w:val="006F0AF3"/>
    <w:rsid w:val="006F506D"/>
    <w:rsid w:val="00701A31"/>
    <w:rsid w:val="0074202D"/>
    <w:rsid w:val="00756843"/>
    <w:rsid w:val="00793A52"/>
    <w:rsid w:val="007A050B"/>
    <w:rsid w:val="007B64F5"/>
    <w:rsid w:val="007C3270"/>
    <w:rsid w:val="007C7252"/>
    <w:rsid w:val="007D04AA"/>
    <w:rsid w:val="007F51F4"/>
    <w:rsid w:val="007F63E4"/>
    <w:rsid w:val="0080278E"/>
    <w:rsid w:val="00825FB4"/>
    <w:rsid w:val="00831877"/>
    <w:rsid w:val="00842481"/>
    <w:rsid w:val="0086184E"/>
    <w:rsid w:val="00873061"/>
    <w:rsid w:val="00874834"/>
    <w:rsid w:val="008925C7"/>
    <w:rsid w:val="00895A1E"/>
    <w:rsid w:val="00896418"/>
    <w:rsid w:val="008A2895"/>
    <w:rsid w:val="008F1896"/>
    <w:rsid w:val="009140AB"/>
    <w:rsid w:val="00921AFC"/>
    <w:rsid w:val="00933D14"/>
    <w:rsid w:val="009579D7"/>
    <w:rsid w:val="0098061E"/>
    <w:rsid w:val="009B74F8"/>
    <w:rsid w:val="009D27F1"/>
    <w:rsid w:val="009D65C1"/>
    <w:rsid w:val="00A009E7"/>
    <w:rsid w:val="00A10B42"/>
    <w:rsid w:val="00A20018"/>
    <w:rsid w:val="00A32429"/>
    <w:rsid w:val="00A35ED2"/>
    <w:rsid w:val="00A477FE"/>
    <w:rsid w:val="00A66628"/>
    <w:rsid w:val="00A84733"/>
    <w:rsid w:val="00A8634B"/>
    <w:rsid w:val="00AB5B85"/>
    <w:rsid w:val="00AC1FC1"/>
    <w:rsid w:val="00AD441D"/>
    <w:rsid w:val="00AE50E4"/>
    <w:rsid w:val="00AF52C5"/>
    <w:rsid w:val="00AF78AB"/>
    <w:rsid w:val="00B2004A"/>
    <w:rsid w:val="00B22350"/>
    <w:rsid w:val="00B228AA"/>
    <w:rsid w:val="00B31194"/>
    <w:rsid w:val="00B45554"/>
    <w:rsid w:val="00B47DC2"/>
    <w:rsid w:val="00B503FA"/>
    <w:rsid w:val="00B57677"/>
    <w:rsid w:val="00B57C62"/>
    <w:rsid w:val="00B662A0"/>
    <w:rsid w:val="00B862E0"/>
    <w:rsid w:val="00B87DF6"/>
    <w:rsid w:val="00BC06C0"/>
    <w:rsid w:val="00BD5BED"/>
    <w:rsid w:val="00BE21A1"/>
    <w:rsid w:val="00BE4F07"/>
    <w:rsid w:val="00BF2603"/>
    <w:rsid w:val="00BF4EA4"/>
    <w:rsid w:val="00C0197A"/>
    <w:rsid w:val="00C03D4B"/>
    <w:rsid w:val="00C0698D"/>
    <w:rsid w:val="00C0715E"/>
    <w:rsid w:val="00C1426E"/>
    <w:rsid w:val="00C320D3"/>
    <w:rsid w:val="00C45D43"/>
    <w:rsid w:val="00C65DFA"/>
    <w:rsid w:val="00C718A6"/>
    <w:rsid w:val="00C843DF"/>
    <w:rsid w:val="00C8614F"/>
    <w:rsid w:val="00C91D2C"/>
    <w:rsid w:val="00CA3268"/>
    <w:rsid w:val="00CD2679"/>
    <w:rsid w:val="00D02B32"/>
    <w:rsid w:val="00D049B5"/>
    <w:rsid w:val="00D26727"/>
    <w:rsid w:val="00D60237"/>
    <w:rsid w:val="00D73103"/>
    <w:rsid w:val="00D77902"/>
    <w:rsid w:val="00D95AE0"/>
    <w:rsid w:val="00D976D3"/>
    <w:rsid w:val="00DB7DD3"/>
    <w:rsid w:val="00DC763A"/>
    <w:rsid w:val="00DD571B"/>
    <w:rsid w:val="00DF2C1A"/>
    <w:rsid w:val="00DF664C"/>
    <w:rsid w:val="00DF712F"/>
    <w:rsid w:val="00E0473E"/>
    <w:rsid w:val="00E12EFB"/>
    <w:rsid w:val="00E17A82"/>
    <w:rsid w:val="00E21097"/>
    <w:rsid w:val="00E236CD"/>
    <w:rsid w:val="00E31444"/>
    <w:rsid w:val="00E333E2"/>
    <w:rsid w:val="00E60171"/>
    <w:rsid w:val="00E67426"/>
    <w:rsid w:val="00E826CA"/>
    <w:rsid w:val="00E86319"/>
    <w:rsid w:val="00E94459"/>
    <w:rsid w:val="00EB61B4"/>
    <w:rsid w:val="00EC4E6E"/>
    <w:rsid w:val="00ED500C"/>
    <w:rsid w:val="00ED6F08"/>
    <w:rsid w:val="00EE47EB"/>
    <w:rsid w:val="00F0411B"/>
    <w:rsid w:val="00F06CED"/>
    <w:rsid w:val="00F1509A"/>
    <w:rsid w:val="00F250D5"/>
    <w:rsid w:val="00F25780"/>
    <w:rsid w:val="00F341BF"/>
    <w:rsid w:val="00F45BB6"/>
    <w:rsid w:val="00F517FF"/>
    <w:rsid w:val="00F528D3"/>
    <w:rsid w:val="00F82082"/>
    <w:rsid w:val="00F82D1B"/>
    <w:rsid w:val="00F918D6"/>
    <w:rsid w:val="00F978C0"/>
    <w:rsid w:val="00FA1276"/>
    <w:rsid w:val="00FA7698"/>
    <w:rsid w:val="00FD3943"/>
    <w:rsid w:val="00FD6EAB"/>
    <w:rsid w:val="00F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2A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8D3"/>
    <w:rPr>
      <w:sz w:val="24"/>
    </w:rPr>
  </w:style>
  <w:style w:type="paragraph" w:styleId="Heading1">
    <w:name w:val="heading 1"/>
    <w:basedOn w:val="Normal"/>
    <w:next w:val="Normal"/>
    <w:qFormat/>
    <w:rsid w:val="00F528D3"/>
    <w:pPr>
      <w:keepNext/>
      <w:tabs>
        <w:tab w:val="left" w:pos="2549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528D3"/>
    <w:pPr>
      <w:keepNext/>
      <w:tabs>
        <w:tab w:val="left" w:pos="2707"/>
      </w:tabs>
      <w:ind w:left="2707" w:hanging="2707"/>
      <w:jc w:val="center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rsid w:val="00F528D3"/>
    <w:pPr>
      <w:keepNext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528D3"/>
    <w:pPr>
      <w:tabs>
        <w:tab w:val="left" w:pos="1800"/>
      </w:tabs>
      <w:ind w:left="1800" w:hanging="1800"/>
    </w:pPr>
  </w:style>
  <w:style w:type="paragraph" w:styleId="Header">
    <w:name w:val="header"/>
    <w:basedOn w:val="Normal"/>
    <w:link w:val="HeaderChar"/>
    <w:uiPriority w:val="99"/>
    <w:rsid w:val="00F528D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528D3"/>
    <w:rPr>
      <w:sz w:val="26"/>
    </w:rPr>
  </w:style>
  <w:style w:type="paragraph" w:styleId="BodyTextIndent">
    <w:name w:val="Body Text Indent"/>
    <w:basedOn w:val="Normal"/>
    <w:rsid w:val="00F528D3"/>
    <w:pPr>
      <w:tabs>
        <w:tab w:val="left" w:pos="2707"/>
      </w:tabs>
      <w:ind w:firstLine="720"/>
    </w:pPr>
    <w:rPr>
      <w:sz w:val="26"/>
    </w:rPr>
  </w:style>
  <w:style w:type="paragraph" w:styleId="BodyTextIndent2">
    <w:name w:val="Body Text Indent 2"/>
    <w:basedOn w:val="Normal"/>
    <w:rsid w:val="00F528D3"/>
    <w:pPr>
      <w:tabs>
        <w:tab w:val="left" w:pos="2707"/>
      </w:tabs>
      <w:ind w:left="1296" w:hanging="1296"/>
    </w:pPr>
    <w:rPr>
      <w:sz w:val="26"/>
    </w:rPr>
  </w:style>
  <w:style w:type="paragraph" w:styleId="Title">
    <w:name w:val="Title"/>
    <w:basedOn w:val="Normal"/>
    <w:qFormat/>
    <w:rsid w:val="00F528D3"/>
    <w:pPr>
      <w:tabs>
        <w:tab w:val="left" w:pos="1818"/>
        <w:tab w:val="left" w:pos="8830"/>
      </w:tabs>
      <w:spacing w:before="120" w:after="120"/>
      <w:jc w:val="center"/>
    </w:pPr>
    <w:rPr>
      <w:b/>
      <w:sz w:val="28"/>
    </w:rPr>
  </w:style>
  <w:style w:type="paragraph" w:styleId="BodyTextIndent3">
    <w:name w:val="Body Text Indent 3"/>
    <w:basedOn w:val="Normal"/>
    <w:rsid w:val="00F528D3"/>
    <w:pPr>
      <w:ind w:left="1350" w:hanging="1350"/>
    </w:pPr>
    <w:rPr>
      <w:sz w:val="26"/>
    </w:rPr>
  </w:style>
  <w:style w:type="paragraph" w:styleId="BalloonText">
    <w:name w:val="Balloon Text"/>
    <w:basedOn w:val="Normal"/>
    <w:semiHidden/>
    <w:rsid w:val="00C0197A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Subtitle"/>
    <w:uiPriority w:val="99"/>
    <w:rsid w:val="00D02B32"/>
    <w:pPr>
      <w:spacing w:after="0"/>
      <w:outlineLvl w:val="9"/>
    </w:pPr>
    <w:rPr>
      <w:rFonts w:cs="Times New Roman"/>
      <w:b/>
      <w:caps/>
      <w:color w:val="000080"/>
      <w:sz w:val="16"/>
      <w:szCs w:val="20"/>
    </w:rPr>
  </w:style>
  <w:style w:type="paragraph" w:customStyle="1" w:styleId="LHDA">
    <w:name w:val="LHDA"/>
    <w:basedOn w:val="Title"/>
    <w:rsid w:val="00D02B32"/>
    <w:pPr>
      <w:tabs>
        <w:tab w:val="clear" w:pos="1818"/>
        <w:tab w:val="clear" w:pos="8830"/>
      </w:tabs>
      <w:spacing w:before="0" w:after="0"/>
    </w:pPr>
    <w:rPr>
      <w:rFonts w:ascii="Arial" w:hAnsi="Arial"/>
      <w:bCs/>
      <w:caps/>
      <w:color w:val="000080"/>
      <w:sz w:val="22"/>
    </w:rPr>
  </w:style>
  <w:style w:type="paragraph" w:styleId="Subtitle">
    <w:name w:val="Subtitle"/>
    <w:basedOn w:val="Normal"/>
    <w:qFormat/>
    <w:rsid w:val="00D02B32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rsid w:val="00BD5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64C"/>
    <w:rPr>
      <w:sz w:val="24"/>
    </w:rPr>
  </w:style>
  <w:style w:type="character" w:styleId="Hyperlink">
    <w:name w:val="Hyperlink"/>
    <w:basedOn w:val="DefaultParagraphFont"/>
    <w:unhideWhenUsed/>
    <w:rsid w:val="00B862E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439C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39C2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342EF1"/>
    <w:pPr>
      <w:ind w:left="720"/>
      <w:contextualSpacing/>
    </w:pPr>
    <w:rPr>
      <w:rFonts w:ascii="Courier New" w:hAnsi="Courier New"/>
    </w:rPr>
  </w:style>
  <w:style w:type="character" w:customStyle="1" w:styleId="HeaderChar">
    <w:name w:val="Header Char"/>
    <w:basedOn w:val="DefaultParagraphFont"/>
    <w:link w:val="Header"/>
    <w:uiPriority w:val="99"/>
    <w:rsid w:val="002913F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8D3"/>
    <w:rPr>
      <w:sz w:val="24"/>
    </w:rPr>
  </w:style>
  <w:style w:type="paragraph" w:styleId="Heading1">
    <w:name w:val="heading 1"/>
    <w:basedOn w:val="Normal"/>
    <w:next w:val="Normal"/>
    <w:qFormat/>
    <w:rsid w:val="00F528D3"/>
    <w:pPr>
      <w:keepNext/>
      <w:tabs>
        <w:tab w:val="left" w:pos="2549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528D3"/>
    <w:pPr>
      <w:keepNext/>
      <w:tabs>
        <w:tab w:val="left" w:pos="2707"/>
      </w:tabs>
      <w:ind w:left="2707" w:hanging="2707"/>
      <w:jc w:val="center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rsid w:val="00F528D3"/>
    <w:pPr>
      <w:keepNext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528D3"/>
    <w:pPr>
      <w:tabs>
        <w:tab w:val="left" w:pos="1800"/>
      </w:tabs>
      <w:ind w:left="1800" w:hanging="1800"/>
    </w:pPr>
  </w:style>
  <w:style w:type="paragraph" w:styleId="Header">
    <w:name w:val="header"/>
    <w:basedOn w:val="Normal"/>
    <w:link w:val="HeaderChar"/>
    <w:uiPriority w:val="99"/>
    <w:rsid w:val="00F528D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528D3"/>
    <w:rPr>
      <w:sz w:val="26"/>
    </w:rPr>
  </w:style>
  <w:style w:type="paragraph" w:styleId="BodyTextIndent">
    <w:name w:val="Body Text Indent"/>
    <w:basedOn w:val="Normal"/>
    <w:rsid w:val="00F528D3"/>
    <w:pPr>
      <w:tabs>
        <w:tab w:val="left" w:pos="2707"/>
      </w:tabs>
      <w:ind w:firstLine="720"/>
    </w:pPr>
    <w:rPr>
      <w:sz w:val="26"/>
    </w:rPr>
  </w:style>
  <w:style w:type="paragraph" w:styleId="BodyTextIndent2">
    <w:name w:val="Body Text Indent 2"/>
    <w:basedOn w:val="Normal"/>
    <w:rsid w:val="00F528D3"/>
    <w:pPr>
      <w:tabs>
        <w:tab w:val="left" w:pos="2707"/>
      </w:tabs>
      <w:ind w:left="1296" w:hanging="1296"/>
    </w:pPr>
    <w:rPr>
      <w:sz w:val="26"/>
    </w:rPr>
  </w:style>
  <w:style w:type="paragraph" w:styleId="Title">
    <w:name w:val="Title"/>
    <w:basedOn w:val="Normal"/>
    <w:qFormat/>
    <w:rsid w:val="00F528D3"/>
    <w:pPr>
      <w:tabs>
        <w:tab w:val="left" w:pos="1818"/>
        <w:tab w:val="left" w:pos="8830"/>
      </w:tabs>
      <w:spacing w:before="120" w:after="120"/>
      <w:jc w:val="center"/>
    </w:pPr>
    <w:rPr>
      <w:b/>
      <w:sz w:val="28"/>
    </w:rPr>
  </w:style>
  <w:style w:type="paragraph" w:styleId="BodyTextIndent3">
    <w:name w:val="Body Text Indent 3"/>
    <w:basedOn w:val="Normal"/>
    <w:rsid w:val="00F528D3"/>
    <w:pPr>
      <w:ind w:left="1350" w:hanging="1350"/>
    </w:pPr>
    <w:rPr>
      <w:sz w:val="26"/>
    </w:rPr>
  </w:style>
  <w:style w:type="paragraph" w:styleId="BalloonText">
    <w:name w:val="Balloon Text"/>
    <w:basedOn w:val="Normal"/>
    <w:semiHidden/>
    <w:rsid w:val="00C0197A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Subtitle"/>
    <w:uiPriority w:val="99"/>
    <w:rsid w:val="00D02B32"/>
    <w:pPr>
      <w:spacing w:after="0"/>
      <w:outlineLvl w:val="9"/>
    </w:pPr>
    <w:rPr>
      <w:rFonts w:cs="Times New Roman"/>
      <w:b/>
      <w:caps/>
      <w:color w:val="000080"/>
      <w:sz w:val="16"/>
      <w:szCs w:val="20"/>
    </w:rPr>
  </w:style>
  <w:style w:type="paragraph" w:customStyle="1" w:styleId="LHDA">
    <w:name w:val="LHDA"/>
    <w:basedOn w:val="Title"/>
    <w:rsid w:val="00D02B32"/>
    <w:pPr>
      <w:tabs>
        <w:tab w:val="clear" w:pos="1818"/>
        <w:tab w:val="clear" w:pos="8830"/>
      </w:tabs>
      <w:spacing w:before="0" w:after="0"/>
    </w:pPr>
    <w:rPr>
      <w:rFonts w:ascii="Arial" w:hAnsi="Arial"/>
      <w:bCs/>
      <w:caps/>
      <w:color w:val="000080"/>
      <w:sz w:val="22"/>
    </w:rPr>
  </w:style>
  <w:style w:type="paragraph" w:styleId="Subtitle">
    <w:name w:val="Subtitle"/>
    <w:basedOn w:val="Normal"/>
    <w:qFormat/>
    <w:rsid w:val="00D02B32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rsid w:val="00BD5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64C"/>
    <w:rPr>
      <w:sz w:val="24"/>
    </w:rPr>
  </w:style>
  <w:style w:type="character" w:styleId="Hyperlink">
    <w:name w:val="Hyperlink"/>
    <w:basedOn w:val="DefaultParagraphFont"/>
    <w:unhideWhenUsed/>
    <w:rsid w:val="00B862E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439C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39C2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342EF1"/>
    <w:pPr>
      <w:ind w:left="720"/>
      <w:contextualSpacing/>
    </w:pPr>
    <w:rPr>
      <w:rFonts w:ascii="Courier New" w:hAnsi="Courier New"/>
    </w:rPr>
  </w:style>
  <w:style w:type="character" w:customStyle="1" w:styleId="HeaderChar">
    <w:name w:val="Header Char"/>
    <w:basedOn w:val="DefaultParagraphFont"/>
    <w:link w:val="Header"/>
    <w:uiPriority w:val="99"/>
    <w:rsid w:val="002913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ct:contentTypeSchema ct:_="" ma:_="" ma:contentTypeName="Document" ma:contentTypeID="0x01010046024391CAA8274E8A88D6ADBEB4CC91" ma:contentTypeVersion="" ma:contentTypeDescription="Create a new document." ma:contentTypeScope="" ma:versionID="acf6b74dd0bb52fa28cdbced36b9cebe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ace0d6b27a2504da2871f149d3fafcbb" ns2:_="" xmlns:xsd="http://www.w3.org/2001/XMLSchema" xmlns:xs="http://www.w3.org/2001/XMLSchema" xmlns:p="http://schemas.microsoft.com/office/2006/metadata/properties" xmlns:ns2="$ListId:Supporting Documents;">
<xsd:import namespace="$ListId:Supporting Documents;"/>
<xsd:element name="properties">
<xsd:complexType>
<xsd:sequence>
<xsd:element name="documentManagement">
<xsd:complexType>
<xsd:all>
<xsd:element ref="ns2:CRM_x0020_Navigation_x0020_URL" minOccurs="0"/>
</xsd:all>
</xsd:complexType>
</xsd:element>
</xsd:sequence>
</xsd:complexType>
</xsd:element>
</xsd:schema>
<xsd:schema targetNamespace="$ListId:Supporting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CRM_x0020_Navigation_x0020_URL" ma:index="8" nillable="true" ma:displayName="CRM Navigation URL" ma:default="https://crm.osd.mil/CATMS1/main.aspx?etn=ava_tasker&amp;extraqs=id%3d%257bf946533d-68bb-e411-b9f2-005056aa030f%257d%26&amp;pagetype=entityrecord" ma:format="Hyperlink" ma:internalName="CRM_x0020_Navigation_x0020_URL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CRM_x0020_Navigation_x0020_URL xmlns="$ListId:Supporting Documents;"><Url>https://crm.osd.mil/CATMS1/main.aspx?etn=ava_tasker&amp;extraqs=id%3d%257bf946533d-68bb-e411-b9f2-005056aa030f%257d%26&amp;pagetype=entityrecord</Url><Description>https://crm.osd.mil/CATMS1/main.aspx?etn=ava_tasker&amp;extraqs=id%3d%257bf946533d-68bb-e411-b9f2-005056aa030f%257d%26&amp;pagetype=entityrecord</Description></CRM_x0020_Navigation_x0020_URL></documentManagement>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18DA-6B3E-4112-BAE3-AB93BA50E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B9FA3-CDC9-47CC-92D2-61434D00D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upporting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33C06-684B-4125-B465-D4C00998F55C}">
  <ds:schemaRefs>
    <ds:schemaRef ds:uri="http://schemas.microsoft.com/office/2006/metadata/properties"/>
    <ds:schemaRef ds:uri="http://schemas.microsoft.com/office/infopath/2007/PartnerControls"/>
    <ds:schemaRef ds:uri="$ListId:Supporting Documents;"/>
  </ds:schemaRefs>
</ds:datastoreItem>
</file>

<file path=customXml/itemProps4.xml><?xml version="1.0" encoding="utf-8"?>
<ds:datastoreItem xmlns:ds="http://schemas.openxmlformats.org/officeDocument/2006/customXml" ds:itemID="{08C9DE87-64E4-41E6-9155-FA03DFA8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ASD (FMP) - Cover Brief Memorandum                         (revised 2/9/95) mnd</vt:lpstr>
    </vt:vector>
  </TitlesOfParts>
  <Company>OUSD-P&amp;R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 (FMP) - Cover Brief Memorandum                         (revised 2/9/95) mnd</dc:title>
  <dc:creator>OUSD-PR</dc:creator>
  <dc:description>ASD (FMP)COVER BRIEF MEMORANDUM10/19/94 jkfrevised 12/09/94 mnd</dc:description>
  <cp:lastModifiedBy>Rodolph Morrison</cp:lastModifiedBy>
  <cp:revision>2</cp:revision>
  <cp:lastPrinted>2015-09-29T13:44:00Z</cp:lastPrinted>
  <dcterms:created xsi:type="dcterms:W3CDTF">2015-12-15T19:37:00Z</dcterms:created>
  <dcterms:modified xsi:type="dcterms:W3CDTF">2015-12-15T19:37:00Z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0x01010046024391CAA8274E8A88D6ADBEB4CC91</vt:lpwstr>
  </property>
</Properties>
</file>