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EF" w:rsidRPr="00643ED6" w:rsidRDefault="00B11D37" w:rsidP="00A463FE">
      <w:pPr>
        <w:pStyle w:val="Title"/>
        <w:spacing w:before="120" w:after="120"/>
        <w:contextualSpacing w:val="0"/>
        <w:jc w:val="center"/>
        <w:rPr>
          <w:rFonts w:cstheme="majorHAnsi"/>
          <w:b/>
          <w:sz w:val="32"/>
          <w:szCs w:val="32"/>
        </w:rPr>
      </w:pPr>
      <w:r w:rsidRPr="00643ED6">
        <w:rPr>
          <w:rFonts w:cstheme="majorHAnsi"/>
          <w:b/>
          <w:sz w:val="32"/>
          <w:szCs w:val="32"/>
        </w:rPr>
        <w:t>2016 Post-Election Voting Survey of State Election Officials</w:t>
      </w:r>
    </w:p>
    <w:p w:rsidR="00A06275" w:rsidRDefault="00A06275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06275" w:rsidRPr="00A06275" w:rsidRDefault="00A06275" w:rsidP="00A463FE">
      <w:pPr>
        <w:spacing w:before="120" w:after="12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color w:val="FF0000"/>
          <w:sz w:val="24"/>
          <w:szCs w:val="24"/>
        </w:rPr>
        <w:t>Note to OMB: Questionnaire is preceded by the draft screenshots on the “</w:t>
      </w:r>
      <w:proofErr w:type="spellStart"/>
      <w:r>
        <w:rPr>
          <w:rFonts w:asciiTheme="majorHAnsi" w:hAnsiTheme="majorHAnsi" w:cstheme="majorHAnsi"/>
          <w:color w:val="FF0000"/>
          <w:sz w:val="24"/>
          <w:szCs w:val="24"/>
        </w:rPr>
        <w:t>Webscreens</w:t>
      </w:r>
      <w:proofErr w:type="spellEnd"/>
      <w:r>
        <w:rPr>
          <w:rFonts w:asciiTheme="majorHAnsi" w:hAnsiTheme="majorHAnsi" w:cstheme="majorHAnsi"/>
          <w:color w:val="FF0000"/>
          <w:sz w:val="24"/>
          <w:szCs w:val="24"/>
        </w:rPr>
        <w:t xml:space="preserve">” document which contains the Agency Disclosure Notice and Privacy Act Statement. </w:t>
      </w:r>
      <w:bookmarkStart w:id="0" w:name="_GoBack"/>
      <w:bookmarkEnd w:id="0"/>
    </w:p>
    <w:p w:rsidR="00A06275" w:rsidRDefault="00A06275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5959C9" w:rsidRPr="00A463FE" w:rsidRDefault="005959C9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Ticket Number</w:t>
      </w:r>
    </w:p>
    <w:p w:rsidR="005959C9" w:rsidRPr="00A463FE" w:rsidRDefault="005959C9" w:rsidP="00A463FE">
      <w:pPr>
        <w:spacing w:before="120" w:after="12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A463FE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06EA3D3" wp14:editId="0F8FC5F9">
                <wp:extent cx="1742536" cy="172529"/>
                <wp:effectExtent l="0" t="0" r="10160" b="1841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536" cy="172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E7A" w:rsidRDefault="00313E7A" w:rsidP="00595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137.2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XwIwIAAEYEAAAOAAAAZHJzL2Uyb0RvYy54bWysU9tu2zAMfR+wfxD0vjjxkqYx4hRdugwD&#10;ugvQ7gNkWY6FSaImKbGzry8lu1l2exmmB4EUqUPykFzf9FqRo3BeginpbDKlRBgOtTT7kn553L26&#10;psQHZmqmwIiSnoSnN5uXL9adLUQOLahaOIIgxhedLWkbgi2yzPNWaOYnYIVBYwNOs4Cq22e1Yx2i&#10;a5Xl0+lV1oGrrQMuvMfXu8FINwm/aQQPn5rGi0BUSTG3kG6X7ire2WbNir1jtpV8TIP9QxaaSYNB&#10;z1B3LDBycPI3KC25Aw9NmHDQGTSN5CLVgNXMpr9U89AyK1ItSI63Z5r8/4PlH4+fHZE19i6nxDCN&#10;PXoUfSBvoCf4hPx01hfo9mDRMfT4jr6pVm/vgX/1xMC2ZWYvbp2DrhWsxvxm8Wd28XXA8RGk6j5A&#10;jXHYIUAC6hunI3lIB0F07NPp3JuYC48hl/N88fqKEo622TJf5KsUghXPv63z4Z0ATaJQUoe9T+js&#10;eO9DzIYVzy4xmAcl651UKiluX22VI0eGc7JLZ0T/yU0Z0pV0tcgXAwF/hZim8ycILQMOvJK6pNdn&#10;J1ZE2t6aOo1jYFINMqaszMhjpG4gMfRVP/algvqEjDoYBhsXEYUW3HdKOhzqkvpvB+YEJeq9wa6s&#10;ZvN53IKkzBfLHBV3aakuLcxwhCppoGQQtyFtTiTMwC12r5GJ2NjmIZMxVxzWxPe4WHEbLvXk9WP9&#10;N08AAAD//wMAUEsDBBQABgAIAAAAIQD66+tl2wAAAAQBAAAPAAAAZHJzL2Rvd25yZXYueG1sTI9B&#10;T8MwDIXvSPyHyEhcEEsp1TZK0wkhgeA2BoKr13htReKUJOvKvyfjAhfrWc9673O1mqwRI/nQO1Zw&#10;NctAEDdO99wqeHt9uFyCCBFZo3FMCr4pwKo+Pamw1O7ALzRuYitSCIcSFXQxDqWUoenIYpi5gTh5&#10;O+ctxrT6VmqPhxRujcyzbC4t9pwaOhzovqPmc7O3CpbF0/gRnq/X7818Z27ixWJ8/PJKnZ9Nd7cg&#10;Ik3x7xiO+Akd6sS0dXvWQRgF6ZH4O5OXL4oCxPYocpB1Jf/D1z8AAAD//wMAUEsBAi0AFAAGAAgA&#10;AAAhALaDOJL+AAAA4QEAABMAAAAAAAAAAAAAAAAAAAAAAFtDb250ZW50X1R5cGVzXS54bWxQSwEC&#10;LQAUAAYACAAAACEAOP0h/9YAAACUAQAACwAAAAAAAAAAAAAAAAAvAQAAX3JlbHMvLnJlbHNQSwEC&#10;LQAUAAYACAAAACEAltL18CMCAABGBAAADgAAAAAAAAAAAAAAAAAuAgAAZHJzL2Uyb0RvYy54bWxQ&#10;SwECLQAUAAYACAAAACEA+uvrZdsAAAAEAQAADwAAAAAAAAAAAAAAAAB9BAAAZHJzL2Rvd25yZXYu&#10;eG1sUEsFBgAAAAAEAAQA8wAAAIUFAAAAAA==&#10;">
                <v:textbox>
                  <w:txbxContent>
                    <w:p w:rsidR="00313E7A" w:rsidRDefault="00313E7A" w:rsidP="005959C9"/>
                  </w:txbxContent>
                </v:textbox>
                <w10:anchorlock/>
              </v:shape>
            </w:pict>
          </mc:Fallback>
        </mc:AlternateContent>
      </w:r>
    </w:p>
    <w:p w:rsidR="002339AB" w:rsidRPr="00643ED6" w:rsidRDefault="00B11D37" w:rsidP="00A463FE">
      <w:pPr>
        <w:pStyle w:val="Heading1"/>
        <w:spacing w:before="120" w:after="120"/>
        <w:contextualSpacing w:val="0"/>
        <w:jc w:val="both"/>
        <w:rPr>
          <w:rFonts w:cstheme="majorHAnsi"/>
          <w:caps/>
          <w:sz w:val="24"/>
          <w:szCs w:val="24"/>
          <w:u w:val="single"/>
        </w:rPr>
      </w:pPr>
      <w:r w:rsidRPr="00643ED6">
        <w:rPr>
          <w:rFonts w:cstheme="majorHAnsi"/>
          <w:caps/>
          <w:sz w:val="24"/>
          <w:szCs w:val="24"/>
          <w:u w:val="single"/>
        </w:rPr>
        <w:t>FVAP Products and Services</w:t>
      </w:r>
    </w:p>
    <w:p w:rsidR="003C78F7" w:rsidRPr="00A463FE" w:rsidRDefault="003C78F7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The first section of this survey will ask about your experience using five different Federal Voting Assistance Progra</w:t>
      </w:r>
      <w:r w:rsidR="00754B82" w:rsidRPr="00A463FE">
        <w:rPr>
          <w:rFonts w:asciiTheme="majorHAnsi" w:hAnsiTheme="majorHAnsi" w:cstheme="majorHAnsi"/>
          <w:b/>
          <w:sz w:val="24"/>
          <w:szCs w:val="24"/>
        </w:rPr>
        <w:t>m (FVAP) products and services</w:t>
      </w:r>
      <w:r w:rsidR="00017CB1" w:rsidRPr="00A463FE">
        <w:rPr>
          <w:rFonts w:asciiTheme="majorHAnsi" w:hAnsiTheme="majorHAnsi" w:cstheme="majorHAnsi"/>
          <w:b/>
          <w:sz w:val="24"/>
          <w:szCs w:val="24"/>
        </w:rPr>
        <w:t xml:space="preserve"> in 2016</w:t>
      </w:r>
      <w:r w:rsidR="00754B82" w:rsidRPr="00A463FE">
        <w:rPr>
          <w:rFonts w:asciiTheme="majorHAnsi" w:hAnsiTheme="majorHAnsi" w:cstheme="majorHAnsi"/>
          <w:b/>
          <w:sz w:val="24"/>
          <w:szCs w:val="24"/>
        </w:rPr>
        <w:t>.</w:t>
      </w:r>
    </w:p>
    <w:p w:rsidR="00B11D37" w:rsidRPr="00A463FE" w:rsidRDefault="003C78F7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On the next page, please </w:t>
      </w:r>
      <w:r w:rsidRPr="00A463FE">
        <w:rPr>
          <w:rFonts w:asciiTheme="majorHAnsi" w:hAnsiTheme="majorHAnsi" w:cstheme="majorHAnsi"/>
          <w:b/>
          <w:sz w:val="24"/>
          <w:szCs w:val="24"/>
          <w:u w:val="single"/>
        </w:rPr>
        <w:t>read the following descriptions</w:t>
      </w:r>
      <w:r w:rsidRPr="00A463FE">
        <w:rPr>
          <w:rFonts w:asciiTheme="majorHAnsi" w:hAnsiTheme="majorHAnsi" w:cstheme="majorHAnsi"/>
          <w:b/>
          <w:sz w:val="24"/>
          <w:szCs w:val="24"/>
        </w:rPr>
        <w:t xml:space="preserve"> of these FVAP products and services carefully. You can reference these descriptions during the survey by using the links at the bottom of your screen.</w:t>
      </w:r>
    </w:p>
    <w:p w:rsidR="00B11D37" w:rsidRPr="00A463FE" w:rsidRDefault="00B11D37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FVAP.gov</w:t>
      </w:r>
    </w:p>
    <w:p w:rsidR="00B11D37" w:rsidRPr="00A463FE" w:rsidRDefault="003C78F7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 xml:space="preserve">Provides customized, voting-related information and resources for all </w:t>
      </w:r>
      <w:r w:rsidR="000128B9" w:rsidRPr="00A463FE">
        <w:rPr>
          <w:rFonts w:asciiTheme="majorHAnsi" w:hAnsiTheme="majorHAnsi" w:cstheme="majorHAnsi"/>
          <w:i/>
          <w:sz w:val="24"/>
          <w:szCs w:val="24"/>
        </w:rPr>
        <w:t>Uniformed and Overseas Citizens Absentee Voting Act</w:t>
      </w:r>
      <w:r w:rsidR="000128B9" w:rsidRPr="00A463FE">
        <w:rPr>
          <w:rFonts w:asciiTheme="majorHAnsi" w:hAnsiTheme="majorHAnsi" w:cstheme="majorHAnsi"/>
          <w:sz w:val="24"/>
          <w:szCs w:val="24"/>
        </w:rPr>
        <w:t xml:space="preserve"> (</w:t>
      </w:r>
      <w:r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="000128B9" w:rsidRPr="00A463FE">
        <w:rPr>
          <w:rFonts w:asciiTheme="majorHAnsi" w:hAnsiTheme="majorHAnsi" w:cstheme="majorHAnsi"/>
          <w:i/>
          <w:sz w:val="24"/>
          <w:szCs w:val="24"/>
        </w:rPr>
        <w:t>)</w:t>
      </w:r>
      <w:r w:rsidRPr="00A463FE">
        <w:rPr>
          <w:rFonts w:asciiTheme="majorHAnsi" w:hAnsiTheme="majorHAnsi" w:cstheme="majorHAnsi"/>
          <w:sz w:val="24"/>
          <w:szCs w:val="24"/>
        </w:rPr>
        <w:t xml:space="preserve"> voters and election officials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>FVAP.gov supplies State-specific election information</w:t>
      </w:r>
      <w:r w:rsidR="000128B9" w:rsidRPr="00A463FE">
        <w:rPr>
          <w:rFonts w:asciiTheme="majorHAnsi" w:hAnsiTheme="majorHAnsi" w:cstheme="majorHAnsi"/>
          <w:sz w:val="24"/>
          <w:szCs w:val="24"/>
        </w:rPr>
        <w:t>,</w:t>
      </w:r>
      <w:r w:rsidRPr="00A463FE">
        <w:rPr>
          <w:rFonts w:asciiTheme="majorHAnsi" w:hAnsiTheme="majorHAnsi" w:cstheme="majorHAnsi"/>
          <w:sz w:val="24"/>
          <w:szCs w:val="24"/>
        </w:rPr>
        <w:t xml:space="preserve"> including dates, deadlines and contact information that voters can rely on to adhere to their State</w:t>
      </w:r>
      <w:r w:rsidR="000128B9" w:rsidRPr="00A463FE">
        <w:rPr>
          <w:rFonts w:asciiTheme="majorHAnsi" w:hAnsiTheme="majorHAnsi" w:cstheme="majorHAnsi"/>
          <w:sz w:val="24"/>
          <w:szCs w:val="24"/>
        </w:rPr>
        <w:t>’s</w:t>
      </w:r>
      <w:r w:rsidRPr="00A463FE">
        <w:rPr>
          <w:rFonts w:asciiTheme="majorHAnsi" w:hAnsiTheme="majorHAnsi" w:cstheme="majorHAnsi"/>
          <w:sz w:val="24"/>
          <w:szCs w:val="24"/>
        </w:rPr>
        <w:t xml:space="preserve"> absentee voting process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>Other products and services, such as the election official online training module, are available at FVAP.gov.</w:t>
      </w:r>
    </w:p>
    <w:p w:rsidR="00B11D37" w:rsidRPr="00A463FE" w:rsidRDefault="00921526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Staff S</w:t>
      </w:r>
      <w:r w:rsidR="00B11D37" w:rsidRPr="00A463FE">
        <w:rPr>
          <w:rFonts w:asciiTheme="majorHAnsi" w:hAnsiTheme="majorHAnsi" w:cstheme="majorHAnsi"/>
          <w:b/>
          <w:sz w:val="24"/>
          <w:szCs w:val="24"/>
        </w:rPr>
        <w:t>upport</w:t>
      </w:r>
    </w:p>
    <w:p w:rsidR="00B11D37" w:rsidRPr="00A463FE" w:rsidRDefault="003C78F7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 xml:space="preserve">FVAP </w:t>
      </w:r>
      <w:r w:rsidR="00E265A3" w:rsidRPr="00A463FE">
        <w:rPr>
          <w:rFonts w:asciiTheme="majorHAnsi" w:hAnsiTheme="majorHAnsi" w:cstheme="majorHAnsi"/>
          <w:sz w:val="24"/>
          <w:szCs w:val="24"/>
        </w:rPr>
        <w:t>staff is</w:t>
      </w:r>
      <w:r w:rsidRPr="00A463FE">
        <w:rPr>
          <w:rFonts w:asciiTheme="majorHAnsi" w:hAnsiTheme="majorHAnsi" w:cstheme="majorHAnsi"/>
          <w:sz w:val="24"/>
          <w:szCs w:val="24"/>
        </w:rPr>
        <w:t xml:space="preserve"> available to provide support to election officials</w:t>
      </w:r>
      <w:r w:rsidR="000128B9" w:rsidRPr="00A463FE">
        <w:rPr>
          <w:rFonts w:asciiTheme="majorHAnsi" w:hAnsiTheme="majorHAnsi" w:cstheme="majorHAnsi"/>
          <w:sz w:val="24"/>
          <w:szCs w:val="24"/>
        </w:rPr>
        <w:t>,</w:t>
      </w:r>
      <w:r w:rsidRPr="00A463FE">
        <w:rPr>
          <w:rFonts w:asciiTheme="majorHAnsi" w:hAnsiTheme="majorHAnsi" w:cstheme="majorHAnsi"/>
          <w:sz w:val="24"/>
          <w:szCs w:val="24"/>
        </w:rPr>
        <w:t xml:space="preserve"> including voting information, voter outreach materials and State-specific updates that can be communicated with voters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 xml:space="preserve">FVAP staff can be reached </w:t>
      </w:r>
      <w:r w:rsidR="000128B9" w:rsidRPr="00A463FE">
        <w:rPr>
          <w:rFonts w:asciiTheme="majorHAnsi" w:hAnsiTheme="majorHAnsi" w:cstheme="majorHAnsi"/>
          <w:sz w:val="24"/>
          <w:szCs w:val="24"/>
        </w:rPr>
        <w:t xml:space="preserve">by </w:t>
      </w:r>
      <w:r w:rsidRPr="00A463FE">
        <w:rPr>
          <w:rFonts w:asciiTheme="majorHAnsi" w:hAnsiTheme="majorHAnsi" w:cstheme="majorHAnsi"/>
          <w:sz w:val="24"/>
          <w:szCs w:val="24"/>
        </w:rPr>
        <w:t xml:space="preserve">email at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vote@fvap.gov</w:t>
      </w:r>
      <w:r w:rsidRPr="00A463FE">
        <w:rPr>
          <w:rFonts w:asciiTheme="majorHAnsi" w:hAnsiTheme="majorHAnsi" w:cstheme="majorHAnsi"/>
          <w:sz w:val="24"/>
          <w:szCs w:val="24"/>
        </w:rPr>
        <w:t xml:space="preserve"> or </w:t>
      </w:r>
      <w:r w:rsidR="000128B9" w:rsidRPr="00A463FE">
        <w:rPr>
          <w:rFonts w:asciiTheme="majorHAnsi" w:hAnsiTheme="majorHAnsi" w:cstheme="majorHAnsi"/>
          <w:sz w:val="24"/>
          <w:szCs w:val="24"/>
        </w:rPr>
        <w:t xml:space="preserve">by using </w:t>
      </w:r>
      <w:r w:rsidRPr="00A463FE">
        <w:rPr>
          <w:rFonts w:asciiTheme="majorHAnsi" w:hAnsiTheme="majorHAnsi" w:cstheme="majorHAnsi"/>
          <w:sz w:val="24"/>
          <w:szCs w:val="24"/>
        </w:rPr>
        <w:t>a toll-free telephone service</w:t>
      </w:r>
      <w:r w:rsidR="000128B9" w:rsidRPr="00A463FE">
        <w:rPr>
          <w:rFonts w:asciiTheme="majorHAnsi" w:hAnsiTheme="majorHAnsi" w:cstheme="majorHAnsi"/>
          <w:sz w:val="24"/>
          <w:szCs w:val="24"/>
        </w:rPr>
        <w:t>.</w:t>
      </w:r>
    </w:p>
    <w:p w:rsidR="003C78F7" w:rsidRPr="00A463FE" w:rsidRDefault="003C78F7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State Affairs Specialists</w:t>
      </w:r>
    </w:p>
    <w:p w:rsidR="003C78F7" w:rsidRPr="00A463FE" w:rsidRDefault="007B76B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 xml:space="preserve">These specialists work </w:t>
      </w:r>
      <w:r w:rsidR="003C78F7" w:rsidRPr="00A463FE">
        <w:rPr>
          <w:rFonts w:asciiTheme="majorHAnsi" w:hAnsiTheme="majorHAnsi" w:cstheme="majorHAnsi"/>
          <w:sz w:val="24"/>
          <w:szCs w:val="24"/>
        </w:rPr>
        <w:t xml:space="preserve">closely with election officials and States on legislation and regulations related to </w:t>
      </w:r>
      <w:r w:rsidR="003C78F7"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="003C78F7" w:rsidRPr="00A463FE">
        <w:rPr>
          <w:rFonts w:asciiTheme="majorHAnsi" w:hAnsiTheme="majorHAnsi" w:cstheme="majorHAnsi"/>
          <w:sz w:val="24"/>
          <w:szCs w:val="24"/>
        </w:rPr>
        <w:t xml:space="preserve"> voters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3C78F7" w:rsidRPr="00A463FE">
        <w:rPr>
          <w:rFonts w:asciiTheme="majorHAnsi" w:hAnsiTheme="majorHAnsi" w:cstheme="majorHAnsi"/>
          <w:sz w:val="24"/>
          <w:szCs w:val="24"/>
        </w:rPr>
        <w:t>Their goal is to strengthen the relationship between States and FVAP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3C78F7" w:rsidRPr="00A463FE">
        <w:rPr>
          <w:rFonts w:asciiTheme="majorHAnsi" w:hAnsiTheme="majorHAnsi" w:cstheme="majorHAnsi"/>
          <w:sz w:val="24"/>
          <w:szCs w:val="24"/>
        </w:rPr>
        <w:t>They are the primary FVAP point of contact for State election officials (SEO) and local election officials (LEO)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 xml:space="preserve">These specialists </w:t>
      </w:r>
      <w:r w:rsidR="003C78F7" w:rsidRPr="00A463FE">
        <w:rPr>
          <w:rFonts w:asciiTheme="majorHAnsi" w:hAnsiTheme="majorHAnsi" w:cstheme="majorHAnsi"/>
          <w:sz w:val="24"/>
          <w:szCs w:val="24"/>
        </w:rPr>
        <w:t xml:space="preserve">provide </w:t>
      </w:r>
      <w:r w:rsidR="003C78F7"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="003C78F7" w:rsidRPr="00A463FE">
        <w:rPr>
          <w:rFonts w:asciiTheme="majorHAnsi" w:hAnsiTheme="majorHAnsi" w:cstheme="majorHAnsi"/>
          <w:sz w:val="24"/>
          <w:szCs w:val="24"/>
        </w:rPr>
        <w:t xml:space="preserve"> training and conference briefs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3C78F7" w:rsidRPr="00A463FE">
        <w:rPr>
          <w:rFonts w:asciiTheme="majorHAnsi" w:hAnsiTheme="majorHAnsi" w:cstheme="majorHAnsi"/>
          <w:sz w:val="24"/>
          <w:szCs w:val="24"/>
        </w:rPr>
        <w:t xml:space="preserve">They are also available to answer questions on </w:t>
      </w:r>
      <w:r w:rsidR="003C78F7" w:rsidRPr="00A463FE">
        <w:rPr>
          <w:rFonts w:asciiTheme="majorHAnsi" w:hAnsiTheme="majorHAnsi" w:cstheme="majorHAnsi"/>
          <w:i/>
          <w:sz w:val="24"/>
          <w:szCs w:val="24"/>
        </w:rPr>
        <w:t xml:space="preserve">UOCAVA </w:t>
      </w:r>
      <w:r w:rsidR="003C78F7" w:rsidRPr="00A463FE">
        <w:rPr>
          <w:rFonts w:asciiTheme="majorHAnsi" w:hAnsiTheme="majorHAnsi" w:cstheme="majorHAnsi"/>
          <w:sz w:val="24"/>
          <w:szCs w:val="24"/>
        </w:rPr>
        <w:t xml:space="preserve">policy, election official best practices and </w:t>
      </w:r>
      <w:r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Pr="00A463FE">
        <w:rPr>
          <w:rFonts w:asciiTheme="majorHAnsi" w:hAnsiTheme="majorHAnsi" w:cstheme="majorHAnsi"/>
          <w:sz w:val="24"/>
          <w:szCs w:val="24"/>
        </w:rPr>
        <w:t>-</w:t>
      </w:r>
      <w:r w:rsidR="003C78F7" w:rsidRPr="00A463FE">
        <w:rPr>
          <w:rFonts w:asciiTheme="majorHAnsi" w:hAnsiTheme="majorHAnsi" w:cstheme="majorHAnsi"/>
          <w:sz w:val="24"/>
          <w:szCs w:val="24"/>
        </w:rPr>
        <w:t>related problems.</w:t>
      </w:r>
    </w:p>
    <w:p w:rsidR="00921526" w:rsidRPr="00A463FE" w:rsidRDefault="00921526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Address Look-</w:t>
      </w:r>
      <w:r w:rsidR="001D37AC" w:rsidRPr="00A463FE">
        <w:rPr>
          <w:rFonts w:asciiTheme="majorHAnsi" w:hAnsiTheme="majorHAnsi" w:cstheme="majorHAnsi"/>
          <w:b/>
          <w:sz w:val="24"/>
          <w:szCs w:val="24"/>
        </w:rPr>
        <w:t xml:space="preserve">Up </w:t>
      </w:r>
      <w:r w:rsidRPr="00A463FE">
        <w:rPr>
          <w:rFonts w:asciiTheme="majorHAnsi" w:hAnsiTheme="majorHAnsi" w:cstheme="majorHAnsi"/>
          <w:b/>
          <w:sz w:val="24"/>
          <w:szCs w:val="24"/>
        </w:rPr>
        <w:t>Service</w:t>
      </w:r>
    </w:p>
    <w:p w:rsidR="00921526" w:rsidRPr="00A463FE" w:rsidRDefault="00921526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 xml:space="preserve">Election officials can contact FVAP when a ballot sent to a </w:t>
      </w:r>
      <w:r w:rsidR="00AD6A35" w:rsidRPr="00A463FE">
        <w:rPr>
          <w:rFonts w:asciiTheme="majorHAnsi" w:hAnsiTheme="majorHAnsi" w:cstheme="majorHAnsi"/>
          <w:sz w:val="24"/>
          <w:szCs w:val="24"/>
        </w:rPr>
        <w:t xml:space="preserve">military </w:t>
      </w:r>
      <w:r w:rsidRPr="00A463FE">
        <w:rPr>
          <w:rFonts w:asciiTheme="majorHAnsi" w:hAnsiTheme="majorHAnsi" w:cstheme="majorHAnsi"/>
          <w:sz w:val="24"/>
          <w:szCs w:val="24"/>
        </w:rPr>
        <w:t>Service member is returned and FVAP will attempt to find the member’s current address information.</w:t>
      </w:r>
    </w:p>
    <w:p w:rsidR="00921526" w:rsidRPr="00A463FE" w:rsidRDefault="00921526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Election Official (EO) Online Training</w:t>
      </w:r>
    </w:p>
    <w:p w:rsidR="005959C9" w:rsidRPr="00A463FE" w:rsidRDefault="00921526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>A short, interactive course created for election officials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 xml:space="preserve">It provides information on </w:t>
      </w:r>
      <w:r w:rsidR="00AD6A35"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="00AD6A35" w:rsidRPr="00A463FE">
        <w:rPr>
          <w:rFonts w:asciiTheme="majorHAnsi" w:hAnsiTheme="majorHAnsi" w:cstheme="majorHAnsi"/>
          <w:sz w:val="24"/>
          <w:szCs w:val="24"/>
        </w:rPr>
        <w:t>-</w:t>
      </w:r>
      <w:r w:rsidRPr="00A463FE">
        <w:rPr>
          <w:rFonts w:asciiTheme="majorHAnsi" w:hAnsiTheme="majorHAnsi" w:cstheme="majorHAnsi"/>
          <w:sz w:val="24"/>
          <w:szCs w:val="24"/>
        </w:rPr>
        <w:t>related laws, clarifies the absentee voting process</w:t>
      </w:r>
      <w:r w:rsidR="00BC6743" w:rsidRPr="00A463FE">
        <w:rPr>
          <w:rFonts w:asciiTheme="majorHAnsi" w:hAnsiTheme="majorHAnsi" w:cstheme="majorHAnsi"/>
          <w:sz w:val="24"/>
          <w:szCs w:val="24"/>
        </w:rPr>
        <w:t>,</w:t>
      </w:r>
      <w:r w:rsidRPr="00A463FE">
        <w:rPr>
          <w:rFonts w:asciiTheme="majorHAnsi" w:hAnsiTheme="majorHAnsi" w:cstheme="majorHAnsi"/>
          <w:sz w:val="24"/>
          <w:szCs w:val="24"/>
        </w:rPr>
        <w:t xml:space="preserve"> and includes an overview of </w:t>
      </w:r>
      <w:r w:rsidR="00AD6A35" w:rsidRPr="00A463FE">
        <w:rPr>
          <w:rFonts w:asciiTheme="majorHAnsi" w:hAnsiTheme="majorHAnsi" w:cstheme="majorHAnsi"/>
          <w:sz w:val="24"/>
          <w:szCs w:val="24"/>
        </w:rPr>
        <w:t xml:space="preserve">FVAP’s </w:t>
      </w:r>
      <w:r w:rsidRPr="00A463FE">
        <w:rPr>
          <w:rFonts w:asciiTheme="majorHAnsi" w:hAnsiTheme="majorHAnsi" w:cstheme="majorHAnsi"/>
          <w:sz w:val="24"/>
          <w:szCs w:val="24"/>
        </w:rPr>
        <w:t xml:space="preserve">role in assisting your office with </w:t>
      </w:r>
      <w:r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Pr="00A463FE">
        <w:rPr>
          <w:rFonts w:asciiTheme="majorHAnsi" w:hAnsiTheme="majorHAnsi" w:cstheme="majorHAnsi"/>
          <w:sz w:val="24"/>
          <w:szCs w:val="24"/>
        </w:rPr>
        <w:t xml:space="preserve"> voters.</w:t>
      </w:r>
    </w:p>
    <w:p w:rsidR="00085B4F" w:rsidRDefault="00085B4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8748E2" w:rsidRPr="00A463FE" w:rsidRDefault="008748E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lastRenderedPageBreak/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</w:t>
      </w:r>
    </w:p>
    <w:p w:rsidR="001A18C3" w:rsidRPr="00A463FE" w:rsidRDefault="001A18C3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9333F" w:rsidRPr="00A463FE">
        <w:rPr>
          <w:rFonts w:asciiTheme="majorHAnsi" w:hAnsiTheme="majorHAnsi" w:cstheme="majorHAnsi"/>
          <w:b/>
          <w:sz w:val="24"/>
          <w:szCs w:val="24"/>
        </w:rPr>
        <w:t>AW</w:t>
      </w:r>
      <w:r w:rsidRPr="00A463FE">
        <w:rPr>
          <w:rFonts w:asciiTheme="majorHAnsi" w:hAnsiTheme="majorHAnsi" w:cstheme="majorHAnsi"/>
          <w:sz w:val="24"/>
          <w:szCs w:val="24"/>
        </w:rPr>
        <w:t>.</w:t>
      </w:r>
      <w:r w:rsidR="00921526"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921526" w:rsidRPr="00A463FE">
        <w:rPr>
          <w:rFonts w:asciiTheme="majorHAnsi" w:hAnsiTheme="majorHAnsi" w:cstheme="majorHAnsi"/>
          <w:sz w:val="24"/>
          <w:szCs w:val="24"/>
        </w:rPr>
        <w:t>2016, was your office aware of the following FVAP products or services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“Yes” or “No” for each item.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2970"/>
        <w:gridCol w:w="4500"/>
      </w:tblGrid>
      <w:tr w:rsidR="001A18C3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1A18C3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AWWEB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FVAP.gov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Q1a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: FVAP.gov awareness</w:t>
            </w:r>
          </w:p>
        </w:tc>
      </w:tr>
      <w:tr w:rsidR="001A18C3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AWSTF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staff support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Q1b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: FVAP staff support awareness</w:t>
            </w:r>
          </w:p>
        </w:tc>
      </w:tr>
      <w:tr w:rsidR="001A18C3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921526" w:rsidRPr="00A463FE">
              <w:rPr>
                <w:rFonts w:asciiTheme="majorHAnsi" w:hAnsiTheme="majorHAnsi" w:cstheme="majorHAnsi"/>
                <w:sz w:val="24"/>
                <w:szCs w:val="24"/>
              </w:rPr>
              <w:t>AWSAS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921526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State affairs specialist</w:t>
            </w:r>
            <w:r w:rsidR="00440C40" w:rsidRPr="00A463F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Q1c</w:t>
            </w:r>
            <w:r w:rsidR="00921526" w:rsidRPr="00A463FE">
              <w:rPr>
                <w:rFonts w:asciiTheme="majorHAnsi" w:hAnsiTheme="majorHAnsi" w:cstheme="majorHAnsi"/>
                <w:sz w:val="24"/>
                <w:szCs w:val="24"/>
              </w:rPr>
              <w:t>: FVAP State affairs specialist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40C40" w:rsidRPr="00A463F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wareness</w:t>
            </w:r>
          </w:p>
        </w:tc>
      </w:tr>
      <w:tr w:rsidR="001A18C3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AWADD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address look-up service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Q1d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: FVAP address look-up service awareness</w:t>
            </w:r>
          </w:p>
        </w:tc>
      </w:tr>
      <w:tr w:rsidR="001A18C3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AWTRN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EO online training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Q1e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FVAP </w:t>
            </w:r>
            <w:r w:rsidR="006F286D" w:rsidRPr="00A463FE">
              <w:rPr>
                <w:rFonts w:asciiTheme="majorHAnsi" w:hAnsiTheme="majorHAnsi" w:cstheme="majorHAnsi"/>
                <w:sz w:val="24"/>
                <w:szCs w:val="24"/>
              </w:rPr>
              <w:t>EO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online training</w:t>
            </w:r>
          </w:p>
        </w:tc>
      </w:tr>
    </w:tbl>
    <w:p w:rsidR="001A18C3" w:rsidRPr="00A463FE" w:rsidRDefault="001A18C3" w:rsidP="00A463FE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1A18C3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1A18C3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0F0C6C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1A18C3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0F0C6C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C3" w:rsidRPr="00A463FE" w:rsidRDefault="001A18C3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8748E2" w:rsidRPr="00A463FE" w:rsidRDefault="008748E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</w:t>
      </w:r>
    </w:p>
    <w:p w:rsidR="004240CD" w:rsidRPr="00A463FE" w:rsidRDefault="00B96E74" w:rsidP="00A463FE">
      <w:pPr>
        <w:spacing w:before="120" w:after="12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9333F" w:rsidRPr="00A463FE">
        <w:rPr>
          <w:rFonts w:asciiTheme="majorHAnsi" w:hAnsiTheme="majorHAnsi" w:cstheme="majorHAnsi"/>
          <w:b/>
          <w:sz w:val="24"/>
          <w:szCs w:val="24"/>
        </w:rPr>
        <w:t>USE</w:t>
      </w:r>
      <w:r w:rsidRPr="00A463FE">
        <w:rPr>
          <w:rFonts w:asciiTheme="majorHAnsi" w:hAnsiTheme="majorHAnsi" w:cstheme="majorHAnsi"/>
          <w:sz w:val="24"/>
          <w:szCs w:val="24"/>
        </w:rPr>
        <w:t xml:space="preserve">.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Pr="00A463FE">
        <w:rPr>
          <w:rFonts w:asciiTheme="majorHAnsi" w:hAnsiTheme="majorHAnsi" w:cstheme="majorHAnsi"/>
          <w:sz w:val="24"/>
          <w:szCs w:val="24"/>
        </w:rPr>
        <w:t>2016, did your office use any of the following FVAP products or services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“Yes” or “No” for each item.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2970"/>
        <w:gridCol w:w="4500"/>
      </w:tblGrid>
      <w:tr w:rsidR="00B96E74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1D26D1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USEWEB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1D26D1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FVAP.gov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Q2a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: FVAP.gov use</w:t>
            </w:r>
          </w:p>
        </w:tc>
      </w:tr>
      <w:tr w:rsidR="001D26D1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EF31BE" w:rsidRPr="00A463FE">
              <w:rPr>
                <w:rFonts w:asciiTheme="majorHAnsi" w:hAnsiTheme="majorHAnsi" w:cstheme="majorHAnsi"/>
                <w:sz w:val="24"/>
                <w:szCs w:val="24"/>
              </w:rPr>
              <w:t>USESAS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921526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State affairs specialist</w:t>
            </w:r>
            <w:r w:rsidR="00440C40" w:rsidRPr="00A463F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Q2b</w:t>
            </w:r>
            <w:r w:rsidR="00EF31BE" w:rsidRPr="00A463FE">
              <w:rPr>
                <w:rFonts w:asciiTheme="majorHAnsi" w:hAnsiTheme="majorHAnsi" w:cstheme="majorHAnsi"/>
                <w:sz w:val="24"/>
                <w:szCs w:val="24"/>
              </w:rPr>
              <w:t>: FVAP State affairs specialist use</w:t>
            </w:r>
          </w:p>
        </w:tc>
      </w:tr>
      <w:tr w:rsidR="001D26D1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USEADD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1D26D1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address look-up service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Q2c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: FVAP address look-up service use</w:t>
            </w:r>
          </w:p>
        </w:tc>
      </w:tr>
      <w:tr w:rsidR="001D26D1" w:rsidRPr="00A463FE" w:rsidTr="00593051">
        <w:trPr>
          <w:trHeight w:val="6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USETRN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1D26D1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EO online training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Q2d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FVAP </w:t>
            </w:r>
            <w:r w:rsidR="006F286D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EO 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online training use</w:t>
            </w:r>
          </w:p>
        </w:tc>
      </w:tr>
    </w:tbl>
    <w:p w:rsidR="00B96E74" w:rsidRPr="00A463FE" w:rsidRDefault="00B96E74" w:rsidP="00A463FE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B96E74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B96E74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0F0C6C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B96E74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0F0C6C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8748E2" w:rsidRPr="00A463FE" w:rsidRDefault="008748E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Q3</w:t>
      </w:r>
    </w:p>
    <w:p w:rsidR="00850A55" w:rsidRPr="00A463FE" w:rsidRDefault="00B96E74" w:rsidP="00A463FE">
      <w:pPr>
        <w:spacing w:before="120" w:after="12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9333F" w:rsidRPr="00A463FE">
        <w:rPr>
          <w:rFonts w:asciiTheme="majorHAnsi" w:hAnsiTheme="majorHAnsi" w:cstheme="majorHAnsi"/>
          <w:b/>
          <w:sz w:val="24"/>
          <w:szCs w:val="24"/>
        </w:rPr>
        <w:t>SAT</w:t>
      </w:r>
      <w:r w:rsidRPr="00A463FE">
        <w:rPr>
          <w:rFonts w:asciiTheme="majorHAnsi" w:hAnsiTheme="majorHAnsi" w:cstheme="majorHAnsi"/>
          <w:sz w:val="24"/>
          <w:szCs w:val="24"/>
        </w:rPr>
        <w:t xml:space="preserve">. </w:t>
      </w:r>
      <w:r w:rsidR="00B822E3" w:rsidRPr="00A463FE">
        <w:rPr>
          <w:rFonts w:asciiTheme="majorHAnsi" w:hAnsiTheme="majorHAnsi" w:cstheme="majorHAnsi"/>
          <w:sz w:val="24"/>
          <w:szCs w:val="24"/>
        </w:rPr>
        <w:t>How satisfied was your office with the follo</w:t>
      </w:r>
      <w:r w:rsidR="000978D7" w:rsidRPr="00A463FE">
        <w:rPr>
          <w:rFonts w:asciiTheme="majorHAnsi" w:hAnsiTheme="majorHAnsi" w:cstheme="majorHAnsi"/>
          <w:sz w:val="24"/>
          <w:szCs w:val="24"/>
        </w:rPr>
        <w:t>wing FVAP products or services?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2970"/>
        <w:gridCol w:w="4500"/>
      </w:tblGrid>
      <w:tr w:rsidR="00B96E74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1D26D1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SATWEB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1D26D1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FVAP.gov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Q3a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: FVAP.gov satisfaction</w:t>
            </w:r>
          </w:p>
        </w:tc>
      </w:tr>
      <w:tr w:rsidR="001D26D1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EF31BE" w:rsidRPr="00A463FE">
              <w:rPr>
                <w:rFonts w:asciiTheme="majorHAnsi" w:hAnsiTheme="majorHAnsi" w:cstheme="majorHAnsi"/>
                <w:sz w:val="24"/>
                <w:szCs w:val="24"/>
              </w:rPr>
              <w:t>SATSAS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EF31BE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State affairs specialist</w:t>
            </w:r>
            <w:r w:rsidR="00440C40" w:rsidRPr="00A463F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Q3b</w:t>
            </w:r>
            <w:r w:rsidR="00EF31BE" w:rsidRPr="00A463FE">
              <w:rPr>
                <w:rFonts w:asciiTheme="majorHAnsi" w:hAnsiTheme="majorHAnsi" w:cstheme="majorHAnsi"/>
                <w:sz w:val="24"/>
                <w:szCs w:val="24"/>
              </w:rPr>
              <w:t>: FVAP State affairs specialist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satisfaction</w:t>
            </w:r>
          </w:p>
        </w:tc>
      </w:tr>
      <w:tr w:rsidR="001D26D1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SATADD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1D26D1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address look-up service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Q3c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: FVAP address look-up service</w:t>
            </w:r>
            <w:r w:rsidR="00EF31BE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satisfaction</w:t>
            </w:r>
          </w:p>
        </w:tc>
      </w:tr>
      <w:tr w:rsidR="001D26D1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69333F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>SATTRN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1D26D1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EO online training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D1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Q3d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FVAP </w:t>
            </w:r>
            <w:r w:rsidR="006F286D" w:rsidRPr="00A463FE">
              <w:rPr>
                <w:rFonts w:asciiTheme="majorHAnsi" w:hAnsiTheme="majorHAnsi" w:cstheme="majorHAnsi"/>
                <w:sz w:val="24"/>
                <w:szCs w:val="24"/>
              </w:rPr>
              <w:t>EO</w:t>
            </w:r>
            <w:r w:rsidR="001D26D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online training</w:t>
            </w:r>
            <w:r w:rsidR="00EF31BE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satisfaction</w:t>
            </w:r>
          </w:p>
        </w:tc>
      </w:tr>
    </w:tbl>
    <w:p w:rsidR="00B96E74" w:rsidRPr="00A463FE" w:rsidRDefault="00B96E74" w:rsidP="00A463FE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B96E74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4" w:rsidRPr="00A463FE" w:rsidRDefault="00B96E74" w:rsidP="00A463F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B822E3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3" w:rsidRPr="00A463FE" w:rsidRDefault="00B822E3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3" w:rsidRPr="00A463FE" w:rsidRDefault="00B822E3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Very </w:t>
            </w:r>
            <w:r w:rsidR="008748E2" w:rsidRPr="00A463FE">
              <w:rPr>
                <w:rFonts w:asciiTheme="majorHAnsi" w:hAnsiTheme="majorHAnsi" w:cstheme="majorHAnsi"/>
                <w:sz w:val="24"/>
                <w:szCs w:val="24"/>
              </w:rPr>
              <w:t>satisfied</w:t>
            </w:r>
          </w:p>
        </w:tc>
      </w:tr>
      <w:tr w:rsidR="001A6920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0" w:rsidRPr="00A463FE" w:rsidRDefault="001A6920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0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Satisfied</w:t>
            </w:r>
          </w:p>
        </w:tc>
      </w:tr>
      <w:tr w:rsidR="001A6920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0" w:rsidRPr="00A463FE" w:rsidRDefault="001A6920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0" w:rsidRPr="00A463FE" w:rsidRDefault="001A6920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Neither satisfied nor dissatisfied</w:t>
            </w:r>
          </w:p>
        </w:tc>
      </w:tr>
      <w:tr w:rsidR="001A6920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0" w:rsidRPr="00A463FE" w:rsidRDefault="001A6920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0" w:rsidRPr="00A463FE" w:rsidRDefault="008748E2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Dissatisfied</w:t>
            </w:r>
          </w:p>
        </w:tc>
      </w:tr>
      <w:tr w:rsidR="001A6920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0" w:rsidRPr="00A463FE" w:rsidRDefault="001A6920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0" w:rsidRPr="00A463FE" w:rsidRDefault="001A6920" w:rsidP="00A4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Very </w:t>
            </w:r>
            <w:r w:rsidR="008748E2" w:rsidRPr="00A463FE">
              <w:rPr>
                <w:rFonts w:asciiTheme="majorHAnsi" w:hAnsiTheme="majorHAnsi" w:cstheme="majorHAnsi"/>
                <w:sz w:val="24"/>
                <w:szCs w:val="24"/>
              </w:rPr>
              <w:t>dissatisfied</w:t>
            </w:r>
          </w:p>
        </w:tc>
      </w:tr>
    </w:tbl>
    <w:p w:rsidR="00FA4BBB" w:rsidRDefault="00FA4BBB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041BE1" w:rsidRPr="00A463FE" w:rsidRDefault="00041BE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Q3sp</w:t>
      </w:r>
    </w:p>
    <w:p w:rsidR="00B822E3" w:rsidRPr="00A463FE" w:rsidRDefault="0069333F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F6C49" w:rsidRPr="00A463FE">
        <w:rPr>
          <w:rFonts w:asciiTheme="majorHAnsi" w:hAnsiTheme="majorHAnsi" w:cstheme="majorHAnsi"/>
          <w:b/>
          <w:sz w:val="24"/>
          <w:szCs w:val="24"/>
        </w:rPr>
        <w:t>SATSP</w:t>
      </w:r>
      <w:r w:rsidR="00B822E3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B822E3" w:rsidRPr="00A463FE">
        <w:rPr>
          <w:rFonts w:asciiTheme="majorHAnsi" w:hAnsiTheme="majorHAnsi" w:cstheme="majorHAnsi"/>
          <w:sz w:val="24"/>
          <w:szCs w:val="24"/>
        </w:rPr>
        <w:t xml:space="preserve">Please explain why you were not satisfied with the following products or services from FVAP: </w:t>
      </w:r>
    </w:p>
    <w:p w:rsidR="00041BE1" w:rsidRPr="00A463FE" w:rsidRDefault="00041BE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Q4</w:t>
      </w:r>
    </w:p>
    <w:p w:rsidR="00450A98" w:rsidRPr="00A463FE" w:rsidRDefault="00450A9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9333F" w:rsidRPr="00A463FE">
        <w:rPr>
          <w:rFonts w:asciiTheme="majorHAnsi" w:hAnsiTheme="majorHAnsi" w:cstheme="majorHAnsi"/>
          <w:b/>
          <w:sz w:val="24"/>
          <w:szCs w:val="24"/>
        </w:rPr>
        <w:t>REF</w:t>
      </w:r>
      <w:r w:rsidRPr="00A463FE">
        <w:rPr>
          <w:rFonts w:asciiTheme="majorHAnsi" w:hAnsiTheme="majorHAnsi" w:cstheme="majorHAnsi"/>
          <w:sz w:val="24"/>
          <w:szCs w:val="24"/>
        </w:rPr>
        <w:t xml:space="preserve">.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Pr="00A463FE">
        <w:rPr>
          <w:rFonts w:asciiTheme="majorHAnsi" w:hAnsiTheme="majorHAnsi" w:cstheme="majorHAnsi"/>
          <w:sz w:val="24"/>
          <w:szCs w:val="24"/>
        </w:rPr>
        <w:t xml:space="preserve">2016, did your office </w:t>
      </w:r>
      <w:r w:rsidRPr="00A463FE">
        <w:rPr>
          <w:rFonts w:asciiTheme="majorHAnsi" w:hAnsiTheme="majorHAnsi" w:cstheme="majorHAnsi"/>
          <w:i/>
          <w:sz w:val="24"/>
          <w:szCs w:val="24"/>
        </w:rPr>
        <w:t>refer</w:t>
      </w:r>
      <w:r w:rsidRPr="00A463FE">
        <w:rPr>
          <w:rFonts w:asciiTheme="majorHAnsi" w:hAnsiTheme="majorHAnsi" w:cstheme="majorHAnsi"/>
          <w:sz w:val="24"/>
          <w:szCs w:val="24"/>
        </w:rPr>
        <w:t xml:space="preserve"> any local election officials </w:t>
      </w:r>
      <w:r w:rsidR="00017CB1" w:rsidRPr="00A463FE">
        <w:rPr>
          <w:rFonts w:asciiTheme="majorHAnsi" w:hAnsiTheme="majorHAnsi" w:cstheme="majorHAnsi"/>
          <w:sz w:val="24"/>
          <w:szCs w:val="24"/>
        </w:rPr>
        <w:t xml:space="preserve">(LEO) </w:t>
      </w:r>
      <w:r w:rsidRPr="00A463FE">
        <w:rPr>
          <w:rFonts w:asciiTheme="majorHAnsi" w:hAnsiTheme="majorHAnsi" w:cstheme="majorHAnsi"/>
          <w:sz w:val="24"/>
          <w:szCs w:val="24"/>
        </w:rPr>
        <w:t>to the following FVAP products or services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“Yes” or “No” for each item.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2880"/>
        <w:gridCol w:w="4590"/>
      </w:tblGrid>
      <w:tr w:rsidR="00450A98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450A98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450A98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450A98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6F6C49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9333F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>REFWEB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F6C49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FVAP.gov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041BE1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Q4a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>: FVAP.gov referred LEO</w:t>
            </w:r>
          </w:p>
        </w:tc>
      </w:tr>
      <w:tr w:rsidR="006F6C49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9333F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>REFSTF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F6C49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staff support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041BE1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Q4b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>: FVAP staff support referred LEO</w:t>
            </w:r>
          </w:p>
        </w:tc>
      </w:tr>
      <w:tr w:rsidR="006F6C49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9333F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911498" w:rsidRPr="00A463FE">
              <w:rPr>
                <w:rFonts w:asciiTheme="majorHAnsi" w:hAnsiTheme="majorHAnsi" w:cstheme="majorHAnsi"/>
                <w:sz w:val="24"/>
                <w:szCs w:val="24"/>
              </w:rPr>
              <w:t>REFSAS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911498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State affairs specialist</w:t>
            </w:r>
            <w:r w:rsidR="00440C40" w:rsidRPr="00A463F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041BE1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Q4c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FVAP </w:t>
            </w:r>
            <w:r w:rsidR="00911498" w:rsidRPr="00A463FE">
              <w:rPr>
                <w:rFonts w:asciiTheme="majorHAnsi" w:hAnsiTheme="majorHAnsi" w:cstheme="majorHAnsi"/>
                <w:sz w:val="24"/>
                <w:szCs w:val="24"/>
              </w:rPr>
              <w:t>State affairs specialist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referred LEO</w:t>
            </w:r>
          </w:p>
        </w:tc>
      </w:tr>
      <w:tr w:rsidR="006F6C49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9333F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>REFADD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F6C49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address look-up service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041BE1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Q4d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>: FVAP ALUS referred LEO</w:t>
            </w:r>
          </w:p>
        </w:tc>
      </w:tr>
      <w:tr w:rsidR="006F6C49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9333F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>REFTRN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6F6C49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EO online training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49" w:rsidRPr="00A463FE" w:rsidRDefault="00041BE1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Q4e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>: FVAP</w:t>
            </w:r>
            <w:r w:rsidR="006F286D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EO online training</w:t>
            </w:r>
            <w:r w:rsidR="006F6C49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referred LEO</w:t>
            </w:r>
          </w:p>
        </w:tc>
      </w:tr>
    </w:tbl>
    <w:p w:rsidR="00450A98" w:rsidRPr="00A463FE" w:rsidRDefault="00450A98" w:rsidP="00A463FE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450A98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450A98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450A98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450A98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0F0C6C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450A98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450A98" w:rsidRPr="00A463FE" w:rsidTr="00593051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0F0C6C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8" w:rsidRPr="00A463FE" w:rsidRDefault="00450A98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085B4F" w:rsidRDefault="00085B4F" w:rsidP="00085B4F">
      <w:pPr>
        <w:rPr>
          <w:rFonts w:asciiTheme="majorHAnsi" w:eastAsiaTheme="majorEastAsia" w:hAnsiTheme="majorHAnsi"/>
        </w:rPr>
      </w:pPr>
    </w:p>
    <w:p w:rsidR="00F27203" w:rsidRDefault="00F27203" w:rsidP="00085B4F">
      <w:pPr>
        <w:rPr>
          <w:rFonts w:asciiTheme="majorHAnsi" w:eastAsiaTheme="majorEastAsia" w:hAnsiTheme="majorHAnsi"/>
        </w:rPr>
      </w:pPr>
      <w:r>
        <w:rPr>
          <w:rFonts w:asciiTheme="majorHAnsi" w:eastAsiaTheme="majorEastAsia" w:hAnsiTheme="majorHAnsi"/>
        </w:rPr>
        <w:t>------------------------------------------------</w:t>
      </w:r>
    </w:p>
    <w:p w:rsidR="00593051" w:rsidRDefault="00593051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cstheme="majorHAnsi"/>
          <w:caps/>
          <w:sz w:val="24"/>
          <w:szCs w:val="24"/>
          <w:u w:val="single"/>
        </w:rPr>
        <w:br w:type="page"/>
      </w:r>
    </w:p>
    <w:p w:rsidR="00450A98" w:rsidRPr="00085B4F" w:rsidRDefault="00450A98" w:rsidP="00A463FE">
      <w:pPr>
        <w:pStyle w:val="Heading1"/>
        <w:spacing w:before="120" w:after="120"/>
        <w:contextualSpacing w:val="0"/>
        <w:jc w:val="both"/>
        <w:rPr>
          <w:rFonts w:cstheme="majorHAnsi"/>
          <w:caps/>
          <w:sz w:val="24"/>
          <w:szCs w:val="24"/>
          <w:u w:val="single"/>
        </w:rPr>
      </w:pPr>
      <w:r w:rsidRPr="00085B4F">
        <w:rPr>
          <w:rFonts w:cstheme="majorHAnsi"/>
          <w:caps/>
          <w:sz w:val="24"/>
          <w:szCs w:val="24"/>
          <w:u w:val="single"/>
        </w:rPr>
        <w:lastRenderedPageBreak/>
        <w:t>FVAP.gov</w:t>
      </w:r>
    </w:p>
    <w:p w:rsidR="00041BE1" w:rsidRPr="00A463FE" w:rsidRDefault="00041BE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Q5</w:t>
      </w:r>
    </w:p>
    <w:p w:rsidR="00850A55" w:rsidRPr="00A463FE" w:rsidRDefault="00450A9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9333F" w:rsidRPr="00A463FE">
        <w:rPr>
          <w:rFonts w:asciiTheme="majorHAnsi" w:hAnsiTheme="majorHAnsi" w:cstheme="majorHAnsi"/>
          <w:b/>
          <w:sz w:val="24"/>
          <w:szCs w:val="24"/>
        </w:rPr>
        <w:t>WEBNOT</w:t>
      </w:r>
      <w:r w:rsidRPr="00A463FE">
        <w:rPr>
          <w:rFonts w:asciiTheme="majorHAnsi" w:hAnsiTheme="majorHAnsi" w:cstheme="majorHAnsi"/>
          <w:b/>
          <w:sz w:val="24"/>
          <w:szCs w:val="24"/>
        </w:rPr>
        <w:t>: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Pr="00A463FE">
        <w:rPr>
          <w:rFonts w:asciiTheme="majorHAnsi" w:hAnsiTheme="majorHAnsi" w:cstheme="majorHAnsi"/>
          <w:sz w:val="24"/>
          <w:szCs w:val="24"/>
        </w:rPr>
        <w:t xml:space="preserve">2016, what was the main reason your office did not share information about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FVAP.gov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C241C8" w:rsidRPr="00A463FE">
        <w:rPr>
          <w:rFonts w:asciiTheme="majorHAnsi" w:hAnsiTheme="majorHAnsi" w:cstheme="majorHAnsi"/>
          <w:sz w:val="24"/>
          <w:szCs w:val="24"/>
        </w:rPr>
        <w:t>with local election officials</w:t>
      </w:r>
      <w:r w:rsidR="00017CB1" w:rsidRPr="00A463FE">
        <w:rPr>
          <w:rFonts w:asciiTheme="majorHAnsi" w:hAnsiTheme="majorHAnsi" w:cstheme="majorHAnsi"/>
          <w:sz w:val="24"/>
          <w:szCs w:val="24"/>
        </w:rPr>
        <w:t xml:space="preserve"> (LEO)</w:t>
      </w:r>
      <w:r w:rsidR="00C241C8" w:rsidRPr="00A463FE">
        <w:rPr>
          <w:rFonts w:asciiTheme="majorHAnsi" w:hAnsiTheme="majorHAnsi" w:cstheme="majorHAnsi"/>
          <w:sz w:val="24"/>
          <w:szCs w:val="24"/>
        </w:rPr>
        <w:t xml:space="preserve">? 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914F8A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914F8A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Did not believe FVAP.gov offered the assistance </w:t>
            </w:r>
            <w:r w:rsidR="00017CB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needed</w:t>
            </w:r>
          </w:p>
        </w:tc>
      </w:tr>
      <w:tr w:rsidR="00914F8A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Did not believe FVAP.gov offered accurate information</w:t>
            </w:r>
          </w:p>
        </w:tc>
      </w:tr>
      <w:tr w:rsidR="00914F8A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017CB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="00914F8A" w:rsidRPr="00A463FE">
              <w:rPr>
                <w:rFonts w:asciiTheme="majorHAnsi" w:hAnsiTheme="majorHAnsi" w:cstheme="majorHAnsi"/>
                <w:sz w:val="24"/>
                <w:szCs w:val="24"/>
              </w:rPr>
              <w:t>received comparable assistance from another resource</w:t>
            </w:r>
          </w:p>
        </w:tc>
      </w:tr>
      <w:tr w:rsidR="00914F8A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017CB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="00914F8A" w:rsidRPr="00A463FE">
              <w:rPr>
                <w:rFonts w:asciiTheme="majorHAnsi" w:hAnsiTheme="majorHAnsi" w:cstheme="majorHAnsi"/>
                <w:sz w:val="24"/>
                <w:szCs w:val="24"/>
              </w:rPr>
              <w:t>did not need assistance or information available on FVAP.gov</w:t>
            </w:r>
          </w:p>
        </w:tc>
      </w:tr>
      <w:tr w:rsidR="00914F8A" w:rsidRPr="00A463FE" w:rsidTr="005930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 other reason</w:t>
            </w:r>
          </w:p>
        </w:tc>
      </w:tr>
    </w:tbl>
    <w:p w:rsidR="00041BE1" w:rsidRPr="00A463FE" w:rsidRDefault="00041BE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Q5sp</w:t>
      </w:r>
    </w:p>
    <w:p w:rsidR="00C14CF7" w:rsidRPr="00A463FE" w:rsidRDefault="0069333F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3A181D" w:rsidRPr="00A463FE">
        <w:rPr>
          <w:rFonts w:asciiTheme="majorHAnsi" w:hAnsiTheme="majorHAnsi" w:cstheme="majorHAnsi"/>
          <w:b/>
          <w:sz w:val="24"/>
          <w:szCs w:val="24"/>
        </w:rPr>
        <w:t>WEBNOTSP</w:t>
      </w:r>
      <w:r w:rsidR="00C14CF7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C14CF7" w:rsidRPr="00A463FE">
        <w:rPr>
          <w:rFonts w:asciiTheme="majorHAnsi" w:hAnsiTheme="majorHAnsi" w:cstheme="majorHAnsi"/>
          <w:sz w:val="24"/>
          <w:szCs w:val="24"/>
        </w:rPr>
        <w:t xml:space="preserve">Please specify how we can improve </w:t>
      </w:r>
      <w:r w:rsidR="00C14CF7" w:rsidRPr="00A463FE">
        <w:rPr>
          <w:rFonts w:asciiTheme="majorHAnsi" w:hAnsiTheme="majorHAnsi" w:cstheme="majorHAnsi"/>
          <w:sz w:val="24"/>
          <w:szCs w:val="24"/>
          <w:u w:val="single"/>
        </w:rPr>
        <w:t>FVAP.gov</w:t>
      </w:r>
      <w:r w:rsidR="00C14CF7" w:rsidRPr="00A463FE">
        <w:rPr>
          <w:rFonts w:asciiTheme="majorHAnsi" w:hAnsiTheme="majorHAnsi" w:cstheme="majorHAnsi"/>
          <w:sz w:val="24"/>
          <w:szCs w:val="24"/>
        </w:rPr>
        <w:t>.</w:t>
      </w:r>
    </w:p>
    <w:p w:rsidR="00FA4BBB" w:rsidRDefault="00F27203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asciiTheme="majorHAnsi" w:eastAsiaTheme="majorEastAsia" w:hAnsiTheme="majorHAnsi"/>
        </w:rPr>
        <w:t>------------------------------------------------</w:t>
      </w:r>
      <w:r w:rsidR="00FA4BBB">
        <w:rPr>
          <w:rFonts w:cstheme="majorHAnsi"/>
          <w:caps/>
          <w:sz w:val="24"/>
          <w:szCs w:val="24"/>
          <w:u w:val="single"/>
        </w:rPr>
        <w:br w:type="page"/>
      </w:r>
    </w:p>
    <w:p w:rsidR="00C14CF7" w:rsidRPr="00085B4F" w:rsidRDefault="00C14CF7" w:rsidP="00A463FE">
      <w:pPr>
        <w:pStyle w:val="Heading1"/>
        <w:spacing w:before="120" w:after="120"/>
        <w:contextualSpacing w:val="0"/>
        <w:jc w:val="both"/>
        <w:rPr>
          <w:rFonts w:cstheme="majorHAnsi"/>
          <w:caps/>
          <w:sz w:val="24"/>
          <w:szCs w:val="24"/>
          <w:u w:val="single"/>
        </w:rPr>
      </w:pPr>
      <w:r w:rsidRPr="00085B4F">
        <w:rPr>
          <w:rFonts w:cstheme="majorHAnsi"/>
          <w:caps/>
          <w:sz w:val="24"/>
          <w:szCs w:val="24"/>
          <w:u w:val="single"/>
        </w:rPr>
        <w:lastRenderedPageBreak/>
        <w:t>FVAP Staff Support</w:t>
      </w:r>
    </w:p>
    <w:p w:rsidR="00041BE1" w:rsidRPr="00A463FE" w:rsidRDefault="00041BE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Q6</w:t>
      </w:r>
    </w:p>
    <w:p w:rsidR="00C14CF7" w:rsidRPr="00A463FE" w:rsidRDefault="00C14CF7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C241C8" w:rsidRPr="00A463FE">
        <w:rPr>
          <w:rFonts w:asciiTheme="majorHAnsi" w:hAnsiTheme="majorHAnsi" w:cstheme="majorHAnsi"/>
          <w:b/>
          <w:sz w:val="24"/>
          <w:szCs w:val="24"/>
        </w:rPr>
        <w:t>STFRE</w:t>
      </w:r>
      <w:r w:rsidRPr="00A463FE">
        <w:rPr>
          <w:rFonts w:asciiTheme="majorHAnsi" w:hAnsiTheme="majorHAnsi" w:cstheme="majorHAnsi"/>
          <w:sz w:val="24"/>
          <w:szCs w:val="24"/>
        </w:rPr>
        <w:t xml:space="preserve">.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Pr="00A463FE">
        <w:rPr>
          <w:rFonts w:asciiTheme="majorHAnsi" w:hAnsiTheme="majorHAnsi" w:cstheme="majorHAnsi"/>
          <w:sz w:val="24"/>
          <w:szCs w:val="24"/>
        </w:rPr>
        <w:t xml:space="preserve">2016, did your office </w:t>
      </w:r>
      <w:r w:rsidR="00911498" w:rsidRPr="00A463FE">
        <w:rPr>
          <w:rFonts w:asciiTheme="majorHAnsi" w:hAnsiTheme="majorHAnsi" w:cstheme="majorHAnsi"/>
          <w:sz w:val="24"/>
          <w:szCs w:val="24"/>
        </w:rPr>
        <w:t>refer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FVAP staff</w:t>
      </w:r>
      <w:r w:rsidR="00911498" w:rsidRPr="00A463FE">
        <w:rPr>
          <w:rFonts w:asciiTheme="majorHAnsi" w:hAnsiTheme="majorHAnsi" w:cstheme="majorHAnsi"/>
          <w:sz w:val="24"/>
          <w:szCs w:val="24"/>
          <w:u w:val="single"/>
        </w:rPr>
        <w:t xml:space="preserve"> support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911498" w:rsidRPr="00A463FE">
        <w:rPr>
          <w:rFonts w:asciiTheme="majorHAnsi" w:hAnsiTheme="majorHAnsi" w:cstheme="majorHAnsi"/>
          <w:sz w:val="24"/>
          <w:szCs w:val="24"/>
        </w:rPr>
        <w:t xml:space="preserve">to local election officials </w:t>
      </w:r>
      <w:r w:rsidRPr="00A463FE">
        <w:rPr>
          <w:rFonts w:asciiTheme="majorHAnsi" w:hAnsiTheme="majorHAnsi" w:cstheme="majorHAnsi"/>
          <w:sz w:val="24"/>
          <w:szCs w:val="24"/>
        </w:rPr>
        <w:t>for any of the following reasons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“Yes” or “No” for each item.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3240"/>
        <w:gridCol w:w="4230"/>
      </w:tblGrid>
      <w:tr w:rsidR="00C14CF7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C14CF7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C14CF7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C14CF7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3A181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69333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C241C8" w:rsidRPr="00A463FE">
              <w:rPr>
                <w:rFonts w:asciiTheme="majorHAnsi" w:hAnsiTheme="majorHAnsi" w:cstheme="majorHAnsi"/>
                <w:sz w:val="24"/>
                <w:szCs w:val="24"/>
              </w:rPr>
              <w:t>STFRE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3A181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To request FVAP voting supplies or outreach materials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041BE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Q6a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: Request voting supplies</w:t>
            </w:r>
          </w:p>
        </w:tc>
      </w:tr>
      <w:tr w:rsidR="003A181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69333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C241C8" w:rsidRPr="00A463FE">
              <w:rPr>
                <w:rFonts w:asciiTheme="majorHAnsi" w:hAnsiTheme="majorHAnsi" w:cstheme="majorHAnsi"/>
                <w:sz w:val="24"/>
                <w:szCs w:val="24"/>
              </w:rPr>
              <w:t>STFRE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3A181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To receive information about training and/or other FVAP resources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041BE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Q6b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: Receive training or resources</w:t>
            </w:r>
          </w:p>
        </w:tc>
      </w:tr>
      <w:tr w:rsidR="003A181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69333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C241C8" w:rsidRPr="00A463FE">
              <w:rPr>
                <w:rFonts w:asciiTheme="majorHAnsi" w:hAnsiTheme="majorHAnsi" w:cstheme="majorHAnsi"/>
                <w:sz w:val="24"/>
                <w:szCs w:val="24"/>
              </w:rPr>
              <w:t>STFRE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3A181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To resolve a problem for a local election official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041BE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Q6c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: Resolve LEO problem</w:t>
            </w:r>
          </w:p>
        </w:tc>
      </w:tr>
      <w:tr w:rsidR="003A181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69333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C241C8" w:rsidRPr="00A463FE">
              <w:rPr>
                <w:rFonts w:asciiTheme="majorHAnsi" w:hAnsiTheme="majorHAnsi" w:cstheme="majorHAnsi"/>
                <w:sz w:val="24"/>
                <w:szCs w:val="24"/>
              </w:rPr>
              <w:t>STFRE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3A181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To suggest changes to FVAP publications or programs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041BE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Q6d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: Suggest FVAP changes</w:t>
            </w:r>
          </w:p>
        </w:tc>
      </w:tr>
      <w:tr w:rsidR="003A181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69333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C241C8" w:rsidRPr="00A463FE">
              <w:rPr>
                <w:rFonts w:asciiTheme="majorHAnsi" w:hAnsiTheme="majorHAnsi" w:cstheme="majorHAnsi"/>
                <w:sz w:val="24"/>
                <w:szCs w:val="24"/>
              </w:rPr>
              <w:t>STFRE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3A181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To update contact information for a local election office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1D" w:rsidRPr="00A463FE" w:rsidRDefault="00041BE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Q6e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Update </w:t>
            </w:r>
            <w:r w:rsidR="003524C2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 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contact info</w:t>
            </w:r>
          </w:p>
        </w:tc>
      </w:tr>
      <w:tr w:rsidR="003A181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D" w:rsidRPr="00A463FE" w:rsidRDefault="0069333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C241C8" w:rsidRPr="00A463FE">
              <w:rPr>
                <w:rFonts w:asciiTheme="majorHAnsi" w:hAnsiTheme="majorHAnsi" w:cstheme="majorHAnsi"/>
                <w:sz w:val="24"/>
                <w:szCs w:val="24"/>
              </w:rPr>
              <w:t>STFRE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D" w:rsidRPr="00A463FE" w:rsidRDefault="003A181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To obtain clarification about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laws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D" w:rsidRPr="00A463FE" w:rsidRDefault="00041BE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Q6f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3524C2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Obtain 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UOCAVA</w:t>
            </w:r>
            <w:r w:rsidR="003524C2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clarification</w:t>
            </w:r>
          </w:p>
        </w:tc>
      </w:tr>
      <w:tr w:rsidR="003A181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D" w:rsidRPr="00A463FE" w:rsidRDefault="0069333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C241C8" w:rsidRPr="00A463FE">
              <w:rPr>
                <w:rFonts w:asciiTheme="majorHAnsi" w:hAnsiTheme="majorHAnsi" w:cstheme="majorHAnsi"/>
                <w:sz w:val="24"/>
                <w:szCs w:val="24"/>
              </w:rPr>
              <w:t>STFRE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D" w:rsidRPr="00A463FE" w:rsidRDefault="003A181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 other reason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D" w:rsidRPr="00A463FE" w:rsidRDefault="00041BE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Q6g</w:t>
            </w:r>
            <w:r w:rsidR="003A181D" w:rsidRPr="00A463FE">
              <w:rPr>
                <w:rFonts w:asciiTheme="majorHAnsi" w:hAnsiTheme="majorHAnsi" w:cstheme="majorHAnsi"/>
                <w:sz w:val="24"/>
                <w:szCs w:val="24"/>
              </w:rPr>
              <w:t>: Some other reason</w:t>
            </w:r>
          </w:p>
        </w:tc>
      </w:tr>
    </w:tbl>
    <w:p w:rsidR="00C14CF7" w:rsidRPr="00A463FE" w:rsidRDefault="00C14CF7" w:rsidP="00085B4F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C14CF7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C14CF7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C14CF7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C14CF7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0F0C6C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C14CF7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C14CF7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0F0C6C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F7" w:rsidRPr="00A463FE" w:rsidRDefault="00C14CF7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041BE1" w:rsidRPr="00A463FE" w:rsidRDefault="00041BE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Q6sp</w:t>
      </w:r>
    </w:p>
    <w:p w:rsidR="00C14CF7" w:rsidRPr="00A463FE" w:rsidRDefault="0069333F" w:rsidP="00A463FE">
      <w:pPr>
        <w:spacing w:before="120" w:after="12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C241C8" w:rsidRPr="00A463FE">
        <w:rPr>
          <w:rFonts w:asciiTheme="majorHAnsi" w:hAnsiTheme="majorHAnsi" w:cstheme="majorHAnsi"/>
          <w:b/>
          <w:sz w:val="24"/>
          <w:szCs w:val="24"/>
        </w:rPr>
        <w:t>STFRE</w:t>
      </w:r>
      <w:r w:rsidR="003A181D" w:rsidRPr="00A463FE">
        <w:rPr>
          <w:rFonts w:asciiTheme="majorHAnsi" w:hAnsiTheme="majorHAnsi" w:cstheme="majorHAnsi"/>
          <w:b/>
          <w:sz w:val="24"/>
          <w:szCs w:val="24"/>
        </w:rPr>
        <w:t>SP</w:t>
      </w:r>
      <w:r w:rsidR="00C14CF7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C14CF7" w:rsidRPr="00A463FE">
        <w:rPr>
          <w:rFonts w:asciiTheme="majorHAnsi" w:hAnsiTheme="majorHAnsi" w:cstheme="majorHAnsi"/>
          <w:sz w:val="24"/>
          <w:szCs w:val="24"/>
        </w:rPr>
        <w:t xml:space="preserve">Please specify the other reason(s) your office contacted </w:t>
      </w:r>
      <w:r w:rsidR="00C14CF7" w:rsidRPr="00A463FE">
        <w:rPr>
          <w:rFonts w:asciiTheme="majorHAnsi" w:hAnsiTheme="majorHAnsi" w:cstheme="majorHAnsi"/>
          <w:sz w:val="24"/>
          <w:szCs w:val="24"/>
          <w:u w:val="single"/>
        </w:rPr>
        <w:t>FVAP staff</w:t>
      </w:r>
      <w:r w:rsidR="00C14CF7"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C14CF7" w:rsidRPr="00A463FE">
        <w:rPr>
          <w:rFonts w:asciiTheme="majorHAnsi" w:hAnsiTheme="majorHAnsi" w:cstheme="majorHAnsi"/>
          <w:sz w:val="24"/>
          <w:szCs w:val="24"/>
        </w:rPr>
        <w:t>2016.</w:t>
      </w:r>
    </w:p>
    <w:p w:rsidR="00041BE1" w:rsidRPr="00A463FE" w:rsidRDefault="00041BE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Q7</w:t>
      </w:r>
    </w:p>
    <w:p w:rsidR="00C14CF7" w:rsidRPr="00A463FE" w:rsidRDefault="003A181D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9333F" w:rsidRPr="00A463FE">
        <w:rPr>
          <w:rFonts w:asciiTheme="majorHAnsi" w:hAnsiTheme="majorHAnsi" w:cstheme="majorHAnsi"/>
          <w:b/>
          <w:sz w:val="24"/>
          <w:szCs w:val="24"/>
        </w:rPr>
        <w:t>STFNOT</w:t>
      </w:r>
      <w:r w:rsidR="00C14CF7" w:rsidRPr="00A463FE">
        <w:rPr>
          <w:rFonts w:asciiTheme="majorHAnsi" w:hAnsiTheme="majorHAnsi" w:cstheme="majorHAnsi"/>
          <w:b/>
          <w:sz w:val="24"/>
          <w:szCs w:val="24"/>
        </w:rPr>
        <w:t>:</w:t>
      </w:r>
      <w:r w:rsidR="00C14CF7"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C14CF7" w:rsidRPr="00A463FE">
        <w:rPr>
          <w:rFonts w:asciiTheme="majorHAnsi" w:hAnsiTheme="majorHAnsi" w:cstheme="majorHAnsi"/>
          <w:sz w:val="24"/>
          <w:szCs w:val="24"/>
        </w:rPr>
        <w:t>2016, what was the main reason your office did not refer local election officials</w:t>
      </w:r>
      <w:r w:rsidR="00017CB1" w:rsidRPr="00A463FE">
        <w:rPr>
          <w:rFonts w:asciiTheme="majorHAnsi" w:hAnsiTheme="majorHAnsi" w:cstheme="majorHAnsi"/>
          <w:sz w:val="24"/>
          <w:szCs w:val="24"/>
        </w:rPr>
        <w:t xml:space="preserve"> (LEO)</w:t>
      </w:r>
      <w:r w:rsidR="00C14CF7" w:rsidRPr="00A463FE">
        <w:rPr>
          <w:rFonts w:asciiTheme="majorHAnsi" w:hAnsiTheme="majorHAnsi" w:cstheme="majorHAnsi"/>
          <w:sz w:val="24"/>
          <w:szCs w:val="24"/>
        </w:rPr>
        <w:t xml:space="preserve"> to </w:t>
      </w:r>
      <w:r w:rsidR="00C14CF7" w:rsidRPr="00A463FE">
        <w:rPr>
          <w:rFonts w:asciiTheme="majorHAnsi" w:hAnsiTheme="majorHAnsi" w:cstheme="majorHAnsi"/>
          <w:sz w:val="24"/>
          <w:szCs w:val="24"/>
          <w:u w:val="single"/>
        </w:rPr>
        <w:t>FVAP staff</w:t>
      </w:r>
      <w:r w:rsidR="00B50CEE" w:rsidRPr="00A463FE">
        <w:rPr>
          <w:rFonts w:asciiTheme="majorHAnsi" w:hAnsiTheme="majorHAnsi" w:cstheme="majorHAnsi"/>
          <w:sz w:val="24"/>
          <w:szCs w:val="24"/>
          <w:u w:val="single"/>
        </w:rPr>
        <w:t xml:space="preserve"> support</w:t>
      </w:r>
      <w:r w:rsidR="00C14CF7" w:rsidRPr="00A463FE">
        <w:rPr>
          <w:rFonts w:asciiTheme="majorHAnsi" w:hAnsiTheme="majorHAnsi" w:cstheme="majorHAnsi"/>
          <w:sz w:val="24"/>
          <w:szCs w:val="24"/>
        </w:rPr>
        <w:t xml:space="preserve"> for assistance? 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914F8A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914F8A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Did not believe FVAP staff offered the assistance </w:t>
            </w:r>
            <w:r w:rsidR="00017CB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needed</w:t>
            </w:r>
          </w:p>
        </w:tc>
      </w:tr>
      <w:tr w:rsidR="00914F8A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Did not believe FVAP staff offered accurate information</w:t>
            </w:r>
          </w:p>
        </w:tc>
      </w:tr>
      <w:tr w:rsidR="00914F8A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Did not believe FVAP staff provided timely responses</w:t>
            </w:r>
          </w:p>
        </w:tc>
      </w:tr>
      <w:tr w:rsidR="00914F8A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017CB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="00914F8A" w:rsidRPr="00A463FE">
              <w:rPr>
                <w:rFonts w:asciiTheme="majorHAnsi" w:hAnsiTheme="majorHAnsi" w:cstheme="majorHAnsi"/>
                <w:sz w:val="24"/>
                <w:szCs w:val="24"/>
              </w:rPr>
              <w:t>received comparable assistance from another resource</w:t>
            </w:r>
          </w:p>
        </w:tc>
      </w:tr>
      <w:tr w:rsidR="00914F8A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A" w:rsidRPr="00A463FE" w:rsidRDefault="00017CB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="00914F8A" w:rsidRPr="00A463FE">
              <w:rPr>
                <w:rFonts w:asciiTheme="majorHAnsi" w:hAnsiTheme="majorHAnsi" w:cstheme="majorHAnsi"/>
                <w:sz w:val="24"/>
                <w:szCs w:val="24"/>
              </w:rPr>
              <w:t>did not need assistance or information from FVAP staff</w:t>
            </w:r>
          </w:p>
        </w:tc>
      </w:tr>
      <w:tr w:rsidR="00914F8A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8A" w:rsidRPr="00A463FE" w:rsidRDefault="00F27203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Some other reason</w:t>
            </w:r>
          </w:p>
        </w:tc>
      </w:tr>
    </w:tbl>
    <w:p w:rsidR="00041BE1" w:rsidRPr="00A463FE" w:rsidRDefault="00041BE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Q7sp</w:t>
      </w:r>
    </w:p>
    <w:p w:rsidR="00C14CF7" w:rsidRPr="00A463FE" w:rsidRDefault="00C14CF7" w:rsidP="00A463FE">
      <w:pPr>
        <w:spacing w:before="120" w:after="12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C16B85" w:rsidRPr="00A463FE">
        <w:rPr>
          <w:rFonts w:asciiTheme="majorHAnsi" w:hAnsiTheme="majorHAnsi" w:cstheme="majorHAnsi"/>
          <w:b/>
          <w:sz w:val="24"/>
          <w:szCs w:val="24"/>
        </w:rPr>
        <w:t>STFNOTSP</w:t>
      </w:r>
      <w:r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A463FE">
        <w:rPr>
          <w:rFonts w:asciiTheme="majorHAnsi" w:hAnsiTheme="majorHAnsi" w:cstheme="majorHAnsi"/>
          <w:sz w:val="24"/>
          <w:szCs w:val="24"/>
        </w:rPr>
        <w:t xml:space="preserve">Please specify how we can improve the assistance provided by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FVAP staff</w:t>
      </w:r>
      <w:r w:rsidR="00B50CEE" w:rsidRPr="00A463FE">
        <w:rPr>
          <w:rFonts w:asciiTheme="majorHAnsi" w:hAnsiTheme="majorHAnsi" w:cstheme="majorHAnsi"/>
          <w:sz w:val="24"/>
          <w:szCs w:val="24"/>
          <w:u w:val="single"/>
        </w:rPr>
        <w:t xml:space="preserve"> support</w:t>
      </w:r>
      <w:r w:rsidRPr="00A463FE">
        <w:rPr>
          <w:rFonts w:asciiTheme="majorHAnsi" w:hAnsiTheme="majorHAnsi" w:cstheme="majorHAnsi"/>
          <w:sz w:val="24"/>
          <w:szCs w:val="24"/>
        </w:rPr>
        <w:t>.</w:t>
      </w:r>
    </w:p>
    <w:p w:rsidR="00FA4BBB" w:rsidRDefault="00F27203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asciiTheme="majorHAnsi" w:eastAsiaTheme="majorEastAsia" w:hAnsiTheme="majorHAnsi"/>
        </w:rPr>
        <w:t>------------------------------------------------</w:t>
      </w:r>
      <w:r w:rsidR="00FA4BBB">
        <w:rPr>
          <w:rFonts w:cstheme="majorHAnsi"/>
          <w:caps/>
          <w:sz w:val="24"/>
          <w:szCs w:val="24"/>
          <w:u w:val="single"/>
        </w:rPr>
        <w:br w:type="page"/>
      </w:r>
    </w:p>
    <w:p w:rsidR="009D7695" w:rsidRPr="00085B4F" w:rsidRDefault="009D7695" w:rsidP="00A463FE">
      <w:pPr>
        <w:pStyle w:val="Heading1"/>
        <w:spacing w:before="120" w:after="120"/>
        <w:contextualSpacing w:val="0"/>
        <w:jc w:val="both"/>
        <w:rPr>
          <w:rFonts w:cstheme="majorHAnsi"/>
          <w:caps/>
          <w:sz w:val="24"/>
          <w:szCs w:val="24"/>
          <w:u w:val="single"/>
        </w:rPr>
      </w:pPr>
      <w:r w:rsidRPr="00085B4F">
        <w:rPr>
          <w:rFonts w:cstheme="majorHAnsi"/>
          <w:caps/>
          <w:sz w:val="24"/>
          <w:szCs w:val="24"/>
          <w:u w:val="single"/>
        </w:rPr>
        <w:lastRenderedPageBreak/>
        <w:t xml:space="preserve">FVAP </w:t>
      </w:r>
      <w:r w:rsidR="001A08ED" w:rsidRPr="00085B4F">
        <w:rPr>
          <w:rFonts w:cstheme="majorHAnsi"/>
          <w:caps/>
          <w:sz w:val="24"/>
          <w:szCs w:val="24"/>
          <w:u w:val="single"/>
        </w:rPr>
        <w:t>Policy and Research</w:t>
      </w:r>
    </w:p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Q8</w:t>
      </w:r>
    </w:p>
    <w:p w:rsidR="009D7695" w:rsidRPr="00A463FE" w:rsidRDefault="009D769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C241C8" w:rsidRPr="00A463FE">
        <w:rPr>
          <w:rFonts w:asciiTheme="majorHAnsi" w:hAnsiTheme="majorHAnsi" w:cstheme="majorHAnsi"/>
          <w:b/>
          <w:sz w:val="24"/>
          <w:szCs w:val="24"/>
        </w:rPr>
        <w:t>SAS</w:t>
      </w:r>
      <w:r w:rsidR="00914F8A" w:rsidRPr="00A463FE">
        <w:rPr>
          <w:rFonts w:asciiTheme="majorHAnsi" w:hAnsiTheme="majorHAnsi" w:cstheme="majorHAnsi"/>
          <w:b/>
          <w:sz w:val="24"/>
          <w:szCs w:val="24"/>
        </w:rPr>
        <w:t>CON</w:t>
      </w:r>
      <w:r w:rsidRPr="00A463FE">
        <w:rPr>
          <w:rFonts w:asciiTheme="majorHAnsi" w:hAnsiTheme="majorHAnsi" w:cstheme="majorHAnsi"/>
          <w:b/>
          <w:sz w:val="24"/>
          <w:szCs w:val="24"/>
        </w:rPr>
        <w:t>: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Pr="00A463FE">
        <w:rPr>
          <w:rFonts w:asciiTheme="majorHAnsi" w:hAnsiTheme="majorHAnsi" w:cstheme="majorHAnsi"/>
          <w:sz w:val="24"/>
          <w:szCs w:val="24"/>
        </w:rPr>
        <w:t xml:space="preserve">2016, </w:t>
      </w:r>
      <w:r w:rsidR="001A08ED" w:rsidRPr="00A463FE">
        <w:rPr>
          <w:rFonts w:asciiTheme="majorHAnsi" w:hAnsiTheme="majorHAnsi" w:cstheme="majorHAnsi"/>
          <w:sz w:val="24"/>
          <w:szCs w:val="24"/>
        </w:rPr>
        <w:t xml:space="preserve">did your office contact </w:t>
      </w:r>
      <w:r w:rsidR="001A08ED" w:rsidRPr="00A463FE">
        <w:rPr>
          <w:rFonts w:asciiTheme="majorHAnsi" w:hAnsiTheme="majorHAnsi" w:cstheme="majorHAnsi"/>
          <w:sz w:val="24"/>
          <w:szCs w:val="24"/>
          <w:u w:val="single"/>
        </w:rPr>
        <w:t>FVAP State affairs specialists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1A08ED" w:rsidRPr="00A463FE">
        <w:rPr>
          <w:rFonts w:asciiTheme="majorHAnsi" w:hAnsiTheme="majorHAnsi" w:cstheme="majorHAnsi"/>
          <w:sz w:val="24"/>
          <w:szCs w:val="24"/>
        </w:rPr>
        <w:t>for any of the following reasons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="001A08ED" w:rsidRPr="00A463FE">
        <w:rPr>
          <w:rFonts w:asciiTheme="majorHAnsi" w:hAnsiTheme="majorHAnsi" w:cstheme="majorHAnsi"/>
          <w:i/>
          <w:sz w:val="24"/>
          <w:szCs w:val="24"/>
        </w:rPr>
        <w:t>Mark “Yes” or “No” for each item.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3240"/>
        <w:gridCol w:w="4230"/>
      </w:tblGrid>
      <w:tr w:rsidR="009D7695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95" w:rsidRPr="00A463FE" w:rsidRDefault="009D7695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95" w:rsidRPr="00A463FE" w:rsidRDefault="009D7695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95" w:rsidRPr="00A463FE" w:rsidRDefault="009D7695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1A08E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C241C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</w:t>
            </w:r>
            <w:r w:rsidR="00914F8A" w:rsidRPr="00A463FE">
              <w:rPr>
                <w:rFonts w:asciiTheme="majorHAnsi" w:hAnsiTheme="majorHAnsi" w:cstheme="majorHAnsi"/>
                <w:sz w:val="24"/>
                <w:szCs w:val="24"/>
              </w:rPr>
              <w:t>CONA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1A08E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To coordinate in-person </w:t>
            </w:r>
            <w:r w:rsidR="007E768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FVAP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training or a conference presentation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Q8a</w:t>
            </w:r>
            <w:r w:rsidR="001A08ED" w:rsidRPr="00A463FE">
              <w:rPr>
                <w:rFonts w:asciiTheme="majorHAnsi" w:hAnsiTheme="majorHAnsi" w:cstheme="majorHAnsi"/>
                <w:sz w:val="24"/>
                <w:szCs w:val="24"/>
              </w:rPr>
              <w:t>: Coordinate in-person training or presentation</w:t>
            </w:r>
          </w:p>
        </w:tc>
      </w:tr>
      <w:tr w:rsidR="001A08E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QSASCONB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1A08E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To coordinate changes to your State’s voting procedure information listed on FVAP.gov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Q8b</w:t>
            </w:r>
            <w:r w:rsidR="001A08ED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Change </w:t>
            </w:r>
            <w:r w:rsidR="003524C2" w:rsidRPr="00A463FE">
              <w:rPr>
                <w:rFonts w:asciiTheme="majorHAnsi" w:hAnsiTheme="majorHAnsi" w:cstheme="majorHAnsi"/>
                <w:sz w:val="24"/>
                <w:szCs w:val="24"/>
              </w:rPr>
              <w:t>FVAP.gov State info</w:t>
            </w:r>
          </w:p>
        </w:tc>
      </w:tr>
      <w:tr w:rsidR="001A08E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QSASCONC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1A08E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To resolve a problem for a local election official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Q8c</w:t>
            </w:r>
            <w:r w:rsidR="001A08ED" w:rsidRPr="00A463FE">
              <w:rPr>
                <w:rFonts w:asciiTheme="majorHAnsi" w:hAnsiTheme="majorHAnsi" w:cstheme="majorHAnsi"/>
                <w:sz w:val="24"/>
                <w:szCs w:val="24"/>
              </w:rPr>
              <w:t>: Resolve problem for LEO</w:t>
            </w:r>
          </w:p>
        </w:tc>
      </w:tr>
      <w:tr w:rsidR="001A08E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D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QSASCOND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D" w:rsidRPr="00A463FE" w:rsidRDefault="001A08E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To discuss State </w:t>
            </w:r>
            <w:r w:rsidR="007E7681"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="007E7681" w:rsidRPr="00A463FE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related legislative or regulatory changes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D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Q8d</w:t>
            </w:r>
            <w:r w:rsidR="001A08ED" w:rsidRPr="00A463FE">
              <w:rPr>
                <w:rFonts w:asciiTheme="majorHAnsi" w:hAnsiTheme="majorHAnsi" w:cstheme="majorHAnsi"/>
                <w:sz w:val="24"/>
                <w:szCs w:val="24"/>
              </w:rPr>
              <w:t>: Discuss legislative changes</w:t>
            </w:r>
          </w:p>
        </w:tc>
      </w:tr>
      <w:tr w:rsidR="001A08E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D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QSASCONE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D" w:rsidRPr="00A463FE" w:rsidRDefault="001A08E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To obtain clarification about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laws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D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Q8e</w:t>
            </w:r>
            <w:r w:rsidR="001A08ED" w:rsidRPr="00A463FE">
              <w:rPr>
                <w:rFonts w:asciiTheme="majorHAnsi" w:hAnsiTheme="majorHAnsi" w:cstheme="majorHAnsi"/>
                <w:sz w:val="24"/>
                <w:szCs w:val="24"/>
              </w:rPr>
              <w:t>: Obtain UOCAVA clarification</w:t>
            </w:r>
          </w:p>
        </w:tc>
      </w:tr>
      <w:tr w:rsidR="001A08ED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914F8A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QSASCONF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1A08E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 other reason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ED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Q8f</w:t>
            </w:r>
            <w:r w:rsidR="001A08ED" w:rsidRPr="00A463FE">
              <w:rPr>
                <w:rFonts w:asciiTheme="majorHAnsi" w:hAnsiTheme="majorHAnsi" w:cstheme="majorHAnsi"/>
                <w:sz w:val="24"/>
                <w:szCs w:val="24"/>
              </w:rPr>
              <w:t>: Some other reason</w:t>
            </w:r>
          </w:p>
        </w:tc>
      </w:tr>
    </w:tbl>
    <w:p w:rsidR="009D7695" w:rsidRPr="00A463FE" w:rsidRDefault="009D7695" w:rsidP="00085B4F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BB5F71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BB5F71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0F0C6C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BB5F71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0F0C6C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Q8sp</w:t>
      </w:r>
    </w:p>
    <w:p w:rsidR="00BB5F71" w:rsidRPr="00A463FE" w:rsidRDefault="00BB5F71" w:rsidP="00A463FE">
      <w:pPr>
        <w:spacing w:before="120" w:after="12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QSASCONSP: </w:t>
      </w:r>
      <w:r w:rsidRPr="00A463FE">
        <w:rPr>
          <w:rFonts w:asciiTheme="majorHAnsi" w:hAnsiTheme="majorHAnsi" w:cstheme="majorHAnsi"/>
          <w:sz w:val="24"/>
          <w:szCs w:val="24"/>
        </w:rPr>
        <w:t xml:space="preserve">Please specify the other reason(s) your office contacted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FVAP State affairs specialists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7E7681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Pr="00A463FE">
        <w:rPr>
          <w:rFonts w:asciiTheme="majorHAnsi" w:hAnsiTheme="majorHAnsi" w:cstheme="majorHAnsi"/>
          <w:sz w:val="24"/>
          <w:szCs w:val="24"/>
        </w:rPr>
        <w:t>2016.</w:t>
      </w:r>
    </w:p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Q9</w:t>
      </w:r>
    </w:p>
    <w:p w:rsidR="00BB5F71" w:rsidRPr="00A463FE" w:rsidRDefault="00BB5F71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QSASP:</w:t>
      </w:r>
      <w:r w:rsidRPr="00A463FE">
        <w:rPr>
          <w:rFonts w:asciiTheme="majorHAnsi" w:hAnsiTheme="majorHAnsi" w:cstheme="majorHAnsi"/>
          <w:sz w:val="24"/>
          <w:szCs w:val="24"/>
        </w:rPr>
        <w:t xml:space="preserve"> During 2016, did your office use any of the following FVAP policy</w:t>
      </w:r>
      <w:r w:rsidR="000077A5" w:rsidRPr="00A463FE">
        <w:rPr>
          <w:rFonts w:asciiTheme="majorHAnsi" w:hAnsiTheme="majorHAnsi" w:cstheme="majorHAnsi"/>
          <w:sz w:val="24"/>
          <w:szCs w:val="24"/>
        </w:rPr>
        <w:t>-</w:t>
      </w:r>
      <w:r w:rsidRPr="00A463FE">
        <w:rPr>
          <w:rFonts w:asciiTheme="majorHAnsi" w:hAnsiTheme="majorHAnsi" w:cstheme="majorHAnsi"/>
          <w:sz w:val="24"/>
          <w:szCs w:val="24"/>
        </w:rPr>
        <w:t>related products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“Yes” or “No” for each item.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3240"/>
        <w:gridCol w:w="4230"/>
      </w:tblGrid>
      <w:tr w:rsidR="00BB5F71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BB5F71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QSASPA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Public policy papers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Q9a</w:t>
            </w:r>
            <w:r w:rsidR="00EE076E" w:rsidRPr="00A463FE">
              <w:rPr>
                <w:rFonts w:asciiTheme="majorHAnsi" w:hAnsiTheme="majorHAnsi" w:cstheme="majorHAnsi"/>
                <w:sz w:val="24"/>
                <w:szCs w:val="24"/>
              </w:rPr>
              <w:t>: P</w:t>
            </w:r>
            <w:r w:rsidR="00BB5F71" w:rsidRPr="00A463FE">
              <w:rPr>
                <w:rFonts w:asciiTheme="majorHAnsi" w:hAnsiTheme="majorHAnsi" w:cstheme="majorHAnsi"/>
                <w:sz w:val="24"/>
                <w:szCs w:val="24"/>
              </w:rPr>
              <w:t>ublic policy papers</w:t>
            </w:r>
          </w:p>
        </w:tc>
      </w:tr>
      <w:tr w:rsidR="00BB5F71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QSASPB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FVAP research (e.g., Post-Election Survey or </w:t>
            </w:r>
            <w:r w:rsidR="000077A5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comparisons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of military and civilian voting rates)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10D84" w:rsidRPr="00A463FE">
              <w:rPr>
                <w:rFonts w:asciiTheme="majorHAnsi" w:hAnsiTheme="majorHAnsi" w:cstheme="majorHAnsi"/>
                <w:sz w:val="24"/>
                <w:szCs w:val="24"/>
              </w:rPr>
              <w:t>9b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: FVAP research</w:t>
            </w:r>
          </w:p>
        </w:tc>
      </w:tr>
      <w:tr w:rsidR="00BB5F71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QSASP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congressional reports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10D84" w:rsidRPr="00A463FE">
              <w:rPr>
                <w:rFonts w:asciiTheme="majorHAnsi" w:hAnsiTheme="majorHAnsi" w:cstheme="majorHAnsi"/>
                <w:sz w:val="24"/>
                <w:szCs w:val="24"/>
              </w:rPr>
              <w:t>9c</w:t>
            </w:r>
            <w:r w:rsidR="00EE076E" w:rsidRPr="00A463FE">
              <w:rPr>
                <w:rFonts w:asciiTheme="majorHAnsi" w:hAnsiTheme="majorHAnsi" w:cstheme="majorHAnsi"/>
                <w:sz w:val="24"/>
                <w:szCs w:val="24"/>
              </w:rPr>
              <w:t>: C</w:t>
            </w:r>
            <w:r w:rsidR="00BB5F71" w:rsidRPr="00A463FE">
              <w:rPr>
                <w:rFonts w:asciiTheme="majorHAnsi" w:hAnsiTheme="majorHAnsi" w:cstheme="majorHAnsi"/>
                <w:sz w:val="24"/>
                <w:szCs w:val="24"/>
              </w:rPr>
              <w:t>ongressional reports</w:t>
            </w:r>
          </w:p>
        </w:tc>
      </w:tr>
      <w:tr w:rsidR="00BB5F71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1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QSASPD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Monthly EO newsletter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71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10D84" w:rsidRPr="00A463FE">
              <w:rPr>
                <w:rFonts w:asciiTheme="majorHAnsi" w:hAnsiTheme="majorHAnsi" w:cstheme="majorHAnsi"/>
                <w:sz w:val="24"/>
                <w:szCs w:val="24"/>
              </w:rPr>
              <w:t>9d</w:t>
            </w:r>
            <w:r w:rsidR="00BB5F71" w:rsidRPr="00A463FE">
              <w:rPr>
                <w:rFonts w:asciiTheme="majorHAnsi" w:hAnsiTheme="majorHAnsi" w:cstheme="majorHAnsi"/>
                <w:sz w:val="24"/>
                <w:szCs w:val="24"/>
              </w:rPr>
              <w:t>: EO newsletter</w:t>
            </w:r>
          </w:p>
        </w:tc>
      </w:tr>
    </w:tbl>
    <w:p w:rsidR="009D7695" w:rsidRPr="00A463FE" w:rsidRDefault="009D7695" w:rsidP="00085B4F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BB5F71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BB5F71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0F0C6C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BB5F71" w:rsidRPr="00A463FE" w:rsidTr="00880CCF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0F0C6C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71" w:rsidRPr="00A463FE" w:rsidRDefault="00BB5F7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FA4BBB" w:rsidRDefault="00FA4BBB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A4BBB" w:rsidRDefault="00FA4BBB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lastRenderedPageBreak/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Q10</w:t>
      </w:r>
    </w:p>
    <w:p w:rsidR="00EE076E" w:rsidRPr="00A463FE" w:rsidRDefault="00EE076E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QSASPUS</w:t>
      </w:r>
      <w:r w:rsidR="0036674C" w:rsidRPr="00A463FE">
        <w:rPr>
          <w:rFonts w:asciiTheme="majorHAnsi" w:hAnsiTheme="majorHAnsi" w:cstheme="majorHAnsi"/>
          <w:b/>
          <w:sz w:val="24"/>
          <w:szCs w:val="24"/>
        </w:rPr>
        <w:t>F</w:t>
      </w:r>
      <w:r w:rsidRPr="00A463FE">
        <w:rPr>
          <w:rFonts w:asciiTheme="majorHAnsi" w:hAnsiTheme="majorHAnsi" w:cstheme="majorHAnsi"/>
          <w:b/>
          <w:sz w:val="24"/>
          <w:szCs w:val="24"/>
        </w:rPr>
        <w:t>:</w:t>
      </w:r>
      <w:r w:rsidRPr="00A463FE">
        <w:rPr>
          <w:rFonts w:asciiTheme="majorHAnsi" w:hAnsiTheme="majorHAnsi" w:cstheme="majorHAnsi"/>
          <w:sz w:val="24"/>
          <w:szCs w:val="24"/>
        </w:rPr>
        <w:t xml:space="preserve"> How useful were the following FVAP policy</w:t>
      </w:r>
      <w:r w:rsidR="000077A5" w:rsidRPr="00A463FE">
        <w:rPr>
          <w:rFonts w:asciiTheme="majorHAnsi" w:hAnsiTheme="majorHAnsi" w:cstheme="majorHAnsi"/>
          <w:sz w:val="24"/>
          <w:szCs w:val="24"/>
        </w:rPr>
        <w:t>-</w:t>
      </w:r>
      <w:r w:rsidRPr="00A463FE">
        <w:rPr>
          <w:rFonts w:asciiTheme="majorHAnsi" w:hAnsiTheme="majorHAnsi" w:cstheme="majorHAnsi"/>
          <w:sz w:val="24"/>
          <w:szCs w:val="24"/>
        </w:rPr>
        <w:t>related products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one answer for each statement.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3240"/>
        <w:gridCol w:w="4230"/>
      </w:tblGrid>
      <w:tr w:rsidR="00EE076E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EE076E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SASPUS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Public policy papers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10D84" w:rsidRPr="00A463FE">
              <w:rPr>
                <w:rFonts w:asciiTheme="majorHAnsi" w:hAnsiTheme="majorHAnsi" w:cstheme="majorHAnsi"/>
                <w:sz w:val="24"/>
                <w:szCs w:val="24"/>
              </w:rPr>
              <w:t>10a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: P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ublic policy papers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useful</w:t>
            </w:r>
          </w:p>
        </w:tc>
      </w:tr>
      <w:tr w:rsidR="00EE076E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SASPUS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FVAP research (e.g., Post-Election Survey or </w:t>
            </w:r>
            <w:r w:rsidR="000077A5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comparisons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of military and civilian voting rates)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10D84" w:rsidRPr="00A463FE">
              <w:rPr>
                <w:rFonts w:asciiTheme="majorHAnsi" w:hAnsiTheme="majorHAnsi" w:cstheme="majorHAnsi"/>
                <w:sz w:val="24"/>
                <w:szCs w:val="24"/>
              </w:rPr>
              <w:t>10b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: FVAP research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useful</w:t>
            </w:r>
          </w:p>
        </w:tc>
      </w:tr>
      <w:tr w:rsidR="00EE076E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SASPUS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 congressional reports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10D84" w:rsidRPr="00A463FE">
              <w:rPr>
                <w:rFonts w:asciiTheme="majorHAnsi" w:hAnsiTheme="majorHAnsi" w:cstheme="majorHAnsi"/>
                <w:sz w:val="24"/>
                <w:szCs w:val="24"/>
              </w:rPr>
              <w:t>10c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ongressional reports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useful</w:t>
            </w:r>
          </w:p>
        </w:tc>
      </w:tr>
      <w:tr w:rsidR="00EE076E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QSASP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US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Monthly EO newsletter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6E" w:rsidRPr="00A463FE" w:rsidRDefault="00EE076E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10D84" w:rsidRPr="00A463FE">
              <w:rPr>
                <w:rFonts w:asciiTheme="majorHAnsi" w:hAnsiTheme="majorHAnsi" w:cstheme="majorHAnsi"/>
                <w:sz w:val="24"/>
                <w:szCs w:val="24"/>
              </w:rPr>
              <w:t>10d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: EO newsletter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useful</w:t>
            </w:r>
          </w:p>
        </w:tc>
      </w:tr>
    </w:tbl>
    <w:p w:rsidR="00EE076E" w:rsidRPr="00A463FE" w:rsidRDefault="00EE076E" w:rsidP="00085B4F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250"/>
        <w:gridCol w:w="7380"/>
      </w:tblGrid>
      <w:tr w:rsidR="008748E2" w:rsidRPr="00A463FE" w:rsidTr="00880CCF">
        <w:trPr>
          <w:trHeight w:val="26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E2" w:rsidRPr="00A463FE" w:rsidRDefault="008748E2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E2" w:rsidRPr="00A463FE" w:rsidRDefault="008748E2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8748E2" w:rsidRPr="00A463FE" w:rsidTr="00880CCF">
        <w:trPr>
          <w:trHeight w:val="26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Very useful</w:t>
            </w:r>
          </w:p>
        </w:tc>
      </w:tr>
      <w:tr w:rsidR="008748E2" w:rsidRPr="00A463FE" w:rsidTr="00880CCF">
        <w:trPr>
          <w:trHeight w:val="26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Useful</w:t>
            </w:r>
          </w:p>
        </w:tc>
      </w:tr>
      <w:tr w:rsidR="008748E2" w:rsidRPr="00A463FE" w:rsidTr="00880CCF">
        <w:trPr>
          <w:trHeight w:val="26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Somewhat useful</w:t>
            </w:r>
          </w:p>
        </w:tc>
      </w:tr>
      <w:tr w:rsidR="008748E2" w:rsidRPr="00A463FE" w:rsidTr="00880CCF">
        <w:trPr>
          <w:trHeight w:val="26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Not useful</w:t>
            </w:r>
          </w:p>
        </w:tc>
      </w:tr>
    </w:tbl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Q11</w:t>
      </w:r>
    </w:p>
    <w:p w:rsidR="00192A78" w:rsidRPr="00A463FE" w:rsidRDefault="00192A7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QFACT:</w:t>
      </w:r>
      <w:r w:rsidRPr="00A463FE">
        <w:rPr>
          <w:rFonts w:asciiTheme="majorHAnsi" w:hAnsiTheme="majorHAnsi" w:cstheme="majorHAnsi"/>
          <w:sz w:val="24"/>
          <w:szCs w:val="24"/>
        </w:rPr>
        <w:t xml:space="preserve"> FVAP may distribute a </w:t>
      </w:r>
      <w:r w:rsidR="00BB2ACF" w:rsidRPr="00A463FE">
        <w:rPr>
          <w:rFonts w:asciiTheme="majorHAnsi" w:hAnsiTheme="majorHAnsi" w:cstheme="majorHAnsi"/>
          <w:sz w:val="24"/>
          <w:szCs w:val="24"/>
        </w:rPr>
        <w:t>State-</w:t>
      </w:r>
      <w:r w:rsidRPr="00A463FE">
        <w:rPr>
          <w:rFonts w:asciiTheme="majorHAnsi" w:hAnsiTheme="majorHAnsi" w:cstheme="majorHAnsi"/>
          <w:sz w:val="24"/>
          <w:szCs w:val="24"/>
        </w:rPr>
        <w:t xml:space="preserve">specific </w:t>
      </w:r>
      <w:r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Pr="00A463FE">
        <w:rPr>
          <w:rFonts w:asciiTheme="majorHAnsi" w:hAnsiTheme="majorHAnsi" w:cstheme="majorHAnsi"/>
          <w:sz w:val="24"/>
          <w:szCs w:val="24"/>
        </w:rPr>
        <w:t xml:space="preserve"> fact sheet of voting statistics intended for State and local election officials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>How useful would each of the following items be for your office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one answer for each statement</w:t>
      </w:r>
      <w:r w:rsidRPr="00A463F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3240"/>
        <w:gridCol w:w="4230"/>
      </w:tblGrid>
      <w:tr w:rsidR="00192A78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192A78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QFA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QUSF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BB2AC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State-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specific </w:t>
            </w:r>
            <w:r w:rsidR="00192A78"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voter demographics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Q11a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: State UOCAVA demographics</w:t>
            </w:r>
          </w:p>
        </w:tc>
      </w:tr>
      <w:tr w:rsidR="00192A78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FAQUSF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BB2ACF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State-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specific post-election survey data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Q11b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: State post-election data</w:t>
            </w:r>
          </w:p>
        </w:tc>
      </w:tr>
      <w:tr w:rsidR="00192A78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FAQUSF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State voting dates and deadlines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Q11c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: State voting deadlines</w:t>
            </w:r>
          </w:p>
        </w:tc>
      </w:tr>
      <w:tr w:rsidR="00192A78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FAQUSF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Accepted modes of transmission for ballots, FPCAs and FWABs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Q11d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: Modes of transmission</w:t>
            </w:r>
          </w:p>
        </w:tc>
      </w:tr>
      <w:tr w:rsidR="00192A78" w:rsidRPr="00A463FE" w:rsidTr="00880C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36674C" w:rsidRPr="00A463FE">
              <w:rPr>
                <w:rFonts w:asciiTheme="majorHAnsi" w:hAnsiTheme="majorHAnsi" w:cstheme="majorHAnsi"/>
                <w:sz w:val="24"/>
                <w:szCs w:val="24"/>
              </w:rPr>
              <w:t>FAQUSF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State maps with voter jurisdiction statistics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010D84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Q11e</w:t>
            </w:r>
            <w:r w:rsidR="00192A78" w:rsidRPr="00A463FE">
              <w:rPr>
                <w:rFonts w:asciiTheme="majorHAnsi" w:hAnsiTheme="majorHAnsi" w:cstheme="majorHAnsi"/>
                <w:sz w:val="24"/>
                <w:szCs w:val="24"/>
              </w:rPr>
              <w:t>: Jurisdiction map</w:t>
            </w:r>
          </w:p>
        </w:tc>
      </w:tr>
    </w:tbl>
    <w:p w:rsidR="00192A78" w:rsidRPr="00A463FE" w:rsidRDefault="00192A78" w:rsidP="00085B4F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192A78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192A78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Very useful</w:t>
            </w:r>
          </w:p>
        </w:tc>
      </w:tr>
      <w:tr w:rsidR="00192A78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Useful</w:t>
            </w:r>
          </w:p>
        </w:tc>
      </w:tr>
      <w:tr w:rsidR="00192A78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Somewhat useful</w:t>
            </w:r>
          </w:p>
        </w:tc>
      </w:tr>
      <w:tr w:rsidR="00192A78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8" w:rsidRPr="00A463FE" w:rsidRDefault="00192A78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Not useful</w:t>
            </w:r>
          </w:p>
        </w:tc>
      </w:tr>
    </w:tbl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Q12</w:t>
      </w:r>
    </w:p>
    <w:p w:rsidR="000338AD" w:rsidRPr="00A463FE" w:rsidRDefault="000338AD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QVAG</w:t>
      </w:r>
      <w:r w:rsidRPr="00A463FE">
        <w:rPr>
          <w:rFonts w:asciiTheme="majorHAnsi" w:hAnsiTheme="majorHAnsi" w:cstheme="majorHAnsi"/>
          <w:sz w:val="24"/>
          <w:szCs w:val="24"/>
        </w:rPr>
        <w:t>: FVAP publishes the Voting Assistance Guide (VAG) every election cycle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A55CBC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Pr="00A463FE">
        <w:rPr>
          <w:rFonts w:asciiTheme="majorHAnsi" w:hAnsiTheme="majorHAnsi" w:cstheme="majorHAnsi"/>
          <w:sz w:val="24"/>
          <w:szCs w:val="24"/>
        </w:rPr>
        <w:t>2015, did someone in your office use the FVAP.gov portal to log</w:t>
      </w:r>
      <w:r w:rsidR="00A55CBC"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Pr="00A463FE">
        <w:rPr>
          <w:rFonts w:asciiTheme="majorHAnsi" w:hAnsiTheme="majorHAnsi" w:cstheme="majorHAnsi"/>
          <w:sz w:val="24"/>
          <w:szCs w:val="24"/>
        </w:rPr>
        <w:t>in and suggest edits to your State’s election voting procedure information?</w:t>
      </w:r>
    </w:p>
    <w:tbl>
      <w:tblPr>
        <w:tblStyle w:val="TableGrid2"/>
        <w:tblW w:w="9738" w:type="dxa"/>
        <w:tblInd w:w="0" w:type="dxa"/>
        <w:tblLook w:val="04A0" w:firstRow="1" w:lastRow="0" w:firstColumn="1" w:lastColumn="0" w:noHBand="0" w:noVBand="1"/>
      </w:tblPr>
      <w:tblGrid>
        <w:gridCol w:w="2268"/>
        <w:gridCol w:w="7470"/>
      </w:tblGrid>
      <w:tr w:rsidR="000338AD" w:rsidRPr="00A463FE" w:rsidTr="00C7793E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338AD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338AD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0338AD" w:rsidRPr="00A463FE" w:rsidTr="00C7793E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F0C6C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338A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0338AD" w:rsidRPr="00A463FE" w:rsidTr="00C7793E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F0C6C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338A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Q13</w:t>
      </w:r>
    </w:p>
    <w:p w:rsidR="000338AD" w:rsidRPr="00A463FE" w:rsidRDefault="000338AD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QVAGUS</w:t>
      </w:r>
      <w:r w:rsidR="006554A4" w:rsidRPr="00A463FE">
        <w:rPr>
          <w:rFonts w:asciiTheme="majorHAnsi" w:hAnsiTheme="majorHAnsi" w:cstheme="majorHAnsi"/>
          <w:b/>
          <w:sz w:val="24"/>
          <w:szCs w:val="24"/>
        </w:rPr>
        <w:t>F</w:t>
      </w:r>
      <w:r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A463FE">
        <w:rPr>
          <w:rFonts w:asciiTheme="majorHAnsi" w:hAnsiTheme="majorHAnsi" w:cstheme="majorHAnsi"/>
          <w:sz w:val="24"/>
          <w:szCs w:val="24"/>
        </w:rPr>
        <w:t>How useful was the FVAP.gov portal for updating your State’s Voting Assistance Guide (VAG</w:t>
      </w:r>
      <w:r w:rsidR="00A55CBC" w:rsidRPr="00A463FE">
        <w:rPr>
          <w:rFonts w:asciiTheme="majorHAnsi" w:hAnsiTheme="majorHAnsi" w:cstheme="majorHAnsi"/>
          <w:sz w:val="24"/>
          <w:szCs w:val="24"/>
        </w:rPr>
        <w:t>)-</w:t>
      </w:r>
      <w:r w:rsidRPr="00A463FE">
        <w:rPr>
          <w:rFonts w:asciiTheme="majorHAnsi" w:hAnsiTheme="majorHAnsi" w:cstheme="majorHAnsi"/>
          <w:sz w:val="24"/>
          <w:szCs w:val="24"/>
        </w:rPr>
        <w:t>related information?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0338AD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338AD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338AD" w:rsidP="00085B4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0338AD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338A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Very useful</w:t>
            </w:r>
          </w:p>
        </w:tc>
      </w:tr>
      <w:tr w:rsidR="000338AD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AD" w:rsidRPr="00A463FE" w:rsidRDefault="000338A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Useful</w:t>
            </w:r>
          </w:p>
        </w:tc>
      </w:tr>
      <w:tr w:rsidR="000338AD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D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D" w:rsidRPr="00A463FE" w:rsidRDefault="000338A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Somewhat useful</w:t>
            </w:r>
          </w:p>
        </w:tc>
      </w:tr>
      <w:tr w:rsidR="000338AD" w:rsidRPr="00A463FE" w:rsidTr="00C7793E">
        <w:trPr>
          <w:trHeight w:val="2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D" w:rsidRPr="00A463FE" w:rsidRDefault="008748E2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D" w:rsidRPr="00A463FE" w:rsidRDefault="000338AD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Not useful</w:t>
            </w:r>
          </w:p>
        </w:tc>
      </w:tr>
    </w:tbl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Q14</w:t>
      </w:r>
    </w:p>
    <w:p w:rsidR="000338AD" w:rsidRPr="00A463FE" w:rsidRDefault="000338AD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QRESTOP: </w:t>
      </w:r>
      <w:r w:rsidRPr="00A463FE">
        <w:rPr>
          <w:rFonts w:asciiTheme="majorHAnsi" w:hAnsiTheme="majorHAnsi" w:cstheme="majorHAnsi"/>
          <w:sz w:val="24"/>
          <w:szCs w:val="24"/>
        </w:rPr>
        <w:t>FVAP conducts periodic research on important election topics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C278C4" w:rsidRPr="00A463FE">
        <w:rPr>
          <w:rFonts w:asciiTheme="majorHAnsi" w:hAnsiTheme="majorHAnsi" w:cstheme="majorHAnsi"/>
          <w:sz w:val="24"/>
          <w:szCs w:val="24"/>
        </w:rPr>
        <w:t>On w</w:t>
      </w:r>
      <w:r w:rsidRPr="00A463FE">
        <w:rPr>
          <w:rFonts w:asciiTheme="majorHAnsi" w:hAnsiTheme="majorHAnsi" w:cstheme="majorHAnsi"/>
          <w:sz w:val="24"/>
          <w:szCs w:val="24"/>
        </w:rPr>
        <w:t>hat policy topic(s) would you most want FVAP to disseminate new research?</w:t>
      </w:r>
    </w:p>
    <w:p w:rsidR="00085B4F" w:rsidRDefault="00F27203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asciiTheme="majorHAnsi" w:eastAsiaTheme="majorEastAsia" w:hAnsiTheme="majorHAnsi"/>
        </w:rPr>
        <w:t>------------------------------------------------</w:t>
      </w:r>
    </w:p>
    <w:p w:rsidR="00593051" w:rsidRDefault="00593051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cstheme="majorHAnsi"/>
          <w:caps/>
          <w:sz w:val="24"/>
          <w:szCs w:val="24"/>
          <w:u w:val="single"/>
        </w:rPr>
        <w:br w:type="page"/>
      </w:r>
    </w:p>
    <w:p w:rsidR="009D7695" w:rsidRPr="00085B4F" w:rsidRDefault="009D7695" w:rsidP="00A463FE">
      <w:pPr>
        <w:pStyle w:val="Heading1"/>
        <w:spacing w:before="120" w:after="120"/>
        <w:contextualSpacing w:val="0"/>
        <w:jc w:val="both"/>
        <w:rPr>
          <w:rFonts w:cstheme="majorHAnsi"/>
          <w:caps/>
          <w:sz w:val="24"/>
          <w:szCs w:val="24"/>
          <w:u w:val="single"/>
        </w:rPr>
      </w:pPr>
      <w:r w:rsidRPr="00085B4F">
        <w:rPr>
          <w:rFonts w:cstheme="majorHAnsi"/>
          <w:caps/>
          <w:sz w:val="24"/>
          <w:szCs w:val="24"/>
          <w:u w:val="single"/>
        </w:rPr>
        <w:lastRenderedPageBreak/>
        <w:t>FVAP Address Look-Up Service</w:t>
      </w:r>
    </w:p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Q15</w:t>
      </w:r>
    </w:p>
    <w:p w:rsidR="009D7695" w:rsidRPr="00A463FE" w:rsidRDefault="0069333F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QADDNOT</w:t>
      </w:r>
      <w:r w:rsidR="009D7695" w:rsidRPr="00A463FE">
        <w:rPr>
          <w:rFonts w:asciiTheme="majorHAnsi" w:hAnsiTheme="majorHAnsi" w:cstheme="majorHAnsi"/>
          <w:b/>
          <w:sz w:val="24"/>
          <w:szCs w:val="24"/>
        </w:rPr>
        <w:t>:</w:t>
      </w:r>
      <w:r w:rsidR="009D7695"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A44A14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9D7695" w:rsidRPr="00A463FE">
        <w:rPr>
          <w:rFonts w:asciiTheme="majorHAnsi" w:hAnsiTheme="majorHAnsi" w:cstheme="majorHAnsi"/>
          <w:sz w:val="24"/>
          <w:szCs w:val="24"/>
        </w:rPr>
        <w:t>2016, what was the main reason your office did not refer local election officials</w:t>
      </w:r>
      <w:r w:rsidR="00017CB1" w:rsidRPr="00A463FE">
        <w:rPr>
          <w:rFonts w:asciiTheme="majorHAnsi" w:hAnsiTheme="majorHAnsi" w:cstheme="majorHAnsi"/>
          <w:sz w:val="24"/>
          <w:szCs w:val="24"/>
        </w:rPr>
        <w:t xml:space="preserve"> (LEO)</w:t>
      </w:r>
      <w:r w:rsidR="009D7695" w:rsidRPr="00A463FE">
        <w:rPr>
          <w:rFonts w:asciiTheme="majorHAnsi" w:hAnsiTheme="majorHAnsi" w:cstheme="majorHAnsi"/>
          <w:sz w:val="24"/>
          <w:szCs w:val="24"/>
        </w:rPr>
        <w:t xml:space="preserve"> to the </w:t>
      </w:r>
      <w:r w:rsidR="009D7695" w:rsidRPr="00A463FE">
        <w:rPr>
          <w:rFonts w:asciiTheme="majorHAnsi" w:hAnsiTheme="majorHAnsi" w:cstheme="majorHAnsi"/>
          <w:sz w:val="24"/>
          <w:szCs w:val="24"/>
          <w:u w:val="single"/>
        </w:rPr>
        <w:t>FVAP address look-up service</w:t>
      </w:r>
      <w:r w:rsidR="009D7695" w:rsidRPr="00A463FE">
        <w:rPr>
          <w:rFonts w:asciiTheme="majorHAnsi" w:hAnsiTheme="majorHAnsi" w:cstheme="majorHAnsi"/>
          <w:sz w:val="24"/>
          <w:szCs w:val="24"/>
        </w:rPr>
        <w:t xml:space="preserve"> for assistance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</w:p>
    <w:tbl>
      <w:tblPr>
        <w:tblStyle w:val="TableGrid2"/>
        <w:tblW w:w="963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70"/>
      </w:tblGrid>
      <w:tr w:rsidR="00890420" w:rsidRPr="00A463FE" w:rsidTr="00C779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890420" w:rsidRPr="00A463FE" w:rsidTr="00C779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Did not believe the FVAP address look-up service offered the assistance </w:t>
            </w:r>
            <w:r w:rsidR="00017CB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needed</w:t>
            </w:r>
          </w:p>
        </w:tc>
      </w:tr>
      <w:tr w:rsidR="00890420" w:rsidRPr="00A463FE" w:rsidTr="00C779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Did not believe the FVAP address look-up service offered accurate information</w:t>
            </w:r>
          </w:p>
        </w:tc>
      </w:tr>
      <w:tr w:rsidR="00890420" w:rsidRPr="00A463FE" w:rsidTr="00C779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Did not believe the FVAP address look-up service provided timely responses</w:t>
            </w:r>
          </w:p>
        </w:tc>
      </w:tr>
      <w:tr w:rsidR="00890420" w:rsidRPr="00A463FE" w:rsidTr="00C779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017CB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received comparable assistance from another resource</w:t>
            </w:r>
          </w:p>
        </w:tc>
      </w:tr>
      <w:tr w:rsidR="00890420" w:rsidRPr="00A463FE" w:rsidTr="00C779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0" w:rsidRPr="00A463FE" w:rsidRDefault="00017CB1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did not need assistance or information from the FVAP address look-up service</w:t>
            </w:r>
          </w:p>
        </w:tc>
      </w:tr>
      <w:tr w:rsidR="00890420" w:rsidRPr="00A463FE" w:rsidTr="00C779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085B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 other reason</w:t>
            </w:r>
          </w:p>
        </w:tc>
      </w:tr>
    </w:tbl>
    <w:p w:rsidR="00010D84" w:rsidRPr="00A463FE" w:rsidRDefault="00010D8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Q15sp</w:t>
      </w:r>
    </w:p>
    <w:p w:rsidR="009D7695" w:rsidRPr="00A463FE" w:rsidRDefault="009D769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F224B8" w:rsidRPr="00A463FE">
        <w:rPr>
          <w:rFonts w:asciiTheme="majorHAnsi" w:hAnsiTheme="majorHAnsi" w:cstheme="majorHAnsi"/>
          <w:b/>
          <w:sz w:val="24"/>
          <w:szCs w:val="24"/>
        </w:rPr>
        <w:t>ADDNOTSP</w:t>
      </w:r>
      <w:r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026A3E" w:rsidRPr="00A463FE">
        <w:rPr>
          <w:rFonts w:asciiTheme="majorHAnsi" w:hAnsiTheme="majorHAnsi" w:cstheme="majorHAnsi"/>
          <w:sz w:val="24"/>
          <w:szCs w:val="24"/>
        </w:rPr>
        <w:t xml:space="preserve">Please specify how we can improve the </w:t>
      </w:r>
      <w:r w:rsidR="00026A3E" w:rsidRPr="00A463FE">
        <w:rPr>
          <w:rFonts w:asciiTheme="majorHAnsi" w:hAnsiTheme="majorHAnsi" w:cstheme="majorHAnsi"/>
          <w:sz w:val="24"/>
          <w:szCs w:val="24"/>
          <w:u w:val="single"/>
        </w:rPr>
        <w:t>FVAP address look-up service</w:t>
      </w:r>
      <w:r w:rsidR="00026A3E" w:rsidRPr="00A463FE">
        <w:rPr>
          <w:rFonts w:asciiTheme="majorHAnsi" w:hAnsiTheme="majorHAnsi" w:cstheme="majorHAnsi"/>
          <w:sz w:val="24"/>
          <w:szCs w:val="24"/>
        </w:rPr>
        <w:t>.</w:t>
      </w:r>
    </w:p>
    <w:p w:rsidR="00FA4BBB" w:rsidRDefault="00F27203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asciiTheme="majorHAnsi" w:eastAsiaTheme="majorEastAsia" w:hAnsiTheme="majorHAnsi"/>
        </w:rPr>
        <w:t>------------------------------------------------</w:t>
      </w:r>
    </w:p>
    <w:p w:rsidR="00593051" w:rsidRDefault="00593051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cstheme="majorHAnsi"/>
          <w:caps/>
          <w:sz w:val="24"/>
          <w:szCs w:val="24"/>
          <w:u w:val="single"/>
        </w:rPr>
        <w:br w:type="page"/>
      </w:r>
    </w:p>
    <w:p w:rsidR="00026A3E" w:rsidRPr="00085B4F" w:rsidRDefault="00026A3E" w:rsidP="00A463FE">
      <w:pPr>
        <w:pStyle w:val="Heading1"/>
        <w:spacing w:before="120" w:after="120"/>
        <w:contextualSpacing w:val="0"/>
        <w:jc w:val="both"/>
        <w:rPr>
          <w:rFonts w:cstheme="majorHAnsi"/>
          <w:caps/>
          <w:sz w:val="24"/>
          <w:szCs w:val="24"/>
          <w:u w:val="single"/>
        </w:rPr>
      </w:pPr>
      <w:r w:rsidRPr="00085B4F">
        <w:rPr>
          <w:rFonts w:cstheme="majorHAnsi"/>
          <w:caps/>
          <w:sz w:val="24"/>
          <w:szCs w:val="24"/>
          <w:u w:val="single"/>
        </w:rPr>
        <w:lastRenderedPageBreak/>
        <w:t>FVAP Election Official (EO) Online Training</w:t>
      </w:r>
    </w:p>
    <w:p w:rsidR="008A3208" w:rsidRPr="00A463FE" w:rsidRDefault="008A320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Q16</w:t>
      </w:r>
    </w:p>
    <w:p w:rsidR="00026A3E" w:rsidRPr="00A463FE" w:rsidRDefault="00B31B73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9333F" w:rsidRPr="00A463FE">
        <w:rPr>
          <w:rFonts w:asciiTheme="majorHAnsi" w:hAnsiTheme="majorHAnsi" w:cstheme="majorHAnsi"/>
          <w:b/>
          <w:sz w:val="24"/>
          <w:szCs w:val="24"/>
        </w:rPr>
        <w:t>TRNNOT</w:t>
      </w:r>
      <w:r w:rsidR="00026A3E" w:rsidRPr="00A463FE">
        <w:rPr>
          <w:rFonts w:asciiTheme="majorHAnsi" w:hAnsiTheme="majorHAnsi" w:cstheme="majorHAnsi"/>
          <w:b/>
          <w:sz w:val="24"/>
          <w:szCs w:val="24"/>
        </w:rPr>
        <w:t>:</w:t>
      </w:r>
      <w:r w:rsidR="00026A3E"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A44A14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026A3E" w:rsidRPr="00A463FE">
        <w:rPr>
          <w:rFonts w:asciiTheme="majorHAnsi" w:hAnsiTheme="majorHAnsi" w:cstheme="majorHAnsi"/>
          <w:sz w:val="24"/>
          <w:szCs w:val="24"/>
        </w:rPr>
        <w:t xml:space="preserve">2016, what was the main reason your office did not refer the </w:t>
      </w:r>
      <w:r w:rsidR="00026A3E" w:rsidRPr="00A463FE">
        <w:rPr>
          <w:rFonts w:asciiTheme="majorHAnsi" w:hAnsiTheme="majorHAnsi" w:cstheme="majorHAnsi"/>
          <w:sz w:val="24"/>
          <w:szCs w:val="24"/>
          <w:u w:val="single"/>
        </w:rPr>
        <w:t>FVAP EO online training</w:t>
      </w:r>
      <w:r w:rsidR="00665169" w:rsidRPr="00A463FE">
        <w:rPr>
          <w:rFonts w:asciiTheme="majorHAnsi" w:hAnsiTheme="majorHAnsi" w:cstheme="majorHAnsi"/>
          <w:sz w:val="24"/>
          <w:szCs w:val="24"/>
        </w:rPr>
        <w:t xml:space="preserve"> to local election officials</w:t>
      </w:r>
      <w:r w:rsidR="00017CB1" w:rsidRPr="00A463FE">
        <w:rPr>
          <w:rFonts w:asciiTheme="majorHAnsi" w:hAnsiTheme="majorHAnsi" w:cstheme="majorHAnsi"/>
          <w:sz w:val="24"/>
          <w:szCs w:val="24"/>
        </w:rPr>
        <w:t xml:space="preserve"> (LEO)</w:t>
      </w:r>
      <w:r w:rsidR="00665169" w:rsidRPr="00A463FE">
        <w:rPr>
          <w:rFonts w:asciiTheme="majorHAnsi" w:hAnsiTheme="majorHAnsi" w:cstheme="majorHAnsi"/>
          <w:sz w:val="24"/>
          <w:szCs w:val="24"/>
        </w:rPr>
        <w:t xml:space="preserve">? </w:t>
      </w:r>
    </w:p>
    <w:tbl>
      <w:tblPr>
        <w:tblStyle w:val="TableGrid2"/>
        <w:tblW w:w="9540" w:type="dxa"/>
        <w:tblInd w:w="198" w:type="dxa"/>
        <w:tblLook w:val="04A0" w:firstRow="1" w:lastRow="0" w:firstColumn="1" w:lastColumn="0" w:noHBand="0" w:noVBand="1"/>
      </w:tblPr>
      <w:tblGrid>
        <w:gridCol w:w="1980"/>
        <w:gridCol w:w="7560"/>
      </w:tblGrid>
      <w:tr w:rsidR="00890420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890420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Did not b</w:t>
            </w:r>
            <w:r w:rsidR="00F27203">
              <w:rPr>
                <w:rFonts w:asciiTheme="majorHAnsi" w:hAnsiTheme="majorHAnsi" w:cstheme="majorHAnsi"/>
                <w:sz w:val="24"/>
                <w:szCs w:val="24"/>
              </w:rPr>
              <w:t xml:space="preserve">elieve FVAP offered training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on the information </w:t>
            </w:r>
            <w:r w:rsidR="00017CB1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needed</w:t>
            </w:r>
          </w:p>
        </w:tc>
      </w:tr>
      <w:tr w:rsidR="00890420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Did not believe the training included accurate information</w:t>
            </w:r>
          </w:p>
        </w:tc>
      </w:tr>
      <w:tr w:rsidR="00890420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017CB1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received comparable training from another resource</w:t>
            </w:r>
          </w:p>
        </w:tc>
      </w:tr>
      <w:tr w:rsidR="00890420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0" w:rsidRPr="00A463FE" w:rsidRDefault="00890420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0" w:rsidRPr="00A463FE" w:rsidRDefault="00017CB1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LEOs 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did not need any training</w:t>
            </w:r>
          </w:p>
        </w:tc>
      </w:tr>
      <w:tr w:rsidR="00890420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20" w:rsidRPr="00A463FE" w:rsidRDefault="00890420" w:rsidP="00FA4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 other reason</w:t>
            </w:r>
          </w:p>
        </w:tc>
      </w:tr>
    </w:tbl>
    <w:p w:rsidR="008A3208" w:rsidRPr="00A463FE" w:rsidRDefault="008A320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Q16sp</w:t>
      </w:r>
    </w:p>
    <w:p w:rsidR="00026A3E" w:rsidRPr="00A463FE" w:rsidRDefault="0069333F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B31B73" w:rsidRPr="00A463FE">
        <w:rPr>
          <w:rFonts w:asciiTheme="majorHAnsi" w:hAnsiTheme="majorHAnsi" w:cstheme="majorHAnsi"/>
          <w:b/>
          <w:sz w:val="24"/>
          <w:szCs w:val="24"/>
        </w:rPr>
        <w:t>TRNNOTSP</w:t>
      </w:r>
      <w:r w:rsidR="00026A3E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026A3E" w:rsidRPr="00A463FE">
        <w:rPr>
          <w:rFonts w:asciiTheme="majorHAnsi" w:hAnsiTheme="majorHAnsi" w:cstheme="majorHAnsi"/>
          <w:sz w:val="24"/>
          <w:szCs w:val="24"/>
        </w:rPr>
        <w:t xml:space="preserve">Please specify how we can improve the </w:t>
      </w:r>
      <w:r w:rsidR="00026A3E" w:rsidRPr="00A463FE">
        <w:rPr>
          <w:rFonts w:asciiTheme="majorHAnsi" w:hAnsiTheme="majorHAnsi" w:cstheme="majorHAnsi"/>
          <w:sz w:val="24"/>
          <w:szCs w:val="24"/>
          <w:u w:val="single"/>
        </w:rPr>
        <w:t>FVAP EO online training</w:t>
      </w:r>
      <w:r w:rsidR="00026A3E" w:rsidRPr="00A463FE">
        <w:rPr>
          <w:rFonts w:asciiTheme="majorHAnsi" w:hAnsiTheme="majorHAnsi" w:cstheme="majorHAnsi"/>
          <w:sz w:val="24"/>
          <w:szCs w:val="24"/>
        </w:rPr>
        <w:t>.</w:t>
      </w:r>
    </w:p>
    <w:p w:rsidR="000D31DD" w:rsidRPr="00A463FE" w:rsidRDefault="000D31DD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>The following questions ask for your opinion on current and new training topics that FVAP may offer for local election officials.</w:t>
      </w:r>
    </w:p>
    <w:p w:rsidR="008A3208" w:rsidRPr="00A463FE" w:rsidRDefault="008A320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Q17</w:t>
      </w:r>
    </w:p>
    <w:p w:rsidR="000D31DD" w:rsidRPr="00A463FE" w:rsidRDefault="000D31DD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QTRNT</w:t>
      </w:r>
      <w:r w:rsidR="006554A4" w:rsidRPr="00A463FE">
        <w:rPr>
          <w:rFonts w:asciiTheme="majorHAnsi" w:hAnsiTheme="majorHAnsi" w:cstheme="majorHAnsi"/>
          <w:b/>
          <w:sz w:val="24"/>
          <w:szCs w:val="24"/>
        </w:rPr>
        <w:t>USF</w:t>
      </w:r>
      <w:r w:rsidRPr="00A463FE">
        <w:rPr>
          <w:rFonts w:asciiTheme="majorHAnsi" w:hAnsiTheme="majorHAnsi" w:cstheme="majorHAnsi"/>
          <w:sz w:val="24"/>
          <w:szCs w:val="24"/>
        </w:rPr>
        <w:t xml:space="preserve">. How useful would the following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training topics</w:t>
      </w:r>
      <w:r w:rsidRPr="00A463FE">
        <w:rPr>
          <w:rFonts w:asciiTheme="majorHAnsi" w:hAnsiTheme="majorHAnsi" w:cstheme="majorHAnsi"/>
          <w:sz w:val="24"/>
          <w:szCs w:val="24"/>
        </w:rPr>
        <w:t xml:space="preserve"> be to local election officials in your State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one answer for each statement.</w:t>
      </w:r>
    </w:p>
    <w:tbl>
      <w:tblPr>
        <w:tblStyle w:val="TableGrid2"/>
        <w:tblW w:w="9450" w:type="dxa"/>
        <w:tblInd w:w="198" w:type="dxa"/>
        <w:tblLook w:val="04A0" w:firstRow="1" w:lastRow="0" w:firstColumn="1" w:lastColumn="0" w:noHBand="0" w:noVBand="1"/>
      </w:tblPr>
      <w:tblGrid>
        <w:gridCol w:w="1890"/>
        <w:gridCol w:w="3870"/>
        <w:gridCol w:w="3690"/>
      </w:tblGrid>
      <w:tr w:rsidR="000D31DD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0D31DD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Common problems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voters may experience when trying to vote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Q17a</w:t>
            </w:r>
            <w:r w:rsidR="000D31DD" w:rsidRPr="00A463FE">
              <w:rPr>
                <w:rFonts w:asciiTheme="majorHAnsi" w:hAnsiTheme="majorHAnsi" w:cstheme="majorHAnsi"/>
                <w:sz w:val="24"/>
                <w:szCs w:val="24"/>
              </w:rPr>
              <w:t>: Common voter problems</w:t>
            </w:r>
          </w:p>
        </w:tc>
      </w:tr>
      <w:tr w:rsidR="000D31DD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Responsibilities of military voting assistance officers (VAO)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Q17b</w:t>
            </w:r>
            <w:r w:rsidR="000D31DD" w:rsidRPr="00A463FE">
              <w:rPr>
                <w:rFonts w:asciiTheme="majorHAnsi" w:hAnsiTheme="majorHAnsi" w:cstheme="majorHAnsi"/>
                <w:sz w:val="24"/>
                <w:szCs w:val="24"/>
              </w:rPr>
              <w:t>: VAO responsibilities</w:t>
            </w:r>
          </w:p>
        </w:tc>
      </w:tr>
      <w:tr w:rsidR="000D31DD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Common reasons FPCAs and FWABs are rejected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Q17c</w:t>
            </w:r>
            <w:r w:rsidR="000D31DD" w:rsidRPr="00A463FE">
              <w:rPr>
                <w:rFonts w:asciiTheme="majorHAnsi" w:hAnsiTheme="majorHAnsi" w:cstheme="majorHAnsi"/>
                <w:sz w:val="24"/>
                <w:szCs w:val="24"/>
              </w:rPr>
              <w:t>: FPCA and FWAB rejection</w:t>
            </w:r>
          </w:p>
        </w:tc>
      </w:tr>
      <w:tr w:rsidR="000D31DD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Best practices for mailing and emailing election materials to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voters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Q17d</w:t>
            </w:r>
            <w:r w:rsidR="000D31DD" w:rsidRPr="00A463FE">
              <w:rPr>
                <w:rFonts w:asciiTheme="majorHAnsi" w:hAnsiTheme="majorHAnsi" w:cstheme="majorHAnsi"/>
                <w:sz w:val="24"/>
                <w:szCs w:val="24"/>
              </w:rPr>
              <w:t>: Mailing and emailing materials</w:t>
            </w:r>
          </w:p>
        </w:tc>
      </w:tr>
      <w:tr w:rsidR="000D31DD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State legislative activities and trends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Q17e</w:t>
            </w:r>
            <w:r w:rsidR="008C35A9" w:rsidRPr="00A463FE">
              <w:rPr>
                <w:rFonts w:asciiTheme="majorHAnsi" w:hAnsiTheme="majorHAnsi" w:cstheme="majorHAnsi"/>
                <w:sz w:val="24"/>
                <w:szCs w:val="24"/>
              </w:rPr>
              <w:t>: State legislative activities</w:t>
            </w:r>
          </w:p>
        </w:tc>
      </w:tr>
      <w:tr w:rsidR="000D31DD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8C35A9" w:rsidRPr="00A463FE">
              <w:rPr>
                <w:rFonts w:asciiTheme="majorHAnsi" w:hAnsiTheme="majorHAnsi" w:cstheme="majorHAnsi"/>
                <w:sz w:val="24"/>
                <w:szCs w:val="24"/>
              </w:rPr>
              <w:t>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="008C35A9" w:rsidRPr="00A463FE">
              <w:rPr>
                <w:rFonts w:asciiTheme="majorHAnsi" w:hAnsiTheme="majorHAnsi" w:cstheme="majorHAnsi"/>
                <w:sz w:val="24"/>
                <w:szCs w:val="24"/>
              </w:rPr>
              <w:t>F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8C35A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FVAP’s products and services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Q17f</w:t>
            </w:r>
            <w:r w:rsidR="000D31DD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FVAP </w:t>
            </w:r>
            <w:r w:rsidR="008C35A9" w:rsidRPr="00A463FE">
              <w:rPr>
                <w:rFonts w:asciiTheme="majorHAnsi" w:hAnsiTheme="majorHAnsi" w:cstheme="majorHAnsi"/>
                <w:sz w:val="24"/>
                <w:szCs w:val="24"/>
              </w:rPr>
              <w:t>products and services</w:t>
            </w:r>
          </w:p>
        </w:tc>
      </w:tr>
      <w:tr w:rsidR="008C35A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A9" w:rsidRPr="00A463FE" w:rsidRDefault="008C35A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A9" w:rsidRPr="00A463FE" w:rsidRDefault="008C35A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Overview of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laws and regulations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A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Q17g</w:t>
            </w:r>
            <w:r w:rsidR="008C35A9" w:rsidRPr="00A463FE">
              <w:rPr>
                <w:rFonts w:asciiTheme="majorHAnsi" w:hAnsiTheme="majorHAnsi" w:cstheme="majorHAnsi"/>
                <w:sz w:val="24"/>
                <w:szCs w:val="24"/>
              </w:rPr>
              <w:t>: UOCAVA laws</w:t>
            </w:r>
          </w:p>
        </w:tc>
      </w:tr>
      <w:tr w:rsidR="000D31DD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8C35A9" w:rsidRPr="00A463FE">
              <w:rPr>
                <w:rFonts w:asciiTheme="majorHAnsi" w:hAnsiTheme="majorHAnsi" w:cstheme="majorHAnsi"/>
                <w:sz w:val="24"/>
                <w:szCs w:val="24"/>
              </w:rPr>
              <w:t>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="008C35A9" w:rsidRPr="00A463FE">
              <w:rPr>
                <w:rFonts w:asciiTheme="majorHAnsi" w:hAnsiTheme="majorHAnsi" w:cstheme="majorHAnsi"/>
                <w:sz w:val="24"/>
                <w:szCs w:val="24"/>
              </w:rPr>
              <w:t>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8C35A9" w:rsidP="00F27203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FVAP’s Voting Assistance Guide</w:t>
            </w:r>
            <w:r w:rsidR="00A44A14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(VAG)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Q17h</w:t>
            </w:r>
            <w:r w:rsidR="000D31DD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8C35A9" w:rsidRPr="00A463FE">
              <w:rPr>
                <w:rFonts w:asciiTheme="majorHAnsi" w:hAnsiTheme="majorHAnsi" w:cstheme="majorHAnsi"/>
                <w:sz w:val="24"/>
                <w:szCs w:val="24"/>
              </w:rPr>
              <w:t>FVAP VAG</w:t>
            </w:r>
          </w:p>
        </w:tc>
      </w:tr>
      <w:tr w:rsidR="004B67E1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1" w:rsidRPr="00A463FE" w:rsidRDefault="004B67E1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QTRNT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USF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1" w:rsidRPr="00A463FE" w:rsidRDefault="004B67E1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Overview of the military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population and demographics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1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Q17i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: M</w:t>
            </w:r>
            <w:r w:rsidR="004B67E1" w:rsidRPr="00A463FE">
              <w:rPr>
                <w:rFonts w:asciiTheme="majorHAnsi" w:hAnsiTheme="majorHAnsi" w:cstheme="majorHAnsi"/>
                <w:sz w:val="24"/>
                <w:szCs w:val="24"/>
              </w:rPr>
              <w:t>ilitary UOCAVA pop</w:t>
            </w:r>
          </w:p>
        </w:tc>
      </w:tr>
    </w:tbl>
    <w:p w:rsidR="000D31DD" w:rsidRPr="00A463FE" w:rsidRDefault="000D31DD" w:rsidP="00F27203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450" w:type="dxa"/>
        <w:tblInd w:w="19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0D31DD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0D31DD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Very useful</w:t>
            </w:r>
          </w:p>
        </w:tc>
      </w:tr>
      <w:tr w:rsidR="000D31DD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Useful</w:t>
            </w:r>
          </w:p>
        </w:tc>
      </w:tr>
      <w:tr w:rsidR="000D31DD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Somewhat useful</w:t>
            </w:r>
          </w:p>
        </w:tc>
      </w:tr>
      <w:tr w:rsidR="000D31DD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D" w:rsidRPr="00A463FE" w:rsidRDefault="000D31DD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Not useful</w:t>
            </w:r>
          </w:p>
        </w:tc>
      </w:tr>
    </w:tbl>
    <w:p w:rsidR="00F27203" w:rsidRDefault="00F27203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27203" w:rsidRDefault="00F27203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8A3208" w:rsidRPr="00A463FE" w:rsidRDefault="008A320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lastRenderedPageBreak/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Q18</w:t>
      </w:r>
    </w:p>
    <w:p w:rsidR="00732BF6" w:rsidRPr="00A463FE" w:rsidRDefault="00732BF6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69333F" w:rsidRPr="00A463FE">
        <w:rPr>
          <w:rFonts w:asciiTheme="majorHAnsi" w:hAnsiTheme="majorHAnsi" w:cstheme="majorHAnsi"/>
          <w:b/>
          <w:sz w:val="24"/>
          <w:szCs w:val="24"/>
        </w:rPr>
        <w:t>TRNTYPE</w:t>
      </w:r>
      <w:r w:rsidRPr="00A463FE">
        <w:rPr>
          <w:rFonts w:asciiTheme="majorHAnsi" w:hAnsiTheme="majorHAnsi" w:cstheme="majorHAnsi"/>
          <w:sz w:val="24"/>
          <w:szCs w:val="24"/>
        </w:rPr>
        <w:t>. FVAP provides training to election officials in various formats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 xml:space="preserve">How useful would each of the following types of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training</w:t>
      </w:r>
      <w:r w:rsidR="008C35A9" w:rsidRPr="00A463FE">
        <w:rPr>
          <w:rFonts w:asciiTheme="majorHAnsi" w:hAnsiTheme="majorHAnsi" w:cstheme="majorHAnsi"/>
          <w:sz w:val="24"/>
          <w:szCs w:val="24"/>
          <w:u w:val="single"/>
        </w:rPr>
        <w:t xml:space="preserve"> formats</w:t>
      </w:r>
      <w:r w:rsidR="008C35A9" w:rsidRPr="00A463FE">
        <w:rPr>
          <w:rFonts w:asciiTheme="majorHAnsi" w:hAnsiTheme="majorHAnsi" w:cstheme="majorHAnsi"/>
          <w:sz w:val="24"/>
          <w:szCs w:val="24"/>
        </w:rPr>
        <w:t xml:space="preserve"> be for</w:t>
      </w:r>
      <w:r w:rsidRPr="00A463FE">
        <w:rPr>
          <w:rFonts w:asciiTheme="majorHAnsi" w:hAnsiTheme="majorHAnsi" w:cstheme="majorHAnsi"/>
          <w:sz w:val="24"/>
          <w:szCs w:val="24"/>
        </w:rPr>
        <w:t xml:space="preserve"> local election officials</w:t>
      </w:r>
      <w:r w:rsidR="008C35A9" w:rsidRPr="00A463FE">
        <w:rPr>
          <w:rFonts w:asciiTheme="majorHAnsi" w:hAnsiTheme="majorHAnsi" w:cstheme="majorHAnsi"/>
          <w:sz w:val="24"/>
          <w:szCs w:val="24"/>
        </w:rPr>
        <w:t xml:space="preserve"> in your State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</w:t>
      </w:r>
      <w:r w:rsidR="008C35A9" w:rsidRPr="00A463FE">
        <w:rPr>
          <w:rFonts w:asciiTheme="majorHAnsi" w:hAnsiTheme="majorHAnsi" w:cstheme="majorHAnsi"/>
          <w:i/>
          <w:sz w:val="24"/>
          <w:szCs w:val="24"/>
        </w:rPr>
        <w:t xml:space="preserve"> one answer for each statement.</w:t>
      </w:r>
    </w:p>
    <w:tbl>
      <w:tblPr>
        <w:tblStyle w:val="TableGrid2"/>
        <w:tblW w:w="9450" w:type="dxa"/>
        <w:tblInd w:w="108" w:type="dxa"/>
        <w:tblLook w:val="04A0" w:firstRow="1" w:lastRow="0" w:firstColumn="1" w:lastColumn="0" w:noHBand="0" w:noVBand="1"/>
      </w:tblPr>
      <w:tblGrid>
        <w:gridCol w:w="1980"/>
        <w:gridCol w:w="3870"/>
        <w:gridCol w:w="3600"/>
      </w:tblGrid>
      <w:tr w:rsidR="00732BF6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732BF6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732BF6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732BF6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B31B73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69333F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TRNTYPEA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B31B73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Online training modules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Q18a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: Online training modules</w:t>
            </w:r>
          </w:p>
        </w:tc>
      </w:tr>
      <w:tr w:rsidR="00B31B73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69333F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TRNTYPEB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B31B73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In-person training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Q18b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: In-person training</w:t>
            </w:r>
          </w:p>
        </w:tc>
      </w:tr>
      <w:tr w:rsidR="00B31B73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69333F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TRNTYPEC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B31B73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Presentation at your State’s conference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Q18c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: State conference</w:t>
            </w:r>
          </w:p>
        </w:tc>
      </w:tr>
      <w:tr w:rsidR="00B31B73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69333F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TRNTYPED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B31B73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Webinar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Q18d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: Webinar</w:t>
            </w:r>
          </w:p>
        </w:tc>
      </w:tr>
      <w:tr w:rsidR="00B31B73" w:rsidRPr="00A463FE" w:rsidTr="00C779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69333F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TRNTYPEE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B31B73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 other training format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3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Q18e</w:t>
            </w:r>
            <w:r w:rsidR="00B31B73" w:rsidRPr="00A463FE">
              <w:rPr>
                <w:rFonts w:asciiTheme="majorHAnsi" w:hAnsiTheme="majorHAnsi" w:cstheme="majorHAnsi"/>
                <w:sz w:val="24"/>
                <w:szCs w:val="24"/>
              </w:rPr>
              <w:t>: Other training format</w:t>
            </w:r>
          </w:p>
        </w:tc>
      </w:tr>
    </w:tbl>
    <w:p w:rsidR="00732BF6" w:rsidRPr="00A463FE" w:rsidRDefault="00732BF6" w:rsidP="00F27203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7470"/>
      </w:tblGrid>
      <w:tr w:rsidR="00732BF6" w:rsidRPr="00A463FE" w:rsidTr="00C7793E">
        <w:trPr>
          <w:trHeight w:val="2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732BF6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732BF6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732BF6" w:rsidRPr="00A463FE" w:rsidTr="00C7793E">
        <w:trPr>
          <w:trHeight w:val="2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732BF6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Very useful</w:t>
            </w:r>
          </w:p>
        </w:tc>
      </w:tr>
      <w:tr w:rsidR="00732BF6" w:rsidRPr="00A463FE" w:rsidTr="00C7793E">
        <w:trPr>
          <w:trHeight w:val="2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F6" w:rsidRPr="00A463FE" w:rsidRDefault="00732BF6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Useful</w:t>
            </w:r>
          </w:p>
        </w:tc>
      </w:tr>
      <w:tr w:rsidR="00732BF6" w:rsidRPr="00A463FE" w:rsidTr="00C7793E">
        <w:trPr>
          <w:trHeight w:val="2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F6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F6" w:rsidRPr="00A463FE" w:rsidRDefault="00732BF6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Somewhat useful</w:t>
            </w:r>
          </w:p>
        </w:tc>
      </w:tr>
      <w:tr w:rsidR="00732BF6" w:rsidRPr="00A463FE" w:rsidTr="00C7793E">
        <w:trPr>
          <w:trHeight w:val="2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F6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F6" w:rsidRPr="00A463FE" w:rsidRDefault="00732BF6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Not useful</w:t>
            </w:r>
          </w:p>
        </w:tc>
      </w:tr>
    </w:tbl>
    <w:p w:rsidR="008A3208" w:rsidRPr="00A463FE" w:rsidRDefault="008A320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Q18sp</w:t>
      </w:r>
    </w:p>
    <w:p w:rsidR="00732BF6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B31B73" w:rsidRPr="00A463FE">
        <w:rPr>
          <w:rFonts w:asciiTheme="majorHAnsi" w:hAnsiTheme="majorHAnsi" w:cstheme="majorHAnsi"/>
          <w:b/>
          <w:sz w:val="24"/>
          <w:szCs w:val="24"/>
        </w:rPr>
        <w:t>TRNTYPESP</w:t>
      </w:r>
      <w:r w:rsidR="00732BF6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732BF6" w:rsidRPr="00A463FE">
        <w:rPr>
          <w:rFonts w:asciiTheme="majorHAnsi" w:hAnsiTheme="majorHAnsi" w:cstheme="majorHAnsi"/>
          <w:sz w:val="24"/>
          <w:szCs w:val="24"/>
        </w:rPr>
        <w:t xml:space="preserve">Please describe the other </w:t>
      </w:r>
      <w:r w:rsidR="00732BF6" w:rsidRPr="00A463FE">
        <w:rPr>
          <w:rFonts w:asciiTheme="majorHAnsi" w:hAnsiTheme="majorHAnsi" w:cstheme="majorHAnsi"/>
          <w:sz w:val="24"/>
          <w:szCs w:val="24"/>
          <w:u w:val="single"/>
        </w:rPr>
        <w:t>training format(s)</w:t>
      </w:r>
      <w:r w:rsidR="00732BF6" w:rsidRPr="00A463FE">
        <w:rPr>
          <w:rFonts w:asciiTheme="majorHAnsi" w:hAnsiTheme="majorHAnsi" w:cstheme="majorHAnsi"/>
          <w:sz w:val="24"/>
          <w:szCs w:val="24"/>
        </w:rPr>
        <w:t xml:space="preserve"> that would be valuable to your office.</w:t>
      </w:r>
      <w:r w:rsidR="008748E2" w:rsidRPr="00A463F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27203" w:rsidRDefault="00F27203" w:rsidP="00A463FE">
      <w:pPr>
        <w:pStyle w:val="Heading1"/>
        <w:spacing w:before="120" w:after="120"/>
        <w:contextualSpacing w:val="0"/>
        <w:jc w:val="both"/>
        <w:rPr>
          <w:rFonts w:cstheme="majorHAnsi"/>
          <w:sz w:val="24"/>
          <w:szCs w:val="24"/>
        </w:rPr>
      </w:pPr>
      <w:r>
        <w:t>------------------------------------------------</w:t>
      </w:r>
    </w:p>
    <w:p w:rsidR="00593051" w:rsidRDefault="00593051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cstheme="majorHAnsi"/>
          <w:caps/>
          <w:sz w:val="24"/>
          <w:szCs w:val="24"/>
          <w:u w:val="single"/>
        </w:rPr>
        <w:br w:type="page"/>
      </w:r>
    </w:p>
    <w:p w:rsidR="00CD38C4" w:rsidRPr="00F27203" w:rsidRDefault="00CD38C4" w:rsidP="00A463FE">
      <w:pPr>
        <w:pStyle w:val="Heading1"/>
        <w:spacing w:before="120" w:after="120"/>
        <w:contextualSpacing w:val="0"/>
        <w:jc w:val="both"/>
        <w:rPr>
          <w:rFonts w:cstheme="majorHAnsi"/>
          <w:caps/>
          <w:sz w:val="24"/>
          <w:szCs w:val="24"/>
          <w:u w:val="single"/>
        </w:rPr>
      </w:pPr>
      <w:r w:rsidRPr="00F27203">
        <w:rPr>
          <w:rFonts w:cstheme="majorHAnsi"/>
          <w:caps/>
          <w:sz w:val="24"/>
          <w:szCs w:val="24"/>
          <w:u w:val="single"/>
        </w:rPr>
        <w:lastRenderedPageBreak/>
        <w:t>Improvement of Services</w:t>
      </w:r>
    </w:p>
    <w:p w:rsidR="00CD38C4" w:rsidRPr="00A463FE" w:rsidRDefault="00CD38C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>The following questions ask about how FVAP can improve communication with your office and improve FVAP products and services.</w:t>
      </w:r>
    </w:p>
    <w:p w:rsidR="008A3208" w:rsidRPr="00A463FE" w:rsidRDefault="008A320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Q19</w:t>
      </w:r>
    </w:p>
    <w:p w:rsidR="00CD38C4" w:rsidRPr="00A463FE" w:rsidRDefault="00CD38C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B54E45" w:rsidRPr="00A463FE">
        <w:rPr>
          <w:rFonts w:asciiTheme="majorHAnsi" w:hAnsiTheme="majorHAnsi" w:cstheme="majorHAnsi"/>
          <w:b/>
          <w:sz w:val="24"/>
          <w:szCs w:val="24"/>
        </w:rPr>
        <w:t>HELPS</w:t>
      </w:r>
      <w:r w:rsidRPr="00A463FE">
        <w:rPr>
          <w:rFonts w:asciiTheme="majorHAnsi" w:hAnsiTheme="majorHAnsi" w:cstheme="majorHAnsi"/>
          <w:sz w:val="24"/>
          <w:szCs w:val="24"/>
        </w:rPr>
        <w:t xml:space="preserve">. Across all </w:t>
      </w:r>
      <w:r w:rsidR="003A2480" w:rsidRPr="00A463FE">
        <w:rPr>
          <w:rFonts w:asciiTheme="majorHAnsi" w:hAnsiTheme="majorHAnsi" w:cstheme="majorHAnsi"/>
          <w:sz w:val="24"/>
          <w:szCs w:val="24"/>
        </w:rPr>
        <w:t xml:space="preserve">FVAP’s </w:t>
      </w:r>
      <w:r w:rsidRPr="00A463FE">
        <w:rPr>
          <w:rFonts w:asciiTheme="majorHAnsi" w:hAnsiTheme="majorHAnsi" w:cstheme="majorHAnsi"/>
          <w:sz w:val="24"/>
          <w:szCs w:val="24"/>
        </w:rPr>
        <w:t>products and services, how much do you agree or disagree with each of the following statements about the information provided by FVAP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</w:t>
      </w:r>
      <w:r w:rsidR="004C7392" w:rsidRPr="00A463FE">
        <w:rPr>
          <w:rFonts w:asciiTheme="majorHAnsi" w:hAnsiTheme="majorHAnsi" w:cstheme="majorHAnsi"/>
          <w:i/>
          <w:sz w:val="24"/>
          <w:szCs w:val="24"/>
        </w:rPr>
        <w:t xml:space="preserve"> one answer for each statement.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3960"/>
        <w:gridCol w:w="3600"/>
      </w:tblGrid>
      <w:tr w:rsidR="00CD38C4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HELPSA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0C20F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It helps my office increase our understanding of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laws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Q19a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: Helps with UOCAVA laws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HELPSB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0C20F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It helps resolve questions my office receives from local election officials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Q19b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: Helps resolves LEO questions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HELPSC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0C20F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It helps my State’s local election officials be more effective at their jobs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Q19c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: Helps LEOs be more effective</w:t>
            </w:r>
          </w:p>
        </w:tc>
      </w:tr>
    </w:tbl>
    <w:p w:rsidR="00CD38C4" w:rsidRPr="00A463FE" w:rsidRDefault="00CD38C4" w:rsidP="00F27203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8748E2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E2" w:rsidRPr="00A463FE" w:rsidRDefault="008748E2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E2" w:rsidRPr="00A463FE" w:rsidRDefault="008748E2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8748E2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Strongly agree</w:t>
            </w:r>
          </w:p>
        </w:tc>
      </w:tr>
      <w:tr w:rsidR="008748E2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Agree</w:t>
            </w:r>
          </w:p>
        </w:tc>
      </w:tr>
      <w:tr w:rsidR="008748E2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Neither agree nor disagree</w:t>
            </w:r>
          </w:p>
        </w:tc>
      </w:tr>
      <w:tr w:rsidR="008748E2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Disagree</w:t>
            </w:r>
          </w:p>
        </w:tc>
      </w:tr>
      <w:tr w:rsidR="008748E2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2" w:rsidRPr="00A463FE" w:rsidRDefault="008748E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Strongly disagree</w:t>
            </w:r>
          </w:p>
        </w:tc>
      </w:tr>
    </w:tbl>
    <w:p w:rsidR="008A3208" w:rsidRPr="00A463FE" w:rsidRDefault="008A320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Q20</w:t>
      </w:r>
    </w:p>
    <w:p w:rsidR="00CD38C4" w:rsidRPr="00A463FE" w:rsidRDefault="00CD38C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B54E45" w:rsidRPr="00A463FE">
        <w:rPr>
          <w:rFonts w:asciiTheme="majorHAnsi" w:hAnsiTheme="majorHAnsi" w:cstheme="majorHAnsi"/>
          <w:b/>
          <w:sz w:val="24"/>
          <w:szCs w:val="24"/>
        </w:rPr>
        <w:t>CON</w:t>
      </w:r>
      <w:r w:rsidR="006554A4" w:rsidRPr="00A463FE">
        <w:rPr>
          <w:rFonts w:asciiTheme="majorHAnsi" w:hAnsiTheme="majorHAnsi" w:cstheme="majorHAnsi"/>
          <w:b/>
          <w:sz w:val="24"/>
          <w:szCs w:val="24"/>
        </w:rPr>
        <w:t>LEO</w:t>
      </w:r>
      <w:r w:rsidRPr="00A463FE">
        <w:rPr>
          <w:rFonts w:asciiTheme="majorHAnsi" w:hAnsiTheme="majorHAnsi" w:cstheme="majorHAnsi"/>
          <w:sz w:val="24"/>
          <w:szCs w:val="24"/>
        </w:rPr>
        <w:t xml:space="preserve">. </w:t>
      </w:r>
      <w:r w:rsidR="004C7392" w:rsidRPr="00A463FE">
        <w:rPr>
          <w:rFonts w:asciiTheme="majorHAnsi" w:hAnsiTheme="majorHAnsi" w:cstheme="majorHAnsi"/>
          <w:sz w:val="24"/>
          <w:szCs w:val="24"/>
        </w:rPr>
        <w:t>On average, how often do you contact</w:t>
      </w:r>
      <w:r w:rsidRPr="00A463FE">
        <w:rPr>
          <w:rFonts w:asciiTheme="majorHAnsi" w:hAnsiTheme="majorHAnsi" w:cstheme="majorHAnsi"/>
          <w:sz w:val="24"/>
          <w:szCs w:val="24"/>
        </w:rPr>
        <w:t xml:space="preserve"> local election officials </w:t>
      </w:r>
      <w:r w:rsidR="004C7392" w:rsidRPr="00A463FE">
        <w:rPr>
          <w:rFonts w:asciiTheme="majorHAnsi" w:hAnsiTheme="majorHAnsi" w:cstheme="majorHAnsi"/>
          <w:sz w:val="24"/>
          <w:szCs w:val="24"/>
        </w:rPr>
        <w:t xml:space="preserve">in your State </w:t>
      </w:r>
      <w:r w:rsidRPr="00A463FE">
        <w:rPr>
          <w:rFonts w:asciiTheme="majorHAnsi" w:hAnsiTheme="majorHAnsi" w:cstheme="majorHAnsi"/>
          <w:sz w:val="24"/>
          <w:szCs w:val="24"/>
        </w:rPr>
        <w:t>using the following methods of communication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</w:t>
      </w:r>
      <w:r w:rsidR="004C7392" w:rsidRPr="00A463FE">
        <w:rPr>
          <w:rFonts w:asciiTheme="majorHAnsi" w:hAnsiTheme="majorHAnsi" w:cstheme="majorHAnsi"/>
          <w:i/>
          <w:sz w:val="24"/>
          <w:szCs w:val="24"/>
        </w:rPr>
        <w:t xml:space="preserve"> one answer for each statement.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3960"/>
        <w:gridCol w:w="3600"/>
      </w:tblGrid>
      <w:tr w:rsidR="00CD38C4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F2720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LEO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0C20F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Email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Q20a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: Email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LEO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0C20F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Social media (e.g., Facebook, Twitter)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Q20b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: Social media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LEO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4C739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Mail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Q20c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4C7392" w:rsidRPr="00A463FE">
              <w:rPr>
                <w:rFonts w:asciiTheme="majorHAnsi" w:hAnsiTheme="majorHAnsi" w:cstheme="majorHAnsi"/>
                <w:sz w:val="24"/>
                <w:szCs w:val="24"/>
              </w:rPr>
              <w:t>Mail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LEO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4C739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State website, instant messenger, or application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Q20d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4C7392" w:rsidRPr="00A463FE">
              <w:rPr>
                <w:rFonts w:asciiTheme="majorHAnsi" w:hAnsiTheme="majorHAnsi" w:cstheme="majorHAnsi"/>
                <w:sz w:val="24"/>
                <w:szCs w:val="24"/>
              </w:rPr>
              <w:t>State site or app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LEO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0C20F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In-person meetings or conferences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Q20e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: In-person meeting or conferences</w:t>
            </w:r>
          </w:p>
        </w:tc>
      </w:tr>
      <w:tr w:rsidR="004C7392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2" w:rsidRPr="00A463FE" w:rsidRDefault="004C739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QCON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LEO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2" w:rsidRPr="00A463FE" w:rsidRDefault="004C7392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Phone or conference call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2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Q20f</w:t>
            </w:r>
            <w:r w:rsidR="004C7392" w:rsidRPr="00A463FE">
              <w:rPr>
                <w:rFonts w:asciiTheme="majorHAnsi" w:hAnsiTheme="majorHAnsi" w:cstheme="majorHAnsi"/>
                <w:sz w:val="24"/>
                <w:szCs w:val="24"/>
              </w:rPr>
              <w:t>: Phone or conference call</w:t>
            </w:r>
          </w:p>
        </w:tc>
      </w:tr>
      <w:tr w:rsidR="000C20F9" w:rsidRPr="00A463FE" w:rsidTr="00C7793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B54E45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4C7392" w:rsidRPr="00A463FE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="006554A4" w:rsidRPr="00A463FE">
              <w:rPr>
                <w:rFonts w:asciiTheme="majorHAnsi" w:hAnsiTheme="majorHAnsi" w:cstheme="majorHAnsi"/>
                <w:sz w:val="24"/>
                <w:szCs w:val="24"/>
              </w:rPr>
              <w:t>LEO</w:t>
            </w:r>
            <w:r w:rsidR="004C7392" w:rsidRPr="00A463FE"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0C20F9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Other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F9" w:rsidRPr="00A463FE" w:rsidRDefault="008A3208" w:rsidP="00F272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Q20g</w:t>
            </w:r>
            <w:r w:rsidR="000C20F9" w:rsidRPr="00A463FE">
              <w:rPr>
                <w:rFonts w:asciiTheme="majorHAnsi" w:hAnsiTheme="majorHAnsi" w:cstheme="majorHAnsi"/>
                <w:sz w:val="24"/>
                <w:szCs w:val="24"/>
              </w:rPr>
              <w:t>: Other</w:t>
            </w:r>
          </w:p>
        </w:tc>
      </w:tr>
    </w:tbl>
    <w:p w:rsidR="00CD38C4" w:rsidRPr="00A463FE" w:rsidRDefault="00CD38C4" w:rsidP="00F27203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CD38C4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070F1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070F1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CD38C4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Daily</w:t>
            </w:r>
          </w:p>
        </w:tc>
      </w:tr>
      <w:tr w:rsidR="00CD38C4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Weekly</w:t>
            </w:r>
          </w:p>
        </w:tc>
      </w:tr>
      <w:tr w:rsidR="00CD38C4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Monthly</w:t>
            </w:r>
          </w:p>
        </w:tc>
      </w:tr>
      <w:tr w:rsidR="00CD38C4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Semi-annually</w:t>
            </w:r>
          </w:p>
        </w:tc>
      </w:tr>
      <w:tr w:rsidR="00CD38C4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Yearly</w:t>
            </w:r>
          </w:p>
        </w:tc>
      </w:tr>
      <w:tr w:rsidR="00CD38C4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4" w:rsidRPr="00A463FE" w:rsidRDefault="00CD38C4" w:rsidP="00070F1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Never</w:t>
            </w:r>
          </w:p>
        </w:tc>
      </w:tr>
    </w:tbl>
    <w:p w:rsidR="008A3208" w:rsidRPr="00A463FE" w:rsidRDefault="008A3208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Q20sp</w:t>
      </w:r>
    </w:p>
    <w:p w:rsidR="00C37CB0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lastRenderedPageBreak/>
        <w:t>Q</w:t>
      </w:r>
      <w:r w:rsidR="000C20F9" w:rsidRPr="00A463FE">
        <w:rPr>
          <w:rFonts w:asciiTheme="majorHAnsi" w:hAnsiTheme="majorHAnsi" w:cstheme="majorHAnsi"/>
          <w:b/>
          <w:sz w:val="24"/>
          <w:szCs w:val="24"/>
        </w:rPr>
        <w:t>CONSP</w:t>
      </w:r>
      <w:r w:rsidR="00C37CB0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C37CB0" w:rsidRPr="00A463FE">
        <w:rPr>
          <w:rFonts w:asciiTheme="majorHAnsi" w:hAnsiTheme="majorHAnsi" w:cstheme="majorHAnsi"/>
          <w:sz w:val="24"/>
          <w:szCs w:val="24"/>
        </w:rPr>
        <w:t xml:space="preserve">Please specify the other method(s) of communication your office uses to contact </w:t>
      </w:r>
      <w:r w:rsidR="0075767D" w:rsidRPr="00A463FE">
        <w:rPr>
          <w:rFonts w:asciiTheme="majorHAnsi" w:hAnsiTheme="majorHAnsi" w:cstheme="majorHAnsi"/>
          <w:sz w:val="24"/>
          <w:szCs w:val="24"/>
        </w:rPr>
        <w:t>local election officials in your State.</w:t>
      </w:r>
    </w:p>
    <w:p w:rsidR="00C37CB0" w:rsidRPr="00A463FE" w:rsidRDefault="00C37CB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FVAP database matching</w:t>
      </w:r>
      <w:r w:rsidRPr="00A463FE">
        <w:rPr>
          <w:rFonts w:asciiTheme="majorHAnsi" w:hAnsiTheme="majorHAnsi" w:cstheme="majorHAnsi"/>
          <w:sz w:val="24"/>
          <w:szCs w:val="24"/>
        </w:rPr>
        <w:t xml:space="preserve">: </w:t>
      </w:r>
      <w:r w:rsidR="004C7392" w:rsidRPr="00A463FE">
        <w:rPr>
          <w:rFonts w:asciiTheme="majorHAnsi" w:hAnsiTheme="majorHAnsi" w:cstheme="majorHAnsi"/>
          <w:sz w:val="24"/>
          <w:szCs w:val="24"/>
        </w:rPr>
        <w:t xml:space="preserve">As a way to potentially increase accuracy in contacting voters, FVAP is considering offering a service that would allow you to compare your entire State database of </w:t>
      </w:r>
      <w:r w:rsidR="004C7392"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="004C7392" w:rsidRPr="00A463FE">
        <w:rPr>
          <w:rFonts w:asciiTheme="majorHAnsi" w:hAnsiTheme="majorHAnsi" w:cstheme="majorHAnsi"/>
          <w:sz w:val="24"/>
          <w:szCs w:val="24"/>
        </w:rPr>
        <w:t xml:space="preserve"> military voters to a secondary database of address information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4C7392" w:rsidRPr="00A463FE">
        <w:rPr>
          <w:rFonts w:asciiTheme="majorHAnsi" w:hAnsiTheme="majorHAnsi" w:cstheme="majorHAnsi"/>
          <w:sz w:val="24"/>
          <w:szCs w:val="24"/>
        </w:rPr>
        <w:t>This service would permit the identification of active duty personnel and potential changes in addresses in order to issue address confirmation notices.</w:t>
      </w:r>
    </w:p>
    <w:p w:rsidR="00522072" w:rsidRPr="00A463FE" w:rsidRDefault="0052207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Q21</w:t>
      </w:r>
    </w:p>
    <w:p w:rsidR="00C37CB0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FB45D6" w:rsidRPr="00A463FE">
        <w:rPr>
          <w:rFonts w:asciiTheme="majorHAnsi" w:hAnsiTheme="majorHAnsi" w:cstheme="majorHAnsi"/>
          <w:b/>
          <w:sz w:val="24"/>
          <w:szCs w:val="24"/>
        </w:rPr>
        <w:t>DBUS</w:t>
      </w:r>
      <w:r w:rsidR="0075767D" w:rsidRPr="00A463FE">
        <w:rPr>
          <w:rFonts w:asciiTheme="majorHAnsi" w:hAnsiTheme="majorHAnsi" w:cstheme="majorHAnsi"/>
          <w:b/>
          <w:sz w:val="24"/>
          <w:szCs w:val="24"/>
        </w:rPr>
        <w:t>F</w:t>
      </w:r>
      <w:r w:rsidR="00C37CB0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C37CB0" w:rsidRPr="00A463FE">
        <w:rPr>
          <w:rFonts w:asciiTheme="majorHAnsi" w:hAnsiTheme="majorHAnsi" w:cstheme="majorHAnsi"/>
          <w:sz w:val="24"/>
          <w:szCs w:val="24"/>
        </w:rPr>
        <w:t>Given the above information, how likely is your office to use an FVAP database matching service in future elections?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C37CB0" w:rsidRPr="00A463FE" w:rsidTr="00C7793E">
        <w:trPr>
          <w:trHeight w:val="264"/>
        </w:trPr>
        <w:tc>
          <w:tcPr>
            <w:tcW w:w="1890" w:type="dxa"/>
          </w:tcPr>
          <w:p w:rsidR="00C37CB0" w:rsidRPr="00A463FE" w:rsidRDefault="00C37CB0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</w:tcPr>
          <w:p w:rsidR="00C37CB0" w:rsidRPr="00A463FE" w:rsidRDefault="00C37CB0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C37CB0" w:rsidRPr="00A463FE" w:rsidTr="00C7793E">
        <w:trPr>
          <w:trHeight w:val="280"/>
        </w:trPr>
        <w:tc>
          <w:tcPr>
            <w:tcW w:w="1890" w:type="dxa"/>
          </w:tcPr>
          <w:p w:rsidR="00C37CB0" w:rsidRPr="00A463FE" w:rsidRDefault="008748E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C37CB0" w:rsidRPr="00A463FE" w:rsidRDefault="00C37CB0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Very likely</w:t>
            </w:r>
          </w:p>
        </w:tc>
      </w:tr>
      <w:tr w:rsidR="00C37CB0" w:rsidRPr="00A463FE" w:rsidTr="00C7793E">
        <w:trPr>
          <w:trHeight w:val="280"/>
        </w:trPr>
        <w:tc>
          <w:tcPr>
            <w:tcW w:w="1890" w:type="dxa"/>
          </w:tcPr>
          <w:p w:rsidR="00C37CB0" w:rsidRPr="00A463FE" w:rsidRDefault="008748E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 w:rsidR="00C37CB0" w:rsidRPr="00A463FE" w:rsidRDefault="00C37CB0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Likely</w:t>
            </w:r>
          </w:p>
        </w:tc>
      </w:tr>
      <w:tr w:rsidR="00C37CB0" w:rsidRPr="00A463FE" w:rsidTr="00C7793E">
        <w:trPr>
          <w:trHeight w:val="280"/>
        </w:trPr>
        <w:tc>
          <w:tcPr>
            <w:tcW w:w="1890" w:type="dxa"/>
          </w:tcPr>
          <w:p w:rsidR="00C37CB0" w:rsidRPr="00A463FE" w:rsidRDefault="008748E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C37CB0" w:rsidRPr="00A463FE" w:rsidRDefault="00C37CB0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Somewhat likely</w:t>
            </w:r>
          </w:p>
        </w:tc>
      </w:tr>
      <w:tr w:rsidR="00C37CB0" w:rsidRPr="00A463FE" w:rsidTr="00C7793E">
        <w:trPr>
          <w:trHeight w:val="280"/>
        </w:trPr>
        <w:tc>
          <w:tcPr>
            <w:tcW w:w="1890" w:type="dxa"/>
          </w:tcPr>
          <w:p w:rsidR="00C37CB0" w:rsidRPr="00A463FE" w:rsidRDefault="008748E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C37CB0" w:rsidRPr="00A463FE" w:rsidRDefault="00C37CB0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Not at all likely</w:t>
            </w:r>
          </w:p>
        </w:tc>
      </w:tr>
    </w:tbl>
    <w:p w:rsidR="0044660D" w:rsidRPr="00A463FE" w:rsidRDefault="0052207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="00A463FE" w:rsidRPr="00A463FE">
        <w:rPr>
          <w:rFonts w:asciiTheme="majorHAnsi" w:hAnsiTheme="majorHAnsi" w:cstheme="majorHAnsi"/>
          <w:sz w:val="24"/>
          <w:szCs w:val="24"/>
        </w:rPr>
        <w:t xml:space="preserve"> Q22</w:t>
      </w:r>
    </w:p>
    <w:p w:rsidR="0044660D" w:rsidRPr="00A463FE" w:rsidRDefault="0044660D" w:rsidP="00A463FE">
      <w:pPr>
        <w:spacing w:before="120" w:after="120"/>
        <w:jc w:val="both"/>
        <w:rPr>
          <w:rStyle w:val="WordBold"/>
          <w:rFonts w:asciiTheme="majorHAnsi" w:hAnsiTheme="majorHAnsi" w:cstheme="majorHAnsi"/>
          <w:b w:val="0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QDBMIL: </w:t>
      </w:r>
      <w:r w:rsidRPr="00A463FE">
        <w:rPr>
          <w:rStyle w:val="WordBold"/>
          <w:rFonts w:asciiTheme="majorHAnsi" w:hAnsiTheme="majorHAnsi" w:cstheme="majorHAnsi"/>
          <w:b w:val="0"/>
          <w:sz w:val="24"/>
          <w:szCs w:val="24"/>
        </w:rPr>
        <w:t xml:space="preserve">Has your office ever had previous experience using any </w:t>
      </w:r>
      <w:r w:rsidR="00C35254" w:rsidRPr="00A463FE">
        <w:rPr>
          <w:rStyle w:val="WordBold"/>
          <w:rFonts w:asciiTheme="majorHAnsi" w:hAnsiTheme="majorHAnsi" w:cstheme="majorHAnsi"/>
          <w:b w:val="0"/>
          <w:sz w:val="24"/>
          <w:szCs w:val="24"/>
        </w:rPr>
        <w:t>database-</w:t>
      </w:r>
      <w:r w:rsidRPr="00A463FE">
        <w:rPr>
          <w:rStyle w:val="WordBold"/>
          <w:rFonts w:asciiTheme="majorHAnsi" w:hAnsiTheme="majorHAnsi" w:cstheme="majorHAnsi"/>
          <w:b w:val="0"/>
          <w:sz w:val="24"/>
          <w:szCs w:val="24"/>
        </w:rPr>
        <w:t xml:space="preserve">matching service for your </w:t>
      </w:r>
      <w:r w:rsidRPr="00A463FE">
        <w:rPr>
          <w:rStyle w:val="WordBold"/>
          <w:rFonts w:asciiTheme="majorHAnsi" w:hAnsiTheme="majorHAnsi" w:cstheme="majorHAnsi"/>
          <w:b w:val="0"/>
          <w:i/>
          <w:sz w:val="24"/>
          <w:szCs w:val="24"/>
        </w:rPr>
        <w:t>UOCAVA</w:t>
      </w:r>
      <w:r w:rsidRPr="00A463FE">
        <w:rPr>
          <w:rStyle w:val="WordBold"/>
          <w:rFonts w:asciiTheme="majorHAnsi" w:hAnsiTheme="majorHAnsi" w:cstheme="majorHAnsi"/>
          <w:b w:val="0"/>
          <w:sz w:val="24"/>
          <w:szCs w:val="24"/>
        </w:rPr>
        <w:t xml:space="preserve"> military voter addresses?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44660D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D" w:rsidRPr="00A463FE" w:rsidRDefault="0044660D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D" w:rsidRPr="00A463FE" w:rsidRDefault="0044660D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44660D" w:rsidRPr="00A463FE" w:rsidTr="00C7793E">
        <w:trPr>
          <w:trHeight w:val="23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D" w:rsidRPr="00A463FE" w:rsidRDefault="000F0C6C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D" w:rsidRPr="00A463FE" w:rsidRDefault="0044660D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44660D" w:rsidRPr="00A463FE" w:rsidTr="00C7793E">
        <w:trPr>
          <w:trHeight w:val="2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D" w:rsidRPr="00A463FE" w:rsidRDefault="000F0C6C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0D" w:rsidRPr="00A463FE" w:rsidRDefault="0044660D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522072" w:rsidRPr="00A463FE" w:rsidRDefault="0052207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Q22sp</w:t>
      </w:r>
    </w:p>
    <w:p w:rsidR="00957728" w:rsidRPr="00A463FE" w:rsidRDefault="0044660D" w:rsidP="00A463FE">
      <w:pPr>
        <w:spacing w:before="120" w:after="120"/>
        <w:jc w:val="both"/>
        <w:rPr>
          <w:rStyle w:val="WordBold"/>
          <w:rFonts w:asciiTheme="majorHAnsi" w:hAnsiTheme="majorHAnsi" w:cstheme="majorHAnsi"/>
          <w:b w:val="0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QDBMILSP: </w:t>
      </w:r>
      <w:r w:rsidRPr="00A463FE">
        <w:rPr>
          <w:rStyle w:val="WordBold"/>
          <w:rFonts w:asciiTheme="majorHAnsi" w:hAnsiTheme="majorHAnsi" w:cstheme="majorHAnsi"/>
          <w:b w:val="0"/>
          <w:sz w:val="24"/>
          <w:szCs w:val="24"/>
        </w:rPr>
        <w:t xml:space="preserve">Based on your previous experience using a </w:t>
      </w:r>
      <w:r w:rsidR="00C35254" w:rsidRPr="00A463FE">
        <w:rPr>
          <w:rStyle w:val="WordBold"/>
          <w:rFonts w:asciiTheme="majorHAnsi" w:hAnsiTheme="majorHAnsi" w:cstheme="majorHAnsi"/>
          <w:b w:val="0"/>
          <w:sz w:val="24"/>
          <w:szCs w:val="24"/>
        </w:rPr>
        <w:t>database-</w:t>
      </w:r>
      <w:r w:rsidRPr="00A463FE">
        <w:rPr>
          <w:rStyle w:val="WordBold"/>
          <w:rFonts w:asciiTheme="majorHAnsi" w:hAnsiTheme="majorHAnsi" w:cstheme="majorHAnsi"/>
          <w:b w:val="0"/>
          <w:sz w:val="24"/>
          <w:szCs w:val="24"/>
        </w:rPr>
        <w:t xml:space="preserve">matching service for your </w:t>
      </w:r>
      <w:r w:rsidRPr="00A463FE">
        <w:rPr>
          <w:rStyle w:val="WordBold"/>
          <w:rFonts w:asciiTheme="majorHAnsi" w:hAnsiTheme="majorHAnsi" w:cstheme="majorHAnsi"/>
          <w:b w:val="0"/>
          <w:i/>
          <w:sz w:val="24"/>
          <w:szCs w:val="24"/>
        </w:rPr>
        <w:t>UOCAVA</w:t>
      </w:r>
      <w:r w:rsidRPr="00A463FE">
        <w:rPr>
          <w:rStyle w:val="WordBold"/>
          <w:rFonts w:asciiTheme="majorHAnsi" w:hAnsiTheme="majorHAnsi" w:cstheme="majorHAnsi"/>
          <w:b w:val="0"/>
          <w:sz w:val="24"/>
          <w:szCs w:val="24"/>
        </w:rPr>
        <w:t xml:space="preserve"> military voter addresses, what specific issues do you think need to be improved in a future </w:t>
      </w:r>
      <w:r w:rsidR="00E265A3">
        <w:rPr>
          <w:rStyle w:val="WordBold"/>
          <w:rFonts w:asciiTheme="majorHAnsi" w:hAnsiTheme="majorHAnsi" w:cstheme="majorHAnsi"/>
          <w:b w:val="0"/>
          <w:sz w:val="24"/>
          <w:szCs w:val="24"/>
        </w:rPr>
        <w:t>database?</w:t>
      </w:r>
    </w:p>
    <w:p w:rsidR="0044660D" w:rsidRPr="00A463FE" w:rsidRDefault="003A263D" w:rsidP="00A463FE">
      <w:pPr>
        <w:spacing w:before="120" w:after="120"/>
        <w:jc w:val="both"/>
        <w:rPr>
          <w:rStyle w:val="WordBold"/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eastAsiaTheme="majorEastAsia" w:hAnsiTheme="majorHAnsi"/>
        </w:rPr>
        <w:t>------------------------------------------------</w:t>
      </w:r>
    </w:p>
    <w:p w:rsidR="00593051" w:rsidRDefault="00593051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  <w:u w:val="single"/>
        </w:rPr>
      </w:pPr>
      <w:r>
        <w:rPr>
          <w:rFonts w:cstheme="majorHAnsi"/>
          <w:caps/>
          <w:sz w:val="24"/>
          <w:szCs w:val="24"/>
          <w:u w:val="single"/>
        </w:rPr>
        <w:br w:type="page"/>
      </w:r>
    </w:p>
    <w:p w:rsidR="00C37CB0" w:rsidRPr="003A263D" w:rsidRDefault="00C37CB0" w:rsidP="00A463FE">
      <w:pPr>
        <w:pStyle w:val="Heading1"/>
        <w:spacing w:before="120" w:after="120"/>
        <w:contextualSpacing w:val="0"/>
        <w:jc w:val="both"/>
        <w:rPr>
          <w:rFonts w:cstheme="majorHAnsi"/>
          <w:caps/>
          <w:sz w:val="24"/>
          <w:szCs w:val="24"/>
          <w:u w:val="single"/>
        </w:rPr>
      </w:pPr>
      <w:r w:rsidRPr="003A263D">
        <w:rPr>
          <w:rFonts w:cstheme="majorHAnsi"/>
          <w:caps/>
          <w:sz w:val="24"/>
          <w:szCs w:val="24"/>
          <w:u w:val="single"/>
        </w:rPr>
        <w:lastRenderedPageBreak/>
        <w:t>Registration and Ballot Requests</w:t>
      </w:r>
    </w:p>
    <w:p w:rsidR="00C37CB0" w:rsidRPr="00A463FE" w:rsidRDefault="00C37CB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>The following questions will help us better understand your State’s standard procedures for processing registration and ballot requests during the 2016 General Election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 xml:space="preserve">Most of these questions ask about </w:t>
      </w:r>
      <w:r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Pr="00A463FE">
        <w:rPr>
          <w:rFonts w:asciiTheme="majorHAnsi" w:hAnsiTheme="majorHAnsi" w:cstheme="majorHAnsi"/>
          <w:sz w:val="24"/>
          <w:szCs w:val="24"/>
        </w:rPr>
        <w:t xml:space="preserve"> citizens and the </w:t>
      </w:r>
      <w:r w:rsidR="00C35254" w:rsidRPr="00A463FE">
        <w:rPr>
          <w:rFonts w:asciiTheme="majorHAnsi" w:hAnsiTheme="majorHAnsi" w:cstheme="majorHAnsi"/>
          <w:sz w:val="24"/>
          <w:szCs w:val="24"/>
        </w:rPr>
        <w:t>Federal Post Card Application (</w:t>
      </w:r>
      <w:r w:rsidRPr="00A463FE">
        <w:rPr>
          <w:rFonts w:asciiTheme="majorHAnsi" w:hAnsiTheme="majorHAnsi" w:cstheme="majorHAnsi"/>
          <w:sz w:val="24"/>
          <w:szCs w:val="24"/>
        </w:rPr>
        <w:t>FPCA</w:t>
      </w:r>
      <w:r w:rsidR="00C35254" w:rsidRPr="00A463FE">
        <w:rPr>
          <w:rFonts w:asciiTheme="majorHAnsi" w:hAnsiTheme="majorHAnsi" w:cstheme="majorHAnsi"/>
          <w:sz w:val="24"/>
          <w:szCs w:val="24"/>
        </w:rPr>
        <w:t>)</w:t>
      </w:r>
      <w:r w:rsidRPr="00A463FE">
        <w:rPr>
          <w:rFonts w:asciiTheme="majorHAnsi" w:hAnsiTheme="majorHAnsi" w:cstheme="majorHAnsi"/>
          <w:sz w:val="24"/>
          <w:szCs w:val="24"/>
        </w:rPr>
        <w:t>, described below:</w:t>
      </w:r>
    </w:p>
    <w:p w:rsidR="00C37CB0" w:rsidRPr="00A463FE" w:rsidRDefault="00C37CB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i/>
          <w:sz w:val="24"/>
          <w:szCs w:val="24"/>
        </w:rPr>
        <w:t>UOCAVA</w:t>
      </w:r>
      <w:r w:rsidRPr="00A463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35254" w:rsidRPr="00A463FE">
        <w:rPr>
          <w:rFonts w:asciiTheme="majorHAnsi" w:hAnsiTheme="majorHAnsi" w:cstheme="majorHAnsi"/>
          <w:b/>
          <w:sz w:val="24"/>
          <w:szCs w:val="24"/>
        </w:rPr>
        <w:t>Citizens</w:t>
      </w:r>
      <w:r w:rsidRPr="00A463FE">
        <w:rPr>
          <w:rFonts w:asciiTheme="majorHAnsi" w:hAnsiTheme="majorHAnsi" w:cstheme="majorHAnsi"/>
          <w:b/>
          <w:sz w:val="24"/>
          <w:szCs w:val="24"/>
        </w:rPr>
        <w:t>: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C35254"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Pr="00A463FE">
        <w:rPr>
          <w:rFonts w:asciiTheme="majorHAnsi" w:hAnsiTheme="majorHAnsi" w:cstheme="majorHAnsi"/>
          <w:sz w:val="24"/>
          <w:szCs w:val="24"/>
        </w:rPr>
        <w:t>U.S. citizens who are active members of the Uniformed Services, their eligible family members or U.S. citizens residing outside of the United States.</w:t>
      </w:r>
    </w:p>
    <w:p w:rsidR="00C37CB0" w:rsidRPr="00A463FE" w:rsidRDefault="00C37CB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FPCA:</w:t>
      </w:r>
      <w:r w:rsidRPr="00A463FE">
        <w:rPr>
          <w:rFonts w:asciiTheme="majorHAnsi" w:hAnsiTheme="majorHAnsi" w:cstheme="majorHAnsi"/>
          <w:sz w:val="24"/>
          <w:szCs w:val="24"/>
        </w:rPr>
        <w:t xml:space="preserve"> The FPCA is a single form that can be used to register to vote and/or request an absentee ballot for federal elections.</w:t>
      </w:r>
    </w:p>
    <w:p w:rsidR="00522072" w:rsidRPr="00A463FE" w:rsidRDefault="0052207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Q23</w:t>
      </w:r>
    </w:p>
    <w:p w:rsidR="00345472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E1AEC" w:rsidRPr="00A463FE">
        <w:rPr>
          <w:rFonts w:asciiTheme="majorHAnsi" w:hAnsiTheme="majorHAnsi" w:cstheme="majorHAnsi"/>
          <w:b/>
          <w:sz w:val="24"/>
          <w:szCs w:val="24"/>
        </w:rPr>
        <w:t>FPCADATE</w:t>
      </w:r>
      <w:r w:rsidR="00345472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345472" w:rsidRPr="00A463FE">
        <w:rPr>
          <w:rFonts w:asciiTheme="majorHAnsi" w:hAnsiTheme="majorHAnsi" w:cstheme="majorHAnsi"/>
          <w:sz w:val="24"/>
          <w:szCs w:val="24"/>
        </w:rPr>
        <w:t xml:space="preserve">States have varying dates </w:t>
      </w:r>
      <w:r w:rsidR="00C35254" w:rsidRPr="00A463FE">
        <w:rPr>
          <w:rFonts w:asciiTheme="majorHAnsi" w:hAnsiTheme="majorHAnsi" w:cstheme="majorHAnsi"/>
          <w:sz w:val="24"/>
          <w:szCs w:val="24"/>
        </w:rPr>
        <w:t xml:space="preserve">for </w:t>
      </w:r>
      <w:r w:rsidR="00345472" w:rsidRPr="00A463FE">
        <w:rPr>
          <w:rFonts w:asciiTheme="majorHAnsi" w:hAnsiTheme="majorHAnsi" w:cstheme="majorHAnsi"/>
          <w:sz w:val="24"/>
          <w:szCs w:val="24"/>
        </w:rPr>
        <w:t>when they begin accepting FPCAs before the current federal election year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345472" w:rsidRPr="00A463FE">
        <w:rPr>
          <w:rFonts w:asciiTheme="majorHAnsi" w:hAnsiTheme="majorHAnsi" w:cstheme="majorHAnsi"/>
          <w:sz w:val="24"/>
          <w:szCs w:val="24"/>
        </w:rPr>
        <w:t>Did your State accept FPCAs for the 2016 General Election before January 1, 2016?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345472" w:rsidRPr="00A463FE" w:rsidTr="00C7793E">
        <w:trPr>
          <w:trHeight w:val="264"/>
        </w:trPr>
        <w:tc>
          <w:tcPr>
            <w:tcW w:w="1890" w:type="dxa"/>
          </w:tcPr>
          <w:p w:rsidR="00345472" w:rsidRPr="00A463FE" w:rsidRDefault="00345472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0F0C6C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Yes, my State began accepting FPCAs before January 1, 2016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0F0C6C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No, my State only accepted FPCAs received after January 1, 2016</w:t>
            </w:r>
          </w:p>
        </w:tc>
      </w:tr>
    </w:tbl>
    <w:p w:rsidR="00522072" w:rsidRPr="00A463FE" w:rsidRDefault="0052207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24</w:t>
      </w:r>
    </w:p>
    <w:p w:rsidR="00345472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E1AEC" w:rsidRPr="00A463FE">
        <w:rPr>
          <w:rFonts w:asciiTheme="majorHAnsi" w:hAnsiTheme="majorHAnsi" w:cstheme="majorHAnsi"/>
          <w:b/>
          <w:sz w:val="24"/>
          <w:szCs w:val="24"/>
        </w:rPr>
        <w:t>ONREG</w:t>
      </w:r>
      <w:r w:rsidR="00345472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C35254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345472" w:rsidRPr="00A463FE">
        <w:rPr>
          <w:rFonts w:asciiTheme="majorHAnsi" w:hAnsiTheme="majorHAnsi" w:cstheme="majorHAnsi"/>
          <w:sz w:val="24"/>
          <w:szCs w:val="24"/>
        </w:rPr>
        <w:t xml:space="preserve">2016, did your State allow voters to register to vote as </w:t>
      </w:r>
      <w:r w:rsidR="00345472"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="00345472" w:rsidRPr="00A463FE">
        <w:rPr>
          <w:rFonts w:asciiTheme="majorHAnsi" w:hAnsiTheme="majorHAnsi" w:cstheme="majorHAnsi"/>
          <w:sz w:val="24"/>
          <w:szCs w:val="24"/>
        </w:rPr>
        <w:t xml:space="preserve"> voters through an on</w:t>
      </w:r>
      <w:r w:rsidR="00442014" w:rsidRPr="00A463FE">
        <w:rPr>
          <w:rFonts w:asciiTheme="majorHAnsi" w:hAnsiTheme="majorHAnsi" w:cstheme="majorHAnsi"/>
          <w:sz w:val="24"/>
          <w:szCs w:val="24"/>
        </w:rPr>
        <w:t>line voter registration system?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345472" w:rsidRPr="00A463FE" w:rsidTr="00C7793E">
        <w:trPr>
          <w:trHeight w:val="264"/>
        </w:trPr>
        <w:tc>
          <w:tcPr>
            <w:tcW w:w="1890" w:type="dxa"/>
          </w:tcPr>
          <w:p w:rsidR="00345472" w:rsidRPr="00A463FE" w:rsidRDefault="00345472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It varies by jurisdiction within my State</w:t>
            </w:r>
          </w:p>
        </w:tc>
      </w:tr>
    </w:tbl>
    <w:p w:rsidR="00522072" w:rsidRPr="00A463FE" w:rsidRDefault="00522072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Q25</w:t>
      </w:r>
    </w:p>
    <w:p w:rsidR="00345472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E1AEC" w:rsidRPr="00A463FE">
        <w:rPr>
          <w:rFonts w:asciiTheme="majorHAnsi" w:hAnsiTheme="majorHAnsi" w:cstheme="majorHAnsi"/>
          <w:b/>
          <w:sz w:val="24"/>
          <w:szCs w:val="24"/>
        </w:rPr>
        <w:t>ONAUTO</w:t>
      </w:r>
      <w:r w:rsidR="00345472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C35254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345472" w:rsidRPr="00A463FE">
        <w:rPr>
          <w:rFonts w:asciiTheme="majorHAnsi" w:hAnsiTheme="majorHAnsi" w:cstheme="majorHAnsi"/>
          <w:sz w:val="24"/>
          <w:szCs w:val="24"/>
        </w:rPr>
        <w:t xml:space="preserve">2016, when a </w:t>
      </w:r>
      <w:r w:rsidR="00345472"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="00345472" w:rsidRPr="00A463FE">
        <w:rPr>
          <w:rFonts w:asciiTheme="majorHAnsi" w:hAnsiTheme="majorHAnsi" w:cstheme="majorHAnsi"/>
          <w:sz w:val="24"/>
          <w:szCs w:val="24"/>
        </w:rPr>
        <w:t xml:space="preserve"> voter registered through your State’s online registration system, were they automatically sent an absentee ballot without a separate ballot request form?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345472" w:rsidRPr="00A463FE" w:rsidTr="00C7793E">
        <w:trPr>
          <w:trHeight w:val="264"/>
        </w:trPr>
        <w:tc>
          <w:tcPr>
            <w:tcW w:w="1890" w:type="dxa"/>
          </w:tcPr>
          <w:p w:rsidR="00345472" w:rsidRPr="00A463FE" w:rsidRDefault="00345472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0F0C6C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0F0C6C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Q26</w:t>
      </w:r>
    </w:p>
    <w:p w:rsidR="00345472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E1AEC" w:rsidRPr="00A463FE">
        <w:rPr>
          <w:rFonts w:asciiTheme="majorHAnsi" w:hAnsiTheme="majorHAnsi" w:cstheme="majorHAnsi"/>
          <w:b/>
          <w:sz w:val="24"/>
          <w:szCs w:val="24"/>
        </w:rPr>
        <w:t>FPCAPERM</w:t>
      </w:r>
      <w:r w:rsidR="00345472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345472" w:rsidRPr="00A463FE">
        <w:rPr>
          <w:rFonts w:asciiTheme="majorHAnsi" w:hAnsiTheme="majorHAnsi" w:cstheme="majorHAnsi"/>
          <w:sz w:val="24"/>
          <w:szCs w:val="24"/>
        </w:rPr>
        <w:t>In some States, if a voter registers using the FPCA, they are considered permanently registered under the National Voter Registration Act (i.e., the voter will be placed on your State’s voter registration roll)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345472" w:rsidRPr="00A463FE">
        <w:rPr>
          <w:rFonts w:asciiTheme="majorHAnsi" w:hAnsiTheme="majorHAnsi" w:cstheme="majorHAnsi"/>
          <w:sz w:val="24"/>
          <w:szCs w:val="24"/>
        </w:rPr>
        <w:t>In other States, voters must submit a separate registration form to be permanently registered.</w:t>
      </w:r>
    </w:p>
    <w:p w:rsidR="00345472" w:rsidRPr="00A463FE" w:rsidRDefault="00C35254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345472" w:rsidRPr="00A463FE">
        <w:rPr>
          <w:rFonts w:asciiTheme="majorHAnsi" w:hAnsiTheme="majorHAnsi" w:cstheme="majorHAnsi"/>
          <w:sz w:val="24"/>
          <w:szCs w:val="24"/>
        </w:rPr>
        <w:t>2016, did your State consider a voter to be permanently registered if they registered using an FPCA?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345472" w:rsidRPr="00A463FE" w:rsidTr="00C7793E">
        <w:trPr>
          <w:trHeight w:val="264"/>
        </w:trPr>
        <w:tc>
          <w:tcPr>
            <w:tcW w:w="1890" w:type="dxa"/>
          </w:tcPr>
          <w:p w:rsidR="00345472" w:rsidRPr="00A463FE" w:rsidRDefault="00345472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256E03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345472" w:rsidRPr="00A463FE" w:rsidTr="00C7793E">
        <w:trPr>
          <w:trHeight w:val="280"/>
        </w:trPr>
        <w:tc>
          <w:tcPr>
            <w:tcW w:w="1890" w:type="dxa"/>
          </w:tcPr>
          <w:p w:rsidR="00345472" w:rsidRPr="00A463FE" w:rsidRDefault="00256E03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345472" w:rsidRPr="00A463FE" w:rsidRDefault="00345472" w:rsidP="003A26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593051" w:rsidRDefault="00593051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593051" w:rsidRDefault="0059305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br w:type="page"/>
      </w:r>
    </w:p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lastRenderedPageBreak/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Q27</w:t>
      </w:r>
    </w:p>
    <w:p w:rsidR="00345472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E1AEC" w:rsidRPr="00A463FE">
        <w:rPr>
          <w:rFonts w:asciiTheme="majorHAnsi" w:hAnsiTheme="majorHAnsi" w:cstheme="majorHAnsi"/>
          <w:b/>
          <w:sz w:val="24"/>
          <w:szCs w:val="24"/>
        </w:rPr>
        <w:t>FPCAPROC</w:t>
      </w:r>
      <w:r w:rsidR="00345472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C35254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345472" w:rsidRPr="00A463FE">
        <w:rPr>
          <w:rFonts w:asciiTheme="majorHAnsi" w:hAnsiTheme="majorHAnsi" w:cstheme="majorHAnsi"/>
          <w:sz w:val="24"/>
          <w:szCs w:val="24"/>
        </w:rPr>
        <w:t>2016</w:t>
      </w:r>
      <w:r w:rsidR="00711B96" w:rsidRPr="00A463FE">
        <w:rPr>
          <w:rFonts w:asciiTheme="majorHAnsi" w:hAnsiTheme="majorHAnsi" w:cstheme="majorHAnsi"/>
          <w:sz w:val="24"/>
          <w:szCs w:val="24"/>
        </w:rPr>
        <w:t>, if an FPCA from a previously unregistered voter was received after the voter registration deadline but before the absentee ballot request deadline, how was the FPCA processed in your State?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345472" w:rsidRPr="00A463FE" w:rsidTr="00C7793E">
        <w:trPr>
          <w:trHeight w:val="264"/>
        </w:trPr>
        <w:tc>
          <w:tcPr>
            <w:tcW w:w="1800" w:type="dxa"/>
          </w:tcPr>
          <w:p w:rsidR="00345472" w:rsidRPr="00A463FE" w:rsidRDefault="00345472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650" w:type="dxa"/>
          </w:tcPr>
          <w:p w:rsidR="00345472" w:rsidRPr="00A463FE" w:rsidRDefault="00345472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345472" w:rsidRPr="00A463FE" w:rsidTr="00C7793E">
        <w:trPr>
          <w:trHeight w:val="280"/>
        </w:trPr>
        <w:tc>
          <w:tcPr>
            <w:tcW w:w="1800" w:type="dxa"/>
          </w:tcPr>
          <w:p w:rsidR="00345472" w:rsidRPr="00A463FE" w:rsidRDefault="00345472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650" w:type="dxa"/>
          </w:tcPr>
          <w:p w:rsidR="00345472" w:rsidRPr="00A463FE" w:rsidRDefault="00345472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The FPCA was rejected </w:t>
            </w:r>
            <w:r w:rsidR="00711B96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or not </w:t>
            </w:r>
            <w:r w:rsidR="00C35254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processed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for both registration and </w:t>
            </w:r>
            <w:r w:rsidR="00F47993" w:rsidRPr="00A463FE">
              <w:rPr>
                <w:rFonts w:asciiTheme="majorHAnsi" w:hAnsiTheme="majorHAnsi" w:cstheme="majorHAnsi"/>
                <w:sz w:val="24"/>
                <w:szCs w:val="24"/>
              </w:rPr>
              <w:t>as a ballot application</w:t>
            </w:r>
          </w:p>
        </w:tc>
      </w:tr>
      <w:tr w:rsidR="00345472" w:rsidRPr="00A463FE" w:rsidTr="00C7793E">
        <w:trPr>
          <w:trHeight w:val="280"/>
        </w:trPr>
        <w:tc>
          <w:tcPr>
            <w:tcW w:w="1800" w:type="dxa"/>
          </w:tcPr>
          <w:p w:rsidR="00345472" w:rsidRPr="00A463FE" w:rsidRDefault="00345472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:rsidR="00345472" w:rsidRPr="00A463FE" w:rsidRDefault="00345472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The FPCA was accepted only as a ballot application for the current</w:t>
            </w:r>
            <w:r w:rsidR="00711B96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election; the voter received 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ballot</w:t>
            </w:r>
            <w:r w:rsidR="00711B96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for </w:t>
            </w:r>
            <w:r w:rsidR="00711B96"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federal and non-federal offices</w:t>
            </w:r>
          </w:p>
        </w:tc>
      </w:tr>
      <w:tr w:rsidR="00345472" w:rsidRPr="00A463FE" w:rsidTr="00C7793E">
        <w:trPr>
          <w:trHeight w:val="280"/>
        </w:trPr>
        <w:tc>
          <w:tcPr>
            <w:tcW w:w="1800" w:type="dxa"/>
          </w:tcPr>
          <w:p w:rsidR="00345472" w:rsidRPr="00A463FE" w:rsidRDefault="00345472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650" w:type="dxa"/>
          </w:tcPr>
          <w:p w:rsidR="00345472" w:rsidRPr="00A463FE" w:rsidRDefault="00345472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The FPCA was accepted only as a ballot application for the current election; the voter received a ballot</w:t>
            </w:r>
            <w:r w:rsidR="00711B96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for </w:t>
            </w:r>
            <w:r w:rsidR="00711B96"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federal offices only</w:t>
            </w:r>
          </w:p>
        </w:tc>
      </w:tr>
      <w:tr w:rsidR="00345472" w:rsidRPr="00A463FE" w:rsidTr="00C7793E">
        <w:trPr>
          <w:trHeight w:val="280"/>
        </w:trPr>
        <w:tc>
          <w:tcPr>
            <w:tcW w:w="1800" w:type="dxa"/>
          </w:tcPr>
          <w:p w:rsidR="00345472" w:rsidRPr="00A463FE" w:rsidRDefault="00345472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650" w:type="dxa"/>
          </w:tcPr>
          <w:p w:rsidR="00345472" w:rsidRPr="00A463FE" w:rsidRDefault="00345472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Other</w:t>
            </w:r>
          </w:p>
        </w:tc>
      </w:tr>
    </w:tbl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Q27sp</w:t>
      </w:r>
    </w:p>
    <w:p w:rsidR="00345472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E1AEC" w:rsidRPr="00A463FE">
        <w:rPr>
          <w:rFonts w:asciiTheme="majorHAnsi" w:hAnsiTheme="majorHAnsi" w:cstheme="majorHAnsi"/>
          <w:b/>
          <w:sz w:val="24"/>
          <w:szCs w:val="24"/>
        </w:rPr>
        <w:t>FPCAPROCSP</w:t>
      </w:r>
      <w:r w:rsidR="00345472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345472" w:rsidRPr="00A463FE">
        <w:rPr>
          <w:rFonts w:asciiTheme="majorHAnsi" w:hAnsiTheme="majorHAnsi" w:cstheme="majorHAnsi"/>
          <w:sz w:val="24"/>
          <w:szCs w:val="24"/>
        </w:rPr>
        <w:t>Please specify how your State would process the FPCA in this situation.</w:t>
      </w:r>
    </w:p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Q28</w:t>
      </w:r>
    </w:p>
    <w:p w:rsidR="00733BEE" w:rsidRPr="00A463FE" w:rsidRDefault="00CB7F8B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E1AEC" w:rsidRPr="00A463FE">
        <w:rPr>
          <w:rFonts w:asciiTheme="majorHAnsi" w:hAnsiTheme="majorHAnsi" w:cstheme="majorHAnsi"/>
          <w:b/>
          <w:sz w:val="24"/>
          <w:szCs w:val="24"/>
        </w:rPr>
        <w:t>PROTECT</w:t>
      </w:r>
      <w:r w:rsidR="00733BEE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733BEE" w:rsidRPr="00A463FE">
        <w:rPr>
          <w:rFonts w:asciiTheme="majorHAnsi" w:hAnsiTheme="majorHAnsi" w:cstheme="majorHAnsi"/>
          <w:sz w:val="24"/>
          <w:szCs w:val="24"/>
        </w:rPr>
        <w:t>Military members and U.S. citizens residing overseas may request absentee ballots using different forms, including FPCAs and State forms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="00733BEE" w:rsidRPr="00A463FE">
        <w:rPr>
          <w:rFonts w:asciiTheme="majorHAnsi" w:hAnsiTheme="majorHAnsi" w:cstheme="majorHAnsi"/>
          <w:sz w:val="24"/>
          <w:szCs w:val="24"/>
        </w:rPr>
        <w:t xml:space="preserve">We are interested in whether these types of voters receive the same </w:t>
      </w:r>
      <w:r w:rsidR="00733BEE"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="00733BEE" w:rsidRPr="00A463FE">
        <w:rPr>
          <w:rFonts w:asciiTheme="majorHAnsi" w:hAnsiTheme="majorHAnsi" w:cstheme="majorHAnsi"/>
          <w:sz w:val="24"/>
          <w:szCs w:val="24"/>
        </w:rPr>
        <w:t xml:space="preserve"> protections if they use non-FPCA forms.</w:t>
      </w:r>
    </w:p>
    <w:p w:rsidR="00733BEE" w:rsidRPr="00A463FE" w:rsidRDefault="00733BEE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>From the list below, mark all types of absentee ballot request forms that would a</w:t>
      </w:r>
      <w:r w:rsidR="00CB7F8B" w:rsidRPr="00A463FE">
        <w:rPr>
          <w:rFonts w:asciiTheme="majorHAnsi" w:hAnsiTheme="majorHAnsi" w:cstheme="majorHAnsi"/>
          <w:sz w:val="24"/>
          <w:szCs w:val="24"/>
        </w:rPr>
        <w:t xml:space="preserve">llow a military member or U.S. </w:t>
      </w:r>
      <w:r w:rsidRPr="00A463FE">
        <w:rPr>
          <w:rFonts w:asciiTheme="majorHAnsi" w:hAnsiTheme="majorHAnsi" w:cstheme="majorHAnsi"/>
          <w:sz w:val="24"/>
          <w:szCs w:val="24"/>
        </w:rPr>
        <w:t xml:space="preserve">citizen residing overseas </w:t>
      </w:r>
      <w:r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Pr="00A463FE">
        <w:rPr>
          <w:rFonts w:asciiTheme="majorHAnsi" w:hAnsiTheme="majorHAnsi" w:cstheme="majorHAnsi"/>
          <w:sz w:val="24"/>
          <w:szCs w:val="24"/>
        </w:rPr>
        <w:t xml:space="preserve"> protections in your State.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733BEE" w:rsidRPr="00A463FE" w:rsidTr="00C7793E">
        <w:trPr>
          <w:trHeight w:val="264"/>
        </w:trPr>
        <w:tc>
          <w:tcPr>
            <w:tcW w:w="1800" w:type="dxa"/>
          </w:tcPr>
          <w:p w:rsidR="00733BEE" w:rsidRPr="00A463FE" w:rsidRDefault="00733BEE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650" w:type="dxa"/>
          </w:tcPr>
          <w:p w:rsidR="00733BEE" w:rsidRPr="00A463FE" w:rsidRDefault="00733BEE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733BEE" w:rsidRPr="00A463FE" w:rsidTr="00C7793E">
        <w:trPr>
          <w:trHeight w:val="280"/>
        </w:trPr>
        <w:tc>
          <w:tcPr>
            <w:tcW w:w="180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65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FPCA</w:t>
            </w:r>
          </w:p>
        </w:tc>
      </w:tr>
      <w:tr w:rsidR="00733BEE" w:rsidRPr="00A463FE" w:rsidTr="00C7793E">
        <w:trPr>
          <w:trHeight w:val="280"/>
        </w:trPr>
        <w:tc>
          <w:tcPr>
            <w:tcW w:w="180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State form with a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UOCAVA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classification selected</w:t>
            </w:r>
          </w:p>
        </w:tc>
      </w:tr>
      <w:tr w:rsidR="00733BEE" w:rsidRPr="00A463FE" w:rsidTr="00C7793E">
        <w:trPr>
          <w:trHeight w:val="280"/>
        </w:trPr>
        <w:tc>
          <w:tcPr>
            <w:tcW w:w="180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65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State form without a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classification selected, but otherwise indicates the voter is covered under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(e.g., voter has an overseas mailing address)</w:t>
            </w:r>
          </w:p>
        </w:tc>
      </w:tr>
      <w:tr w:rsidR="00733BEE" w:rsidRPr="00A463FE" w:rsidTr="00C7793E">
        <w:trPr>
          <w:trHeight w:val="280"/>
        </w:trPr>
        <w:tc>
          <w:tcPr>
            <w:tcW w:w="180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65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Any other form that indicates the voter is covered under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</w:p>
        </w:tc>
      </w:tr>
    </w:tbl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Q29</w:t>
      </w:r>
    </w:p>
    <w:p w:rsidR="00733BEE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E1AEC" w:rsidRPr="00A463FE">
        <w:rPr>
          <w:rFonts w:asciiTheme="majorHAnsi" w:hAnsiTheme="majorHAnsi" w:cstheme="majorHAnsi"/>
          <w:b/>
          <w:sz w:val="24"/>
          <w:szCs w:val="24"/>
        </w:rPr>
        <w:t>BALCONF</w:t>
      </w:r>
      <w:r w:rsidR="00733BEE" w:rsidRPr="00A463FE">
        <w:rPr>
          <w:rFonts w:asciiTheme="majorHAnsi" w:hAnsiTheme="majorHAnsi" w:cstheme="majorHAnsi"/>
          <w:b/>
          <w:sz w:val="24"/>
          <w:szCs w:val="24"/>
        </w:rPr>
        <w:t>:</w:t>
      </w:r>
      <w:r w:rsidR="00733BEE"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C35254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CB7F8B" w:rsidRPr="00A463FE">
        <w:rPr>
          <w:rFonts w:asciiTheme="majorHAnsi" w:hAnsiTheme="majorHAnsi" w:cstheme="majorHAnsi"/>
          <w:sz w:val="24"/>
          <w:szCs w:val="24"/>
        </w:rPr>
        <w:t xml:space="preserve">2016, which methods did </w:t>
      </w:r>
      <w:r w:rsidR="00733BEE" w:rsidRPr="00A463FE">
        <w:rPr>
          <w:rFonts w:asciiTheme="majorHAnsi" w:hAnsiTheme="majorHAnsi" w:cstheme="majorHAnsi"/>
          <w:sz w:val="24"/>
          <w:szCs w:val="24"/>
        </w:rPr>
        <w:t>local election officials</w:t>
      </w:r>
      <w:r w:rsidR="00CB7F8B" w:rsidRPr="00A463FE">
        <w:rPr>
          <w:rFonts w:asciiTheme="majorHAnsi" w:hAnsiTheme="majorHAnsi" w:cstheme="majorHAnsi"/>
          <w:sz w:val="24"/>
          <w:szCs w:val="24"/>
        </w:rPr>
        <w:t xml:space="preserve"> in your State</w:t>
      </w:r>
      <w:r w:rsidR="00733BEE" w:rsidRPr="00A463FE">
        <w:rPr>
          <w:rFonts w:asciiTheme="majorHAnsi" w:hAnsiTheme="majorHAnsi" w:cstheme="majorHAnsi"/>
          <w:sz w:val="24"/>
          <w:szCs w:val="24"/>
        </w:rPr>
        <w:t xml:space="preserve"> use to provide confirmation to the </w:t>
      </w:r>
      <w:r w:rsidR="00733BEE" w:rsidRPr="00A463FE">
        <w:rPr>
          <w:rFonts w:asciiTheme="majorHAnsi" w:hAnsiTheme="majorHAnsi" w:cstheme="majorHAnsi"/>
          <w:i/>
          <w:sz w:val="24"/>
          <w:szCs w:val="24"/>
        </w:rPr>
        <w:t xml:space="preserve">UOCAVA </w:t>
      </w:r>
      <w:r w:rsidR="00733BEE" w:rsidRPr="00A463FE">
        <w:rPr>
          <w:rFonts w:asciiTheme="majorHAnsi" w:hAnsiTheme="majorHAnsi" w:cstheme="majorHAnsi"/>
          <w:sz w:val="24"/>
          <w:szCs w:val="24"/>
        </w:rPr>
        <w:t xml:space="preserve">voter when a ballot was received? </w:t>
      </w:r>
      <w:r w:rsidR="00CB7F8B" w:rsidRPr="00A463FE">
        <w:rPr>
          <w:rFonts w:asciiTheme="majorHAnsi" w:hAnsiTheme="majorHAnsi" w:cstheme="majorHAnsi"/>
          <w:i/>
          <w:sz w:val="24"/>
          <w:szCs w:val="24"/>
        </w:rPr>
        <w:t>Mark all that apply.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3631"/>
        <w:gridCol w:w="4109"/>
      </w:tblGrid>
      <w:tr w:rsidR="00733BEE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EE" w:rsidRPr="00A463FE" w:rsidRDefault="00733BEE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EE" w:rsidRPr="00A463FE" w:rsidRDefault="00733BEE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EE" w:rsidRPr="00A463FE" w:rsidRDefault="00733BEE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517985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B54E45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517985" w:rsidRPr="00A463FE">
              <w:rPr>
                <w:rFonts w:asciiTheme="majorHAnsi" w:hAnsiTheme="majorHAnsi" w:cstheme="majorHAnsi"/>
                <w:sz w:val="24"/>
                <w:szCs w:val="24"/>
              </w:rPr>
              <w:t>BALCONF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517985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Email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296630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Q29a</w:t>
            </w:r>
            <w:r w:rsidR="00517985" w:rsidRPr="00A463FE">
              <w:rPr>
                <w:rFonts w:asciiTheme="majorHAnsi" w:hAnsiTheme="majorHAnsi" w:cstheme="majorHAnsi"/>
                <w:sz w:val="24"/>
                <w:szCs w:val="24"/>
              </w:rPr>
              <w:t>: Email</w:t>
            </w:r>
          </w:p>
        </w:tc>
      </w:tr>
      <w:tr w:rsidR="00517985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B54E45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BALCONFB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CB7F8B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Mail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296630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Q29b</w:t>
            </w:r>
            <w:r w:rsidR="00517985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CB7F8B" w:rsidRPr="00A463FE">
              <w:rPr>
                <w:rFonts w:asciiTheme="majorHAnsi" w:hAnsiTheme="majorHAnsi" w:cstheme="majorHAnsi"/>
                <w:sz w:val="24"/>
                <w:szCs w:val="24"/>
              </w:rPr>
              <w:t>Mail</w:t>
            </w:r>
          </w:p>
        </w:tc>
      </w:tr>
      <w:tr w:rsidR="00517985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B54E45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BALCONFC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CB7F8B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Website or online system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85" w:rsidRPr="00A463FE" w:rsidRDefault="00296630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Q29c</w:t>
            </w:r>
            <w:r w:rsidR="00517985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CB7F8B" w:rsidRPr="00A463FE">
              <w:rPr>
                <w:rFonts w:asciiTheme="majorHAnsi" w:hAnsiTheme="majorHAnsi" w:cstheme="majorHAnsi"/>
                <w:sz w:val="24"/>
                <w:szCs w:val="24"/>
              </w:rPr>
              <w:t>Website or online system</w:t>
            </w:r>
          </w:p>
        </w:tc>
      </w:tr>
      <w:tr w:rsidR="00517985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5" w:rsidRPr="00A463FE" w:rsidRDefault="00B54E45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BALCONFD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5" w:rsidRPr="00A463FE" w:rsidRDefault="00CB7F8B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Phone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5" w:rsidRPr="00A463FE" w:rsidRDefault="00296630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Q29d</w:t>
            </w:r>
            <w:r w:rsidR="00517985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CB7F8B" w:rsidRPr="00A463FE">
              <w:rPr>
                <w:rFonts w:asciiTheme="majorHAnsi" w:hAnsiTheme="majorHAnsi" w:cstheme="majorHAnsi"/>
                <w:sz w:val="24"/>
                <w:szCs w:val="24"/>
              </w:rPr>
              <w:t>Phone</w:t>
            </w:r>
          </w:p>
        </w:tc>
      </w:tr>
    </w:tbl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Q30</w:t>
      </w:r>
    </w:p>
    <w:p w:rsidR="00733BEE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517985" w:rsidRPr="00A463FE">
        <w:rPr>
          <w:rFonts w:asciiTheme="majorHAnsi" w:hAnsiTheme="majorHAnsi" w:cstheme="majorHAnsi"/>
          <w:b/>
          <w:sz w:val="24"/>
          <w:szCs w:val="24"/>
        </w:rPr>
        <w:t>BALSEC</w:t>
      </w:r>
      <w:r w:rsidR="00733BEE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C35254" w:rsidRPr="00A463FE">
        <w:rPr>
          <w:rFonts w:asciiTheme="majorHAnsi" w:hAnsiTheme="majorHAnsi" w:cstheme="majorHAnsi"/>
          <w:sz w:val="24"/>
          <w:szCs w:val="24"/>
        </w:rPr>
        <w:t xml:space="preserve">In </w:t>
      </w:r>
      <w:r w:rsidR="00733BEE" w:rsidRPr="00A463FE">
        <w:rPr>
          <w:rFonts w:asciiTheme="majorHAnsi" w:hAnsiTheme="majorHAnsi" w:cstheme="majorHAnsi"/>
          <w:sz w:val="24"/>
          <w:szCs w:val="24"/>
        </w:rPr>
        <w:t>2016, if a voter returned a voted ballot without enclosing it in a ballot secrecy envelope, how did your State process the ballot</w:t>
      </w:r>
      <w:r w:rsidR="00517985" w:rsidRPr="00A463FE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620"/>
        <w:gridCol w:w="7740"/>
      </w:tblGrid>
      <w:tr w:rsidR="00733BEE" w:rsidRPr="00A463FE" w:rsidTr="007A223F">
        <w:trPr>
          <w:trHeight w:val="264"/>
        </w:trPr>
        <w:tc>
          <w:tcPr>
            <w:tcW w:w="1620" w:type="dxa"/>
          </w:tcPr>
          <w:p w:rsidR="00733BEE" w:rsidRPr="00A463FE" w:rsidRDefault="00733BEE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740" w:type="dxa"/>
          </w:tcPr>
          <w:p w:rsidR="00733BEE" w:rsidRPr="00A463FE" w:rsidRDefault="00733BEE" w:rsidP="007A22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733BEE" w:rsidRPr="00A463FE" w:rsidTr="007A223F">
        <w:trPr>
          <w:trHeight w:val="280"/>
        </w:trPr>
        <w:tc>
          <w:tcPr>
            <w:tcW w:w="162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74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The ballot was accepted</w:t>
            </w:r>
          </w:p>
        </w:tc>
      </w:tr>
      <w:tr w:rsidR="00733BEE" w:rsidRPr="00A463FE" w:rsidTr="007A223F">
        <w:trPr>
          <w:trHeight w:val="280"/>
        </w:trPr>
        <w:tc>
          <w:tcPr>
            <w:tcW w:w="162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74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The ballot was rejected</w:t>
            </w:r>
          </w:p>
        </w:tc>
      </w:tr>
      <w:tr w:rsidR="00733BEE" w:rsidRPr="00A463FE" w:rsidTr="007A223F">
        <w:trPr>
          <w:trHeight w:val="280"/>
        </w:trPr>
        <w:tc>
          <w:tcPr>
            <w:tcW w:w="162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7740" w:type="dxa"/>
          </w:tcPr>
          <w:p w:rsidR="00733BEE" w:rsidRPr="00A463FE" w:rsidRDefault="00733BEE" w:rsidP="007A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The ballot was rejected, unless it was a</w:t>
            </w:r>
            <w:r w:rsidR="00945D68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FWAB</w:t>
            </w:r>
          </w:p>
        </w:tc>
      </w:tr>
    </w:tbl>
    <w:p w:rsidR="007A223F" w:rsidRDefault="007A223F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Theme="majorEastAsia" w:hAnsiTheme="majorHAnsi"/>
        </w:rPr>
        <w:t>------------------------------------------------</w:t>
      </w:r>
    </w:p>
    <w:p w:rsidR="00CB7F8B" w:rsidRPr="007A223F" w:rsidRDefault="00CB7F8B" w:rsidP="00A463FE">
      <w:pPr>
        <w:spacing w:before="120" w:after="120"/>
        <w:jc w:val="both"/>
        <w:rPr>
          <w:rFonts w:asciiTheme="majorHAnsi" w:hAnsiTheme="majorHAnsi" w:cstheme="majorHAnsi"/>
          <w:b/>
          <w:caps/>
          <w:sz w:val="24"/>
          <w:szCs w:val="24"/>
          <w:u w:val="single"/>
        </w:rPr>
      </w:pPr>
      <w:r w:rsidRPr="007A223F">
        <w:rPr>
          <w:rFonts w:asciiTheme="majorHAnsi" w:hAnsiTheme="majorHAnsi" w:cstheme="majorHAnsi"/>
          <w:b/>
          <w:caps/>
          <w:sz w:val="24"/>
          <w:szCs w:val="24"/>
          <w:u w:val="single"/>
        </w:rPr>
        <w:t>CSG Overseas Voting Initiative</w:t>
      </w:r>
    </w:p>
    <w:p w:rsidR="00CB7F8B" w:rsidRPr="00A463FE" w:rsidRDefault="00CB7F8B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 xml:space="preserve">The last section of this survey will ask about your State’s awareness and implementation in 2016 of several key recommendations from the Council of State Governments (CSG). </w:t>
      </w:r>
    </w:p>
    <w:p w:rsidR="00CB7F8B" w:rsidRPr="00A463FE" w:rsidRDefault="00CB7F8B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>On the next page, please read the following descriptions of these recommendations.</w:t>
      </w:r>
    </w:p>
    <w:p w:rsidR="00CB7F8B" w:rsidRPr="00A463FE" w:rsidRDefault="00CB7F8B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sz w:val="24"/>
          <w:szCs w:val="24"/>
        </w:rPr>
        <w:t xml:space="preserve">In December 2015, the Council of State Governments (CSG) Overseas Voting Initiative Policy Working Group released recommended State policy improvements for </w:t>
      </w:r>
      <w:r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Pr="00A463FE">
        <w:rPr>
          <w:rFonts w:asciiTheme="majorHAnsi" w:hAnsiTheme="majorHAnsi" w:cstheme="majorHAnsi"/>
          <w:sz w:val="24"/>
          <w:szCs w:val="24"/>
        </w:rPr>
        <w:t xml:space="preserve"> voters, beyond </w:t>
      </w:r>
      <w:r w:rsidRPr="00A463FE">
        <w:rPr>
          <w:rFonts w:asciiTheme="majorHAnsi" w:hAnsiTheme="majorHAnsi" w:cstheme="majorHAnsi"/>
          <w:i/>
          <w:sz w:val="24"/>
          <w:szCs w:val="24"/>
        </w:rPr>
        <w:t>UOCAVA</w:t>
      </w:r>
      <w:r w:rsidRPr="00A463FE">
        <w:rPr>
          <w:rFonts w:asciiTheme="majorHAnsi" w:hAnsiTheme="majorHAnsi" w:cstheme="majorHAnsi"/>
          <w:sz w:val="24"/>
          <w:szCs w:val="24"/>
        </w:rPr>
        <w:t xml:space="preserve"> and </w:t>
      </w:r>
      <w:r w:rsidR="00C35254" w:rsidRPr="00A463FE">
        <w:rPr>
          <w:rFonts w:asciiTheme="majorHAnsi" w:hAnsiTheme="majorHAnsi" w:cstheme="majorHAnsi"/>
          <w:sz w:val="24"/>
          <w:szCs w:val="24"/>
        </w:rPr>
        <w:t>Military and Overseas Voter Empowerment (</w:t>
      </w:r>
      <w:r w:rsidRPr="00A463FE">
        <w:rPr>
          <w:rFonts w:asciiTheme="majorHAnsi" w:hAnsiTheme="majorHAnsi" w:cstheme="majorHAnsi"/>
          <w:sz w:val="24"/>
          <w:szCs w:val="24"/>
        </w:rPr>
        <w:t>MOVE</w:t>
      </w:r>
      <w:r w:rsidR="00C35254" w:rsidRPr="00A463FE">
        <w:rPr>
          <w:rFonts w:asciiTheme="majorHAnsi" w:hAnsiTheme="majorHAnsi" w:cstheme="majorHAnsi"/>
          <w:sz w:val="24"/>
          <w:szCs w:val="24"/>
        </w:rPr>
        <w:t>)</w:t>
      </w:r>
      <w:r w:rsidRPr="00A463FE">
        <w:rPr>
          <w:rFonts w:asciiTheme="majorHAnsi" w:hAnsiTheme="majorHAnsi" w:cstheme="majorHAnsi"/>
          <w:sz w:val="24"/>
          <w:szCs w:val="24"/>
        </w:rPr>
        <w:t xml:space="preserve"> </w:t>
      </w:r>
      <w:r w:rsidR="00C35254" w:rsidRPr="00A463FE">
        <w:rPr>
          <w:rFonts w:asciiTheme="majorHAnsi" w:hAnsiTheme="majorHAnsi" w:cstheme="majorHAnsi"/>
          <w:sz w:val="24"/>
          <w:szCs w:val="24"/>
        </w:rPr>
        <w:t xml:space="preserve">Act </w:t>
      </w:r>
      <w:r w:rsidRPr="00A463FE">
        <w:rPr>
          <w:rFonts w:asciiTheme="majorHAnsi" w:hAnsiTheme="majorHAnsi" w:cstheme="majorHAnsi"/>
          <w:sz w:val="24"/>
          <w:szCs w:val="24"/>
        </w:rPr>
        <w:t>requirements, in four key areas:</w:t>
      </w:r>
    </w:p>
    <w:p w:rsidR="00CB7F8B" w:rsidRPr="007A223F" w:rsidRDefault="00CB7F8B" w:rsidP="007A223F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7A223F">
        <w:rPr>
          <w:rFonts w:asciiTheme="majorHAnsi" w:hAnsiTheme="majorHAnsi" w:cstheme="majorHAnsi"/>
          <w:b/>
          <w:sz w:val="24"/>
          <w:szCs w:val="24"/>
        </w:rPr>
        <w:t>Voter Communication</w:t>
      </w:r>
      <w:r w:rsidR="00C35254" w:rsidRPr="007A223F">
        <w:rPr>
          <w:rFonts w:asciiTheme="majorHAnsi" w:hAnsiTheme="majorHAnsi" w:cstheme="majorHAnsi"/>
          <w:sz w:val="24"/>
          <w:szCs w:val="24"/>
        </w:rPr>
        <w:t>—</w:t>
      </w:r>
      <w:r w:rsidRPr="007A223F">
        <w:rPr>
          <w:rFonts w:asciiTheme="majorHAnsi" w:hAnsiTheme="majorHAnsi" w:cstheme="majorHAnsi"/>
          <w:sz w:val="24"/>
          <w:szCs w:val="24"/>
        </w:rPr>
        <w:t xml:space="preserve">Recommend States use plain language to avoid technical election terms, effectively use websites and social media for a </w:t>
      </w:r>
      <w:r w:rsidRPr="007A223F">
        <w:rPr>
          <w:rFonts w:asciiTheme="majorHAnsi" w:hAnsiTheme="majorHAnsi" w:cstheme="majorHAnsi"/>
          <w:i/>
          <w:sz w:val="24"/>
          <w:szCs w:val="24"/>
        </w:rPr>
        <w:t>UOCAVA</w:t>
      </w:r>
      <w:r w:rsidRPr="007A223F">
        <w:rPr>
          <w:rFonts w:asciiTheme="majorHAnsi" w:hAnsiTheme="majorHAnsi" w:cstheme="majorHAnsi"/>
          <w:sz w:val="24"/>
          <w:szCs w:val="24"/>
        </w:rPr>
        <w:t xml:space="preserve"> audience, create more </w:t>
      </w:r>
      <w:r w:rsidR="00C35254" w:rsidRPr="007A223F">
        <w:rPr>
          <w:rFonts w:asciiTheme="majorHAnsi" w:hAnsiTheme="majorHAnsi" w:cstheme="majorHAnsi"/>
          <w:sz w:val="24"/>
          <w:szCs w:val="24"/>
        </w:rPr>
        <w:t>user-</w:t>
      </w:r>
      <w:r w:rsidRPr="007A223F">
        <w:rPr>
          <w:rFonts w:asciiTheme="majorHAnsi" w:hAnsiTheme="majorHAnsi" w:cstheme="majorHAnsi"/>
          <w:sz w:val="24"/>
          <w:szCs w:val="24"/>
        </w:rPr>
        <w:t>friendly ballot return envelopes and promote these methods, and improve communication to voters about their ballot acceptance and rejection.</w:t>
      </w:r>
    </w:p>
    <w:p w:rsidR="00CB7F8B" w:rsidRPr="007A223F" w:rsidRDefault="00CB7F8B" w:rsidP="007A223F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7A223F">
        <w:rPr>
          <w:rFonts w:asciiTheme="majorHAnsi" w:hAnsiTheme="majorHAnsi" w:cstheme="majorHAnsi"/>
          <w:b/>
          <w:sz w:val="24"/>
          <w:szCs w:val="24"/>
        </w:rPr>
        <w:t>Federal Post Card Application</w:t>
      </w:r>
      <w:r w:rsidRPr="007A223F">
        <w:rPr>
          <w:rFonts w:asciiTheme="majorHAnsi" w:hAnsiTheme="majorHAnsi" w:cstheme="majorHAnsi"/>
          <w:sz w:val="24"/>
          <w:szCs w:val="24"/>
        </w:rPr>
        <w:t xml:space="preserve"> </w:t>
      </w:r>
      <w:r w:rsidR="00B77A3E" w:rsidRPr="007A223F">
        <w:rPr>
          <w:rFonts w:asciiTheme="majorHAnsi" w:hAnsiTheme="majorHAnsi" w:cstheme="majorHAnsi"/>
          <w:sz w:val="24"/>
          <w:szCs w:val="24"/>
        </w:rPr>
        <w:t>(FPCA)—</w:t>
      </w:r>
      <w:r w:rsidRPr="007A223F">
        <w:rPr>
          <w:rFonts w:asciiTheme="majorHAnsi" w:hAnsiTheme="majorHAnsi" w:cstheme="majorHAnsi"/>
          <w:sz w:val="24"/>
          <w:szCs w:val="24"/>
        </w:rPr>
        <w:t xml:space="preserve">Recommend States treat the FPCA as a permanent request for voter registration and establish a </w:t>
      </w:r>
      <w:r w:rsidR="00754B82" w:rsidRPr="007A223F">
        <w:rPr>
          <w:rFonts w:asciiTheme="majorHAnsi" w:hAnsiTheme="majorHAnsi" w:cstheme="majorHAnsi"/>
          <w:sz w:val="24"/>
          <w:szCs w:val="24"/>
        </w:rPr>
        <w:t>one-election-</w:t>
      </w:r>
      <w:r w:rsidRPr="007A223F">
        <w:rPr>
          <w:rFonts w:asciiTheme="majorHAnsi" w:hAnsiTheme="majorHAnsi" w:cstheme="majorHAnsi"/>
          <w:sz w:val="24"/>
          <w:szCs w:val="24"/>
        </w:rPr>
        <w:t>cycle validity period for the FPCA ballot request.</w:t>
      </w:r>
    </w:p>
    <w:p w:rsidR="00CB7F8B" w:rsidRPr="007A223F" w:rsidRDefault="00CB7F8B" w:rsidP="007A223F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7A223F">
        <w:rPr>
          <w:rFonts w:asciiTheme="majorHAnsi" w:hAnsiTheme="majorHAnsi" w:cstheme="majorHAnsi"/>
          <w:b/>
          <w:sz w:val="24"/>
          <w:szCs w:val="24"/>
        </w:rPr>
        <w:t>Online Voter Registration</w:t>
      </w:r>
      <w:r w:rsidR="00B77A3E" w:rsidRPr="007A223F">
        <w:rPr>
          <w:rFonts w:asciiTheme="majorHAnsi" w:hAnsiTheme="majorHAnsi" w:cstheme="majorHAnsi"/>
          <w:sz w:val="24"/>
          <w:szCs w:val="24"/>
        </w:rPr>
        <w:t>—</w:t>
      </w:r>
      <w:r w:rsidRPr="007A223F">
        <w:rPr>
          <w:rFonts w:asciiTheme="majorHAnsi" w:hAnsiTheme="majorHAnsi" w:cstheme="majorHAnsi"/>
          <w:sz w:val="24"/>
          <w:szCs w:val="24"/>
        </w:rPr>
        <w:t xml:space="preserve">Recommend </w:t>
      </w:r>
      <w:r w:rsidR="00B77A3E" w:rsidRPr="007A223F">
        <w:rPr>
          <w:rFonts w:asciiTheme="majorHAnsi" w:hAnsiTheme="majorHAnsi" w:cstheme="majorHAnsi"/>
          <w:sz w:val="24"/>
          <w:szCs w:val="24"/>
        </w:rPr>
        <w:t xml:space="preserve">that </w:t>
      </w:r>
      <w:r w:rsidRPr="007A223F">
        <w:rPr>
          <w:rFonts w:asciiTheme="majorHAnsi" w:hAnsiTheme="majorHAnsi" w:cstheme="majorHAnsi"/>
          <w:sz w:val="24"/>
          <w:szCs w:val="24"/>
        </w:rPr>
        <w:t>States that provide online registration extend online registration to overseas and military voters.</w:t>
      </w:r>
    </w:p>
    <w:p w:rsidR="00CB7F8B" w:rsidRPr="007A223F" w:rsidRDefault="00CB7F8B" w:rsidP="007A223F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7A223F">
        <w:rPr>
          <w:rFonts w:asciiTheme="majorHAnsi" w:hAnsiTheme="majorHAnsi" w:cstheme="majorHAnsi"/>
          <w:b/>
          <w:sz w:val="24"/>
          <w:szCs w:val="24"/>
        </w:rPr>
        <w:t>Improved Engagement with U.S. Military Community</w:t>
      </w:r>
      <w:r w:rsidR="00B77A3E" w:rsidRPr="007A223F">
        <w:rPr>
          <w:rFonts w:asciiTheme="majorHAnsi" w:hAnsiTheme="majorHAnsi" w:cstheme="majorHAnsi"/>
          <w:sz w:val="24"/>
          <w:szCs w:val="24"/>
        </w:rPr>
        <w:t>—</w:t>
      </w:r>
      <w:r w:rsidRPr="007A223F">
        <w:rPr>
          <w:rFonts w:asciiTheme="majorHAnsi" w:hAnsiTheme="majorHAnsi" w:cstheme="majorHAnsi"/>
          <w:sz w:val="24"/>
          <w:szCs w:val="24"/>
        </w:rPr>
        <w:t xml:space="preserve">Recommend </w:t>
      </w:r>
      <w:r w:rsidR="00B77A3E" w:rsidRPr="007A223F">
        <w:rPr>
          <w:rFonts w:asciiTheme="majorHAnsi" w:hAnsiTheme="majorHAnsi" w:cstheme="majorHAnsi"/>
          <w:sz w:val="24"/>
          <w:szCs w:val="24"/>
        </w:rPr>
        <w:t xml:space="preserve">that </w:t>
      </w:r>
      <w:r w:rsidRPr="007A223F">
        <w:rPr>
          <w:rFonts w:asciiTheme="majorHAnsi" w:hAnsiTheme="majorHAnsi" w:cstheme="majorHAnsi"/>
          <w:sz w:val="24"/>
          <w:szCs w:val="24"/>
        </w:rPr>
        <w:t>States establish partnerships between election officials and members of local military installations.</w:t>
      </w:r>
    </w:p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Q31</w:t>
      </w:r>
    </w:p>
    <w:p w:rsidR="00733BEE" w:rsidRPr="00A463FE" w:rsidRDefault="00B54E45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</w:t>
      </w:r>
      <w:r w:rsidR="00DE5453" w:rsidRPr="00A463FE">
        <w:rPr>
          <w:rFonts w:asciiTheme="majorHAnsi" w:hAnsiTheme="majorHAnsi" w:cstheme="majorHAnsi"/>
          <w:b/>
          <w:sz w:val="24"/>
          <w:szCs w:val="24"/>
        </w:rPr>
        <w:t>CSGAW</w:t>
      </w:r>
      <w:r w:rsidR="00733BEE" w:rsidRPr="00A463FE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DE5453" w:rsidRPr="00A463FE">
        <w:rPr>
          <w:rFonts w:asciiTheme="majorHAnsi" w:hAnsiTheme="majorHAnsi" w:cstheme="majorHAnsi"/>
          <w:sz w:val="24"/>
          <w:szCs w:val="24"/>
        </w:rPr>
        <w:t xml:space="preserve">Was your office aware of the CSG </w:t>
      </w:r>
      <w:r w:rsidR="00A54068" w:rsidRPr="00A463FE">
        <w:rPr>
          <w:rFonts w:asciiTheme="majorHAnsi" w:hAnsiTheme="majorHAnsi" w:cstheme="majorHAnsi"/>
          <w:sz w:val="24"/>
          <w:szCs w:val="24"/>
        </w:rPr>
        <w:t xml:space="preserve">Overseas Voting Initiative </w:t>
      </w:r>
      <w:r w:rsidR="00DE5453" w:rsidRPr="00A463FE">
        <w:rPr>
          <w:rFonts w:asciiTheme="majorHAnsi" w:hAnsiTheme="majorHAnsi" w:cstheme="majorHAnsi"/>
          <w:sz w:val="24"/>
          <w:szCs w:val="24"/>
        </w:rPr>
        <w:t>recommendations for the following areas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="00DE5453" w:rsidRPr="00A463FE">
        <w:rPr>
          <w:rFonts w:asciiTheme="majorHAnsi" w:hAnsiTheme="majorHAnsi" w:cstheme="majorHAnsi"/>
          <w:i/>
          <w:sz w:val="24"/>
          <w:szCs w:val="24"/>
        </w:rPr>
        <w:t>Mark “Yes” or “No” for each item</w:t>
      </w:r>
      <w:r w:rsidR="00DE5453" w:rsidRPr="00A463F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3600"/>
        <w:gridCol w:w="4230"/>
      </w:tblGrid>
      <w:tr w:rsidR="00DE5453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DE5453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QCSGAWA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Voter communication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Q31a</w:t>
            </w:r>
            <w:r w:rsidR="00DE5453" w:rsidRPr="00A463FE">
              <w:rPr>
                <w:rFonts w:asciiTheme="majorHAnsi" w:hAnsiTheme="majorHAnsi" w:cstheme="majorHAnsi"/>
                <w:sz w:val="24"/>
                <w:szCs w:val="24"/>
              </w:rPr>
              <w:t>: Voter communication</w:t>
            </w:r>
            <w:r w:rsidR="00AE72D0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aware</w:t>
            </w:r>
          </w:p>
        </w:tc>
      </w:tr>
      <w:tr w:rsidR="00DE5453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QCSGAWB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A54068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FPCA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Q31b</w:t>
            </w:r>
            <w:r w:rsidR="00DE5453" w:rsidRPr="00A463FE">
              <w:rPr>
                <w:rFonts w:asciiTheme="majorHAnsi" w:hAnsiTheme="majorHAnsi" w:cstheme="majorHAnsi"/>
                <w:sz w:val="24"/>
                <w:szCs w:val="24"/>
              </w:rPr>
              <w:t>: Federal Post Card Application</w:t>
            </w:r>
            <w:r w:rsidR="00AE72D0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aware</w:t>
            </w:r>
          </w:p>
        </w:tc>
      </w:tr>
      <w:tr w:rsidR="00DE5453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QCSGAWC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Online </w:t>
            </w:r>
            <w:r w:rsidR="00A54068" w:rsidRPr="00A463FE">
              <w:rPr>
                <w:rFonts w:asciiTheme="majorHAnsi" w:hAnsiTheme="majorHAnsi" w:cstheme="majorHAnsi"/>
                <w:sz w:val="24"/>
                <w:szCs w:val="24"/>
              </w:rPr>
              <w:t>voter registration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Q31c</w:t>
            </w:r>
            <w:r w:rsidR="00DE5453" w:rsidRPr="00A463FE">
              <w:rPr>
                <w:rFonts w:asciiTheme="majorHAnsi" w:hAnsiTheme="majorHAnsi" w:cstheme="majorHAnsi"/>
                <w:sz w:val="24"/>
                <w:szCs w:val="24"/>
              </w:rPr>
              <w:t>: Online Voter Registration</w:t>
            </w:r>
            <w:r w:rsidR="00AE72D0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aware</w:t>
            </w:r>
          </w:p>
        </w:tc>
      </w:tr>
      <w:tr w:rsidR="00DE5453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53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QCSGAWD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53" w:rsidRPr="00A463FE" w:rsidRDefault="00DE545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Improved </w:t>
            </w:r>
            <w:r w:rsidR="00A54068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engagement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with U.S. </w:t>
            </w:r>
            <w:r w:rsidR="00A54068" w:rsidRPr="00A463FE">
              <w:rPr>
                <w:rFonts w:asciiTheme="majorHAnsi" w:hAnsiTheme="majorHAnsi" w:cstheme="majorHAnsi"/>
                <w:sz w:val="24"/>
                <w:szCs w:val="24"/>
              </w:rPr>
              <w:t>military community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53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Q31d</w:t>
            </w:r>
            <w:r w:rsidR="00DE5453" w:rsidRPr="00A463FE">
              <w:rPr>
                <w:rFonts w:asciiTheme="majorHAnsi" w:hAnsiTheme="majorHAnsi" w:cstheme="majorHAnsi"/>
                <w:sz w:val="24"/>
                <w:szCs w:val="24"/>
              </w:rPr>
              <w:t>: Improved Engagement with U.S. Military Community</w:t>
            </w:r>
            <w:r w:rsidR="00AE72D0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aware</w:t>
            </w:r>
          </w:p>
        </w:tc>
      </w:tr>
    </w:tbl>
    <w:p w:rsidR="00CD38C4" w:rsidRPr="00A463FE" w:rsidRDefault="00CD38C4" w:rsidP="00C7793E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800"/>
        <w:gridCol w:w="7740"/>
      </w:tblGrid>
      <w:tr w:rsidR="00DE5453" w:rsidRPr="00A463FE" w:rsidTr="00C7793E">
        <w:trPr>
          <w:trHeight w:val="2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DE5453" w:rsidRPr="00A463FE" w:rsidTr="00C7793E">
        <w:trPr>
          <w:trHeight w:val="2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DE5453" w:rsidRPr="00A463FE" w:rsidTr="00C7793E">
        <w:trPr>
          <w:trHeight w:val="2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53" w:rsidRPr="00A463FE" w:rsidRDefault="00DE545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</w:tbl>
    <w:p w:rsidR="00593051" w:rsidRDefault="00593051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593051" w:rsidRDefault="0059305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lastRenderedPageBreak/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Q32</w:t>
      </w:r>
    </w:p>
    <w:p w:rsidR="00DE5453" w:rsidRPr="00A463FE" w:rsidRDefault="00DE5453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QCSGCOM:</w:t>
      </w:r>
      <w:r w:rsidRPr="00A463FE">
        <w:rPr>
          <w:rFonts w:asciiTheme="majorHAnsi" w:hAnsiTheme="majorHAnsi" w:cstheme="majorHAnsi"/>
          <w:sz w:val="24"/>
          <w:szCs w:val="24"/>
        </w:rPr>
        <w:t xml:space="preserve"> By the November 2018 election, does your State plan to implement any of the following CSG </w:t>
      </w:r>
      <w:r w:rsidR="00A54068" w:rsidRPr="00A463FE">
        <w:rPr>
          <w:rFonts w:asciiTheme="majorHAnsi" w:hAnsiTheme="majorHAnsi" w:cstheme="majorHAnsi"/>
          <w:sz w:val="24"/>
          <w:szCs w:val="24"/>
        </w:rPr>
        <w:t xml:space="preserve">Overseas Voting Initiative </w:t>
      </w:r>
      <w:r w:rsidRPr="00A463FE">
        <w:rPr>
          <w:rFonts w:asciiTheme="majorHAnsi" w:hAnsiTheme="majorHAnsi" w:cstheme="majorHAnsi"/>
          <w:sz w:val="24"/>
          <w:szCs w:val="24"/>
        </w:rPr>
        <w:t xml:space="preserve">recommendations related to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voter communication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one answer for each statement.</w:t>
      </w: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3600"/>
        <w:gridCol w:w="4230"/>
      </w:tblGrid>
      <w:tr w:rsidR="00602A7A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602A7A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602A7A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602A7A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602A7A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Revise voter communication language to avoid technical election terms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Q32a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>: Revise language</w:t>
            </w:r>
          </w:p>
        </w:tc>
      </w:tr>
      <w:tr w:rsidR="00602A7A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Provide a step-by-step checklist for how to vote and return a ballot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Q32b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>: Voting checklist</w:t>
            </w:r>
          </w:p>
        </w:tc>
      </w:tr>
      <w:tr w:rsidR="00602A7A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SGCOMC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Devote a section of your election office website to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content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Q32c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>: UOCAVA website section</w:t>
            </w:r>
          </w:p>
        </w:tc>
      </w:tr>
      <w:tr w:rsidR="00602A7A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Make your State website accessible via mobile devices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Q32d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>: State mobile site</w:t>
            </w:r>
          </w:p>
        </w:tc>
      </w:tr>
      <w:tr w:rsidR="00602A7A" w:rsidRPr="00A463FE" w:rsidTr="00C7793E">
        <w:tc>
          <w:tcPr>
            <w:tcW w:w="1710" w:type="dxa"/>
            <w:hideMark/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QCSGCOME</w:t>
            </w:r>
          </w:p>
        </w:tc>
        <w:tc>
          <w:tcPr>
            <w:tcW w:w="3600" w:type="dxa"/>
            <w:hideMark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Redesign State website or social media to cater to a younger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audience</w:t>
            </w:r>
          </w:p>
        </w:tc>
        <w:tc>
          <w:tcPr>
            <w:tcW w:w="4230" w:type="dxa"/>
            <w:hideMark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Q32e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State web </w:t>
            </w:r>
            <w:r w:rsidR="00AE72D0" w:rsidRPr="00A463FE">
              <w:rPr>
                <w:rFonts w:asciiTheme="majorHAnsi" w:hAnsiTheme="majorHAnsi" w:cstheme="majorHAnsi"/>
                <w:sz w:val="24"/>
                <w:szCs w:val="24"/>
              </w:rPr>
              <w:t>design for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young UOCAVA</w:t>
            </w:r>
          </w:p>
        </w:tc>
      </w:tr>
      <w:tr w:rsidR="00602A7A" w:rsidRPr="00A463FE" w:rsidTr="00C7793E">
        <w:tc>
          <w:tcPr>
            <w:tcW w:w="1710" w:type="dxa"/>
            <w:hideMark/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QCSGCOMF</w:t>
            </w:r>
          </w:p>
        </w:tc>
        <w:tc>
          <w:tcPr>
            <w:tcW w:w="3600" w:type="dxa"/>
            <w:hideMark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Implement an electronic ballot delivery system</w:t>
            </w:r>
          </w:p>
        </w:tc>
        <w:tc>
          <w:tcPr>
            <w:tcW w:w="4230" w:type="dxa"/>
            <w:hideMark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Q32f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>: Electronic ballot delivery system</w:t>
            </w:r>
          </w:p>
        </w:tc>
      </w:tr>
      <w:tr w:rsidR="00602A7A" w:rsidRPr="00A463FE" w:rsidTr="00C7793E">
        <w:tc>
          <w:tcPr>
            <w:tcW w:w="1710" w:type="dxa"/>
            <w:hideMark/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QCSGCOMG</w:t>
            </w:r>
          </w:p>
        </w:tc>
        <w:tc>
          <w:tcPr>
            <w:tcW w:w="3600" w:type="dxa"/>
            <w:hideMark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Publicize the availability of electronic ballot delivery methods</w:t>
            </w:r>
          </w:p>
        </w:tc>
        <w:tc>
          <w:tcPr>
            <w:tcW w:w="4230" w:type="dxa"/>
            <w:hideMark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Q32g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>: Publicize electronic ballot delivery</w:t>
            </w:r>
          </w:p>
        </w:tc>
      </w:tr>
      <w:tr w:rsidR="00602A7A" w:rsidRPr="00A463FE" w:rsidTr="00C7793E">
        <w:tc>
          <w:tcPr>
            <w:tcW w:w="1710" w:type="dxa"/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QCSGCOMH</w:t>
            </w:r>
          </w:p>
        </w:tc>
        <w:tc>
          <w:tcPr>
            <w:tcW w:w="3600" w:type="dxa"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Inform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voters about the length of the validity of their ballot request</w:t>
            </w:r>
          </w:p>
        </w:tc>
        <w:tc>
          <w:tcPr>
            <w:tcW w:w="4230" w:type="dxa"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Q32h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>: Length of UOCAVA ballot request validity</w:t>
            </w:r>
          </w:p>
        </w:tc>
      </w:tr>
      <w:tr w:rsidR="00602A7A" w:rsidRPr="00A463FE" w:rsidTr="00C7793E">
        <w:tc>
          <w:tcPr>
            <w:tcW w:w="1710" w:type="dxa"/>
            <w:hideMark/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QCSGCOMI</w:t>
            </w:r>
          </w:p>
        </w:tc>
        <w:tc>
          <w:tcPr>
            <w:tcW w:w="3600" w:type="dxa"/>
            <w:hideMark/>
          </w:tcPr>
          <w:p w:rsidR="00602A7A" w:rsidRPr="00A463FE" w:rsidRDefault="00602A7A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Use online communication to inform voters about election dates and deadlines</w:t>
            </w:r>
          </w:p>
        </w:tc>
        <w:tc>
          <w:tcPr>
            <w:tcW w:w="4230" w:type="dxa"/>
            <w:hideMark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Q32i</w:t>
            </w:r>
            <w:r w:rsidR="00602A7A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>Online communication of deadlines</w:t>
            </w:r>
          </w:p>
        </w:tc>
      </w:tr>
      <w:tr w:rsidR="00602A7A" w:rsidRPr="00A463FE" w:rsidTr="00C7793E">
        <w:tc>
          <w:tcPr>
            <w:tcW w:w="1710" w:type="dxa"/>
            <w:hideMark/>
          </w:tcPr>
          <w:p w:rsidR="00602A7A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QCSGCOMJ</w:t>
            </w:r>
          </w:p>
        </w:tc>
        <w:tc>
          <w:tcPr>
            <w:tcW w:w="3600" w:type="dxa"/>
            <w:hideMark/>
          </w:tcPr>
          <w:p w:rsidR="00602A7A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Inform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voters why their ballot was rejected and how to correct it in the future</w:t>
            </w:r>
          </w:p>
        </w:tc>
        <w:tc>
          <w:tcPr>
            <w:tcW w:w="4230" w:type="dxa"/>
            <w:hideMark/>
          </w:tcPr>
          <w:p w:rsidR="00602A7A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Q32j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>: Ballot rejection and co</w:t>
            </w:r>
            <w:r w:rsidR="00957728" w:rsidRPr="00A463FE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>rection</w:t>
            </w:r>
          </w:p>
        </w:tc>
      </w:tr>
    </w:tbl>
    <w:p w:rsidR="00602A7A" w:rsidRPr="00A463FE" w:rsidRDefault="00602A7A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7830"/>
      </w:tblGrid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Already implemented</w:t>
            </w:r>
          </w:p>
        </w:tc>
      </w:tr>
    </w:tbl>
    <w:p w:rsidR="00516E19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="00A463FE" w:rsidRPr="00A463FE">
        <w:rPr>
          <w:rFonts w:asciiTheme="majorHAnsi" w:hAnsiTheme="majorHAnsi" w:cstheme="majorHAnsi"/>
          <w:sz w:val="24"/>
          <w:szCs w:val="24"/>
        </w:rPr>
        <w:t xml:space="preserve"> Q33</w:t>
      </w:r>
    </w:p>
    <w:p w:rsidR="00516E19" w:rsidRPr="00A463FE" w:rsidRDefault="00516E19" w:rsidP="00A463FE">
      <w:pPr>
        <w:spacing w:before="120" w:after="12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QCSGFPCA: </w:t>
      </w:r>
      <w:r w:rsidRPr="00A463FE">
        <w:rPr>
          <w:rFonts w:asciiTheme="majorHAnsi" w:hAnsiTheme="majorHAnsi" w:cstheme="majorHAnsi"/>
          <w:sz w:val="24"/>
          <w:szCs w:val="24"/>
        </w:rPr>
        <w:t xml:space="preserve">By the November 2018 election, does your State plan to implement any of the following CSG </w:t>
      </w:r>
      <w:r w:rsidR="00A54068" w:rsidRPr="00A463FE">
        <w:rPr>
          <w:rFonts w:asciiTheme="majorHAnsi" w:hAnsiTheme="majorHAnsi" w:cstheme="majorHAnsi"/>
          <w:sz w:val="24"/>
          <w:szCs w:val="24"/>
        </w:rPr>
        <w:t xml:space="preserve">Overseas Voting Initiative </w:t>
      </w:r>
      <w:r w:rsidRPr="00A463FE">
        <w:rPr>
          <w:rFonts w:asciiTheme="majorHAnsi" w:hAnsiTheme="majorHAnsi" w:cstheme="majorHAnsi"/>
          <w:sz w:val="24"/>
          <w:szCs w:val="24"/>
        </w:rPr>
        <w:t xml:space="preserve">recommendations related to the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Federal Post Card Application</w:t>
      </w:r>
      <w:r w:rsidR="00A54068" w:rsidRPr="00A463FE">
        <w:rPr>
          <w:rFonts w:asciiTheme="majorHAnsi" w:hAnsiTheme="majorHAnsi" w:cstheme="majorHAnsi"/>
          <w:sz w:val="24"/>
          <w:szCs w:val="24"/>
          <w:u w:val="single"/>
        </w:rPr>
        <w:t xml:space="preserve"> (FPCA)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one answer for each statement.</w:t>
      </w:r>
    </w:p>
    <w:tbl>
      <w:tblPr>
        <w:tblStyle w:val="TableGrid2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0"/>
        <w:gridCol w:w="3578"/>
        <w:gridCol w:w="4252"/>
      </w:tblGrid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QCSGFPCAA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Treat the FPCA as a permanent request for voter registration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Q33a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>: FPCA permanent voter registration</w:t>
            </w:r>
          </w:p>
        </w:tc>
      </w:tr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QCSGFPCAB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Establish a one election cycle 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validity period for the FPCA ballot request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Q33b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>: FPCA valid one election cycle</w:t>
            </w:r>
          </w:p>
        </w:tc>
      </w:tr>
    </w:tbl>
    <w:p w:rsidR="00516E19" w:rsidRPr="00A463FE" w:rsidRDefault="00516E19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7830"/>
      </w:tblGrid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Already implemented</w:t>
            </w:r>
          </w:p>
        </w:tc>
      </w:tr>
    </w:tbl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Q34</w:t>
      </w:r>
    </w:p>
    <w:p w:rsidR="00516E19" w:rsidRPr="00A463FE" w:rsidRDefault="00516E19" w:rsidP="00A463FE">
      <w:pPr>
        <w:spacing w:before="120" w:after="12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QCSGOVR: </w:t>
      </w:r>
      <w:r w:rsidRPr="00A463FE">
        <w:rPr>
          <w:rFonts w:asciiTheme="majorHAnsi" w:hAnsiTheme="majorHAnsi" w:cstheme="majorHAnsi"/>
          <w:sz w:val="24"/>
          <w:szCs w:val="24"/>
        </w:rPr>
        <w:t xml:space="preserve">By the November 2018 election, does your State plan to implement any of the following CSG </w:t>
      </w:r>
      <w:r w:rsidR="00A54068" w:rsidRPr="00A463FE">
        <w:rPr>
          <w:rFonts w:asciiTheme="majorHAnsi" w:hAnsiTheme="majorHAnsi" w:cstheme="majorHAnsi"/>
          <w:sz w:val="24"/>
          <w:szCs w:val="24"/>
        </w:rPr>
        <w:t xml:space="preserve">Overseas Voting Initiative </w:t>
      </w:r>
      <w:r w:rsidRPr="00A463FE">
        <w:rPr>
          <w:rFonts w:asciiTheme="majorHAnsi" w:hAnsiTheme="majorHAnsi" w:cstheme="majorHAnsi"/>
          <w:sz w:val="24"/>
          <w:szCs w:val="24"/>
        </w:rPr>
        <w:t xml:space="preserve">recommendations related to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online voter registration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one answer for each statement.</w:t>
      </w: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3600"/>
        <w:gridCol w:w="4230"/>
      </w:tblGrid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QCSGOVRA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Allow a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voter to register online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Q34a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>: UOCAVA online voter registration</w:t>
            </w:r>
          </w:p>
        </w:tc>
      </w:tr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QCSGOVRB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Allow a </w:t>
            </w:r>
            <w:r w:rsidRPr="00A463FE">
              <w:rPr>
                <w:rFonts w:asciiTheme="majorHAnsi" w:hAnsiTheme="majorHAnsi" w:cstheme="majorHAnsi"/>
                <w:i/>
                <w:sz w:val="24"/>
                <w:szCs w:val="24"/>
              </w:rPr>
              <w:t>UOCAVA</w:t>
            </w: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voter to request an absentee ballot online using an FPCA or State form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Q34b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>: UOCAVA online FPCA ballot request</w:t>
            </w:r>
          </w:p>
        </w:tc>
      </w:tr>
    </w:tbl>
    <w:p w:rsidR="00516E19" w:rsidRPr="00A463FE" w:rsidRDefault="00516E19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7830"/>
      </w:tblGrid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516E19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516E19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Already implemented</w:t>
            </w:r>
          </w:p>
        </w:tc>
      </w:tr>
    </w:tbl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Q35</w:t>
      </w:r>
    </w:p>
    <w:p w:rsidR="00516E19" w:rsidRPr="00A463FE" w:rsidRDefault="00516E19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QGSGMIL: </w:t>
      </w:r>
      <w:r w:rsidRPr="00A463FE">
        <w:rPr>
          <w:rFonts w:asciiTheme="majorHAnsi" w:hAnsiTheme="majorHAnsi" w:cstheme="majorHAnsi"/>
          <w:sz w:val="24"/>
          <w:szCs w:val="24"/>
        </w:rPr>
        <w:t xml:space="preserve">By the November 2018 election, does your State plan to implement any of the following CSG </w:t>
      </w:r>
      <w:r w:rsidR="00393B6F" w:rsidRPr="00A463FE">
        <w:rPr>
          <w:rFonts w:asciiTheme="majorHAnsi" w:hAnsiTheme="majorHAnsi" w:cstheme="majorHAnsi"/>
          <w:sz w:val="24"/>
          <w:szCs w:val="24"/>
        </w:rPr>
        <w:t xml:space="preserve">Overseas Voting Initiative </w:t>
      </w:r>
      <w:r w:rsidRPr="00A463FE">
        <w:rPr>
          <w:rFonts w:asciiTheme="majorHAnsi" w:hAnsiTheme="majorHAnsi" w:cstheme="majorHAnsi"/>
          <w:sz w:val="24"/>
          <w:szCs w:val="24"/>
        </w:rPr>
        <w:t xml:space="preserve">recommendations related to </w:t>
      </w:r>
      <w:r w:rsidRPr="00A463FE">
        <w:rPr>
          <w:rFonts w:asciiTheme="majorHAnsi" w:hAnsiTheme="majorHAnsi" w:cstheme="majorHAnsi"/>
          <w:sz w:val="24"/>
          <w:szCs w:val="24"/>
          <w:u w:val="single"/>
        </w:rPr>
        <w:t>improving engagement with the U.S. military community</w:t>
      </w:r>
      <w:r w:rsidR="00180B82">
        <w:rPr>
          <w:rFonts w:asciiTheme="majorHAnsi" w:hAnsiTheme="majorHAnsi" w:cstheme="majorHAnsi"/>
          <w:sz w:val="24"/>
          <w:szCs w:val="24"/>
        </w:rPr>
        <w:t xml:space="preserve">? </w:t>
      </w:r>
      <w:r w:rsidRPr="00A463FE">
        <w:rPr>
          <w:rFonts w:asciiTheme="majorHAnsi" w:hAnsiTheme="majorHAnsi" w:cstheme="majorHAnsi"/>
          <w:i/>
          <w:sz w:val="24"/>
          <w:szCs w:val="24"/>
        </w:rPr>
        <w:t>Mark one answer for each statement.</w:t>
      </w: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3600"/>
        <w:gridCol w:w="4230"/>
      </w:tblGrid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Text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516E19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Variable Label</w:t>
            </w:r>
          </w:p>
        </w:tc>
      </w:tr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E10BD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QCSGMIL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E10BD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Recruit spouses to work or volunteer in election offices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Q35a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2E10BD" w:rsidRPr="00A463FE">
              <w:rPr>
                <w:rFonts w:asciiTheme="majorHAnsi" w:hAnsiTheme="majorHAnsi" w:cstheme="majorHAnsi"/>
                <w:sz w:val="24"/>
                <w:szCs w:val="24"/>
              </w:rPr>
              <w:t>Recruit spouses for election offices</w:t>
            </w:r>
          </w:p>
        </w:tc>
      </w:tr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E10BD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QCSGMIL</w:t>
            </w:r>
            <w:r w:rsidR="00890420" w:rsidRPr="00A463FE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E10BD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Share FVAP written and video content on election administration websites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9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Q35b</w:t>
            </w:r>
            <w:r w:rsidR="00516E19" w:rsidRPr="00A463F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2E10BD" w:rsidRPr="00A463FE">
              <w:rPr>
                <w:rFonts w:asciiTheme="majorHAnsi" w:hAnsiTheme="majorHAnsi" w:cstheme="majorHAnsi"/>
                <w:sz w:val="24"/>
                <w:szCs w:val="24"/>
              </w:rPr>
              <w:t xml:space="preserve"> Share FVAP content</w:t>
            </w:r>
          </w:p>
        </w:tc>
      </w:tr>
      <w:tr w:rsidR="00516E19" w:rsidRPr="00A463FE" w:rsidTr="00C7793E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89042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QCSGMILC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2E10BD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Contact staff of local military installations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9" w:rsidRPr="00A463FE" w:rsidRDefault="00296630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Q35c</w:t>
            </w:r>
            <w:r w:rsidR="002E10BD" w:rsidRPr="00A463FE">
              <w:rPr>
                <w:rFonts w:asciiTheme="majorHAnsi" w:hAnsiTheme="majorHAnsi" w:cstheme="majorHAnsi"/>
                <w:sz w:val="24"/>
                <w:szCs w:val="24"/>
              </w:rPr>
              <w:t>: Contact installation staff</w:t>
            </w:r>
          </w:p>
        </w:tc>
      </w:tr>
    </w:tbl>
    <w:p w:rsidR="00516E19" w:rsidRPr="00A463FE" w:rsidRDefault="00516E19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2"/>
        <w:tblW w:w="9540" w:type="dxa"/>
        <w:tblInd w:w="108" w:type="dxa"/>
        <w:tblLook w:val="04A0" w:firstRow="1" w:lastRow="0" w:firstColumn="1" w:lastColumn="0" w:noHBand="0" w:noVBand="1"/>
      </w:tblPr>
      <w:tblGrid>
        <w:gridCol w:w="1710"/>
        <w:gridCol w:w="7830"/>
      </w:tblGrid>
      <w:tr w:rsidR="006D1585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85" w:rsidRPr="00A463FE" w:rsidRDefault="006D1585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85" w:rsidRPr="00A463FE" w:rsidRDefault="006D1585" w:rsidP="00C7793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b/>
                <w:sz w:val="24"/>
                <w:szCs w:val="24"/>
              </w:rPr>
              <w:t>Value Label</w:t>
            </w:r>
          </w:p>
        </w:tc>
      </w:tr>
      <w:tr w:rsidR="006D1585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85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85" w:rsidRPr="00A463FE" w:rsidRDefault="006D1585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6D1585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85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85" w:rsidRPr="00A463FE" w:rsidRDefault="006D1585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6D1585" w:rsidRPr="00A463FE" w:rsidTr="00C7793E">
        <w:trPr>
          <w:trHeight w:val="26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85" w:rsidRPr="00A463FE" w:rsidRDefault="00256E03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85" w:rsidRPr="00A463FE" w:rsidRDefault="006D1585" w:rsidP="00C779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463FE">
              <w:rPr>
                <w:rFonts w:asciiTheme="majorHAnsi" w:hAnsiTheme="majorHAnsi" w:cstheme="majorHAnsi"/>
                <w:sz w:val="24"/>
                <w:szCs w:val="24"/>
              </w:rPr>
              <w:t>Already implemented</w:t>
            </w:r>
          </w:p>
        </w:tc>
      </w:tr>
    </w:tbl>
    <w:p w:rsidR="00A463FE" w:rsidRPr="00A463FE" w:rsidRDefault="00C7793E" w:rsidP="00A463FE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Theme="majorEastAsia" w:hAnsiTheme="majorHAnsi"/>
        </w:rPr>
        <w:t>------------------------------------------------</w:t>
      </w:r>
    </w:p>
    <w:p w:rsidR="00593051" w:rsidRDefault="00593051">
      <w:pPr>
        <w:rPr>
          <w:rFonts w:asciiTheme="majorHAnsi" w:hAnsiTheme="majorHAnsi" w:cstheme="majorHAnsi"/>
          <w:b/>
          <w:cap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aps/>
          <w:sz w:val="24"/>
          <w:szCs w:val="24"/>
          <w:u w:val="single"/>
        </w:rPr>
        <w:lastRenderedPageBreak/>
        <w:br w:type="page"/>
      </w:r>
    </w:p>
    <w:p w:rsidR="00516E19" w:rsidRPr="00C7793E" w:rsidRDefault="0009575E" w:rsidP="00A463FE">
      <w:pPr>
        <w:spacing w:before="120" w:after="120"/>
        <w:jc w:val="both"/>
        <w:rPr>
          <w:rFonts w:asciiTheme="majorHAnsi" w:hAnsiTheme="majorHAnsi" w:cstheme="majorHAnsi"/>
          <w:b/>
          <w:caps/>
          <w:sz w:val="24"/>
          <w:szCs w:val="24"/>
          <w:u w:val="single"/>
        </w:rPr>
      </w:pPr>
      <w:r w:rsidRPr="00C7793E">
        <w:rPr>
          <w:rFonts w:asciiTheme="majorHAnsi" w:hAnsiTheme="majorHAnsi" w:cstheme="majorHAnsi"/>
          <w:b/>
          <w:caps/>
          <w:sz w:val="24"/>
          <w:szCs w:val="24"/>
          <w:u w:val="single"/>
        </w:rPr>
        <w:lastRenderedPageBreak/>
        <w:t>Suggested Improvements</w:t>
      </w:r>
    </w:p>
    <w:p w:rsidR="00296630" w:rsidRPr="00A463FE" w:rsidRDefault="00296630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>Item #:</w:t>
      </w:r>
      <w:r w:rsidRPr="00A463FE">
        <w:rPr>
          <w:rFonts w:asciiTheme="majorHAnsi" w:hAnsiTheme="majorHAnsi" w:cstheme="majorHAnsi"/>
          <w:sz w:val="24"/>
          <w:szCs w:val="24"/>
        </w:rPr>
        <w:t xml:space="preserve"> Q36</w:t>
      </w:r>
    </w:p>
    <w:p w:rsidR="002E10BD" w:rsidRPr="00A463FE" w:rsidRDefault="002E10BD" w:rsidP="00A463FE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463FE">
        <w:rPr>
          <w:rFonts w:asciiTheme="majorHAnsi" w:hAnsiTheme="majorHAnsi" w:cstheme="majorHAnsi"/>
          <w:b/>
          <w:sz w:val="24"/>
          <w:szCs w:val="24"/>
        </w:rPr>
        <w:t xml:space="preserve">QCHANGE: </w:t>
      </w:r>
      <w:r w:rsidRPr="00A463FE">
        <w:rPr>
          <w:rFonts w:asciiTheme="majorHAnsi" w:hAnsiTheme="majorHAnsi" w:cstheme="majorHAnsi"/>
          <w:sz w:val="24"/>
          <w:szCs w:val="24"/>
        </w:rPr>
        <w:t>FVAP strives to provide excellent products and services to State election officials</w:t>
      </w:r>
      <w:r w:rsidR="00180B82">
        <w:rPr>
          <w:rFonts w:asciiTheme="majorHAnsi" w:hAnsiTheme="majorHAnsi" w:cstheme="majorHAnsi"/>
          <w:sz w:val="24"/>
          <w:szCs w:val="24"/>
        </w:rPr>
        <w:t xml:space="preserve">. </w:t>
      </w:r>
      <w:r w:rsidRPr="00A463FE">
        <w:rPr>
          <w:rFonts w:asciiTheme="majorHAnsi" w:hAnsiTheme="majorHAnsi" w:cstheme="majorHAnsi"/>
          <w:sz w:val="24"/>
          <w:szCs w:val="24"/>
        </w:rPr>
        <w:t>What changes could FVAP make to improve our products and services to better assist your office and the local election officials you serve?</w:t>
      </w:r>
    </w:p>
    <w:sectPr w:rsidR="002E10BD" w:rsidRPr="00A463FE" w:rsidSect="00085B4F">
      <w:headerReference w:type="default" r:id="rId9"/>
      <w:footerReference w:type="default" r:id="rId10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7A" w:rsidRDefault="00313E7A" w:rsidP="008505EF">
      <w:r>
        <w:separator/>
      </w:r>
    </w:p>
  </w:endnote>
  <w:endnote w:type="continuationSeparator" w:id="0">
    <w:p w:rsidR="00313E7A" w:rsidRDefault="00313E7A" w:rsidP="0085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7A" w:rsidRPr="008505EF" w:rsidRDefault="00313E7A" w:rsidP="00313E7A">
    <w:pPr>
      <w:pStyle w:val="Footer"/>
      <w:pBdr>
        <w:top w:val="single" w:sz="4" w:space="1" w:color="auto"/>
      </w:pBdr>
      <w:tabs>
        <w:tab w:val="left" w:pos="5340"/>
      </w:tabs>
      <w:rPr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8505EF">
      <w:rPr>
        <w:b/>
        <w:sz w:val="24"/>
        <w:szCs w:val="24"/>
      </w:rPr>
      <w:t>OMB Control Number:</w:t>
    </w:r>
    <w:r w:rsidRPr="008505EF">
      <w:rPr>
        <w:sz w:val="24"/>
        <w:szCs w:val="24"/>
      </w:rPr>
      <w:t xml:space="preserve"> 0704-055</w:t>
    </w:r>
    <w:r>
      <w:rPr>
        <w:sz w:val="24"/>
        <w:szCs w:val="24"/>
      </w:rPr>
      <w:t>3</w:t>
    </w:r>
  </w:p>
  <w:p w:rsidR="00313E7A" w:rsidRPr="008505EF" w:rsidRDefault="00313E7A" w:rsidP="008505EF">
    <w:pPr>
      <w:pStyle w:val="Footer"/>
      <w:pBdr>
        <w:top w:val="single" w:sz="4" w:space="1" w:color="auto"/>
      </w:pBdr>
      <w:jc w:val="right"/>
      <w:rPr>
        <w:sz w:val="24"/>
        <w:szCs w:val="24"/>
      </w:rPr>
    </w:pPr>
    <w:r w:rsidRPr="008505EF">
      <w:rPr>
        <w:b/>
        <w:sz w:val="24"/>
        <w:szCs w:val="24"/>
      </w:rPr>
      <w:t>Expiration Date:</w:t>
    </w:r>
    <w:r w:rsidRPr="008505EF">
      <w:rPr>
        <w:sz w:val="24"/>
        <w:szCs w:val="24"/>
      </w:rPr>
      <w:t xml:space="preserve"> 04/30/2019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7A" w:rsidRDefault="00313E7A" w:rsidP="008505EF">
      <w:r>
        <w:separator/>
      </w:r>
    </w:p>
  </w:footnote>
  <w:footnote w:type="continuationSeparator" w:id="0">
    <w:p w:rsidR="00313E7A" w:rsidRDefault="00313E7A" w:rsidP="00850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567429"/>
      <w:docPartObj>
        <w:docPartGallery w:val="Watermarks"/>
        <w:docPartUnique/>
      </w:docPartObj>
    </w:sdtPr>
    <w:sdtEndPr/>
    <w:sdtContent>
      <w:p w:rsidR="00313E7A" w:rsidRDefault="00A0627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7063803" o:spid="_x0000_s2049" type="#_x0000_t136" style="position:absolute;margin-left:0;margin-top:0;width:549.9pt;height:109.9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ELECTRONIC 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8A9"/>
    <w:multiLevelType w:val="hybridMultilevel"/>
    <w:tmpl w:val="1B94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688C"/>
    <w:multiLevelType w:val="hybridMultilevel"/>
    <w:tmpl w:val="2F52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73C92"/>
    <w:multiLevelType w:val="hybridMultilevel"/>
    <w:tmpl w:val="E4F8B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7DBB"/>
    <w:multiLevelType w:val="hybridMultilevel"/>
    <w:tmpl w:val="88C4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877B5"/>
    <w:multiLevelType w:val="hybridMultilevel"/>
    <w:tmpl w:val="A2A8717C"/>
    <w:lvl w:ilvl="0" w:tplc="76E22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D418A"/>
    <w:multiLevelType w:val="hybridMultilevel"/>
    <w:tmpl w:val="0F94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A1BDA"/>
    <w:multiLevelType w:val="hybridMultilevel"/>
    <w:tmpl w:val="4AC0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E5305"/>
    <w:multiLevelType w:val="hybridMultilevel"/>
    <w:tmpl w:val="8F4E1638"/>
    <w:lvl w:ilvl="0" w:tplc="264482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3B058C"/>
    <w:multiLevelType w:val="hybridMultilevel"/>
    <w:tmpl w:val="EF7E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C5B3E"/>
    <w:multiLevelType w:val="hybridMultilevel"/>
    <w:tmpl w:val="23DA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00235"/>
    <w:multiLevelType w:val="hybridMultilevel"/>
    <w:tmpl w:val="D2D6F41E"/>
    <w:lvl w:ilvl="0" w:tplc="F80C68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212F9"/>
    <w:multiLevelType w:val="hybridMultilevel"/>
    <w:tmpl w:val="0852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64"/>
    <w:rsid w:val="00005409"/>
    <w:rsid w:val="000077A5"/>
    <w:rsid w:val="00007BE3"/>
    <w:rsid w:val="00010D84"/>
    <w:rsid w:val="000128B9"/>
    <w:rsid w:val="00013F8F"/>
    <w:rsid w:val="00016340"/>
    <w:rsid w:val="00017CB1"/>
    <w:rsid w:val="00020713"/>
    <w:rsid w:val="00026A3E"/>
    <w:rsid w:val="00026A82"/>
    <w:rsid w:val="00030E43"/>
    <w:rsid w:val="00032258"/>
    <w:rsid w:val="000338AD"/>
    <w:rsid w:val="00041BE1"/>
    <w:rsid w:val="00042BF2"/>
    <w:rsid w:val="00042DAE"/>
    <w:rsid w:val="00045B8F"/>
    <w:rsid w:val="000502DB"/>
    <w:rsid w:val="000526A6"/>
    <w:rsid w:val="000554D8"/>
    <w:rsid w:val="000647C9"/>
    <w:rsid w:val="00067248"/>
    <w:rsid w:val="00070F1B"/>
    <w:rsid w:val="00072BC2"/>
    <w:rsid w:val="00083B82"/>
    <w:rsid w:val="00083E04"/>
    <w:rsid w:val="00085B4F"/>
    <w:rsid w:val="000872E6"/>
    <w:rsid w:val="00087553"/>
    <w:rsid w:val="000914CE"/>
    <w:rsid w:val="000919F3"/>
    <w:rsid w:val="0009302F"/>
    <w:rsid w:val="000940FB"/>
    <w:rsid w:val="000945D5"/>
    <w:rsid w:val="0009575E"/>
    <w:rsid w:val="00096927"/>
    <w:rsid w:val="000978D7"/>
    <w:rsid w:val="000A2D1A"/>
    <w:rsid w:val="000B66B8"/>
    <w:rsid w:val="000B69F9"/>
    <w:rsid w:val="000C20F9"/>
    <w:rsid w:val="000C2B78"/>
    <w:rsid w:val="000C68D5"/>
    <w:rsid w:val="000C6F5F"/>
    <w:rsid w:val="000C71AC"/>
    <w:rsid w:val="000D0851"/>
    <w:rsid w:val="000D0F08"/>
    <w:rsid w:val="000D1CE8"/>
    <w:rsid w:val="000D30F7"/>
    <w:rsid w:val="000D31DD"/>
    <w:rsid w:val="000E109D"/>
    <w:rsid w:val="000E3A36"/>
    <w:rsid w:val="000E430E"/>
    <w:rsid w:val="000E484C"/>
    <w:rsid w:val="000E49CA"/>
    <w:rsid w:val="000E571D"/>
    <w:rsid w:val="000E76DD"/>
    <w:rsid w:val="000F007D"/>
    <w:rsid w:val="000F0C6C"/>
    <w:rsid w:val="000F0DDF"/>
    <w:rsid w:val="000F285C"/>
    <w:rsid w:val="000F4E3B"/>
    <w:rsid w:val="00101C29"/>
    <w:rsid w:val="00102B25"/>
    <w:rsid w:val="0010383C"/>
    <w:rsid w:val="00103B12"/>
    <w:rsid w:val="00104985"/>
    <w:rsid w:val="00104BD8"/>
    <w:rsid w:val="00104E9A"/>
    <w:rsid w:val="001066A2"/>
    <w:rsid w:val="00110AF8"/>
    <w:rsid w:val="001135D6"/>
    <w:rsid w:val="00124494"/>
    <w:rsid w:val="00127869"/>
    <w:rsid w:val="0013512A"/>
    <w:rsid w:val="00137D6F"/>
    <w:rsid w:val="00142E84"/>
    <w:rsid w:val="0014494F"/>
    <w:rsid w:val="00144F80"/>
    <w:rsid w:val="00145348"/>
    <w:rsid w:val="00145558"/>
    <w:rsid w:val="00146854"/>
    <w:rsid w:val="00151874"/>
    <w:rsid w:val="00156309"/>
    <w:rsid w:val="00162851"/>
    <w:rsid w:val="00162C91"/>
    <w:rsid w:val="001644A1"/>
    <w:rsid w:val="0016525C"/>
    <w:rsid w:val="001656D6"/>
    <w:rsid w:val="00171294"/>
    <w:rsid w:val="001716E1"/>
    <w:rsid w:val="00172563"/>
    <w:rsid w:val="0017456F"/>
    <w:rsid w:val="00175548"/>
    <w:rsid w:val="00180B82"/>
    <w:rsid w:val="00185CF0"/>
    <w:rsid w:val="00190AE0"/>
    <w:rsid w:val="00192A78"/>
    <w:rsid w:val="001933AD"/>
    <w:rsid w:val="001979C9"/>
    <w:rsid w:val="001A08ED"/>
    <w:rsid w:val="001A18C3"/>
    <w:rsid w:val="001A6920"/>
    <w:rsid w:val="001A79D8"/>
    <w:rsid w:val="001B2048"/>
    <w:rsid w:val="001B263C"/>
    <w:rsid w:val="001B47D2"/>
    <w:rsid w:val="001B6C56"/>
    <w:rsid w:val="001C2D27"/>
    <w:rsid w:val="001C6645"/>
    <w:rsid w:val="001D1068"/>
    <w:rsid w:val="001D1BFC"/>
    <w:rsid w:val="001D26D1"/>
    <w:rsid w:val="001D37AC"/>
    <w:rsid w:val="001D5780"/>
    <w:rsid w:val="001D78D2"/>
    <w:rsid w:val="001D7AD0"/>
    <w:rsid w:val="001E094D"/>
    <w:rsid w:val="001E222C"/>
    <w:rsid w:val="001E4228"/>
    <w:rsid w:val="001E73DE"/>
    <w:rsid w:val="001E7869"/>
    <w:rsid w:val="001F07C0"/>
    <w:rsid w:val="001F2A3E"/>
    <w:rsid w:val="001F693E"/>
    <w:rsid w:val="001F7009"/>
    <w:rsid w:val="001F7381"/>
    <w:rsid w:val="001F76FB"/>
    <w:rsid w:val="00203B68"/>
    <w:rsid w:val="00204B61"/>
    <w:rsid w:val="00204C0B"/>
    <w:rsid w:val="00212DAD"/>
    <w:rsid w:val="00213DC2"/>
    <w:rsid w:val="00216321"/>
    <w:rsid w:val="0021748B"/>
    <w:rsid w:val="00217C91"/>
    <w:rsid w:val="002260B9"/>
    <w:rsid w:val="00227C1F"/>
    <w:rsid w:val="00231384"/>
    <w:rsid w:val="002318E2"/>
    <w:rsid w:val="002333A5"/>
    <w:rsid w:val="002339AB"/>
    <w:rsid w:val="00236EA3"/>
    <w:rsid w:val="00241FDC"/>
    <w:rsid w:val="00243676"/>
    <w:rsid w:val="00245B51"/>
    <w:rsid w:val="0024799B"/>
    <w:rsid w:val="00251FF2"/>
    <w:rsid w:val="00253D60"/>
    <w:rsid w:val="00255067"/>
    <w:rsid w:val="00256E03"/>
    <w:rsid w:val="00257C62"/>
    <w:rsid w:val="002619E3"/>
    <w:rsid w:val="00263CC9"/>
    <w:rsid w:val="002640F1"/>
    <w:rsid w:val="002659DD"/>
    <w:rsid w:val="002741DF"/>
    <w:rsid w:val="00276558"/>
    <w:rsid w:val="00276E0C"/>
    <w:rsid w:val="0028298F"/>
    <w:rsid w:val="00283E41"/>
    <w:rsid w:val="00283E82"/>
    <w:rsid w:val="002909FE"/>
    <w:rsid w:val="00290C49"/>
    <w:rsid w:val="00292CAE"/>
    <w:rsid w:val="00296630"/>
    <w:rsid w:val="00297BEC"/>
    <w:rsid w:val="002A1F55"/>
    <w:rsid w:val="002A4AF2"/>
    <w:rsid w:val="002A6446"/>
    <w:rsid w:val="002A6B85"/>
    <w:rsid w:val="002B519B"/>
    <w:rsid w:val="002B6ABB"/>
    <w:rsid w:val="002C15A1"/>
    <w:rsid w:val="002C218A"/>
    <w:rsid w:val="002C752B"/>
    <w:rsid w:val="002D1235"/>
    <w:rsid w:val="002D131E"/>
    <w:rsid w:val="002D3EE3"/>
    <w:rsid w:val="002D5B5D"/>
    <w:rsid w:val="002E0350"/>
    <w:rsid w:val="002E10BD"/>
    <w:rsid w:val="002E19D5"/>
    <w:rsid w:val="002E2FEC"/>
    <w:rsid w:val="003011DE"/>
    <w:rsid w:val="00302E11"/>
    <w:rsid w:val="003037C3"/>
    <w:rsid w:val="003039D8"/>
    <w:rsid w:val="0030424C"/>
    <w:rsid w:val="003075AF"/>
    <w:rsid w:val="00313E7A"/>
    <w:rsid w:val="00315DE2"/>
    <w:rsid w:val="00316236"/>
    <w:rsid w:val="003200C7"/>
    <w:rsid w:val="00320159"/>
    <w:rsid w:val="00321F65"/>
    <w:rsid w:val="00323A5A"/>
    <w:rsid w:val="0032686A"/>
    <w:rsid w:val="003300AE"/>
    <w:rsid w:val="00333A6C"/>
    <w:rsid w:val="00334A86"/>
    <w:rsid w:val="00337F5B"/>
    <w:rsid w:val="00341311"/>
    <w:rsid w:val="003415C9"/>
    <w:rsid w:val="00345472"/>
    <w:rsid w:val="0035125A"/>
    <w:rsid w:val="003524C2"/>
    <w:rsid w:val="00353CC8"/>
    <w:rsid w:val="0035559A"/>
    <w:rsid w:val="00357706"/>
    <w:rsid w:val="00360DC9"/>
    <w:rsid w:val="00365FBB"/>
    <w:rsid w:val="0036674C"/>
    <w:rsid w:val="003709F5"/>
    <w:rsid w:val="00370D32"/>
    <w:rsid w:val="00373120"/>
    <w:rsid w:val="0037385C"/>
    <w:rsid w:val="00374C72"/>
    <w:rsid w:val="00381D3D"/>
    <w:rsid w:val="0038256F"/>
    <w:rsid w:val="003858E3"/>
    <w:rsid w:val="00393A8E"/>
    <w:rsid w:val="00393B6F"/>
    <w:rsid w:val="0039729C"/>
    <w:rsid w:val="00397D10"/>
    <w:rsid w:val="003A00D7"/>
    <w:rsid w:val="003A181D"/>
    <w:rsid w:val="003A2480"/>
    <w:rsid w:val="003A263D"/>
    <w:rsid w:val="003A44F8"/>
    <w:rsid w:val="003A6F4D"/>
    <w:rsid w:val="003A7FB6"/>
    <w:rsid w:val="003B016E"/>
    <w:rsid w:val="003B082C"/>
    <w:rsid w:val="003B0FE9"/>
    <w:rsid w:val="003B16AC"/>
    <w:rsid w:val="003B4EC0"/>
    <w:rsid w:val="003C41A6"/>
    <w:rsid w:val="003C4921"/>
    <w:rsid w:val="003C502C"/>
    <w:rsid w:val="003C78F7"/>
    <w:rsid w:val="003D2C8F"/>
    <w:rsid w:val="003D3B1A"/>
    <w:rsid w:val="003D433B"/>
    <w:rsid w:val="003D68F1"/>
    <w:rsid w:val="003E00D9"/>
    <w:rsid w:val="003E6087"/>
    <w:rsid w:val="003E769F"/>
    <w:rsid w:val="003F124D"/>
    <w:rsid w:val="003F201A"/>
    <w:rsid w:val="003F3D7F"/>
    <w:rsid w:val="00403889"/>
    <w:rsid w:val="00404876"/>
    <w:rsid w:val="00414639"/>
    <w:rsid w:val="00423D91"/>
    <w:rsid w:val="004240CD"/>
    <w:rsid w:val="0042561C"/>
    <w:rsid w:val="00426D49"/>
    <w:rsid w:val="00431B2F"/>
    <w:rsid w:val="00431DAB"/>
    <w:rsid w:val="0043409E"/>
    <w:rsid w:val="00434B81"/>
    <w:rsid w:val="004364C0"/>
    <w:rsid w:val="00437099"/>
    <w:rsid w:val="00440C40"/>
    <w:rsid w:val="00440D21"/>
    <w:rsid w:val="00442014"/>
    <w:rsid w:val="004423D7"/>
    <w:rsid w:val="00442944"/>
    <w:rsid w:val="00445B16"/>
    <w:rsid w:val="0044660D"/>
    <w:rsid w:val="00450A98"/>
    <w:rsid w:val="00450FEF"/>
    <w:rsid w:val="004511B3"/>
    <w:rsid w:val="004531AD"/>
    <w:rsid w:val="00454314"/>
    <w:rsid w:val="00456AE4"/>
    <w:rsid w:val="00461678"/>
    <w:rsid w:val="00470CD1"/>
    <w:rsid w:val="004744DF"/>
    <w:rsid w:val="004748BC"/>
    <w:rsid w:val="00480016"/>
    <w:rsid w:val="00480ED6"/>
    <w:rsid w:val="00482533"/>
    <w:rsid w:val="00482DF1"/>
    <w:rsid w:val="004830F4"/>
    <w:rsid w:val="004842BC"/>
    <w:rsid w:val="0049074A"/>
    <w:rsid w:val="00491918"/>
    <w:rsid w:val="00493503"/>
    <w:rsid w:val="00493DF8"/>
    <w:rsid w:val="00495D76"/>
    <w:rsid w:val="00497EE1"/>
    <w:rsid w:val="004A213C"/>
    <w:rsid w:val="004A6A2A"/>
    <w:rsid w:val="004B4C0D"/>
    <w:rsid w:val="004B5861"/>
    <w:rsid w:val="004B5E26"/>
    <w:rsid w:val="004B67E1"/>
    <w:rsid w:val="004B6B34"/>
    <w:rsid w:val="004C3993"/>
    <w:rsid w:val="004C54C4"/>
    <w:rsid w:val="004C7392"/>
    <w:rsid w:val="004D067A"/>
    <w:rsid w:val="004D169D"/>
    <w:rsid w:val="004D25BB"/>
    <w:rsid w:val="004D44DA"/>
    <w:rsid w:val="004D6229"/>
    <w:rsid w:val="004D6E2A"/>
    <w:rsid w:val="004E2859"/>
    <w:rsid w:val="004E4903"/>
    <w:rsid w:val="004E654E"/>
    <w:rsid w:val="004F0280"/>
    <w:rsid w:val="004F0B1C"/>
    <w:rsid w:val="004F241C"/>
    <w:rsid w:val="004F4739"/>
    <w:rsid w:val="004F5364"/>
    <w:rsid w:val="004F5BED"/>
    <w:rsid w:val="004F6144"/>
    <w:rsid w:val="005005AC"/>
    <w:rsid w:val="00503FE1"/>
    <w:rsid w:val="00504D15"/>
    <w:rsid w:val="00506DEF"/>
    <w:rsid w:val="00507BBA"/>
    <w:rsid w:val="00515BC5"/>
    <w:rsid w:val="00515DB2"/>
    <w:rsid w:val="00516E19"/>
    <w:rsid w:val="00517985"/>
    <w:rsid w:val="005206AD"/>
    <w:rsid w:val="00522072"/>
    <w:rsid w:val="00530301"/>
    <w:rsid w:val="005304B8"/>
    <w:rsid w:val="005310E8"/>
    <w:rsid w:val="005316DB"/>
    <w:rsid w:val="00533A02"/>
    <w:rsid w:val="00533B64"/>
    <w:rsid w:val="00536FB2"/>
    <w:rsid w:val="005408A6"/>
    <w:rsid w:val="005506C5"/>
    <w:rsid w:val="00550C4B"/>
    <w:rsid w:val="00553171"/>
    <w:rsid w:val="00556BAA"/>
    <w:rsid w:val="00565935"/>
    <w:rsid w:val="00565E1B"/>
    <w:rsid w:val="00572B8D"/>
    <w:rsid w:val="00577E9D"/>
    <w:rsid w:val="00583DFF"/>
    <w:rsid w:val="00590959"/>
    <w:rsid w:val="00593051"/>
    <w:rsid w:val="00594B2E"/>
    <w:rsid w:val="00595767"/>
    <w:rsid w:val="005959C9"/>
    <w:rsid w:val="00596180"/>
    <w:rsid w:val="005A242D"/>
    <w:rsid w:val="005A2F2E"/>
    <w:rsid w:val="005A3CB2"/>
    <w:rsid w:val="005A55E4"/>
    <w:rsid w:val="005B268D"/>
    <w:rsid w:val="005B2A76"/>
    <w:rsid w:val="005B5315"/>
    <w:rsid w:val="005C267B"/>
    <w:rsid w:val="005D58BE"/>
    <w:rsid w:val="005E1AEC"/>
    <w:rsid w:val="005E6471"/>
    <w:rsid w:val="005F492A"/>
    <w:rsid w:val="005F543D"/>
    <w:rsid w:val="00600FD4"/>
    <w:rsid w:val="00602A7A"/>
    <w:rsid w:val="006072FE"/>
    <w:rsid w:val="00607C43"/>
    <w:rsid w:val="00610FA8"/>
    <w:rsid w:val="00612F4D"/>
    <w:rsid w:val="00613B12"/>
    <w:rsid w:val="006158E3"/>
    <w:rsid w:val="00622F11"/>
    <w:rsid w:val="006231C4"/>
    <w:rsid w:val="006273EE"/>
    <w:rsid w:val="00633C23"/>
    <w:rsid w:val="00636F86"/>
    <w:rsid w:val="00643A0F"/>
    <w:rsid w:val="00643ED6"/>
    <w:rsid w:val="006546FD"/>
    <w:rsid w:val="006554A4"/>
    <w:rsid w:val="00660F9D"/>
    <w:rsid w:val="006618F2"/>
    <w:rsid w:val="006622F5"/>
    <w:rsid w:val="00663B86"/>
    <w:rsid w:val="00665169"/>
    <w:rsid w:val="006677DD"/>
    <w:rsid w:val="00667FE1"/>
    <w:rsid w:val="00672861"/>
    <w:rsid w:val="00673737"/>
    <w:rsid w:val="00673B77"/>
    <w:rsid w:val="00683FF4"/>
    <w:rsid w:val="0069333F"/>
    <w:rsid w:val="00697D28"/>
    <w:rsid w:val="006A0A9A"/>
    <w:rsid w:val="006A4EAB"/>
    <w:rsid w:val="006A56D5"/>
    <w:rsid w:val="006A7A83"/>
    <w:rsid w:val="006B1071"/>
    <w:rsid w:val="006B5DEA"/>
    <w:rsid w:val="006C221C"/>
    <w:rsid w:val="006C48F8"/>
    <w:rsid w:val="006C4AE1"/>
    <w:rsid w:val="006C58B2"/>
    <w:rsid w:val="006C7ED6"/>
    <w:rsid w:val="006D136A"/>
    <w:rsid w:val="006D1585"/>
    <w:rsid w:val="006D1D08"/>
    <w:rsid w:val="006D3401"/>
    <w:rsid w:val="006D3B5D"/>
    <w:rsid w:val="006D4309"/>
    <w:rsid w:val="006D60C1"/>
    <w:rsid w:val="006D643F"/>
    <w:rsid w:val="006E07EC"/>
    <w:rsid w:val="006E276E"/>
    <w:rsid w:val="006E2E1E"/>
    <w:rsid w:val="006E6DBC"/>
    <w:rsid w:val="006F027D"/>
    <w:rsid w:val="006F286D"/>
    <w:rsid w:val="006F2C15"/>
    <w:rsid w:val="006F3DAC"/>
    <w:rsid w:val="006F5864"/>
    <w:rsid w:val="006F6B5A"/>
    <w:rsid w:val="006F6C49"/>
    <w:rsid w:val="006F75C1"/>
    <w:rsid w:val="007028FC"/>
    <w:rsid w:val="0070358D"/>
    <w:rsid w:val="00706337"/>
    <w:rsid w:val="00706945"/>
    <w:rsid w:val="00707E23"/>
    <w:rsid w:val="00711B96"/>
    <w:rsid w:val="00713819"/>
    <w:rsid w:val="00722A1C"/>
    <w:rsid w:val="007265B3"/>
    <w:rsid w:val="00731219"/>
    <w:rsid w:val="00732BF6"/>
    <w:rsid w:val="0073361A"/>
    <w:rsid w:val="00733BEE"/>
    <w:rsid w:val="00735AF4"/>
    <w:rsid w:val="00735D38"/>
    <w:rsid w:val="007376F2"/>
    <w:rsid w:val="0074089C"/>
    <w:rsid w:val="00743C6D"/>
    <w:rsid w:val="00744039"/>
    <w:rsid w:val="007446B3"/>
    <w:rsid w:val="007520C8"/>
    <w:rsid w:val="0075230D"/>
    <w:rsid w:val="00754694"/>
    <w:rsid w:val="00754B82"/>
    <w:rsid w:val="00754E20"/>
    <w:rsid w:val="0075767D"/>
    <w:rsid w:val="00763309"/>
    <w:rsid w:val="007719B6"/>
    <w:rsid w:val="007723AB"/>
    <w:rsid w:val="007725F0"/>
    <w:rsid w:val="00772A70"/>
    <w:rsid w:val="007731D6"/>
    <w:rsid w:val="00780233"/>
    <w:rsid w:val="007808A4"/>
    <w:rsid w:val="007824E4"/>
    <w:rsid w:val="00784231"/>
    <w:rsid w:val="00785031"/>
    <w:rsid w:val="007864CC"/>
    <w:rsid w:val="00786694"/>
    <w:rsid w:val="00791308"/>
    <w:rsid w:val="00794E8E"/>
    <w:rsid w:val="00797730"/>
    <w:rsid w:val="007A165B"/>
    <w:rsid w:val="007A223F"/>
    <w:rsid w:val="007A36A1"/>
    <w:rsid w:val="007A3C6D"/>
    <w:rsid w:val="007A49EC"/>
    <w:rsid w:val="007A7912"/>
    <w:rsid w:val="007B28FC"/>
    <w:rsid w:val="007B3BC4"/>
    <w:rsid w:val="007B76B5"/>
    <w:rsid w:val="007B7B1B"/>
    <w:rsid w:val="007C1D65"/>
    <w:rsid w:val="007C561C"/>
    <w:rsid w:val="007D0C64"/>
    <w:rsid w:val="007D3148"/>
    <w:rsid w:val="007D4926"/>
    <w:rsid w:val="007D503B"/>
    <w:rsid w:val="007D53C2"/>
    <w:rsid w:val="007D5CFF"/>
    <w:rsid w:val="007D7FA7"/>
    <w:rsid w:val="007E2690"/>
    <w:rsid w:val="007E6351"/>
    <w:rsid w:val="007E7681"/>
    <w:rsid w:val="007F1C89"/>
    <w:rsid w:val="007F1E77"/>
    <w:rsid w:val="007F2118"/>
    <w:rsid w:val="007F3A6E"/>
    <w:rsid w:val="007F5081"/>
    <w:rsid w:val="007F5750"/>
    <w:rsid w:val="007F5CE1"/>
    <w:rsid w:val="007F7012"/>
    <w:rsid w:val="008030A8"/>
    <w:rsid w:val="0080587E"/>
    <w:rsid w:val="0080610A"/>
    <w:rsid w:val="008115DD"/>
    <w:rsid w:val="00811A53"/>
    <w:rsid w:val="00814027"/>
    <w:rsid w:val="008150AA"/>
    <w:rsid w:val="00822EAB"/>
    <w:rsid w:val="00823DF7"/>
    <w:rsid w:val="00824E4E"/>
    <w:rsid w:val="008320EC"/>
    <w:rsid w:val="00840CCA"/>
    <w:rsid w:val="00841120"/>
    <w:rsid w:val="00841701"/>
    <w:rsid w:val="0085040B"/>
    <w:rsid w:val="008505EF"/>
    <w:rsid w:val="00850A55"/>
    <w:rsid w:val="00851378"/>
    <w:rsid w:val="00853F43"/>
    <w:rsid w:val="0085482D"/>
    <w:rsid w:val="00854A72"/>
    <w:rsid w:val="00856DE2"/>
    <w:rsid w:val="00866777"/>
    <w:rsid w:val="00871A9C"/>
    <w:rsid w:val="008748E2"/>
    <w:rsid w:val="00875F01"/>
    <w:rsid w:val="00880CCF"/>
    <w:rsid w:val="00883AC0"/>
    <w:rsid w:val="00884B73"/>
    <w:rsid w:val="00890420"/>
    <w:rsid w:val="00893BDB"/>
    <w:rsid w:val="008A1C75"/>
    <w:rsid w:val="008A3208"/>
    <w:rsid w:val="008B058E"/>
    <w:rsid w:val="008B1839"/>
    <w:rsid w:val="008B2761"/>
    <w:rsid w:val="008B3743"/>
    <w:rsid w:val="008B6005"/>
    <w:rsid w:val="008C0609"/>
    <w:rsid w:val="008C31A9"/>
    <w:rsid w:val="008C35A9"/>
    <w:rsid w:val="008C3726"/>
    <w:rsid w:val="008C6C02"/>
    <w:rsid w:val="008C6F7D"/>
    <w:rsid w:val="008D5531"/>
    <w:rsid w:val="008D60D7"/>
    <w:rsid w:val="008E0710"/>
    <w:rsid w:val="008E1B9F"/>
    <w:rsid w:val="008E3586"/>
    <w:rsid w:val="008E6122"/>
    <w:rsid w:val="008F1EC0"/>
    <w:rsid w:val="008F466A"/>
    <w:rsid w:val="008F6399"/>
    <w:rsid w:val="009036B4"/>
    <w:rsid w:val="0090740B"/>
    <w:rsid w:val="00911498"/>
    <w:rsid w:val="009146F5"/>
    <w:rsid w:val="00914F8A"/>
    <w:rsid w:val="00916EAC"/>
    <w:rsid w:val="0092100F"/>
    <w:rsid w:val="00921526"/>
    <w:rsid w:val="009217B7"/>
    <w:rsid w:val="00923DA6"/>
    <w:rsid w:val="00925895"/>
    <w:rsid w:val="00927C21"/>
    <w:rsid w:val="00927FE8"/>
    <w:rsid w:val="00930538"/>
    <w:rsid w:val="00932371"/>
    <w:rsid w:val="0094211D"/>
    <w:rsid w:val="00943081"/>
    <w:rsid w:val="009448BE"/>
    <w:rsid w:val="00945D68"/>
    <w:rsid w:val="00946E74"/>
    <w:rsid w:val="00946E89"/>
    <w:rsid w:val="00946F32"/>
    <w:rsid w:val="00950A87"/>
    <w:rsid w:val="00950E8C"/>
    <w:rsid w:val="00954017"/>
    <w:rsid w:val="00954319"/>
    <w:rsid w:val="0095691A"/>
    <w:rsid w:val="00957728"/>
    <w:rsid w:val="00960575"/>
    <w:rsid w:val="00962D62"/>
    <w:rsid w:val="009642F8"/>
    <w:rsid w:val="00970ACD"/>
    <w:rsid w:val="009722C8"/>
    <w:rsid w:val="009761A3"/>
    <w:rsid w:val="00980641"/>
    <w:rsid w:val="00984536"/>
    <w:rsid w:val="009928FC"/>
    <w:rsid w:val="00995274"/>
    <w:rsid w:val="009A6190"/>
    <w:rsid w:val="009A6998"/>
    <w:rsid w:val="009B0BD3"/>
    <w:rsid w:val="009B0F75"/>
    <w:rsid w:val="009B1693"/>
    <w:rsid w:val="009B525B"/>
    <w:rsid w:val="009B7DB0"/>
    <w:rsid w:val="009C1C7B"/>
    <w:rsid w:val="009C6484"/>
    <w:rsid w:val="009D1E6C"/>
    <w:rsid w:val="009D2797"/>
    <w:rsid w:val="009D2B5A"/>
    <w:rsid w:val="009D3704"/>
    <w:rsid w:val="009D4378"/>
    <w:rsid w:val="009D7695"/>
    <w:rsid w:val="009E2CB2"/>
    <w:rsid w:val="009E51F1"/>
    <w:rsid w:val="009E55C5"/>
    <w:rsid w:val="009F2B4D"/>
    <w:rsid w:val="009F30BD"/>
    <w:rsid w:val="009F4237"/>
    <w:rsid w:val="009F4AE4"/>
    <w:rsid w:val="009F68CD"/>
    <w:rsid w:val="00A0013F"/>
    <w:rsid w:val="00A004D2"/>
    <w:rsid w:val="00A05B40"/>
    <w:rsid w:val="00A06122"/>
    <w:rsid w:val="00A06275"/>
    <w:rsid w:val="00A06A37"/>
    <w:rsid w:val="00A1056E"/>
    <w:rsid w:val="00A10FFF"/>
    <w:rsid w:val="00A13053"/>
    <w:rsid w:val="00A13D1A"/>
    <w:rsid w:val="00A15226"/>
    <w:rsid w:val="00A200A4"/>
    <w:rsid w:val="00A21C24"/>
    <w:rsid w:val="00A32FC2"/>
    <w:rsid w:val="00A3320B"/>
    <w:rsid w:val="00A34A6E"/>
    <w:rsid w:val="00A43928"/>
    <w:rsid w:val="00A44838"/>
    <w:rsid w:val="00A44A14"/>
    <w:rsid w:val="00A455EF"/>
    <w:rsid w:val="00A463FE"/>
    <w:rsid w:val="00A52F8B"/>
    <w:rsid w:val="00A535F9"/>
    <w:rsid w:val="00A54068"/>
    <w:rsid w:val="00A55157"/>
    <w:rsid w:val="00A55CBC"/>
    <w:rsid w:val="00A56002"/>
    <w:rsid w:val="00A629C1"/>
    <w:rsid w:val="00A62A05"/>
    <w:rsid w:val="00A643B4"/>
    <w:rsid w:val="00A65914"/>
    <w:rsid w:val="00A668AF"/>
    <w:rsid w:val="00A715B8"/>
    <w:rsid w:val="00A744DE"/>
    <w:rsid w:val="00A76205"/>
    <w:rsid w:val="00A82524"/>
    <w:rsid w:val="00A8253D"/>
    <w:rsid w:val="00A83273"/>
    <w:rsid w:val="00A838E2"/>
    <w:rsid w:val="00A847B2"/>
    <w:rsid w:val="00A86664"/>
    <w:rsid w:val="00A8734A"/>
    <w:rsid w:val="00A971D6"/>
    <w:rsid w:val="00AA2DED"/>
    <w:rsid w:val="00AA526D"/>
    <w:rsid w:val="00AA5EF1"/>
    <w:rsid w:val="00AB1BBC"/>
    <w:rsid w:val="00AB3ABB"/>
    <w:rsid w:val="00AB3C66"/>
    <w:rsid w:val="00AB4428"/>
    <w:rsid w:val="00AB6023"/>
    <w:rsid w:val="00AB7474"/>
    <w:rsid w:val="00AB7D3E"/>
    <w:rsid w:val="00AC0A5A"/>
    <w:rsid w:val="00AC4A51"/>
    <w:rsid w:val="00AD0B24"/>
    <w:rsid w:val="00AD2DF9"/>
    <w:rsid w:val="00AD3E7B"/>
    <w:rsid w:val="00AD6742"/>
    <w:rsid w:val="00AD6A35"/>
    <w:rsid w:val="00AE14FE"/>
    <w:rsid w:val="00AE4AB9"/>
    <w:rsid w:val="00AE5CD8"/>
    <w:rsid w:val="00AE69C7"/>
    <w:rsid w:val="00AE72D0"/>
    <w:rsid w:val="00AE7860"/>
    <w:rsid w:val="00AF1EAB"/>
    <w:rsid w:val="00B0043B"/>
    <w:rsid w:val="00B019C0"/>
    <w:rsid w:val="00B04B97"/>
    <w:rsid w:val="00B11D37"/>
    <w:rsid w:val="00B1211E"/>
    <w:rsid w:val="00B12F3C"/>
    <w:rsid w:val="00B14066"/>
    <w:rsid w:val="00B15F3E"/>
    <w:rsid w:val="00B171E3"/>
    <w:rsid w:val="00B239EF"/>
    <w:rsid w:val="00B31B73"/>
    <w:rsid w:val="00B32C34"/>
    <w:rsid w:val="00B337EB"/>
    <w:rsid w:val="00B36457"/>
    <w:rsid w:val="00B378A3"/>
    <w:rsid w:val="00B37B7F"/>
    <w:rsid w:val="00B41156"/>
    <w:rsid w:val="00B41685"/>
    <w:rsid w:val="00B4216D"/>
    <w:rsid w:val="00B454B7"/>
    <w:rsid w:val="00B50CEE"/>
    <w:rsid w:val="00B537B4"/>
    <w:rsid w:val="00B54E45"/>
    <w:rsid w:val="00B62A6E"/>
    <w:rsid w:val="00B7137B"/>
    <w:rsid w:val="00B77A3E"/>
    <w:rsid w:val="00B8116F"/>
    <w:rsid w:val="00B822E3"/>
    <w:rsid w:val="00B82A4F"/>
    <w:rsid w:val="00B83071"/>
    <w:rsid w:val="00B832FD"/>
    <w:rsid w:val="00B906E6"/>
    <w:rsid w:val="00B916AF"/>
    <w:rsid w:val="00B91CF1"/>
    <w:rsid w:val="00B924CC"/>
    <w:rsid w:val="00B92B8D"/>
    <w:rsid w:val="00B94AAB"/>
    <w:rsid w:val="00B96187"/>
    <w:rsid w:val="00B96E74"/>
    <w:rsid w:val="00BA22C5"/>
    <w:rsid w:val="00BB174D"/>
    <w:rsid w:val="00BB2ACF"/>
    <w:rsid w:val="00BB34E4"/>
    <w:rsid w:val="00BB3B6F"/>
    <w:rsid w:val="00BB4EC7"/>
    <w:rsid w:val="00BB5F71"/>
    <w:rsid w:val="00BB69E9"/>
    <w:rsid w:val="00BB7A2F"/>
    <w:rsid w:val="00BC21A7"/>
    <w:rsid w:val="00BC6743"/>
    <w:rsid w:val="00BC7849"/>
    <w:rsid w:val="00BD05F2"/>
    <w:rsid w:val="00BD2E8D"/>
    <w:rsid w:val="00BD6863"/>
    <w:rsid w:val="00BE11A2"/>
    <w:rsid w:val="00BE22C3"/>
    <w:rsid w:val="00BE4F71"/>
    <w:rsid w:val="00BF2305"/>
    <w:rsid w:val="00BF4D4C"/>
    <w:rsid w:val="00C0097E"/>
    <w:rsid w:val="00C037F0"/>
    <w:rsid w:val="00C03A8C"/>
    <w:rsid w:val="00C11CF0"/>
    <w:rsid w:val="00C12401"/>
    <w:rsid w:val="00C124D1"/>
    <w:rsid w:val="00C1289D"/>
    <w:rsid w:val="00C1348A"/>
    <w:rsid w:val="00C14CF7"/>
    <w:rsid w:val="00C15E60"/>
    <w:rsid w:val="00C16B85"/>
    <w:rsid w:val="00C17A78"/>
    <w:rsid w:val="00C241C8"/>
    <w:rsid w:val="00C24E5B"/>
    <w:rsid w:val="00C278C4"/>
    <w:rsid w:val="00C30531"/>
    <w:rsid w:val="00C30552"/>
    <w:rsid w:val="00C30B50"/>
    <w:rsid w:val="00C329C9"/>
    <w:rsid w:val="00C35254"/>
    <w:rsid w:val="00C35F0D"/>
    <w:rsid w:val="00C365BF"/>
    <w:rsid w:val="00C37CB0"/>
    <w:rsid w:val="00C4071A"/>
    <w:rsid w:val="00C40871"/>
    <w:rsid w:val="00C51970"/>
    <w:rsid w:val="00C604D4"/>
    <w:rsid w:val="00C60769"/>
    <w:rsid w:val="00C60C0C"/>
    <w:rsid w:val="00C771EE"/>
    <w:rsid w:val="00C7793E"/>
    <w:rsid w:val="00C8015C"/>
    <w:rsid w:val="00C80EE1"/>
    <w:rsid w:val="00C852B2"/>
    <w:rsid w:val="00C93616"/>
    <w:rsid w:val="00C9404A"/>
    <w:rsid w:val="00CA14A7"/>
    <w:rsid w:val="00CA1576"/>
    <w:rsid w:val="00CA2B33"/>
    <w:rsid w:val="00CA4ABF"/>
    <w:rsid w:val="00CA50C5"/>
    <w:rsid w:val="00CA6B9F"/>
    <w:rsid w:val="00CA75DA"/>
    <w:rsid w:val="00CB16AB"/>
    <w:rsid w:val="00CB3D35"/>
    <w:rsid w:val="00CB52B0"/>
    <w:rsid w:val="00CB5418"/>
    <w:rsid w:val="00CB7F8B"/>
    <w:rsid w:val="00CC1F4A"/>
    <w:rsid w:val="00CC280C"/>
    <w:rsid w:val="00CC5899"/>
    <w:rsid w:val="00CC719F"/>
    <w:rsid w:val="00CC7D8D"/>
    <w:rsid w:val="00CD14DE"/>
    <w:rsid w:val="00CD2AFE"/>
    <w:rsid w:val="00CD38C4"/>
    <w:rsid w:val="00CD4499"/>
    <w:rsid w:val="00CD47D4"/>
    <w:rsid w:val="00CD6C8C"/>
    <w:rsid w:val="00CE04F1"/>
    <w:rsid w:val="00CE1331"/>
    <w:rsid w:val="00CE1380"/>
    <w:rsid w:val="00CE26AA"/>
    <w:rsid w:val="00CE351F"/>
    <w:rsid w:val="00CE6BB1"/>
    <w:rsid w:val="00CE7F30"/>
    <w:rsid w:val="00CF2A8E"/>
    <w:rsid w:val="00CF45F6"/>
    <w:rsid w:val="00CF60BE"/>
    <w:rsid w:val="00D029E1"/>
    <w:rsid w:val="00D0769A"/>
    <w:rsid w:val="00D07DA5"/>
    <w:rsid w:val="00D11FF0"/>
    <w:rsid w:val="00D122D3"/>
    <w:rsid w:val="00D12B6E"/>
    <w:rsid w:val="00D14D8E"/>
    <w:rsid w:val="00D204BE"/>
    <w:rsid w:val="00D20E1C"/>
    <w:rsid w:val="00D2793C"/>
    <w:rsid w:val="00D3096E"/>
    <w:rsid w:val="00D347A9"/>
    <w:rsid w:val="00D353BE"/>
    <w:rsid w:val="00D419E5"/>
    <w:rsid w:val="00D4346F"/>
    <w:rsid w:val="00D43915"/>
    <w:rsid w:val="00D442D3"/>
    <w:rsid w:val="00D45B6B"/>
    <w:rsid w:val="00D45BD0"/>
    <w:rsid w:val="00D5095E"/>
    <w:rsid w:val="00D56B27"/>
    <w:rsid w:val="00D573CA"/>
    <w:rsid w:val="00D60104"/>
    <w:rsid w:val="00D60F8A"/>
    <w:rsid w:val="00D61B77"/>
    <w:rsid w:val="00D64DD6"/>
    <w:rsid w:val="00D6645F"/>
    <w:rsid w:val="00D667E4"/>
    <w:rsid w:val="00D66AFA"/>
    <w:rsid w:val="00D71239"/>
    <w:rsid w:val="00D71F1E"/>
    <w:rsid w:val="00D7449C"/>
    <w:rsid w:val="00D77AD7"/>
    <w:rsid w:val="00D8468C"/>
    <w:rsid w:val="00D85B0F"/>
    <w:rsid w:val="00D92817"/>
    <w:rsid w:val="00D95673"/>
    <w:rsid w:val="00D96D6D"/>
    <w:rsid w:val="00D97596"/>
    <w:rsid w:val="00D97CC3"/>
    <w:rsid w:val="00D97D01"/>
    <w:rsid w:val="00DA0C2C"/>
    <w:rsid w:val="00DA34ED"/>
    <w:rsid w:val="00DB2006"/>
    <w:rsid w:val="00DB210C"/>
    <w:rsid w:val="00DB252A"/>
    <w:rsid w:val="00DB293A"/>
    <w:rsid w:val="00DB33B8"/>
    <w:rsid w:val="00DB5D83"/>
    <w:rsid w:val="00DD135F"/>
    <w:rsid w:val="00DD1983"/>
    <w:rsid w:val="00DD2CC2"/>
    <w:rsid w:val="00DE0576"/>
    <w:rsid w:val="00DE53B2"/>
    <w:rsid w:val="00DE5453"/>
    <w:rsid w:val="00DE5709"/>
    <w:rsid w:val="00DE60CA"/>
    <w:rsid w:val="00DE7219"/>
    <w:rsid w:val="00DE73A5"/>
    <w:rsid w:val="00DF05D9"/>
    <w:rsid w:val="00DF2992"/>
    <w:rsid w:val="00DF29A7"/>
    <w:rsid w:val="00DF3470"/>
    <w:rsid w:val="00DF6188"/>
    <w:rsid w:val="00DF626C"/>
    <w:rsid w:val="00E04C5C"/>
    <w:rsid w:val="00E04F46"/>
    <w:rsid w:val="00E06AC5"/>
    <w:rsid w:val="00E078D7"/>
    <w:rsid w:val="00E14B9A"/>
    <w:rsid w:val="00E14D93"/>
    <w:rsid w:val="00E16014"/>
    <w:rsid w:val="00E16BBF"/>
    <w:rsid w:val="00E16F01"/>
    <w:rsid w:val="00E20B3E"/>
    <w:rsid w:val="00E23C2E"/>
    <w:rsid w:val="00E25DDB"/>
    <w:rsid w:val="00E265A3"/>
    <w:rsid w:val="00E33497"/>
    <w:rsid w:val="00E347F3"/>
    <w:rsid w:val="00E40F40"/>
    <w:rsid w:val="00E42400"/>
    <w:rsid w:val="00E426DE"/>
    <w:rsid w:val="00E45201"/>
    <w:rsid w:val="00E463C2"/>
    <w:rsid w:val="00E46CDA"/>
    <w:rsid w:val="00E471DF"/>
    <w:rsid w:val="00E50894"/>
    <w:rsid w:val="00E541C8"/>
    <w:rsid w:val="00E55940"/>
    <w:rsid w:val="00E56347"/>
    <w:rsid w:val="00E57688"/>
    <w:rsid w:val="00E62D60"/>
    <w:rsid w:val="00E62DB3"/>
    <w:rsid w:val="00E63357"/>
    <w:rsid w:val="00E66AC5"/>
    <w:rsid w:val="00E67CDA"/>
    <w:rsid w:val="00E70A57"/>
    <w:rsid w:val="00E71B48"/>
    <w:rsid w:val="00E72C8C"/>
    <w:rsid w:val="00E75842"/>
    <w:rsid w:val="00E77B9B"/>
    <w:rsid w:val="00E80EBC"/>
    <w:rsid w:val="00E80F96"/>
    <w:rsid w:val="00E83B3E"/>
    <w:rsid w:val="00E8726E"/>
    <w:rsid w:val="00E872B1"/>
    <w:rsid w:val="00E91AE3"/>
    <w:rsid w:val="00E923B9"/>
    <w:rsid w:val="00E96A38"/>
    <w:rsid w:val="00EA1811"/>
    <w:rsid w:val="00EA1AB1"/>
    <w:rsid w:val="00EA671F"/>
    <w:rsid w:val="00EB03FE"/>
    <w:rsid w:val="00EB44FB"/>
    <w:rsid w:val="00EB515B"/>
    <w:rsid w:val="00EB6A95"/>
    <w:rsid w:val="00EB76E6"/>
    <w:rsid w:val="00EC0BC8"/>
    <w:rsid w:val="00EC4471"/>
    <w:rsid w:val="00EC5432"/>
    <w:rsid w:val="00ED14C2"/>
    <w:rsid w:val="00ED48D8"/>
    <w:rsid w:val="00ED6096"/>
    <w:rsid w:val="00ED6622"/>
    <w:rsid w:val="00EE076E"/>
    <w:rsid w:val="00EE552C"/>
    <w:rsid w:val="00EE5E1F"/>
    <w:rsid w:val="00EE620C"/>
    <w:rsid w:val="00EE62F8"/>
    <w:rsid w:val="00EE69BF"/>
    <w:rsid w:val="00EE7ED9"/>
    <w:rsid w:val="00EF0419"/>
    <w:rsid w:val="00EF31BE"/>
    <w:rsid w:val="00EF4AF0"/>
    <w:rsid w:val="00F00016"/>
    <w:rsid w:val="00F04269"/>
    <w:rsid w:val="00F0489C"/>
    <w:rsid w:val="00F103F9"/>
    <w:rsid w:val="00F121B0"/>
    <w:rsid w:val="00F12EFB"/>
    <w:rsid w:val="00F13961"/>
    <w:rsid w:val="00F147B7"/>
    <w:rsid w:val="00F16A7F"/>
    <w:rsid w:val="00F224B8"/>
    <w:rsid w:val="00F226FD"/>
    <w:rsid w:val="00F27203"/>
    <w:rsid w:val="00F35DBF"/>
    <w:rsid w:val="00F406B7"/>
    <w:rsid w:val="00F431B5"/>
    <w:rsid w:val="00F43AFB"/>
    <w:rsid w:val="00F44196"/>
    <w:rsid w:val="00F45D94"/>
    <w:rsid w:val="00F46D34"/>
    <w:rsid w:val="00F47993"/>
    <w:rsid w:val="00F5075A"/>
    <w:rsid w:val="00F5524D"/>
    <w:rsid w:val="00F62EA0"/>
    <w:rsid w:val="00F6481A"/>
    <w:rsid w:val="00F66B49"/>
    <w:rsid w:val="00F71B2C"/>
    <w:rsid w:val="00F77FEE"/>
    <w:rsid w:val="00F8157C"/>
    <w:rsid w:val="00F82378"/>
    <w:rsid w:val="00F82E28"/>
    <w:rsid w:val="00F83CD0"/>
    <w:rsid w:val="00F85FE6"/>
    <w:rsid w:val="00F86495"/>
    <w:rsid w:val="00F868DF"/>
    <w:rsid w:val="00F87313"/>
    <w:rsid w:val="00F878FD"/>
    <w:rsid w:val="00F9392D"/>
    <w:rsid w:val="00F95290"/>
    <w:rsid w:val="00F95909"/>
    <w:rsid w:val="00FA2FCB"/>
    <w:rsid w:val="00FA4BBB"/>
    <w:rsid w:val="00FA55C6"/>
    <w:rsid w:val="00FA6887"/>
    <w:rsid w:val="00FA699B"/>
    <w:rsid w:val="00FB097C"/>
    <w:rsid w:val="00FB2646"/>
    <w:rsid w:val="00FB348D"/>
    <w:rsid w:val="00FB45D6"/>
    <w:rsid w:val="00FB7E5C"/>
    <w:rsid w:val="00FC0CF4"/>
    <w:rsid w:val="00FC14CD"/>
    <w:rsid w:val="00FC3B68"/>
    <w:rsid w:val="00FC53CE"/>
    <w:rsid w:val="00FC5ADA"/>
    <w:rsid w:val="00FD1F84"/>
    <w:rsid w:val="00FD725D"/>
    <w:rsid w:val="00FD761D"/>
    <w:rsid w:val="00FD76A7"/>
    <w:rsid w:val="00FD7803"/>
    <w:rsid w:val="00FE2593"/>
    <w:rsid w:val="00FE3055"/>
    <w:rsid w:val="00FE4D1A"/>
    <w:rsid w:val="00FE6156"/>
    <w:rsid w:val="00FF01FA"/>
    <w:rsid w:val="00FF0763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14"/>
  </w:style>
  <w:style w:type="paragraph" w:styleId="Heading1">
    <w:name w:val="heading 1"/>
    <w:basedOn w:val="Normal"/>
    <w:next w:val="Normal"/>
    <w:link w:val="Heading1Char"/>
    <w:uiPriority w:val="9"/>
    <w:qFormat/>
    <w:rsid w:val="00A6591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91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91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91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91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91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91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91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91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9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9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91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91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91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91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91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91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91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591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591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91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591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65914"/>
    <w:rPr>
      <w:b/>
      <w:bCs/>
    </w:rPr>
  </w:style>
  <w:style w:type="character" w:styleId="Emphasis">
    <w:name w:val="Emphasis"/>
    <w:uiPriority w:val="20"/>
    <w:qFormat/>
    <w:rsid w:val="00A6591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65914"/>
  </w:style>
  <w:style w:type="character" w:customStyle="1" w:styleId="NoSpacingChar">
    <w:name w:val="No Spacing Char"/>
    <w:basedOn w:val="DefaultParagraphFont"/>
    <w:link w:val="NoSpacing"/>
    <w:uiPriority w:val="1"/>
    <w:rsid w:val="00A65914"/>
  </w:style>
  <w:style w:type="paragraph" w:styleId="ListParagraph">
    <w:name w:val="List Paragraph"/>
    <w:basedOn w:val="Normal"/>
    <w:uiPriority w:val="34"/>
    <w:qFormat/>
    <w:rsid w:val="00A659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591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591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91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914"/>
    <w:rPr>
      <w:b/>
      <w:bCs/>
      <w:i/>
      <w:iCs/>
    </w:rPr>
  </w:style>
  <w:style w:type="character" w:styleId="SubtleEmphasis">
    <w:name w:val="Subtle Emphasis"/>
    <w:uiPriority w:val="19"/>
    <w:qFormat/>
    <w:rsid w:val="00A65914"/>
    <w:rPr>
      <w:i/>
      <w:iCs/>
    </w:rPr>
  </w:style>
  <w:style w:type="character" w:styleId="IntenseEmphasis">
    <w:name w:val="Intense Emphasis"/>
    <w:uiPriority w:val="21"/>
    <w:qFormat/>
    <w:rsid w:val="00A65914"/>
    <w:rPr>
      <w:b/>
      <w:bCs/>
    </w:rPr>
  </w:style>
  <w:style w:type="character" w:styleId="SubtleReference">
    <w:name w:val="Subtle Reference"/>
    <w:uiPriority w:val="31"/>
    <w:qFormat/>
    <w:rsid w:val="00A65914"/>
    <w:rPr>
      <w:smallCaps/>
    </w:rPr>
  </w:style>
  <w:style w:type="character" w:styleId="IntenseReference">
    <w:name w:val="Intense Reference"/>
    <w:uiPriority w:val="32"/>
    <w:qFormat/>
    <w:rsid w:val="00A65914"/>
    <w:rPr>
      <w:smallCaps/>
      <w:spacing w:val="5"/>
      <w:u w:val="single"/>
    </w:rPr>
  </w:style>
  <w:style w:type="character" w:styleId="BookTitle">
    <w:name w:val="Book Title"/>
    <w:uiPriority w:val="33"/>
    <w:qFormat/>
    <w:rsid w:val="00A6591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5914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77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1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3D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59"/>
    <w:rsid w:val="0028298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64CC"/>
  </w:style>
  <w:style w:type="character" w:customStyle="1" w:styleId="WordBold">
    <w:name w:val="Word_Bold"/>
    <w:rsid w:val="0044660D"/>
    <w:rPr>
      <w:b/>
    </w:rPr>
  </w:style>
  <w:style w:type="paragraph" w:customStyle="1" w:styleId="Default">
    <w:name w:val="Default"/>
    <w:rsid w:val="00AD6A3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0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EF"/>
  </w:style>
  <w:style w:type="paragraph" w:styleId="Footer">
    <w:name w:val="footer"/>
    <w:basedOn w:val="Normal"/>
    <w:link w:val="FooterChar"/>
    <w:uiPriority w:val="99"/>
    <w:unhideWhenUsed/>
    <w:rsid w:val="00850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14"/>
  </w:style>
  <w:style w:type="paragraph" w:styleId="Heading1">
    <w:name w:val="heading 1"/>
    <w:basedOn w:val="Normal"/>
    <w:next w:val="Normal"/>
    <w:link w:val="Heading1Char"/>
    <w:uiPriority w:val="9"/>
    <w:qFormat/>
    <w:rsid w:val="00A6591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91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91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91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91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91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91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91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91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9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9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91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91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91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91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91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91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91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591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591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91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591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65914"/>
    <w:rPr>
      <w:b/>
      <w:bCs/>
    </w:rPr>
  </w:style>
  <w:style w:type="character" w:styleId="Emphasis">
    <w:name w:val="Emphasis"/>
    <w:uiPriority w:val="20"/>
    <w:qFormat/>
    <w:rsid w:val="00A6591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65914"/>
  </w:style>
  <w:style w:type="character" w:customStyle="1" w:styleId="NoSpacingChar">
    <w:name w:val="No Spacing Char"/>
    <w:basedOn w:val="DefaultParagraphFont"/>
    <w:link w:val="NoSpacing"/>
    <w:uiPriority w:val="1"/>
    <w:rsid w:val="00A65914"/>
  </w:style>
  <w:style w:type="paragraph" w:styleId="ListParagraph">
    <w:name w:val="List Paragraph"/>
    <w:basedOn w:val="Normal"/>
    <w:uiPriority w:val="34"/>
    <w:qFormat/>
    <w:rsid w:val="00A659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591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591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91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914"/>
    <w:rPr>
      <w:b/>
      <w:bCs/>
      <w:i/>
      <w:iCs/>
    </w:rPr>
  </w:style>
  <w:style w:type="character" w:styleId="SubtleEmphasis">
    <w:name w:val="Subtle Emphasis"/>
    <w:uiPriority w:val="19"/>
    <w:qFormat/>
    <w:rsid w:val="00A65914"/>
    <w:rPr>
      <w:i/>
      <w:iCs/>
    </w:rPr>
  </w:style>
  <w:style w:type="character" w:styleId="IntenseEmphasis">
    <w:name w:val="Intense Emphasis"/>
    <w:uiPriority w:val="21"/>
    <w:qFormat/>
    <w:rsid w:val="00A65914"/>
    <w:rPr>
      <w:b/>
      <w:bCs/>
    </w:rPr>
  </w:style>
  <w:style w:type="character" w:styleId="SubtleReference">
    <w:name w:val="Subtle Reference"/>
    <w:uiPriority w:val="31"/>
    <w:qFormat/>
    <w:rsid w:val="00A65914"/>
    <w:rPr>
      <w:smallCaps/>
    </w:rPr>
  </w:style>
  <w:style w:type="character" w:styleId="IntenseReference">
    <w:name w:val="Intense Reference"/>
    <w:uiPriority w:val="32"/>
    <w:qFormat/>
    <w:rsid w:val="00A65914"/>
    <w:rPr>
      <w:smallCaps/>
      <w:spacing w:val="5"/>
      <w:u w:val="single"/>
    </w:rPr>
  </w:style>
  <w:style w:type="character" w:styleId="BookTitle">
    <w:name w:val="Book Title"/>
    <w:uiPriority w:val="33"/>
    <w:qFormat/>
    <w:rsid w:val="00A6591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5914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77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1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3D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59"/>
    <w:rsid w:val="0028298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64CC"/>
  </w:style>
  <w:style w:type="character" w:customStyle="1" w:styleId="WordBold">
    <w:name w:val="Word_Bold"/>
    <w:rsid w:val="0044660D"/>
    <w:rPr>
      <w:b/>
    </w:rPr>
  </w:style>
  <w:style w:type="paragraph" w:customStyle="1" w:styleId="Default">
    <w:name w:val="Default"/>
    <w:rsid w:val="00AD6A3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0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EF"/>
  </w:style>
  <w:style w:type="paragraph" w:styleId="Footer">
    <w:name w:val="footer"/>
    <w:basedOn w:val="Normal"/>
    <w:link w:val="FooterChar"/>
    <w:uiPriority w:val="99"/>
    <w:unhideWhenUsed/>
    <w:rsid w:val="00850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 Default 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91B2-BE36-4AED-A428-216EF4E9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21</Pages>
  <Words>3880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Macfarlane</dc:creator>
  <cp:lastModifiedBy>Tyler Robinson</cp:lastModifiedBy>
  <cp:revision>19</cp:revision>
  <cp:lastPrinted>2016-12-20T19:50:00Z</cp:lastPrinted>
  <dcterms:created xsi:type="dcterms:W3CDTF">2016-11-23T15:50:00Z</dcterms:created>
  <dcterms:modified xsi:type="dcterms:W3CDTF">2016-12-21T18:44:00Z</dcterms:modified>
</cp:coreProperties>
</file>